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7C8F2" w14:textId="4B613D14" w:rsidR="0070056E" w:rsidRPr="0040697E" w:rsidRDefault="00B534EE" w:rsidP="001129DC">
      <w:pPr>
        <w:spacing w:line="360" w:lineRule="auto"/>
        <w:jc w:val="both"/>
        <w:rPr>
          <w:rFonts w:ascii="Times New Roman" w:hAnsi="Times New Roman" w:cs="Times New Roman"/>
          <w:b/>
          <w:sz w:val="24"/>
          <w:szCs w:val="24"/>
          <w:lang w:val="en-US"/>
        </w:rPr>
      </w:pPr>
      <w:r w:rsidRPr="0040697E">
        <w:rPr>
          <w:rFonts w:ascii="Times New Roman" w:hAnsi="Times New Roman" w:cs="Times New Roman"/>
          <w:b/>
          <w:sz w:val="24"/>
          <w:szCs w:val="24"/>
          <w:lang w:val="en-US"/>
        </w:rPr>
        <w:t xml:space="preserve">Amino acid </w:t>
      </w:r>
      <w:r w:rsidR="000C3FC5" w:rsidRPr="0040697E">
        <w:rPr>
          <w:rFonts w:ascii="Times New Roman" w:hAnsi="Times New Roman" w:cs="Times New Roman"/>
          <w:b/>
          <w:sz w:val="24"/>
          <w:szCs w:val="24"/>
          <w:lang w:val="en-US"/>
        </w:rPr>
        <w:t xml:space="preserve">and nutritional </w:t>
      </w:r>
      <w:r w:rsidRPr="0040697E">
        <w:rPr>
          <w:rFonts w:ascii="Times New Roman" w:hAnsi="Times New Roman" w:cs="Times New Roman"/>
          <w:b/>
          <w:sz w:val="24"/>
          <w:szCs w:val="24"/>
          <w:lang w:val="en-US"/>
        </w:rPr>
        <w:t>content of meat and cowpeas commonly consumed in Burkina Faso</w:t>
      </w:r>
    </w:p>
    <w:p w14:paraId="596C14DC" w14:textId="77777777" w:rsidR="00447F4F" w:rsidRDefault="00447F4F" w:rsidP="001129DC">
      <w:pPr>
        <w:spacing w:before="240" w:after="0" w:line="360" w:lineRule="auto"/>
        <w:jc w:val="both"/>
        <w:rPr>
          <w:rFonts w:ascii="Times New Roman" w:hAnsi="Times New Roman" w:cs="Times New Roman"/>
          <w:b/>
          <w:bCs/>
          <w:sz w:val="20"/>
          <w:szCs w:val="20"/>
          <w:lang w:val="en-US"/>
        </w:rPr>
      </w:pPr>
    </w:p>
    <w:p w14:paraId="34C38892" w14:textId="5180E8B4" w:rsidR="0063004B" w:rsidRPr="0040697E" w:rsidRDefault="001129DC" w:rsidP="001129DC">
      <w:pPr>
        <w:spacing w:before="240" w:after="0" w:line="360" w:lineRule="auto"/>
        <w:jc w:val="both"/>
        <w:rPr>
          <w:rFonts w:ascii="Times New Roman" w:hAnsi="Times New Roman" w:cs="Times New Roman"/>
          <w:b/>
          <w:bCs/>
          <w:sz w:val="20"/>
          <w:szCs w:val="20"/>
          <w:lang w:val="en-US"/>
        </w:rPr>
      </w:pPr>
      <w:r w:rsidRPr="0040697E">
        <w:rPr>
          <w:rFonts w:ascii="Times New Roman" w:hAnsi="Times New Roman" w:cs="Times New Roman"/>
          <w:b/>
          <w:bCs/>
          <w:sz w:val="20"/>
          <w:szCs w:val="20"/>
          <w:lang w:val="en-US"/>
        </w:rPr>
        <w:t>Abstract</w:t>
      </w:r>
    </w:p>
    <w:p w14:paraId="56EB7AF9" w14:textId="343C7A06" w:rsidR="001C2668" w:rsidRPr="0040697E" w:rsidRDefault="001129DC" w:rsidP="00645B5B">
      <w:pPr>
        <w:spacing w:line="360" w:lineRule="auto"/>
        <w:jc w:val="both"/>
        <w:rPr>
          <w:lang w:val="en-US"/>
        </w:rPr>
      </w:pPr>
      <w:r w:rsidRPr="0040697E">
        <w:rPr>
          <w:rFonts w:ascii="Times New Roman" w:hAnsi="Times New Roman"/>
          <w:sz w:val="20"/>
          <w:szCs w:val="20"/>
          <w:lang w:val="en-US"/>
        </w:rPr>
        <w:t xml:space="preserve">Meat and cowpeas are important sources of nutrients for the Burkinabe population. </w:t>
      </w:r>
      <w:r w:rsidR="0034146B" w:rsidRPr="0040697E">
        <w:rPr>
          <w:rFonts w:ascii="Times New Roman" w:hAnsi="Times New Roman"/>
          <w:sz w:val="20"/>
          <w:szCs w:val="20"/>
          <w:lang w:val="en-US"/>
        </w:rPr>
        <w:t xml:space="preserve">This </w:t>
      </w:r>
      <w:r w:rsidRPr="0040697E">
        <w:rPr>
          <w:rFonts w:ascii="Times New Roman" w:hAnsi="Times New Roman"/>
          <w:sz w:val="20"/>
          <w:szCs w:val="20"/>
          <w:lang w:val="en-US"/>
        </w:rPr>
        <w:t xml:space="preserve">study </w:t>
      </w:r>
      <w:r w:rsidR="0034146B" w:rsidRPr="0040697E">
        <w:rPr>
          <w:rFonts w:ascii="Times New Roman" w:hAnsi="Times New Roman"/>
          <w:sz w:val="20"/>
          <w:szCs w:val="20"/>
          <w:lang w:val="en-US"/>
        </w:rPr>
        <w:t xml:space="preserve">aims </w:t>
      </w:r>
      <w:r w:rsidRPr="0040697E">
        <w:rPr>
          <w:rFonts w:ascii="Times New Roman" w:hAnsi="Times New Roman"/>
          <w:sz w:val="20"/>
          <w:szCs w:val="20"/>
          <w:lang w:val="en-US"/>
        </w:rPr>
        <w:t xml:space="preserve">to provide a comparative assessment </w:t>
      </w:r>
      <w:r w:rsidR="0034146B" w:rsidRPr="0040697E">
        <w:rPr>
          <w:rFonts w:ascii="Times New Roman" w:hAnsi="Times New Roman"/>
          <w:sz w:val="20"/>
          <w:szCs w:val="20"/>
          <w:lang w:val="en-US"/>
        </w:rPr>
        <w:t xml:space="preserve">of </w:t>
      </w:r>
      <w:r w:rsidRPr="0040697E">
        <w:rPr>
          <w:rFonts w:ascii="Times New Roman" w:hAnsi="Times New Roman"/>
          <w:sz w:val="20"/>
          <w:szCs w:val="20"/>
          <w:lang w:val="en-US"/>
        </w:rPr>
        <w:t xml:space="preserve">the nutritional value of meat and cowpeas commonly consumed in Burkina Faso. </w:t>
      </w:r>
      <w:r w:rsidR="0034146B" w:rsidRPr="0040697E">
        <w:rPr>
          <w:rFonts w:ascii="Times New Roman" w:hAnsi="Times New Roman"/>
          <w:sz w:val="20"/>
          <w:szCs w:val="20"/>
          <w:lang w:val="en-US"/>
        </w:rPr>
        <w:t xml:space="preserve">Samples were collected </w:t>
      </w:r>
      <w:r w:rsidRPr="0040697E">
        <w:rPr>
          <w:rFonts w:ascii="Times New Roman" w:hAnsi="Times New Roman"/>
          <w:sz w:val="20"/>
          <w:szCs w:val="20"/>
          <w:lang w:val="en-US"/>
        </w:rPr>
        <w:t>in the city of Ouagadougou</w:t>
      </w:r>
      <w:r w:rsidR="0034146B" w:rsidRPr="0040697E">
        <w:rPr>
          <w:rFonts w:ascii="Times New Roman" w:hAnsi="Times New Roman"/>
          <w:sz w:val="20"/>
          <w:szCs w:val="20"/>
          <w:lang w:val="en-US"/>
        </w:rPr>
        <w:t xml:space="preserve">. A total </w:t>
      </w:r>
      <w:r w:rsidRPr="0040697E">
        <w:rPr>
          <w:rFonts w:ascii="Times New Roman" w:hAnsi="Times New Roman"/>
          <w:sz w:val="20"/>
          <w:szCs w:val="20"/>
          <w:lang w:val="en-US"/>
        </w:rPr>
        <w:t xml:space="preserve">of eight varieties of cowpeas and </w:t>
      </w:r>
      <w:r w:rsidR="00DF3283">
        <w:rPr>
          <w:rFonts w:ascii="Times New Roman" w:hAnsi="Times New Roman"/>
          <w:sz w:val="20"/>
          <w:szCs w:val="20"/>
          <w:lang w:val="en-US"/>
        </w:rPr>
        <w:t>six</w:t>
      </w:r>
      <w:r w:rsidRPr="0040697E">
        <w:rPr>
          <w:rFonts w:ascii="Times New Roman" w:hAnsi="Times New Roman"/>
          <w:sz w:val="20"/>
          <w:szCs w:val="20"/>
          <w:lang w:val="en-US"/>
        </w:rPr>
        <w:t xml:space="preserve"> types of meat </w:t>
      </w:r>
      <w:r w:rsidR="0034146B" w:rsidRPr="0040697E">
        <w:rPr>
          <w:rFonts w:ascii="Times New Roman" w:hAnsi="Times New Roman"/>
          <w:sz w:val="20"/>
          <w:szCs w:val="20"/>
          <w:lang w:val="en-US"/>
        </w:rPr>
        <w:t>were collected</w:t>
      </w:r>
      <w:r w:rsidRPr="0040697E">
        <w:rPr>
          <w:rFonts w:ascii="Times New Roman" w:hAnsi="Times New Roman"/>
          <w:sz w:val="20"/>
          <w:szCs w:val="20"/>
          <w:lang w:val="en-US"/>
        </w:rPr>
        <w:t xml:space="preserve">. </w:t>
      </w:r>
      <w:r w:rsidR="00BB0487" w:rsidRPr="0040697E">
        <w:rPr>
          <w:rFonts w:ascii="Times New Roman" w:eastAsia="Times New Roman" w:hAnsi="Times New Roman"/>
          <w:color w:val="000000"/>
          <w:sz w:val="20"/>
          <w:szCs w:val="20"/>
          <w:lang w:val="en-US" w:eastAsia="fr-FR"/>
        </w:rPr>
        <w:t>The water content, total ash content</w:t>
      </w:r>
      <w:r w:rsidR="00BB0487" w:rsidRPr="0040697E">
        <w:rPr>
          <w:lang w:val="en-US"/>
        </w:rPr>
        <w:t>,</w:t>
      </w:r>
      <w:r w:rsidR="00BB0487" w:rsidRPr="0040697E">
        <w:rPr>
          <w:rFonts w:ascii="Times New Roman" w:eastAsia="Times New Roman" w:hAnsi="Times New Roman"/>
          <w:color w:val="000000"/>
          <w:sz w:val="20"/>
          <w:szCs w:val="20"/>
          <w:lang w:val="en-US" w:eastAsia="fr-FR"/>
        </w:rPr>
        <w:t xml:space="preserve"> protein content</w:t>
      </w:r>
      <w:r w:rsidR="00BB0487" w:rsidRPr="0040697E">
        <w:rPr>
          <w:lang w:val="en-US"/>
        </w:rPr>
        <w:t xml:space="preserve">, and </w:t>
      </w:r>
      <w:r w:rsidR="00BB0487" w:rsidRPr="0040697E">
        <w:rPr>
          <w:rFonts w:ascii="Times New Roman" w:eastAsia="Times New Roman" w:hAnsi="Times New Roman"/>
          <w:color w:val="000000"/>
          <w:sz w:val="20"/>
          <w:szCs w:val="20"/>
          <w:lang w:val="en-US" w:eastAsia="fr-FR"/>
        </w:rPr>
        <w:t xml:space="preserve">fat content were determined using AOAC methods. Total sugars </w:t>
      </w:r>
      <w:r w:rsidR="00FB09DC" w:rsidRPr="0040697E">
        <w:rPr>
          <w:rFonts w:ascii="Times New Roman" w:hAnsi="Times New Roman"/>
          <w:color w:val="000000"/>
          <w:sz w:val="20"/>
          <w:szCs w:val="20"/>
          <w:lang w:val="en-US"/>
        </w:rPr>
        <w:t xml:space="preserve">were determined </w:t>
      </w:r>
      <w:r w:rsidR="00BB0487" w:rsidRPr="0040697E">
        <w:rPr>
          <w:rFonts w:ascii="Times New Roman" w:eastAsia="Times New Roman" w:hAnsi="Times New Roman"/>
          <w:color w:val="000000"/>
          <w:sz w:val="20"/>
          <w:szCs w:val="20"/>
          <w:lang w:val="en-US" w:eastAsia="fr-FR"/>
        </w:rPr>
        <w:t xml:space="preserve">by spectrophotometry </w:t>
      </w:r>
      <w:r w:rsidR="00BB0487" w:rsidRPr="0040697E">
        <w:rPr>
          <w:lang w:val="en-US"/>
        </w:rPr>
        <w:t xml:space="preserve">and the </w:t>
      </w:r>
      <w:r w:rsidR="00BB0487" w:rsidRPr="0040697E">
        <w:rPr>
          <w:rFonts w:ascii="Times New Roman" w:eastAsia="Times New Roman" w:hAnsi="Times New Roman"/>
          <w:color w:val="000000"/>
          <w:sz w:val="20"/>
          <w:szCs w:val="20"/>
          <w:lang w:val="en-US" w:eastAsia="fr-FR"/>
        </w:rPr>
        <w:t xml:space="preserve">energy value was calculated using the Merrill and Watt coefficients. </w:t>
      </w:r>
      <w:r w:rsidR="00FB09DC" w:rsidRPr="0040697E">
        <w:rPr>
          <w:rFonts w:ascii="Times New Roman" w:hAnsi="Times New Roman"/>
          <w:color w:val="000000"/>
          <w:sz w:val="20"/>
          <w:szCs w:val="20"/>
          <w:lang w:val="en-US"/>
        </w:rPr>
        <w:t xml:space="preserve">The total amino acid profile was determined by </w:t>
      </w:r>
      <w:r w:rsidR="00AD7670" w:rsidRPr="0040697E">
        <w:rPr>
          <w:rFonts w:ascii="Times New Roman" w:hAnsi="Times New Roman"/>
          <w:color w:val="000000"/>
          <w:sz w:val="20"/>
          <w:szCs w:val="20"/>
          <w:lang w:val="en-US"/>
        </w:rPr>
        <w:t xml:space="preserve">HPLC </w:t>
      </w:r>
      <w:r w:rsidR="00AD7670">
        <w:rPr>
          <w:rFonts w:ascii="Times New Roman" w:hAnsi="Times New Roman"/>
          <w:color w:val="000000"/>
          <w:sz w:val="20"/>
          <w:szCs w:val="20"/>
          <w:lang w:val="en-US"/>
        </w:rPr>
        <w:t xml:space="preserve">in </w:t>
      </w:r>
      <w:r w:rsidR="00FB09DC" w:rsidRPr="0040697E">
        <w:rPr>
          <w:rFonts w:ascii="Times New Roman" w:hAnsi="Times New Roman"/>
          <w:color w:val="000000"/>
          <w:sz w:val="20"/>
          <w:szCs w:val="20"/>
          <w:lang w:val="en-US"/>
        </w:rPr>
        <w:t xml:space="preserve">reverse-phase according </w:t>
      </w:r>
      <w:r w:rsidR="00435B0B" w:rsidRPr="0040697E">
        <w:rPr>
          <w:rFonts w:ascii="Times New Roman" w:hAnsi="Times New Roman"/>
          <w:iCs/>
          <w:color w:val="000000"/>
          <w:sz w:val="20"/>
          <w:szCs w:val="20"/>
          <w:lang w:val="en-US"/>
        </w:rPr>
        <w:t>to</w:t>
      </w:r>
      <w:r w:rsidR="00FB09DC" w:rsidRPr="0040697E">
        <w:rPr>
          <w:rFonts w:ascii="Times New Roman" w:hAnsi="Times New Roman"/>
          <w:color w:val="000000"/>
          <w:sz w:val="20"/>
          <w:szCs w:val="20"/>
          <w:lang w:val="en-US"/>
        </w:rPr>
        <w:t xml:space="preserve"> the </w:t>
      </w:r>
      <w:r w:rsidR="00FB09DC" w:rsidRPr="0040697E">
        <w:rPr>
          <w:rFonts w:ascii="Times New Roman" w:hAnsi="Times New Roman"/>
          <w:i/>
          <w:color w:val="000000"/>
          <w:sz w:val="20"/>
          <w:szCs w:val="20"/>
          <w:lang w:val="en-US"/>
        </w:rPr>
        <w:t xml:space="preserve">Waters Pico-Tag </w:t>
      </w:r>
      <w:r w:rsidR="00FB09DC" w:rsidRPr="0040697E">
        <w:rPr>
          <w:rFonts w:ascii="Times New Roman" w:hAnsi="Times New Roman"/>
          <w:color w:val="000000"/>
          <w:sz w:val="20"/>
          <w:szCs w:val="20"/>
          <w:lang w:val="en-US"/>
        </w:rPr>
        <w:t>method</w:t>
      </w:r>
      <w:r w:rsidR="00FB09DC" w:rsidRPr="0040697E">
        <w:rPr>
          <w:rFonts w:ascii="Times New Roman" w:hAnsi="Times New Roman"/>
          <w:i/>
          <w:color w:val="000000"/>
          <w:sz w:val="20"/>
          <w:szCs w:val="20"/>
          <w:lang w:val="en-US"/>
        </w:rPr>
        <w:t xml:space="preserve">. </w:t>
      </w:r>
      <w:r w:rsidR="00435B0B" w:rsidRPr="0040697E">
        <w:rPr>
          <w:rFonts w:ascii="Times New Roman" w:hAnsi="Times New Roman"/>
          <w:iCs/>
          <w:color w:val="000000"/>
          <w:sz w:val="20"/>
          <w:szCs w:val="20"/>
          <w:lang w:val="en-US"/>
        </w:rPr>
        <w:t>The results were expressed per 100 g of dry matter.</w:t>
      </w:r>
      <w:r w:rsidR="00435B0B" w:rsidRPr="0040697E">
        <w:rPr>
          <w:rFonts w:ascii="Times New Roman" w:hAnsi="Times New Roman"/>
          <w:i/>
          <w:color w:val="000000"/>
          <w:sz w:val="20"/>
          <w:szCs w:val="20"/>
          <w:lang w:val="en-US"/>
        </w:rPr>
        <w:t xml:space="preserve"> </w:t>
      </w:r>
      <w:r w:rsidR="00BB0487" w:rsidRPr="0040697E">
        <w:rPr>
          <w:rFonts w:ascii="Times New Roman" w:eastAsia="Times New Roman" w:hAnsi="Times New Roman"/>
          <w:color w:val="000000"/>
          <w:sz w:val="20"/>
          <w:szCs w:val="20"/>
          <w:lang w:val="en-US" w:eastAsia="fr-FR"/>
        </w:rPr>
        <w:t xml:space="preserve">Statistical analysis of the results was performed using </w:t>
      </w:r>
      <w:proofErr w:type="spellStart"/>
      <w:r w:rsidR="00BB0487" w:rsidRPr="0040697E">
        <w:rPr>
          <w:rFonts w:ascii="Times New Roman" w:eastAsia="Times New Roman" w:hAnsi="Times New Roman"/>
          <w:color w:val="000000"/>
          <w:sz w:val="20"/>
          <w:szCs w:val="20"/>
          <w:lang w:val="en-US" w:eastAsia="fr-FR"/>
        </w:rPr>
        <w:t>xlstat</w:t>
      </w:r>
      <w:proofErr w:type="spellEnd"/>
      <w:r w:rsidR="00BB0487" w:rsidRPr="0040697E">
        <w:rPr>
          <w:rFonts w:ascii="Times New Roman" w:eastAsia="Times New Roman" w:hAnsi="Times New Roman"/>
          <w:color w:val="000000"/>
          <w:sz w:val="20"/>
          <w:szCs w:val="20"/>
          <w:lang w:val="en-US" w:eastAsia="fr-FR"/>
        </w:rPr>
        <w:t xml:space="preserve"> software. </w:t>
      </w:r>
      <w:r w:rsidR="001C2668" w:rsidRPr="0040697E">
        <w:rPr>
          <w:rFonts w:ascii="Times New Roman" w:hAnsi="Times New Roman"/>
          <w:color w:val="000000"/>
          <w:sz w:val="20"/>
          <w:szCs w:val="20"/>
          <w:lang w:val="en-US"/>
        </w:rPr>
        <w:t xml:space="preserve">The </w:t>
      </w:r>
      <w:r w:rsidR="00B10FFC" w:rsidRPr="0040697E">
        <w:rPr>
          <w:rFonts w:ascii="Times New Roman" w:hAnsi="Times New Roman"/>
          <w:color w:val="000000"/>
          <w:sz w:val="20"/>
          <w:szCs w:val="20"/>
          <w:lang w:val="en-US"/>
        </w:rPr>
        <w:t>average</w:t>
      </w:r>
      <w:r w:rsidR="001C2668" w:rsidRPr="0040697E">
        <w:rPr>
          <w:rFonts w:ascii="Times New Roman" w:hAnsi="Times New Roman"/>
          <w:color w:val="000000"/>
          <w:sz w:val="20"/>
          <w:szCs w:val="20"/>
          <w:lang w:val="en-US"/>
        </w:rPr>
        <w:t xml:space="preserve"> water content </w:t>
      </w:r>
      <w:r w:rsidR="00B4108A" w:rsidRPr="0040697E">
        <w:rPr>
          <w:rFonts w:ascii="Times New Roman" w:eastAsia="Times New Roman" w:hAnsi="Times New Roman"/>
          <w:color w:val="000000"/>
          <w:sz w:val="20"/>
          <w:szCs w:val="20"/>
          <w:lang w:val="en-US" w:eastAsia="fr-FR"/>
        </w:rPr>
        <w:t>is</w:t>
      </w:r>
      <w:r w:rsidR="00B10FFC" w:rsidRPr="0040697E">
        <w:rPr>
          <w:rFonts w:ascii="Times New Roman" w:hAnsi="Times New Roman"/>
          <w:sz w:val="20"/>
          <w:szCs w:val="20"/>
          <w:lang w:val="en-US"/>
        </w:rPr>
        <w:t xml:space="preserve"> 73.06% </w:t>
      </w:r>
      <w:r w:rsidR="00677C6B" w:rsidRPr="0040697E">
        <w:rPr>
          <w:rFonts w:ascii="Times New Roman" w:hAnsi="Times New Roman"/>
          <w:sz w:val="20"/>
          <w:szCs w:val="20"/>
          <w:lang w:val="en-US"/>
        </w:rPr>
        <w:t xml:space="preserve">for </w:t>
      </w:r>
      <w:r w:rsidR="00677C6B" w:rsidRPr="0040697E">
        <w:rPr>
          <w:rFonts w:ascii="Times New Roman" w:hAnsi="Times New Roman"/>
          <w:color w:val="000000"/>
          <w:sz w:val="20"/>
          <w:szCs w:val="20"/>
          <w:lang w:val="en-US"/>
        </w:rPr>
        <w:t xml:space="preserve">meat </w:t>
      </w:r>
      <w:r w:rsidR="00B4108A" w:rsidRPr="0040697E">
        <w:rPr>
          <w:rFonts w:ascii="Times New Roman" w:eastAsia="Times New Roman" w:hAnsi="Times New Roman"/>
          <w:color w:val="000000"/>
          <w:sz w:val="20"/>
          <w:szCs w:val="20"/>
          <w:lang w:val="en-US" w:eastAsia="fr-FR"/>
        </w:rPr>
        <w:t xml:space="preserve">and 9.48% </w:t>
      </w:r>
      <w:r w:rsidR="00677C6B" w:rsidRPr="0040697E">
        <w:rPr>
          <w:rFonts w:ascii="Times New Roman" w:hAnsi="Times New Roman"/>
          <w:sz w:val="20"/>
          <w:szCs w:val="20"/>
          <w:lang w:val="en-US"/>
        </w:rPr>
        <w:t>for cowpeas</w:t>
      </w:r>
      <w:r w:rsidR="001C2668" w:rsidRPr="0040697E">
        <w:rPr>
          <w:rFonts w:ascii="Times New Roman" w:hAnsi="Times New Roman"/>
          <w:sz w:val="20"/>
          <w:szCs w:val="20"/>
          <w:lang w:val="en-US"/>
        </w:rPr>
        <w:t xml:space="preserve">. 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total ash content is</w:t>
      </w:r>
      <w:r w:rsidR="00B4108A" w:rsidRPr="0040697E">
        <w:rPr>
          <w:rFonts w:ascii="Times New Roman" w:hAnsi="Times New Roman"/>
          <w:sz w:val="20"/>
          <w:szCs w:val="20"/>
          <w:lang w:val="en-US"/>
        </w:rPr>
        <w:t xml:space="preserve"> 5.35g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4.22g </w:t>
      </w:r>
      <w:r w:rsidR="00677C6B" w:rsidRPr="0040697E">
        <w:rPr>
          <w:rFonts w:ascii="Times New Roman" w:hAnsi="Times New Roman"/>
          <w:sz w:val="20"/>
          <w:szCs w:val="20"/>
          <w:lang w:val="en-US"/>
        </w:rPr>
        <w:t>for cowpeas</w:t>
      </w:r>
      <w:r w:rsidR="001C2668" w:rsidRPr="0040697E">
        <w:rPr>
          <w:rFonts w:ascii="Times New Roman" w:hAnsi="Times New Roman"/>
          <w:sz w:val="20"/>
          <w:szCs w:val="20"/>
          <w:lang w:val="en-US"/>
        </w:rPr>
        <w:t xml:space="preserve">. 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lipid content </w:t>
      </w:r>
      <w:r w:rsidR="00677C6B" w:rsidRPr="0040697E">
        <w:rPr>
          <w:rFonts w:ascii="Times New Roman" w:hAnsi="Times New Roman"/>
          <w:sz w:val="20"/>
          <w:szCs w:val="20"/>
          <w:lang w:val="en-US"/>
        </w:rPr>
        <w:t>was</w:t>
      </w:r>
      <w:r w:rsidR="00B4108A" w:rsidRPr="0040697E">
        <w:rPr>
          <w:rFonts w:ascii="Times New Roman" w:hAnsi="Times New Roman"/>
          <w:sz w:val="20"/>
          <w:szCs w:val="20"/>
          <w:lang w:val="en-US"/>
        </w:rPr>
        <w:t xml:space="preserve"> 18.42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3.54 g </w:t>
      </w:r>
      <w:r w:rsidR="001C2668" w:rsidRPr="0040697E">
        <w:rPr>
          <w:rFonts w:ascii="Times New Roman" w:hAnsi="Times New Roman"/>
          <w:sz w:val="20"/>
          <w:szCs w:val="20"/>
          <w:lang w:val="en-US"/>
        </w:rPr>
        <w:t xml:space="preserve">for </w:t>
      </w:r>
      <w:r w:rsidR="00677C6B" w:rsidRPr="0040697E">
        <w:rPr>
          <w:rFonts w:ascii="Times New Roman" w:hAnsi="Times New Roman"/>
          <w:sz w:val="20"/>
          <w:szCs w:val="20"/>
          <w:lang w:val="en-US"/>
        </w:rPr>
        <w:t xml:space="preserve">cowpeas. </w:t>
      </w:r>
      <w:r w:rsidR="001C2668" w:rsidRPr="0040697E">
        <w:rPr>
          <w:rFonts w:ascii="Times New Roman" w:hAnsi="Times New Roman"/>
          <w:sz w:val="20"/>
          <w:szCs w:val="20"/>
          <w:lang w:val="en-US"/>
        </w:rPr>
        <w:t xml:space="preserve">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protein content </w:t>
      </w:r>
      <w:r w:rsidR="00677C6B" w:rsidRPr="0040697E">
        <w:rPr>
          <w:rFonts w:ascii="Times New Roman" w:hAnsi="Times New Roman"/>
          <w:sz w:val="20"/>
          <w:szCs w:val="20"/>
          <w:lang w:val="en-US"/>
        </w:rPr>
        <w:t>was</w:t>
      </w:r>
      <w:r w:rsidR="00B4108A" w:rsidRPr="0040697E">
        <w:rPr>
          <w:rFonts w:ascii="Times New Roman" w:hAnsi="Times New Roman"/>
          <w:sz w:val="20"/>
          <w:szCs w:val="20"/>
          <w:lang w:val="en-US"/>
        </w:rPr>
        <w:t xml:space="preserve"> 64.27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24.49 g </w:t>
      </w:r>
      <w:r w:rsidR="00677C6B" w:rsidRPr="0040697E">
        <w:rPr>
          <w:rFonts w:ascii="Times New Roman" w:hAnsi="Times New Roman"/>
          <w:sz w:val="20"/>
          <w:szCs w:val="20"/>
          <w:lang w:val="en-US"/>
        </w:rPr>
        <w:t xml:space="preserve">for cowpeas. </w:t>
      </w:r>
      <w:r w:rsidR="001C2668" w:rsidRPr="0040697E">
        <w:rPr>
          <w:rFonts w:ascii="Times New Roman" w:hAnsi="Times New Roman"/>
          <w:sz w:val="20"/>
          <w:szCs w:val="20"/>
          <w:lang w:val="en-US"/>
        </w:rPr>
        <w:t xml:space="preserve">The </w:t>
      </w:r>
      <w:r w:rsidR="00B4108A" w:rsidRPr="0040697E">
        <w:rPr>
          <w:rFonts w:ascii="Times New Roman" w:hAnsi="Times New Roman"/>
          <w:sz w:val="20"/>
          <w:szCs w:val="20"/>
          <w:lang w:val="en-US"/>
        </w:rPr>
        <w:t>average</w:t>
      </w:r>
      <w:r w:rsidR="001C2668" w:rsidRPr="0040697E">
        <w:rPr>
          <w:rFonts w:ascii="Times New Roman" w:hAnsi="Times New Roman"/>
          <w:sz w:val="20"/>
          <w:szCs w:val="20"/>
          <w:lang w:val="en-US"/>
        </w:rPr>
        <w:t xml:space="preserve"> carbohydrate content was</w:t>
      </w:r>
      <w:r w:rsidR="00B4108A" w:rsidRPr="0040697E">
        <w:rPr>
          <w:rFonts w:ascii="Times New Roman" w:hAnsi="Times New Roman"/>
          <w:sz w:val="20"/>
          <w:szCs w:val="20"/>
          <w:lang w:val="en-US"/>
        </w:rPr>
        <w:t xml:space="preserve"> 2.85 g </w:t>
      </w:r>
      <w:r w:rsidR="00677C6B" w:rsidRPr="0040697E">
        <w:rPr>
          <w:rFonts w:ascii="Times New Roman" w:hAnsi="Times New Roman"/>
          <w:sz w:val="20"/>
          <w:szCs w:val="20"/>
          <w:lang w:val="en-US"/>
        </w:rPr>
        <w:t>for meat and</w:t>
      </w:r>
      <w:r w:rsidR="00B4108A" w:rsidRPr="0040697E">
        <w:rPr>
          <w:rFonts w:ascii="Times New Roman" w:hAnsi="Times New Roman"/>
          <w:sz w:val="20"/>
          <w:szCs w:val="20"/>
          <w:lang w:val="en-US"/>
        </w:rPr>
        <w:t xml:space="preserve"> 67.74 g </w:t>
      </w:r>
      <w:r w:rsidR="00435B0B" w:rsidRPr="0040697E">
        <w:rPr>
          <w:rFonts w:ascii="Times New Roman" w:hAnsi="Times New Roman"/>
          <w:sz w:val="20"/>
          <w:szCs w:val="20"/>
          <w:lang w:val="en-US"/>
        </w:rPr>
        <w:t xml:space="preserve">for cowpeas. </w:t>
      </w:r>
      <w:r w:rsidR="00653370" w:rsidRPr="0040697E">
        <w:rPr>
          <w:rFonts w:ascii="Times New Roman" w:hAnsi="Times New Roman"/>
          <w:bCs/>
          <w:sz w:val="20"/>
          <w:szCs w:val="20"/>
          <w:lang w:val="en-US"/>
        </w:rPr>
        <w:t xml:space="preserve">The </w:t>
      </w:r>
      <w:r w:rsidR="00B4108A" w:rsidRPr="0040697E">
        <w:rPr>
          <w:rFonts w:ascii="Times New Roman" w:hAnsi="Times New Roman"/>
          <w:bCs/>
          <w:sz w:val="20"/>
          <w:szCs w:val="20"/>
          <w:lang w:val="en-US"/>
        </w:rPr>
        <w:t>average</w:t>
      </w:r>
      <w:r w:rsidR="00653370" w:rsidRPr="0040697E">
        <w:rPr>
          <w:rFonts w:ascii="Times New Roman" w:hAnsi="Times New Roman"/>
          <w:bCs/>
          <w:sz w:val="20"/>
          <w:szCs w:val="20"/>
          <w:lang w:val="en-US"/>
        </w:rPr>
        <w:t xml:space="preserve"> energy value </w:t>
      </w:r>
      <w:r w:rsidR="00435B0B" w:rsidRPr="0040697E">
        <w:rPr>
          <w:rFonts w:ascii="Times New Roman" w:hAnsi="Times New Roman"/>
          <w:bCs/>
          <w:sz w:val="20"/>
          <w:szCs w:val="20"/>
          <w:lang w:val="en-US"/>
        </w:rPr>
        <w:t>is</w:t>
      </w:r>
      <w:r w:rsidR="00B4108A" w:rsidRPr="0040697E">
        <w:rPr>
          <w:rFonts w:ascii="Times New Roman" w:hAnsi="Times New Roman"/>
          <w:bCs/>
          <w:sz w:val="20"/>
          <w:szCs w:val="20"/>
          <w:lang w:val="en-US"/>
        </w:rPr>
        <w:t xml:space="preserve"> 470.72 kcal </w:t>
      </w:r>
      <w:r w:rsidR="00435B0B" w:rsidRPr="0040697E">
        <w:rPr>
          <w:rFonts w:ascii="Times New Roman" w:hAnsi="Times New Roman"/>
          <w:bCs/>
          <w:sz w:val="20"/>
          <w:szCs w:val="20"/>
          <w:lang w:val="en-US"/>
        </w:rPr>
        <w:t>for meat and</w:t>
      </w:r>
      <w:r w:rsidR="00B4108A" w:rsidRPr="0040697E">
        <w:rPr>
          <w:rFonts w:ascii="Times New Roman" w:hAnsi="Times New Roman"/>
          <w:sz w:val="20"/>
          <w:szCs w:val="20"/>
          <w:lang w:val="en-US"/>
        </w:rPr>
        <w:t xml:space="preserve"> 400.85 kcal </w:t>
      </w:r>
      <w:r w:rsidR="00435B0B" w:rsidRPr="0040697E">
        <w:rPr>
          <w:rFonts w:ascii="Times New Roman" w:hAnsi="Times New Roman"/>
          <w:sz w:val="20"/>
          <w:szCs w:val="20"/>
          <w:lang w:val="en-US"/>
        </w:rPr>
        <w:t xml:space="preserve">for cowpea. </w:t>
      </w:r>
      <w:r w:rsidR="00653370" w:rsidRPr="0040697E">
        <w:rPr>
          <w:rFonts w:ascii="Times New Roman" w:hAnsi="Times New Roman"/>
          <w:sz w:val="20"/>
          <w:szCs w:val="20"/>
          <w:lang w:val="en-US"/>
        </w:rPr>
        <w:t xml:space="preserve">The </w:t>
      </w:r>
      <w:r w:rsidR="00C80651" w:rsidRPr="0040697E">
        <w:rPr>
          <w:rFonts w:ascii="Times New Roman" w:hAnsi="Times New Roman"/>
          <w:sz w:val="20"/>
          <w:szCs w:val="20"/>
          <w:lang w:val="en-US"/>
        </w:rPr>
        <w:t>average</w:t>
      </w:r>
      <w:r w:rsidR="00653370" w:rsidRPr="0040697E">
        <w:rPr>
          <w:rFonts w:ascii="Times New Roman" w:hAnsi="Times New Roman"/>
          <w:sz w:val="20"/>
          <w:szCs w:val="20"/>
          <w:lang w:val="en-US"/>
        </w:rPr>
        <w:t xml:space="preserve"> total amino acid content is</w:t>
      </w:r>
      <w:r w:rsidR="00C80651" w:rsidRPr="0040697E">
        <w:rPr>
          <w:rFonts w:ascii="Times New Roman" w:hAnsi="Times New Roman"/>
          <w:sz w:val="20"/>
          <w:szCs w:val="20"/>
          <w:lang w:val="en-US"/>
        </w:rPr>
        <w:t xml:space="preserve"> 23.50 g </w:t>
      </w:r>
      <w:r w:rsidR="00435B0B" w:rsidRPr="0040697E">
        <w:rPr>
          <w:rFonts w:ascii="Times New Roman" w:hAnsi="Times New Roman"/>
          <w:sz w:val="20"/>
          <w:szCs w:val="20"/>
          <w:lang w:val="en-US"/>
        </w:rPr>
        <w:t>for cowpea and</w:t>
      </w:r>
      <w:r w:rsidR="00C80651" w:rsidRPr="0040697E">
        <w:rPr>
          <w:rFonts w:ascii="Times New Roman" w:hAnsi="Times New Roman"/>
          <w:sz w:val="20"/>
          <w:szCs w:val="20"/>
          <w:lang w:val="en-US"/>
        </w:rPr>
        <w:t xml:space="preserve"> 27.41 g </w:t>
      </w:r>
      <w:r w:rsidR="00435B0B" w:rsidRPr="0040697E">
        <w:rPr>
          <w:rFonts w:ascii="Times New Roman" w:hAnsi="Times New Roman"/>
          <w:sz w:val="20"/>
          <w:szCs w:val="20"/>
          <w:lang w:val="en-US"/>
        </w:rPr>
        <w:t>for meat</w:t>
      </w:r>
      <w:r w:rsidR="00653370" w:rsidRPr="0040697E">
        <w:rPr>
          <w:rFonts w:ascii="Times New Roman" w:hAnsi="Times New Roman"/>
          <w:sz w:val="20"/>
          <w:szCs w:val="20"/>
          <w:lang w:val="en-US"/>
        </w:rPr>
        <w:t xml:space="preserve">. Meat is the most important source of essential amino acids and minerals. </w:t>
      </w:r>
    </w:p>
    <w:p w14:paraId="454341B6" w14:textId="3832027E" w:rsidR="001129DC" w:rsidRPr="0040697E" w:rsidRDefault="001129DC" w:rsidP="00645B5B">
      <w:pPr>
        <w:spacing w:line="360" w:lineRule="auto"/>
        <w:jc w:val="both"/>
        <w:rPr>
          <w:sz w:val="20"/>
          <w:szCs w:val="20"/>
          <w:lang w:val="en-US"/>
        </w:rPr>
      </w:pPr>
      <w:r w:rsidRPr="0040697E">
        <w:rPr>
          <w:rFonts w:ascii="Times New Roman" w:hAnsi="Times New Roman"/>
          <w:b/>
          <w:sz w:val="20"/>
          <w:szCs w:val="20"/>
          <w:lang w:val="en-US"/>
        </w:rPr>
        <w:t>Keywords</w:t>
      </w:r>
      <w:r w:rsidRPr="0040697E">
        <w:rPr>
          <w:rFonts w:ascii="Times New Roman" w:hAnsi="Times New Roman"/>
          <w:sz w:val="20"/>
          <w:szCs w:val="20"/>
          <w:lang w:val="en-US"/>
        </w:rPr>
        <w:t xml:space="preserve">: meat, cowpea, amino acids, nutritional intake, </w:t>
      </w:r>
      <w:r w:rsidR="00435B0B" w:rsidRPr="0040697E">
        <w:rPr>
          <w:rFonts w:ascii="Times New Roman" w:hAnsi="Times New Roman"/>
          <w:sz w:val="20"/>
          <w:szCs w:val="20"/>
          <w:lang w:val="en-US"/>
        </w:rPr>
        <w:t>Burkina Faso</w:t>
      </w:r>
    </w:p>
    <w:p w14:paraId="604475DF" w14:textId="77777777" w:rsidR="001129DC" w:rsidRPr="0040697E" w:rsidRDefault="001129DC" w:rsidP="001129DC">
      <w:pPr>
        <w:spacing w:before="240" w:line="360" w:lineRule="auto"/>
        <w:jc w:val="both"/>
        <w:rPr>
          <w:rFonts w:ascii="Times New Roman" w:hAnsi="Times New Roman" w:cs="Times New Roman"/>
          <w:sz w:val="20"/>
          <w:szCs w:val="20"/>
          <w:lang w:val="en-US"/>
        </w:rPr>
      </w:pPr>
    </w:p>
    <w:p w14:paraId="4C5B129E" w14:textId="36CF1082" w:rsidR="0063004B" w:rsidRPr="0040697E" w:rsidRDefault="0063004B" w:rsidP="0045379C">
      <w:pPr>
        <w:spacing w:line="360" w:lineRule="auto"/>
        <w:jc w:val="both"/>
        <w:rPr>
          <w:rFonts w:ascii="Times New Roman" w:hAnsi="Times New Roman" w:cs="Times New Roman"/>
          <w:sz w:val="20"/>
          <w:szCs w:val="20"/>
          <w:lang w:val="en-US"/>
        </w:rPr>
      </w:pPr>
    </w:p>
    <w:p w14:paraId="40B91A34" w14:textId="182F019A" w:rsidR="00872775" w:rsidRPr="0040697E" w:rsidRDefault="00872775" w:rsidP="0045379C">
      <w:pPr>
        <w:spacing w:line="360" w:lineRule="auto"/>
        <w:jc w:val="both"/>
        <w:rPr>
          <w:rFonts w:ascii="Times New Roman" w:hAnsi="Times New Roman" w:cs="Times New Roman"/>
          <w:sz w:val="20"/>
          <w:szCs w:val="20"/>
          <w:lang w:val="en-US"/>
        </w:rPr>
      </w:pPr>
    </w:p>
    <w:p w14:paraId="5E5D3A13" w14:textId="3989CF88" w:rsidR="00872775" w:rsidRPr="0040697E" w:rsidRDefault="00872775" w:rsidP="0045379C">
      <w:pPr>
        <w:spacing w:line="360" w:lineRule="auto"/>
        <w:jc w:val="both"/>
        <w:rPr>
          <w:rFonts w:ascii="Times New Roman" w:hAnsi="Times New Roman" w:cs="Times New Roman"/>
          <w:sz w:val="20"/>
          <w:szCs w:val="20"/>
          <w:lang w:val="en-US"/>
        </w:rPr>
      </w:pPr>
    </w:p>
    <w:p w14:paraId="76EB6C12" w14:textId="409DDC4F" w:rsidR="00872775" w:rsidRPr="0040697E" w:rsidRDefault="00872775" w:rsidP="0045379C">
      <w:pPr>
        <w:spacing w:line="360" w:lineRule="auto"/>
        <w:jc w:val="both"/>
        <w:rPr>
          <w:rFonts w:ascii="Times New Roman" w:hAnsi="Times New Roman" w:cs="Times New Roman"/>
          <w:sz w:val="20"/>
          <w:szCs w:val="20"/>
          <w:lang w:val="en-US"/>
        </w:rPr>
      </w:pPr>
    </w:p>
    <w:p w14:paraId="0319A097" w14:textId="77777777" w:rsidR="00872775" w:rsidRPr="0040697E" w:rsidRDefault="00872775" w:rsidP="0045379C">
      <w:pPr>
        <w:spacing w:line="360" w:lineRule="auto"/>
        <w:jc w:val="both"/>
        <w:rPr>
          <w:rFonts w:ascii="Times New Roman" w:hAnsi="Times New Roman" w:cs="Times New Roman"/>
          <w:sz w:val="20"/>
          <w:szCs w:val="20"/>
          <w:lang w:val="en-US"/>
        </w:rPr>
      </w:pPr>
    </w:p>
    <w:p w14:paraId="5CE61F79" w14:textId="3953934B" w:rsidR="002A7A49" w:rsidRPr="0040697E" w:rsidRDefault="002A7A49" w:rsidP="0045379C">
      <w:pPr>
        <w:spacing w:line="360" w:lineRule="auto"/>
        <w:jc w:val="both"/>
        <w:rPr>
          <w:rFonts w:ascii="Times New Roman" w:hAnsi="Times New Roman" w:cs="Times New Roman"/>
          <w:sz w:val="20"/>
          <w:szCs w:val="20"/>
          <w:lang w:val="en-US"/>
        </w:rPr>
      </w:pPr>
    </w:p>
    <w:p w14:paraId="56467BA6" w14:textId="690277E7" w:rsidR="00C40F1F" w:rsidRPr="0040697E" w:rsidRDefault="00C40F1F" w:rsidP="0045379C">
      <w:pPr>
        <w:spacing w:line="360" w:lineRule="auto"/>
        <w:jc w:val="both"/>
        <w:rPr>
          <w:rFonts w:ascii="Times New Roman" w:hAnsi="Times New Roman" w:cs="Times New Roman"/>
          <w:sz w:val="20"/>
          <w:szCs w:val="20"/>
          <w:lang w:val="en-US"/>
        </w:rPr>
      </w:pPr>
    </w:p>
    <w:p w14:paraId="1EBEC8A3" w14:textId="1823E863" w:rsidR="00C40F1F" w:rsidRPr="0040697E" w:rsidRDefault="00C40F1F" w:rsidP="0045379C">
      <w:pPr>
        <w:spacing w:line="360" w:lineRule="auto"/>
        <w:jc w:val="both"/>
        <w:rPr>
          <w:rFonts w:ascii="Times New Roman" w:hAnsi="Times New Roman" w:cs="Times New Roman"/>
          <w:sz w:val="20"/>
          <w:szCs w:val="20"/>
          <w:lang w:val="en-US"/>
        </w:rPr>
      </w:pPr>
    </w:p>
    <w:p w14:paraId="3496E945" w14:textId="1C7FC499" w:rsidR="00C40F1F" w:rsidRPr="0040697E" w:rsidRDefault="00C40F1F" w:rsidP="0045379C">
      <w:pPr>
        <w:spacing w:line="360" w:lineRule="auto"/>
        <w:jc w:val="both"/>
        <w:rPr>
          <w:rFonts w:ascii="Times New Roman" w:hAnsi="Times New Roman" w:cs="Times New Roman"/>
          <w:sz w:val="20"/>
          <w:szCs w:val="20"/>
          <w:lang w:val="en-US"/>
        </w:rPr>
      </w:pPr>
    </w:p>
    <w:p w14:paraId="6CA5F4D3" w14:textId="35AE3B4A" w:rsidR="00C40F1F" w:rsidRPr="0040697E" w:rsidRDefault="00C40F1F" w:rsidP="0045379C">
      <w:pPr>
        <w:spacing w:line="360" w:lineRule="auto"/>
        <w:jc w:val="both"/>
        <w:rPr>
          <w:rFonts w:ascii="Times New Roman" w:hAnsi="Times New Roman" w:cs="Times New Roman"/>
          <w:sz w:val="20"/>
          <w:szCs w:val="20"/>
          <w:lang w:val="en-US"/>
        </w:rPr>
      </w:pPr>
    </w:p>
    <w:p w14:paraId="78254A70" w14:textId="79675979" w:rsidR="00C40F1F" w:rsidRPr="0040697E" w:rsidRDefault="00C40F1F" w:rsidP="0045379C">
      <w:pPr>
        <w:spacing w:line="360" w:lineRule="auto"/>
        <w:jc w:val="both"/>
        <w:rPr>
          <w:rFonts w:ascii="Times New Roman" w:hAnsi="Times New Roman" w:cs="Times New Roman"/>
          <w:sz w:val="20"/>
          <w:szCs w:val="20"/>
          <w:lang w:val="en-US"/>
        </w:rPr>
      </w:pPr>
    </w:p>
    <w:p w14:paraId="0CE07E0E" w14:textId="77777777" w:rsidR="00B10FFC" w:rsidRPr="0040697E" w:rsidRDefault="00B10FFC" w:rsidP="0045379C">
      <w:pPr>
        <w:spacing w:line="360" w:lineRule="auto"/>
        <w:jc w:val="both"/>
        <w:rPr>
          <w:rFonts w:ascii="Times New Roman" w:hAnsi="Times New Roman" w:cs="Times New Roman"/>
          <w:sz w:val="20"/>
          <w:szCs w:val="20"/>
          <w:lang w:val="en-US"/>
        </w:rPr>
      </w:pPr>
    </w:p>
    <w:p w14:paraId="03524A44" w14:textId="0F82F53B" w:rsidR="002A7A49" w:rsidRPr="00872775" w:rsidRDefault="002A7A49" w:rsidP="00430D17">
      <w:pPr>
        <w:pStyle w:val="ListParagraph"/>
        <w:numPr>
          <w:ilvl w:val="0"/>
          <w:numId w:val="5"/>
        </w:numPr>
        <w:spacing w:after="0" w:line="360" w:lineRule="auto"/>
        <w:ind w:left="426"/>
        <w:jc w:val="both"/>
        <w:rPr>
          <w:rFonts w:ascii="Times New Roman" w:hAnsi="Times New Roman"/>
          <w:b/>
          <w:sz w:val="20"/>
          <w:szCs w:val="20"/>
        </w:rPr>
      </w:pPr>
      <w:r w:rsidRPr="00872775">
        <w:rPr>
          <w:rFonts w:ascii="Times New Roman" w:hAnsi="Times New Roman"/>
          <w:b/>
          <w:sz w:val="20"/>
          <w:szCs w:val="20"/>
        </w:rPr>
        <w:lastRenderedPageBreak/>
        <w:t>Introduction</w:t>
      </w:r>
    </w:p>
    <w:p w14:paraId="5BAE056C" w14:textId="17EA64A9" w:rsidR="002128BE" w:rsidRPr="0040697E" w:rsidRDefault="002A7A49" w:rsidP="0045379C">
      <w:pPr>
        <w:spacing w:after="0" w:line="360" w:lineRule="auto"/>
        <w:ind w:firstLine="708"/>
        <w:jc w:val="both"/>
        <w:rPr>
          <w:rFonts w:ascii="Times New Roman" w:hAnsi="Times New Roman"/>
          <w:sz w:val="20"/>
          <w:szCs w:val="20"/>
          <w:lang w:val="en-US"/>
        </w:rPr>
      </w:pPr>
      <w:r w:rsidRPr="0040697E">
        <w:rPr>
          <w:rFonts w:ascii="Times New Roman" w:hAnsi="Times New Roman"/>
          <w:sz w:val="20"/>
          <w:szCs w:val="20"/>
          <w:lang w:val="en-US"/>
        </w:rPr>
        <w:t xml:space="preserve">The nutritional situation of the Burkinabe population remains a cause for concern despite the measures implemented </w:t>
      </w:r>
      <w:r w:rsidR="002128BE" w:rsidRPr="0040697E">
        <w:rPr>
          <w:rFonts w:ascii="Times New Roman" w:hAnsi="Times New Roman"/>
          <w:sz w:val="20"/>
          <w:szCs w:val="20"/>
          <w:lang w:val="en-US"/>
        </w:rPr>
        <w:t xml:space="preserve">as part of </w:t>
      </w:r>
      <w:r w:rsidRPr="0040697E">
        <w:rPr>
          <w:rFonts w:ascii="Times New Roman" w:hAnsi="Times New Roman"/>
          <w:sz w:val="20"/>
          <w:szCs w:val="20"/>
          <w:lang w:val="en-US"/>
        </w:rPr>
        <w:t xml:space="preserve">the national nutrition policy. </w:t>
      </w:r>
      <w:r w:rsidR="000B64B5" w:rsidRPr="0040697E">
        <w:rPr>
          <w:rFonts w:ascii="Times New Roman" w:hAnsi="Times New Roman"/>
          <w:sz w:val="20"/>
          <w:szCs w:val="20"/>
          <w:lang w:val="en-US"/>
        </w:rPr>
        <w:t xml:space="preserve">It </w:t>
      </w:r>
      <w:r w:rsidRPr="0040697E">
        <w:rPr>
          <w:rFonts w:ascii="Times New Roman" w:hAnsi="Times New Roman"/>
          <w:sz w:val="20"/>
          <w:szCs w:val="20"/>
          <w:lang w:val="en-US"/>
        </w:rPr>
        <w:t>is estimated that approximately</w:t>
      </w:r>
      <w:r w:rsidR="00F51D7E" w:rsidRPr="0040697E">
        <w:rPr>
          <w:rFonts w:ascii="Times New Roman" w:hAnsi="Times New Roman"/>
          <w:sz w:val="20"/>
          <w:szCs w:val="20"/>
          <w:lang w:val="en-US"/>
        </w:rPr>
        <w:t xml:space="preserve"> 372,035 </w:t>
      </w:r>
      <w:r w:rsidRPr="0040697E">
        <w:rPr>
          <w:rFonts w:ascii="Times New Roman" w:hAnsi="Times New Roman"/>
          <w:sz w:val="20"/>
          <w:szCs w:val="20"/>
          <w:lang w:val="en-US"/>
        </w:rPr>
        <w:t>children aged 6 to 59 months and</w:t>
      </w:r>
      <w:r w:rsidR="00F51D7E" w:rsidRPr="0040697E">
        <w:rPr>
          <w:rFonts w:ascii="Times New Roman" w:hAnsi="Times New Roman"/>
          <w:sz w:val="20"/>
          <w:szCs w:val="20"/>
          <w:lang w:val="en-US"/>
        </w:rPr>
        <w:t xml:space="preserve"> 88,522 </w:t>
      </w:r>
      <w:r w:rsidRPr="0040697E">
        <w:rPr>
          <w:rFonts w:ascii="Times New Roman" w:hAnsi="Times New Roman"/>
          <w:sz w:val="20"/>
          <w:szCs w:val="20"/>
          <w:lang w:val="en-US"/>
        </w:rPr>
        <w:t xml:space="preserve">pregnant and breastfeeding women are acutely malnourished and in need of care </w:t>
      </w:r>
      <w:r w:rsidR="00F51D7E" w:rsidRPr="00872775">
        <w:rPr>
          <w:rFonts w:ascii="Times New Roman" w:hAnsi="Times New Roman"/>
          <w:sz w:val="20"/>
          <w:szCs w:val="20"/>
        </w:rPr>
        <w:fldChar w:fldCharType="begin" w:fldLock="1"/>
      </w:r>
      <w:r w:rsidR="009729A6">
        <w:rPr>
          <w:rFonts w:ascii="Times New Roman" w:hAnsi="Times New Roman"/>
          <w:sz w:val="20"/>
          <w:szCs w:val="20"/>
          <w:lang w:val="en-US"/>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plainTextFormattedCitation":"[1]","previouslyFormattedCitation":"[1]"},"properties":{"noteIndex":0},"schema":"https://github.com/citation-style-language/schema/raw/master/csl-citation.json"}</w:instrText>
      </w:r>
      <w:r w:rsidR="00F51D7E" w:rsidRPr="00872775">
        <w:rPr>
          <w:rFonts w:ascii="Times New Roman" w:hAnsi="Times New Roman"/>
          <w:sz w:val="20"/>
          <w:szCs w:val="20"/>
        </w:rPr>
        <w:fldChar w:fldCharType="separate"/>
      </w:r>
      <w:r w:rsidR="000D7FE7" w:rsidRPr="000D7FE7">
        <w:rPr>
          <w:rFonts w:ascii="Times New Roman" w:hAnsi="Times New Roman"/>
          <w:noProof/>
          <w:sz w:val="20"/>
          <w:szCs w:val="20"/>
        </w:rPr>
        <w:t>[1]</w:t>
      </w:r>
      <w:r w:rsidR="00F51D7E" w:rsidRPr="00872775">
        <w:rPr>
          <w:rFonts w:ascii="Times New Roman" w:hAnsi="Times New Roman"/>
          <w:sz w:val="20"/>
          <w:szCs w:val="20"/>
        </w:rPr>
        <w:fldChar w:fldCharType="end"/>
      </w:r>
      <w:r w:rsidRPr="0040697E">
        <w:rPr>
          <w:rFonts w:ascii="Times New Roman" w:hAnsi="Times New Roman"/>
          <w:sz w:val="20"/>
          <w:szCs w:val="20"/>
          <w:lang w:val="en-US"/>
        </w:rPr>
        <w:t xml:space="preserve"> . Children under 5 </w:t>
      </w:r>
      <w:r w:rsidR="002C2623" w:rsidRPr="0040697E">
        <w:rPr>
          <w:rFonts w:ascii="Times New Roman" w:hAnsi="Times New Roman"/>
          <w:sz w:val="20"/>
          <w:szCs w:val="20"/>
          <w:lang w:val="en-US"/>
        </w:rPr>
        <w:t xml:space="preserve">are the most affected by </w:t>
      </w:r>
      <w:r w:rsidRPr="0040697E">
        <w:rPr>
          <w:rFonts w:ascii="Times New Roman" w:hAnsi="Times New Roman"/>
          <w:sz w:val="20"/>
          <w:szCs w:val="20"/>
          <w:lang w:val="en-US"/>
        </w:rPr>
        <w:t>acute malnutrition</w:t>
      </w:r>
      <w:r w:rsidR="002C2623" w:rsidRPr="0040697E">
        <w:rPr>
          <w:rFonts w:ascii="Times New Roman" w:hAnsi="Times New Roman"/>
          <w:sz w:val="20"/>
          <w:szCs w:val="20"/>
          <w:lang w:val="en-US"/>
        </w:rPr>
        <w:t xml:space="preserve">, </w:t>
      </w:r>
      <w:r w:rsidRPr="0040697E">
        <w:rPr>
          <w:rFonts w:ascii="Times New Roman" w:hAnsi="Times New Roman"/>
          <w:sz w:val="20"/>
          <w:szCs w:val="20"/>
          <w:lang w:val="en-US"/>
        </w:rPr>
        <w:t>representing</w:t>
      </w:r>
      <w:r w:rsidR="000B64B5" w:rsidRPr="0040697E">
        <w:rPr>
          <w:rFonts w:ascii="Times New Roman" w:hAnsi="Times New Roman"/>
          <w:sz w:val="20"/>
          <w:szCs w:val="20"/>
          <w:lang w:val="en-US"/>
        </w:rPr>
        <w:t xml:space="preserve"> 80.</w:t>
      </w:r>
      <w:r w:rsidRPr="0040697E">
        <w:rPr>
          <w:rFonts w:ascii="Times New Roman" w:hAnsi="Times New Roman"/>
          <w:sz w:val="20"/>
          <w:szCs w:val="20"/>
          <w:lang w:val="en-US"/>
        </w:rPr>
        <w:t xml:space="preserve">78% </w:t>
      </w:r>
      <w:r w:rsidR="009A2617" w:rsidRPr="0040697E">
        <w:rPr>
          <w:rFonts w:ascii="Times New Roman" w:hAnsi="Times New Roman"/>
          <w:sz w:val="20"/>
          <w:szCs w:val="20"/>
          <w:lang w:val="en-US"/>
        </w:rPr>
        <w:t xml:space="preserve">of </w:t>
      </w:r>
      <w:r w:rsidR="002C2623" w:rsidRPr="0040697E">
        <w:rPr>
          <w:rFonts w:ascii="Times New Roman" w:hAnsi="Times New Roman"/>
          <w:sz w:val="20"/>
          <w:szCs w:val="20"/>
          <w:lang w:val="en-US"/>
        </w:rPr>
        <w:t>the malnourished population. Among these children,</w:t>
      </w:r>
      <w:r w:rsidR="000B64B5" w:rsidRPr="0040697E">
        <w:rPr>
          <w:rFonts w:ascii="Times New Roman" w:hAnsi="Times New Roman"/>
          <w:sz w:val="20"/>
          <w:szCs w:val="20"/>
          <w:lang w:val="en-US"/>
        </w:rPr>
        <w:t xml:space="preserve"> 23.</w:t>
      </w:r>
      <w:r w:rsidRPr="0040697E">
        <w:rPr>
          <w:rFonts w:ascii="Times New Roman" w:hAnsi="Times New Roman"/>
          <w:sz w:val="20"/>
          <w:szCs w:val="20"/>
          <w:lang w:val="en-US"/>
        </w:rPr>
        <w:t xml:space="preserve">57% </w:t>
      </w:r>
      <w:r w:rsidR="002C2623" w:rsidRPr="0040697E">
        <w:rPr>
          <w:rFonts w:ascii="Times New Roman" w:hAnsi="Times New Roman"/>
          <w:sz w:val="20"/>
          <w:szCs w:val="20"/>
          <w:lang w:val="en-US"/>
        </w:rPr>
        <w:t xml:space="preserve">suffer </w:t>
      </w:r>
      <w:r w:rsidRPr="0040697E">
        <w:rPr>
          <w:rFonts w:ascii="Times New Roman" w:hAnsi="Times New Roman"/>
          <w:sz w:val="20"/>
          <w:szCs w:val="20"/>
          <w:lang w:val="en-US"/>
        </w:rPr>
        <w:t>from severe malnutrition</w:t>
      </w:r>
      <w:r w:rsidR="006F7778" w:rsidRPr="00872775">
        <w:rPr>
          <w:rFonts w:ascii="Times New Roman" w:hAnsi="Times New Roman"/>
          <w:sz w:val="20"/>
          <w:szCs w:val="20"/>
        </w:rPr>
        <w:fldChar w:fldCharType="begin" w:fldLock="1"/>
      </w:r>
      <w:r w:rsidR="009729A6">
        <w:rPr>
          <w:rFonts w:ascii="Times New Roman" w:hAnsi="Times New Roman"/>
          <w:sz w:val="20"/>
          <w:szCs w:val="20"/>
          <w:lang w:val="en-US"/>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COVID-19","type":"report"},"uris":["http://www.mendeley.com/documents/?uuid=0cf2dfa0-1512-4f58-9ae8-18e4d94732b3"]}],"mendeley":{"formattedCitation":"[1]","manualFormatting":" ","plainTextFormattedCitation":"[1]","previouslyFormattedCitation":"[1]"},"properties":{"noteIndex":0},"schema":"https://github.com/citation-style-language/schema/raw/master/csl-citation.json"}</w:instrText>
      </w:r>
      <w:r w:rsidR="006F7778" w:rsidRPr="00872775">
        <w:rPr>
          <w:rFonts w:ascii="Times New Roman" w:hAnsi="Times New Roman"/>
          <w:sz w:val="20"/>
          <w:szCs w:val="20"/>
        </w:rPr>
        <w:fldChar w:fldCharType="separate"/>
      </w:r>
      <w:r w:rsidR="006F7778" w:rsidRPr="0040697E">
        <w:rPr>
          <w:rFonts w:ascii="Times New Roman" w:hAnsi="Times New Roman"/>
          <w:noProof/>
          <w:sz w:val="20"/>
          <w:szCs w:val="20"/>
          <w:lang w:val="en-US"/>
        </w:rPr>
        <w:t xml:space="preserve"> </w:t>
      </w:r>
      <w:r w:rsidR="006F7778" w:rsidRPr="00872775">
        <w:rPr>
          <w:rFonts w:ascii="Times New Roman" w:hAnsi="Times New Roman"/>
          <w:sz w:val="20"/>
          <w:szCs w:val="20"/>
        </w:rPr>
        <w:fldChar w:fldCharType="end"/>
      </w:r>
      <w:r w:rsidR="009729A6">
        <w:rPr>
          <w:rFonts w:ascii="Times New Roman" w:hAnsi="Times New Roman"/>
          <w:sz w:val="20"/>
          <w:szCs w:val="20"/>
        </w:rPr>
        <w:fldChar w:fldCharType="begin" w:fldLock="1"/>
      </w:r>
      <w:r w:rsidR="005A05C6">
        <w:rPr>
          <w:rFonts w:ascii="Times New Roman" w:hAnsi="Times New Roman"/>
          <w:sz w:val="20"/>
          <w:szCs w:val="20"/>
        </w:rPr>
        <w:instrText>ADDIN CSL_CITATION {"citationItems":[{"id":"ITEM-1","itemData":{"ISBN":"9789280324129","abstract":"Burkina Faso is a landlocked country in West Africa covering about 274,000 square kilometers. It is bordered by the Republic of Mali on the north and west; by Cote d’Ivoire on the Southwest; by Ghana, Togo, and Benin on the South; and by Niger on the east. The country has a dry tropi- cal climate with two contrasting seasons. The rainy season generally lasts from May to October, but its duration decreases progressively from the southwest, amounting to only three months in the northern part of the country. Agriculture accounts for 40 percent of the gross domestic product (GDP) and 60 percent of the total exports of Burkina Faso. Its cropped area is 3.5– 4.0 million hectares, representing about 13 percent of the country’s total area and one-third of the arable land. Rainfed agriculture dominates, with largely rudimentary agricultural techniques prevailing among small-scale farmers. Crop production is more diversified in the Sudanian zone (in the southwest), with a variety of roots and tubers (yams, sweet potatoes, and cocoyams), fruits (mangoes, bananas, and citrus fruits), cashews, and sugarcane. The major cash crops are cotton, groundnuts, cowpeas, and sesame.","author":[{"dropping-particle":"","family":"IPC","given":"","non-dropping-particle":"","parse-names":false,"suffix":""}],"id":"ITEM-1","issue":"1","issued":{"date-parts":[["2020"]]},"number-of-pages":"19-24","publisher-place":"Ouagadougou, Burkina Faso","title":"SITUATION NUTRITIONNELLE DES ZONES DITES D’INSÉCURITÉ CIVILE EN 2020 ACTUALISÉES DANS LE CONTEXTE DE LA COVID-19","type":"report"},"uris":["http://www.mendeley.com/documents/?uuid=0cf2dfa0-1512-4f58-9ae8-18e4d94732b3"]}],"mendeley":{"formattedCitation":"[1]","plainTextFormattedCitation":"[1]","previouslyFormattedCitation":"[1]"},"properties":{"noteIndex":0},"schema":"https://github.com/citation-style-language/schema/raw/master/csl-citation.json"}</w:instrText>
      </w:r>
      <w:r w:rsidR="009729A6">
        <w:rPr>
          <w:rFonts w:ascii="Times New Roman" w:hAnsi="Times New Roman"/>
          <w:sz w:val="20"/>
          <w:szCs w:val="20"/>
        </w:rPr>
        <w:fldChar w:fldCharType="separate"/>
      </w:r>
      <w:r w:rsidR="009729A6" w:rsidRPr="009729A6">
        <w:rPr>
          <w:rFonts w:ascii="Times New Roman" w:hAnsi="Times New Roman"/>
          <w:noProof/>
          <w:sz w:val="20"/>
          <w:szCs w:val="20"/>
        </w:rPr>
        <w:t>[1]</w:t>
      </w:r>
      <w:r w:rsidR="009729A6">
        <w:rPr>
          <w:rFonts w:ascii="Times New Roman" w:hAnsi="Times New Roman"/>
          <w:sz w:val="20"/>
          <w:szCs w:val="20"/>
        </w:rPr>
        <w:fldChar w:fldCharType="end"/>
      </w:r>
      <w:r w:rsidR="002128BE" w:rsidRPr="0040697E">
        <w:rPr>
          <w:rFonts w:ascii="Times New Roman" w:hAnsi="Times New Roman"/>
          <w:sz w:val="20"/>
          <w:szCs w:val="20"/>
          <w:lang w:val="en-US"/>
        </w:rPr>
        <w:t xml:space="preserve"> , the main causes of which are </w:t>
      </w:r>
      <w:r w:rsidR="00D968ED" w:rsidRPr="0040697E">
        <w:rPr>
          <w:rFonts w:ascii="Times New Roman" w:hAnsi="Times New Roman"/>
          <w:sz w:val="20"/>
          <w:szCs w:val="20"/>
          <w:lang w:val="en-US"/>
        </w:rPr>
        <w:t xml:space="preserve">food insufficiency and poor-quality nutrition. </w:t>
      </w:r>
    </w:p>
    <w:p w14:paraId="06F7B600" w14:textId="162876CD" w:rsidR="002A7A49" w:rsidRPr="0040697E" w:rsidRDefault="006F7778" w:rsidP="002128BE">
      <w:pPr>
        <w:spacing w:after="0" w:line="360" w:lineRule="auto"/>
        <w:jc w:val="both"/>
        <w:rPr>
          <w:sz w:val="20"/>
          <w:szCs w:val="20"/>
          <w:lang w:val="en-US"/>
        </w:rPr>
      </w:pPr>
      <w:r w:rsidRPr="0040697E">
        <w:rPr>
          <w:rFonts w:ascii="Times New Roman" w:hAnsi="Times New Roman"/>
          <w:sz w:val="20"/>
          <w:szCs w:val="20"/>
          <w:lang w:val="en-US"/>
        </w:rPr>
        <w:t xml:space="preserve">The diet of the population in Burkina Faso is not very diverse, </w:t>
      </w:r>
      <w:r w:rsidR="002A7A49" w:rsidRPr="0040697E">
        <w:rPr>
          <w:rFonts w:ascii="Times New Roman" w:hAnsi="Times New Roman"/>
          <w:sz w:val="20"/>
          <w:szCs w:val="20"/>
          <w:lang w:val="en-US"/>
        </w:rPr>
        <w:t xml:space="preserve">dominated </w:t>
      </w:r>
      <w:r w:rsidRPr="0040697E">
        <w:rPr>
          <w:rFonts w:ascii="Times New Roman" w:hAnsi="Times New Roman"/>
          <w:sz w:val="20"/>
          <w:szCs w:val="20"/>
          <w:lang w:val="en-US"/>
        </w:rPr>
        <w:t xml:space="preserve">by cereal products and insufficiently balanced with a low protein intake. </w:t>
      </w:r>
      <w:r w:rsidR="002A7A49" w:rsidRPr="0040697E">
        <w:rPr>
          <w:rFonts w:ascii="Times New Roman" w:hAnsi="Times New Roman"/>
          <w:sz w:val="20"/>
          <w:szCs w:val="20"/>
          <w:lang w:val="en-US"/>
        </w:rPr>
        <w:t xml:space="preserve">It is therefore necessary to consider other food sources that are richer in protein. The categories of protein-rich foods that are commonly produced and consumed in Burkina Faso are meat and legumes. Meat generally provides 20 to 25% of the protein and amino acids </w:t>
      </w:r>
      <w:r w:rsidR="00834255" w:rsidRPr="0040697E">
        <w:rPr>
          <w:rFonts w:ascii="Times New Roman" w:hAnsi="Times New Roman"/>
          <w:sz w:val="20"/>
          <w:szCs w:val="20"/>
          <w:lang w:val="en-US"/>
        </w:rPr>
        <w:t>required by the human body</w:t>
      </w:r>
      <w:r w:rsidR="002A7A49" w:rsidRPr="0040697E">
        <w:rPr>
          <w:rFonts w:ascii="Times New Roman" w:hAnsi="Times New Roman"/>
          <w:sz w:val="20"/>
          <w:szCs w:val="20"/>
          <w:lang w:val="en-US"/>
        </w:rPr>
        <w:t xml:space="preserve">. Guinea fowl and chicken meat contain an average of 25.8 g and 20.4 g of protein per 100 grams of </w:t>
      </w:r>
      <w:r w:rsidR="00B60867" w:rsidRPr="0040697E">
        <w:rPr>
          <w:rFonts w:ascii="Times New Roman" w:hAnsi="Times New Roman"/>
          <w:sz w:val="20"/>
          <w:szCs w:val="20"/>
          <w:lang w:val="en-US"/>
        </w:rPr>
        <w:t>fresh</w:t>
      </w:r>
      <w:r w:rsidR="002A7A49" w:rsidRPr="0040697E">
        <w:rPr>
          <w:rFonts w:ascii="Times New Roman" w:hAnsi="Times New Roman"/>
          <w:sz w:val="20"/>
          <w:szCs w:val="20"/>
          <w:lang w:val="en-US"/>
        </w:rPr>
        <w:t xml:space="preserve"> meat</w:t>
      </w:r>
      <w:r w:rsidR="00834255" w:rsidRPr="0040697E">
        <w:rPr>
          <w:rFonts w:ascii="Times New Roman" w:hAnsi="Times New Roman"/>
          <w:sz w:val="20"/>
          <w:szCs w:val="20"/>
          <w:lang w:val="en-US"/>
        </w:rPr>
        <w:t xml:space="preserve">, respectively </w:t>
      </w:r>
      <w:r w:rsidR="005A05C6">
        <w:rPr>
          <w:rFonts w:ascii="Times New Roman" w:hAnsi="Times New Roman"/>
          <w:sz w:val="20"/>
          <w:szCs w:val="20"/>
          <w:lang w:val="en-US"/>
        </w:rPr>
        <w:fldChar w:fldCharType="begin" w:fldLock="1"/>
      </w:r>
      <w:r w:rsidR="005A05C6">
        <w:rPr>
          <w:rFonts w:ascii="Times New Roman" w:hAnsi="Times New Roman"/>
          <w:sz w:val="20"/>
          <w:szCs w:val="20"/>
          <w:lang w:val="en-US"/>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plainTextFormattedCitation":"[2]","previouslyFormattedCitation":"[2]"},"properties":{"noteIndex":0},"schema":"https://github.com/citation-style-language/schema/raw/master/csl-citation.json"}</w:instrText>
      </w:r>
      <w:r w:rsidR="005A05C6">
        <w:rPr>
          <w:rFonts w:ascii="Times New Roman" w:hAnsi="Times New Roman"/>
          <w:sz w:val="20"/>
          <w:szCs w:val="20"/>
          <w:lang w:val="en-US"/>
        </w:rPr>
        <w:fldChar w:fldCharType="separate"/>
      </w:r>
      <w:r w:rsidR="005A05C6" w:rsidRPr="005A05C6">
        <w:rPr>
          <w:rFonts w:ascii="Times New Roman" w:hAnsi="Times New Roman"/>
          <w:noProof/>
          <w:sz w:val="20"/>
          <w:szCs w:val="20"/>
          <w:lang w:val="en-US"/>
        </w:rPr>
        <w:t>[2]</w:t>
      </w:r>
      <w:r w:rsidR="005A05C6">
        <w:rPr>
          <w:rFonts w:ascii="Times New Roman" w:hAnsi="Times New Roman"/>
          <w:sz w:val="20"/>
          <w:szCs w:val="20"/>
          <w:lang w:val="en-US"/>
        </w:rPr>
        <w:fldChar w:fldCharType="end"/>
      </w:r>
      <w:r w:rsidR="002A7A49" w:rsidRPr="0040697E">
        <w:rPr>
          <w:rFonts w:ascii="Times New Roman" w:hAnsi="Times New Roman"/>
          <w:sz w:val="20"/>
          <w:szCs w:val="20"/>
          <w:lang w:val="en-US"/>
        </w:rPr>
        <w:t>.</w:t>
      </w:r>
      <w:r w:rsidR="002A7A49" w:rsidRPr="0040697E">
        <w:rPr>
          <w:rFonts w:ascii="Times New Roman" w:hAnsi="Times New Roman"/>
          <w:b/>
          <w:sz w:val="20"/>
          <w:szCs w:val="20"/>
          <w:lang w:val="en-US"/>
        </w:rPr>
        <w:t xml:space="preserve"> </w:t>
      </w:r>
      <w:r w:rsidR="002A7A49" w:rsidRPr="0040697E">
        <w:rPr>
          <w:rFonts w:ascii="Times New Roman" w:hAnsi="Times New Roman"/>
          <w:sz w:val="20"/>
          <w:szCs w:val="20"/>
          <w:lang w:val="en-US"/>
        </w:rPr>
        <w:t xml:space="preserve">These meats </w:t>
      </w:r>
      <w:r w:rsidR="00834255" w:rsidRPr="0040697E">
        <w:rPr>
          <w:rFonts w:ascii="Times New Roman" w:hAnsi="Times New Roman"/>
          <w:sz w:val="20"/>
          <w:szCs w:val="20"/>
          <w:lang w:val="en-US"/>
        </w:rPr>
        <w:t>also</w:t>
      </w:r>
      <w:r w:rsidR="002369AE" w:rsidRPr="0040697E">
        <w:rPr>
          <w:rFonts w:ascii="Times New Roman" w:hAnsi="Times New Roman"/>
          <w:sz w:val="20"/>
          <w:szCs w:val="20"/>
          <w:lang w:val="en-US"/>
        </w:rPr>
        <w:t xml:space="preserve"> contain </w:t>
      </w:r>
      <w:r w:rsidR="002A7A49" w:rsidRPr="0040697E">
        <w:rPr>
          <w:rFonts w:ascii="Times New Roman" w:hAnsi="Times New Roman"/>
          <w:sz w:val="20"/>
          <w:szCs w:val="20"/>
          <w:lang w:val="en-US"/>
        </w:rPr>
        <w:t xml:space="preserve">minerals </w:t>
      </w:r>
      <w:r w:rsidR="00834255" w:rsidRPr="0040697E">
        <w:rPr>
          <w:rFonts w:ascii="Times New Roman" w:hAnsi="Times New Roman"/>
          <w:sz w:val="20"/>
          <w:szCs w:val="20"/>
          <w:lang w:val="en-US"/>
        </w:rPr>
        <w:t xml:space="preserve">such as </w:t>
      </w:r>
      <w:r w:rsidR="002A7A49" w:rsidRPr="0040697E">
        <w:rPr>
          <w:rFonts w:ascii="Times New Roman" w:hAnsi="Times New Roman"/>
          <w:sz w:val="20"/>
          <w:szCs w:val="20"/>
          <w:lang w:val="en-US"/>
        </w:rPr>
        <w:t xml:space="preserve">magnesium </w:t>
      </w:r>
      <w:r w:rsidR="007F75B1" w:rsidRPr="0040697E">
        <w:rPr>
          <w:rFonts w:ascii="Times New Roman" w:hAnsi="Times New Roman"/>
          <w:sz w:val="20"/>
          <w:szCs w:val="20"/>
          <w:lang w:val="en-US"/>
        </w:rPr>
        <w:t xml:space="preserve">(25 mg/100g), </w:t>
      </w:r>
      <w:r w:rsidR="002A7A49" w:rsidRPr="0040697E">
        <w:rPr>
          <w:rFonts w:ascii="Times New Roman" w:hAnsi="Times New Roman"/>
          <w:sz w:val="20"/>
          <w:szCs w:val="20"/>
          <w:lang w:val="en-US"/>
        </w:rPr>
        <w:t xml:space="preserve">potassium </w:t>
      </w:r>
      <w:r w:rsidR="007F75B1" w:rsidRPr="0040697E">
        <w:rPr>
          <w:rFonts w:ascii="Times New Roman" w:hAnsi="Times New Roman"/>
          <w:sz w:val="20"/>
          <w:szCs w:val="20"/>
          <w:lang w:val="en-US"/>
        </w:rPr>
        <w:t xml:space="preserve">(350mg/100g) and </w:t>
      </w:r>
      <w:r w:rsidR="002A7A49" w:rsidRPr="0040697E">
        <w:rPr>
          <w:rFonts w:ascii="Times New Roman" w:hAnsi="Times New Roman"/>
          <w:sz w:val="20"/>
          <w:szCs w:val="20"/>
          <w:lang w:val="en-US"/>
        </w:rPr>
        <w:t xml:space="preserve">phosphorus </w:t>
      </w:r>
      <w:r w:rsidR="007F75B1" w:rsidRPr="0040697E">
        <w:rPr>
          <w:rFonts w:ascii="Times New Roman" w:hAnsi="Times New Roman"/>
          <w:sz w:val="20"/>
          <w:szCs w:val="20"/>
          <w:lang w:val="en-US"/>
        </w:rPr>
        <w:t>(</w:t>
      </w:r>
      <w:r w:rsidR="002A7A49" w:rsidRPr="0040697E">
        <w:rPr>
          <w:rFonts w:ascii="Times New Roman" w:hAnsi="Times New Roman"/>
          <w:sz w:val="20"/>
          <w:szCs w:val="20"/>
          <w:lang w:val="en-US"/>
        </w:rPr>
        <w:t>70mg/100g</w:t>
      </w:r>
      <w:r w:rsidR="007F75B1" w:rsidRPr="0040697E">
        <w:rPr>
          <w:rFonts w:ascii="Times New Roman" w:hAnsi="Times New Roman"/>
          <w:sz w:val="20"/>
          <w:szCs w:val="20"/>
          <w:lang w:val="en-US"/>
        </w:rPr>
        <w:t>)</w:t>
      </w:r>
      <w:r w:rsidR="007F75B1" w:rsidRPr="00872775">
        <w:rPr>
          <w:rFonts w:ascii="Times New Roman" w:hAnsi="Times New Roman"/>
          <w:sz w:val="20"/>
          <w:szCs w:val="20"/>
        </w:rPr>
        <w:fldChar w:fldCharType="begin" w:fldLock="1"/>
      </w:r>
      <w:r w:rsidR="005A05C6">
        <w:rPr>
          <w:rFonts w:ascii="Times New Roman" w:hAnsi="Times New Roman"/>
          <w:sz w:val="20"/>
          <w:szCs w:val="20"/>
          <w:lang w:val="en-US"/>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technique","type":"article-journal","volume":"25"},"uris":["http://www.mendeley.com/documents/?uuid=9db82142-9bff-494f-afd3-1db4fde6e0f5"]}],"mendeley":{"formattedCitation":"[2]","manualFormatting":" ","plainTextFormattedCitation":"[2]","previouslyFormattedCitation":"[2]"},"properties":{"noteIndex":0},"schema":"https://github.com/citation-style-language/schema/raw/master/csl-citation.json"}</w:instrText>
      </w:r>
      <w:r w:rsidR="007F75B1" w:rsidRPr="00872775">
        <w:rPr>
          <w:rFonts w:ascii="Times New Roman" w:hAnsi="Times New Roman"/>
          <w:sz w:val="20"/>
          <w:szCs w:val="20"/>
        </w:rPr>
        <w:fldChar w:fldCharType="separate"/>
      </w:r>
      <w:r w:rsidR="007F75B1" w:rsidRPr="0040697E">
        <w:rPr>
          <w:rFonts w:ascii="Times New Roman" w:hAnsi="Times New Roman"/>
          <w:noProof/>
          <w:sz w:val="20"/>
          <w:szCs w:val="20"/>
          <w:lang w:val="en-US"/>
        </w:rPr>
        <w:t xml:space="preserve"> </w:t>
      </w:r>
      <w:r w:rsidR="007F75B1" w:rsidRPr="00872775">
        <w:rPr>
          <w:rFonts w:ascii="Times New Roman" w:hAnsi="Times New Roman"/>
          <w:sz w:val="20"/>
          <w:szCs w:val="20"/>
        </w:rPr>
        <w:fldChar w:fldCharType="end"/>
      </w:r>
      <w:r w:rsidR="005A05C6">
        <w:rPr>
          <w:rFonts w:ascii="Times New Roman" w:hAnsi="Times New Roman"/>
          <w:sz w:val="20"/>
          <w:szCs w:val="20"/>
        </w:rPr>
        <w:fldChar w:fldCharType="begin" w:fldLock="1"/>
      </w:r>
      <w:r w:rsidR="005A05C6">
        <w:rPr>
          <w:rFonts w:ascii="Times New Roman" w:hAnsi="Times New Roman"/>
          <w:sz w:val="20"/>
          <w:szCs w:val="20"/>
        </w:rPr>
        <w:instrText>ADDIN CSL_CITATION {"citationItems":[{"id":"ITEM-1","itemData":{"abstract":"La société est de plus en plus sensible à la composition des produits alimentaires et à leurs valeurs nutritionnelles. La viande n'échappant pas à ce phénomène, les consommateurs sont en attente d'informations claires, démonstratives et détaillées qui les rassurent sur les atouts \" santé \" de celle-ci. Dans ce contexte, la filière a souhaité développer des messages positifs autour de la viande de volaille en s'appuyant sur ses qualités nutritionnelles : apports en protéines, faible teneur en lipides et ses apports en acides gras poly insaturés de type oméga 3… Dans les pays industrialisés, les produits carnés ont une place importante dans les régimes alimentaires, et représentent la source majeure d'apport en protéines. En France, la viande de volailles est la troisième consommée, avec près de 24 kg par an et par habitant, derrière le porc et le boeuf. La production, tout comme la consommation, de poulets est la plus importante, malgré un léger déclin depuis 2001 ; viennent ensuite les viandes de dinde puis de canard. Le système de production avicole français permet d'offrir une large gamme de produits aux consommateurs, qui peuvent choisir entre une volaille standard, label rouge, certifiée conforme, biologique ou encore d'Appellation d'Origine Contrôlée, cette dernière étant très peu importante en quantité. Parmi ces différents signes officiels de qualité, le label rouge est prédominant et la part de volailles produit sous agriculture biologique ne cesse d'augmenter, traduisant une nouvelle demande de la population, désireuse de se rapprocher de méthodes d'élevage traditionnelles. Les viandes de volailles sont importantes en alimentation humaine puisqu'elles permettent un apport protéique intéres-sant pour une teneur faible en matières grasses. Mais selon l'espèce ou le muscle considéré, ces proportions diffèrent, comme pour les autres constituants tels que les vitamines, les acides gras ou les éléments minéraux, qui peuvent également varier selon les auteurs et les méthodes d'analyses employées. Ainsi, chaque viande a ses propres caractéristiques nutrition-nelles, qui parfois se rapprochent plus ou moins entre espèces. Certains facteurs sont susceptibles de faire varier les proportions de ces différents éléments constitutifs. Ainsi, l'âge, le sexe, le mode d'élevage ou encore l'alimentation sont autant de paramètres qui peuvent influer sur la composition nutri-tionnelle des viandes de volailles. La présente étude bibliographique a donc pour but de dé…","author":[{"dropping-particle":"","family":"BRUNEL","given":"V.","non-dropping-particle":"","parse-names":false,"suffix":""},{"dropping-particle":"","family":"JEHL","given":"N.","non-dropping-particle":"","parse-names":false,"suffix":""},{"dropping-particle":"","family":"DROUET","given":"L.","non-dropping-particle":"","parse-names":false,"suffix":""},{"dropping-particle":"","family":"PORTHEAU","given":"M-C.","non-dropping-particle":"","parse-names":false,"suffix":""}],"container-title":"Viandes Prod. Carnés","id":"ITEM-1","issue":"1","issued":{"date-parts":[["2006"]]},"page":"18-22","title":"Sa valeur nutritionnelle présente bien des atouts Science et technique","type":"article-journal","volume":"25"},"uris":["http://www.mendeley.com/documents/?uuid=9db82142-9bff-494f-afd3-1db4fde6e0f5"]}],"mendeley":{"formattedCitation":"[2]","plainTextFormattedCitation":"[2]","previouslyFormattedCitation":"[2]"},"properties":{"noteIndex":0},"schema":"https://github.com/citation-style-language/schema/raw/master/csl-citation.json"}</w:instrText>
      </w:r>
      <w:r w:rsidR="005A05C6">
        <w:rPr>
          <w:rFonts w:ascii="Times New Roman" w:hAnsi="Times New Roman"/>
          <w:sz w:val="20"/>
          <w:szCs w:val="20"/>
        </w:rPr>
        <w:fldChar w:fldCharType="separate"/>
      </w:r>
      <w:r w:rsidR="005A05C6" w:rsidRPr="005A05C6">
        <w:rPr>
          <w:rFonts w:ascii="Times New Roman" w:hAnsi="Times New Roman"/>
          <w:noProof/>
          <w:sz w:val="20"/>
          <w:szCs w:val="20"/>
        </w:rPr>
        <w:t>[2]</w:t>
      </w:r>
      <w:r w:rsidR="005A05C6">
        <w:rPr>
          <w:rFonts w:ascii="Times New Roman" w:hAnsi="Times New Roman"/>
          <w:sz w:val="20"/>
          <w:szCs w:val="20"/>
        </w:rPr>
        <w:fldChar w:fldCharType="end"/>
      </w:r>
      <w:r w:rsidR="002A7A49" w:rsidRPr="0040697E">
        <w:rPr>
          <w:rFonts w:ascii="Times New Roman" w:hAnsi="Times New Roman"/>
          <w:sz w:val="20"/>
          <w:szCs w:val="20"/>
          <w:lang w:val="en-US"/>
        </w:rPr>
        <w:t xml:space="preserve"> . </w:t>
      </w:r>
      <w:r w:rsidR="002A7A49" w:rsidRPr="0040697E">
        <w:rPr>
          <w:rFonts w:ascii="Times New Roman" w:hAnsi="Times New Roman"/>
          <w:bCs/>
          <w:sz w:val="20"/>
          <w:szCs w:val="20"/>
          <w:lang w:val="en-US"/>
        </w:rPr>
        <w:t>Legume</w:t>
      </w:r>
      <w:r w:rsidR="00B60867" w:rsidRPr="0040697E">
        <w:rPr>
          <w:rFonts w:ascii="Times New Roman" w:hAnsi="Times New Roman"/>
          <w:bCs/>
          <w:sz w:val="20"/>
          <w:szCs w:val="20"/>
          <w:lang w:val="en-US"/>
        </w:rPr>
        <w:t xml:space="preserve"> consumption </w:t>
      </w:r>
      <w:r w:rsidR="00D0574B" w:rsidRPr="0040697E">
        <w:rPr>
          <w:rFonts w:ascii="Times New Roman" w:hAnsi="Times New Roman"/>
          <w:bCs/>
          <w:sz w:val="20"/>
          <w:szCs w:val="20"/>
          <w:lang w:val="en-US"/>
        </w:rPr>
        <w:t xml:space="preserve">in Burkina Faso </w:t>
      </w:r>
      <w:r w:rsidR="00B60867" w:rsidRPr="0040697E">
        <w:rPr>
          <w:rFonts w:ascii="Times New Roman" w:hAnsi="Times New Roman"/>
          <w:bCs/>
          <w:sz w:val="20"/>
          <w:szCs w:val="20"/>
          <w:lang w:val="en-US"/>
        </w:rPr>
        <w:t xml:space="preserve">mainly concerns </w:t>
      </w:r>
      <w:r w:rsidR="002A7A49" w:rsidRPr="0040697E">
        <w:rPr>
          <w:rFonts w:ascii="Times New Roman" w:hAnsi="Times New Roman"/>
          <w:bCs/>
          <w:sz w:val="20"/>
          <w:szCs w:val="20"/>
          <w:lang w:val="en-US"/>
        </w:rPr>
        <w:t xml:space="preserve">soybeans, </w:t>
      </w:r>
      <w:proofErr w:type="spellStart"/>
      <w:r w:rsidR="002A7A49" w:rsidRPr="0040697E">
        <w:rPr>
          <w:rFonts w:ascii="Times New Roman" w:hAnsi="Times New Roman"/>
          <w:bCs/>
          <w:sz w:val="20"/>
          <w:szCs w:val="20"/>
          <w:lang w:val="en-US"/>
        </w:rPr>
        <w:t>voandzou</w:t>
      </w:r>
      <w:proofErr w:type="spellEnd"/>
      <w:r w:rsidR="002A7A49" w:rsidRPr="0040697E">
        <w:rPr>
          <w:rFonts w:ascii="Times New Roman" w:hAnsi="Times New Roman"/>
          <w:bCs/>
          <w:sz w:val="20"/>
          <w:szCs w:val="20"/>
          <w:lang w:val="en-US"/>
        </w:rPr>
        <w:t xml:space="preserve"> and cowpeas</w:t>
      </w:r>
      <w:r w:rsidR="006C3F57" w:rsidRPr="0040697E">
        <w:rPr>
          <w:rFonts w:ascii="Times New Roman" w:hAnsi="Times New Roman"/>
          <w:bCs/>
          <w:sz w:val="20"/>
          <w:szCs w:val="20"/>
          <w:lang w:val="en-US"/>
        </w:rPr>
        <w:t>. These foods, once known as the proteins of the poor, now occupy an important place in the diets of the population</w:t>
      </w:r>
      <w:r w:rsidR="00FD2ED2" w:rsidRPr="0040697E">
        <w:rPr>
          <w:rFonts w:ascii="Times New Roman" w:hAnsi="Times New Roman"/>
          <w:bCs/>
          <w:sz w:val="20"/>
          <w:szCs w:val="20"/>
          <w:lang w:val="en-US"/>
        </w:rPr>
        <w:t xml:space="preserve">. Their total protein content is </w:t>
      </w:r>
      <w:r w:rsidR="002369AE" w:rsidRPr="0040697E">
        <w:rPr>
          <w:rFonts w:ascii="Times New Roman" w:hAnsi="Times New Roman"/>
          <w:sz w:val="20"/>
          <w:szCs w:val="20"/>
          <w:lang w:val="en-US"/>
        </w:rPr>
        <w:t xml:space="preserve">estimated at an average of 31.04%, 20.38% and 22.55% </w:t>
      </w:r>
      <w:r w:rsidR="00FD2ED2" w:rsidRPr="0040697E">
        <w:rPr>
          <w:rFonts w:ascii="Times New Roman" w:hAnsi="Times New Roman"/>
          <w:sz w:val="20"/>
          <w:szCs w:val="20"/>
          <w:lang w:val="en-US"/>
        </w:rPr>
        <w:t xml:space="preserve">for </w:t>
      </w:r>
      <w:r w:rsidR="00FD2ED2" w:rsidRPr="0040697E">
        <w:rPr>
          <w:rFonts w:ascii="Times New Roman" w:hAnsi="Times New Roman"/>
          <w:bCs/>
          <w:sz w:val="20"/>
          <w:szCs w:val="20"/>
          <w:lang w:val="en-US"/>
        </w:rPr>
        <w:t xml:space="preserve">soybeans, </w:t>
      </w:r>
      <w:proofErr w:type="spellStart"/>
      <w:r w:rsidR="00FD2ED2" w:rsidRPr="0040697E">
        <w:rPr>
          <w:rFonts w:ascii="Times New Roman" w:hAnsi="Times New Roman"/>
          <w:bCs/>
          <w:sz w:val="20"/>
          <w:szCs w:val="20"/>
          <w:lang w:val="en-US"/>
        </w:rPr>
        <w:t>voandzou</w:t>
      </w:r>
      <w:proofErr w:type="spellEnd"/>
      <w:r w:rsidR="00FD2ED2" w:rsidRPr="0040697E">
        <w:rPr>
          <w:rFonts w:ascii="Times New Roman" w:hAnsi="Times New Roman"/>
          <w:bCs/>
          <w:sz w:val="20"/>
          <w:szCs w:val="20"/>
          <w:lang w:val="en-US"/>
        </w:rPr>
        <w:t xml:space="preserve"> and cowpeas, </w:t>
      </w:r>
      <w:r w:rsidR="002369AE" w:rsidRPr="0040697E">
        <w:rPr>
          <w:rFonts w:ascii="Times New Roman" w:hAnsi="Times New Roman"/>
          <w:sz w:val="20"/>
          <w:szCs w:val="20"/>
          <w:lang w:val="en-US"/>
        </w:rPr>
        <w:t>respectively</w:t>
      </w:r>
      <w:r w:rsidR="005A05C6">
        <w:rPr>
          <w:rFonts w:ascii="Times New Roman" w:hAnsi="Times New Roman"/>
          <w:sz w:val="20"/>
          <w:szCs w:val="20"/>
          <w:lang w:val="en-US"/>
        </w:rPr>
        <w:t xml:space="preserve"> </w:t>
      </w:r>
      <w:r w:rsidR="005A05C6">
        <w:rPr>
          <w:rFonts w:ascii="Times New Roman" w:hAnsi="Times New Roman"/>
          <w:sz w:val="20"/>
          <w:szCs w:val="20"/>
          <w:lang w:val="en-US"/>
        </w:rPr>
        <w:fldChar w:fldCharType="begin" w:fldLock="1"/>
      </w:r>
      <w:r w:rsidR="004B013D">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5A05C6">
        <w:rPr>
          <w:rFonts w:ascii="Times New Roman" w:hAnsi="Times New Roman"/>
          <w:sz w:val="20"/>
          <w:szCs w:val="20"/>
          <w:lang w:val="en-US"/>
        </w:rPr>
        <w:fldChar w:fldCharType="separate"/>
      </w:r>
      <w:r w:rsidR="005A05C6" w:rsidRPr="005A05C6">
        <w:rPr>
          <w:rFonts w:ascii="Times New Roman" w:hAnsi="Times New Roman"/>
          <w:noProof/>
          <w:sz w:val="20"/>
          <w:szCs w:val="20"/>
          <w:lang w:val="en-US"/>
        </w:rPr>
        <w:t>[3]</w:t>
      </w:r>
      <w:r w:rsidR="005A05C6">
        <w:rPr>
          <w:rFonts w:ascii="Times New Roman" w:hAnsi="Times New Roman"/>
          <w:sz w:val="20"/>
          <w:szCs w:val="20"/>
          <w:lang w:val="en-US"/>
        </w:rPr>
        <w:fldChar w:fldCharType="end"/>
      </w:r>
      <w:r w:rsidR="002369AE" w:rsidRPr="0040697E">
        <w:rPr>
          <w:rFonts w:ascii="Times New Roman" w:hAnsi="Times New Roman"/>
          <w:sz w:val="20"/>
          <w:szCs w:val="20"/>
          <w:lang w:val="en-US"/>
        </w:rPr>
        <w:t>.</w:t>
      </w:r>
    </w:p>
    <w:p w14:paraId="1288D31B" w14:textId="081067CE" w:rsidR="009C4B23" w:rsidRPr="0040697E" w:rsidRDefault="002A7A49" w:rsidP="0045379C">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Given the importance of meat and legumes </w:t>
      </w:r>
      <w:r w:rsidR="009C4B23" w:rsidRPr="0040697E">
        <w:rPr>
          <w:rFonts w:ascii="Times New Roman" w:hAnsi="Times New Roman"/>
          <w:sz w:val="20"/>
          <w:szCs w:val="20"/>
          <w:lang w:val="en-US"/>
        </w:rPr>
        <w:t xml:space="preserve">sold to the Burkinabe population </w:t>
      </w:r>
      <w:r w:rsidRPr="0040697E">
        <w:rPr>
          <w:rFonts w:ascii="Times New Roman" w:hAnsi="Times New Roman"/>
          <w:sz w:val="20"/>
          <w:szCs w:val="20"/>
          <w:lang w:val="en-US"/>
        </w:rPr>
        <w:t xml:space="preserve">in terms of </w:t>
      </w:r>
      <w:r w:rsidR="00FD2ED2" w:rsidRPr="0040697E">
        <w:rPr>
          <w:rFonts w:ascii="Times New Roman" w:hAnsi="Times New Roman"/>
          <w:sz w:val="20"/>
          <w:szCs w:val="20"/>
          <w:lang w:val="en-US"/>
        </w:rPr>
        <w:t xml:space="preserve">food and </w:t>
      </w:r>
      <w:r w:rsidRPr="0040697E">
        <w:rPr>
          <w:rFonts w:ascii="Times New Roman" w:hAnsi="Times New Roman"/>
          <w:sz w:val="20"/>
          <w:szCs w:val="20"/>
          <w:lang w:val="en-US"/>
        </w:rPr>
        <w:t xml:space="preserve">nutrition, a comparative nutritional assessment is therefore necessary. However, few comparative studies </w:t>
      </w:r>
      <w:r w:rsidR="009C4B23" w:rsidRPr="0040697E">
        <w:rPr>
          <w:rFonts w:ascii="Times New Roman" w:hAnsi="Times New Roman"/>
          <w:sz w:val="20"/>
          <w:szCs w:val="20"/>
          <w:lang w:val="en-US"/>
        </w:rPr>
        <w:t xml:space="preserve">of these two protein sources </w:t>
      </w:r>
      <w:r w:rsidRPr="0040697E">
        <w:rPr>
          <w:rFonts w:ascii="Times New Roman" w:hAnsi="Times New Roman"/>
          <w:sz w:val="20"/>
          <w:szCs w:val="20"/>
          <w:lang w:val="en-US"/>
        </w:rPr>
        <w:t>have been carried out in Burkina Faso.</w:t>
      </w:r>
    </w:p>
    <w:p w14:paraId="0C06DE30" w14:textId="2B39ED92" w:rsidR="002A7A49" w:rsidRPr="0040697E" w:rsidRDefault="002A7A49" w:rsidP="00103FFA">
      <w:pPr>
        <w:spacing w:after="0" w:line="360" w:lineRule="auto"/>
        <w:jc w:val="both"/>
        <w:rPr>
          <w:sz w:val="20"/>
          <w:szCs w:val="20"/>
          <w:lang w:val="en-US"/>
        </w:rPr>
      </w:pPr>
      <w:r w:rsidRPr="0040697E">
        <w:rPr>
          <w:rFonts w:ascii="Times New Roman" w:hAnsi="Times New Roman"/>
          <w:sz w:val="20"/>
          <w:szCs w:val="20"/>
          <w:lang w:val="en-US"/>
        </w:rPr>
        <w:t xml:space="preserve">Our study aims to conduct a comparative assessment </w:t>
      </w:r>
      <w:r w:rsidR="009C4B23" w:rsidRPr="0040697E">
        <w:rPr>
          <w:rFonts w:ascii="Times New Roman" w:hAnsi="Times New Roman"/>
          <w:sz w:val="20"/>
          <w:szCs w:val="20"/>
          <w:lang w:val="en-US"/>
        </w:rPr>
        <w:t xml:space="preserve">of </w:t>
      </w:r>
      <w:r w:rsidRPr="0040697E">
        <w:rPr>
          <w:rFonts w:ascii="Times New Roman" w:hAnsi="Times New Roman"/>
          <w:sz w:val="20"/>
          <w:szCs w:val="20"/>
          <w:lang w:val="en-US"/>
        </w:rPr>
        <w:t xml:space="preserve">the </w:t>
      </w:r>
      <w:r w:rsidR="009C4B23" w:rsidRPr="0040697E">
        <w:rPr>
          <w:rFonts w:ascii="Times New Roman" w:hAnsi="Times New Roman"/>
          <w:sz w:val="20"/>
          <w:szCs w:val="20"/>
          <w:lang w:val="en-US"/>
        </w:rPr>
        <w:t>nutrient</w:t>
      </w:r>
      <w:r w:rsidRPr="0040697E">
        <w:rPr>
          <w:rFonts w:ascii="Times New Roman" w:hAnsi="Times New Roman"/>
          <w:sz w:val="20"/>
          <w:szCs w:val="20"/>
          <w:lang w:val="en-US"/>
        </w:rPr>
        <w:t xml:space="preserve"> content of meat and cowpeas commonly produced and consumed in Burkina Faso. </w:t>
      </w:r>
      <w:r w:rsidR="009C4B23" w:rsidRPr="0040697E">
        <w:rPr>
          <w:rFonts w:ascii="Times New Roman" w:hAnsi="Times New Roman"/>
          <w:sz w:val="20"/>
          <w:szCs w:val="20"/>
          <w:lang w:val="en-US"/>
        </w:rPr>
        <w:t xml:space="preserve">Specifically, it aims to determine </w:t>
      </w:r>
      <w:r w:rsidRPr="0040697E">
        <w:rPr>
          <w:rFonts w:ascii="Times New Roman" w:hAnsi="Times New Roman"/>
          <w:sz w:val="20"/>
          <w:szCs w:val="20"/>
          <w:lang w:val="en-US"/>
        </w:rPr>
        <w:t xml:space="preserve">the physicochemical characteristics of meat and cowpeas </w:t>
      </w:r>
      <w:r w:rsidR="009C4B23" w:rsidRPr="0040697E">
        <w:rPr>
          <w:rFonts w:ascii="Times New Roman" w:hAnsi="Times New Roman"/>
          <w:sz w:val="20"/>
          <w:szCs w:val="20"/>
          <w:lang w:val="en-US"/>
        </w:rPr>
        <w:t xml:space="preserve">produced and </w:t>
      </w:r>
      <w:r w:rsidRPr="0040697E">
        <w:rPr>
          <w:rFonts w:ascii="Times New Roman" w:hAnsi="Times New Roman"/>
          <w:sz w:val="20"/>
          <w:szCs w:val="20"/>
          <w:lang w:val="en-US"/>
        </w:rPr>
        <w:t>consumed in Burkina Faso</w:t>
      </w:r>
      <w:r w:rsidR="009C4B23" w:rsidRPr="0040697E">
        <w:rPr>
          <w:rFonts w:ascii="Times New Roman" w:hAnsi="Times New Roman"/>
          <w:sz w:val="20"/>
          <w:szCs w:val="20"/>
          <w:lang w:val="en-US"/>
        </w:rPr>
        <w:t xml:space="preserve">. The study also allows </w:t>
      </w:r>
      <w:r w:rsidR="00103FFA" w:rsidRPr="0040697E">
        <w:rPr>
          <w:rFonts w:ascii="Times New Roman" w:hAnsi="Times New Roman"/>
          <w:sz w:val="20"/>
          <w:szCs w:val="20"/>
          <w:lang w:val="en-US"/>
        </w:rPr>
        <w:t>for the determination of the amino acid profile of each of these categories of food products produced and consumed in Burkina Faso.</w:t>
      </w:r>
    </w:p>
    <w:p w14:paraId="0C972D25" w14:textId="6C769CA4" w:rsidR="002A7A49" w:rsidRPr="00872775" w:rsidRDefault="002A7A49" w:rsidP="00103FFA">
      <w:pPr>
        <w:pStyle w:val="ListParagraph"/>
        <w:numPr>
          <w:ilvl w:val="0"/>
          <w:numId w:val="5"/>
        </w:numPr>
        <w:spacing w:before="240" w:after="0" w:line="360" w:lineRule="auto"/>
        <w:ind w:left="426"/>
        <w:jc w:val="both"/>
        <w:rPr>
          <w:rFonts w:ascii="Times New Roman" w:hAnsi="Times New Roman"/>
          <w:b/>
          <w:sz w:val="20"/>
          <w:szCs w:val="20"/>
        </w:rPr>
      </w:pPr>
      <w:r w:rsidRPr="00872775">
        <w:rPr>
          <w:rFonts w:ascii="Times New Roman" w:hAnsi="Times New Roman"/>
          <w:b/>
          <w:sz w:val="20"/>
          <w:szCs w:val="20"/>
        </w:rPr>
        <w:t xml:space="preserve">Materials and </w:t>
      </w:r>
      <w:proofErr w:type="spellStart"/>
      <w:r w:rsidR="00430D17" w:rsidRPr="00872775">
        <w:rPr>
          <w:rFonts w:ascii="Times New Roman" w:hAnsi="Times New Roman"/>
          <w:b/>
          <w:sz w:val="20"/>
          <w:szCs w:val="20"/>
        </w:rPr>
        <w:t>methods</w:t>
      </w:r>
      <w:proofErr w:type="spellEnd"/>
    </w:p>
    <w:p w14:paraId="1EABA8B4" w14:textId="1E466266" w:rsidR="002A7A49" w:rsidRPr="00872775" w:rsidRDefault="00380089" w:rsidP="00430D17">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Biological</w:t>
      </w:r>
      <w:proofErr w:type="spellEnd"/>
      <w:r w:rsidRPr="00872775">
        <w:rPr>
          <w:rFonts w:ascii="Times New Roman" w:hAnsi="Times New Roman"/>
          <w:b/>
          <w:bCs/>
          <w:sz w:val="20"/>
          <w:szCs w:val="20"/>
        </w:rPr>
        <w:t xml:space="preserve"> </w:t>
      </w:r>
      <w:proofErr w:type="spellStart"/>
      <w:r w:rsidRPr="00872775">
        <w:rPr>
          <w:rFonts w:ascii="Times New Roman" w:hAnsi="Times New Roman"/>
          <w:b/>
          <w:bCs/>
          <w:sz w:val="20"/>
          <w:szCs w:val="20"/>
        </w:rPr>
        <w:t>material</w:t>
      </w:r>
      <w:proofErr w:type="spellEnd"/>
    </w:p>
    <w:p w14:paraId="3A73C713" w14:textId="51A3D162" w:rsidR="00380089" w:rsidRPr="0040697E" w:rsidRDefault="00380089" w:rsidP="001A4A98">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Two types of biological material were used: animal material and plant material. The animal material consisted of </w:t>
      </w:r>
      <w:r w:rsidR="00DF3283">
        <w:rPr>
          <w:rFonts w:ascii="Times New Roman" w:eastAsia="Times New Roman" w:hAnsi="Times New Roman"/>
          <w:color w:val="000000"/>
          <w:sz w:val="20"/>
          <w:szCs w:val="20"/>
          <w:lang w:val="en-US" w:eastAsia="fr-FR"/>
        </w:rPr>
        <w:t xml:space="preserve">meat of </w:t>
      </w:r>
      <w:r w:rsidRPr="0040697E">
        <w:rPr>
          <w:rFonts w:ascii="Times New Roman" w:eastAsia="Times New Roman" w:hAnsi="Times New Roman"/>
          <w:color w:val="000000"/>
          <w:sz w:val="20"/>
          <w:szCs w:val="20"/>
          <w:lang w:val="en-US" w:eastAsia="fr-FR"/>
        </w:rPr>
        <w:t xml:space="preserve">beef, mutton, pork, chicken, guinea fowl, and rabbit </w:t>
      </w:r>
      <w:r w:rsidR="001A4A98" w:rsidRPr="0040697E">
        <w:rPr>
          <w:rFonts w:ascii="Times New Roman" w:eastAsia="Times New Roman" w:hAnsi="Times New Roman"/>
          <w:color w:val="000000"/>
          <w:sz w:val="20"/>
          <w:szCs w:val="20"/>
          <w:lang w:val="en-US" w:eastAsia="fr-FR"/>
        </w:rPr>
        <w:t>(Fig. 1)</w:t>
      </w:r>
      <w:r w:rsidRPr="0040697E">
        <w:rPr>
          <w:rFonts w:ascii="Times New Roman" w:eastAsia="Times New Roman" w:hAnsi="Times New Roman"/>
          <w:color w:val="000000"/>
          <w:sz w:val="20"/>
          <w:szCs w:val="20"/>
          <w:lang w:val="en-US" w:eastAsia="fr-FR"/>
        </w:rPr>
        <w:t xml:space="preserve">. The plant material consisted of grains of various varieties of cowpea, namely KVX-61-1, KVX-442-3-25, KVX-745-11p, KVX-775-33-2G, IT99K-573-2-1, NBR2, black cowpea, and red cowpea </w:t>
      </w:r>
      <w:r w:rsidR="001A4A98" w:rsidRPr="0040697E">
        <w:rPr>
          <w:rFonts w:ascii="Times New Roman" w:eastAsia="Times New Roman" w:hAnsi="Times New Roman"/>
          <w:color w:val="000000"/>
          <w:sz w:val="20"/>
          <w:szCs w:val="20"/>
          <w:lang w:val="en-US" w:eastAsia="fr-FR"/>
        </w:rPr>
        <w:t>(Fig. 2)</w:t>
      </w:r>
      <w:r w:rsidRPr="0040697E">
        <w:rPr>
          <w:rFonts w:ascii="Times New Roman" w:eastAsia="Times New Roman" w:hAnsi="Times New Roman"/>
          <w:color w:val="000000"/>
          <w:sz w:val="20"/>
          <w:szCs w:val="20"/>
          <w:lang w:val="en-US" w:eastAsia="fr-FR"/>
        </w:rPr>
        <w:t>.</w:t>
      </w:r>
    </w:p>
    <w:p w14:paraId="7C275534" w14:textId="0500E4A8" w:rsidR="00380089" w:rsidRPr="0040697E" w:rsidRDefault="00380089" w:rsidP="00FA612A">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The meat samples were collected from </w:t>
      </w:r>
      <w:r w:rsidR="001A4A98" w:rsidRPr="0040697E">
        <w:rPr>
          <w:rFonts w:ascii="Times New Roman" w:eastAsia="Times New Roman" w:hAnsi="Times New Roman"/>
          <w:color w:val="000000"/>
          <w:sz w:val="20"/>
          <w:szCs w:val="20"/>
          <w:lang w:val="en-US" w:eastAsia="fr-FR"/>
        </w:rPr>
        <w:t>a local</w:t>
      </w:r>
      <w:r w:rsidR="005E114D" w:rsidRPr="0040697E">
        <w:rPr>
          <w:rFonts w:ascii="Times New Roman" w:eastAsia="Times New Roman" w:hAnsi="Times New Roman"/>
          <w:color w:val="000000"/>
          <w:sz w:val="20"/>
          <w:szCs w:val="20"/>
          <w:lang w:val="en-US" w:eastAsia="fr-FR"/>
        </w:rPr>
        <w:t xml:space="preserve"> butcher's shop and </w:t>
      </w:r>
      <w:r w:rsidRPr="0040697E">
        <w:rPr>
          <w:rFonts w:ascii="Times New Roman" w:eastAsia="Times New Roman" w:hAnsi="Times New Roman"/>
          <w:color w:val="000000"/>
          <w:sz w:val="20"/>
          <w:szCs w:val="20"/>
          <w:lang w:val="en-US" w:eastAsia="fr-FR"/>
        </w:rPr>
        <w:t xml:space="preserve">poultry outlets in the city of Ouagadougou. </w:t>
      </w:r>
      <w:r w:rsidR="00CC3A48" w:rsidRPr="0040697E">
        <w:rPr>
          <w:rFonts w:ascii="Times New Roman" w:eastAsia="Times New Roman" w:hAnsi="Times New Roman"/>
          <w:color w:val="000000"/>
          <w:sz w:val="20"/>
          <w:szCs w:val="20"/>
          <w:lang w:val="en-US" w:eastAsia="fr-FR"/>
        </w:rPr>
        <w:t xml:space="preserve">At least 0.5 kg of </w:t>
      </w:r>
      <w:r w:rsidR="00610B9A">
        <w:rPr>
          <w:rFonts w:ascii="Times New Roman" w:eastAsia="Times New Roman" w:hAnsi="Times New Roman"/>
          <w:color w:val="000000"/>
          <w:sz w:val="20"/>
          <w:szCs w:val="20"/>
          <w:lang w:val="en-US" w:eastAsia="fr-FR"/>
        </w:rPr>
        <w:t xml:space="preserve">meat of </w:t>
      </w:r>
      <w:r w:rsidR="00CC3A48" w:rsidRPr="0040697E">
        <w:rPr>
          <w:rFonts w:ascii="Times New Roman" w:eastAsia="Times New Roman" w:hAnsi="Times New Roman"/>
          <w:color w:val="000000"/>
          <w:sz w:val="20"/>
          <w:szCs w:val="20"/>
          <w:lang w:val="en-US" w:eastAsia="fr-FR"/>
        </w:rPr>
        <w:t>beef, mutton, and pork</w:t>
      </w:r>
      <w:r w:rsidR="00CD7714" w:rsidRPr="0040697E">
        <w:rPr>
          <w:rFonts w:ascii="Times New Roman" w:eastAsia="Times New Roman" w:hAnsi="Times New Roman"/>
          <w:color w:val="000000"/>
          <w:sz w:val="20"/>
          <w:szCs w:val="20"/>
          <w:lang w:val="en-US" w:eastAsia="fr-FR"/>
        </w:rPr>
        <w:t>, as well as a whole carcass of poultry and rabbit</w:t>
      </w:r>
      <w:r w:rsidRPr="0040697E">
        <w:rPr>
          <w:rFonts w:ascii="Times New Roman" w:eastAsia="Times New Roman" w:hAnsi="Times New Roman"/>
          <w:color w:val="000000"/>
          <w:sz w:val="20"/>
          <w:szCs w:val="20"/>
          <w:lang w:val="en-US" w:eastAsia="fr-FR"/>
        </w:rPr>
        <w:t>,</w:t>
      </w:r>
      <w:r w:rsidR="00CD7714" w:rsidRPr="0040697E">
        <w:rPr>
          <w:rFonts w:ascii="Times New Roman" w:eastAsia="Times New Roman" w:hAnsi="Times New Roman"/>
          <w:color w:val="000000"/>
          <w:sz w:val="20"/>
          <w:szCs w:val="20"/>
          <w:lang w:val="en-US" w:eastAsia="fr-FR"/>
        </w:rPr>
        <w:t xml:space="preserve"> </w:t>
      </w:r>
      <w:r w:rsidR="00CC3A48" w:rsidRPr="0040697E">
        <w:rPr>
          <w:rFonts w:ascii="Times New Roman" w:eastAsia="Times New Roman" w:hAnsi="Times New Roman"/>
          <w:color w:val="000000"/>
          <w:sz w:val="20"/>
          <w:szCs w:val="20"/>
          <w:lang w:val="en-US" w:eastAsia="fr-FR"/>
        </w:rPr>
        <w:t xml:space="preserve">were </w:t>
      </w:r>
      <w:r w:rsidR="00CD7714" w:rsidRPr="0040697E">
        <w:rPr>
          <w:rFonts w:ascii="Times New Roman" w:eastAsia="Times New Roman" w:hAnsi="Times New Roman"/>
          <w:color w:val="000000"/>
          <w:sz w:val="20"/>
          <w:szCs w:val="20"/>
          <w:lang w:val="en-US" w:eastAsia="fr-FR"/>
        </w:rPr>
        <w:t xml:space="preserve">collected and </w:t>
      </w:r>
      <w:r w:rsidRPr="0040697E">
        <w:rPr>
          <w:rFonts w:ascii="Times New Roman" w:eastAsia="Times New Roman" w:hAnsi="Times New Roman"/>
          <w:color w:val="000000"/>
          <w:sz w:val="20"/>
          <w:szCs w:val="20"/>
          <w:lang w:val="en-US" w:eastAsia="fr-FR"/>
        </w:rPr>
        <w:t>packaged in transparent plastic bags, placed in a cooler with ice packs,</w:t>
      </w:r>
      <w:r w:rsidR="00610B9A">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and transported to the laboratory.</w:t>
      </w:r>
      <w:r w:rsidR="000D4E06" w:rsidRPr="0040697E">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 xml:space="preserve">The cowpea samples were collected from sales outlets approved by </w:t>
      </w:r>
      <w:r w:rsidR="000D4E06" w:rsidRPr="0040697E">
        <w:rPr>
          <w:rFonts w:ascii="Times New Roman" w:eastAsia="Times New Roman" w:hAnsi="Times New Roman"/>
          <w:color w:val="000000"/>
          <w:sz w:val="20"/>
          <w:szCs w:val="20"/>
          <w:lang w:val="en-US" w:eastAsia="fr-FR"/>
        </w:rPr>
        <w:t>the National Institute for the Environment and Agricultural Research (</w:t>
      </w:r>
      <w:r w:rsidRPr="0040697E">
        <w:rPr>
          <w:rFonts w:ascii="Times New Roman" w:eastAsia="Times New Roman" w:hAnsi="Times New Roman"/>
          <w:color w:val="000000"/>
          <w:sz w:val="20"/>
          <w:szCs w:val="20"/>
          <w:lang w:val="en-US" w:eastAsia="fr-FR"/>
        </w:rPr>
        <w:t>INERA</w:t>
      </w:r>
      <w:r w:rsidR="000D4E06" w:rsidRPr="0040697E">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color w:val="000000"/>
          <w:sz w:val="20"/>
          <w:szCs w:val="20"/>
          <w:lang w:val="en-US" w:eastAsia="fr-FR"/>
        </w:rPr>
        <w:t>and from "</w:t>
      </w:r>
      <w:proofErr w:type="spellStart"/>
      <w:r w:rsidRPr="0040697E">
        <w:rPr>
          <w:rFonts w:ascii="Times New Roman" w:eastAsia="Times New Roman" w:hAnsi="Times New Roman"/>
          <w:i/>
          <w:iCs/>
          <w:color w:val="000000"/>
          <w:sz w:val="20"/>
          <w:szCs w:val="20"/>
          <w:lang w:val="en-US" w:eastAsia="fr-FR"/>
        </w:rPr>
        <w:t>yaar</w:t>
      </w:r>
      <w:proofErr w:type="spellEnd"/>
      <w:r w:rsidRPr="0040697E">
        <w:rPr>
          <w:rFonts w:ascii="Times New Roman" w:eastAsia="Times New Roman" w:hAnsi="Times New Roman"/>
          <w:color w:val="000000"/>
          <w:sz w:val="20"/>
          <w:szCs w:val="20"/>
          <w:lang w:val="en-US" w:eastAsia="fr-FR"/>
        </w:rPr>
        <w:t xml:space="preserve">" markets in the city of Ouagadougou. </w:t>
      </w:r>
      <w:r w:rsidR="000D4E06" w:rsidRPr="0040697E">
        <w:rPr>
          <w:rFonts w:ascii="Times New Roman" w:eastAsia="Times New Roman" w:hAnsi="Times New Roman"/>
          <w:color w:val="000000"/>
          <w:sz w:val="20"/>
          <w:szCs w:val="20"/>
          <w:lang w:val="en-US" w:eastAsia="fr-FR"/>
        </w:rPr>
        <w:t>Approximately</w:t>
      </w:r>
      <w:r w:rsidRPr="0040697E">
        <w:rPr>
          <w:rFonts w:ascii="Times New Roman" w:eastAsia="Times New Roman" w:hAnsi="Times New Roman"/>
          <w:color w:val="000000"/>
          <w:sz w:val="20"/>
          <w:szCs w:val="20"/>
          <w:lang w:val="en-US" w:eastAsia="fr-FR"/>
        </w:rPr>
        <w:t xml:space="preserve"> 1 kg of each variety </w:t>
      </w:r>
      <w:r w:rsidR="000D4E06" w:rsidRPr="0040697E">
        <w:rPr>
          <w:rFonts w:ascii="Times New Roman" w:eastAsia="Times New Roman" w:hAnsi="Times New Roman"/>
          <w:color w:val="000000"/>
          <w:sz w:val="20"/>
          <w:szCs w:val="20"/>
          <w:lang w:val="en-US" w:eastAsia="fr-FR"/>
        </w:rPr>
        <w:t xml:space="preserve">of cowpea </w:t>
      </w:r>
      <w:r w:rsidRPr="0040697E">
        <w:rPr>
          <w:rFonts w:ascii="Times New Roman" w:eastAsia="Times New Roman" w:hAnsi="Times New Roman"/>
          <w:color w:val="000000"/>
          <w:sz w:val="20"/>
          <w:szCs w:val="20"/>
          <w:lang w:val="en-US" w:eastAsia="fr-FR"/>
        </w:rPr>
        <w:t xml:space="preserve">was </w:t>
      </w:r>
      <w:r w:rsidR="000D4E06" w:rsidRPr="0040697E">
        <w:rPr>
          <w:rFonts w:ascii="Times New Roman" w:eastAsia="Times New Roman" w:hAnsi="Times New Roman"/>
          <w:color w:val="000000"/>
          <w:sz w:val="20"/>
          <w:szCs w:val="20"/>
          <w:lang w:val="en-US" w:eastAsia="fr-FR"/>
        </w:rPr>
        <w:t>collected</w:t>
      </w:r>
      <w:r w:rsidRPr="0040697E">
        <w:rPr>
          <w:rFonts w:ascii="Times New Roman" w:eastAsia="Times New Roman" w:hAnsi="Times New Roman"/>
          <w:color w:val="000000"/>
          <w:sz w:val="20"/>
          <w:szCs w:val="20"/>
          <w:lang w:val="en-US" w:eastAsia="fr-FR"/>
        </w:rPr>
        <w:t xml:space="preserve">, packaged in plastic bags, and transported to the laboratory. Each meat sample was divided into two </w:t>
      </w:r>
      <w:r w:rsidR="000D4E06" w:rsidRPr="0040697E">
        <w:rPr>
          <w:rFonts w:ascii="Times New Roman" w:eastAsia="Times New Roman" w:hAnsi="Times New Roman"/>
          <w:color w:val="000000"/>
          <w:sz w:val="20"/>
          <w:szCs w:val="20"/>
          <w:lang w:val="en-US" w:eastAsia="fr-FR"/>
        </w:rPr>
        <w:t>parts</w:t>
      </w:r>
      <w:r w:rsidRPr="0040697E">
        <w:rPr>
          <w:rFonts w:ascii="Times New Roman" w:eastAsia="Times New Roman" w:hAnsi="Times New Roman"/>
          <w:color w:val="000000"/>
          <w:sz w:val="20"/>
          <w:szCs w:val="20"/>
          <w:lang w:val="en-US" w:eastAsia="fr-FR"/>
        </w:rPr>
        <w:t>, one</w:t>
      </w:r>
      <w:r w:rsidR="000D4E06" w:rsidRPr="0040697E">
        <w:rPr>
          <w:rFonts w:ascii="Times New Roman" w:eastAsia="Times New Roman" w:hAnsi="Times New Roman"/>
          <w:color w:val="000000"/>
          <w:sz w:val="20"/>
          <w:szCs w:val="20"/>
          <w:lang w:val="en-US" w:eastAsia="fr-FR"/>
        </w:rPr>
        <w:t xml:space="preserve"> of which </w:t>
      </w:r>
      <w:r w:rsidRPr="0040697E">
        <w:rPr>
          <w:rFonts w:ascii="Times New Roman" w:eastAsia="Times New Roman" w:hAnsi="Times New Roman"/>
          <w:color w:val="000000"/>
          <w:sz w:val="20"/>
          <w:szCs w:val="20"/>
          <w:lang w:val="en-US" w:eastAsia="fr-FR"/>
        </w:rPr>
        <w:t xml:space="preserve">was stored in the freezer and </w:t>
      </w:r>
      <w:r w:rsidR="000D4E06" w:rsidRPr="0040697E">
        <w:rPr>
          <w:rFonts w:ascii="Times New Roman" w:eastAsia="Times New Roman" w:hAnsi="Times New Roman"/>
          <w:color w:val="000000"/>
          <w:sz w:val="20"/>
          <w:szCs w:val="20"/>
          <w:lang w:val="en-US" w:eastAsia="fr-FR"/>
        </w:rPr>
        <w:t xml:space="preserve">the other </w:t>
      </w:r>
      <w:r w:rsidRPr="0040697E">
        <w:rPr>
          <w:rFonts w:ascii="Times New Roman" w:eastAsia="Times New Roman" w:hAnsi="Times New Roman"/>
          <w:color w:val="000000"/>
          <w:sz w:val="20"/>
          <w:szCs w:val="20"/>
          <w:lang w:val="en-US" w:eastAsia="fr-FR"/>
        </w:rPr>
        <w:t xml:space="preserve">immediately </w:t>
      </w:r>
      <w:r w:rsidR="000D4E06" w:rsidRPr="0040697E">
        <w:rPr>
          <w:rFonts w:ascii="Times New Roman" w:eastAsia="Times New Roman" w:hAnsi="Times New Roman"/>
          <w:color w:val="000000"/>
          <w:sz w:val="20"/>
          <w:szCs w:val="20"/>
          <w:lang w:val="en-US" w:eastAsia="fr-FR"/>
        </w:rPr>
        <w:t xml:space="preserve">dried in a ventilated oven </w:t>
      </w:r>
      <w:r w:rsidR="00FA612A" w:rsidRPr="0040697E">
        <w:rPr>
          <w:rFonts w:ascii="Times New Roman" w:eastAsia="Times New Roman" w:hAnsi="Times New Roman"/>
          <w:color w:val="000000"/>
          <w:sz w:val="20"/>
          <w:szCs w:val="20"/>
          <w:lang w:val="en-US" w:eastAsia="fr-FR"/>
        </w:rPr>
        <w:t xml:space="preserve">at 105°C </w:t>
      </w:r>
      <w:r w:rsidR="000D4E06" w:rsidRPr="0040697E">
        <w:rPr>
          <w:rFonts w:ascii="Times New Roman" w:eastAsia="Times New Roman" w:hAnsi="Times New Roman"/>
          <w:color w:val="000000"/>
          <w:sz w:val="20"/>
          <w:szCs w:val="20"/>
          <w:lang w:val="en-US" w:eastAsia="fr-FR"/>
        </w:rPr>
        <w:t xml:space="preserve">before being ground </w:t>
      </w:r>
      <w:r w:rsidRPr="0040697E">
        <w:rPr>
          <w:rFonts w:ascii="Times New Roman" w:eastAsia="Times New Roman" w:hAnsi="Times New Roman"/>
          <w:color w:val="000000"/>
          <w:sz w:val="20"/>
          <w:szCs w:val="20"/>
          <w:lang w:val="en-US" w:eastAsia="fr-FR"/>
        </w:rPr>
        <w:t>into powder using a porcelain mortar</w:t>
      </w:r>
      <w:r w:rsidR="00FA612A" w:rsidRPr="0040697E">
        <w:rPr>
          <w:rFonts w:ascii="Times New Roman" w:eastAsia="Times New Roman" w:hAnsi="Times New Roman"/>
          <w:color w:val="000000"/>
          <w:sz w:val="20"/>
          <w:szCs w:val="20"/>
          <w:lang w:val="en-US" w:eastAsia="fr-FR"/>
        </w:rPr>
        <w:t xml:space="preserve">. The meat powder was </w:t>
      </w:r>
      <w:r w:rsidR="000D4E06" w:rsidRPr="0040697E">
        <w:rPr>
          <w:rFonts w:ascii="Times New Roman" w:eastAsia="Times New Roman" w:hAnsi="Times New Roman"/>
          <w:color w:val="000000"/>
          <w:sz w:val="20"/>
          <w:szCs w:val="20"/>
          <w:lang w:val="en-US" w:eastAsia="fr-FR"/>
        </w:rPr>
        <w:t xml:space="preserve">placed </w:t>
      </w:r>
      <w:r w:rsidRPr="0040697E">
        <w:rPr>
          <w:rFonts w:ascii="Times New Roman" w:eastAsia="Times New Roman" w:hAnsi="Times New Roman"/>
          <w:color w:val="000000"/>
          <w:sz w:val="20"/>
          <w:szCs w:val="20"/>
          <w:lang w:val="en-US" w:eastAsia="fr-FR"/>
        </w:rPr>
        <w:t>in plastic jars</w:t>
      </w:r>
      <w:r w:rsidR="00FA612A" w:rsidRPr="0040697E">
        <w:rPr>
          <w:rFonts w:ascii="Times New Roman" w:eastAsia="Times New Roman" w:hAnsi="Times New Roman"/>
          <w:color w:val="000000"/>
          <w:sz w:val="20"/>
          <w:szCs w:val="20"/>
          <w:lang w:val="en-US" w:eastAsia="fr-FR"/>
        </w:rPr>
        <w:t xml:space="preserve">, labeled, </w:t>
      </w:r>
      <w:r w:rsidRPr="0040697E">
        <w:rPr>
          <w:rFonts w:ascii="Times New Roman" w:eastAsia="Times New Roman" w:hAnsi="Times New Roman"/>
          <w:color w:val="000000"/>
          <w:sz w:val="20"/>
          <w:szCs w:val="20"/>
          <w:lang w:val="en-US" w:eastAsia="fr-FR"/>
        </w:rPr>
        <w:t xml:space="preserve">and </w:t>
      </w:r>
      <w:r w:rsidR="000D4E06" w:rsidRPr="0040697E">
        <w:rPr>
          <w:rFonts w:ascii="Times New Roman" w:eastAsia="Times New Roman" w:hAnsi="Times New Roman"/>
          <w:color w:val="000000"/>
          <w:sz w:val="20"/>
          <w:szCs w:val="20"/>
          <w:lang w:val="en-US" w:eastAsia="fr-FR"/>
        </w:rPr>
        <w:t xml:space="preserve">stored </w:t>
      </w:r>
      <w:r w:rsidRPr="0040697E">
        <w:rPr>
          <w:rFonts w:ascii="Times New Roman" w:eastAsia="Times New Roman" w:hAnsi="Times New Roman"/>
          <w:color w:val="000000"/>
          <w:sz w:val="20"/>
          <w:szCs w:val="20"/>
          <w:lang w:val="en-US" w:eastAsia="fr-FR"/>
        </w:rPr>
        <w:t xml:space="preserve">in a refrigerator </w:t>
      </w:r>
      <w:r w:rsidR="00FA612A" w:rsidRPr="0040697E">
        <w:rPr>
          <w:rFonts w:ascii="Times New Roman" w:eastAsia="Times New Roman" w:hAnsi="Times New Roman"/>
          <w:color w:val="000000"/>
          <w:sz w:val="20"/>
          <w:szCs w:val="20"/>
          <w:lang w:val="en-US" w:eastAsia="fr-FR"/>
        </w:rPr>
        <w:t xml:space="preserve">at 4°C </w:t>
      </w:r>
      <w:r w:rsidR="000D4E06" w:rsidRPr="0040697E">
        <w:rPr>
          <w:rFonts w:ascii="Times New Roman" w:eastAsia="Times New Roman" w:hAnsi="Times New Roman"/>
          <w:color w:val="000000"/>
          <w:sz w:val="20"/>
          <w:szCs w:val="20"/>
          <w:lang w:val="en-US" w:eastAsia="fr-FR"/>
        </w:rPr>
        <w:t>pending analysis</w:t>
      </w:r>
      <w:r w:rsidRPr="0040697E">
        <w:rPr>
          <w:rFonts w:ascii="Times New Roman" w:eastAsia="Times New Roman" w:hAnsi="Times New Roman"/>
          <w:color w:val="000000"/>
          <w:sz w:val="20"/>
          <w:szCs w:val="20"/>
          <w:lang w:val="en-US" w:eastAsia="fr-FR"/>
        </w:rPr>
        <w:t xml:space="preserve">. A quantity of each cowpea sample was also </w:t>
      </w:r>
      <w:r w:rsidRPr="0040697E">
        <w:rPr>
          <w:rFonts w:ascii="Times New Roman" w:eastAsia="Times New Roman" w:hAnsi="Times New Roman"/>
          <w:color w:val="000000"/>
          <w:sz w:val="20"/>
          <w:szCs w:val="20"/>
          <w:lang w:val="en-US" w:eastAsia="fr-FR"/>
        </w:rPr>
        <w:lastRenderedPageBreak/>
        <w:t xml:space="preserve">ground into powder using a </w:t>
      </w:r>
      <w:proofErr w:type="spellStart"/>
      <w:r w:rsidRPr="0040697E">
        <w:rPr>
          <w:rFonts w:ascii="Times New Roman" w:eastAsia="Times New Roman" w:hAnsi="Times New Roman"/>
          <w:i/>
          <w:iCs/>
          <w:color w:val="000000"/>
          <w:sz w:val="20"/>
          <w:szCs w:val="20"/>
          <w:lang w:val="en-US" w:eastAsia="fr-FR"/>
        </w:rPr>
        <w:t>Perten</w:t>
      </w:r>
      <w:proofErr w:type="spellEnd"/>
      <w:r w:rsidRPr="0040697E">
        <w:rPr>
          <w:rFonts w:ascii="Times New Roman" w:eastAsia="Times New Roman" w:hAnsi="Times New Roman"/>
          <w:color w:val="000000"/>
          <w:sz w:val="20"/>
          <w:szCs w:val="20"/>
          <w:lang w:val="en-US" w:eastAsia="fr-FR"/>
        </w:rPr>
        <w:t xml:space="preserve"> grinder, placed in plastic jars</w:t>
      </w:r>
      <w:r w:rsidR="00FA612A" w:rsidRPr="0040697E">
        <w:rPr>
          <w:rFonts w:ascii="Times New Roman" w:eastAsia="Times New Roman" w:hAnsi="Times New Roman"/>
          <w:color w:val="000000"/>
          <w:sz w:val="20"/>
          <w:szCs w:val="20"/>
          <w:lang w:val="en-US" w:eastAsia="fr-FR"/>
        </w:rPr>
        <w:t>, labeled</w:t>
      </w:r>
      <w:r w:rsidRPr="0040697E">
        <w:rPr>
          <w:rFonts w:ascii="Times New Roman" w:eastAsia="Times New Roman" w:hAnsi="Times New Roman"/>
          <w:color w:val="000000"/>
          <w:sz w:val="20"/>
          <w:szCs w:val="20"/>
          <w:lang w:val="en-US" w:eastAsia="fr-FR"/>
        </w:rPr>
        <w:t xml:space="preserve">, and stored at </w:t>
      </w:r>
      <w:r w:rsidR="00CD7714" w:rsidRPr="0040697E">
        <w:rPr>
          <w:rFonts w:ascii="Times New Roman" w:eastAsia="Times New Roman" w:hAnsi="Times New Roman"/>
          <w:color w:val="000000"/>
          <w:sz w:val="20"/>
          <w:szCs w:val="20"/>
          <w:lang w:val="en-US" w:eastAsia="fr-FR"/>
        </w:rPr>
        <w:t>room</w:t>
      </w:r>
      <w:r w:rsidRPr="0040697E">
        <w:rPr>
          <w:rFonts w:ascii="Times New Roman" w:eastAsia="Times New Roman" w:hAnsi="Times New Roman"/>
          <w:color w:val="000000"/>
          <w:sz w:val="20"/>
          <w:szCs w:val="20"/>
          <w:lang w:val="en-US" w:eastAsia="fr-FR"/>
        </w:rPr>
        <w:t xml:space="preserve"> temperature in the laboratory </w:t>
      </w:r>
      <w:r w:rsidR="00FA612A" w:rsidRPr="0040697E">
        <w:rPr>
          <w:rFonts w:ascii="Times New Roman" w:eastAsia="Times New Roman" w:hAnsi="Times New Roman"/>
          <w:color w:val="000000"/>
          <w:sz w:val="20"/>
          <w:szCs w:val="20"/>
          <w:lang w:val="en-US" w:eastAsia="fr-FR"/>
        </w:rPr>
        <w:t>pending analysis</w:t>
      </w:r>
      <w:r w:rsidRPr="0040697E">
        <w:rPr>
          <w:rFonts w:ascii="Times New Roman" w:eastAsia="Times New Roman" w:hAnsi="Times New Roman"/>
          <w:color w:val="000000"/>
          <w:sz w:val="20"/>
          <w:szCs w:val="20"/>
          <w:lang w:val="en-US" w:eastAsia="fr-FR"/>
        </w:rPr>
        <w:t xml:space="preserve">. </w:t>
      </w:r>
    </w:p>
    <w:tbl>
      <w:tblPr>
        <w:tblStyle w:val="TableGrid"/>
        <w:tblW w:w="9812" w:type="dxa"/>
        <w:tblLook w:val="04A0" w:firstRow="1" w:lastRow="0" w:firstColumn="1" w:lastColumn="0" w:noHBand="0" w:noVBand="1"/>
      </w:tblPr>
      <w:tblGrid>
        <w:gridCol w:w="9812"/>
      </w:tblGrid>
      <w:tr w:rsidR="001A4A98" w:rsidRPr="00872775" w14:paraId="084D220B" w14:textId="77777777" w:rsidTr="001A4A98">
        <w:trPr>
          <w:trHeight w:val="569"/>
        </w:trPr>
        <w:tc>
          <w:tcPr>
            <w:tcW w:w="9812" w:type="dxa"/>
          </w:tcPr>
          <w:p w14:paraId="6A0977FD" w14:textId="093C74AE"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t>A</w:t>
            </w:r>
            <w:r w:rsidRPr="00872775">
              <w:rPr>
                <w:rFonts w:ascii="Times New Roman" w:eastAsia="Times New Roman" w:hAnsi="Times New Roman"/>
                <w:noProof/>
                <w:color w:val="000000"/>
                <w:sz w:val="20"/>
                <w:szCs w:val="20"/>
                <w:lang w:eastAsia="fr-FR"/>
              </w:rPr>
              <w:drawing>
                <wp:inline distT="0" distB="0" distL="0" distR="0" wp14:anchorId="6D002A37" wp14:editId="3A60680E">
                  <wp:extent cx="813518" cy="544159"/>
                  <wp:effectExtent l="0" t="0" r="5715" b="889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47220" cy="566702"/>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B</w:t>
            </w:r>
            <w:r w:rsidRPr="00872775">
              <w:rPr>
                <w:rFonts w:ascii="Times New Roman" w:eastAsia="Times New Roman" w:hAnsi="Times New Roman"/>
                <w:noProof/>
                <w:color w:val="000000"/>
                <w:sz w:val="20"/>
                <w:szCs w:val="20"/>
                <w:lang w:eastAsia="fr-FR"/>
              </w:rPr>
              <w:drawing>
                <wp:inline distT="0" distB="0" distL="0" distR="0" wp14:anchorId="1F84C677" wp14:editId="43BE93DA">
                  <wp:extent cx="757426" cy="452933"/>
                  <wp:effectExtent l="0" t="0" r="5080"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81456" cy="467303"/>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C</w:t>
            </w:r>
            <w:r w:rsidRPr="00872775">
              <w:rPr>
                <w:rFonts w:ascii="Times New Roman" w:eastAsia="Times New Roman" w:hAnsi="Times New Roman"/>
                <w:noProof/>
                <w:color w:val="000000"/>
                <w:sz w:val="20"/>
                <w:szCs w:val="20"/>
                <w:lang w:eastAsia="fr-FR"/>
              </w:rPr>
              <w:drawing>
                <wp:inline distT="0" distB="0" distL="0" distR="0" wp14:anchorId="013AFD1F" wp14:editId="4F0D4974">
                  <wp:extent cx="818615" cy="496537"/>
                  <wp:effectExtent l="0" t="0" r="63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37388" cy="507924"/>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D</w:t>
            </w:r>
            <w:r w:rsidRPr="00872775">
              <w:rPr>
                <w:rFonts w:ascii="Times New Roman" w:eastAsia="Times New Roman" w:hAnsi="Times New Roman"/>
                <w:noProof/>
                <w:color w:val="000000"/>
                <w:sz w:val="20"/>
                <w:szCs w:val="20"/>
                <w:lang w:eastAsia="fr-FR"/>
              </w:rPr>
              <w:drawing>
                <wp:inline distT="0" distB="0" distL="0" distR="0" wp14:anchorId="4BC7D403" wp14:editId="4C1D5978">
                  <wp:extent cx="750366" cy="56044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64601" cy="571072"/>
                          </a:xfrm>
                          <a:prstGeom prst="rect">
                            <a:avLst/>
                          </a:prstGeom>
                        </pic:spPr>
                      </pic:pic>
                    </a:graphicData>
                  </a:graphic>
                </wp:inline>
              </w:drawing>
            </w:r>
            <w:r w:rsidRPr="00872775">
              <w:rPr>
                <w:rFonts w:ascii="Times New Roman" w:eastAsia="Times New Roman" w:hAnsi="Times New Roman"/>
                <w:color w:val="000000"/>
                <w:sz w:val="20"/>
                <w:szCs w:val="20"/>
                <w:lang w:eastAsia="fr-FR"/>
              </w:rPr>
              <w:t xml:space="preserve">  E</w:t>
            </w:r>
            <w:r w:rsidRPr="00872775">
              <w:rPr>
                <w:rFonts w:ascii="Times New Roman" w:eastAsia="Times New Roman" w:hAnsi="Times New Roman"/>
                <w:noProof/>
                <w:color w:val="000000"/>
                <w:sz w:val="20"/>
                <w:szCs w:val="20"/>
                <w:lang w:eastAsia="fr-FR"/>
              </w:rPr>
              <w:drawing>
                <wp:inline distT="0" distB="0" distL="0" distR="0" wp14:anchorId="1CFE3D64" wp14:editId="6085F546">
                  <wp:extent cx="541324" cy="585488"/>
                  <wp:effectExtent l="0" t="0" r="0" b="508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9424" t="2974" r="5273" b="-1"/>
                          <a:stretch/>
                        </pic:blipFill>
                        <pic:spPr bwMode="auto">
                          <a:xfrm>
                            <a:off x="0" y="0"/>
                            <a:ext cx="551870" cy="596894"/>
                          </a:xfrm>
                          <a:prstGeom prst="rect">
                            <a:avLst/>
                          </a:prstGeom>
                          <a:ln>
                            <a:noFill/>
                          </a:ln>
                          <a:extLst>
                            <a:ext uri="{53640926-AAD7-44D8-BBD7-CCE9431645EC}">
                              <a14:shadowObscured xmlns:a14="http://schemas.microsoft.com/office/drawing/2010/main"/>
                            </a:ext>
                          </a:extLst>
                        </pic:spPr>
                      </pic:pic>
                    </a:graphicData>
                  </a:graphic>
                </wp:inline>
              </w:drawing>
            </w:r>
            <w:r w:rsidRPr="00872775">
              <w:rPr>
                <w:rFonts w:ascii="Times New Roman" w:eastAsia="Times New Roman" w:hAnsi="Times New Roman"/>
                <w:color w:val="000000"/>
                <w:sz w:val="20"/>
                <w:szCs w:val="20"/>
                <w:lang w:eastAsia="fr-FR"/>
              </w:rPr>
              <w:t xml:space="preserve">  F</w:t>
            </w:r>
            <w:r w:rsidRPr="00872775">
              <w:rPr>
                <w:rFonts w:ascii="Times New Roman" w:eastAsia="Times New Roman" w:hAnsi="Times New Roman"/>
                <w:noProof/>
                <w:color w:val="000000"/>
                <w:sz w:val="20"/>
                <w:szCs w:val="20"/>
                <w:lang w:eastAsia="fr-FR"/>
              </w:rPr>
              <w:drawing>
                <wp:inline distT="0" distB="0" distL="0" distR="0" wp14:anchorId="0E1F775E" wp14:editId="68330B11">
                  <wp:extent cx="972922" cy="468630"/>
                  <wp:effectExtent l="0" t="0" r="0" b="7620"/>
                  <wp:docPr id="1" name="Image 1" descr="C:\Users\UZER\Desktop\stage waga\photos stage\IMG_20210804_150045_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C:\Users\UZER\Desktop\stage waga\photos stage\IMG_20210804_150045_98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44" t="17521" r="3160" b="25036"/>
                          <a:stretch/>
                        </pic:blipFill>
                        <pic:spPr bwMode="auto">
                          <a:xfrm flipH="1">
                            <a:off x="0" y="0"/>
                            <a:ext cx="1031054" cy="49663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06E997" w14:textId="0CE99024" w:rsidR="00C23C80" w:rsidRPr="0040697E" w:rsidRDefault="00B301AF" w:rsidP="00C23C80">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Fig. 1: </w:t>
      </w:r>
      <w:r w:rsidRPr="0040697E">
        <w:rPr>
          <w:rFonts w:ascii="Times New Roman" w:eastAsia="Times New Roman" w:hAnsi="Times New Roman"/>
          <w:color w:val="000000"/>
          <w:sz w:val="20"/>
          <w:szCs w:val="20"/>
          <w:lang w:val="en-US" w:eastAsia="fr-FR"/>
        </w:rPr>
        <w:t xml:space="preserve">Illustration of meat samples collected </w:t>
      </w:r>
      <w:r w:rsidR="00971010" w:rsidRPr="0040697E">
        <w:rPr>
          <w:rFonts w:ascii="Times New Roman" w:eastAsia="Times New Roman" w:hAnsi="Times New Roman"/>
          <w:color w:val="000000"/>
          <w:sz w:val="20"/>
          <w:szCs w:val="20"/>
          <w:lang w:val="en-US" w:eastAsia="fr-FR"/>
        </w:rPr>
        <w:t>(</w:t>
      </w:r>
      <w:r w:rsidR="00971010" w:rsidRPr="0040697E">
        <w:rPr>
          <w:rFonts w:ascii="Times New Roman" w:eastAsia="Times New Roman" w:hAnsi="Times New Roman"/>
          <w:b/>
          <w:bCs/>
          <w:color w:val="000000"/>
          <w:sz w:val="20"/>
          <w:szCs w:val="20"/>
          <w:lang w:val="en-US" w:eastAsia="fr-FR"/>
        </w:rPr>
        <w:t xml:space="preserve">A = </w:t>
      </w:r>
      <w:r w:rsidR="00971010" w:rsidRPr="0040697E">
        <w:rPr>
          <w:rFonts w:ascii="Times New Roman" w:eastAsia="Times New Roman" w:hAnsi="Times New Roman"/>
          <w:color w:val="000000"/>
          <w:sz w:val="20"/>
          <w:szCs w:val="20"/>
          <w:lang w:val="en-US" w:eastAsia="fr-FR"/>
        </w:rPr>
        <w:t xml:space="preserve">beef; </w:t>
      </w:r>
      <w:r w:rsidR="00971010" w:rsidRPr="0040697E">
        <w:rPr>
          <w:rFonts w:ascii="Times New Roman" w:eastAsia="Times New Roman" w:hAnsi="Times New Roman"/>
          <w:b/>
          <w:bCs/>
          <w:color w:val="000000"/>
          <w:sz w:val="20"/>
          <w:szCs w:val="20"/>
          <w:lang w:val="en-US" w:eastAsia="fr-FR"/>
        </w:rPr>
        <w:t xml:space="preserve">B = </w:t>
      </w:r>
      <w:r w:rsidR="00971010" w:rsidRPr="0040697E">
        <w:rPr>
          <w:rFonts w:ascii="Times New Roman" w:eastAsia="Times New Roman" w:hAnsi="Times New Roman"/>
          <w:color w:val="000000"/>
          <w:sz w:val="20"/>
          <w:szCs w:val="20"/>
          <w:lang w:val="en-US" w:eastAsia="fr-FR"/>
        </w:rPr>
        <w:t xml:space="preserve">sheep; </w:t>
      </w:r>
      <w:r w:rsidR="00971010" w:rsidRPr="0040697E">
        <w:rPr>
          <w:rFonts w:ascii="Times New Roman" w:eastAsia="Times New Roman" w:hAnsi="Times New Roman"/>
          <w:b/>
          <w:bCs/>
          <w:color w:val="000000"/>
          <w:sz w:val="20"/>
          <w:szCs w:val="20"/>
          <w:lang w:val="en-US" w:eastAsia="fr-FR"/>
        </w:rPr>
        <w:t xml:space="preserve">C = </w:t>
      </w:r>
      <w:r w:rsidR="00971010" w:rsidRPr="0040697E">
        <w:rPr>
          <w:rFonts w:ascii="Times New Roman" w:eastAsia="Times New Roman" w:hAnsi="Times New Roman"/>
          <w:color w:val="000000"/>
          <w:sz w:val="20"/>
          <w:szCs w:val="20"/>
          <w:lang w:val="en-US" w:eastAsia="fr-FR"/>
        </w:rPr>
        <w:t xml:space="preserve">pork; </w:t>
      </w:r>
    </w:p>
    <w:p w14:paraId="27BEDBA3" w14:textId="6587D518" w:rsidR="002E75A9" w:rsidRPr="0040697E" w:rsidRDefault="00971010" w:rsidP="0045379C">
      <w:pPr>
        <w:spacing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D= </w:t>
      </w:r>
      <w:r w:rsidRPr="0040697E">
        <w:rPr>
          <w:rFonts w:ascii="Times New Roman" w:eastAsia="Times New Roman" w:hAnsi="Times New Roman"/>
          <w:color w:val="000000"/>
          <w:sz w:val="20"/>
          <w:szCs w:val="20"/>
          <w:lang w:val="en-US" w:eastAsia="fr-FR"/>
        </w:rPr>
        <w:t xml:space="preserve">chicken; </w:t>
      </w:r>
      <w:r w:rsidRPr="0040697E">
        <w:rPr>
          <w:rFonts w:ascii="Times New Roman" w:eastAsia="Times New Roman" w:hAnsi="Times New Roman"/>
          <w:b/>
          <w:bCs/>
          <w:color w:val="000000"/>
          <w:sz w:val="20"/>
          <w:szCs w:val="20"/>
          <w:lang w:val="en-US" w:eastAsia="fr-FR"/>
        </w:rPr>
        <w:t xml:space="preserve">E= </w:t>
      </w:r>
      <w:r w:rsidRPr="0040697E">
        <w:rPr>
          <w:rFonts w:ascii="Times New Roman" w:eastAsia="Times New Roman" w:hAnsi="Times New Roman"/>
          <w:color w:val="000000"/>
          <w:sz w:val="20"/>
          <w:szCs w:val="20"/>
          <w:lang w:val="en-US" w:eastAsia="fr-FR"/>
        </w:rPr>
        <w:t xml:space="preserve">guinea fowl and </w:t>
      </w:r>
      <w:r w:rsidRPr="0040697E">
        <w:rPr>
          <w:rFonts w:ascii="Times New Roman" w:eastAsia="Times New Roman" w:hAnsi="Times New Roman"/>
          <w:b/>
          <w:bCs/>
          <w:color w:val="000000"/>
          <w:sz w:val="20"/>
          <w:szCs w:val="20"/>
          <w:lang w:val="en-US" w:eastAsia="fr-FR"/>
        </w:rPr>
        <w:t xml:space="preserve">F= </w:t>
      </w:r>
      <w:r w:rsidRPr="0040697E">
        <w:rPr>
          <w:rFonts w:ascii="Times New Roman" w:eastAsia="Times New Roman" w:hAnsi="Times New Roman"/>
          <w:color w:val="000000"/>
          <w:sz w:val="20"/>
          <w:szCs w:val="20"/>
          <w:lang w:val="en-US" w:eastAsia="fr-FR"/>
        </w:rPr>
        <w:t>rabbit)</w:t>
      </w:r>
    </w:p>
    <w:tbl>
      <w:tblPr>
        <w:tblStyle w:val="TableGrid"/>
        <w:tblW w:w="0" w:type="auto"/>
        <w:tblLook w:val="04A0" w:firstRow="1" w:lastRow="0" w:firstColumn="1" w:lastColumn="0" w:noHBand="0" w:noVBand="1"/>
      </w:tblPr>
      <w:tblGrid>
        <w:gridCol w:w="9062"/>
      </w:tblGrid>
      <w:tr w:rsidR="001A4A98" w:rsidRPr="00872775" w14:paraId="27BBDB16" w14:textId="77777777" w:rsidTr="001A4A98">
        <w:tc>
          <w:tcPr>
            <w:tcW w:w="9062" w:type="dxa"/>
          </w:tcPr>
          <w:p w14:paraId="6CD0A52C" w14:textId="77777777"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t>A</w:t>
            </w:r>
            <w:r w:rsidRPr="00872775">
              <w:rPr>
                <w:rFonts w:ascii="Times New Roman" w:eastAsia="Times New Roman" w:hAnsi="Times New Roman"/>
                <w:noProof/>
                <w:color w:val="000000"/>
                <w:sz w:val="20"/>
                <w:szCs w:val="20"/>
                <w:lang w:eastAsia="fr-FR"/>
              </w:rPr>
              <w:drawing>
                <wp:inline distT="0" distB="0" distL="0" distR="0" wp14:anchorId="695B9239" wp14:editId="0E8E1BC5">
                  <wp:extent cx="1074106" cy="802563"/>
                  <wp:effectExtent l="0" t="0" r="0" b="0"/>
                  <wp:docPr id="33" name="Image 33" descr="C:\Users\UZER\Desktop\stage waga\photos stage\IMG_20211027_085121_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C:\Users\UZER\Desktop\stage waga\photos stage\IMG_20211027_085121_3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8615" cy="82834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B</w:t>
            </w:r>
            <w:r w:rsidRPr="00872775">
              <w:rPr>
                <w:rFonts w:ascii="Times New Roman" w:eastAsia="Times New Roman" w:hAnsi="Times New Roman"/>
                <w:noProof/>
                <w:color w:val="000000"/>
                <w:sz w:val="20"/>
                <w:szCs w:val="20"/>
                <w:lang w:eastAsia="fr-FR"/>
              </w:rPr>
              <w:drawing>
                <wp:inline distT="0" distB="0" distL="0" distR="0" wp14:anchorId="62F5856E" wp14:editId="3BE6566B">
                  <wp:extent cx="1035939" cy="857565"/>
                  <wp:effectExtent l="0" t="0" r="0" b="0"/>
                  <wp:docPr id="36" name="Image 36" descr="C:\Users\UZER\Desktop\stage waga\photos stage\IMG_20211027_085636_9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4" descr="C:\Users\UZER\Desktop\stage waga\photos stage\IMG_20211027_085636_99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056267" cy="874393"/>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C</w:t>
            </w:r>
            <w:r w:rsidRPr="00872775">
              <w:rPr>
                <w:rFonts w:ascii="Times New Roman" w:eastAsia="Times New Roman" w:hAnsi="Times New Roman"/>
                <w:noProof/>
                <w:color w:val="000000"/>
                <w:sz w:val="20"/>
                <w:szCs w:val="20"/>
                <w:lang w:eastAsia="fr-FR"/>
              </w:rPr>
              <w:drawing>
                <wp:inline distT="0" distB="0" distL="0" distR="0" wp14:anchorId="051F21D5" wp14:editId="6FA584D8">
                  <wp:extent cx="1097280" cy="847600"/>
                  <wp:effectExtent l="0" t="0" r="7620" b="0"/>
                  <wp:docPr id="35" name="Image 35" descr="C:\Users\UZER\Desktop\stage waga\photos stage\IMG_20211027_085411_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2" descr="C:\Users\UZER\Desktop\stage waga\photos stage\IMG_20211027_085411_7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flipV="1">
                            <a:off x="0" y="0"/>
                            <a:ext cx="1138402" cy="879365"/>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D</w:t>
            </w:r>
            <w:r w:rsidRPr="00872775">
              <w:rPr>
                <w:noProof/>
                <w:sz w:val="20"/>
                <w:szCs w:val="20"/>
                <w:lang w:eastAsia="fr-FR"/>
              </w:rPr>
              <w:drawing>
                <wp:inline distT="0" distB="0" distL="0" distR="0" wp14:anchorId="38E7486C" wp14:editId="1BD22E79">
                  <wp:extent cx="1038149" cy="857414"/>
                  <wp:effectExtent l="0" t="0" r="0" b="0"/>
                  <wp:docPr id="37" name="Image 37" descr="IMG_20211027_090029_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20211027_090029_009"/>
                          <pic:cNvPicPr>
                            <a:picLocks noChangeAspect="1" noChangeArrowheads="1"/>
                          </pic:cNvPicPr>
                        </pic:nvPicPr>
                        <pic:blipFill>
                          <a:blip r:embed="rId17" cstate="print">
                            <a:extLst>
                              <a:ext uri="{28A0092B-C50C-407E-A947-70E740481C1C}">
                                <a14:useLocalDpi xmlns:a14="http://schemas.microsoft.com/office/drawing/2010/main" val="0"/>
                              </a:ext>
                            </a:extLst>
                          </a:blip>
                          <a:srcRect l="9352" t="25931" r="2800" b="15988"/>
                          <a:stretch>
                            <a:fillRect/>
                          </a:stretch>
                        </pic:blipFill>
                        <pic:spPr bwMode="auto">
                          <a:xfrm>
                            <a:off x="0" y="0"/>
                            <a:ext cx="1055922" cy="872092"/>
                          </a:xfrm>
                          <a:prstGeom prst="rect">
                            <a:avLst/>
                          </a:prstGeom>
                          <a:noFill/>
                          <a:ln>
                            <a:noFill/>
                          </a:ln>
                        </pic:spPr>
                      </pic:pic>
                    </a:graphicData>
                  </a:graphic>
                </wp:inline>
              </w:drawing>
            </w:r>
          </w:p>
          <w:p w14:paraId="008C76F2" w14:textId="65C20556" w:rsidR="001A4A98" w:rsidRPr="00872775" w:rsidRDefault="001A4A98" w:rsidP="001A4A98">
            <w:pPr>
              <w:spacing w:line="360" w:lineRule="auto"/>
              <w:jc w:val="center"/>
              <w:rPr>
                <w:rFonts w:ascii="Times New Roman" w:eastAsia="Times New Roman" w:hAnsi="Times New Roman"/>
                <w:color w:val="000000"/>
                <w:sz w:val="20"/>
                <w:szCs w:val="20"/>
                <w:lang w:eastAsia="fr-FR"/>
              </w:rPr>
            </w:pPr>
            <w:r w:rsidRPr="00872775">
              <w:rPr>
                <w:rFonts w:ascii="Times New Roman" w:eastAsia="Times New Roman" w:hAnsi="Times New Roman"/>
                <w:color w:val="000000"/>
                <w:sz w:val="20"/>
                <w:szCs w:val="20"/>
                <w:lang w:eastAsia="fr-FR"/>
              </w:rPr>
              <w:t>E</w:t>
            </w:r>
            <w:r w:rsidRPr="00872775">
              <w:rPr>
                <w:noProof/>
                <w:sz w:val="20"/>
                <w:szCs w:val="20"/>
                <w:lang w:eastAsia="fr-FR"/>
              </w:rPr>
              <w:drawing>
                <wp:inline distT="0" distB="0" distL="0" distR="0" wp14:anchorId="694D940C" wp14:editId="6035841F">
                  <wp:extent cx="1068019" cy="1019745"/>
                  <wp:effectExtent l="0" t="0" r="0" b="9525"/>
                  <wp:docPr id="38" name="Image 38" descr="IMG_20211027_090321_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20211027_090321_699"/>
                          <pic:cNvPicPr>
                            <a:picLocks noChangeAspect="1" noChangeArrowheads="1"/>
                          </pic:cNvPicPr>
                        </pic:nvPicPr>
                        <pic:blipFill>
                          <a:blip r:embed="rId18" cstate="print">
                            <a:extLst>
                              <a:ext uri="{28A0092B-C50C-407E-A947-70E740481C1C}">
                                <a14:useLocalDpi xmlns:a14="http://schemas.microsoft.com/office/drawing/2010/main" val="0"/>
                              </a:ext>
                            </a:extLst>
                          </a:blip>
                          <a:srcRect l="3214" t="8960" r="16679" b="26321"/>
                          <a:stretch>
                            <a:fillRect/>
                          </a:stretch>
                        </pic:blipFill>
                        <pic:spPr bwMode="auto">
                          <a:xfrm>
                            <a:off x="0" y="0"/>
                            <a:ext cx="1083110" cy="1034154"/>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F</w:t>
            </w:r>
            <w:r w:rsidRPr="00872775">
              <w:rPr>
                <w:rFonts w:ascii="Times New Roman" w:eastAsia="Times New Roman" w:hAnsi="Times New Roman"/>
                <w:noProof/>
                <w:color w:val="000000"/>
                <w:sz w:val="20"/>
                <w:szCs w:val="20"/>
                <w:lang w:eastAsia="fr-FR"/>
              </w:rPr>
              <w:drawing>
                <wp:inline distT="0" distB="0" distL="0" distR="0" wp14:anchorId="001A8B75" wp14:editId="1564B417">
                  <wp:extent cx="1224249" cy="1003884"/>
                  <wp:effectExtent l="0" t="0" r="0" b="6350"/>
                  <wp:docPr id="39" name="Image 39" descr="C:\Users\UZER\Desktop\stage waga\photos stage\IMG_20211027_091631_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 descr="C:\Users\UZER\Desktop\stage waga\photos stage\IMG_20211027_091631_63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45620" cy="102140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G</w:t>
            </w:r>
            <w:r w:rsidRPr="00872775">
              <w:rPr>
                <w:noProof/>
                <w:sz w:val="20"/>
                <w:szCs w:val="20"/>
                <w:lang w:eastAsia="fr-FR"/>
              </w:rPr>
              <w:drawing>
                <wp:inline distT="0" distB="0" distL="0" distR="0" wp14:anchorId="535D8CC1" wp14:editId="46EDAB60">
                  <wp:extent cx="1089965" cy="995907"/>
                  <wp:effectExtent l="0" t="0" r="0" b="0"/>
                  <wp:docPr id="40" name="Image 40" descr="IMG_20211105_105203_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211105_105203_420"/>
                          <pic:cNvPicPr>
                            <a:picLocks noChangeAspect="1" noChangeArrowheads="1"/>
                          </pic:cNvPicPr>
                        </pic:nvPicPr>
                        <pic:blipFill>
                          <a:blip r:embed="rId20" cstate="print">
                            <a:extLst>
                              <a:ext uri="{28A0092B-C50C-407E-A947-70E740481C1C}">
                                <a14:useLocalDpi xmlns:a14="http://schemas.microsoft.com/office/drawing/2010/main" val="0"/>
                              </a:ext>
                            </a:extLst>
                          </a:blip>
                          <a:srcRect l="15036" t="10027" r="5135" b="29991"/>
                          <a:stretch>
                            <a:fillRect/>
                          </a:stretch>
                        </pic:blipFill>
                        <pic:spPr bwMode="auto">
                          <a:xfrm>
                            <a:off x="0" y="0"/>
                            <a:ext cx="1095942" cy="1001368"/>
                          </a:xfrm>
                          <a:prstGeom prst="rect">
                            <a:avLst/>
                          </a:prstGeom>
                          <a:noFill/>
                          <a:ln>
                            <a:noFill/>
                          </a:ln>
                        </pic:spPr>
                      </pic:pic>
                    </a:graphicData>
                  </a:graphic>
                </wp:inline>
              </w:drawing>
            </w:r>
            <w:r w:rsidRPr="00872775">
              <w:rPr>
                <w:rFonts w:ascii="Times New Roman" w:eastAsia="Times New Roman" w:hAnsi="Times New Roman"/>
                <w:color w:val="000000"/>
                <w:sz w:val="20"/>
                <w:szCs w:val="20"/>
                <w:lang w:eastAsia="fr-FR"/>
              </w:rPr>
              <w:t xml:space="preserve">  H</w:t>
            </w:r>
            <w:r w:rsidRPr="00872775">
              <w:rPr>
                <w:rFonts w:ascii="Times New Roman" w:eastAsia="Times New Roman" w:hAnsi="Times New Roman"/>
                <w:noProof/>
                <w:color w:val="000000"/>
                <w:sz w:val="20"/>
                <w:szCs w:val="20"/>
                <w:lang w:eastAsia="fr-FR"/>
              </w:rPr>
              <w:drawing>
                <wp:inline distT="0" distB="0" distL="0" distR="0" wp14:anchorId="26D45712" wp14:editId="3B1D152C">
                  <wp:extent cx="1089965" cy="987641"/>
                  <wp:effectExtent l="0" t="0" r="0" b="317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099437" cy="996223"/>
                          </a:xfrm>
                          <a:prstGeom prst="rect">
                            <a:avLst/>
                          </a:prstGeom>
                        </pic:spPr>
                      </pic:pic>
                    </a:graphicData>
                  </a:graphic>
                </wp:inline>
              </w:drawing>
            </w:r>
          </w:p>
        </w:tc>
      </w:tr>
    </w:tbl>
    <w:p w14:paraId="78E0BDAF" w14:textId="26E9FB36" w:rsidR="004A1763" w:rsidRPr="0040697E" w:rsidRDefault="00971010" w:rsidP="00610B9A">
      <w:pPr>
        <w:spacing w:after="0"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b/>
          <w:bCs/>
          <w:color w:val="000000"/>
          <w:sz w:val="20"/>
          <w:szCs w:val="20"/>
          <w:lang w:val="en-US" w:eastAsia="fr-FR"/>
        </w:rPr>
        <w:t xml:space="preserve">Fig. 2: </w:t>
      </w:r>
      <w:r w:rsidRPr="0040697E">
        <w:rPr>
          <w:rFonts w:ascii="Times New Roman" w:eastAsia="Times New Roman" w:hAnsi="Times New Roman"/>
          <w:color w:val="000000"/>
          <w:sz w:val="20"/>
          <w:szCs w:val="20"/>
          <w:lang w:val="en-US" w:eastAsia="fr-FR"/>
        </w:rPr>
        <w:t>Illustration of the cowpea samples collected (</w:t>
      </w:r>
      <w:r w:rsidRPr="0040697E">
        <w:rPr>
          <w:rFonts w:ascii="Times New Roman" w:eastAsia="Times New Roman" w:hAnsi="Times New Roman"/>
          <w:b/>
          <w:bCs/>
          <w:color w:val="000000"/>
          <w:sz w:val="20"/>
          <w:szCs w:val="20"/>
          <w:lang w:val="en-US" w:eastAsia="fr-FR"/>
        </w:rPr>
        <w:t xml:space="preserve">A = </w:t>
      </w:r>
      <w:r w:rsidRPr="0040697E">
        <w:rPr>
          <w:rFonts w:ascii="Times New Roman" w:eastAsia="Times New Roman" w:hAnsi="Times New Roman"/>
          <w:color w:val="000000"/>
          <w:sz w:val="20"/>
          <w:szCs w:val="20"/>
          <w:lang w:val="en-US" w:eastAsia="fr-FR"/>
        </w:rPr>
        <w:t xml:space="preserve">red cowpea; </w:t>
      </w:r>
      <w:r w:rsidRPr="0040697E">
        <w:rPr>
          <w:rFonts w:ascii="Times New Roman" w:eastAsia="Times New Roman" w:hAnsi="Times New Roman"/>
          <w:b/>
          <w:bCs/>
          <w:color w:val="000000"/>
          <w:sz w:val="20"/>
          <w:szCs w:val="20"/>
          <w:lang w:val="en-US" w:eastAsia="fr-FR"/>
        </w:rPr>
        <w:t xml:space="preserve">B = </w:t>
      </w:r>
      <w:r w:rsidRPr="0040697E">
        <w:rPr>
          <w:rFonts w:ascii="Times New Roman" w:eastAsia="Times New Roman" w:hAnsi="Times New Roman"/>
          <w:color w:val="000000"/>
          <w:sz w:val="20"/>
          <w:szCs w:val="20"/>
          <w:lang w:val="en-US" w:eastAsia="fr-FR"/>
        </w:rPr>
        <w:t>black cowpea;</w:t>
      </w:r>
      <w:r w:rsidR="00610B9A">
        <w:rPr>
          <w:rFonts w:ascii="Times New Roman" w:eastAsia="Times New Roman" w:hAnsi="Times New Roman"/>
          <w:color w:val="000000"/>
          <w:sz w:val="20"/>
          <w:szCs w:val="20"/>
          <w:lang w:val="en-US" w:eastAsia="fr-FR"/>
        </w:rPr>
        <w:t xml:space="preserve"> </w:t>
      </w:r>
      <w:r w:rsidRPr="0040697E">
        <w:rPr>
          <w:rFonts w:ascii="Times New Roman" w:eastAsia="Times New Roman" w:hAnsi="Times New Roman"/>
          <w:b/>
          <w:bCs/>
          <w:color w:val="000000"/>
          <w:sz w:val="20"/>
          <w:szCs w:val="20"/>
          <w:lang w:val="en-US" w:eastAsia="fr-FR"/>
        </w:rPr>
        <w:t xml:space="preserve">C= </w:t>
      </w:r>
      <w:r w:rsidRPr="0040697E">
        <w:rPr>
          <w:rFonts w:ascii="Times New Roman" w:eastAsia="Times New Roman" w:hAnsi="Times New Roman"/>
          <w:color w:val="000000"/>
          <w:sz w:val="20"/>
          <w:szCs w:val="20"/>
          <w:lang w:val="en-US" w:eastAsia="fr-FR"/>
        </w:rPr>
        <w:t xml:space="preserve">NBR2; </w:t>
      </w:r>
      <w:r w:rsidRPr="0040697E">
        <w:rPr>
          <w:rFonts w:ascii="Times New Roman" w:eastAsia="Times New Roman" w:hAnsi="Times New Roman"/>
          <w:b/>
          <w:bCs/>
          <w:color w:val="000000"/>
          <w:sz w:val="20"/>
          <w:szCs w:val="20"/>
          <w:lang w:val="en-US" w:eastAsia="fr-FR"/>
        </w:rPr>
        <w:t xml:space="preserve">D= </w:t>
      </w:r>
      <w:r w:rsidRPr="0040697E">
        <w:rPr>
          <w:rFonts w:ascii="Times New Roman" w:eastAsia="Times New Roman" w:hAnsi="Times New Roman"/>
          <w:color w:val="000000"/>
          <w:sz w:val="20"/>
          <w:szCs w:val="20"/>
          <w:lang w:val="en-US" w:eastAsia="fr-FR"/>
        </w:rPr>
        <w:t xml:space="preserve">KVX-442-3-25; </w:t>
      </w:r>
      <w:r w:rsidRPr="0040697E">
        <w:rPr>
          <w:rFonts w:ascii="Times New Roman" w:eastAsia="Times New Roman" w:hAnsi="Times New Roman"/>
          <w:b/>
          <w:bCs/>
          <w:color w:val="000000"/>
          <w:sz w:val="20"/>
          <w:szCs w:val="20"/>
          <w:lang w:val="en-US" w:eastAsia="fr-FR"/>
        </w:rPr>
        <w:t xml:space="preserve">E= </w:t>
      </w:r>
      <w:r w:rsidRPr="0040697E">
        <w:rPr>
          <w:rFonts w:ascii="Times New Roman" w:eastAsia="Times New Roman" w:hAnsi="Times New Roman"/>
          <w:color w:val="000000"/>
          <w:sz w:val="20"/>
          <w:szCs w:val="20"/>
          <w:lang w:val="en-US" w:eastAsia="fr-FR"/>
        </w:rPr>
        <w:t xml:space="preserve">KVX-775-33-2G; </w:t>
      </w:r>
      <w:r w:rsidRPr="0040697E">
        <w:rPr>
          <w:rFonts w:ascii="Times New Roman" w:eastAsia="Times New Roman" w:hAnsi="Times New Roman"/>
          <w:b/>
          <w:bCs/>
          <w:color w:val="000000"/>
          <w:sz w:val="20"/>
          <w:szCs w:val="20"/>
          <w:lang w:val="en-US" w:eastAsia="fr-FR"/>
        </w:rPr>
        <w:t xml:space="preserve">F= </w:t>
      </w:r>
      <w:r w:rsidRPr="0040697E">
        <w:rPr>
          <w:rFonts w:ascii="Times New Roman" w:eastAsia="Times New Roman" w:hAnsi="Times New Roman"/>
          <w:color w:val="000000"/>
          <w:sz w:val="20"/>
          <w:szCs w:val="20"/>
          <w:lang w:val="en-US" w:eastAsia="fr-FR"/>
        </w:rPr>
        <w:t xml:space="preserve">KVX -745-11P; </w:t>
      </w:r>
      <w:r w:rsidRPr="0040697E">
        <w:rPr>
          <w:rFonts w:ascii="Times New Roman" w:eastAsia="Times New Roman" w:hAnsi="Times New Roman"/>
          <w:b/>
          <w:bCs/>
          <w:color w:val="000000"/>
          <w:sz w:val="20"/>
          <w:szCs w:val="20"/>
          <w:lang w:val="en-US" w:eastAsia="fr-FR"/>
        </w:rPr>
        <w:t xml:space="preserve">G= </w:t>
      </w:r>
      <w:r w:rsidRPr="0040697E">
        <w:rPr>
          <w:rFonts w:ascii="Times New Roman" w:eastAsia="Times New Roman" w:hAnsi="Times New Roman"/>
          <w:color w:val="000000"/>
          <w:sz w:val="20"/>
          <w:szCs w:val="20"/>
          <w:lang w:val="en-US" w:eastAsia="fr-FR"/>
        </w:rPr>
        <w:t xml:space="preserve">IT99K-573-2-1 and </w:t>
      </w:r>
      <w:r w:rsidRPr="0040697E">
        <w:rPr>
          <w:rFonts w:ascii="Times New Roman" w:eastAsia="Times New Roman" w:hAnsi="Times New Roman"/>
          <w:b/>
          <w:bCs/>
          <w:color w:val="000000"/>
          <w:sz w:val="20"/>
          <w:szCs w:val="20"/>
          <w:lang w:val="en-US" w:eastAsia="fr-FR"/>
        </w:rPr>
        <w:t xml:space="preserve">H= </w:t>
      </w:r>
      <w:r w:rsidRPr="0040697E">
        <w:rPr>
          <w:rFonts w:ascii="Times New Roman" w:eastAsia="Times New Roman" w:hAnsi="Times New Roman"/>
          <w:color w:val="000000"/>
          <w:sz w:val="20"/>
          <w:szCs w:val="20"/>
          <w:lang w:val="en-US" w:eastAsia="fr-FR"/>
        </w:rPr>
        <w:t>KVX-61-1</w:t>
      </w:r>
      <w:r w:rsidR="00610B9A">
        <w:rPr>
          <w:rFonts w:ascii="Times New Roman" w:eastAsia="Times New Roman" w:hAnsi="Times New Roman"/>
          <w:color w:val="000000"/>
          <w:sz w:val="20"/>
          <w:szCs w:val="20"/>
          <w:lang w:val="en-US" w:eastAsia="fr-FR"/>
        </w:rPr>
        <w:t>)</w:t>
      </w:r>
      <w:r w:rsidRPr="0040697E">
        <w:rPr>
          <w:rFonts w:ascii="Times New Roman" w:eastAsia="Times New Roman" w:hAnsi="Times New Roman"/>
          <w:color w:val="000000"/>
          <w:sz w:val="20"/>
          <w:szCs w:val="20"/>
          <w:lang w:val="en-US" w:eastAsia="fr-FR"/>
        </w:rPr>
        <w:t>.</w:t>
      </w:r>
    </w:p>
    <w:p w14:paraId="4C66E184" w14:textId="0B2F89C5" w:rsidR="004A1763" w:rsidRPr="00872775" w:rsidRDefault="00173D73" w:rsidP="004F4B3C">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Determination</w:t>
      </w:r>
      <w:proofErr w:type="spellEnd"/>
      <w:r w:rsidRPr="00872775">
        <w:rPr>
          <w:rFonts w:ascii="Times New Roman" w:hAnsi="Times New Roman"/>
          <w:b/>
          <w:bCs/>
          <w:sz w:val="20"/>
          <w:szCs w:val="20"/>
        </w:rPr>
        <w:t xml:space="preserve"> of </w:t>
      </w:r>
      <w:proofErr w:type="spellStart"/>
      <w:r w:rsidRPr="00872775">
        <w:rPr>
          <w:rFonts w:ascii="Times New Roman" w:hAnsi="Times New Roman"/>
          <w:b/>
          <w:bCs/>
          <w:sz w:val="20"/>
          <w:szCs w:val="20"/>
        </w:rPr>
        <w:t>proximate</w:t>
      </w:r>
      <w:proofErr w:type="spellEnd"/>
      <w:r w:rsidRPr="00872775">
        <w:rPr>
          <w:rFonts w:ascii="Times New Roman" w:hAnsi="Times New Roman"/>
          <w:b/>
          <w:bCs/>
          <w:sz w:val="20"/>
          <w:szCs w:val="20"/>
        </w:rPr>
        <w:t xml:space="preserve"> composition</w:t>
      </w:r>
    </w:p>
    <w:p w14:paraId="30238563" w14:textId="014AA2E3" w:rsidR="00430D17" w:rsidRPr="0040697E" w:rsidRDefault="00797BAE" w:rsidP="0045379C">
      <w:pPr>
        <w:spacing w:line="360" w:lineRule="auto"/>
        <w:jc w:val="both"/>
        <w:rPr>
          <w:rFonts w:ascii="Times New Roman" w:eastAsia="Times New Roman" w:hAnsi="Times New Roman"/>
          <w:color w:val="000000"/>
          <w:sz w:val="20"/>
          <w:szCs w:val="20"/>
          <w:lang w:val="en-US" w:eastAsia="fr-FR"/>
        </w:rPr>
      </w:pPr>
      <w:r w:rsidRPr="0040697E">
        <w:rPr>
          <w:rFonts w:ascii="Times New Roman" w:eastAsia="Times New Roman" w:hAnsi="Times New Roman"/>
          <w:color w:val="000000"/>
          <w:sz w:val="20"/>
          <w:szCs w:val="20"/>
          <w:lang w:val="en-US" w:eastAsia="fr-FR"/>
        </w:rPr>
        <w:t xml:space="preserve">The </w:t>
      </w:r>
      <w:r w:rsidR="000A719D" w:rsidRPr="0040697E">
        <w:rPr>
          <w:rFonts w:ascii="Times New Roman" w:eastAsia="Times New Roman" w:hAnsi="Times New Roman"/>
          <w:color w:val="000000"/>
          <w:sz w:val="20"/>
          <w:szCs w:val="20"/>
          <w:lang w:val="en-US" w:eastAsia="fr-FR"/>
        </w:rPr>
        <w:t>water</w:t>
      </w:r>
      <w:r w:rsidRPr="0040697E">
        <w:rPr>
          <w:rFonts w:ascii="Times New Roman" w:eastAsia="Times New Roman" w:hAnsi="Times New Roman"/>
          <w:color w:val="000000"/>
          <w:sz w:val="20"/>
          <w:szCs w:val="20"/>
          <w:lang w:val="en-US" w:eastAsia="fr-FR"/>
        </w:rPr>
        <w:t xml:space="preserve"> content was determined according to AOAC method 925.10</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Method","given":"","non-dropping-particle":"","parse-names":false,"suffix":""}],"id":"ITEM-1","issued":{"date-parts":[["2014"]]},"number-of-pages":"1","publisher":"AOAC International","title":"AOAC 925.10-1925, Solids (total) and loss on drying (moisture) i","type":"book"},"uris":["http://www.mendeley.com/documents/?uuid=7809b8ad-08e5-493f-a25b-99b5773cdba4","http://www.mendeley.com/documents/?uuid=2445a785-d3fa-4f69-a98d-480fd8168691"]}],"mendeley":{"formattedCitation":"[4]","plainTextFormattedCitation":"[4]","previouslyFormattedCitation":"[4]"},"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[4]</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and the </w:t>
      </w:r>
      <w:r w:rsidR="00AB39E1" w:rsidRPr="0040697E">
        <w:rPr>
          <w:rFonts w:ascii="Times New Roman" w:eastAsia="Times New Roman" w:hAnsi="Times New Roman"/>
          <w:color w:val="000000"/>
          <w:sz w:val="20"/>
          <w:szCs w:val="20"/>
          <w:lang w:val="en-US" w:eastAsia="fr-FR"/>
        </w:rPr>
        <w:t xml:space="preserve">total </w:t>
      </w:r>
      <w:r w:rsidRPr="0040697E">
        <w:rPr>
          <w:rFonts w:ascii="Times New Roman" w:eastAsia="Times New Roman" w:hAnsi="Times New Roman"/>
          <w:color w:val="000000"/>
          <w:sz w:val="20"/>
          <w:szCs w:val="20"/>
          <w:lang w:val="en-US" w:eastAsia="fr-FR"/>
        </w:rPr>
        <w:t>ash content according to AOAC method 942.05-1943</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Method","given":"","non-dropping-particle":"","parse-names":false,"suffix":""}],"id":"ITEM-1","issued":{"date-parts":[["1943"]]},"number-of-pages":"1","publisher":"AOAC International","title":"AOAC 942.05-1943, Ash of animal feed","type":"book"},"uris":["http://www.mendeley.com/documents/?uuid=4ca0e018-c54d-4794-a703-b5e8d64cf32f","http://www.mendeley.com/documents/?uuid=53d4ae8d-61f4-4def-9dc2-13fa05ba1d41"]}],"mendeley":{"formattedCitation":"[5]","plainTextFormattedCitation":"[5]","previouslyFormattedCitation":"[5]"},"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[5]</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w:t>
      </w:r>
      <w:r w:rsidR="00AB39E1" w:rsidRPr="0040697E">
        <w:rPr>
          <w:rFonts w:ascii="Times New Roman" w:eastAsia="Times New Roman" w:hAnsi="Times New Roman"/>
          <w:color w:val="000000"/>
          <w:sz w:val="20"/>
          <w:szCs w:val="20"/>
          <w:lang w:val="en-US" w:eastAsia="fr-FR"/>
        </w:rPr>
        <w:t>Total</w:t>
      </w:r>
      <w:r w:rsidRPr="0040697E">
        <w:rPr>
          <w:rFonts w:ascii="Times New Roman" w:eastAsia="Times New Roman" w:hAnsi="Times New Roman"/>
          <w:color w:val="000000"/>
          <w:sz w:val="20"/>
          <w:szCs w:val="20"/>
          <w:lang w:val="en-US" w:eastAsia="fr-FR"/>
        </w:rPr>
        <w:t xml:space="preserve"> protein content was determined using the Kjeldahl method described in AOAC 992.15-1992</w:t>
      </w:r>
      <w:r w:rsidR="004B013D">
        <w:rPr>
          <w:rFonts w:ascii="Times New Roman" w:eastAsia="Times New Roman" w:hAnsi="Times New Roman"/>
          <w:color w:val="000000"/>
          <w:sz w:val="20"/>
          <w:szCs w:val="20"/>
          <w:lang w:val="en-US" w:eastAsia="fr-FR"/>
        </w:rPr>
        <w:t xml:space="preserve"> </w:t>
      </w:r>
      <w:r w:rsidRPr="00872775">
        <w:rPr>
          <w:rFonts w:ascii="Times New Roman" w:eastAsia="Times New Roman" w:hAnsi="Times New Roman"/>
          <w:color w:val="000000"/>
          <w:sz w:val="20"/>
          <w:szCs w:val="20"/>
          <w:lang w:eastAsia="fr-FR"/>
        </w:rPr>
        <w:fldChar w:fldCharType="begin" w:fldLock="1"/>
      </w:r>
      <w:r w:rsidR="009729A6">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Method","given":"","non-dropping-particle":"","parse-names":false,"suffix":""}],"id":"ITEM-1","issued":{"date-parts":[["1996"]]},"number-of-pages":"1","publisher":"AOAC International","title":"AOAC 991.20-1994(1996), Nitrogen (total) in milk. Kjeldahl method","type":"book"},"uris":["http://www.mendeley.com/documents/?uuid=5dfa52c4-b6f7-48e3-b0bb-b5e5e4d7f066","http://www.mendeley.com/documents/?uuid=36935d8b-37d8-4b9f-b6ea-8cf1e137a83d"]}],"mendeley":{"formattedCitation":"[6]","plainTextFormattedCitation":"[6]","previouslyFormattedCitation":"[6]"},"properties":{"noteIndex":0},"schema":"https://github.com/citation-style-language/schema/raw/master/csl-citation.json"}</w:instrText>
      </w:r>
      <w:r w:rsidRPr="00872775">
        <w:rPr>
          <w:rFonts w:ascii="Times New Roman" w:eastAsia="Times New Roman" w:hAnsi="Times New Roman"/>
          <w:color w:val="000000"/>
          <w:sz w:val="20"/>
          <w:szCs w:val="20"/>
          <w:lang w:eastAsia="fr-FR"/>
        </w:rPr>
        <w:fldChar w:fldCharType="separate"/>
      </w:r>
      <w:r w:rsidR="000D7FE7" w:rsidRPr="000D7FE7">
        <w:rPr>
          <w:rFonts w:ascii="Times New Roman" w:eastAsia="Times New Roman" w:hAnsi="Times New Roman"/>
          <w:noProof/>
          <w:color w:val="000000"/>
          <w:sz w:val="20"/>
          <w:szCs w:val="20"/>
          <w:lang w:val="en-US" w:eastAsia="fr-FR"/>
        </w:rPr>
        <w:t>[6]</w:t>
      </w:r>
      <w:r w:rsidRPr="00872775">
        <w:rPr>
          <w:rFonts w:ascii="Times New Roman" w:eastAsia="Times New Roman" w:hAnsi="Times New Roman"/>
          <w:color w:val="000000"/>
          <w:sz w:val="20"/>
          <w:szCs w:val="20"/>
          <w:lang w:eastAsia="fr-FR"/>
        </w:rPr>
        <w:fldChar w:fldCharType="end"/>
      </w:r>
      <w:r w:rsidRPr="0040697E">
        <w:rPr>
          <w:rFonts w:ascii="Times New Roman" w:eastAsia="Times New Roman" w:hAnsi="Times New Roman"/>
          <w:color w:val="000000"/>
          <w:sz w:val="20"/>
          <w:szCs w:val="20"/>
          <w:lang w:val="en-US" w:eastAsia="fr-FR"/>
        </w:rPr>
        <w:t xml:space="preserve"> and fat content was determined using the Soxhlet method described in AOAC 963.15-1973</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{"citationItems":[{"id":"ITEM-1","itemData":{"author":[{"dropping-particle":"","family":"AOAC","given":"","non-dropping-particle":"","parse-names":false,"suffix":""}],"editor":[{"dropping-particle":"","family":"AOAC Official Method","given":"","non-dropping-particle":"","parse-names":false,"suffix":""}],"id":"ITEM-1","issued":{"date-parts":[["1973"]]},"number-of-pages":"1","publisher":"AOAC International","title":"AOAC 963.15-1973, Fat in Cacao Products - Soxhlet Extraction Method","type":"book"},"uris":["http://www.mendeley.com/documents/?uuid=e80cba7e-de13-4500-bf4a-47cf65c12d38"]}],"mendeley":{"formattedCitation":"[7]","plainTextFormattedCitation":"[7]","previouslyFormattedCitation":"[7]"},"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[7]</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xml:space="preserve">. Total sugars were determined </w:t>
      </w:r>
      <w:r w:rsidR="00AB39E1" w:rsidRPr="0040697E">
        <w:rPr>
          <w:rFonts w:ascii="Times New Roman" w:eastAsia="Times New Roman" w:hAnsi="Times New Roman"/>
          <w:color w:val="000000"/>
          <w:sz w:val="20"/>
          <w:szCs w:val="20"/>
          <w:lang w:val="en-US" w:eastAsia="fr-FR"/>
        </w:rPr>
        <w:t xml:space="preserve">using the </w:t>
      </w:r>
      <w:r w:rsidRPr="0040697E">
        <w:rPr>
          <w:rFonts w:ascii="Times New Roman" w:eastAsia="Times New Roman" w:hAnsi="Times New Roman"/>
          <w:color w:val="000000"/>
          <w:sz w:val="20"/>
          <w:szCs w:val="20"/>
          <w:lang w:val="en-US" w:eastAsia="fr-FR"/>
        </w:rPr>
        <w:t>spectrophotometric method described by Dubois</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{"citationItems":[{"id":"ITEM-1","itemData":{"DOI":"10.1021/ac60111a017","ISSN":"15206882","abstract":"Simple sugars, oligosaccharides, polysaccharides, and their derivatives, including the methyl ethers with free or potentially free reducing groups, give an orangeyellow color when treated with phenol and concentrated sulfuric acid. The reaction is sensitive and the color is stable. By use of this phenol-sulfuric acid reaction, a method has been developed to determine submicro amounts of sugars and related substances. In conjunction with paper partition chromatography the method is useful for the determination of the composition of polysaccharides and their methyl derivatives. © 1956, American Chemical Society. All rights reserved.","author":[{"dropping-particle":"","family":"Dubois","given":"Michel","non-dropping-particle":"","parse-names":false,"suffix":""},{"dropping-particle":"","family":"Gilles","given":"K. A.","non-dropping-particle":"","parse-names":false,"suffix":""},{"dropping-particle":"","family":"Hamilton","given":"J. K.","non-dropping-particle":"","parse-names":false,"suffix":""},{"dropping-particle":"","family":"Rebers","given":"P. A.","non-dropping-particle":"","parse-names":false,"suffix":""},{"dropping-particle":"","family":"Smith","given":"Fred","non-dropping-particle":"","parse-names":false,"suffix":""}],"container-title":"Analytical Chemistry","id":"ITEM-1","issue":"3","issued":{"date-parts":[["1956"]]},"page":"350-356","title":"Colorimetric Method for Determination of Sugars and Related Substances","type":"article-journal","volume":"28"},"uris":["http://www.mendeley.com/documents/?uuid=5007d090-415f-4f9a-bdfc-af153c9d4dca"]}],"mendeley":{"formattedCitation":"[8]","plainTextFormattedCitation":"[8]","previouslyFormattedCitation":"[8]"},"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[8]</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xml:space="preserve">. The potential energy value was calculated </w:t>
      </w:r>
      <w:r w:rsidR="00AB39E1" w:rsidRPr="0040697E">
        <w:rPr>
          <w:rFonts w:ascii="Times New Roman" w:eastAsia="Times New Roman" w:hAnsi="Times New Roman"/>
          <w:color w:val="000000"/>
          <w:sz w:val="20"/>
          <w:szCs w:val="20"/>
          <w:lang w:val="en-US" w:eastAsia="fr-FR"/>
        </w:rPr>
        <w:t xml:space="preserve">using the coefficients of </w:t>
      </w:r>
      <w:r w:rsidRPr="0040697E">
        <w:rPr>
          <w:rFonts w:ascii="Times New Roman" w:eastAsia="Times New Roman" w:hAnsi="Times New Roman"/>
          <w:color w:val="000000"/>
          <w:sz w:val="20"/>
          <w:szCs w:val="20"/>
          <w:lang w:val="en-US" w:eastAsia="fr-FR"/>
        </w:rPr>
        <w:t>Merrill and Watt</w:t>
      </w:r>
      <w:r w:rsidR="004B013D">
        <w:rPr>
          <w:rFonts w:ascii="Times New Roman" w:eastAsia="Times New Roman" w:hAnsi="Times New Roman"/>
          <w:color w:val="000000"/>
          <w:sz w:val="20"/>
          <w:szCs w:val="20"/>
          <w:lang w:val="en-US" w:eastAsia="fr-FR"/>
        </w:rPr>
        <w:t xml:space="preserve"> </w:t>
      </w:r>
      <w:r w:rsidR="004B013D">
        <w:rPr>
          <w:rFonts w:ascii="Times New Roman" w:eastAsia="Times New Roman" w:hAnsi="Times New Roman"/>
          <w:color w:val="000000"/>
          <w:sz w:val="20"/>
          <w:szCs w:val="20"/>
          <w:lang w:val="en-US" w:eastAsia="fr-FR"/>
        </w:rPr>
        <w:fldChar w:fldCharType="begin" w:fldLock="1"/>
      </w:r>
      <w:r w:rsidR="004B013D">
        <w:rPr>
          <w:rFonts w:ascii="Times New Roman" w:eastAsia="Times New Roman" w:hAnsi="Times New Roman"/>
          <w:color w:val="000000"/>
          <w:sz w:val="20"/>
          <w:szCs w:val="20"/>
          <w:lang w:val="en-US" w:eastAsia="fr-FR"/>
        </w:rPr>
        <w:instrText>ADDIN CSL_CITATION {"citationItems":[{"id":"ITEM-1","itemData":{"author":[{"dropping-particle":"","family":"Watt, A. et Merill, B.","given":"K.","non-dropping-particle":"","parse-names":false,"suffix":""}],"editor":[{"dropping-particle":"","family":"USDA","given":"Agriculture Handbook","non-dropping-particle":"","parse-names":false,"suffix":""}],"id":"ITEM-1","issued":{"date-parts":[["1955"]]},"number-of-pages":"74p","publisher-place":"Washington D. C., USA","title":"Energy value of foods. Basic and derivation","type":"book"},"uris":["http://www.mendeley.com/documents/?uuid=c8af4004-9d71-4253-b207-de9e320edc6e"]}],"mendeley":{"formattedCitation":"[9]","plainTextFormattedCitation":"[9]","previouslyFormattedCitation":"[9]"},"properties":{"noteIndex":0},"schema":"https://github.com/citation-style-language/schema/raw/master/csl-citation.json"}</w:instrText>
      </w:r>
      <w:r w:rsidR="004B013D">
        <w:rPr>
          <w:rFonts w:ascii="Times New Roman" w:eastAsia="Times New Roman" w:hAnsi="Times New Roman"/>
          <w:color w:val="000000"/>
          <w:sz w:val="20"/>
          <w:szCs w:val="20"/>
          <w:lang w:val="en-US" w:eastAsia="fr-FR"/>
        </w:rPr>
        <w:fldChar w:fldCharType="separate"/>
      </w:r>
      <w:r w:rsidR="004B013D" w:rsidRPr="004B013D">
        <w:rPr>
          <w:rFonts w:ascii="Times New Roman" w:eastAsia="Times New Roman" w:hAnsi="Times New Roman"/>
          <w:noProof/>
          <w:color w:val="000000"/>
          <w:sz w:val="20"/>
          <w:szCs w:val="20"/>
          <w:lang w:val="en-US" w:eastAsia="fr-FR"/>
        </w:rPr>
        <w:t>[9]</w:t>
      </w:r>
      <w:r w:rsidR="004B013D">
        <w:rPr>
          <w:rFonts w:ascii="Times New Roman" w:eastAsia="Times New Roman" w:hAnsi="Times New Roman"/>
          <w:color w:val="000000"/>
          <w:sz w:val="20"/>
          <w:szCs w:val="20"/>
          <w:lang w:val="en-US" w:eastAsia="fr-FR"/>
        </w:rPr>
        <w:fldChar w:fldCharType="end"/>
      </w:r>
      <w:r w:rsidRPr="0040697E">
        <w:rPr>
          <w:rFonts w:ascii="Times New Roman" w:eastAsia="Times New Roman" w:hAnsi="Times New Roman"/>
          <w:color w:val="000000"/>
          <w:sz w:val="20"/>
          <w:szCs w:val="20"/>
          <w:lang w:val="en-US" w:eastAsia="fr-FR"/>
        </w:rPr>
        <w:t>. All proximate composition</w:t>
      </w:r>
      <w:r w:rsidR="00AB39E1" w:rsidRPr="0040697E">
        <w:rPr>
          <w:rFonts w:ascii="Times New Roman" w:eastAsia="Times New Roman" w:hAnsi="Times New Roman"/>
          <w:color w:val="000000"/>
          <w:sz w:val="20"/>
          <w:szCs w:val="20"/>
          <w:lang w:val="en-US" w:eastAsia="fr-FR"/>
        </w:rPr>
        <w:t xml:space="preserve"> values </w:t>
      </w:r>
      <w:r w:rsidRPr="0040697E">
        <w:rPr>
          <w:rFonts w:ascii="Times New Roman" w:eastAsia="Times New Roman" w:hAnsi="Times New Roman"/>
          <w:color w:val="000000"/>
          <w:sz w:val="20"/>
          <w:szCs w:val="20"/>
          <w:lang w:val="en-US" w:eastAsia="fr-FR"/>
        </w:rPr>
        <w:t>were expressed per 100 g of dry matter.</w:t>
      </w:r>
    </w:p>
    <w:p w14:paraId="5D3C33C4" w14:textId="77777777" w:rsidR="00173D73" w:rsidRPr="00872775" w:rsidRDefault="00173D73" w:rsidP="00173D73">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872775">
        <w:rPr>
          <w:rFonts w:ascii="Times New Roman" w:hAnsi="Times New Roman"/>
          <w:b/>
          <w:bCs/>
          <w:sz w:val="20"/>
          <w:szCs w:val="20"/>
        </w:rPr>
        <w:t>Determination</w:t>
      </w:r>
      <w:proofErr w:type="spellEnd"/>
      <w:r w:rsidRPr="00872775">
        <w:rPr>
          <w:rFonts w:ascii="Times New Roman" w:hAnsi="Times New Roman"/>
          <w:b/>
          <w:bCs/>
          <w:sz w:val="20"/>
          <w:szCs w:val="20"/>
        </w:rPr>
        <w:t xml:space="preserve"> of </w:t>
      </w:r>
      <w:proofErr w:type="spellStart"/>
      <w:r w:rsidRPr="00872775">
        <w:rPr>
          <w:rFonts w:ascii="Times New Roman" w:hAnsi="Times New Roman"/>
          <w:b/>
          <w:bCs/>
          <w:sz w:val="20"/>
          <w:szCs w:val="20"/>
        </w:rPr>
        <w:t>amino</w:t>
      </w:r>
      <w:proofErr w:type="spellEnd"/>
      <w:r w:rsidRPr="00872775">
        <w:rPr>
          <w:rFonts w:ascii="Times New Roman" w:hAnsi="Times New Roman"/>
          <w:b/>
          <w:bCs/>
          <w:sz w:val="20"/>
          <w:szCs w:val="20"/>
        </w:rPr>
        <w:t xml:space="preserve"> </w:t>
      </w:r>
      <w:proofErr w:type="spellStart"/>
      <w:r w:rsidRPr="00872775">
        <w:rPr>
          <w:rFonts w:ascii="Times New Roman" w:hAnsi="Times New Roman"/>
          <w:b/>
          <w:bCs/>
          <w:sz w:val="20"/>
          <w:szCs w:val="20"/>
        </w:rPr>
        <w:t>acid</w:t>
      </w:r>
      <w:proofErr w:type="spellEnd"/>
      <w:r w:rsidRPr="00872775">
        <w:rPr>
          <w:rFonts w:ascii="Times New Roman" w:hAnsi="Times New Roman"/>
          <w:b/>
          <w:bCs/>
          <w:sz w:val="20"/>
          <w:szCs w:val="20"/>
        </w:rPr>
        <w:t xml:space="preserve"> profile</w:t>
      </w:r>
    </w:p>
    <w:p w14:paraId="699ADFCF" w14:textId="7060842A"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 The total amino </w:t>
      </w:r>
      <w:r w:rsidR="00FB09DC" w:rsidRPr="0040697E">
        <w:rPr>
          <w:rFonts w:ascii="Times New Roman" w:hAnsi="Times New Roman"/>
          <w:color w:val="000000"/>
          <w:sz w:val="20"/>
          <w:szCs w:val="20"/>
          <w:lang w:val="en-US"/>
        </w:rPr>
        <w:t>acid</w:t>
      </w:r>
      <w:r w:rsidRPr="0040697E">
        <w:rPr>
          <w:rFonts w:ascii="Times New Roman" w:hAnsi="Times New Roman"/>
          <w:color w:val="000000"/>
          <w:sz w:val="20"/>
          <w:szCs w:val="20"/>
          <w:lang w:val="en-US"/>
        </w:rPr>
        <w:t xml:space="preserve"> profile was determined by reverse-phase HPLC using the </w:t>
      </w:r>
      <w:r w:rsidRPr="0040697E">
        <w:rPr>
          <w:rFonts w:ascii="Times New Roman" w:hAnsi="Times New Roman"/>
          <w:i/>
          <w:color w:val="000000"/>
          <w:sz w:val="20"/>
          <w:szCs w:val="20"/>
          <w:lang w:val="en-US"/>
        </w:rPr>
        <w:t xml:space="preserve">Waters Pico-Tag </w:t>
      </w:r>
      <w:r w:rsidRPr="0040697E">
        <w:rPr>
          <w:rFonts w:ascii="Times New Roman" w:hAnsi="Times New Roman"/>
          <w:color w:val="000000"/>
          <w:sz w:val="20"/>
          <w:szCs w:val="20"/>
          <w:lang w:val="en-US"/>
        </w:rPr>
        <w:t>method described by</w:t>
      </w:r>
      <w:r w:rsidR="004B013D" w:rsidRPr="004B013D">
        <w:rPr>
          <w:rFonts w:ascii="Times New Roman" w:hAnsi="Times New Roman"/>
          <w:noProof/>
          <w:color w:val="000000"/>
          <w:sz w:val="20"/>
          <w:szCs w:val="20"/>
          <w:lang w:val="en-US"/>
        </w:rPr>
        <w:t xml:space="preserve"> </w:t>
      </w:r>
      <w:r w:rsidR="004B013D" w:rsidRPr="0040697E">
        <w:rPr>
          <w:rFonts w:ascii="Times New Roman" w:hAnsi="Times New Roman"/>
          <w:noProof/>
          <w:color w:val="000000"/>
          <w:sz w:val="20"/>
          <w:szCs w:val="20"/>
          <w:lang w:val="en-US"/>
        </w:rPr>
        <w:t>White, Hart and Fry</w:t>
      </w:r>
      <w:r w:rsidR="004B013D" w:rsidRPr="00872775">
        <w:rPr>
          <w:rFonts w:ascii="Times New Roman" w:hAnsi="Times New Roman"/>
          <w:color w:val="000000"/>
          <w:sz w:val="20"/>
          <w:szCs w:val="20"/>
        </w:rPr>
        <w:t xml:space="preserve"> </w:t>
      </w:r>
      <w:r w:rsidR="004B013D">
        <w:rPr>
          <w:rFonts w:ascii="Times New Roman" w:hAnsi="Times New Roman"/>
          <w:color w:val="000000"/>
          <w:sz w:val="20"/>
          <w:szCs w:val="20"/>
        </w:rPr>
        <w:fldChar w:fldCharType="begin" w:fldLock="1"/>
      </w:r>
      <w:r w:rsidR="00300EFA">
        <w:rPr>
          <w:rFonts w:ascii="Times New Roman" w:hAnsi="Times New Roman"/>
          <w:color w:val="000000"/>
          <w:sz w:val="20"/>
          <w:szCs w:val="20"/>
        </w:rPr>
        <w:instrText>ADDIN CSL_CITATION {"citationItems":[{"id":"ITEM-1","itemData":{"author":[{"dropping-particle":"","family":"White","given":"J A","non-dropping-particle":"","parse-names":false,"suffix":""},{"dropping-particle":"","family":"Hart","given":"R J","non-dropping-particle":"","parse-names":false,"suffix":""},{"dropping-particle":"","family":"Fry","given":"J C","non-dropping-particle":"","parse-names":false,"suffix":""}],"container-title":"Journal of Automatic Chemistry","id":"ITEM-1","issue":"4","issued":{"date-parts":[["1986"]]},"page":"170-177","title":"An evaluation of the Waters Pico-Tag system for the amino-acid analysis of food materials","type":"article-journal","volume":"8"},"uris":["http://www.mendeley.com/documents/?uuid=9ebf44c7-9f31-4778-bd59-62f1d14efdc3"]}],"mendeley":{"formattedCitation":"[10]","plainTextFormattedCitation":"[10]","previouslyFormattedCitation":"[10]"},"properties":{"noteIndex":0},"schema":"https://github.com/citation-style-language/schema/raw/master/csl-citation.json"}</w:instrText>
      </w:r>
      <w:r w:rsidR="004B013D">
        <w:rPr>
          <w:rFonts w:ascii="Times New Roman" w:hAnsi="Times New Roman"/>
          <w:color w:val="000000"/>
          <w:sz w:val="20"/>
          <w:szCs w:val="20"/>
        </w:rPr>
        <w:fldChar w:fldCharType="separate"/>
      </w:r>
      <w:r w:rsidR="004B013D" w:rsidRPr="004B013D">
        <w:rPr>
          <w:rFonts w:ascii="Times New Roman" w:hAnsi="Times New Roman"/>
          <w:noProof/>
          <w:color w:val="000000"/>
          <w:sz w:val="20"/>
          <w:szCs w:val="20"/>
        </w:rPr>
        <w:t>[10]</w:t>
      </w:r>
      <w:r w:rsidR="004B013D">
        <w:rPr>
          <w:rFonts w:ascii="Times New Roman" w:hAnsi="Times New Roman"/>
          <w:color w:val="000000"/>
          <w:sz w:val="20"/>
          <w:szCs w:val="20"/>
        </w:rPr>
        <w:fldChar w:fldCharType="end"/>
      </w:r>
      <w:r w:rsidRPr="0040697E">
        <w:rPr>
          <w:rFonts w:ascii="Times New Roman" w:hAnsi="Times New Roman"/>
          <w:color w:val="000000"/>
          <w:sz w:val="20"/>
          <w:szCs w:val="20"/>
          <w:lang w:val="en-US"/>
        </w:rPr>
        <w:t xml:space="preserve">. </w:t>
      </w:r>
      <w:r w:rsidR="00AB39E1" w:rsidRPr="0040697E">
        <w:rPr>
          <w:rFonts w:ascii="Times New Roman" w:hAnsi="Times New Roman"/>
          <w:color w:val="000000"/>
          <w:sz w:val="20"/>
          <w:szCs w:val="20"/>
          <w:lang w:val="en-US"/>
        </w:rPr>
        <w:t xml:space="preserve">This method is based on </w:t>
      </w:r>
      <w:r w:rsidRPr="0040697E">
        <w:rPr>
          <w:rFonts w:ascii="Times New Roman" w:hAnsi="Times New Roman"/>
          <w:color w:val="000000"/>
          <w:sz w:val="20"/>
          <w:szCs w:val="20"/>
          <w:lang w:val="en-US"/>
        </w:rPr>
        <w:t xml:space="preserve">hot acid hydrolysis of the </w:t>
      </w:r>
      <w:proofErr w:type="spellStart"/>
      <w:r w:rsidRPr="0040697E">
        <w:rPr>
          <w:rFonts w:ascii="Times New Roman" w:hAnsi="Times New Roman"/>
          <w:color w:val="000000"/>
          <w:sz w:val="20"/>
          <w:szCs w:val="20"/>
          <w:lang w:val="en-US"/>
        </w:rPr>
        <w:t>delipidized</w:t>
      </w:r>
      <w:proofErr w:type="spellEnd"/>
      <w:r w:rsidRPr="0040697E">
        <w:rPr>
          <w:rFonts w:ascii="Times New Roman" w:hAnsi="Times New Roman"/>
          <w:color w:val="000000"/>
          <w:sz w:val="20"/>
          <w:szCs w:val="20"/>
          <w:lang w:val="en-US"/>
        </w:rPr>
        <w:t xml:space="preserve"> sample to release the amino acids, which </w:t>
      </w:r>
      <w:r w:rsidR="00AB39E1" w:rsidRPr="0040697E">
        <w:rPr>
          <w:rFonts w:ascii="Times New Roman" w:hAnsi="Times New Roman"/>
          <w:color w:val="000000"/>
          <w:sz w:val="20"/>
          <w:szCs w:val="20"/>
          <w:lang w:val="en-US"/>
        </w:rPr>
        <w:t xml:space="preserve">are </w:t>
      </w:r>
      <w:r w:rsidRPr="0040697E">
        <w:rPr>
          <w:rFonts w:ascii="Times New Roman" w:hAnsi="Times New Roman"/>
          <w:color w:val="000000"/>
          <w:sz w:val="20"/>
          <w:szCs w:val="20"/>
          <w:lang w:val="en-US"/>
        </w:rPr>
        <w:t xml:space="preserve">then complexed with </w:t>
      </w:r>
      <w:proofErr w:type="spellStart"/>
      <w:r w:rsidRPr="0040697E">
        <w:rPr>
          <w:rFonts w:ascii="Times New Roman" w:hAnsi="Times New Roman"/>
          <w:color w:val="000000"/>
          <w:sz w:val="20"/>
          <w:szCs w:val="20"/>
          <w:lang w:val="en-US"/>
        </w:rPr>
        <w:t>phenylisothiocyanate</w:t>
      </w:r>
      <w:proofErr w:type="spellEnd"/>
      <w:r w:rsidRPr="0040697E">
        <w:rPr>
          <w:rFonts w:ascii="Times New Roman" w:hAnsi="Times New Roman"/>
          <w:color w:val="000000"/>
          <w:sz w:val="20"/>
          <w:szCs w:val="20"/>
          <w:lang w:val="en-US"/>
        </w:rPr>
        <w:t xml:space="preserve"> (PITC) to form amino acid-</w:t>
      </w:r>
      <w:proofErr w:type="spellStart"/>
      <w:r w:rsidRPr="0040697E">
        <w:rPr>
          <w:rFonts w:ascii="Times New Roman" w:hAnsi="Times New Roman"/>
          <w:color w:val="000000"/>
          <w:sz w:val="20"/>
          <w:szCs w:val="20"/>
          <w:lang w:val="en-US"/>
        </w:rPr>
        <w:t>phenylthiocarbamyl</w:t>
      </w:r>
      <w:proofErr w:type="spellEnd"/>
      <w:r w:rsidRPr="0040697E">
        <w:rPr>
          <w:rFonts w:ascii="Times New Roman" w:hAnsi="Times New Roman"/>
          <w:color w:val="000000"/>
          <w:sz w:val="20"/>
          <w:szCs w:val="20"/>
          <w:lang w:val="en-US"/>
        </w:rPr>
        <w:t>, which is visible to the UV detector of the HPLC chain.</w:t>
      </w:r>
    </w:p>
    <w:p w14:paraId="758900D5" w14:textId="512701ED"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Acid hydrolysis and filtration of the sample</w:t>
      </w:r>
    </w:p>
    <w:p w14:paraId="23F1D627" w14:textId="426FF1CF"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A 0.4 g test sample of the delipidated sample was placed in a 100 ml glass vial. To this sample, 15 ml </w:t>
      </w:r>
      <w:r w:rsidR="00AB39E1" w:rsidRPr="0040697E">
        <w:rPr>
          <w:rFonts w:ascii="Times New Roman" w:hAnsi="Times New Roman"/>
          <w:sz w:val="20"/>
          <w:szCs w:val="20"/>
          <w:lang w:val="en-US"/>
        </w:rPr>
        <w:t xml:space="preserve">of </w:t>
      </w:r>
      <w:r w:rsidRPr="0040697E">
        <w:rPr>
          <w:rFonts w:ascii="Times New Roman" w:hAnsi="Times New Roman"/>
          <w:color w:val="000000"/>
          <w:sz w:val="20"/>
          <w:szCs w:val="20"/>
          <w:lang w:val="en-US"/>
        </w:rPr>
        <w:t>hydrochloric acid</w:t>
      </w:r>
      <w:r w:rsidR="00AB39E1" w:rsidRPr="0040697E">
        <w:rPr>
          <w:rFonts w:ascii="Times New Roman" w:hAnsi="Times New Roman"/>
          <w:sz w:val="20"/>
          <w:szCs w:val="20"/>
          <w:lang w:val="en-US"/>
        </w:rPr>
        <w:t xml:space="preserve"> solution </w:t>
      </w:r>
      <w:r w:rsidRPr="0040697E">
        <w:rPr>
          <w:rFonts w:ascii="Times New Roman" w:hAnsi="Times New Roman"/>
          <w:color w:val="000000"/>
          <w:sz w:val="20"/>
          <w:szCs w:val="20"/>
          <w:lang w:val="en-US"/>
        </w:rPr>
        <w:t xml:space="preserve">(6N) was added, and the mixture was loosely covered and placed in a ventilated oven at 105°C for 24 hours. The hydrolysate was </w:t>
      </w:r>
      <w:r w:rsidR="00AB39E1" w:rsidRPr="0040697E">
        <w:rPr>
          <w:rFonts w:ascii="Times New Roman" w:hAnsi="Times New Roman"/>
          <w:color w:val="000000"/>
          <w:sz w:val="20"/>
          <w:szCs w:val="20"/>
          <w:lang w:val="en-US"/>
        </w:rPr>
        <w:t xml:space="preserve">cooled to room temperature and </w:t>
      </w:r>
      <w:r w:rsidRPr="0040697E">
        <w:rPr>
          <w:rFonts w:ascii="Times New Roman" w:hAnsi="Times New Roman"/>
          <w:color w:val="000000"/>
          <w:sz w:val="20"/>
          <w:szCs w:val="20"/>
          <w:lang w:val="en-US"/>
        </w:rPr>
        <w:t>transferred to a 50 ml volumetric flask</w:t>
      </w:r>
      <w:r w:rsidR="007826B3" w:rsidRPr="0040697E">
        <w:rPr>
          <w:rFonts w:ascii="Times New Roman" w:hAnsi="Times New Roman"/>
          <w:color w:val="000000"/>
          <w:sz w:val="20"/>
          <w:szCs w:val="20"/>
          <w:lang w:val="en-US"/>
        </w:rPr>
        <w:t xml:space="preserve">, then </w:t>
      </w:r>
      <w:r w:rsidRPr="0040697E">
        <w:rPr>
          <w:rFonts w:ascii="Times New Roman" w:hAnsi="Times New Roman"/>
          <w:color w:val="000000"/>
          <w:sz w:val="20"/>
          <w:szCs w:val="20"/>
          <w:lang w:val="en-US"/>
        </w:rPr>
        <w:t>made up to the mark with Milli-Q water</w:t>
      </w:r>
      <w:r w:rsidR="007826B3" w:rsidRPr="0040697E">
        <w:rPr>
          <w:rFonts w:ascii="Times New Roman" w:hAnsi="Times New Roman"/>
          <w:color w:val="000000"/>
          <w:sz w:val="20"/>
          <w:szCs w:val="20"/>
          <w:lang w:val="en-US"/>
        </w:rPr>
        <w:t xml:space="preserve">. It was </w:t>
      </w:r>
      <w:r w:rsidRPr="0040697E">
        <w:rPr>
          <w:rFonts w:ascii="Times New Roman" w:hAnsi="Times New Roman"/>
          <w:color w:val="000000"/>
          <w:sz w:val="20"/>
          <w:szCs w:val="20"/>
          <w:lang w:val="en-US"/>
        </w:rPr>
        <w:t xml:space="preserve">homogenized and filtered through a PTFE Millipore filter with a porosity </w:t>
      </w:r>
      <w:r w:rsidR="007826B3" w:rsidRPr="0040697E">
        <w:rPr>
          <w:rFonts w:ascii="Times New Roman" w:hAnsi="Times New Roman"/>
          <w:color w:val="000000"/>
          <w:sz w:val="20"/>
          <w:szCs w:val="20"/>
          <w:lang w:val="en-US"/>
        </w:rPr>
        <w:t>of</w:t>
      </w:r>
      <w:r w:rsidRPr="0040697E">
        <w:rPr>
          <w:rFonts w:ascii="Times New Roman" w:hAnsi="Times New Roman"/>
          <w:color w:val="000000"/>
          <w:sz w:val="20"/>
          <w:szCs w:val="20"/>
          <w:lang w:val="en-US"/>
        </w:rPr>
        <w:t xml:space="preserve"> 0.45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m.</w:t>
      </w:r>
    </w:p>
    <w:p w14:paraId="0FB169DE" w14:textId="5337A065"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Derivatization or formation of the amino acid-</w:t>
      </w:r>
      <w:proofErr w:type="spellStart"/>
      <w:r w:rsidRPr="0040697E">
        <w:rPr>
          <w:rFonts w:ascii="Times New Roman" w:hAnsi="Times New Roman"/>
          <w:b/>
          <w:color w:val="000000"/>
          <w:sz w:val="20"/>
          <w:szCs w:val="20"/>
          <w:lang w:val="en-US"/>
        </w:rPr>
        <w:t>phenylthiocarbamyl</w:t>
      </w:r>
      <w:proofErr w:type="spellEnd"/>
      <w:r w:rsidRPr="0040697E">
        <w:rPr>
          <w:rFonts w:ascii="Times New Roman" w:hAnsi="Times New Roman"/>
          <w:b/>
          <w:color w:val="000000"/>
          <w:sz w:val="20"/>
          <w:szCs w:val="20"/>
          <w:lang w:val="en-US"/>
        </w:rPr>
        <w:t xml:space="preserve"> complex</w:t>
      </w:r>
    </w:p>
    <w:p w14:paraId="24371901" w14:textId="215A2D8F" w:rsidR="00173D73" w:rsidRPr="0040697E" w:rsidRDefault="00173D73" w:rsidP="00173D73">
      <w:pPr>
        <w:spacing w:after="0" w:line="360" w:lineRule="auto"/>
        <w:jc w:val="both"/>
        <w:rPr>
          <w:sz w:val="20"/>
          <w:szCs w:val="20"/>
          <w:lang w:val="en-US"/>
        </w:rPr>
      </w:pPr>
      <w:r w:rsidRPr="0040697E">
        <w:rPr>
          <w:rFonts w:ascii="Times New Roman" w:hAnsi="Times New Roman"/>
          <w:color w:val="000000"/>
          <w:sz w:val="20"/>
          <w:szCs w:val="20"/>
          <w:lang w:val="en-US"/>
        </w:rPr>
        <w:t xml:space="preserve">A 10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aliquot of the filtrate from each sample was placed in </w:t>
      </w:r>
      <w:r w:rsidR="00606BC4" w:rsidRPr="0040697E">
        <w:rPr>
          <w:rFonts w:ascii="Times New Roman" w:hAnsi="Times New Roman"/>
          <w:color w:val="000000"/>
          <w:sz w:val="20"/>
          <w:szCs w:val="20"/>
          <w:lang w:val="en-US"/>
        </w:rPr>
        <w:t xml:space="preserve">a </w:t>
      </w:r>
      <w:r w:rsidRPr="0040697E">
        <w:rPr>
          <w:rFonts w:ascii="Times New Roman" w:hAnsi="Times New Roman"/>
          <w:color w:val="000000"/>
          <w:sz w:val="20"/>
          <w:szCs w:val="20"/>
          <w:lang w:val="en-US"/>
        </w:rPr>
        <w:t xml:space="preserve">tube (sample vial) and dried for 15 to 20 min using the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Workstation </w:t>
      </w:r>
      <w:r w:rsidRPr="0040697E">
        <w:rPr>
          <w:rFonts w:ascii="Times New Roman" w:hAnsi="Times New Roman"/>
          <w:color w:val="000000"/>
          <w:sz w:val="20"/>
          <w:szCs w:val="20"/>
          <w:lang w:val="en-US"/>
        </w:rPr>
        <w:t xml:space="preserve">coupled with a vacuum pump. The dried sample was then re-dried under the same </w:t>
      </w:r>
      <w:r w:rsidRPr="0040697E">
        <w:rPr>
          <w:rFonts w:ascii="Times New Roman" w:hAnsi="Times New Roman"/>
          <w:color w:val="000000"/>
          <w:sz w:val="20"/>
          <w:szCs w:val="20"/>
          <w:lang w:val="en-US"/>
        </w:rPr>
        <w:lastRenderedPageBreak/>
        <w:t xml:space="preserve">conditions after dissolution by homogenization in 10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re-drying solution composed of a mixture of ethanol, Milli-Q water, and triethylamine (2:2:1; v/v/v). Another 20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the derivatization solution consisting of a mixture of ethanol, Milli-Q water, triethylamine, and </w:t>
      </w:r>
      <w:proofErr w:type="spellStart"/>
      <w:r w:rsidRPr="0040697E">
        <w:rPr>
          <w:rFonts w:ascii="Times New Roman" w:hAnsi="Times New Roman"/>
          <w:color w:val="000000"/>
          <w:sz w:val="20"/>
          <w:szCs w:val="20"/>
          <w:lang w:val="en-US"/>
        </w:rPr>
        <w:t>phenylisothiocyanate</w:t>
      </w:r>
      <w:proofErr w:type="spellEnd"/>
      <w:r w:rsidRPr="0040697E">
        <w:rPr>
          <w:rFonts w:ascii="Times New Roman" w:hAnsi="Times New Roman"/>
          <w:color w:val="000000"/>
          <w:sz w:val="20"/>
          <w:szCs w:val="20"/>
          <w:lang w:val="en-US"/>
        </w:rPr>
        <w:t xml:space="preserve"> (7:1:1:1; v/v/v/v) was added to the re-dried sample and the mixture was homogenized using a vortex mixer and then incubated at room temperature for 20 min to </w:t>
      </w:r>
      <w:r w:rsidR="00606BC4" w:rsidRPr="0040697E">
        <w:rPr>
          <w:rFonts w:ascii="Times New Roman" w:hAnsi="Times New Roman"/>
          <w:color w:val="000000"/>
          <w:sz w:val="20"/>
          <w:szCs w:val="20"/>
          <w:lang w:val="en-US"/>
        </w:rPr>
        <w:t xml:space="preserve">form the </w:t>
      </w:r>
      <w:r w:rsidRPr="0040697E">
        <w:rPr>
          <w:rFonts w:ascii="Times New Roman" w:hAnsi="Times New Roman"/>
          <w:color w:val="000000"/>
          <w:sz w:val="20"/>
          <w:szCs w:val="20"/>
          <w:lang w:val="en-US"/>
        </w:rPr>
        <w:t>amino acid-</w:t>
      </w:r>
      <w:proofErr w:type="spellStart"/>
      <w:r w:rsidRPr="0040697E">
        <w:rPr>
          <w:rFonts w:ascii="Times New Roman" w:hAnsi="Times New Roman"/>
          <w:color w:val="000000"/>
          <w:sz w:val="20"/>
          <w:szCs w:val="20"/>
          <w:lang w:val="en-US"/>
        </w:rPr>
        <w:t>phenylthiocarbamyl</w:t>
      </w:r>
      <w:proofErr w:type="spellEnd"/>
      <w:r w:rsidRPr="0040697E">
        <w:rPr>
          <w:rFonts w:ascii="Times New Roman" w:hAnsi="Times New Roman"/>
          <w:color w:val="000000"/>
          <w:sz w:val="20"/>
          <w:szCs w:val="20"/>
          <w:lang w:val="en-US"/>
        </w:rPr>
        <w:t xml:space="preserve"> complex. Finally, a final drying step was performed for 45 min to 1 hour using the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Workstation </w:t>
      </w:r>
      <w:r w:rsidRPr="0040697E">
        <w:rPr>
          <w:rFonts w:ascii="Times New Roman" w:hAnsi="Times New Roman"/>
          <w:color w:val="000000"/>
          <w:sz w:val="20"/>
          <w:szCs w:val="20"/>
          <w:lang w:val="en-US"/>
        </w:rPr>
        <w:t xml:space="preserve">to remove all traces of excess PITC from the complex, which was diluted with 100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w:t>
      </w:r>
      <w:proofErr w:type="spellStart"/>
      <w:r w:rsidRPr="0040697E">
        <w:rPr>
          <w:rFonts w:ascii="Times New Roman" w:hAnsi="Times New Roman"/>
          <w:i/>
          <w:color w:val="000000"/>
          <w:sz w:val="20"/>
          <w:szCs w:val="20"/>
          <w:lang w:val="en-US"/>
        </w:rPr>
        <w:t>Pico.Tag</w:t>
      </w:r>
      <w:proofErr w:type="spellEnd"/>
      <w:r w:rsidRPr="0040697E">
        <w:rPr>
          <w:rFonts w:ascii="Times New Roman" w:hAnsi="Times New Roman"/>
          <w:i/>
          <w:color w:val="000000"/>
          <w:sz w:val="20"/>
          <w:szCs w:val="20"/>
          <w:lang w:val="en-US"/>
        </w:rPr>
        <w:t xml:space="preserve"> sample diluent </w:t>
      </w:r>
      <w:r w:rsidRPr="0040697E">
        <w:rPr>
          <w:rFonts w:ascii="Times New Roman" w:hAnsi="Times New Roman"/>
          <w:color w:val="000000"/>
          <w:sz w:val="20"/>
          <w:szCs w:val="20"/>
          <w:lang w:val="en-US"/>
        </w:rPr>
        <w:t>before injection</w:t>
      </w:r>
      <w:r w:rsidR="00C93759" w:rsidRPr="0040697E">
        <w:rPr>
          <w:rFonts w:ascii="Times New Roman" w:hAnsi="Times New Roman"/>
          <w:color w:val="000000"/>
          <w:sz w:val="20"/>
          <w:szCs w:val="20"/>
          <w:lang w:val="en-US"/>
        </w:rPr>
        <w:t>.</w:t>
      </w:r>
    </w:p>
    <w:p w14:paraId="70C70D68" w14:textId="7AC281AE" w:rsidR="00173D73" w:rsidRPr="0040697E" w:rsidRDefault="00173D73" w:rsidP="00173D73">
      <w:pPr>
        <w:pStyle w:val="ListParagraph"/>
        <w:numPr>
          <w:ilvl w:val="0"/>
          <w:numId w:val="8"/>
        </w:numPr>
        <w:spacing w:after="0" w:line="360" w:lineRule="auto"/>
        <w:jc w:val="both"/>
        <w:rPr>
          <w:rFonts w:ascii="Times New Roman" w:hAnsi="Times New Roman"/>
          <w:b/>
          <w:color w:val="000000"/>
          <w:sz w:val="20"/>
          <w:szCs w:val="20"/>
          <w:lang w:val="en-US"/>
        </w:rPr>
      </w:pPr>
      <w:r w:rsidRPr="0040697E">
        <w:rPr>
          <w:rFonts w:ascii="Times New Roman" w:hAnsi="Times New Roman"/>
          <w:b/>
          <w:color w:val="000000"/>
          <w:sz w:val="20"/>
          <w:szCs w:val="20"/>
          <w:lang w:val="en-US"/>
        </w:rPr>
        <w:t xml:space="preserve">Injection and </w:t>
      </w:r>
      <w:r w:rsidR="003A796D" w:rsidRPr="0040697E">
        <w:rPr>
          <w:rFonts w:ascii="Times New Roman" w:hAnsi="Times New Roman"/>
          <w:b/>
          <w:color w:val="000000"/>
          <w:sz w:val="20"/>
          <w:szCs w:val="20"/>
          <w:lang w:val="en-US"/>
        </w:rPr>
        <w:t>reverse</w:t>
      </w:r>
      <w:r w:rsidRPr="0040697E">
        <w:rPr>
          <w:rFonts w:ascii="Times New Roman" w:hAnsi="Times New Roman"/>
          <w:b/>
          <w:color w:val="000000"/>
          <w:sz w:val="20"/>
          <w:szCs w:val="20"/>
          <w:lang w:val="en-US"/>
        </w:rPr>
        <w:t>-phase HPLC analysis</w:t>
      </w:r>
    </w:p>
    <w:p w14:paraId="1F5A4B04" w14:textId="65AFC489" w:rsidR="00173D73" w:rsidRPr="0040697E" w:rsidRDefault="00173D73" w:rsidP="00173D73">
      <w:pPr>
        <w:spacing w:line="360" w:lineRule="auto"/>
        <w:jc w:val="both"/>
        <w:rPr>
          <w:rFonts w:ascii="Times New Roman" w:hAnsi="Times New Roman"/>
          <w:color w:val="000000"/>
          <w:sz w:val="20"/>
          <w:szCs w:val="20"/>
          <w:lang w:val="en-US"/>
        </w:rPr>
      </w:pPr>
      <w:r w:rsidRPr="0040697E">
        <w:rPr>
          <w:rFonts w:ascii="Times New Roman" w:hAnsi="Times New Roman"/>
          <w:color w:val="000000"/>
          <w:sz w:val="20"/>
          <w:szCs w:val="20"/>
          <w:lang w:val="en-US"/>
        </w:rPr>
        <w:t xml:space="preserve">A sequence of samples was created on the computer using </w:t>
      </w:r>
      <w:r w:rsidRPr="0040697E">
        <w:rPr>
          <w:rFonts w:ascii="Times New Roman" w:hAnsi="Times New Roman"/>
          <w:i/>
          <w:iCs/>
          <w:color w:val="000000"/>
          <w:sz w:val="20"/>
          <w:szCs w:val="20"/>
          <w:lang w:val="en-US"/>
        </w:rPr>
        <w:t>EMPOWER2</w:t>
      </w:r>
      <w:r w:rsidRPr="0040697E">
        <w:rPr>
          <w:rFonts w:ascii="Times New Roman" w:hAnsi="Times New Roman"/>
          <w:color w:val="000000"/>
          <w:sz w:val="20"/>
          <w:szCs w:val="20"/>
          <w:lang w:val="en-US"/>
        </w:rPr>
        <w:t xml:space="preserve"> software before activating the analysis start button. The HPLC column was automatically balanced by the device before requesting the injection of the sample. Using a 100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syringe, a volume of 40 </w:t>
      </w:r>
      <w:r w:rsidRPr="00872775">
        <w:rPr>
          <w:rFonts w:ascii="Times New Roman" w:hAnsi="Times New Roman"/>
          <w:color w:val="000000"/>
          <w:sz w:val="20"/>
          <w:szCs w:val="20"/>
        </w:rPr>
        <w:t>μ</w:t>
      </w:r>
      <w:r w:rsidRPr="0040697E">
        <w:rPr>
          <w:rFonts w:ascii="Times New Roman" w:hAnsi="Times New Roman"/>
          <w:color w:val="000000"/>
          <w:sz w:val="20"/>
          <w:szCs w:val="20"/>
          <w:lang w:val="en-US"/>
        </w:rPr>
        <w:t xml:space="preserve">l of the diluted complexed sample solution was placed in the injector before it was put into the injection position to start the automatic reading of the sample. The device is equipped with a Waters detector, whose signal is translated by a chromatograph consisting of peaks based on retention time, allowing the amino acids in the sample to be identified and quantified based on peak areas </w:t>
      </w:r>
      <w:r w:rsidR="003A796D" w:rsidRPr="0040697E">
        <w:rPr>
          <w:rFonts w:ascii="Times New Roman" w:hAnsi="Times New Roman"/>
          <w:color w:val="000000"/>
          <w:sz w:val="20"/>
          <w:szCs w:val="20"/>
          <w:lang w:val="en-US"/>
        </w:rPr>
        <w:t xml:space="preserve">in relation to the </w:t>
      </w:r>
      <w:proofErr w:type="spellStart"/>
      <w:r w:rsidR="000B788D" w:rsidRPr="0040697E">
        <w:rPr>
          <w:rFonts w:ascii="Times New Roman" w:hAnsi="Times New Roman"/>
          <w:i/>
          <w:iCs/>
          <w:color w:val="000000"/>
          <w:sz w:val="20"/>
          <w:szCs w:val="20"/>
          <w:lang w:val="en-US"/>
        </w:rPr>
        <w:t>pico</w:t>
      </w:r>
      <w:proofErr w:type="spellEnd"/>
      <w:r w:rsidR="000B788D" w:rsidRPr="0040697E">
        <w:rPr>
          <w:rFonts w:ascii="Times New Roman" w:hAnsi="Times New Roman"/>
          <w:i/>
          <w:iCs/>
          <w:color w:val="000000"/>
          <w:sz w:val="20"/>
          <w:szCs w:val="20"/>
          <w:lang w:val="en-US"/>
        </w:rPr>
        <w:t xml:space="preserve"> tag </w:t>
      </w:r>
      <w:r w:rsidR="003A796D" w:rsidRPr="0040697E">
        <w:rPr>
          <w:rFonts w:ascii="Times New Roman" w:hAnsi="Times New Roman"/>
          <w:color w:val="000000"/>
          <w:sz w:val="20"/>
          <w:szCs w:val="20"/>
          <w:lang w:val="en-US"/>
        </w:rPr>
        <w:t>standard</w:t>
      </w:r>
      <w:r w:rsidRPr="0040697E">
        <w:rPr>
          <w:rFonts w:ascii="Times New Roman" w:hAnsi="Times New Roman"/>
          <w:color w:val="000000"/>
          <w:sz w:val="20"/>
          <w:szCs w:val="20"/>
          <w:lang w:val="en-US"/>
        </w:rPr>
        <w:t>.</w:t>
      </w:r>
    </w:p>
    <w:p w14:paraId="65FC9239" w14:textId="77777777" w:rsidR="00173D73" w:rsidRPr="007A00E0" w:rsidRDefault="00173D73" w:rsidP="007A00E0">
      <w:pPr>
        <w:pStyle w:val="ListParagraph"/>
        <w:numPr>
          <w:ilvl w:val="1"/>
          <w:numId w:val="7"/>
        </w:numPr>
        <w:spacing w:after="0" w:line="360" w:lineRule="auto"/>
        <w:ind w:left="567" w:hanging="567"/>
        <w:jc w:val="both"/>
        <w:rPr>
          <w:rFonts w:ascii="Times New Roman" w:hAnsi="Times New Roman"/>
          <w:b/>
          <w:bCs/>
          <w:sz w:val="20"/>
          <w:szCs w:val="20"/>
        </w:rPr>
      </w:pPr>
      <w:proofErr w:type="spellStart"/>
      <w:r w:rsidRPr="007A00E0">
        <w:rPr>
          <w:rFonts w:ascii="Times New Roman" w:hAnsi="Times New Roman"/>
          <w:b/>
          <w:bCs/>
          <w:sz w:val="20"/>
          <w:szCs w:val="20"/>
        </w:rPr>
        <w:t>Statistical</w:t>
      </w:r>
      <w:proofErr w:type="spellEnd"/>
      <w:r w:rsidRPr="007A00E0">
        <w:rPr>
          <w:rFonts w:ascii="Times New Roman" w:hAnsi="Times New Roman"/>
          <w:b/>
          <w:bCs/>
          <w:sz w:val="20"/>
          <w:szCs w:val="20"/>
        </w:rPr>
        <w:t xml:space="preserve"> analyses</w:t>
      </w:r>
    </w:p>
    <w:p w14:paraId="25827045" w14:textId="77777777" w:rsidR="00173D73" w:rsidRPr="0040697E" w:rsidRDefault="00173D73" w:rsidP="00173D73">
      <w:pPr>
        <w:spacing w:line="360" w:lineRule="auto"/>
        <w:jc w:val="both"/>
        <w:rPr>
          <w:rFonts w:ascii="Times New Roman" w:eastAsia="Times New Roman" w:hAnsi="Times New Roman"/>
          <w:sz w:val="20"/>
          <w:szCs w:val="20"/>
          <w:lang w:val="en-US"/>
        </w:rPr>
      </w:pPr>
      <w:r w:rsidRPr="0040697E">
        <w:rPr>
          <w:rFonts w:ascii="Times New Roman" w:eastAsia="Times New Roman" w:hAnsi="Times New Roman"/>
          <w:sz w:val="20"/>
          <w:szCs w:val="20"/>
          <w:lang w:val="en-US"/>
        </w:rPr>
        <w:t>The data were entered and processed using EXCEL and XLSTAT-Pro 7.5.2 software, 2016 versions. Analysis of variance (ANOVA) was used to compare the means of the different parameters between samples. The analyses were performed with a margin of error of 5%.</w:t>
      </w:r>
    </w:p>
    <w:p w14:paraId="539D9575" w14:textId="211DCD81" w:rsidR="00F20495" w:rsidRPr="007A00E0" w:rsidRDefault="00F20495" w:rsidP="00567DC1">
      <w:pPr>
        <w:pStyle w:val="ListParagraph"/>
        <w:numPr>
          <w:ilvl w:val="0"/>
          <w:numId w:val="5"/>
        </w:numPr>
        <w:spacing w:after="0" w:line="360" w:lineRule="auto"/>
        <w:ind w:left="426"/>
        <w:jc w:val="both"/>
        <w:rPr>
          <w:rFonts w:ascii="Times New Roman" w:hAnsi="Times New Roman"/>
          <w:b/>
          <w:sz w:val="20"/>
          <w:szCs w:val="20"/>
        </w:rPr>
      </w:pPr>
      <w:proofErr w:type="spellStart"/>
      <w:r w:rsidRPr="007A00E0">
        <w:rPr>
          <w:rFonts w:ascii="Times New Roman" w:hAnsi="Times New Roman"/>
          <w:b/>
          <w:sz w:val="20"/>
          <w:szCs w:val="20"/>
        </w:rPr>
        <w:t>Results</w:t>
      </w:r>
      <w:proofErr w:type="spellEnd"/>
      <w:r w:rsidRPr="007A00E0">
        <w:rPr>
          <w:rFonts w:ascii="Times New Roman" w:hAnsi="Times New Roman"/>
          <w:b/>
          <w:sz w:val="20"/>
          <w:szCs w:val="20"/>
        </w:rPr>
        <w:t xml:space="preserve"> and discussion</w:t>
      </w:r>
    </w:p>
    <w:p w14:paraId="229E532D" w14:textId="1DA1AD8F" w:rsidR="000B42FE" w:rsidRPr="0040697E" w:rsidRDefault="000B42FE" w:rsidP="007A00E0">
      <w:pPr>
        <w:pStyle w:val="ListParagraph"/>
        <w:numPr>
          <w:ilvl w:val="1"/>
          <w:numId w:val="10"/>
        </w:numPr>
        <w:spacing w:after="0" w:line="360" w:lineRule="auto"/>
        <w:jc w:val="both"/>
        <w:rPr>
          <w:rFonts w:ascii="Times New Roman" w:hAnsi="Times New Roman"/>
          <w:b/>
          <w:sz w:val="20"/>
          <w:szCs w:val="20"/>
          <w:lang w:val="en-US"/>
        </w:rPr>
      </w:pPr>
      <w:r w:rsidRPr="0040697E">
        <w:rPr>
          <w:rFonts w:ascii="Times New Roman" w:hAnsi="Times New Roman"/>
          <w:b/>
          <w:sz w:val="20"/>
          <w:szCs w:val="20"/>
          <w:lang w:val="en-US"/>
        </w:rPr>
        <w:t>Physicochemical characteristics of cowpeas and meat</w:t>
      </w:r>
    </w:p>
    <w:p w14:paraId="38336389" w14:textId="4A325F5C" w:rsidR="00124BEB" w:rsidRPr="0040697E" w:rsidRDefault="00124BEB" w:rsidP="00055BF0">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The meat and cowpeas commonly consumed in Burkina Faso have variable characteristics from one species to another</w:t>
      </w:r>
      <w:r w:rsidR="00300EFA" w:rsidRPr="00300EFA">
        <w:rPr>
          <w:rFonts w:ascii="Times New Roman" w:hAnsi="Times New Roman"/>
          <w:sz w:val="20"/>
          <w:szCs w:val="20"/>
          <w:lang w:val="en-US"/>
        </w:rPr>
        <w:t xml:space="preserve"> </w:t>
      </w:r>
      <w:r w:rsidR="00300EFA" w:rsidRPr="0040697E">
        <w:rPr>
          <w:rFonts w:ascii="Times New Roman" w:hAnsi="Times New Roman"/>
          <w:sz w:val="20"/>
          <w:szCs w:val="20"/>
          <w:lang w:val="en-US"/>
        </w:rPr>
        <w:t>for meat</w:t>
      </w:r>
      <w:r w:rsidRPr="0040697E">
        <w:rPr>
          <w:rFonts w:ascii="Times New Roman" w:hAnsi="Times New Roman"/>
          <w:sz w:val="20"/>
          <w:szCs w:val="20"/>
          <w:lang w:val="en-US"/>
        </w:rPr>
        <w:t>, and for cowpeas, from one variety to another (Table I).</w:t>
      </w:r>
    </w:p>
    <w:p w14:paraId="3C963CA6" w14:textId="380CE5B0" w:rsidR="008E14CE" w:rsidRPr="0040697E" w:rsidRDefault="000B42FE" w:rsidP="00055BF0">
      <w:pPr>
        <w:spacing w:after="0" w:line="360" w:lineRule="auto"/>
        <w:jc w:val="both"/>
        <w:rPr>
          <w:rFonts w:ascii="Times New Roman" w:hAnsi="Times New Roman"/>
          <w:sz w:val="20"/>
          <w:szCs w:val="20"/>
          <w:lang w:val="en-US"/>
        </w:rPr>
      </w:pPr>
      <w:r w:rsidRPr="0040697E">
        <w:rPr>
          <w:rFonts w:ascii="Times New Roman" w:hAnsi="Times New Roman"/>
          <w:color w:val="000000"/>
          <w:sz w:val="20"/>
          <w:szCs w:val="20"/>
          <w:lang w:val="en-US"/>
        </w:rPr>
        <w:t>The water content of the meat varied from</w:t>
      </w:r>
      <w:r w:rsidRPr="0040697E">
        <w:rPr>
          <w:rFonts w:ascii="Times New Roman" w:hAnsi="Times New Roman"/>
          <w:sz w:val="20"/>
          <w:szCs w:val="20"/>
          <w:lang w:val="en-US"/>
        </w:rPr>
        <w:t xml:space="preserve"> 60.38± 0.</w:t>
      </w:r>
      <w:r w:rsidR="002332A5" w:rsidRPr="0040697E">
        <w:rPr>
          <w:rFonts w:ascii="Times New Roman" w:hAnsi="Times New Roman"/>
          <w:sz w:val="20"/>
          <w:szCs w:val="20"/>
          <w:lang w:val="en-US"/>
        </w:rPr>
        <w:t xml:space="preserve">37% </w:t>
      </w:r>
      <w:r w:rsidRPr="0040697E">
        <w:rPr>
          <w:rFonts w:ascii="Times New Roman" w:hAnsi="Times New Roman"/>
          <w:sz w:val="20"/>
          <w:szCs w:val="20"/>
          <w:lang w:val="en-US"/>
        </w:rPr>
        <w:t>(pork) to 76.27± 0.</w:t>
      </w:r>
      <w:r w:rsidR="002332A5" w:rsidRPr="0040697E">
        <w:rPr>
          <w:rFonts w:ascii="Times New Roman" w:hAnsi="Times New Roman"/>
          <w:sz w:val="20"/>
          <w:szCs w:val="20"/>
          <w:lang w:val="en-US"/>
        </w:rPr>
        <w:t xml:space="preserve">11% </w:t>
      </w:r>
      <w:r w:rsidRPr="0040697E">
        <w:rPr>
          <w:rFonts w:ascii="Times New Roman" w:hAnsi="Times New Roman"/>
          <w:sz w:val="20"/>
          <w:szCs w:val="20"/>
          <w:lang w:val="en-US"/>
        </w:rPr>
        <w:t xml:space="preserve">(beef), </w:t>
      </w:r>
      <w:r w:rsidR="00662D83" w:rsidRPr="0040697E">
        <w:rPr>
          <w:rFonts w:ascii="Times New Roman" w:hAnsi="Times New Roman"/>
          <w:sz w:val="20"/>
          <w:szCs w:val="20"/>
          <w:lang w:val="en-US"/>
        </w:rPr>
        <w:t>with an average of 73.06</w:t>
      </w:r>
      <w:r w:rsidRPr="0040697E">
        <w:rPr>
          <w:rFonts w:ascii="Times New Roman" w:hAnsi="Times New Roman"/>
          <w:sz w:val="20"/>
          <w:szCs w:val="20"/>
          <w:lang w:val="en-US"/>
        </w:rPr>
        <w:t xml:space="preserve">%. </w:t>
      </w:r>
      <w:r w:rsidR="00EE0163" w:rsidRPr="0040697E">
        <w:rPr>
          <w:rFonts w:ascii="Times New Roman" w:hAnsi="Times New Roman"/>
          <w:sz w:val="20"/>
          <w:szCs w:val="20"/>
          <w:lang w:val="en-US"/>
        </w:rPr>
        <w:t xml:space="preserve">These contents are </w:t>
      </w:r>
      <w:r w:rsidR="00130D62" w:rsidRPr="0040697E">
        <w:rPr>
          <w:rFonts w:ascii="Times New Roman" w:hAnsi="Times New Roman"/>
          <w:sz w:val="20"/>
          <w:szCs w:val="20"/>
          <w:lang w:val="en-US"/>
        </w:rPr>
        <w:t xml:space="preserve">respectively </w:t>
      </w:r>
      <w:r w:rsidR="00A27EB8" w:rsidRPr="0040697E">
        <w:rPr>
          <w:rFonts w:ascii="Times New Roman" w:hAnsi="Times New Roman"/>
          <w:sz w:val="20"/>
          <w:szCs w:val="20"/>
          <w:lang w:val="en-US"/>
        </w:rPr>
        <w:t xml:space="preserve">lower than those obtained </w:t>
      </w:r>
      <w:r w:rsidR="00EE0163" w:rsidRPr="0040697E">
        <w:rPr>
          <w:rFonts w:ascii="Times New Roman" w:hAnsi="Times New Roman"/>
          <w:sz w:val="20"/>
          <w:szCs w:val="20"/>
          <w:lang w:val="en-US"/>
        </w:rPr>
        <w:t>(</w:t>
      </w:r>
      <w:r w:rsidR="00A27EB8" w:rsidRPr="0040697E">
        <w:rPr>
          <w:rFonts w:ascii="Times New Roman" w:hAnsi="Times New Roman"/>
          <w:sz w:val="20"/>
          <w:szCs w:val="20"/>
          <w:lang w:val="en-US"/>
        </w:rPr>
        <w:t>70</w:t>
      </w:r>
      <w:r w:rsidR="00EE0163" w:rsidRPr="0040697E">
        <w:rPr>
          <w:rFonts w:ascii="Times New Roman" w:hAnsi="Times New Roman"/>
          <w:sz w:val="20"/>
          <w:szCs w:val="20"/>
          <w:lang w:val="en-US"/>
        </w:rPr>
        <w:t>.</w:t>
      </w:r>
      <w:r w:rsidR="00662D83" w:rsidRPr="0040697E">
        <w:rPr>
          <w:rFonts w:ascii="Times New Roman" w:hAnsi="Times New Roman"/>
          <w:sz w:val="20"/>
          <w:szCs w:val="20"/>
          <w:lang w:val="en-US"/>
        </w:rPr>
        <w:t>5%</w:t>
      </w:r>
      <w:r w:rsidR="00EE0163" w:rsidRPr="0040697E">
        <w:rPr>
          <w:rFonts w:ascii="Times New Roman" w:hAnsi="Times New Roman"/>
          <w:sz w:val="20"/>
          <w:szCs w:val="20"/>
          <w:lang w:val="en-US"/>
        </w:rPr>
        <w:t xml:space="preserve">) </w:t>
      </w:r>
      <w:r w:rsidR="00A27EB8" w:rsidRPr="0040697E">
        <w:rPr>
          <w:rFonts w:ascii="Times New Roman" w:hAnsi="Times New Roman"/>
          <w:sz w:val="20"/>
          <w:szCs w:val="20"/>
          <w:lang w:val="en-US"/>
        </w:rPr>
        <w:t>for pork and higher than those obtained (69.</w:t>
      </w:r>
      <w:r w:rsidR="00662D83" w:rsidRPr="0040697E">
        <w:rPr>
          <w:rFonts w:ascii="Times New Roman" w:hAnsi="Times New Roman"/>
          <w:sz w:val="20"/>
          <w:szCs w:val="20"/>
          <w:lang w:val="en-US"/>
        </w:rPr>
        <w:t>1%</w:t>
      </w:r>
      <w:r w:rsidR="00A27EB8" w:rsidRPr="0040697E">
        <w:rPr>
          <w:rFonts w:ascii="Times New Roman" w:hAnsi="Times New Roman"/>
          <w:sz w:val="20"/>
          <w:szCs w:val="20"/>
          <w:lang w:val="en-US"/>
        </w:rPr>
        <w:t xml:space="preserve">) for young bulls </w:t>
      </w:r>
      <w:r w:rsidR="00EE0163" w:rsidRPr="0040697E">
        <w:rPr>
          <w:rFonts w:ascii="Times New Roman" w:hAnsi="Times New Roman"/>
          <w:sz w:val="20"/>
          <w:szCs w:val="20"/>
          <w:lang w:val="en-US"/>
        </w:rPr>
        <w:t>by</w:t>
      </w:r>
      <w:r w:rsidR="00300EFA" w:rsidRPr="00300EFA">
        <w:t xml:space="preserve"> </w:t>
      </w:r>
      <w:r w:rsidR="00300EFA">
        <w:rPr>
          <w:rFonts w:ascii="Times New Roman" w:hAnsi="Times New Roman"/>
          <w:sz w:val="20"/>
          <w:szCs w:val="20"/>
          <w:lang w:val="en-US"/>
        </w:rPr>
        <w:fldChar w:fldCharType="begin" w:fldLock="1"/>
      </w:r>
      <w:r w:rsidR="00300EFA">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300EFA">
        <w:rPr>
          <w:rFonts w:ascii="Times New Roman" w:hAnsi="Times New Roman"/>
          <w:sz w:val="20"/>
          <w:szCs w:val="20"/>
          <w:lang w:val="en-US"/>
        </w:rPr>
        <w:fldChar w:fldCharType="separate"/>
      </w:r>
      <w:r w:rsidR="00300EFA" w:rsidRPr="00300EFA">
        <w:rPr>
          <w:rFonts w:ascii="Times New Roman" w:hAnsi="Times New Roman"/>
          <w:noProof/>
          <w:sz w:val="20"/>
          <w:szCs w:val="20"/>
          <w:lang w:val="en-US"/>
        </w:rPr>
        <w:t>[11]</w:t>
      </w:r>
      <w:r w:rsidR="00300EFA">
        <w:rPr>
          <w:rFonts w:ascii="Times New Roman" w:hAnsi="Times New Roman"/>
          <w:sz w:val="20"/>
          <w:szCs w:val="20"/>
          <w:lang w:val="en-US"/>
        </w:rPr>
        <w:fldChar w:fldCharType="end"/>
      </w:r>
      <w:r w:rsidR="00A27EB8" w:rsidRPr="0040697E">
        <w:rPr>
          <w:rFonts w:ascii="Times New Roman" w:hAnsi="Times New Roman"/>
          <w:sz w:val="20"/>
          <w:szCs w:val="20"/>
          <w:lang w:val="en-US"/>
        </w:rPr>
        <w:t>.</w:t>
      </w:r>
      <w:r w:rsidR="002332A5" w:rsidRPr="0040697E">
        <w:rPr>
          <w:rFonts w:ascii="Times New Roman" w:hAnsi="Times New Roman"/>
          <w:sz w:val="20"/>
          <w:szCs w:val="20"/>
          <w:lang w:val="en-US"/>
        </w:rPr>
        <w:t xml:space="preserve"> </w:t>
      </w:r>
      <w:r w:rsidR="00DB4B58" w:rsidRPr="0040697E">
        <w:rPr>
          <w:rFonts w:ascii="Times New Roman" w:hAnsi="Times New Roman"/>
          <w:sz w:val="20"/>
          <w:szCs w:val="20"/>
          <w:lang w:val="en-US"/>
        </w:rPr>
        <w:t xml:space="preserve">A study </w:t>
      </w:r>
      <w:r w:rsidR="004E6BE0" w:rsidRPr="0040697E">
        <w:rPr>
          <w:rFonts w:ascii="Times New Roman" w:hAnsi="Times New Roman"/>
          <w:sz w:val="20"/>
          <w:szCs w:val="20"/>
          <w:lang w:val="en-US"/>
        </w:rPr>
        <w:t>by INRA (France) on ruminant meat reported values that were also lower (75%) than those in the present study</w:t>
      </w:r>
      <w:r w:rsidR="00300EFA">
        <w:rPr>
          <w:rFonts w:ascii="Times New Roman" w:hAnsi="Times New Roman"/>
          <w:sz w:val="20"/>
          <w:szCs w:val="20"/>
          <w:lang w:val="en-US"/>
        </w:rPr>
        <w:fldChar w:fldCharType="begin" w:fldLock="1"/>
      </w:r>
      <w:r w:rsidR="00541F92">
        <w:rPr>
          <w:rFonts w:ascii="Times New Roman" w:hAnsi="Times New Roman"/>
          <w:sz w:val="20"/>
          <w:szCs w:val="20"/>
          <w:lang w:val="en-US"/>
        </w:rPr>
        <w:instrText>ADDIN CSL_CITATION {"citationItems":[{"id":"ITEM-1","itemData":{"author":[{"dropping-particle":"","family":"Geay","given":"Y","non-dropping-particle":"","parse-names":false,"suffix":""},{"dropping-particle":"","family":"Bauchart","given":"D","non-dropping-particle":"","parse-names":false,"suffix":""},{"dropping-particle":"","family":"Culioli","given":"J","non-dropping-particle":"","parse-names":false,"suffix":""}],"container-title":"INRA Prod. Anim","id":"ITEM-1","issue":"1","issued":{"date-parts":[["2002"]]},"page":"37-52","title":"Valeur diététique et qualités sensorielles des viandes de ruminants . Incidence de l ’ alimentation des animaux","type":"article-journal","volume":"15"},"uris":["http://www.mendeley.com/documents/?uuid=72bd1f2e-9254-4895-a164-dda07e92abbb"]}],"mendeley":{"formattedCitation":"[12]","plainTextFormattedCitation":"[12]","previouslyFormattedCitation":"[12]"},"properties":{"noteIndex":0},"schema":"https://github.com/citation-style-language/schema/raw/master/csl-citation.json"}</w:instrText>
      </w:r>
      <w:r w:rsidR="00300EFA">
        <w:rPr>
          <w:rFonts w:ascii="Times New Roman" w:hAnsi="Times New Roman"/>
          <w:sz w:val="20"/>
          <w:szCs w:val="20"/>
          <w:lang w:val="en-US"/>
        </w:rPr>
        <w:fldChar w:fldCharType="separate"/>
      </w:r>
      <w:r w:rsidR="00300EFA" w:rsidRPr="00300EFA">
        <w:rPr>
          <w:rFonts w:ascii="Times New Roman" w:hAnsi="Times New Roman"/>
          <w:noProof/>
          <w:sz w:val="20"/>
          <w:szCs w:val="20"/>
          <w:lang w:val="en-US"/>
        </w:rPr>
        <w:t>[12]</w:t>
      </w:r>
      <w:r w:rsidR="00300EFA">
        <w:rPr>
          <w:rFonts w:ascii="Times New Roman" w:hAnsi="Times New Roman"/>
          <w:sz w:val="20"/>
          <w:szCs w:val="20"/>
          <w:lang w:val="en-US"/>
        </w:rPr>
        <w:fldChar w:fldCharType="end"/>
      </w:r>
      <w:r w:rsidR="004E6BE0" w:rsidRPr="0040697E">
        <w:rPr>
          <w:rFonts w:ascii="Times New Roman" w:hAnsi="Times New Roman"/>
          <w:sz w:val="20"/>
          <w:szCs w:val="20"/>
          <w:lang w:val="en-US"/>
        </w:rPr>
        <w:t xml:space="preserve">. </w:t>
      </w:r>
      <w:r w:rsidR="002332A5" w:rsidRPr="0040697E">
        <w:rPr>
          <w:rFonts w:ascii="Times New Roman" w:hAnsi="Times New Roman"/>
          <w:sz w:val="20"/>
          <w:szCs w:val="20"/>
          <w:lang w:val="en-US"/>
        </w:rPr>
        <w:t xml:space="preserve">This difference could be explained by the variation in the type of cut analyzed </w:t>
      </w:r>
      <w:r w:rsidR="00877011" w:rsidRPr="0040697E">
        <w:rPr>
          <w:rFonts w:ascii="Times New Roman" w:hAnsi="Times New Roman"/>
          <w:sz w:val="20"/>
          <w:szCs w:val="20"/>
          <w:lang w:val="en-US"/>
        </w:rPr>
        <w:t xml:space="preserve">in </w:t>
      </w:r>
      <w:r w:rsidR="00567DC1" w:rsidRPr="0040697E">
        <w:rPr>
          <w:rFonts w:ascii="Times New Roman" w:hAnsi="Times New Roman"/>
          <w:sz w:val="20"/>
          <w:szCs w:val="20"/>
          <w:lang w:val="en-US"/>
        </w:rPr>
        <w:t xml:space="preserve">each </w:t>
      </w:r>
      <w:r w:rsidR="00877011" w:rsidRPr="0040697E">
        <w:rPr>
          <w:rFonts w:ascii="Times New Roman" w:hAnsi="Times New Roman"/>
          <w:sz w:val="20"/>
          <w:szCs w:val="20"/>
          <w:lang w:val="en-US"/>
        </w:rPr>
        <w:t>study</w:t>
      </w:r>
      <w:r w:rsidR="002332A5" w:rsidRPr="0040697E">
        <w:rPr>
          <w:rFonts w:ascii="Times New Roman" w:hAnsi="Times New Roman"/>
          <w:sz w:val="20"/>
          <w:szCs w:val="20"/>
          <w:lang w:val="en-US"/>
        </w:rPr>
        <w:t xml:space="preserve">. The water content </w:t>
      </w:r>
      <w:r w:rsidR="000B4E76" w:rsidRPr="0040697E">
        <w:rPr>
          <w:rFonts w:ascii="Times New Roman" w:hAnsi="Times New Roman"/>
          <w:sz w:val="20"/>
          <w:szCs w:val="20"/>
          <w:lang w:val="en-US"/>
        </w:rPr>
        <w:t>of cowpeas ranged from 8.02±0.</w:t>
      </w:r>
      <w:r w:rsidR="002332A5" w:rsidRPr="0040697E">
        <w:rPr>
          <w:rFonts w:ascii="Times New Roman" w:hAnsi="Times New Roman"/>
          <w:sz w:val="20"/>
          <w:szCs w:val="20"/>
          <w:lang w:val="en-US"/>
        </w:rPr>
        <w:t xml:space="preserve">05% </w:t>
      </w:r>
      <w:r w:rsidR="000B4E76" w:rsidRPr="0040697E">
        <w:rPr>
          <w:rFonts w:ascii="Times New Roman" w:hAnsi="Times New Roman"/>
          <w:sz w:val="20"/>
          <w:szCs w:val="20"/>
          <w:lang w:val="en-US"/>
        </w:rPr>
        <w:t>(KVX-442-3-25) to 11.93± 0.</w:t>
      </w:r>
      <w:r w:rsidR="002332A5" w:rsidRPr="0040697E">
        <w:rPr>
          <w:rFonts w:ascii="Times New Roman" w:hAnsi="Times New Roman"/>
          <w:sz w:val="20"/>
          <w:szCs w:val="20"/>
          <w:lang w:val="en-US"/>
        </w:rPr>
        <w:t xml:space="preserve">03% </w:t>
      </w:r>
      <w:r w:rsidR="000B4E76" w:rsidRPr="0040697E">
        <w:rPr>
          <w:rFonts w:ascii="Times New Roman" w:hAnsi="Times New Roman"/>
          <w:sz w:val="20"/>
          <w:szCs w:val="20"/>
          <w:lang w:val="en-US"/>
        </w:rPr>
        <w:t xml:space="preserve">(NBR2), </w:t>
      </w:r>
      <w:r w:rsidR="00662D83" w:rsidRPr="0040697E">
        <w:rPr>
          <w:rFonts w:ascii="Times New Roman" w:hAnsi="Times New Roman"/>
          <w:sz w:val="20"/>
          <w:szCs w:val="20"/>
          <w:lang w:val="en-US"/>
        </w:rPr>
        <w:t>with an average of 9.48</w:t>
      </w:r>
      <w:r w:rsidR="000B4E76" w:rsidRPr="0040697E">
        <w:rPr>
          <w:rFonts w:ascii="Times New Roman" w:hAnsi="Times New Roman"/>
          <w:sz w:val="20"/>
          <w:szCs w:val="20"/>
          <w:lang w:val="en-US"/>
        </w:rPr>
        <w:t xml:space="preserve">%. </w:t>
      </w:r>
      <w:r w:rsidR="006955DF" w:rsidRPr="0040697E">
        <w:rPr>
          <w:rFonts w:ascii="Times New Roman" w:hAnsi="Times New Roman"/>
          <w:sz w:val="20"/>
          <w:szCs w:val="20"/>
          <w:lang w:val="en-US"/>
        </w:rPr>
        <w:t xml:space="preserve">These contents are higher than those </w:t>
      </w:r>
      <w:proofErr w:type="spellStart"/>
      <w:r w:rsidR="00C14D71" w:rsidRPr="00300EFA">
        <w:rPr>
          <w:rFonts w:ascii="Times New Roman" w:hAnsi="Times New Roman"/>
          <w:sz w:val="20"/>
          <w:szCs w:val="20"/>
          <w:lang w:val="en-US"/>
        </w:rPr>
        <w:t>Zotté</w:t>
      </w:r>
      <w:proofErr w:type="spellEnd"/>
      <w:r w:rsidR="00C14D71" w:rsidRPr="0040697E">
        <w:rPr>
          <w:rFonts w:ascii="Times New Roman" w:hAnsi="Times New Roman"/>
          <w:sz w:val="20"/>
          <w:szCs w:val="20"/>
          <w:lang w:val="en-US"/>
        </w:rPr>
        <w:t xml:space="preserve"> </w:t>
      </w:r>
      <w:r w:rsidR="006955DF" w:rsidRPr="0040697E">
        <w:rPr>
          <w:rFonts w:ascii="Times New Roman" w:hAnsi="Times New Roman"/>
          <w:sz w:val="20"/>
          <w:szCs w:val="20"/>
          <w:lang w:val="en-US"/>
        </w:rPr>
        <w:t>reported (7.77-9.93%) by</w:t>
      </w:r>
      <w:r w:rsidR="00541F92" w:rsidRPr="00541F92">
        <w:rPr>
          <w:rFonts w:ascii="Times New Roman" w:hAnsi="Times New Roman"/>
          <w:sz w:val="20"/>
          <w:szCs w:val="20"/>
          <w:lang w:val="en-US"/>
        </w:rPr>
        <w:t xml:space="preserve"> Samira </w:t>
      </w:r>
      <w:r w:rsidR="00541F92">
        <w:rPr>
          <w:rFonts w:ascii="Times New Roman" w:hAnsi="Times New Roman"/>
          <w:sz w:val="20"/>
          <w:szCs w:val="20"/>
          <w:lang w:val="en-US"/>
        </w:rPr>
        <w:fldChar w:fldCharType="begin" w:fldLock="1"/>
      </w:r>
      <w:r w:rsidR="00C14D71">
        <w:rPr>
          <w:rFonts w:ascii="Times New Roman" w:hAnsi="Times New Roman"/>
          <w:sz w:val="20"/>
          <w:szCs w:val="20"/>
          <w:lang w:val="en-US"/>
        </w:rPr>
        <w:instrText>ADDIN CSL_CITATION {"citationItems":[{"id":"ITEM-1","itemData":{"author":[{"dropping-particle":"","family":"Samira","given":"Mebdoua","non-dropping-particle":"","parse-names":false,"suffix":""}],"id":"ITEM-1","issued":{"date-parts":[["2011"]]},"number-of-pages":"1-9","publisher":"Ecole Nationale Supérieure Agronomique","title":"Caractérisation physico-chimique de quelques populations de niébé (Vigna unguiculata L. Walp.): Influence des traitements technologiques","type":"thesis"},"uris":["http://www.mendeley.com/documents/?uuid=d23d51f9-5bf5-4615-b4be-ec620963bd9c"]}],"mendeley":{"formattedCitation":"[13]","plainTextFormattedCitation":"[13]","previouslyFormattedCitation":"[13]"},"properties":{"noteIndex":0},"schema":"https://github.com/citation-style-language/schema/raw/master/csl-citation.json"}</w:instrText>
      </w:r>
      <w:r w:rsidR="00541F92">
        <w:rPr>
          <w:rFonts w:ascii="Times New Roman" w:hAnsi="Times New Roman"/>
          <w:sz w:val="20"/>
          <w:szCs w:val="20"/>
          <w:lang w:val="en-US"/>
        </w:rPr>
        <w:fldChar w:fldCharType="separate"/>
      </w:r>
      <w:r w:rsidR="00541F92" w:rsidRPr="00541F92">
        <w:rPr>
          <w:rFonts w:ascii="Times New Roman" w:hAnsi="Times New Roman"/>
          <w:noProof/>
          <w:sz w:val="20"/>
          <w:szCs w:val="20"/>
          <w:lang w:val="en-US"/>
        </w:rPr>
        <w:t>[13]</w:t>
      </w:r>
      <w:r w:rsidR="00541F92">
        <w:rPr>
          <w:rFonts w:ascii="Times New Roman" w:hAnsi="Times New Roman"/>
          <w:sz w:val="20"/>
          <w:szCs w:val="20"/>
          <w:lang w:val="en-US"/>
        </w:rPr>
        <w:fldChar w:fldCharType="end"/>
      </w:r>
      <w:r w:rsidR="00541F92">
        <w:rPr>
          <w:rFonts w:ascii="Times New Roman" w:hAnsi="Times New Roman"/>
          <w:sz w:val="20"/>
          <w:szCs w:val="20"/>
          <w:lang w:val="en-US"/>
        </w:rPr>
        <w:t xml:space="preserve"> </w:t>
      </w:r>
      <w:r w:rsidR="004D7EB4" w:rsidRPr="0040697E">
        <w:rPr>
          <w:rFonts w:ascii="Times New Roman" w:hAnsi="Times New Roman"/>
          <w:sz w:val="20"/>
          <w:szCs w:val="20"/>
          <w:lang w:val="en-US"/>
        </w:rPr>
        <w:t xml:space="preserve">based on </w:t>
      </w:r>
      <w:r w:rsidR="004D7EB4" w:rsidRPr="0040697E">
        <w:rPr>
          <w:rFonts w:ascii="Times New Roman" w:hAnsi="Times New Roman"/>
          <w:i/>
          <w:iCs/>
          <w:sz w:val="20"/>
          <w:szCs w:val="20"/>
          <w:lang w:val="en-US"/>
        </w:rPr>
        <w:t xml:space="preserve">Vigna unguiculata </w:t>
      </w:r>
      <w:r w:rsidR="004D7EB4" w:rsidRPr="0040697E">
        <w:rPr>
          <w:rFonts w:ascii="Times New Roman" w:hAnsi="Times New Roman"/>
          <w:sz w:val="20"/>
          <w:szCs w:val="20"/>
          <w:lang w:val="en-US"/>
        </w:rPr>
        <w:t>L. Walp</w:t>
      </w:r>
      <w:r w:rsidR="00877011" w:rsidRPr="0040697E">
        <w:rPr>
          <w:rFonts w:ascii="Times New Roman" w:hAnsi="Times New Roman"/>
          <w:sz w:val="20"/>
          <w:szCs w:val="20"/>
          <w:lang w:val="en-US"/>
        </w:rPr>
        <w:t xml:space="preserve">. </w:t>
      </w:r>
      <w:r w:rsidR="004D7EB4" w:rsidRPr="0040697E">
        <w:rPr>
          <w:rFonts w:ascii="Times New Roman" w:hAnsi="Times New Roman"/>
          <w:sz w:val="20"/>
          <w:szCs w:val="20"/>
          <w:lang w:val="en-US"/>
        </w:rPr>
        <w:t>grains</w:t>
      </w:r>
      <w:r w:rsidR="00560311" w:rsidRPr="0040697E">
        <w:rPr>
          <w:rFonts w:ascii="Times New Roman" w:hAnsi="Times New Roman"/>
          <w:sz w:val="20"/>
          <w:szCs w:val="20"/>
          <w:lang w:val="en-US"/>
        </w:rPr>
        <w:t>.</w:t>
      </w:r>
      <w:r w:rsidR="00877011" w:rsidRPr="0040697E">
        <w:rPr>
          <w:rFonts w:ascii="Times New Roman" w:hAnsi="Times New Roman"/>
          <w:sz w:val="20"/>
          <w:szCs w:val="20"/>
          <w:lang w:val="en-US"/>
        </w:rPr>
        <w:t xml:space="preserve"> This difference could be explained by the variation in agroclimatic conditions between the study areas</w:t>
      </w:r>
      <w:r w:rsidR="00560311" w:rsidRPr="0040697E">
        <w:rPr>
          <w:rFonts w:ascii="Times New Roman" w:hAnsi="Times New Roman"/>
          <w:sz w:val="20"/>
          <w:szCs w:val="20"/>
          <w:lang w:val="en-US"/>
        </w:rPr>
        <w:t xml:space="preserve">. It could also be explained by the difference </w:t>
      </w:r>
      <w:r w:rsidR="004D7EB4" w:rsidRPr="0040697E">
        <w:rPr>
          <w:rFonts w:ascii="Times New Roman" w:hAnsi="Times New Roman"/>
          <w:sz w:val="20"/>
          <w:szCs w:val="20"/>
          <w:lang w:val="en-US"/>
        </w:rPr>
        <w:t>in post-harvest treatments</w:t>
      </w:r>
      <w:r w:rsidR="00560311" w:rsidRPr="0040697E">
        <w:rPr>
          <w:rFonts w:ascii="Times New Roman" w:hAnsi="Times New Roman"/>
          <w:sz w:val="20"/>
          <w:szCs w:val="20"/>
          <w:lang w:val="en-US"/>
        </w:rPr>
        <w:t>. These water contents show that cowpea is less perishable than meat and can be stored at room temperature.</w:t>
      </w:r>
    </w:p>
    <w:p w14:paraId="447D4CBB" w14:textId="54BAFE1F" w:rsidR="008E14CE" w:rsidRPr="0040697E" w:rsidRDefault="00055BF0" w:rsidP="0045789E">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The </w:t>
      </w:r>
      <w:r w:rsidR="00CF7A35" w:rsidRPr="0040697E">
        <w:rPr>
          <w:rFonts w:ascii="Times New Roman" w:hAnsi="Times New Roman"/>
          <w:sz w:val="20"/>
          <w:szCs w:val="20"/>
          <w:lang w:val="en-US"/>
        </w:rPr>
        <w:t>total</w:t>
      </w:r>
      <w:r w:rsidRPr="0040697E">
        <w:rPr>
          <w:rFonts w:ascii="Times New Roman" w:hAnsi="Times New Roman"/>
          <w:sz w:val="20"/>
          <w:szCs w:val="20"/>
          <w:lang w:val="en-US"/>
        </w:rPr>
        <w:t xml:space="preserve"> ash content of meat per 100g of dry matter ranged from 2.47± 0.11g </w:t>
      </w:r>
      <w:r w:rsidR="008E14CE" w:rsidRPr="0040697E">
        <w:rPr>
          <w:rFonts w:ascii="Times New Roman" w:hAnsi="Times New Roman"/>
          <w:sz w:val="20"/>
          <w:szCs w:val="20"/>
          <w:lang w:val="en-US"/>
        </w:rPr>
        <w:t xml:space="preserve">(pork) </w:t>
      </w:r>
      <w:r w:rsidRPr="0040697E">
        <w:rPr>
          <w:rFonts w:ascii="Times New Roman" w:hAnsi="Times New Roman"/>
          <w:sz w:val="20"/>
          <w:szCs w:val="20"/>
          <w:lang w:val="en-US"/>
        </w:rPr>
        <w:t xml:space="preserve">to 8.72± 0.35g </w:t>
      </w:r>
      <w:r w:rsidR="008E14CE" w:rsidRPr="0040697E">
        <w:rPr>
          <w:rFonts w:ascii="Times New Roman" w:hAnsi="Times New Roman"/>
          <w:sz w:val="20"/>
          <w:szCs w:val="20"/>
          <w:lang w:val="en-US"/>
        </w:rPr>
        <w:t xml:space="preserve">(local chicken) </w:t>
      </w:r>
      <w:r w:rsidR="00662D83" w:rsidRPr="0040697E">
        <w:rPr>
          <w:rFonts w:ascii="Times New Roman" w:hAnsi="Times New Roman"/>
          <w:sz w:val="20"/>
          <w:szCs w:val="20"/>
          <w:lang w:val="en-US"/>
        </w:rPr>
        <w:t>with an average of</w:t>
      </w:r>
      <w:r w:rsidR="008E4438" w:rsidRPr="0040697E">
        <w:rPr>
          <w:rFonts w:ascii="Times New Roman" w:hAnsi="Times New Roman"/>
          <w:sz w:val="20"/>
          <w:szCs w:val="20"/>
          <w:lang w:val="en-US"/>
        </w:rPr>
        <w:t xml:space="preserve"> 5.35g</w:t>
      </w:r>
      <w:r w:rsidRPr="0040697E">
        <w:rPr>
          <w:rFonts w:ascii="Times New Roman" w:hAnsi="Times New Roman"/>
          <w:sz w:val="20"/>
          <w:szCs w:val="20"/>
          <w:lang w:val="en-US"/>
        </w:rPr>
        <w:t xml:space="preserve">. </w:t>
      </w:r>
      <w:r w:rsidR="00CF7A35" w:rsidRPr="0040697E">
        <w:rPr>
          <w:rFonts w:ascii="Times New Roman" w:hAnsi="Times New Roman"/>
          <w:sz w:val="20"/>
          <w:szCs w:val="20"/>
          <w:lang w:val="en-US"/>
        </w:rPr>
        <w:t xml:space="preserve">The total ash </w:t>
      </w:r>
      <w:r w:rsidR="008E14CE" w:rsidRPr="0040697E">
        <w:rPr>
          <w:rFonts w:ascii="Times New Roman" w:hAnsi="Times New Roman"/>
          <w:sz w:val="20"/>
          <w:szCs w:val="20"/>
          <w:lang w:val="en-US"/>
        </w:rPr>
        <w:t xml:space="preserve">content of cowpeas ranged from 3.62± 0.06g (KVX-442-3-25) to 4.92± 0.35g (KVX-61-1), </w:t>
      </w:r>
      <w:r w:rsidR="008E4438" w:rsidRPr="0040697E">
        <w:rPr>
          <w:rFonts w:ascii="Times New Roman" w:hAnsi="Times New Roman"/>
          <w:sz w:val="20"/>
          <w:szCs w:val="20"/>
          <w:lang w:val="en-US"/>
        </w:rPr>
        <w:t>with an average of 4.22g</w:t>
      </w:r>
      <w:r w:rsidR="008E14CE" w:rsidRPr="0040697E">
        <w:rPr>
          <w:rFonts w:ascii="Times New Roman" w:hAnsi="Times New Roman"/>
          <w:sz w:val="20"/>
          <w:szCs w:val="20"/>
          <w:lang w:val="en-US"/>
        </w:rPr>
        <w:t xml:space="preserve">. </w:t>
      </w:r>
      <w:r w:rsidR="003F5719" w:rsidRPr="0040697E">
        <w:rPr>
          <w:rFonts w:ascii="Times New Roman" w:hAnsi="Times New Roman"/>
          <w:sz w:val="20"/>
          <w:szCs w:val="20"/>
          <w:lang w:val="en-US"/>
        </w:rPr>
        <w:t xml:space="preserve">These values are higher than those obtained (3.41-3.94 g/100g DM) from different varieties of cowpea by </w:t>
      </w:r>
      <w:r w:rsidR="003F5719" w:rsidRPr="0040697E">
        <w:rPr>
          <w:rFonts w:ascii="Times New Roman" w:hAnsi="Times New Roman"/>
          <w:noProof/>
          <w:sz w:val="20"/>
          <w:szCs w:val="20"/>
          <w:lang w:val="en-US"/>
        </w:rPr>
        <w:t>Sami</w:t>
      </w:r>
      <w:r w:rsidR="00541F92">
        <w:rPr>
          <w:rFonts w:ascii="Times New Roman" w:hAnsi="Times New Roman"/>
          <w:noProof/>
          <w:sz w:val="20"/>
          <w:szCs w:val="20"/>
          <w:lang w:val="en-US"/>
        </w:rPr>
        <w:t xml:space="preserve"> </w:t>
      </w:r>
      <w:r w:rsidR="003F5719" w:rsidRPr="00872775">
        <w:rPr>
          <w:rFonts w:ascii="Times New Roman" w:hAnsi="Times New Roman"/>
          <w:sz w:val="20"/>
          <w:szCs w:val="20"/>
        </w:rPr>
        <w:fldChar w:fldCharType="begin" w:fldLock="1"/>
      </w:r>
      <w:r w:rsidR="00300EFA">
        <w:rPr>
          <w:rFonts w:ascii="Times New Roman" w:hAnsi="Times New Roman"/>
          <w:sz w:val="20"/>
          <w:szCs w:val="20"/>
          <w:lang w:val="en-US"/>
        </w:rPr>
        <w:instrText>ADDIN CSL_CITATION {"citationItems":[{"id":"ITEM-1","itemData":{"author":[{"dropping-particle":"","family":"Samira","given":"Mebdoua","non-dropping-particle":"","parse-names":false,"suffix":""}],"id":"ITEM-1","issued":{"date-parts":[["2011"]]},"number-of-pages":"1-9","publisher":"Ecole Nationale Supérieure Agronomique","title":"Caractérisation physico-chimique de quelques populations de niébé (Vigna unguiculata L. Walp.): Influence des traitements technologiques","type":"thesis"},"uris":["http://www.mendeley.com/documents/?uuid=d23d51f9-5bf5-4615-b4be-ec620963bd9c"]}],"mendeley":{"formattedCitation":"[13]","plainTextFormattedCitation":"[13]","previouslyFormattedCitation":"[13]"},"properties":{"noteIndex":0},"schema":"https://github.com/citation-style-language/schema/raw/master/csl-citation.json"}</w:instrText>
      </w:r>
      <w:r w:rsidR="003F5719" w:rsidRPr="00872775">
        <w:rPr>
          <w:rFonts w:ascii="Times New Roman" w:hAnsi="Times New Roman"/>
          <w:sz w:val="20"/>
          <w:szCs w:val="20"/>
        </w:rPr>
        <w:fldChar w:fldCharType="separate"/>
      </w:r>
      <w:r w:rsidR="004B013D" w:rsidRPr="004B013D">
        <w:rPr>
          <w:rFonts w:ascii="Times New Roman" w:hAnsi="Times New Roman"/>
          <w:noProof/>
          <w:sz w:val="20"/>
          <w:szCs w:val="20"/>
        </w:rPr>
        <w:t>[13]</w:t>
      </w:r>
      <w:r w:rsidR="003F5719" w:rsidRPr="00872775">
        <w:rPr>
          <w:rFonts w:ascii="Times New Roman" w:hAnsi="Times New Roman"/>
          <w:sz w:val="20"/>
          <w:szCs w:val="20"/>
        </w:rPr>
        <w:fldChar w:fldCharType="end"/>
      </w:r>
      <w:r w:rsidR="003F5719" w:rsidRPr="0040697E">
        <w:rPr>
          <w:rFonts w:ascii="Times New Roman" w:hAnsi="Times New Roman"/>
          <w:sz w:val="20"/>
          <w:szCs w:val="20"/>
          <w:lang w:val="en-US"/>
        </w:rPr>
        <w:t xml:space="preserve"> . The results show that </w:t>
      </w:r>
      <w:r w:rsidR="00CF7A35" w:rsidRPr="0040697E">
        <w:rPr>
          <w:rFonts w:ascii="Times New Roman" w:hAnsi="Times New Roman"/>
          <w:sz w:val="20"/>
          <w:szCs w:val="20"/>
          <w:lang w:val="en-US"/>
        </w:rPr>
        <w:t xml:space="preserve">meat </w:t>
      </w:r>
      <w:r w:rsidR="003F5719" w:rsidRPr="0040697E">
        <w:rPr>
          <w:rFonts w:ascii="Times New Roman" w:hAnsi="Times New Roman"/>
          <w:sz w:val="20"/>
          <w:szCs w:val="20"/>
          <w:lang w:val="en-US"/>
        </w:rPr>
        <w:t>is richer in total minerals than cowpea.</w:t>
      </w:r>
      <w:r w:rsidR="00CF7A35" w:rsidRPr="0040697E">
        <w:rPr>
          <w:rFonts w:ascii="Times New Roman" w:hAnsi="Times New Roman"/>
          <w:sz w:val="20"/>
          <w:szCs w:val="20"/>
          <w:lang w:val="en-US"/>
        </w:rPr>
        <w:t xml:space="preserve"> </w:t>
      </w:r>
      <w:r w:rsidR="003F5719" w:rsidRPr="0040697E">
        <w:rPr>
          <w:rFonts w:ascii="Times New Roman" w:hAnsi="Times New Roman"/>
          <w:sz w:val="20"/>
          <w:szCs w:val="20"/>
          <w:lang w:val="en-US"/>
        </w:rPr>
        <w:t xml:space="preserve">Local chicken meat could be </w:t>
      </w:r>
      <w:r w:rsidR="00D3003F" w:rsidRPr="0040697E">
        <w:rPr>
          <w:rFonts w:ascii="Times New Roman" w:hAnsi="Times New Roman"/>
          <w:sz w:val="20"/>
          <w:szCs w:val="20"/>
          <w:lang w:val="en-US"/>
        </w:rPr>
        <w:t xml:space="preserve">recommended </w:t>
      </w:r>
      <w:r w:rsidR="003F5719" w:rsidRPr="0040697E">
        <w:rPr>
          <w:rFonts w:ascii="Times New Roman" w:hAnsi="Times New Roman"/>
          <w:sz w:val="20"/>
          <w:szCs w:val="20"/>
          <w:lang w:val="en-US"/>
        </w:rPr>
        <w:t xml:space="preserve">to compensate for mineral deficiencies in the population. </w:t>
      </w:r>
      <w:r w:rsidR="008E14CE" w:rsidRPr="0040697E">
        <w:rPr>
          <w:rFonts w:ascii="Times New Roman" w:hAnsi="Times New Roman"/>
          <w:sz w:val="20"/>
          <w:szCs w:val="20"/>
          <w:lang w:val="en-US"/>
        </w:rPr>
        <w:t xml:space="preserve">The </w:t>
      </w:r>
      <w:r w:rsidR="003F5719" w:rsidRPr="0040697E">
        <w:rPr>
          <w:rFonts w:ascii="Times New Roman" w:hAnsi="Times New Roman"/>
          <w:sz w:val="20"/>
          <w:szCs w:val="20"/>
          <w:lang w:val="en-US"/>
        </w:rPr>
        <w:t>cowpea</w:t>
      </w:r>
      <w:r w:rsidR="008E14CE" w:rsidRPr="0040697E">
        <w:rPr>
          <w:rFonts w:ascii="Times New Roman" w:hAnsi="Times New Roman"/>
          <w:sz w:val="20"/>
          <w:szCs w:val="20"/>
          <w:lang w:val="en-US"/>
        </w:rPr>
        <w:t xml:space="preserve"> variety KVX-61-1</w:t>
      </w:r>
      <w:r w:rsidR="003F5719" w:rsidRPr="0040697E">
        <w:rPr>
          <w:rFonts w:ascii="Times New Roman" w:hAnsi="Times New Roman"/>
          <w:sz w:val="20"/>
          <w:szCs w:val="20"/>
          <w:lang w:val="en-US"/>
        </w:rPr>
        <w:t xml:space="preserve">, </w:t>
      </w:r>
      <w:r w:rsidR="004E6BE0" w:rsidRPr="0040697E">
        <w:rPr>
          <w:rFonts w:ascii="Times New Roman" w:hAnsi="Times New Roman"/>
          <w:sz w:val="20"/>
          <w:szCs w:val="20"/>
          <w:lang w:val="en-US"/>
        </w:rPr>
        <w:t xml:space="preserve">which has a </w:t>
      </w:r>
      <w:r w:rsidR="00FC5191" w:rsidRPr="0040697E">
        <w:rPr>
          <w:rFonts w:ascii="Times New Roman" w:hAnsi="Times New Roman"/>
          <w:sz w:val="20"/>
          <w:szCs w:val="20"/>
          <w:lang w:val="en-US"/>
        </w:rPr>
        <w:t xml:space="preserve">relatively higher </w:t>
      </w:r>
      <w:r w:rsidR="004E6BE0" w:rsidRPr="0040697E">
        <w:rPr>
          <w:rFonts w:ascii="Times New Roman" w:hAnsi="Times New Roman"/>
          <w:sz w:val="20"/>
          <w:szCs w:val="20"/>
          <w:lang w:val="en-US"/>
        </w:rPr>
        <w:t>total mineral content</w:t>
      </w:r>
      <w:r w:rsidR="003F5719" w:rsidRPr="0040697E">
        <w:rPr>
          <w:rFonts w:ascii="Times New Roman" w:hAnsi="Times New Roman"/>
          <w:sz w:val="20"/>
          <w:szCs w:val="20"/>
          <w:lang w:val="en-US"/>
        </w:rPr>
        <w:t xml:space="preserve">, </w:t>
      </w:r>
      <w:r w:rsidR="00632D8E" w:rsidRPr="0040697E">
        <w:rPr>
          <w:rFonts w:ascii="Times New Roman" w:hAnsi="Times New Roman"/>
          <w:sz w:val="20"/>
          <w:szCs w:val="20"/>
          <w:lang w:val="en-US"/>
        </w:rPr>
        <w:t xml:space="preserve">would be more suitable for use in </w:t>
      </w:r>
      <w:r w:rsidR="008E14CE" w:rsidRPr="0040697E">
        <w:rPr>
          <w:rFonts w:ascii="Times New Roman" w:hAnsi="Times New Roman"/>
          <w:sz w:val="20"/>
          <w:szCs w:val="20"/>
          <w:lang w:val="en-US"/>
        </w:rPr>
        <w:t>infant porridge</w:t>
      </w:r>
      <w:r w:rsidR="00632D8E" w:rsidRPr="0040697E">
        <w:rPr>
          <w:rFonts w:ascii="Times New Roman" w:hAnsi="Times New Roman"/>
          <w:sz w:val="20"/>
          <w:szCs w:val="20"/>
          <w:lang w:val="en-US"/>
        </w:rPr>
        <w:t xml:space="preserve"> formulations for </w:t>
      </w:r>
      <w:r w:rsidR="008E14CE" w:rsidRPr="0040697E">
        <w:rPr>
          <w:rFonts w:ascii="Times New Roman" w:hAnsi="Times New Roman"/>
          <w:sz w:val="20"/>
          <w:szCs w:val="20"/>
          <w:lang w:val="en-US"/>
        </w:rPr>
        <w:t>malnourished children</w:t>
      </w:r>
      <w:r w:rsidR="00632D8E" w:rsidRPr="0040697E">
        <w:rPr>
          <w:rFonts w:ascii="Times New Roman" w:hAnsi="Times New Roman"/>
          <w:sz w:val="20"/>
          <w:szCs w:val="20"/>
          <w:lang w:val="en-US"/>
        </w:rPr>
        <w:t>.</w:t>
      </w:r>
    </w:p>
    <w:p w14:paraId="56F13FF9" w14:textId="6B8D7F92" w:rsidR="00632D8E" w:rsidRPr="0040697E" w:rsidRDefault="00662D83" w:rsidP="0045789E">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lastRenderedPageBreak/>
        <w:t xml:space="preserve">The </w:t>
      </w:r>
      <w:r w:rsidR="00632D8E" w:rsidRPr="0040697E">
        <w:rPr>
          <w:rFonts w:ascii="Times New Roman" w:hAnsi="Times New Roman"/>
          <w:sz w:val="20"/>
          <w:szCs w:val="20"/>
          <w:lang w:val="en-US"/>
        </w:rPr>
        <w:t>lipid</w:t>
      </w:r>
      <w:r w:rsidRPr="0040697E">
        <w:rPr>
          <w:rFonts w:ascii="Times New Roman" w:hAnsi="Times New Roman"/>
          <w:sz w:val="20"/>
          <w:szCs w:val="20"/>
          <w:lang w:val="en-US"/>
        </w:rPr>
        <w:t xml:space="preserve"> content </w:t>
      </w:r>
      <w:r w:rsidR="00632D8E" w:rsidRPr="0040697E">
        <w:rPr>
          <w:rFonts w:ascii="Times New Roman" w:hAnsi="Times New Roman"/>
          <w:sz w:val="20"/>
          <w:szCs w:val="20"/>
          <w:lang w:val="en-US"/>
        </w:rPr>
        <w:t xml:space="preserve">of </w:t>
      </w:r>
      <w:r w:rsidR="008E4438" w:rsidRPr="0040697E">
        <w:rPr>
          <w:rFonts w:ascii="Times New Roman" w:hAnsi="Times New Roman"/>
          <w:sz w:val="20"/>
          <w:szCs w:val="20"/>
          <w:lang w:val="en-US"/>
        </w:rPr>
        <w:t xml:space="preserve">meat </w:t>
      </w:r>
      <w:r w:rsidR="00632D8E" w:rsidRPr="0040697E">
        <w:rPr>
          <w:rFonts w:ascii="Times New Roman" w:hAnsi="Times New Roman"/>
          <w:sz w:val="20"/>
          <w:szCs w:val="20"/>
          <w:lang w:val="en-US"/>
        </w:rPr>
        <w:t xml:space="preserve">varied from 4.57± 0.10g (beef) to 43.34± 0.61g (pork) per 100g of dry matter, </w:t>
      </w:r>
      <w:r w:rsidR="008E4438" w:rsidRPr="0040697E">
        <w:rPr>
          <w:rFonts w:ascii="Times New Roman" w:hAnsi="Times New Roman"/>
          <w:sz w:val="20"/>
          <w:szCs w:val="20"/>
          <w:lang w:val="en-US"/>
        </w:rPr>
        <w:t>with an average of 18.42g</w:t>
      </w:r>
      <w:r w:rsidR="00632D8E" w:rsidRPr="0040697E">
        <w:rPr>
          <w:rFonts w:ascii="Times New Roman" w:hAnsi="Times New Roman"/>
          <w:sz w:val="20"/>
          <w:szCs w:val="20"/>
          <w:lang w:val="en-US"/>
        </w:rPr>
        <w:t xml:space="preserve">. These levels are </w:t>
      </w:r>
      <w:r w:rsidR="006F04FB" w:rsidRPr="0040697E">
        <w:rPr>
          <w:rFonts w:ascii="Times New Roman" w:hAnsi="Times New Roman"/>
          <w:sz w:val="20"/>
          <w:szCs w:val="20"/>
          <w:lang w:val="en-US"/>
        </w:rPr>
        <w:t xml:space="preserve">higher than those obtained </w:t>
      </w:r>
      <w:r w:rsidR="0022415A" w:rsidRPr="0040697E">
        <w:rPr>
          <w:rFonts w:ascii="Times New Roman" w:hAnsi="Times New Roman"/>
          <w:sz w:val="20"/>
          <w:szCs w:val="20"/>
          <w:lang w:val="en-US"/>
        </w:rPr>
        <w:t xml:space="preserve">(29.59%) </w:t>
      </w:r>
      <w:r w:rsidR="00D37D53" w:rsidRPr="0040697E">
        <w:rPr>
          <w:rFonts w:ascii="Times New Roman" w:hAnsi="Times New Roman"/>
          <w:noProof/>
          <w:sz w:val="20"/>
          <w:szCs w:val="20"/>
          <w:lang w:val="en-US"/>
        </w:rPr>
        <w:t>by</w:t>
      </w:r>
      <w:r w:rsidR="00C14D71">
        <w:rPr>
          <w:rFonts w:ascii="Times New Roman" w:hAnsi="Times New Roman"/>
          <w:noProof/>
          <w:sz w:val="20"/>
          <w:szCs w:val="20"/>
          <w:lang w:val="en-US"/>
        </w:rPr>
        <w:t xml:space="preserve"> </w:t>
      </w:r>
      <w:proofErr w:type="spellStart"/>
      <w:r w:rsidR="00C14D71" w:rsidRPr="00300EFA">
        <w:rPr>
          <w:rFonts w:ascii="Times New Roman" w:hAnsi="Times New Roman"/>
          <w:sz w:val="20"/>
          <w:szCs w:val="20"/>
          <w:lang w:val="en-US"/>
        </w:rPr>
        <w:t>Zotté</w:t>
      </w:r>
      <w:proofErr w:type="spellEnd"/>
      <w:r w:rsidR="00C14D71" w:rsidRPr="00872775">
        <w:rPr>
          <w:rFonts w:ascii="Times New Roman" w:hAnsi="Times New Roman"/>
          <w:sz w:val="20"/>
          <w:szCs w:val="20"/>
        </w:rPr>
        <w:t xml:space="preserve"> </w:t>
      </w:r>
      <w:r w:rsidR="00D37D53" w:rsidRPr="00872775">
        <w:rPr>
          <w:rFonts w:ascii="Times New Roman" w:hAnsi="Times New Roman"/>
          <w:sz w:val="20"/>
          <w:szCs w:val="20"/>
        </w:rPr>
        <w:fldChar w:fldCharType="begin" w:fldLock="1"/>
      </w:r>
      <w:r w:rsidR="00300EFA">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D37D53" w:rsidRPr="00872775">
        <w:rPr>
          <w:rFonts w:ascii="Times New Roman" w:hAnsi="Times New Roman"/>
          <w:sz w:val="20"/>
          <w:szCs w:val="20"/>
        </w:rPr>
        <w:fldChar w:fldCharType="separate"/>
      </w:r>
      <w:r w:rsidR="004B013D" w:rsidRPr="004B013D">
        <w:rPr>
          <w:rFonts w:ascii="Times New Roman" w:hAnsi="Times New Roman"/>
          <w:noProof/>
          <w:sz w:val="20"/>
          <w:szCs w:val="20"/>
        </w:rPr>
        <w:t>[11]</w:t>
      </w:r>
      <w:r w:rsidR="00D37D53" w:rsidRPr="00872775">
        <w:rPr>
          <w:rFonts w:ascii="Times New Roman" w:hAnsi="Times New Roman"/>
          <w:sz w:val="20"/>
          <w:szCs w:val="20"/>
        </w:rPr>
        <w:fldChar w:fldCharType="end"/>
      </w:r>
      <w:r w:rsidR="006F04FB" w:rsidRPr="0040697E">
        <w:rPr>
          <w:rFonts w:ascii="Times New Roman" w:hAnsi="Times New Roman"/>
          <w:sz w:val="20"/>
          <w:szCs w:val="20"/>
          <w:lang w:val="en-US"/>
        </w:rPr>
        <w:t xml:space="preserve"> for pork</w:t>
      </w:r>
      <w:r w:rsidR="00D37D53" w:rsidRPr="0040697E">
        <w:rPr>
          <w:rFonts w:ascii="Times New Roman" w:hAnsi="Times New Roman"/>
          <w:sz w:val="20"/>
          <w:szCs w:val="20"/>
          <w:lang w:val="en-US"/>
        </w:rPr>
        <w:t xml:space="preserve">. These authors obtained </w:t>
      </w:r>
      <w:r w:rsidR="0022415A" w:rsidRPr="0040697E">
        <w:rPr>
          <w:rFonts w:ascii="Times New Roman" w:hAnsi="Times New Roman"/>
          <w:sz w:val="20"/>
          <w:szCs w:val="20"/>
          <w:lang w:val="en-US"/>
        </w:rPr>
        <w:t xml:space="preserve">higher </w:t>
      </w:r>
      <w:r w:rsidR="00D37D53" w:rsidRPr="0040697E">
        <w:rPr>
          <w:rFonts w:ascii="Times New Roman" w:hAnsi="Times New Roman"/>
          <w:sz w:val="20"/>
          <w:szCs w:val="20"/>
          <w:lang w:val="en-US"/>
        </w:rPr>
        <w:t xml:space="preserve">lipid contents from </w:t>
      </w:r>
      <w:r w:rsidR="006F04FB" w:rsidRPr="0040697E">
        <w:rPr>
          <w:rFonts w:ascii="Times New Roman" w:hAnsi="Times New Roman"/>
          <w:sz w:val="20"/>
          <w:szCs w:val="20"/>
          <w:lang w:val="en-US"/>
        </w:rPr>
        <w:t>bull</w:t>
      </w:r>
      <w:r w:rsidR="00D37D53" w:rsidRPr="0040697E">
        <w:rPr>
          <w:rFonts w:ascii="Times New Roman" w:hAnsi="Times New Roman"/>
          <w:sz w:val="20"/>
          <w:szCs w:val="20"/>
          <w:lang w:val="en-US"/>
        </w:rPr>
        <w:t xml:space="preserve"> meat (29.13%) </w:t>
      </w:r>
      <w:r w:rsidR="0022415A" w:rsidRPr="0040697E">
        <w:rPr>
          <w:rFonts w:ascii="Times New Roman" w:hAnsi="Times New Roman"/>
          <w:sz w:val="20"/>
          <w:szCs w:val="20"/>
          <w:lang w:val="en-US"/>
        </w:rPr>
        <w:t xml:space="preserve">than </w:t>
      </w:r>
      <w:r w:rsidR="00FC5191" w:rsidRPr="0040697E">
        <w:rPr>
          <w:rFonts w:ascii="Times New Roman" w:hAnsi="Times New Roman"/>
          <w:sz w:val="20"/>
          <w:szCs w:val="20"/>
          <w:lang w:val="en-US"/>
        </w:rPr>
        <w:t xml:space="preserve">from beef in </w:t>
      </w:r>
      <w:r w:rsidR="0022415A" w:rsidRPr="0040697E">
        <w:rPr>
          <w:rFonts w:ascii="Times New Roman" w:hAnsi="Times New Roman"/>
          <w:sz w:val="20"/>
          <w:szCs w:val="20"/>
          <w:lang w:val="en-US"/>
        </w:rPr>
        <w:t>the present study</w:t>
      </w:r>
      <w:r w:rsidR="00D37D53" w:rsidRPr="0040697E">
        <w:rPr>
          <w:rFonts w:ascii="Times New Roman" w:hAnsi="Times New Roman"/>
          <w:sz w:val="20"/>
          <w:szCs w:val="20"/>
          <w:lang w:val="en-US"/>
        </w:rPr>
        <w:t xml:space="preserve">. </w:t>
      </w:r>
      <w:r w:rsidR="0022415A" w:rsidRPr="0040697E">
        <w:rPr>
          <w:rFonts w:ascii="Times New Roman" w:hAnsi="Times New Roman"/>
          <w:sz w:val="20"/>
          <w:szCs w:val="20"/>
          <w:lang w:val="en-US"/>
        </w:rPr>
        <w:t xml:space="preserve">These differences </w:t>
      </w:r>
      <w:r w:rsidR="00632D8E" w:rsidRPr="0040697E">
        <w:rPr>
          <w:rFonts w:ascii="Times New Roman" w:hAnsi="Times New Roman"/>
          <w:sz w:val="20"/>
          <w:szCs w:val="20"/>
          <w:lang w:val="en-US"/>
        </w:rPr>
        <w:t xml:space="preserve">could be explained by </w:t>
      </w:r>
      <w:r w:rsidR="00B14C85" w:rsidRPr="0040697E">
        <w:rPr>
          <w:rFonts w:ascii="Times New Roman" w:hAnsi="Times New Roman"/>
          <w:sz w:val="20"/>
          <w:szCs w:val="20"/>
          <w:lang w:val="en-US"/>
        </w:rPr>
        <w:t>the feeding method</w:t>
      </w:r>
      <w:r w:rsidR="00FC5191" w:rsidRPr="0040697E">
        <w:rPr>
          <w:rFonts w:ascii="Times New Roman" w:hAnsi="Times New Roman"/>
          <w:sz w:val="20"/>
          <w:szCs w:val="20"/>
          <w:lang w:val="en-US"/>
        </w:rPr>
        <w:t xml:space="preserve">, </w:t>
      </w:r>
      <w:r w:rsidR="00632D8E" w:rsidRPr="0040697E">
        <w:rPr>
          <w:rFonts w:ascii="Times New Roman" w:hAnsi="Times New Roman"/>
          <w:sz w:val="20"/>
          <w:szCs w:val="20"/>
          <w:lang w:val="en-US"/>
        </w:rPr>
        <w:t>the sex of the animal</w:t>
      </w:r>
      <w:r w:rsidR="00FC5191" w:rsidRPr="0040697E">
        <w:rPr>
          <w:rFonts w:ascii="Times New Roman" w:hAnsi="Times New Roman"/>
          <w:sz w:val="20"/>
          <w:szCs w:val="20"/>
          <w:lang w:val="en-US"/>
        </w:rPr>
        <w:t>, and the type of sample used for analysis</w:t>
      </w:r>
      <w:r w:rsidR="00632D8E" w:rsidRPr="0040697E">
        <w:rPr>
          <w:rFonts w:ascii="Times New Roman" w:hAnsi="Times New Roman"/>
          <w:sz w:val="20"/>
          <w:szCs w:val="20"/>
          <w:lang w:val="en-US"/>
        </w:rPr>
        <w:t>.</w:t>
      </w:r>
      <w:r w:rsidR="00B14C85" w:rsidRPr="0040697E">
        <w:rPr>
          <w:sz w:val="20"/>
          <w:szCs w:val="20"/>
          <w:lang w:val="en-US"/>
        </w:rPr>
        <w:t xml:space="preserve"> </w:t>
      </w:r>
      <w:r w:rsidR="00632D8E" w:rsidRPr="0040697E">
        <w:rPr>
          <w:rFonts w:ascii="Times New Roman" w:hAnsi="Times New Roman"/>
          <w:sz w:val="20"/>
          <w:szCs w:val="20"/>
          <w:lang w:val="en-US"/>
        </w:rPr>
        <w:t xml:space="preserve">The lipid content of cowpeas ranged from 2.67± 0.24g (KVX-775-33-2G) to 4.38± 0.18g (KVX-442-3-25) per 100g of dry matter, </w:t>
      </w:r>
      <w:r w:rsidR="00B14C85" w:rsidRPr="0040697E">
        <w:rPr>
          <w:rFonts w:ascii="Times New Roman" w:hAnsi="Times New Roman"/>
          <w:sz w:val="20"/>
          <w:szCs w:val="20"/>
          <w:lang w:val="en-US"/>
        </w:rPr>
        <w:t>with an average of 3.54g</w:t>
      </w:r>
      <w:r w:rsidR="00632D8E" w:rsidRPr="0040697E">
        <w:rPr>
          <w:rFonts w:ascii="Times New Roman" w:hAnsi="Times New Roman"/>
          <w:sz w:val="20"/>
          <w:szCs w:val="20"/>
          <w:lang w:val="en-US"/>
        </w:rPr>
        <w:t xml:space="preserve">. These values are higher than those obtained (2.03% DM) </w:t>
      </w:r>
      <w:r w:rsidR="00B14C85" w:rsidRPr="0040697E">
        <w:rPr>
          <w:rFonts w:ascii="Times New Roman" w:hAnsi="Times New Roman"/>
          <w:sz w:val="20"/>
          <w:szCs w:val="20"/>
          <w:lang w:val="en-US"/>
        </w:rPr>
        <w:t xml:space="preserve">from </w:t>
      </w:r>
      <w:r w:rsidR="00632D8E" w:rsidRPr="0040697E">
        <w:rPr>
          <w:rFonts w:ascii="Times New Roman" w:hAnsi="Times New Roman"/>
          <w:sz w:val="20"/>
          <w:szCs w:val="20"/>
          <w:lang w:val="en-US"/>
        </w:rPr>
        <w:t xml:space="preserve">the </w:t>
      </w:r>
      <w:proofErr w:type="spellStart"/>
      <w:r w:rsidR="00632D8E" w:rsidRPr="0040697E">
        <w:rPr>
          <w:rFonts w:ascii="Times New Roman" w:hAnsi="Times New Roman"/>
          <w:sz w:val="20"/>
          <w:szCs w:val="20"/>
          <w:lang w:val="en-US"/>
        </w:rPr>
        <w:t>Niizwé</w:t>
      </w:r>
      <w:proofErr w:type="spellEnd"/>
      <w:r w:rsidR="00632D8E" w:rsidRPr="0040697E">
        <w:rPr>
          <w:rFonts w:ascii="Times New Roman" w:hAnsi="Times New Roman"/>
          <w:sz w:val="20"/>
          <w:szCs w:val="20"/>
          <w:lang w:val="en-US"/>
        </w:rPr>
        <w:t xml:space="preserve"> variety </w:t>
      </w:r>
      <w:r w:rsidR="00B14C85" w:rsidRPr="0040697E">
        <w:rPr>
          <w:rFonts w:ascii="Times New Roman" w:hAnsi="Times New Roman"/>
          <w:noProof/>
          <w:sz w:val="20"/>
          <w:szCs w:val="20"/>
          <w:lang w:val="en-US"/>
        </w:rPr>
        <w:t>by</w:t>
      </w:r>
      <w:r w:rsidR="00C14D71">
        <w:rPr>
          <w:rFonts w:ascii="Times New Roman" w:hAnsi="Times New Roman"/>
          <w:noProof/>
          <w:sz w:val="20"/>
          <w:szCs w:val="20"/>
          <w:lang w:val="en-US"/>
        </w:rPr>
        <w:t xml:space="preserve"> </w:t>
      </w:r>
      <w:r w:rsidR="00C14D71" w:rsidRPr="00872775">
        <w:rPr>
          <w:rFonts w:ascii="Times New Roman" w:hAnsi="Times New Roman"/>
          <w:noProof/>
          <w:sz w:val="20"/>
          <w:szCs w:val="20"/>
        </w:rPr>
        <w:t>Hama-Ba</w:t>
      </w:r>
      <w:r w:rsidR="00C14D71" w:rsidRPr="00872775">
        <w:rPr>
          <w:rFonts w:ascii="Times New Roman" w:hAnsi="Times New Roman"/>
          <w:sz w:val="20"/>
          <w:szCs w:val="20"/>
        </w:rPr>
        <w:t xml:space="preserve"> </w:t>
      </w:r>
      <w:r w:rsidR="00C14D71">
        <w:rPr>
          <w:rFonts w:ascii="Times New Roman" w:hAnsi="Times New Roman"/>
          <w:sz w:val="20"/>
          <w:szCs w:val="20"/>
        </w:rPr>
        <w:fldChar w:fldCharType="begin" w:fldLock="1"/>
      </w:r>
      <w:r w:rsidR="008F7167">
        <w:rPr>
          <w:rFonts w:ascii="Times New Roman" w:hAnsi="Times New Roman"/>
          <w:sz w:val="20"/>
          <w:szCs w:val="20"/>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C14D71">
        <w:rPr>
          <w:rFonts w:ascii="Times New Roman" w:hAnsi="Times New Roman"/>
          <w:sz w:val="20"/>
          <w:szCs w:val="20"/>
        </w:rPr>
        <w:fldChar w:fldCharType="separate"/>
      </w:r>
      <w:r w:rsidR="00C14D71" w:rsidRPr="00C14D71">
        <w:rPr>
          <w:rFonts w:ascii="Times New Roman" w:hAnsi="Times New Roman"/>
          <w:noProof/>
          <w:sz w:val="20"/>
          <w:szCs w:val="20"/>
        </w:rPr>
        <w:t>[3]</w:t>
      </w:r>
      <w:r w:rsidR="00C14D71">
        <w:rPr>
          <w:rFonts w:ascii="Times New Roman" w:hAnsi="Times New Roman"/>
          <w:sz w:val="20"/>
          <w:szCs w:val="20"/>
        </w:rPr>
        <w:fldChar w:fldCharType="end"/>
      </w:r>
      <w:r w:rsidR="00B14C85" w:rsidRPr="0040697E">
        <w:rPr>
          <w:rFonts w:ascii="Times New Roman" w:hAnsi="Times New Roman"/>
          <w:sz w:val="20"/>
          <w:szCs w:val="20"/>
          <w:lang w:val="en-US"/>
        </w:rPr>
        <w:t xml:space="preserve">. This </w:t>
      </w:r>
      <w:r w:rsidR="00632D8E" w:rsidRPr="0040697E">
        <w:rPr>
          <w:rFonts w:ascii="Times New Roman" w:hAnsi="Times New Roman"/>
          <w:sz w:val="20"/>
          <w:szCs w:val="20"/>
          <w:lang w:val="en-US"/>
        </w:rPr>
        <w:t xml:space="preserve">difference could be explained by </w:t>
      </w:r>
      <w:r w:rsidR="00B14C85" w:rsidRPr="0040697E">
        <w:rPr>
          <w:rFonts w:ascii="Times New Roman" w:hAnsi="Times New Roman"/>
          <w:sz w:val="20"/>
          <w:szCs w:val="20"/>
          <w:lang w:val="en-US"/>
        </w:rPr>
        <w:t xml:space="preserve">the variation </w:t>
      </w:r>
      <w:r w:rsidR="00632D8E" w:rsidRPr="0040697E">
        <w:rPr>
          <w:rFonts w:ascii="Times New Roman" w:hAnsi="Times New Roman"/>
          <w:sz w:val="20"/>
          <w:szCs w:val="20"/>
          <w:lang w:val="en-US"/>
        </w:rPr>
        <w:t xml:space="preserve">in </w:t>
      </w:r>
      <w:proofErr w:type="spellStart"/>
      <w:r w:rsidR="00632D8E" w:rsidRPr="0040697E">
        <w:rPr>
          <w:rFonts w:ascii="Times New Roman" w:hAnsi="Times New Roman"/>
          <w:sz w:val="20"/>
          <w:szCs w:val="20"/>
          <w:lang w:val="en-US"/>
        </w:rPr>
        <w:t>agro</w:t>
      </w:r>
      <w:proofErr w:type="spellEnd"/>
      <w:r w:rsidR="00632D8E" w:rsidRPr="0040697E">
        <w:rPr>
          <w:rFonts w:ascii="Times New Roman" w:hAnsi="Times New Roman"/>
          <w:sz w:val="20"/>
          <w:szCs w:val="20"/>
          <w:lang w:val="en-US"/>
        </w:rPr>
        <w:t xml:space="preserve">-climatic conditions </w:t>
      </w:r>
      <w:r w:rsidR="00F91DFA" w:rsidRPr="0040697E">
        <w:rPr>
          <w:rFonts w:ascii="Times New Roman" w:hAnsi="Times New Roman"/>
          <w:sz w:val="20"/>
          <w:szCs w:val="20"/>
          <w:lang w:val="en-US"/>
        </w:rPr>
        <w:t xml:space="preserve">during </w:t>
      </w:r>
      <w:r w:rsidR="0028454A" w:rsidRPr="0040697E">
        <w:rPr>
          <w:rFonts w:ascii="Times New Roman" w:hAnsi="Times New Roman"/>
          <w:sz w:val="20"/>
          <w:szCs w:val="20"/>
          <w:lang w:val="en-US"/>
        </w:rPr>
        <w:t xml:space="preserve">the </w:t>
      </w:r>
      <w:r w:rsidR="00F91DFA" w:rsidRPr="0040697E">
        <w:rPr>
          <w:rFonts w:ascii="Times New Roman" w:hAnsi="Times New Roman"/>
          <w:sz w:val="20"/>
          <w:szCs w:val="20"/>
          <w:lang w:val="en-US"/>
        </w:rPr>
        <w:t xml:space="preserve">study </w:t>
      </w:r>
      <w:r w:rsidR="0028454A" w:rsidRPr="0040697E">
        <w:rPr>
          <w:rFonts w:ascii="Times New Roman" w:hAnsi="Times New Roman"/>
          <w:sz w:val="20"/>
          <w:szCs w:val="20"/>
          <w:lang w:val="en-US"/>
        </w:rPr>
        <w:t>periods</w:t>
      </w:r>
      <w:r w:rsidR="00F91DFA" w:rsidRPr="0040697E">
        <w:rPr>
          <w:rFonts w:ascii="Times New Roman" w:hAnsi="Times New Roman"/>
          <w:sz w:val="20"/>
          <w:szCs w:val="20"/>
          <w:lang w:val="en-US"/>
        </w:rPr>
        <w:t xml:space="preserve">. It could also be explained by </w:t>
      </w:r>
      <w:r w:rsidR="00632D8E" w:rsidRPr="0040697E">
        <w:rPr>
          <w:rFonts w:ascii="Times New Roman" w:hAnsi="Times New Roman"/>
          <w:sz w:val="20"/>
          <w:szCs w:val="20"/>
          <w:lang w:val="en-US"/>
        </w:rPr>
        <w:t xml:space="preserve">the </w:t>
      </w:r>
      <w:r w:rsidR="00F91DFA" w:rsidRPr="0040697E">
        <w:rPr>
          <w:rFonts w:ascii="Times New Roman" w:hAnsi="Times New Roman"/>
          <w:sz w:val="20"/>
          <w:szCs w:val="20"/>
          <w:lang w:val="en-US"/>
        </w:rPr>
        <w:t>varietal</w:t>
      </w:r>
      <w:r w:rsidR="00632D8E" w:rsidRPr="0040697E">
        <w:rPr>
          <w:rFonts w:ascii="Times New Roman" w:hAnsi="Times New Roman"/>
          <w:sz w:val="20"/>
          <w:szCs w:val="20"/>
          <w:lang w:val="en-US"/>
        </w:rPr>
        <w:t xml:space="preserve"> difference </w:t>
      </w:r>
      <w:r w:rsidR="00F91DFA" w:rsidRPr="0040697E">
        <w:rPr>
          <w:rFonts w:ascii="Times New Roman" w:hAnsi="Times New Roman"/>
          <w:sz w:val="20"/>
          <w:szCs w:val="20"/>
          <w:lang w:val="en-US"/>
        </w:rPr>
        <w:t>in the samples</w:t>
      </w:r>
      <w:r w:rsidR="00632D8E" w:rsidRPr="0040697E">
        <w:rPr>
          <w:rFonts w:ascii="Times New Roman" w:hAnsi="Times New Roman"/>
          <w:sz w:val="20"/>
          <w:szCs w:val="20"/>
          <w:lang w:val="en-US"/>
        </w:rPr>
        <w:t>.</w:t>
      </w:r>
      <w:r w:rsidR="0063083B" w:rsidRPr="0040697E">
        <w:rPr>
          <w:sz w:val="20"/>
          <w:szCs w:val="20"/>
          <w:lang w:val="en-US"/>
        </w:rPr>
        <w:t xml:space="preserve"> </w:t>
      </w:r>
      <w:r w:rsidR="0063083B" w:rsidRPr="0040697E">
        <w:rPr>
          <w:rFonts w:ascii="Times New Roman" w:hAnsi="Times New Roman"/>
          <w:sz w:val="20"/>
          <w:szCs w:val="20"/>
          <w:lang w:val="en-US"/>
        </w:rPr>
        <w:t xml:space="preserve">These results show that </w:t>
      </w:r>
      <w:r w:rsidR="00632D8E" w:rsidRPr="0040697E">
        <w:rPr>
          <w:rFonts w:ascii="Times New Roman" w:hAnsi="Times New Roman"/>
          <w:sz w:val="20"/>
          <w:szCs w:val="20"/>
          <w:lang w:val="en-US"/>
        </w:rPr>
        <w:t xml:space="preserve">meat is richer in </w:t>
      </w:r>
      <w:r w:rsidR="0063083B" w:rsidRPr="0040697E">
        <w:rPr>
          <w:rFonts w:ascii="Times New Roman" w:hAnsi="Times New Roman"/>
          <w:sz w:val="20"/>
          <w:szCs w:val="20"/>
          <w:lang w:val="en-US"/>
        </w:rPr>
        <w:t xml:space="preserve">lipids </w:t>
      </w:r>
      <w:r w:rsidR="00632D8E" w:rsidRPr="0040697E">
        <w:rPr>
          <w:rFonts w:ascii="Times New Roman" w:hAnsi="Times New Roman"/>
          <w:sz w:val="20"/>
          <w:szCs w:val="20"/>
          <w:lang w:val="en-US"/>
        </w:rPr>
        <w:t xml:space="preserve">than cowpeas, </w:t>
      </w:r>
      <w:r w:rsidR="0063083B" w:rsidRPr="0040697E">
        <w:rPr>
          <w:rFonts w:ascii="Times New Roman" w:hAnsi="Times New Roman"/>
          <w:sz w:val="20"/>
          <w:szCs w:val="20"/>
          <w:lang w:val="en-US"/>
        </w:rPr>
        <w:t xml:space="preserve">which </w:t>
      </w:r>
      <w:r w:rsidR="00632D8E" w:rsidRPr="0040697E">
        <w:rPr>
          <w:rFonts w:ascii="Times New Roman" w:hAnsi="Times New Roman"/>
          <w:sz w:val="20"/>
          <w:szCs w:val="20"/>
          <w:lang w:val="en-US"/>
        </w:rPr>
        <w:t xml:space="preserve">could be </w:t>
      </w:r>
      <w:r w:rsidR="0063083B" w:rsidRPr="0040697E">
        <w:rPr>
          <w:rFonts w:ascii="Times New Roman" w:hAnsi="Times New Roman"/>
          <w:sz w:val="20"/>
          <w:szCs w:val="20"/>
          <w:lang w:val="en-US"/>
        </w:rPr>
        <w:t xml:space="preserve">recommended </w:t>
      </w:r>
      <w:r w:rsidR="00632D8E" w:rsidRPr="0040697E">
        <w:rPr>
          <w:rFonts w:ascii="Times New Roman" w:hAnsi="Times New Roman"/>
          <w:sz w:val="20"/>
          <w:szCs w:val="20"/>
          <w:lang w:val="en-US"/>
        </w:rPr>
        <w:t xml:space="preserve">in low-fat diets </w:t>
      </w:r>
      <w:r w:rsidR="0063083B" w:rsidRPr="0040697E">
        <w:rPr>
          <w:rFonts w:ascii="Times New Roman" w:hAnsi="Times New Roman"/>
          <w:sz w:val="20"/>
          <w:szCs w:val="20"/>
          <w:lang w:val="en-US"/>
        </w:rPr>
        <w:t>for populations.</w:t>
      </w:r>
      <w:r w:rsidR="00CD3484" w:rsidRPr="0040697E">
        <w:rPr>
          <w:rFonts w:ascii="Times New Roman" w:hAnsi="Times New Roman"/>
          <w:sz w:val="20"/>
          <w:szCs w:val="20"/>
          <w:lang w:val="en-US"/>
        </w:rPr>
        <w:t xml:space="preserve"> The high lipid content in meat, especially pork, poses a risk of cardiovascular disease for consumers. This is because animal lipids </w:t>
      </w:r>
      <w:r w:rsidR="00D40A99" w:rsidRPr="0040697E">
        <w:rPr>
          <w:rFonts w:ascii="Times New Roman" w:hAnsi="Times New Roman"/>
          <w:sz w:val="20"/>
          <w:szCs w:val="20"/>
          <w:lang w:val="en-US"/>
        </w:rPr>
        <w:t xml:space="preserve">contain significant proportions </w:t>
      </w:r>
      <w:r w:rsidR="00D7749B" w:rsidRPr="0040697E">
        <w:rPr>
          <w:rFonts w:ascii="Times New Roman" w:hAnsi="Times New Roman"/>
          <w:sz w:val="20"/>
          <w:szCs w:val="20"/>
          <w:lang w:val="en-US"/>
        </w:rPr>
        <w:t>of</w:t>
      </w:r>
      <w:r w:rsidR="00D40A99" w:rsidRPr="0040697E">
        <w:rPr>
          <w:rFonts w:ascii="Times New Roman" w:hAnsi="Times New Roman"/>
          <w:sz w:val="20"/>
          <w:szCs w:val="20"/>
          <w:lang w:val="en-US"/>
        </w:rPr>
        <w:t xml:space="preserve"> saturated fatty acids and cholesterol</w:t>
      </w:r>
      <w:r w:rsidR="008F7167">
        <w:rPr>
          <w:rFonts w:ascii="Times New Roman" w:hAnsi="Times New Roman"/>
          <w:sz w:val="20"/>
          <w:szCs w:val="20"/>
          <w:lang w:val="en-US"/>
        </w:rPr>
        <w:t xml:space="preserve"> </w:t>
      </w:r>
      <w:r w:rsidR="008F7167">
        <w:rPr>
          <w:rFonts w:ascii="Times New Roman" w:hAnsi="Times New Roman"/>
          <w:sz w:val="20"/>
          <w:szCs w:val="20"/>
          <w:lang w:val="en-US"/>
        </w:rPr>
        <w:fldChar w:fldCharType="begin" w:fldLock="1"/>
      </w:r>
      <w:r w:rsidR="008F7167">
        <w:rPr>
          <w:rFonts w:ascii="Times New Roman" w:hAnsi="Times New Roman"/>
          <w:sz w:val="20"/>
          <w:szCs w:val="20"/>
          <w:lang w:val="en-US"/>
        </w:rPr>
        <w:instrText>ADDIN CSL_CITATION {"citationItems":[{"id":"ITEM-1","itemData":{"author":[{"dropping-particle":"","family":"Geay","given":"Y","non-dropping-particle":"","parse-names":false,"suffix":""},{"dropping-particle":"","family":"Bauchart","given":"D","non-dropping-particle":"","parse-names":false,"suffix":""},{"dropping-particle":"","family":"Culioli","given":"J","non-dropping-particle":"","parse-names":false,"suffix":""}],"container-title":"INRA Prod. Anim","id":"ITEM-1","issue":"1","issued":{"date-parts":[["2002"]]},"page":"37-52","title":"Valeur diététique et qualités sensorielles des viandes de ruminants . Incidence de l ’ alimentation des animaux","type":"article-journal","volume":"15"},"uris":["http://www.mendeley.com/documents/?uuid=72bd1f2e-9254-4895-a164-dda07e92abbb"]}],"mendeley":{"formattedCitation":"[12]","plainTextFormattedCitation":"[12]","previouslyFormattedCitation":"[12]"},"properties":{"noteIndex":0},"schema":"https://github.com/citation-style-language/schema/raw/master/csl-citation.json"}</w:instrText>
      </w:r>
      <w:r w:rsidR="008F7167">
        <w:rPr>
          <w:rFonts w:ascii="Times New Roman" w:hAnsi="Times New Roman"/>
          <w:sz w:val="20"/>
          <w:szCs w:val="20"/>
          <w:lang w:val="en-US"/>
        </w:rPr>
        <w:fldChar w:fldCharType="separate"/>
      </w:r>
      <w:r w:rsidR="008F7167" w:rsidRPr="008F7167">
        <w:rPr>
          <w:rFonts w:ascii="Times New Roman" w:hAnsi="Times New Roman"/>
          <w:noProof/>
          <w:sz w:val="20"/>
          <w:szCs w:val="20"/>
          <w:lang w:val="en-US"/>
        </w:rPr>
        <w:t>[12]</w:t>
      </w:r>
      <w:r w:rsidR="008F7167">
        <w:rPr>
          <w:rFonts w:ascii="Times New Roman" w:hAnsi="Times New Roman"/>
          <w:sz w:val="20"/>
          <w:szCs w:val="20"/>
          <w:lang w:val="en-US"/>
        </w:rPr>
        <w:fldChar w:fldCharType="end"/>
      </w:r>
      <w:r w:rsidR="00CD3484" w:rsidRPr="0040697E">
        <w:rPr>
          <w:rFonts w:ascii="Times New Roman" w:hAnsi="Times New Roman"/>
          <w:sz w:val="20"/>
          <w:szCs w:val="20"/>
          <w:lang w:val="en-US"/>
        </w:rPr>
        <w:t xml:space="preserve">. </w:t>
      </w:r>
    </w:p>
    <w:p w14:paraId="175586F9" w14:textId="7F1671D0" w:rsidR="0028454A" w:rsidRPr="0040697E" w:rsidRDefault="0028454A" w:rsidP="007C1CC9">
      <w:pPr>
        <w:spacing w:after="0" w:line="360" w:lineRule="auto"/>
        <w:jc w:val="both"/>
        <w:rPr>
          <w:sz w:val="20"/>
          <w:szCs w:val="20"/>
          <w:lang w:val="en-US"/>
        </w:rPr>
      </w:pPr>
      <w:r w:rsidRPr="0040697E">
        <w:rPr>
          <w:rFonts w:ascii="Times New Roman" w:hAnsi="Times New Roman"/>
          <w:sz w:val="20"/>
          <w:szCs w:val="20"/>
          <w:lang w:val="en-US"/>
        </w:rPr>
        <w:t xml:space="preserve">The protein content of the meats ranged from 52.08± 0.19 g </w:t>
      </w:r>
      <w:r w:rsidR="00480C53" w:rsidRPr="0040697E">
        <w:rPr>
          <w:rFonts w:ascii="Times New Roman" w:hAnsi="Times New Roman"/>
          <w:sz w:val="20"/>
          <w:szCs w:val="20"/>
          <w:lang w:val="en-US"/>
        </w:rPr>
        <w:t xml:space="preserve">(pork) </w:t>
      </w:r>
      <w:r w:rsidRPr="0040697E">
        <w:rPr>
          <w:rFonts w:ascii="Times New Roman" w:hAnsi="Times New Roman"/>
          <w:sz w:val="20"/>
          <w:szCs w:val="20"/>
          <w:lang w:val="en-US"/>
        </w:rPr>
        <w:t xml:space="preserve">to 73.28± 0.08 g </w:t>
      </w:r>
      <w:r w:rsidR="00480C53" w:rsidRPr="0040697E">
        <w:rPr>
          <w:rFonts w:ascii="Times New Roman" w:hAnsi="Times New Roman"/>
          <w:sz w:val="20"/>
          <w:szCs w:val="20"/>
          <w:lang w:val="en-US"/>
        </w:rPr>
        <w:t xml:space="preserve">(local chicken) </w:t>
      </w:r>
      <w:r w:rsidRPr="0040697E">
        <w:rPr>
          <w:rFonts w:ascii="Times New Roman" w:hAnsi="Times New Roman"/>
          <w:sz w:val="20"/>
          <w:szCs w:val="20"/>
          <w:lang w:val="en-US"/>
        </w:rPr>
        <w:t xml:space="preserve">with an average of 64.27 g per 100 g of dry matter. </w:t>
      </w:r>
      <w:r w:rsidR="00480C53" w:rsidRPr="0040697E">
        <w:rPr>
          <w:rFonts w:ascii="Times New Roman" w:hAnsi="Times New Roman"/>
          <w:sz w:val="20"/>
          <w:szCs w:val="20"/>
          <w:lang w:val="en-US"/>
        </w:rPr>
        <w:t xml:space="preserve">These values are </w:t>
      </w:r>
      <w:r w:rsidR="00DE376E" w:rsidRPr="0040697E">
        <w:rPr>
          <w:rFonts w:ascii="Times New Roman" w:hAnsi="Times New Roman"/>
          <w:sz w:val="20"/>
          <w:szCs w:val="20"/>
          <w:lang w:val="en-US"/>
        </w:rPr>
        <w:t xml:space="preserve">lower </w:t>
      </w:r>
      <w:r w:rsidR="00480C53" w:rsidRPr="0040697E">
        <w:rPr>
          <w:rFonts w:ascii="Times New Roman" w:hAnsi="Times New Roman"/>
          <w:sz w:val="20"/>
          <w:szCs w:val="20"/>
          <w:lang w:val="en-US"/>
        </w:rPr>
        <w:t xml:space="preserve">than those </w:t>
      </w:r>
      <w:r w:rsidR="00DE376E" w:rsidRPr="0040697E">
        <w:rPr>
          <w:rFonts w:ascii="Times New Roman" w:hAnsi="Times New Roman"/>
          <w:sz w:val="20"/>
          <w:szCs w:val="20"/>
          <w:lang w:val="en-US"/>
        </w:rPr>
        <w:t xml:space="preserve">for pork (62.711% DM) </w:t>
      </w:r>
      <w:r w:rsidR="000C4BBD" w:rsidRPr="0040697E">
        <w:rPr>
          <w:rFonts w:ascii="Times New Roman" w:hAnsi="Times New Roman"/>
          <w:sz w:val="20"/>
          <w:szCs w:val="20"/>
          <w:lang w:val="en-US"/>
        </w:rPr>
        <w:t xml:space="preserve">and higher than those for chicken (72.302% DM) </w:t>
      </w:r>
      <w:r w:rsidR="004D7EB4" w:rsidRPr="0040697E">
        <w:rPr>
          <w:rFonts w:ascii="Times New Roman" w:hAnsi="Times New Roman"/>
          <w:sz w:val="20"/>
          <w:szCs w:val="20"/>
          <w:lang w:val="en-US"/>
        </w:rPr>
        <w:t xml:space="preserve">published </w:t>
      </w:r>
      <w:r w:rsidR="00480C53" w:rsidRPr="0040697E">
        <w:rPr>
          <w:rFonts w:ascii="Times New Roman" w:hAnsi="Times New Roman"/>
          <w:noProof/>
          <w:sz w:val="20"/>
          <w:szCs w:val="20"/>
          <w:lang w:val="en-US"/>
        </w:rPr>
        <w:t>by</w:t>
      </w:r>
      <w:r w:rsidR="008F7167">
        <w:rPr>
          <w:rFonts w:ascii="Times New Roman" w:hAnsi="Times New Roman"/>
          <w:noProof/>
          <w:sz w:val="20"/>
          <w:szCs w:val="20"/>
          <w:lang w:val="en-US"/>
        </w:rPr>
        <w:t xml:space="preserve"> Zotté </w:t>
      </w:r>
      <w:r w:rsidR="00480C53" w:rsidRPr="00872775">
        <w:rPr>
          <w:rFonts w:ascii="Times New Roman" w:hAnsi="Times New Roman"/>
          <w:sz w:val="20"/>
          <w:szCs w:val="20"/>
        </w:rPr>
        <w:fldChar w:fldCharType="begin" w:fldLock="1"/>
      </w:r>
      <w:r w:rsidR="00300EFA">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480C53" w:rsidRPr="00872775">
        <w:rPr>
          <w:rFonts w:ascii="Times New Roman" w:hAnsi="Times New Roman"/>
          <w:sz w:val="20"/>
          <w:szCs w:val="20"/>
        </w:rPr>
        <w:fldChar w:fldCharType="separate"/>
      </w:r>
      <w:r w:rsidR="004B013D" w:rsidRPr="004B013D">
        <w:rPr>
          <w:rFonts w:ascii="Times New Roman" w:hAnsi="Times New Roman"/>
          <w:noProof/>
          <w:sz w:val="20"/>
          <w:szCs w:val="20"/>
        </w:rPr>
        <w:t>[11]</w:t>
      </w:r>
      <w:r w:rsidR="00480C53" w:rsidRPr="00872775">
        <w:rPr>
          <w:rFonts w:ascii="Times New Roman" w:hAnsi="Times New Roman"/>
          <w:sz w:val="20"/>
          <w:szCs w:val="20"/>
        </w:rPr>
        <w:fldChar w:fldCharType="end"/>
      </w:r>
      <w:r w:rsidR="000C4BBD" w:rsidRPr="0040697E">
        <w:rPr>
          <w:rFonts w:ascii="Times New Roman" w:hAnsi="Times New Roman"/>
          <w:sz w:val="20"/>
          <w:szCs w:val="20"/>
          <w:lang w:val="en-US"/>
        </w:rPr>
        <w:t xml:space="preserve">. </w:t>
      </w:r>
      <w:r w:rsidRPr="0040697E">
        <w:rPr>
          <w:rFonts w:ascii="Times New Roman" w:hAnsi="Times New Roman"/>
          <w:sz w:val="20"/>
          <w:szCs w:val="20"/>
          <w:lang w:val="en-US"/>
        </w:rPr>
        <w:t xml:space="preserve">These differences could be explained by </w:t>
      </w:r>
      <w:r w:rsidR="000C4BBD" w:rsidRPr="0040697E">
        <w:rPr>
          <w:rFonts w:ascii="Times New Roman" w:hAnsi="Times New Roman"/>
          <w:sz w:val="20"/>
          <w:szCs w:val="20"/>
          <w:lang w:val="en-US"/>
        </w:rPr>
        <w:t xml:space="preserve">the </w:t>
      </w:r>
      <w:r w:rsidR="00D40A99" w:rsidRPr="0040697E">
        <w:rPr>
          <w:rFonts w:ascii="Times New Roman" w:hAnsi="Times New Roman"/>
          <w:sz w:val="20"/>
          <w:szCs w:val="20"/>
          <w:lang w:val="en-US"/>
        </w:rPr>
        <w:t xml:space="preserve">different </w:t>
      </w:r>
      <w:r w:rsidRPr="0040697E">
        <w:rPr>
          <w:rFonts w:ascii="Times New Roman" w:hAnsi="Times New Roman"/>
          <w:sz w:val="20"/>
          <w:szCs w:val="20"/>
          <w:lang w:val="en-US"/>
        </w:rPr>
        <w:t>feeding</w:t>
      </w:r>
      <w:r w:rsidR="000C4BBD" w:rsidRPr="0040697E">
        <w:rPr>
          <w:rFonts w:ascii="Times New Roman" w:hAnsi="Times New Roman"/>
          <w:sz w:val="20"/>
          <w:szCs w:val="20"/>
          <w:lang w:val="en-US"/>
        </w:rPr>
        <w:t xml:space="preserve"> regimes </w:t>
      </w:r>
      <w:r w:rsidR="009C2098" w:rsidRPr="0040697E">
        <w:rPr>
          <w:rFonts w:ascii="Times New Roman" w:hAnsi="Times New Roman"/>
          <w:sz w:val="20"/>
          <w:szCs w:val="20"/>
          <w:lang w:val="en-US"/>
        </w:rPr>
        <w:t xml:space="preserve">and the health status of the animals. Indeed, </w:t>
      </w:r>
      <w:r w:rsidR="002D1A09" w:rsidRPr="0040697E">
        <w:rPr>
          <w:rFonts w:ascii="Times New Roman" w:hAnsi="Times New Roman"/>
          <w:sz w:val="20"/>
          <w:szCs w:val="20"/>
          <w:lang w:val="en-US"/>
        </w:rPr>
        <w:t xml:space="preserve">a disturbance in the animal's physiological state </w:t>
      </w:r>
      <w:r w:rsidR="00D40A99" w:rsidRPr="0040697E">
        <w:rPr>
          <w:rFonts w:ascii="Times New Roman" w:hAnsi="Times New Roman"/>
          <w:sz w:val="20"/>
          <w:szCs w:val="20"/>
          <w:lang w:val="en-US"/>
        </w:rPr>
        <w:t xml:space="preserve">could increase </w:t>
      </w:r>
      <w:r w:rsidR="002D1A09" w:rsidRPr="0040697E">
        <w:rPr>
          <w:rFonts w:ascii="Times New Roman" w:hAnsi="Times New Roman"/>
          <w:sz w:val="20"/>
          <w:szCs w:val="20"/>
          <w:lang w:val="en-US"/>
        </w:rPr>
        <w:t xml:space="preserve">proteolysis, </w:t>
      </w:r>
      <w:r w:rsidR="00D40A99" w:rsidRPr="0040697E">
        <w:rPr>
          <w:rFonts w:ascii="Times New Roman" w:hAnsi="Times New Roman"/>
          <w:sz w:val="20"/>
          <w:szCs w:val="20"/>
          <w:lang w:val="en-US"/>
        </w:rPr>
        <w:t xml:space="preserve">decrease </w:t>
      </w:r>
      <w:r w:rsidR="002D1A09" w:rsidRPr="0040697E">
        <w:rPr>
          <w:rFonts w:ascii="Times New Roman" w:hAnsi="Times New Roman"/>
          <w:sz w:val="20"/>
          <w:szCs w:val="20"/>
          <w:lang w:val="en-US"/>
        </w:rPr>
        <w:t xml:space="preserve">feed intake, and </w:t>
      </w:r>
      <w:r w:rsidR="00D40A99" w:rsidRPr="0040697E">
        <w:rPr>
          <w:rFonts w:ascii="Times New Roman" w:hAnsi="Times New Roman"/>
          <w:sz w:val="20"/>
          <w:szCs w:val="20"/>
          <w:lang w:val="en-US"/>
        </w:rPr>
        <w:t xml:space="preserve">increase </w:t>
      </w:r>
      <w:r w:rsidR="002D1A09" w:rsidRPr="0040697E">
        <w:rPr>
          <w:rFonts w:ascii="Times New Roman" w:hAnsi="Times New Roman"/>
          <w:sz w:val="20"/>
          <w:szCs w:val="20"/>
          <w:lang w:val="en-US"/>
        </w:rPr>
        <w:t>oxidative and systemic metabolic stress</w:t>
      </w:r>
      <w:r w:rsidRPr="0040697E">
        <w:rPr>
          <w:rFonts w:ascii="Times New Roman" w:hAnsi="Times New Roman"/>
          <w:sz w:val="20"/>
          <w:szCs w:val="20"/>
          <w:lang w:val="en-US"/>
        </w:rPr>
        <w:t xml:space="preserve">, </w:t>
      </w:r>
      <w:r w:rsidR="00D40A99" w:rsidRPr="0040697E">
        <w:rPr>
          <w:rFonts w:ascii="Times New Roman" w:hAnsi="Times New Roman"/>
          <w:sz w:val="20"/>
          <w:szCs w:val="20"/>
          <w:lang w:val="en-US"/>
        </w:rPr>
        <w:t xml:space="preserve">with a </w:t>
      </w:r>
      <w:r w:rsidR="00A454DD" w:rsidRPr="0040697E">
        <w:rPr>
          <w:rFonts w:ascii="Times New Roman" w:hAnsi="Times New Roman"/>
          <w:sz w:val="20"/>
          <w:szCs w:val="20"/>
          <w:lang w:val="en-US"/>
        </w:rPr>
        <w:t>decrease in the protein content of its meat</w:t>
      </w:r>
      <w:r w:rsidR="008F7167">
        <w:rPr>
          <w:rFonts w:ascii="Times New Roman" w:hAnsi="Times New Roman"/>
          <w:sz w:val="20"/>
          <w:szCs w:val="20"/>
          <w:lang w:val="en-US"/>
        </w:rPr>
        <w:t xml:space="preserve"> </w:t>
      </w:r>
      <w:r w:rsidR="008F7167">
        <w:rPr>
          <w:rFonts w:ascii="Times New Roman" w:hAnsi="Times New Roman"/>
          <w:sz w:val="20"/>
          <w:szCs w:val="20"/>
          <w:lang w:val="en-US"/>
        </w:rPr>
        <w:fldChar w:fldCharType="begin" w:fldLock="1"/>
      </w:r>
      <w:r w:rsidR="00E23653">
        <w:rPr>
          <w:rFonts w:ascii="Times New Roman" w:hAnsi="Times New Roman"/>
          <w:sz w:val="20"/>
          <w:szCs w:val="20"/>
          <w:lang w:val="en-US"/>
        </w:rPr>
        <w:instrText>ADDIN CSL_CITATION {"citationItems":[{"id":"ITEM-1","itemData":{"author":[{"dropping-particle":"","family":"Prates","given":"José A M","non-dropping-particle":"","parse-names":false,"suffix":""}],"container-title":"Nutrients","id":"ITEM-1","issued":{"date-parts":[["2025"]]},"page":"1-25","title":"Nutritional Value and Health Implications of Meat from Monogastric Animals Exposed to Heat Stress","type":"article-journal","volume":"17"},"uris":["http://www.mendeley.com/documents/?uuid=ab463ac3-bea5-4bbd-aa52-0b0728e9d6f2"]}],"mendeley":{"formattedCitation":"[14]","plainTextFormattedCitation":"[14]","previouslyFormattedCitation":"[14]"},"properties":{"noteIndex":0},"schema":"https://github.com/citation-style-language/schema/raw/master/csl-citation.json"}</w:instrText>
      </w:r>
      <w:r w:rsidR="008F7167">
        <w:rPr>
          <w:rFonts w:ascii="Times New Roman" w:hAnsi="Times New Roman"/>
          <w:sz w:val="20"/>
          <w:szCs w:val="20"/>
          <w:lang w:val="en-US"/>
        </w:rPr>
        <w:fldChar w:fldCharType="separate"/>
      </w:r>
      <w:r w:rsidR="008F7167" w:rsidRPr="008F7167">
        <w:rPr>
          <w:rFonts w:ascii="Times New Roman" w:hAnsi="Times New Roman"/>
          <w:noProof/>
          <w:sz w:val="20"/>
          <w:szCs w:val="20"/>
          <w:lang w:val="en-US"/>
        </w:rPr>
        <w:t>[14]</w:t>
      </w:r>
      <w:r w:rsidR="008F7167">
        <w:rPr>
          <w:rFonts w:ascii="Times New Roman" w:hAnsi="Times New Roman"/>
          <w:sz w:val="20"/>
          <w:szCs w:val="20"/>
          <w:lang w:val="en-US"/>
        </w:rPr>
        <w:fldChar w:fldCharType="end"/>
      </w:r>
      <w:r w:rsidRPr="0040697E">
        <w:rPr>
          <w:rFonts w:ascii="Times New Roman" w:hAnsi="Times New Roman"/>
          <w:sz w:val="20"/>
          <w:szCs w:val="20"/>
          <w:lang w:val="en-US"/>
        </w:rPr>
        <w:t>.</w:t>
      </w:r>
      <w:r w:rsidR="007C1CC9" w:rsidRPr="0040697E">
        <w:rPr>
          <w:sz w:val="20"/>
          <w:szCs w:val="20"/>
          <w:lang w:val="en-US"/>
        </w:rPr>
        <w:t xml:space="preserve"> </w:t>
      </w:r>
      <w:r w:rsidR="000862B4" w:rsidRPr="0040697E">
        <w:rPr>
          <w:rFonts w:ascii="Times New Roman" w:hAnsi="Times New Roman"/>
          <w:sz w:val="20"/>
          <w:szCs w:val="20"/>
          <w:lang w:val="en-US"/>
        </w:rPr>
        <w:t xml:space="preserve">The </w:t>
      </w:r>
      <w:r w:rsidRPr="0040697E">
        <w:rPr>
          <w:rFonts w:ascii="Times New Roman" w:hAnsi="Times New Roman"/>
          <w:sz w:val="20"/>
          <w:szCs w:val="20"/>
          <w:lang w:val="en-US"/>
        </w:rPr>
        <w:t xml:space="preserve">protein content of cowpeas ranged from 21.98 ± 0.14 g </w:t>
      </w:r>
      <w:r w:rsidR="000862B4" w:rsidRPr="0040697E">
        <w:rPr>
          <w:rFonts w:ascii="Times New Roman" w:hAnsi="Times New Roman"/>
          <w:sz w:val="20"/>
          <w:szCs w:val="20"/>
          <w:lang w:val="en-US"/>
        </w:rPr>
        <w:t xml:space="preserve">(black cowpeas) </w:t>
      </w:r>
      <w:r w:rsidRPr="0040697E">
        <w:rPr>
          <w:rFonts w:ascii="Times New Roman" w:hAnsi="Times New Roman"/>
          <w:sz w:val="20"/>
          <w:szCs w:val="20"/>
          <w:lang w:val="en-US"/>
        </w:rPr>
        <w:t xml:space="preserve">to 28.50 ± 0.10 g </w:t>
      </w:r>
      <w:r w:rsidR="000862B4" w:rsidRPr="0040697E">
        <w:rPr>
          <w:rFonts w:ascii="Times New Roman" w:hAnsi="Times New Roman"/>
          <w:sz w:val="20"/>
          <w:szCs w:val="20"/>
          <w:lang w:val="en-US"/>
        </w:rPr>
        <w:t xml:space="preserve">(NBR2), with an average of 24.49 g </w:t>
      </w:r>
      <w:r w:rsidRPr="0040697E">
        <w:rPr>
          <w:rFonts w:ascii="Times New Roman" w:hAnsi="Times New Roman"/>
          <w:sz w:val="20"/>
          <w:szCs w:val="20"/>
          <w:lang w:val="en-US"/>
        </w:rPr>
        <w:t>per</w:t>
      </w:r>
      <w:r w:rsidR="000862B4" w:rsidRPr="0040697E">
        <w:rPr>
          <w:rFonts w:ascii="Times New Roman" w:hAnsi="Times New Roman"/>
          <w:sz w:val="20"/>
          <w:szCs w:val="20"/>
          <w:lang w:val="en-US"/>
        </w:rPr>
        <w:t xml:space="preserve"> 100 g </w:t>
      </w:r>
      <w:r w:rsidRPr="0040697E">
        <w:rPr>
          <w:rFonts w:ascii="Times New Roman" w:hAnsi="Times New Roman"/>
          <w:sz w:val="20"/>
          <w:szCs w:val="20"/>
          <w:lang w:val="en-US"/>
        </w:rPr>
        <w:t xml:space="preserve">of dry matter. </w:t>
      </w:r>
      <w:r w:rsidR="000862B4" w:rsidRPr="0040697E">
        <w:rPr>
          <w:rFonts w:ascii="Times New Roman" w:hAnsi="Times New Roman"/>
          <w:sz w:val="20"/>
          <w:szCs w:val="20"/>
          <w:lang w:val="en-US"/>
        </w:rPr>
        <w:t xml:space="preserve">These values are higher than those obtained (23.20 g) from </w:t>
      </w:r>
      <w:r w:rsidRPr="0040697E">
        <w:rPr>
          <w:rFonts w:ascii="Times New Roman" w:hAnsi="Times New Roman"/>
          <w:sz w:val="20"/>
          <w:szCs w:val="20"/>
          <w:lang w:val="en-US"/>
        </w:rPr>
        <w:t xml:space="preserve">the </w:t>
      </w:r>
      <w:proofErr w:type="spellStart"/>
      <w:r w:rsidR="000862B4" w:rsidRPr="0040697E">
        <w:rPr>
          <w:rFonts w:ascii="Times New Roman" w:hAnsi="Times New Roman"/>
          <w:sz w:val="20"/>
          <w:szCs w:val="20"/>
          <w:lang w:val="en-US"/>
        </w:rPr>
        <w:t>Niizwé</w:t>
      </w:r>
      <w:proofErr w:type="spellEnd"/>
      <w:r w:rsidRPr="0040697E">
        <w:rPr>
          <w:rFonts w:ascii="Times New Roman" w:hAnsi="Times New Roman"/>
          <w:sz w:val="20"/>
          <w:szCs w:val="20"/>
          <w:lang w:val="en-US"/>
        </w:rPr>
        <w:t xml:space="preserve"> variety by</w:t>
      </w:r>
      <w:r w:rsidR="00E23653">
        <w:rPr>
          <w:rFonts w:ascii="Times New Roman" w:hAnsi="Times New Roman"/>
          <w:sz w:val="20"/>
          <w:szCs w:val="20"/>
          <w:lang w:val="en-US"/>
        </w:rPr>
        <w:t xml:space="preserve"> </w:t>
      </w:r>
      <w:r w:rsidR="00E23653" w:rsidRPr="00E23653">
        <w:rPr>
          <w:rFonts w:ascii="Times New Roman" w:hAnsi="Times New Roman"/>
          <w:sz w:val="20"/>
          <w:szCs w:val="20"/>
          <w:lang w:val="en-US"/>
        </w:rPr>
        <w:t xml:space="preserve">Hama-Ba </w:t>
      </w:r>
      <w:r w:rsidR="00E23653">
        <w:rPr>
          <w:rFonts w:ascii="Times New Roman" w:hAnsi="Times New Roman"/>
          <w:sz w:val="20"/>
          <w:szCs w:val="20"/>
          <w:lang w:val="en-US"/>
        </w:rPr>
        <w:fldChar w:fldCharType="begin" w:fldLock="1"/>
      </w:r>
      <w:r w:rsidR="007E1607">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E23653">
        <w:rPr>
          <w:rFonts w:ascii="Times New Roman" w:hAnsi="Times New Roman"/>
          <w:sz w:val="20"/>
          <w:szCs w:val="20"/>
          <w:lang w:val="en-US"/>
        </w:rPr>
        <w:fldChar w:fldCharType="separate"/>
      </w:r>
      <w:r w:rsidR="00E23653" w:rsidRPr="00E23653">
        <w:rPr>
          <w:rFonts w:ascii="Times New Roman" w:hAnsi="Times New Roman"/>
          <w:noProof/>
          <w:sz w:val="20"/>
          <w:szCs w:val="20"/>
          <w:lang w:val="en-US"/>
        </w:rPr>
        <w:t>[3]</w:t>
      </w:r>
      <w:r w:rsidR="00E23653">
        <w:rPr>
          <w:rFonts w:ascii="Times New Roman" w:hAnsi="Times New Roman"/>
          <w:sz w:val="20"/>
          <w:szCs w:val="20"/>
          <w:lang w:val="en-US"/>
        </w:rPr>
        <w:fldChar w:fldCharType="end"/>
      </w:r>
      <w:r w:rsidR="000862B4" w:rsidRPr="0040697E">
        <w:rPr>
          <w:rFonts w:ascii="Times New Roman" w:hAnsi="Times New Roman"/>
          <w:sz w:val="20"/>
          <w:szCs w:val="20"/>
          <w:lang w:val="en-US"/>
        </w:rPr>
        <w:t xml:space="preserve">. </w:t>
      </w:r>
      <w:r w:rsidRPr="0040697E">
        <w:rPr>
          <w:rFonts w:ascii="Times New Roman" w:hAnsi="Times New Roman"/>
          <w:sz w:val="20"/>
          <w:szCs w:val="20"/>
          <w:lang w:val="en-US"/>
        </w:rPr>
        <w:t xml:space="preserve">This difference could be explained by </w:t>
      </w:r>
      <w:r w:rsidR="00FC7DA7" w:rsidRPr="0040697E">
        <w:rPr>
          <w:rFonts w:ascii="Times New Roman" w:hAnsi="Times New Roman"/>
          <w:sz w:val="20"/>
          <w:szCs w:val="20"/>
          <w:lang w:val="en-US"/>
        </w:rPr>
        <w:t xml:space="preserve">the variation </w:t>
      </w:r>
      <w:r w:rsidRPr="0040697E">
        <w:rPr>
          <w:rFonts w:ascii="Times New Roman" w:hAnsi="Times New Roman"/>
          <w:sz w:val="20"/>
          <w:szCs w:val="20"/>
          <w:lang w:val="en-US"/>
        </w:rPr>
        <w:t xml:space="preserve">in agroclimatic conditions </w:t>
      </w:r>
      <w:r w:rsidR="000862B4" w:rsidRPr="0040697E">
        <w:rPr>
          <w:rFonts w:ascii="Times New Roman" w:hAnsi="Times New Roman"/>
          <w:sz w:val="20"/>
          <w:szCs w:val="20"/>
          <w:lang w:val="en-US"/>
        </w:rPr>
        <w:t xml:space="preserve">in the study areas, but also by the varietal difference in the samples. </w:t>
      </w:r>
      <w:r w:rsidRPr="0040697E">
        <w:rPr>
          <w:rFonts w:ascii="Times New Roman" w:hAnsi="Times New Roman"/>
          <w:sz w:val="20"/>
          <w:szCs w:val="20"/>
          <w:lang w:val="en-US"/>
        </w:rPr>
        <w:t xml:space="preserve">The protein contents </w:t>
      </w:r>
      <w:r w:rsidR="007C1CC9" w:rsidRPr="0040697E">
        <w:rPr>
          <w:rFonts w:ascii="Times New Roman" w:hAnsi="Times New Roman"/>
          <w:sz w:val="20"/>
          <w:szCs w:val="20"/>
          <w:lang w:val="en-US"/>
        </w:rPr>
        <w:t xml:space="preserve">obtained in the present study are higher in </w:t>
      </w:r>
      <w:r w:rsidRPr="0040697E">
        <w:rPr>
          <w:rFonts w:ascii="Times New Roman" w:hAnsi="Times New Roman"/>
          <w:sz w:val="20"/>
          <w:szCs w:val="20"/>
          <w:lang w:val="en-US"/>
        </w:rPr>
        <w:t xml:space="preserve">meat than </w:t>
      </w:r>
      <w:r w:rsidR="007C1CC9" w:rsidRPr="0040697E">
        <w:rPr>
          <w:rFonts w:ascii="Times New Roman" w:hAnsi="Times New Roman"/>
          <w:sz w:val="20"/>
          <w:szCs w:val="20"/>
          <w:lang w:val="en-US"/>
        </w:rPr>
        <w:t xml:space="preserve">in </w:t>
      </w:r>
      <w:r w:rsidRPr="0040697E">
        <w:rPr>
          <w:rFonts w:ascii="Times New Roman" w:hAnsi="Times New Roman"/>
          <w:sz w:val="20"/>
          <w:szCs w:val="20"/>
          <w:lang w:val="en-US"/>
        </w:rPr>
        <w:t xml:space="preserve">cowpea. </w:t>
      </w:r>
      <w:r w:rsidR="00093300" w:rsidRPr="0040697E">
        <w:rPr>
          <w:rFonts w:ascii="Times New Roman" w:hAnsi="Times New Roman"/>
          <w:sz w:val="20"/>
          <w:szCs w:val="20"/>
          <w:lang w:val="en-US"/>
        </w:rPr>
        <w:t xml:space="preserve">Cowpea </w:t>
      </w:r>
      <w:r w:rsidRPr="0040697E">
        <w:rPr>
          <w:rFonts w:ascii="Times New Roman" w:hAnsi="Times New Roman"/>
          <w:sz w:val="20"/>
          <w:szCs w:val="20"/>
          <w:lang w:val="en-US"/>
        </w:rPr>
        <w:t>NBR2 and local chicken</w:t>
      </w:r>
      <w:r w:rsidR="00093300" w:rsidRPr="0040697E">
        <w:rPr>
          <w:rFonts w:ascii="Times New Roman" w:hAnsi="Times New Roman"/>
          <w:sz w:val="20"/>
          <w:szCs w:val="20"/>
          <w:lang w:val="en-US"/>
        </w:rPr>
        <w:t xml:space="preserve"> meat </w:t>
      </w:r>
      <w:r w:rsidRPr="0040697E">
        <w:rPr>
          <w:rFonts w:ascii="Times New Roman" w:hAnsi="Times New Roman"/>
          <w:sz w:val="20"/>
          <w:szCs w:val="20"/>
          <w:lang w:val="en-US"/>
        </w:rPr>
        <w:t xml:space="preserve">are important sources </w:t>
      </w:r>
      <w:r w:rsidR="00093300" w:rsidRPr="0040697E">
        <w:rPr>
          <w:rFonts w:ascii="Times New Roman" w:hAnsi="Times New Roman"/>
          <w:sz w:val="20"/>
          <w:szCs w:val="20"/>
          <w:lang w:val="en-US"/>
        </w:rPr>
        <w:t xml:space="preserve">of plant and animal </w:t>
      </w:r>
      <w:r w:rsidRPr="0040697E">
        <w:rPr>
          <w:rFonts w:ascii="Times New Roman" w:hAnsi="Times New Roman"/>
          <w:sz w:val="20"/>
          <w:szCs w:val="20"/>
          <w:lang w:val="en-US"/>
        </w:rPr>
        <w:t xml:space="preserve">protein, </w:t>
      </w:r>
      <w:r w:rsidR="00093300" w:rsidRPr="0040697E">
        <w:rPr>
          <w:rFonts w:ascii="Times New Roman" w:hAnsi="Times New Roman"/>
          <w:sz w:val="20"/>
          <w:szCs w:val="20"/>
          <w:lang w:val="en-US"/>
        </w:rPr>
        <w:t>respectively</w:t>
      </w:r>
      <w:r w:rsidRPr="0040697E">
        <w:rPr>
          <w:rFonts w:ascii="Times New Roman" w:hAnsi="Times New Roman"/>
          <w:sz w:val="20"/>
          <w:szCs w:val="20"/>
          <w:lang w:val="en-US"/>
        </w:rPr>
        <w:t xml:space="preserve">. They could be recommended in the diets </w:t>
      </w:r>
      <w:r w:rsidR="00093300" w:rsidRPr="0040697E">
        <w:rPr>
          <w:rFonts w:ascii="Times New Roman" w:hAnsi="Times New Roman"/>
          <w:sz w:val="20"/>
          <w:szCs w:val="20"/>
          <w:lang w:val="en-US"/>
        </w:rPr>
        <w:t>of malnourished people suffering from protein deficiencies.</w:t>
      </w:r>
    </w:p>
    <w:p w14:paraId="7D0DB03C" w14:textId="6A247CC7" w:rsidR="00093300" w:rsidRPr="0040697E" w:rsidRDefault="00093300" w:rsidP="00D223B7">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The carbohydrate content of the meat varied from</w:t>
      </w:r>
      <w:r w:rsidR="00E62580" w:rsidRPr="0040697E">
        <w:rPr>
          <w:rFonts w:ascii="Times New Roman" w:hAnsi="Times New Roman"/>
          <w:sz w:val="20"/>
          <w:szCs w:val="20"/>
          <w:lang w:val="en-US"/>
        </w:rPr>
        <w:t xml:space="preserve"> 1</w:t>
      </w:r>
      <w:r w:rsidRPr="0040697E">
        <w:rPr>
          <w:rFonts w:ascii="Times New Roman" w:hAnsi="Times New Roman"/>
          <w:sz w:val="20"/>
          <w:szCs w:val="20"/>
          <w:lang w:val="en-US"/>
        </w:rPr>
        <w:t>.15± 0.</w:t>
      </w:r>
      <w:r w:rsidR="00E62580" w:rsidRPr="0040697E">
        <w:rPr>
          <w:rFonts w:ascii="Times New Roman" w:hAnsi="Times New Roman"/>
          <w:sz w:val="20"/>
          <w:szCs w:val="20"/>
          <w:lang w:val="en-US"/>
        </w:rPr>
        <w:t xml:space="preserve">48 </w:t>
      </w:r>
      <w:r w:rsidRPr="0040697E">
        <w:rPr>
          <w:rFonts w:ascii="Times New Roman" w:hAnsi="Times New Roman"/>
          <w:sz w:val="20"/>
          <w:szCs w:val="20"/>
          <w:lang w:val="en-US"/>
        </w:rPr>
        <w:t>g (</w:t>
      </w:r>
      <w:r w:rsidR="00E62580" w:rsidRPr="0040697E">
        <w:rPr>
          <w:rFonts w:ascii="Times New Roman" w:hAnsi="Times New Roman"/>
          <w:sz w:val="20"/>
          <w:szCs w:val="20"/>
          <w:lang w:val="en-US"/>
        </w:rPr>
        <w:t>mutton</w:t>
      </w:r>
      <w:r w:rsidRPr="0040697E">
        <w:rPr>
          <w:rFonts w:ascii="Times New Roman" w:hAnsi="Times New Roman"/>
          <w:sz w:val="20"/>
          <w:szCs w:val="20"/>
          <w:lang w:val="en-US"/>
        </w:rPr>
        <w:t>) to</w:t>
      </w:r>
      <w:r w:rsidR="00E62580" w:rsidRPr="0040697E">
        <w:rPr>
          <w:rFonts w:ascii="Times New Roman" w:hAnsi="Times New Roman"/>
          <w:sz w:val="20"/>
          <w:szCs w:val="20"/>
          <w:lang w:val="en-US"/>
        </w:rPr>
        <w:t xml:space="preserve"> 7</w:t>
      </w:r>
      <w:r w:rsidRPr="0040697E">
        <w:rPr>
          <w:rFonts w:ascii="Times New Roman" w:hAnsi="Times New Roman"/>
          <w:sz w:val="20"/>
          <w:szCs w:val="20"/>
          <w:lang w:val="en-US"/>
        </w:rPr>
        <w:t>.15± 0.</w:t>
      </w:r>
      <w:r w:rsidR="00E62580" w:rsidRPr="0040697E">
        <w:rPr>
          <w:rFonts w:ascii="Times New Roman" w:hAnsi="Times New Roman"/>
          <w:sz w:val="20"/>
          <w:szCs w:val="20"/>
          <w:lang w:val="en-US"/>
        </w:rPr>
        <w:t xml:space="preserve">70 </w:t>
      </w:r>
      <w:r w:rsidRPr="0040697E">
        <w:rPr>
          <w:rFonts w:ascii="Times New Roman" w:hAnsi="Times New Roman"/>
          <w:sz w:val="20"/>
          <w:szCs w:val="20"/>
          <w:lang w:val="en-US"/>
        </w:rPr>
        <w:t xml:space="preserve">g </w:t>
      </w:r>
      <w:r w:rsidR="00C361EA" w:rsidRPr="0040697E">
        <w:rPr>
          <w:rFonts w:ascii="Times New Roman" w:hAnsi="Times New Roman"/>
          <w:sz w:val="20"/>
          <w:szCs w:val="20"/>
          <w:lang w:val="en-US"/>
        </w:rPr>
        <w:t>(</w:t>
      </w:r>
      <w:r w:rsidR="00E62580" w:rsidRPr="0040697E">
        <w:rPr>
          <w:rFonts w:ascii="Times New Roman" w:hAnsi="Times New Roman"/>
          <w:sz w:val="20"/>
          <w:szCs w:val="20"/>
          <w:lang w:val="en-US"/>
        </w:rPr>
        <w:t>rabbit</w:t>
      </w:r>
      <w:r w:rsidR="00C361EA" w:rsidRPr="0040697E">
        <w:rPr>
          <w:rFonts w:ascii="Times New Roman" w:hAnsi="Times New Roman"/>
          <w:sz w:val="20"/>
          <w:szCs w:val="20"/>
          <w:lang w:val="en-US"/>
        </w:rPr>
        <w:t xml:space="preserve"> meat) with an average of</w:t>
      </w:r>
      <w:r w:rsidR="00E62580" w:rsidRPr="0040697E">
        <w:rPr>
          <w:rFonts w:ascii="Times New Roman" w:hAnsi="Times New Roman"/>
          <w:sz w:val="20"/>
          <w:szCs w:val="20"/>
          <w:lang w:val="en-US"/>
        </w:rPr>
        <w:t xml:space="preserve"> 2</w:t>
      </w:r>
      <w:r w:rsidR="00BC623D" w:rsidRPr="0040697E">
        <w:rPr>
          <w:rFonts w:ascii="Times New Roman" w:hAnsi="Times New Roman"/>
          <w:sz w:val="20"/>
          <w:szCs w:val="20"/>
          <w:lang w:val="en-US"/>
        </w:rPr>
        <w:t xml:space="preserve">.85 g </w:t>
      </w:r>
      <w:r w:rsidRPr="0040697E">
        <w:rPr>
          <w:rFonts w:ascii="Times New Roman" w:hAnsi="Times New Roman"/>
          <w:sz w:val="20"/>
          <w:szCs w:val="20"/>
          <w:lang w:val="en-US"/>
        </w:rPr>
        <w:t>per 100 g of dry matter</w:t>
      </w:r>
      <w:r w:rsidR="00BC623D" w:rsidRPr="0040697E">
        <w:rPr>
          <w:rFonts w:ascii="Times New Roman" w:hAnsi="Times New Roman"/>
          <w:sz w:val="20"/>
          <w:szCs w:val="20"/>
          <w:lang w:val="en-US"/>
        </w:rPr>
        <w:t xml:space="preserve">. </w:t>
      </w:r>
      <w:r w:rsidR="00973291" w:rsidRPr="0040697E">
        <w:rPr>
          <w:rFonts w:ascii="Times New Roman" w:hAnsi="Times New Roman"/>
          <w:sz w:val="20"/>
          <w:szCs w:val="20"/>
          <w:lang w:val="en-US"/>
        </w:rPr>
        <w:t>These values are higher than those obtained (1%) by</w:t>
      </w:r>
      <w:r w:rsidR="00E029CE" w:rsidRPr="00E029CE">
        <w:t xml:space="preserve"> </w:t>
      </w:r>
      <w:r w:rsidR="00E029CE" w:rsidRPr="00E029CE">
        <w:rPr>
          <w:rFonts w:ascii="Times New Roman" w:hAnsi="Times New Roman"/>
          <w:sz w:val="20"/>
          <w:szCs w:val="20"/>
          <w:lang w:val="en-US"/>
        </w:rPr>
        <w:t xml:space="preserve">Carole </w:t>
      </w:r>
      <w:r w:rsidR="007E1607">
        <w:rPr>
          <w:rFonts w:ascii="Times New Roman" w:hAnsi="Times New Roman"/>
          <w:sz w:val="20"/>
          <w:szCs w:val="20"/>
          <w:lang w:val="en-US"/>
        </w:rPr>
        <w:fldChar w:fldCharType="begin" w:fldLock="1"/>
      </w:r>
      <w:r w:rsidR="007E1607">
        <w:rPr>
          <w:rFonts w:ascii="Times New Roman" w:hAnsi="Times New Roman"/>
          <w:sz w:val="20"/>
          <w:szCs w:val="20"/>
          <w:lang w:val="en-US"/>
        </w:rPr>
        <w:instrText>ADDIN CSL_CITATION {"citationItems":[{"id":"ITEM-1","itemData":{"author":[{"dropping-particle":"","family":"Carole","given":"Sadaka","non-dropping-particle":"","parse-names":false,"suffix":""}],"id":"ITEM-1","issued":{"date-parts":[["2011"]]},"number-of-pages":"179","publisher":"INRA","title":"Composition chimique et intérêt nutritionnel de la viande de bœuf à partir de l'analyse des données INRA 2007 pour le Centre d'Informations des Viandes.","type":"thesis"},"uris":["http://www.mendeley.com/documents/?uuid=e2dc8c6b-74ae-46b1-a7f4-721762f91d4e"]}],"mendeley":{"formattedCitation":"[15]","plainTextFormattedCitation":"[15]","previouslyFormattedCitation":"[15]"},"properties":{"noteIndex":0},"schema":"https://github.com/citation-style-language/schema/raw/master/csl-citation.json"}</w:instrText>
      </w:r>
      <w:r w:rsidR="007E1607">
        <w:rPr>
          <w:rFonts w:ascii="Times New Roman" w:hAnsi="Times New Roman"/>
          <w:sz w:val="20"/>
          <w:szCs w:val="20"/>
          <w:lang w:val="en-US"/>
        </w:rPr>
        <w:fldChar w:fldCharType="separate"/>
      </w:r>
      <w:r w:rsidR="007E1607" w:rsidRPr="007E1607">
        <w:rPr>
          <w:rFonts w:ascii="Times New Roman" w:hAnsi="Times New Roman"/>
          <w:noProof/>
          <w:sz w:val="20"/>
          <w:szCs w:val="20"/>
          <w:lang w:val="en-US"/>
        </w:rPr>
        <w:t>[15]</w:t>
      </w:r>
      <w:r w:rsidR="007E1607">
        <w:rPr>
          <w:rFonts w:ascii="Times New Roman" w:hAnsi="Times New Roman"/>
          <w:sz w:val="20"/>
          <w:szCs w:val="20"/>
          <w:lang w:val="en-US"/>
        </w:rPr>
        <w:fldChar w:fldCharType="end"/>
      </w:r>
      <w:r w:rsidR="00973291" w:rsidRPr="0040697E">
        <w:rPr>
          <w:rFonts w:ascii="Times New Roman" w:hAnsi="Times New Roman"/>
          <w:sz w:val="20"/>
          <w:szCs w:val="20"/>
          <w:lang w:val="en-US"/>
        </w:rPr>
        <w:t xml:space="preserve"> from beef. </w:t>
      </w:r>
      <w:r w:rsidR="00FC7DA7" w:rsidRPr="0040697E">
        <w:rPr>
          <w:rFonts w:ascii="Times New Roman" w:hAnsi="Times New Roman"/>
          <w:sz w:val="20"/>
          <w:szCs w:val="20"/>
          <w:lang w:val="en-US"/>
        </w:rPr>
        <w:t xml:space="preserve">This difference could be explained by variations in the animals' diet. </w:t>
      </w:r>
      <w:r w:rsidRPr="0040697E">
        <w:rPr>
          <w:rFonts w:ascii="Times New Roman" w:hAnsi="Times New Roman"/>
          <w:sz w:val="20"/>
          <w:szCs w:val="20"/>
          <w:lang w:val="en-US"/>
        </w:rPr>
        <w:t>The carbohydrate content of cowpea per 100 g of dry matter ranged from</w:t>
      </w:r>
      <w:r w:rsidR="00973291" w:rsidRPr="0040697E">
        <w:rPr>
          <w:rFonts w:ascii="Times New Roman" w:hAnsi="Times New Roman"/>
          <w:sz w:val="20"/>
          <w:szCs w:val="20"/>
          <w:lang w:val="en-US"/>
        </w:rPr>
        <w:t xml:space="preserve"> 63.72± 0.1 g (NBR2) to</w:t>
      </w:r>
      <w:r w:rsidRPr="0040697E">
        <w:rPr>
          <w:rFonts w:ascii="Times New Roman" w:hAnsi="Times New Roman"/>
          <w:sz w:val="20"/>
          <w:szCs w:val="20"/>
          <w:lang w:val="en-US"/>
        </w:rPr>
        <w:t xml:space="preserve"> 70.04± 0.49 g </w:t>
      </w:r>
      <w:r w:rsidR="00973291" w:rsidRPr="0040697E">
        <w:rPr>
          <w:rFonts w:ascii="Times New Roman" w:hAnsi="Times New Roman"/>
          <w:sz w:val="20"/>
          <w:szCs w:val="20"/>
          <w:lang w:val="en-US"/>
        </w:rPr>
        <w:t>(KVX-61-1) with an average of 67.74 g</w:t>
      </w:r>
      <w:r w:rsidRPr="0040697E">
        <w:rPr>
          <w:rFonts w:ascii="Times New Roman" w:hAnsi="Times New Roman"/>
          <w:sz w:val="20"/>
          <w:szCs w:val="20"/>
          <w:lang w:val="en-US"/>
        </w:rPr>
        <w:t xml:space="preserve">. These values are higher than those obtained </w:t>
      </w:r>
      <w:r w:rsidR="00973291" w:rsidRPr="0040697E">
        <w:rPr>
          <w:rFonts w:ascii="Times New Roman" w:hAnsi="Times New Roman"/>
          <w:sz w:val="20"/>
          <w:szCs w:val="20"/>
          <w:lang w:val="en-US"/>
        </w:rPr>
        <w:t>by</w:t>
      </w:r>
      <w:r w:rsidR="007E1607" w:rsidRPr="007E1607">
        <w:rPr>
          <w:rFonts w:ascii="Times New Roman" w:hAnsi="Times New Roman"/>
          <w:sz w:val="20"/>
          <w:szCs w:val="20"/>
          <w:lang w:val="en-US"/>
        </w:rPr>
        <w:t xml:space="preserve"> Hama-Ba </w:t>
      </w:r>
      <w:r w:rsidR="007E1607">
        <w:rPr>
          <w:rFonts w:ascii="Times New Roman" w:hAnsi="Times New Roman"/>
          <w:sz w:val="20"/>
          <w:szCs w:val="20"/>
          <w:lang w:val="en-US"/>
        </w:rPr>
        <w:fldChar w:fldCharType="begin" w:fldLock="1"/>
      </w:r>
      <w:r w:rsidR="00377FC5">
        <w:rPr>
          <w:rFonts w:ascii="Times New Roman" w:hAnsi="Times New Roman"/>
          <w:sz w:val="20"/>
          <w:szCs w:val="20"/>
          <w:lang w:val="en-US"/>
        </w:rPr>
        <w:instrText>ADDIN CSL_CITATION {"citationItems":[{"id":"ITEM-1","itemData":{"DOI":"10.18697/ajfand.80.17315","ISSN":"16845374","abstract":"In Burkina Faso legumes are an important source of nutrients for the populations. This study focused on the nutritional value and the place of legumes in the household diet. The study areas were Ouagadougou, Kaya, Lebda and Nobere. The methodology consisted of measurements of macronutrients and minerals iron, zinc contents and a survey from 325 households. The main legumes consumed in the households are groundnut (Arachis hypogea L.), cowpea (Vigna unguiculate L.), voandzou (Vigna subterranean L.), soybean (Glycine max L.) and zamnè (Acacia macrostachya R.). Groundnut, cowpea and voandzou are consumed more than 2 to 4 times in a month by all households in the form of meals within households while soybeans and zamnè are eaten outside the household. The other legumes are consumed at any time by more than 80% of the households surveyed, except for the voandzou, which is consumed at lunch by 38.30% of households in Ouagadougou, 60% in Kaya, 66.67% in Lebda and 43.18% in Nobéré. Cowpeas, voandou and zamnè legumes added to cereals are eaten as main dishes by respectively 99%, 93% and 76% of households. Groundnut and soybean are used as an ingredient or as a snack. Legumes have high contents of protein, 35.76%, 31.04%, 27.29%, 22.55% and 20.38% respectively for zamne, soybean, groundnut, cowpea and voandzou. Lipid contents are low and contribute less than 7% to the energy value. Cowpeas and voandzou have high carbohydrate contents, nearly 60%. The iron contents of legumes vary from 1.77 mg/100 g (voandzou) to 6.50 mg/100 g (soybean). Those in zinc range from 5.34 mg/100 g (zamnè) to 4.33 mg/100 g (soybean). Soybean and zamnè have high calcium contents, respectively 57.42 mg/100g and 68.40 mg/100g. Soybean and zamnè require special attention because of the fortification of local product. of their interesting nutritional value in micronutrients. The diversification of products derived from these legumes and the methods of consumption within the households will allow a better profiling of the nutritional benefit of legumes for the populations.","author":[{"dropping-particle":"","family":"Hama-Ba","given":"Fatoumata","non-dropping-particle":"","parse-names":false,"suffix":""},{"dropping-particle":"","family":"Siedogo","given":"M.","non-dropping-particle":"","parse-names":false,"suffix":""},{"dropping-particle":"","family":"Ouedraogo","given":"M.","non-dropping-particle":"","parse-names":false,"suffix":""},{"dropping-particle":"","family":"Dao","given":"A.","non-dropping-particle":"","parse-names":false,"suffix":""},{"dropping-particle":"","family":"Dicko","given":"H. M.","non-dropping-particle":"","parse-names":false,"suffix":""},{"dropping-particle":"","family":"Diawara","given":"B.","non-dropping-particle":"","parse-names":false,"suffix":""}],"container-title":"African Journal of Food, Agriculture, Nutrition and Development","id":"ITEM-1","issue":"4","issued":{"date-parts":[["2017"]]},"page":"12871-12888","title":"Modalites de consommation et valeur nutritionnelle des legumineuses alimentaires Au Burkina Faso","type":"article-journal","volume":"17"},"uris":["http://www.mendeley.com/documents/?uuid=8a48f68f-d747-48c8-bf88-8010f2629d75"]}],"mendeley":{"formattedCitation":"[3]","plainTextFormattedCitation":"[3]","previouslyFormattedCitation":"[3]"},"properties":{"noteIndex":0},"schema":"https://github.com/citation-style-language/schema/raw/master/csl-citation.json"}</w:instrText>
      </w:r>
      <w:r w:rsidR="007E1607">
        <w:rPr>
          <w:rFonts w:ascii="Times New Roman" w:hAnsi="Times New Roman"/>
          <w:sz w:val="20"/>
          <w:szCs w:val="20"/>
          <w:lang w:val="en-US"/>
        </w:rPr>
        <w:fldChar w:fldCharType="separate"/>
      </w:r>
      <w:r w:rsidR="007E1607" w:rsidRPr="007E1607">
        <w:rPr>
          <w:rFonts w:ascii="Times New Roman" w:hAnsi="Times New Roman"/>
          <w:noProof/>
          <w:sz w:val="20"/>
          <w:szCs w:val="20"/>
          <w:lang w:val="en-US"/>
        </w:rPr>
        <w:t>[3]</w:t>
      </w:r>
      <w:r w:rsidR="007E1607">
        <w:rPr>
          <w:rFonts w:ascii="Times New Roman" w:hAnsi="Times New Roman"/>
          <w:sz w:val="20"/>
          <w:szCs w:val="20"/>
          <w:lang w:val="en-US"/>
        </w:rPr>
        <w:fldChar w:fldCharType="end"/>
      </w:r>
      <w:r w:rsidR="00973291" w:rsidRPr="0040697E">
        <w:rPr>
          <w:rFonts w:ascii="Times New Roman" w:hAnsi="Times New Roman"/>
          <w:sz w:val="20"/>
          <w:szCs w:val="20"/>
          <w:lang w:val="en-US"/>
        </w:rPr>
        <w:t xml:space="preserve"> from </w:t>
      </w:r>
      <w:r w:rsidR="00D223B7" w:rsidRPr="0040697E">
        <w:rPr>
          <w:rFonts w:ascii="Times New Roman" w:hAnsi="Times New Roman"/>
          <w:sz w:val="20"/>
          <w:szCs w:val="20"/>
          <w:lang w:val="en-US"/>
        </w:rPr>
        <w:t xml:space="preserve">the </w:t>
      </w:r>
      <w:r w:rsidR="00973291" w:rsidRPr="0040697E">
        <w:rPr>
          <w:rFonts w:ascii="Times New Roman" w:hAnsi="Times New Roman"/>
          <w:sz w:val="20"/>
          <w:szCs w:val="20"/>
          <w:lang w:val="en-US"/>
        </w:rPr>
        <w:t>cowpea</w:t>
      </w:r>
      <w:r w:rsidR="00D223B7" w:rsidRPr="0040697E">
        <w:rPr>
          <w:rFonts w:ascii="Times New Roman" w:hAnsi="Times New Roman"/>
          <w:sz w:val="20"/>
          <w:szCs w:val="20"/>
          <w:lang w:val="en-US"/>
        </w:rPr>
        <w:t xml:space="preserve"> varieties </w:t>
      </w:r>
      <w:r w:rsidR="00973291" w:rsidRPr="0040697E">
        <w:rPr>
          <w:rFonts w:ascii="Times New Roman" w:hAnsi="Times New Roman"/>
          <w:sz w:val="20"/>
          <w:szCs w:val="20"/>
          <w:lang w:val="en-US"/>
        </w:rPr>
        <w:t>KVX-61-1 (</w:t>
      </w:r>
      <w:r w:rsidRPr="0040697E">
        <w:rPr>
          <w:rFonts w:ascii="Times New Roman" w:hAnsi="Times New Roman"/>
          <w:sz w:val="20"/>
          <w:szCs w:val="20"/>
          <w:lang w:val="en-US"/>
        </w:rPr>
        <w:t>64.08% DM</w:t>
      </w:r>
      <w:r w:rsidR="00FC7DA7" w:rsidRPr="0040697E">
        <w:rPr>
          <w:rFonts w:ascii="Times New Roman" w:hAnsi="Times New Roman"/>
          <w:sz w:val="20"/>
          <w:szCs w:val="20"/>
          <w:lang w:val="en-US"/>
        </w:rPr>
        <w:t xml:space="preserve">) </w:t>
      </w:r>
      <w:r w:rsidR="00D223B7" w:rsidRPr="0040697E">
        <w:rPr>
          <w:rFonts w:ascii="Times New Roman" w:hAnsi="Times New Roman"/>
          <w:sz w:val="20"/>
          <w:szCs w:val="20"/>
          <w:lang w:val="en-US"/>
        </w:rPr>
        <w:t xml:space="preserve">and </w:t>
      </w:r>
      <w:proofErr w:type="spellStart"/>
      <w:r w:rsidR="00FC7DA7" w:rsidRPr="0040697E">
        <w:rPr>
          <w:rFonts w:ascii="Times New Roman" w:hAnsi="Times New Roman"/>
          <w:sz w:val="20"/>
          <w:szCs w:val="20"/>
          <w:lang w:val="en-US"/>
        </w:rPr>
        <w:t>Niizwé</w:t>
      </w:r>
      <w:proofErr w:type="spellEnd"/>
      <w:r w:rsidR="00FC7DA7" w:rsidRPr="0040697E">
        <w:rPr>
          <w:rFonts w:ascii="Times New Roman" w:hAnsi="Times New Roman"/>
          <w:sz w:val="20"/>
          <w:szCs w:val="20"/>
          <w:lang w:val="en-US"/>
        </w:rPr>
        <w:t xml:space="preserve"> (</w:t>
      </w:r>
      <w:r w:rsidRPr="0040697E">
        <w:rPr>
          <w:rFonts w:ascii="Times New Roman" w:hAnsi="Times New Roman"/>
          <w:sz w:val="20"/>
          <w:szCs w:val="20"/>
          <w:lang w:val="en-US"/>
        </w:rPr>
        <w:t>63.30% DM)</w:t>
      </w:r>
      <w:r w:rsidR="00FC7DA7" w:rsidRPr="0040697E">
        <w:rPr>
          <w:rFonts w:ascii="Times New Roman" w:hAnsi="Times New Roman"/>
          <w:sz w:val="20"/>
          <w:szCs w:val="20"/>
          <w:lang w:val="en-US"/>
        </w:rPr>
        <w:t xml:space="preserve">. This difference could be explained by variations in the agroclimatic conditions of the study areas. The results show that </w:t>
      </w:r>
      <w:r w:rsidRPr="0040697E">
        <w:rPr>
          <w:rFonts w:ascii="Times New Roman" w:hAnsi="Times New Roman"/>
          <w:sz w:val="20"/>
          <w:szCs w:val="20"/>
          <w:lang w:val="en-US"/>
        </w:rPr>
        <w:t xml:space="preserve">cowpea </w:t>
      </w:r>
      <w:r w:rsidR="00FC7DA7" w:rsidRPr="0040697E">
        <w:rPr>
          <w:rFonts w:ascii="Times New Roman" w:hAnsi="Times New Roman"/>
          <w:sz w:val="20"/>
          <w:szCs w:val="20"/>
          <w:lang w:val="en-US"/>
        </w:rPr>
        <w:t xml:space="preserve">is </w:t>
      </w:r>
      <w:r w:rsidR="00753FC2" w:rsidRPr="0040697E">
        <w:rPr>
          <w:rFonts w:ascii="Times New Roman" w:hAnsi="Times New Roman"/>
          <w:sz w:val="20"/>
          <w:szCs w:val="20"/>
          <w:lang w:val="en-US"/>
        </w:rPr>
        <w:t xml:space="preserve">on average 24 times </w:t>
      </w:r>
      <w:r w:rsidR="00FC7DA7" w:rsidRPr="0040697E">
        <w:rPr>
          <w:rFonts w:ascii="Times New Roman" w:hAnsi="Times New Roman"/>
          <w:sz w:val="20"/>
          <w:szCs w:val="20"/>
          <w:lang w:val="en-US"/>
        </w:rPr>
        <w:t xml:space="preserve">richer </w:t>
      </w:r>
      <w:r w:rsidRPr="0040697E">
        <w:rPr>
          <w:rFonts w:ascii="Times New Roman" w:hAnsi="Times New Roman"/>
          <w:sz w:val="20"/>
          <w:szCs w:val="20"/>
          <w:lang w:val="en-US"/>
        </w:rPr>
        <w:t>in carbohydrates than meat</w:t>
      </w:r>
      <w:r w:rsidR="00FC7DA7" w:rsidRPr="0040697E">
        <w:rPr>
          <w:rFonts w:ascii="Times New Roman" w:hAnsi="Times New Roman"/>
          <w:sz w:val="20"/>
          <w:szCs w:val="20"/>
          <w:lang w:val="en-US"/>
        </w:rPr>
        <w:t xml:space="preserve">. </w:t>
      </w:r>
      <w:r w:rsidR="00753FC2" w:rsidRPr="0040697E">
        <w:rPr>
          <w:rFonts w:ascii="Times New Roman" w:hAnsi="Times New Roman"/>
          <w:sz w:val="20"/>
          <w:szCs w:val="20"/>
          <w:lang w:val="en-US"/>
        </w:rPr>
        <w:t xml:space="preserve">This is due to the exclusively plant-based nature of these macromolecules. </w:t>
      </w:r>
      <w:r w:rsidRPr="0040697E">
        <w:rPr>
          <w:rFonts w:ascii="Times New Roman" w:hAnsi="Times New Roman"/>
          <w:sz w:val="20"/>
          <w:szCs w:val="20"/>
          <w:lang w:val="en-US"/>
        </w:rPr>
        <w:t xml:space="preserve">The KVX-61-1 variety could be </w:t>
      </w:r>
      <w:r w:rsidR="00C153F8" w:rsidRPr="0040697E">
        <w:rPr>
          <w:rFonts w:ascii="Times New Roman" w:hAnsi="Times New Roman"/>
          <w:sz w:val="20"/>
          <w:szCs w:val="20"/>
          <w:lang w:val="en-US"/>
        </w:rPr>
        <w:t>recommended in the diet of malnourished people who are underweight.</w:t>
      </w:r>
    </w:p>
    <w:p w14:paraId="28AF029B" w14:textId="4ECF047D" w:rsidR="00124BEB" w:rsidRPr="0040697E" w:rsidRDefault="008405BA" w:rsidP="00124BEB">
      <w:pPr>
        <w:spacing w:after="0" w:line="360" w:lineRule="auto"/>
        <w:jc w:val="both"/>
        <w:rPr>
          <w:rFonts w:ascii="Times New Roman" w:hAnsi="Times New Roman"/>
          <w:sz w:val="20"/>
          <w:szCs w:val="20"/>
          <w:lang w:val="en-US"/>
        </w:rPr>
      </w:pPr>
      <w:r w:rsidRPr="0040697E">
        <w:rPr>
          <w:rFonts w:ascii="Times New Roman" w:hAnsi="Times New Roman"/>
          <w:bCs/>
          <w:sz w:val="20"/>
          <w:szCs w:val="20"/>
          <w:lang w:val="en-US"/>
        </w:rPr>
        <w:t xml:space="preserve">The energy value of </w:t>
      </w:r>
      <w:r w:rsidR="004D6EA2" w:rsidRPr="0040697E">
        <w:rPr>
          <w:rFonts w:ascii="Times New Roman" w:hAnsi="Times New Roman"/>
          <w:bCs/>
          <w:sz w:val="20"/>
          <w:szCs w:val="20"/>
          <w:lang w:val="en-US"/>
        </w:rPr>
        <w:t xml:space="preserve">meat </w:t>
      </w:r>
      <w:r w:rsidRPr="0040697E">
        <w:rPr>
          <w:rFonts w:ascii="Times New Roman" w:hAnsi="Times New Roman"/>
          <w:bCs/>
          <w:sz w:val="20"/>
          <w:szCs w:val="20"/>
          <w:lang w:val="en-US"/>
        </w:rPr>
        <w:t xml:space="preserve">varied per 100 g of dry matter from 401.53± 1.48 </w:t>
      </w:r>
      <w:r w:rsidR="004D6EA2" w:rsidRPr="0040697E">
        <w:rPr>
          <w:rFonts w:ascii="Times New Roman" w:hAnsi="Times New Roman"/>
          <w:bCs/>
          <w:sz w:val="20"/>
          <w:szCs w:val="20"/>
          <w:lang w:val="en-US"/>
        </w:rPr>
        <w:t xml:space="preserve">Kcal (beef) </w:t>
      </w:r>
      <w:r w:rsidRPr="0040697E">
        <w:rPr>
          <w:rFonts w:ascii="Times New Roman" w:hAnsi="Times New Roman"/>
          <w:bCs/>
          <w:sz w:val="20"/>
          <w:szCs w:val="20"/>
          <w:lang w:val="en-US"/>
        </w:rPr>
        <w:t>to</w:t>
      </w:r>
      <w:r w:rsidR="004D6EA2" w:rsidRPr="0040697E">
        <w:rPr>
          <w:rFonts w:ascii="Times New Roman" w:hAnsi="Times New Roman"/>
          <w:bCs/>
          <w:sz w:val="20"/>
          <w:szCs w:val="20"/>
          <w:lang w:val="en-US"/>
        </w:rPr>
        <w:t xml:space="preserve"> 606.83± 3.45 Kcal (pork)</w:t>
      </w:r>
      <w:r w:rsidRPr="0040697E">
        <w:rPr>
          <w:rFonts w:ascii="Times New Roman" w:hAnsi="Times New Roman"/>
          <w:bCs/>
          <w:sz w:val="20"/>
          <w:szCs w:val="20"/>
          <w:lang w:val="en-US"/>
        </w:rPr>
        <w:t>,</w:t>
      </w:r>
      <w:r w:rsidR="004D6EA2" w:rsidRPr="0040697E">
        <w:rPr>
          <w:rFonts w:ascii="Times New Roman" w:hAnsi="Times New Roman"/>
          <w:bCs/>
          <w:sz w:val="20"/>
          <w:szCs w:val="20"/>
          <w:lang w:val="en-US"/>
        </w:rPr>
        <w:t xml:space="preserve"> with an average of 470.72 Kcal. The energy value of cowpea varied from</w:t>
      </w:r>
      <w:r w:rsidR="002D044A" w:rsidRPr="0040697E">
        <w:rPr>
          <w:rFonts w:ascii="Times New Roman" w:hAnsi="Times New Roman"/>
          <w:bCs/>
          <w:sz w:val="20"/>
          <w:szCs w:val="20"/>
          <w:lang w:val="en-US"/>
        </w:rPr>
        <w:t xml:space="preserve"> 393.89± 1.45 Kcal (</w:t>
      </w:r>
      <w:r w:rsidR="002D044A" w:rsidRPr="0040697E">
        <w:rPr>
          <w:rFonts w:ascii="Times New Roman" w:hAnsi="Times New Roman"/>
          <w:sz w:val="20"/>
          <w:szCs w:val="20"/>
          <w:lang w:val="en-US"/>
        </w:rPr>
        <w:t>KVX-61-1) to 407.41± 0.94 Kcal (KVX-442-3-25), with an average of 400.85 Kcal per</w:t>
      </w:r>
      <w:r w:rsidR="002D044A" w:rsidRPr="0040697E">
        <w:rPr>
          <w:rFonts w:ascii="Times New Roman" w:hAnsi="Times New Roman"/>
          <w:bCs/>
          <w:sz w:val="20"/>
          <w:szCs w:val="20"/>
          <w:lang w:val="en-US"/>
        </w:rPr>
        <w:t xml:space="preserve"> 100 g of dry matter.</w:t>
      </w:r>
      <w:r w:rsidR="000A394D" w:rsidRPr="0040697E">
        <w:rPr>
          <w:rFonts w:ascii="Times New Roman" w:hAnsi="Times New Roman"/>
          <w:bCs/>
          <w:sz w:val="20"/>
          <w:szCs w:val="20"/>
          <w:lang w:val="en-US"/>
        </w:rPr>
        <w:t xml:space="preserve"> Apart from pork, our values for meat are all lower than those reported by</w:t>
      </w:r>
      <w:r w:rsidR="00377FC5">
        <w:rPr>
          <w:rFonts w:ascii="Times New Roman" w:hAnsi="Times New Roman"/>
          <w:bCs/>
          <w:sz w:val="20"/>
          <w:szCs w:val="20"/>
          <w:lang w:val="en-US"/>
        </w:rPr>
        <w:t xml:space="preserve"> </w:t>
      </w:r>
      <w:proofErr w:type="spellStart"/>
      <w:r w:rsidR="00377FC5">
        <w:rPr>
          <w:rFonts w:ascii="Times New Roman" w:hAnsi="Times New Roman"/>
          <w:bCs/>
          <w:sz w:val="20"/>
          <w:szCs w:val="20"/>
          <w:lang w:val="en-US"/>
        </w:rPr>
        <w:t>Zotté</w:t>
      </w:r>
      <w:proofErr w:type="spellEnd"/>
      <w:r w:rsidR="00377FC5">
        <w:rPr>
          <w:rFonts w:ascii="Times New Roman" w:hAnsi="Times New Roman"/>
          <w:bCs/>
          <w:sz w:val="20"/>
          <w:szCs w:val="20"/>
          <w:lang w:val="en-US"/>
        </w:rPr>
        <w:t xml:space="preserve"> </w:t>
      </w:r>
      <w:r w:rsidR="00377FC5">
        <w:rPr>
          <w:rFonts w:ascii="Times New Roman" w:hAnsi="Times New Roman"/>
          <w:bCs/>
          <w:sz w:val="20"/>
          <w:szCs w:val="20"/>
          <w:lang w:val="en-US"/>
        </w:rPr>
        <w:fldChar w:fldCharType="begin" w:fldLock="1"/>
      </w:r>
      <w:r w:rsidR="00CF023E">
        <w:rPr>
          <w:rFonts w:ascii="Times New Roman" w:hAnsi="Times New Roman"/>
          <w:bCs/>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eviouslyFormattedCitation":"[11]"},"properties":{"noteIndex":0},"schema":"https://github.com/citation-style-language/schema/raw/master/csl-citation.json"}</w:instrText>
      </w:r>
      <w:r w:rsidR="00377FC5">
        <w:rPr>
          <w:rFonts w:ascii="Times New Roman" w:hAnsi="Times New Roman"/>
          <w:bCs/>
          <w:sz w:val="20"/>
          <w:szCs w:val="20"/>
          <w:lang w:val="en-US"/>
        </w:rPr>
        <w:fldChar w:fldCharType="separate"/>
      </w:r>
      <w:r w:rsidR="00377FC5" w:rsidRPr="00377FC5">
        <w:rPr>
          <w:rFonts w:ascii="Times New Roman" w:hAnsi="Times New Roman"/>
          <w:bCs/>
          <w:noProof/>
          <w:sz w:val="20"/>
          <w:szCs w:val="20"/>
          <w:lang w:val="en-US"/>
        </w:rPr>
        <w:t>[11]</w:t>
      </w:r>
      <w:r w:rsidR="00377FC5">
        <w:rPr>
          <w:rFonts w:ascii="Times New Roman" w:hAnsi="Times New Roman"/>
          <w:bCs/>
          <w:sz w:val="20"/>
          <w:szCs w:val="20"/>
          <w:lang w:val="en-US"/>
        </w:rPr>
        <w:fldChar w:fldCharType="end"/>
      </w:r>
      <w:r w:rsidR="000A394D" w:rsidRPr="0040697E">
        <w:rPr>
          <w:rFonts w:ascii="Times New Roman" w:hAnsi="Times New Roman"/>
          <w:sz w:val="20"/>
          <w:szCs w:val="20"/>
          <w:lang w:val="en-US"/>
        </w:rPr>
        <w:t xml:space="preserve"> based on bullock meat (516.50 kcal/100g DM). These authors obtained lower values </w:t>
      </w:r>
      <w:r w:rsidR="000B4538" w:rsidRPr="0040697E">
        <w:rPr>
          <w:rFonts w:ascii="Times New Roman" w:hAnsi="Times New Roman"/>
          <w:sz w:val="20"/>
          <w:szCs w:val="20"/>
          <w:lang w:val="en-US"/>
        </w:rPr>
        <w:t xml:space="preserve">(519.86 Kcal/100g DM) </w:t>
      </w:r>
      <w:r w:rsidR="000A394D" w:rsidRPr="0040697E">
        <w:rPr>
          <w:rFonts w:ascii="Times New Roman" w:hAnsi="Times New Roman"/>
          <w:sz w:val="20"/>
          <w:szCs w:val="20"/>
          <w:lang w:val="en-US"/>
        </w:rPr>
        <w:t xml:space="preserve">for pork </w:t>
      </w:r>
      <w:r w:rsidR="000B4538" w:rsidRPr="0040697E">
        <w:rPr>
          <w:rFonts w:ascii="Times New Roman" w:hAnsi="Times New Roman"/>
          <w:sz w:val="20"/>
          <w:szCs w:val="20"/>
          <w:lang w:val="en-US"/>
        </w:rPr>
        <w:t>than those obtained in the present study on the same type of meat</w:t>
      </w:r>
      <w:r w:rsidR="000A394D" w:rsidRPr="0040697E">
        <w:rPr>
          <w:rFonts w:ascii="Times New Roman" w:hAnsi="Times New Roman"/>
          <w:sz w:val="20"/>
          <w:szCs w:val="20"/>
          <w:lang w:val="en-US"/>
        </w:rPr>
        <w:t xml:space="preserve">. </w:t>
      </w:r>
    </w:p>
    <w:p w14:paraId="697AA822" w14:textId="441317A4" w:rsidR="008F17AC" w:rsidRPr="008071E1" w:rsidRDefault="00B77C8F" w:rsidP="008071E1">
      <w:pPr>
        <w:spacing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The </w:t>
      </w:r>
      <w:r w:rsidR="00642277" w:rsidRPr="0040697E">
        <w:rPr>
          <w:rFonts w:ascii="Times New Roman" w:hAnsi="Times New Roman"/>
          <w:sz w:val="20"/>
          <w:szCs w:val="20"/>
          <w:lang w:val="en-US"/>
        </w:rPr>
        <w:t xml:space="preserve">ANOVA variance </w:t>
      </w:r>
      <w:r w:rsidRPr="0040697E">
        <w:rPr>
          <w:rFonts w:ascii="Times New Roman" w:hAnsi="Times New Roman"/>
          <w:sz w:val="20"/>
          <w:szCs w:val="20"/>
          <w:lang w:val="en-US"/>
        </w:rPr>
        <w:t xml:space="preserve">test with a 95% confidence interval showed that there is a significant difference between the results in terms of physicochemical characteristics. </w:t>
      </w:r>
      <w:r w:rsidR="00B24EA3" w:rsidRPr="0040697E">
        <w:rPr>
          <w:rFonts w:ascii="Times New Roman" w:hAnsi="Times New Roman"/>
          <w:sz w:val="20"/>
          <w:szCs w:val="20"/>
          <w:lang w:val="en-US"/>
        </w:rPr>
        <w:t xml:space="preserve">Principal component statistical analysis shows a positive </w:t>
      </w:r>
      <w:r w:rsidR="00B24EA3" w:rsidRPr="0040697E">
        <w:rPr>
          <w:rFonts w:ascii="Times New Roman" w:hAnsi="Times New Roman"/>
          <w:sz w:val="20"/>
          <w:szCs w:val="20"/>
          <w:lang w:val="en-US"/>
        </w:rPr>
        <w:lastRenderedPageBreak/>
        <w:t xml:space="preserve">correlation </w:t>
      </w:r>
      <w:r w:rsidR="00213D0C" w:rsidRPr="0040697E">
        <w:rPr>
          <w:rFonts w:ascii="Times New Roman" w:hAnsi="Times New Roman"/>
          <w:sz w:val="20"/>
          <w:szCs w:val="20"/>
          <w:lang w:val="en-US"/>
        </w:rPr>
        <w:t xml:space="preserve">(Figs. 3 and 4) </w:t>
      </w:r>
      <w:r w:rsidR="00B24EA3" w:rsidRPr="0040697E">
        <w:rPr>
          <w:rFonts w:ascii="Times New Roman" w:hAnsi="Times New Roman"/>
          <w:sz w:val="20"/>
          <w:szCs w:val="20"/>
          <w:lang w:val="en-US"/>
        </w:rPr>
        <w:t xml:space="preserve">between the energy value and lipid content </w:t>
      </w:r>
      <w:r w:rsidR="0049189C" w:rsidRPr="0040697E">
        <w:rPr>
          <w:rFonts w:ascii="Times New Roman" w:hAnsi="Times New Roman"/>
          <w:sz w:val="20"/>
          <w:szCs w:val="20"/>
          <w:lang w:val="en-US"/>
        </w:rPr>
        <w:t>of cowpeas and meat</w:t>
      </w:r>
      <w:r w:rsidR="00377FC5">
        <w:rPr>
          <w:rFonts w:ascii="Times New Roman" w:hAnsi="Times New Roman"/>
          <w:sz w:val="20"/>
          <w:szCs w:val="20"/>
          <w:lang w:val="en-US"/>
        </w:rPr>
        <w:t xml:space="preserve">. </w:t>
      </w:r>
      <w:r w:rsidR="0049189C" w:rsidRPr="0040697E">
        <w:rPr>
          <w:rFonts w:ascii="Times New Roman" w:hAnsi="Times New Roman"/>
          <w:sz w:val="20"/>
          <w:szCs w:val="20"/>
          <w:lang w:val="en-US"/>
        </w:rPr>
        <w:t xml:space="preserve">Pork </w:t>
      </w:r>
      <w:r w:rsidR="00377FC5">
        <w:rPr>
          <w:rFonts w:ascii="Times New Roman" w:hAnsi="Times New Roman"/>
          <w:sz w:val="20"/>
          <w:szCs w:val="20"/>
          <w:lang w:val="en-US"/>
        </w:rPr>
        <w:t xml:space="preserve">meat </w:t>
      </w:r>
      <w:r w:rsidR="0049189C" w:rsidRPr="0040697E">
        <w:rPr>
          <w:rFonts w:ascii="Times New Roman" w:hAnsi="Times New Roman"/>
          <w:sz w:val="20"/>
          <w:szCs w:val="20"/>
          <w:lang w:val="en-US"/>
        </w:rPr>
        <w:t xml:space="preserve">and the </w:t>
      </w:r>
      <w:r w:rsidR="00213D0C" w:rsidRPr="0040697E">
        <w:rPr>
          <w:rFonts w:ascii="Times New Roman" w:hAnsi="Times New Roman"/>
          <w:sz w:val="20"/>
          <w:szCs w:val="20"/>
          <w:lang w:val="en-US"/>
        </w:rPr>
        <w:t>cowpea</w:t>
      </w:r>
      <w:r w:rsidR="0049189C" w:rsidRPr="0040697E">
        <w:rPr>
          <w:rFonts w:ascii="Times New Roman" w:hAnsi="Times New Roman"/>
          <w:sz w:val="20"/>
          <w:szCs w:val="20"/>
          <w:lang w:val="en-US"/>
        </w:rPr>
        <w:t xml:space="preserve"> variety KVX-442-3-25 have the highest lipid and energy content. The KVX-442-3-25 variety </w:t>
      </w:r>
      <w:r w:rsidR="00DC6697" w:rsidRPr="0040697E">
        <w:rPr>
          <w:rFonts w:ascii="Times New Roman" w:hAnsi="Times New Roman"/>
          <w:sz w:val="20"/>
          <w:szCs w:val="20"/>
          <w:lang w:val="en-US"/>
        </w:rPr>
        <w:t xml:space="preserve">also has a high carbohydrate content, </w:t>
      </w:r>
      <w:r w:rsidR="00162F85" w:rsidRPr="0040697E">
        <w:rPr>
          <w:rFonts w:ascii="Times New Roman" w:hAnsi="Times New Roman"/>
          <w:sz w:val="20"/>
          <w:szCs w:val="20"/>
          <w:lang w:val="en-US"/>
        </w:rPr>
        <w:t>which is more characteristic of red and black cowpeas</w:t>
      </w:r>
      <w:r w:rsidR="00B24EA3" w:rsidRPr="0040697E">
        <w:rPr>
          <w:rFonts w:ascii="Times New Roman" w:hAnsi="Times New Roman"/>
          <w:sz w:val="20"/>
          <w:szCs w:val="20"/>
          <w:lang w:val="en-US"/>
        </w:rPr>
        <w:t xml:space="preserve">. </w:t>
      </w:r>
      <w:r w:rsidR="00D024D5" w:rsidRPr="0040697E">
        <w:rPr>
          <w:rFonts w:ascii="Times New Roman" w:hAnsi="Times New Roman"/>
          <w:sz w:val="20"/>
          <w:szCs w:val="20"/>
          <w:lang w:val="en-US"/>
        </w:rPr>
        <w:t xml:space="preserve">These cowpea varieties would be more suitable for use in baking. </w:t>
      </w:r>
      <w:r w:rsidR="00162F85" w:rsidRPr="0040697E">
        <w:rPr>
          <w:rFonts w:ascii="Times New Roman" w:hAnsi="Times New Roman"/>
          <w:sz w:val="20"/>
          <w:szCs w:val="20"/>
          <w:lang w:val="en-US"/>
        </w:rPr>
        <w:t xml:space="preserve">The positive correlation between carbohydrates and total ash content in cowpeas shows that their total mineral content is proportional to their carbohydrate content. </w:t>
      </w:r>
      <w:r w:rsidR="007671A1" w:rsidRPr="0040697E">
        <w:rPr>
          <w:rFonts w:ascii="Times New Roman" w:hAnsi="Times New Roman"/>
          <w:sz w:val="20"/>
          <w:szCs w:val="20"/>
          <w:lang w:val="en-US"/>
        </w:rPr>
        <w:t>Ash is more predominant in the KVX-61-1 variety</w:t>
      </w:r>
      <w:r w:rsidR="00B63E2E" w:rsidRPr="0040697E">
        <w:rPr>
          <w:rFonts w:ascii="Times New Roman" w:hAnsi="Times New Roman"/>
          <w:sz w:val="20"/>
          <w:szCs w:val="20"/>
          <w:lang w:val="en-US"/>
        </w:rPr>
        <w:t>,</w:t>
      </w:r>
      <w:r w:rsidR="007671A1" w:rsidRPr="0040697E">
        <w:rPr>
          <w:rFonts w:ascii="Times New Roman" w:hAnsi="Times New Roman"/>
          <w:sz w:val="20"/>
          <w:szCs w:val="20"/>
          <w:lang w:val="en-US"/>
        </w:rPr>
        <w:t xml:space="preserve"> which </w:t>
      </w:r>
      <w:r w:rsidR="00B63E2E" w:rsidRPr="0040697E">
        <w:rPr>
          <w:rFonts w:ascii="Times New Roman" w:hAnsi="Times New Roman"/>
          <w:sz w:val="20"/>
          <w:szCs w:val="20"/>
          <w:lang w:val="en-US"/>
        </w:rPr>
        <w:t xml:space="preserve">has considerable average protein content but </w:t>
      </w:r>
      <w:r w:rsidR="007671A1" w:rsidRPr="0040697E">
        <w:rPr>
          <w:rFonts w:ascii="Times New Roman" w:hAnsi="Times New Roman"/>
          <w:sz w:val="20"/>
          <w:szCs w:val="20"/>
          <w:lang w:val="en-US"/>
        </w:rPr>
        <w:t xml:space="preserve">is low in </w:t>
      </w:r>
      <w:r w:rsidR="00B63E2E" w:rsidRPr="0040697E">
        <w:rPr>
          <w:rFonts w:ascii="Times New Roman" w:hAnsi="Times New Roman"/>
          <w:sz w:val="20"/>
          <w:szCs w:val="20"/>
          <w:lang w:val="en-US"/>
        </w:rPr>
        <w:t xml:space="preserve">lipids. This variety would therefore be more suitable for the formulation of foods for people suffering from mineral and protein deficiencies. The biplot shows that the cowpea varieties NBR2 and IT99K-573-2-1 are the </w:t>
      </w:r>
      <w:r w:rsidR="00FF4424" w:rsidRPr="0040697E">
        <w:rPr>
          <w:rFonts w:ascii="Times New Roman" w:hAnsi="Times New Roman"/>
          <w:sz w:val="20"/>
          <w:szCs w:val="20"/>
          <w:lang w:val="en-US"/>
        </w:rPr>
        <w:t xml:space="preserve">richest in protein but low in carbohydrates </w:t>
      </w:r>
      <w:r w:rsidR="00213D0C" w:rsidRPr="0040697E">
        <w:rPr>
          <w:rFonts w:ascii="Times New Roman" w:hAnsi="Times New Roman"/>
          <w:sz w:val="20"/>
          <w:szCs w:val="20"/>
          <w:lang w:val="en-US"/>
        </w:rPr>
        <w:t>(Fig. 3)</w:t>
      </w:r>
      <w:r w:rsidR="00FF4424" w:rsidRPr="0040697E">
        <w:rPr>
          <w:rFonts w:ascii="Times New Roman" w:hAnsi="Times New Roman"/>
          <w:sz w:val="20"/>
          <w:szCs w:val="20"/>
          <w:lang w:val="en-US"/>
        </w:rPr>
        <w:t xml:space="preserve">. </w:t>
      </w:r>
      <w:r w:rsidR="00482A0C" w:rsidRPr="0040697E">
        <w:rPr>
          <w:rFonts w:ascii="Times New Roman" w:hAnsi="Times New Roman"/>
          <w:sz w:val="20"/>
          <w:szCs w:val="20"/>
          <w:lang w:val="en-US"/>
        </w:rPr>
        <w:t xml:space="preserve">They would be more suitable for the formulation of porridge for malnourished children. </w:t>
      </w:r>
      <w:r w:rsidR="00FF4424" w:rsidRPr="0040697E">
        <w:rPr>
          <w:rFonts w:ascii="Times New Roman" w:hAnsi="Times New Roman"/>
          <w:sz w:val="20"/>
          <w:szCs w:val="20"/>
          <w:lang w:val="en-US"/>
        </w:rPr>
        <w:t xml:space="preserve">In the meat </w:t>
      </w:r>
      <w:r w:rsidR="00213D0C" w:rsidRPr="0040697E">
        <w:rPr>
          <w:rFonts w:ascii="Times New Roman" w:hAnsi="Times New Roman"/>
          <w:sz w:val="20"/>
          <w:szCs w:val="20"/>
          <w:lang w:val="en-US"/>
        </w:rPr>
        <w:t>consumed in Burkina Faso</w:t>
      </w:r>
      <w:r w:rsidR="00FF4424" w:rsidRPr="0040697E">
        <w:rPr>
          <w:rFonts w:ascii="Times New Roman" w:hAnsi="Times New Roman"/>
          <w:sz w:val="20"/>
          <w:szCs w:val="20"/>
          <w:lang w:val="en-US"/>
        </w:rPr>
        <w:t xml:space="preserve">, the total mineral content is proportional to the protein content, which also correlates positively with carbohydrates. Therefore, the proteins in meat are mainly glycoproteins, whose molecules contain minerals. </w:t>
      </w:r>
      <w:r w:rsidR="006125A4" w:rsidRPr="0040697E">
        <w:rPr>
          <w:rFonts w:ascii="Times New Roman" w:hAnsi="Times New Roman"/>
          <w:sz w:val="20"/>
          <w:szCs w:val="20"/>
          <w:lang w:val="en-US"/>
        </w:rPr>
        <w:t xml:space="preserve">This type of protein is more abundant in local chicken and rabbit meat </w:t>
      </w:r>
      <w:r w:rsidR="009A362B" w:rsidRPr="0040697E">
        <w:rPr>
          <w:rFonts w:ascii="Times New Roman" w:hAnsi="Times New Roman"/>
          <w:sz w:val="20"/>
          <w:szCs w:val="20"/>
          <w:lang w:val="en-US"/>
        </w:rPr>
        <w:t>(Fig. 4)</w:t>
      </w:r>
      <w:r w:rsidR="006125A4" w:rsidRPr="0040697E">
        <w:rPr>
          <w:rFonts w:ascii="Times New Roman" w:hAnsi="Times New Roman"/>
          <w:sz w:val="20"/>
          <w:szCs w:val="20"/>
          <w:lang w:val="en-US"/>
        </w:rPr>
        <w:t>.</w:t>
      </w:r>
    </w:p>
    <w:p w14:paraId="5F7B9DB7" w14:textId="004F38AA" w:rsidR="00075469" w:rsidRPr="0040697E" w:rsidRDefault="00075469" w:rsidP="00075469">
      <w:pPr>
        <w:pStyle w:val="Caption"/>
        <w:rPr>
          <w:rFonts w:ascii="Times New Roman" w:hAnsi="Times New Roman"/>
          <w:i w:val="0"/>
          <w:color w:val="auto"/>
          <w:sz w:val="20"/>
          <w:szCs w:val="20"/>
          <w:lang w:val="en-US"/>
        </w:rPr>
      </w:pPr>
      <w:bookmarkStart w:id="0" w:name="_Toc105939338"/>
      <w:r w:rsidRPr="0040697E">
        <w:rPr>
          <w:rFonts w:ascii="Times New Roman" w:hAnsi="Times New Roman"/>
          <w:b/>
          <w:i w:val="0"/>
          <w:noProof/>
          <w:color w:val="auto"/>
          <w:sz w:val="20"/>
          <w:szCs w:val="20"/>
          <w:lang w:val="en-US"/>
        </w:rPr>
        <w:t>Table</w:t>
      </w:r>
      <w:r w:rsidRPr="00872775">
        <w:rPr>
          <w:rFonts w:ascii="Times New Roman" w:hAnsi="Times New Roman"/>
          <w:b/>
          <w:i w:val="0"/>
          <w:color w:val="auto"/>
          <w:sz w:val="20"/>
          <w:szCs w:val="20"/>
        </w:rPr>
        <w:fldChar w:fldCharType="begin"/>
      </w:r>
      <w:r w:rsidRPr="0040697E">
        <w:rPr>
          <w:rFonts w:ascii="Times New Roman" w:hAnsi="Times New Roman"/>
          <w:b/>
          <w:i w:val="0"/>
          <w:color w:val="auto"/>
          <w:sz w:val="20"/>
          <w:szCs w:val="20"/>
          <w:lang w:val="en-US"/>
        </w:rPr>
        <w:instrText xml:space="preserve"> SEQ Tableau \* ROMAN </w:instrText>
      </w:r>
      <w:r w:rsidRPr="00872775">
        <w:rPr>
          <w:rFonts w:ascii="Times New Roman" w:hAnsi="Times New Roman"/>
          <w:b/>
          <w:i w:val="0"/>
          <w:color w:val="auto"/>
          <w:sz w:val="20"/>
          <w:szCs w:val="20"/>
        </w:rPr>
        <w:fldChar w:fldCharType="separate"/>
      </w:r>
      <w:r w:rsidRPr="0040697E">
        <w:rPr>
          <w:rFonts w:ascii="Times New Roman" w:hAnsi="Times New Roman"/>
          <w:i w:val="0"/>
          <w:color w:val="auto"/>
          <w:sz w:val="20"/>
          <w:szCs w:val="20"/>
          <w:lang w:val="en-US"/>
        </w:rPr>
        <w:t>I</w:t>
      </w:r>
      <w:r w:rsidRPr="00872775">
        <w:rPr>
          <w:rFonts w:ascii="Times New Roman" w:hAnsi="Times New Roman"/>
          <w:b/>
          <w:i w:val="0"/>
          <w:color w:val="auto"/>
          <w:sz w:val="20"/>
          <w:szCs w:val="20"/>
        </w:rPr>
        <w:fldChar w:fldCharType="end"/>
      </w:r>
      <w:r w:rsidRPr="0040697E">
        <w:rPr>
          <w:rFonts w:ascii="Times New Roman" w:hAnsi="Times New Roman"/>
          <w:i w:val="0"/>
          <w:color w:val="auto"/>
          <w:sz w:val="20"/>
          <w:szCs w:val="20"/>
          <w:lang w:val="en-US"/>
        </w:rPr>
        <w:t xml:space="preserve"> : Physicochemical characteristics of </w:t>
      </w:r>
      <w:proofErr w:type="gramStart"/>
      <w:r w:rsidR="000E0A04" w:rsidRPr="0040697E">
        <w:rPr>
          <w:rFonts w:ascii="Times New Roman" w:hAnsi="Times New Roman"/>
          <w:i w:val="0"/>
          <w:color w:val="auto"/>
          <w:sz w:val="20"/>
          <w:szCs w:val="20"/>
          <w:lang w:val="en-US"/>
        </w:rPr>
        <w:t>meat</w:t>
      </w:r>
      <w:bookmarkEnd w:id="0"/>
      <w:r w:rsidR="000E0A04" w:rsidRPr="0040697E">
        <w:rPr>
          <w:rFonts w:ascii="Times New Roman" w:hAnsi="Times New Roman"/>
          <w:i w:val="0"/>
          <w:color w:val="auto"/>
          <w:sz w:val="20"/>
          <w:szCs w:val="20"/>
          <w:lang w:val="en-US"/>
        </w:rPr>
        <w:t xml:space="preserve"> ,</w:t>
      </w:r>
      <w:proofErr w:type="gramEnd"/>
      <w:r w:rsidR="000E0A04" w:rsidRPr="0040697E">
        <w:rPr>
          <w:rFonts w:ascii="Times New Roman" w:hAnsi="Times New Roman"/>
          <w:i w:val="0"/>
          <w:color w:val="auto"/>
          <w:sz w:val="20"/>
          <w:szCs w:val="20"/>
          <w:lang w:val="en-US"/>
        </w:rPr>
        <w:t xml:space="preserve"> and cowpeas commonly consumed in Burkina Faso.</w:t>
      </w:r>
    </w:p>
    <w:tbl>
      <w:tblPr>
        <w:tblStyle w:val="PlainTable5"/>
        <w:tblW w:w="5000" w:type="pct"/>
        <w:tblLook w:val="04A0" w:firstRow="1" w:lastRow="0" w:firstColumn="1" w:lastColumn="0" w:noHBand="0" w:noVBand="1"/>
      </w:tblPr>
      <w:tblGrid>
        <w:gridCol w:w="775"/>
        <w:gridCol w:w="1408"/>
        <w:gridCol w:w="1089"/>
        <w:gridCol w:w="1053"/>
        <w:gridCol w:w="1138"/>
        <w:gridCol w:w="1138"/>
        <w:gridCol w:w="1248"/>
        <w:gridCol w:w="1223"/>
      </w:tblGrid>
      <w:tr w:rsidR="00841FFE" w:rsidRPr="00872775" w14:paraId="727FC55F" w14:textId="77777777" w:rsidTr="00E50EB9">
        <w:trPr>
          <w:cnfStyle w:val="100000000000" w:firstRow="1" w:lastRow="0" w:firstColumn="0" w:lastColumn="0" w:oddVBand="0" w:evenVBand="0" w:oddHBand="0" w:evenHBand="0" w:firstRowFirstColumn="0" w:firstRowLastColumn="0" w:lastRowFirstColumn="0" w:lastRowLastColumn="0"/>
          <w:trHeight w:val="780"/>
        </w:trPr>
        <w:tc>
          <w:tcPr>
            <w:cnfStyle w:val="001000000100" w:firstRow="0" w:lastRow="0" w:firstColumn="1" w:lastColumn="0" w:oddVBand="0" w:evenVBand="0" w:oddHBand="0" w:evenHBand="0" w:firstRowFirstColumn="1" w:firstRowLastColumn="0" w:lastRowFirstColumn="0" w:lastRowLastColumn="0"/>
            <w:tcW w:w="533" w:type="pct"/>
            <w:hideMark/>
          </w:tcPr>
          <w:p w14:paraId="15C7A027" w14:textId="727C5CC3" w:rsidR="00B73B66" w:rsidRPr="00872775" w:rsidRDefault="00B73B66" w:rsidP="00B73B66">
            <w:pPr>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Sample type</w:t>
            </w:r>
          </w:p>
        </w:tc>
        <w:tc>
          <w:tcPr>
            <w:tcW w:w="600" w:type="pct"/>
            <w:hideMark/>
          </w:tcPr>
          <w:p w14:paraId="2657B2D7" w14:textId="77777777" w:rsidR="00B73B66" w:rsidRPr="00872775" w:rsidRDefault="00B73B66" w:rsidP="00B73B66">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 xml:space="preserve"> </w:t>
            </w:r>
            <w:proofErr w:type="spellStart"/>
            <w:r w:rsidRPr="00872775">
              <w:rPr>
                <w:rFonts w:ascii="Times New Roman" w:eastAsia="Times New Roman" w:hAnsi="Times New Roman" w:cs="Times New Roman"/>
                <w:b/>
                <w:bCs/>
                <w:color w:val="000000"/>
                <w:sz w:val="20"/>
                <w:szCs w:val="20"/>
                <w:lang w:eastAsia="fr-FR"/>
              </w:rPr>
              <w:t>Sample</w:t>
            </w:r>
            <w:proofErr w:type="spellEnd"/>
            <w:r w:rsidRPr="00872775">
              <w:rPr>
                <w:rFonts w:ascii="Times New Roman" w:eastAsia="Times New Roman" w:hAnsi="Times New Roman" w:cs="Times New Roman"/>
                <w:b/>
                <w:bCs/>
                <w:color w:val="000000"/>
                <w:sz w:val="20"/>
                <w:szCs w:val="20"/>
                <w:lang w:eastAsia="fr-FR"/>
              </w:rPr>
              <w:t xml:space="preserve"> </w:t>
            </w:r>
            <w:proofErr w:type="spellStart"/>
            <w:r w:rsidRPr="00872775">
              <w:rPr>
                <w:rFonts w:ascii="Times New Roman" w:eastAsia="Times New Roman" w:hAnsi="Times New Roman" w:cs="Times New Roman"/>
                <w:b/>
                <w:bCs/>
                <w:color w:val="000000"/>
                <w:sz w:val="20"/>
                <w:szCs w:val="20"/>
                <w:lang w:eastAsia="fr-FR"/>
              </w:rPr>
              <w:t>designation</w:t>
            </w:r>
            <w:proofErr w:type="spellEnd"/>
          </w:p>
        </w:tc>
        <w:tc>
          <w:tcPr>
            <w:tcW w:w="600" w:type="pct"/>
            <w:hideMark/>
          </w:tcPr>
          <w:p w14:paraId="0D749E34" w14:textId="77777777" w:rsidR="00B73B66" w:rsidRPr="00872775" w:rsidRDefault="00B73B66"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Moisture</w:t>
            </w:r>
            <w:proofErr w:type="spellEnd"/>
            <w:r w:rsidRPr="00872775">
              <w:rPr>
                <w:rFonts w:ascii="Times New Roman" w:eastAsia="Times New Roman" w:hAnsi="Times New Roman" w:cs="Times New Roman"/>
                <w:b/>
                <w:bCs/>
                <w:color w:val="000000"/>
                <w:sz w:val="20"/>
                <w:szCs w:val="20"/>
                <w:lang w:eastAsia="fr-FR"/>
              </w:rPr>
              <w:t xml:space="preserve"> (%)</w:t>
            </w:r>
          </w:p>
        </w:tc>
        <w:tc>
          <w:tcPr>
            <w:tcW w:w="600" w:type="pct"/>
            <w:hideMark/>
          </w:tcPr>
          <w:p w14:paraId="4DE5D7EE" w14:textId="77777777" w:rsidR="00B73B66" w:rsidRPr="00872775" w:rsidRDefault="00B73B66"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Ash (%)</w:t>
            </w:r>
          </w:p>
        </w:tc>
        <w:tc>
          <w:tcPr>
            <w:tcW w:w="600" w:type="pct"/>
            <w:hideMark/>
          </w:tcPr>
          <w:p w14:paraId="0599914B" w14:textId="77777777" w:rsidR="00B73B66" w:rsidRPr="00872775" w:rsidRDefault="00B73B66"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Lipids</w:t>
            </w:r>
            <w:proofErr w:type="spellEnd"/>
            <w:r w:rsidRPr="00872775">
              <w:rPr>
                <w:rFonts w:ascii="Times New Roman" w:eastAsia="Times New Roman" w:hAnsi="Times New Roman" w:cs="Times New Roman"/>
                <w:b/>
                <w:bCs/>
                <w:color w:val="000000"/>
                <w:sz w:val="20"/>
                <w:szCs w:val="20"/>
                <w:lang w:eastAsia="fr-FR"/>
              </w:rPr>
              <w:t xml:space="preserve"> (%)</w:t>
            </w:r>
          </w:p>
        </w:tc>
        <w:tc>
          <w:tcPr>
            <w:tcW w:w="667" w:type="pct"/>
            <w:hideMark/>
          </w:tcPr>
          <w:p w14:paraId="6F6796D3" w14:textId="77777777" w:rsidR="00B73B66" w:rsidRPr="00872775" w:rsidRDefault="00B73B66"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Protein</w:t>
            </w:r>
            <w:proofErr w:type="spellEnd"/>
            <w:r w:rsidRPr="00872775">
              <w:rPr>
                <w:rFonts w:ascii="Times New Roman" w:eastAsia="Times New Roman" w:hAnsi="Times New Roman" w:cs="Times New Roman"/>
                <w:b/>
                <w:bCs/>
                <w:color w:val="000000"/>
                <w:sz w:val="20"/>
                <w:szCs w:val="20"/>
                <w:lang w:eastAsia="fr-FR"/>
              </w:rPr>
              <w:t xml:space="preserve"> (%)</w:t>
            </w:r>
          </w:p>
        </w:tc>
        <w:tc>
          <w:tcPr>
            <w:tcW w:w="672" w:type="pct"/>
            <w:hideMark/>
          </w:tcPr>
          <w:p w14:paraId="74121FC6" w14:textId="77777777" w:rsidR="00B73B66" w:rsidRPr="00872775" w:rsidRDefault="00B73B66" w:rsidP="00B73B6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Carbohydrates (%)</w:t>
            </w:r>
          </w:p>
        </w:tc>
        <w:tc>
          <w:tcPr>
            <w:tcW w:w="728" w:type="pct"/>
            <w:hideMark/>
          </w:tcPr>
          <w:p w14:paraId="7659EA55" w14:textId="77777777" w:rsidR="00B73B66" w:rsidRPr="00872775" w:rsidRDefault="00B73B66" w:rsidP="00B73B6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Energy value Kcal/100g</w:t>
            </w:r>
          </w:p>
        </w:tc>
      </w:tr>
      <w:tr w:rsidR="008C3E9E" w:rsidRPr="00872775" w14:paraId="4A25C4A9" w14:textId="77777777" w:rsidTr="00E50E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3" w:type="pct"/>
            <w:vMerge w:val="restart"/>
            <w:noWrap/>
            <w:vAlign w:val="center"/>
            <w:hideMark/>
          </w:tcPr>
          <w:p w14:paraId="2AC3CF84"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roofErr w:type="spellStart"/>
            <w:r w:rsidRPr="00872775">
              <w:rPr>
                <w:rFonts w:ascii="Times New Roman" w:eastAsia="Times New Roman" w:hAnsi="Times New Roman" w:cs="Times New Roman"/>
                <w:color w:val="000000"/>
                <w:sz w:val="20"/>
                <w:szCs w:val="20"/>
                <w:lang w:eastAsia="fr-FR"/>
              </w:rPr>
              <w:t>Meat</w:t>
            </w:r>
            <w:proofErr w:type="spellEnd"/>
          </w:p>
        </w:tc>
        <w:tc>
          <w:tcPr>
            <w:tcW w:w="600" w:type="pct"/>
            <w:noWrap/>
            <w:hideMark/>
          </w:tcPr>
          <w:p w14:paraId="34FCB420" w14:textId="77777777" w:rsidR="008C3E9E" w:rsidRPr="00872775" w:rsidRDefault="008C3E9E" w:rsidP="008C3E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Guinea</w:t>
            </w:r>
            <w:proofErr w:type="spellEnd"/>
            <w:r w:rsidRPr="00872775">
              <w:rPr>
                <w:rFonts w:ascii="Times New Roman" w:eastAsia="Times New Roman" w:hAnsi="Times New Roman" w:cs="Times New Roman"/>
                <w:b/>
                <w:bCs/>
                <w:color w:val="000000"/>
                <w:sz w:val="20"/>
                <w:szCs w:val="20"/>
                <w:lang w:eastAsia="fr-FR"/>
              </w:rPr>
              <w:t xml:space="preserve"> </w:t>
            </w:r>
            <w:proofErr w:type="spellStart"/>
            <w:r w:rsidRPr="00872775">
              <w:rPr>
                <w:rFonts w:ascii="Times New Roman" w:eastAsia="Times New Roman" w:hAnsi="Times New Roman" w:cs="Times New Roman"/>
                <w:b/>
                <w:bCs/>
                <w:color w:val="000000"/>
                <w:sz w:val="20"/>
                <w:szCs w:val="20"/>
                <w:lang w:eastAsia="fr-FR"/>
              </w:rPr>
              <w:t>fowl</w:t>
            </w:r>
            <w:proofErr w:type="spellEnd"/>
          </w:p>
        </w:tc>
        <w:tc>
          <w:tcPr>
            <w:tcW w:w="600" w:type="pct"/>
            <w:noWrap/>
            <w:hideMark/>
          </w:tcPr>
          <w:p w14:paraId="5D96F9CD" w14:textId="1EAC2333"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76.04± 0.14</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03FA26EF" w14:textId="11703F8F"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4.97± 0.47</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2EB46329" w14:textId="5AC21443"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14.36± 0.23</w:t>
            </w:r>
            <w:r w:rsidRPr="00872775">
              <w:rPr>
                <w:rFonts w:ascii="Times New Roman" w:eastAsia="Times New Roman" w:hAnsi="Times New Roman" w:cs="Times New Roman"/>
                <w:color w:val="000000"/>
                <w:sz w:val="20"/>
                <w:szCs w:val="20"/>
                <w:vertAlign w:val="superscript"/>
                <w:lang w:eastAsia="fr-FR"/>
              </w:rPr>
              <w:t>c</w:t>
            </w:r>
          </w:p>
        </w:tc>
        <w:tc>
          <w:tcPr>
            <w:tcW w:w="667" w:type="pct"/>
            <w:noWrap/>
            <w:hideMark/>
          </w:tcPr>
          <w:p w14:paraId="594CE88C" w14:textId="1337B71F"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67.28± 0.04</w:t>
            </w:r>
            <w:r w:rsidRPr="00872775">
              <w:rPr>
                <w:rFonts w:ascii="Times New Roman" w:eastAsia="Times New Roman" w:hAnsi="Times New Roman" w:cs="Times New Roman"/>
                <w:color w:val="000000"/>
                <w:sz w:val="20"/>
                <w:szCs w:val="20"/>
                <w:vertAlign w:val="superscript"/>
                <w:lang w:eastAsia="fr-FR"/>
              </w:rPr>
              <w:t>c</w:t>
            </w:r>
          </w:p>
        </w:tc>
        <w:tc>
          <w:tcPr>
            <w:tcW w:w="672" w:type="pct"/>
            <w:noWrap/>
            <w:hideMark/>
          </w:tcPr>
          <w:p w14:paraId="768215BA" w14:textId="20B80E76"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1.34± 0.44c</w:t>
            </w:r>
          </w:p>
        </w:tc>
        <w:tc>
          <w:tcPr>
            <w:tcW w:w="728" w:type="pct"/>
            <w:noWrap/>
            <w:hideMark/>
          </w:tcPr>
          <w:p w14:paraId="77887CB9" w14:textId="642102CE"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451.91± 2.63</w:t>
            </w:r>
            <w:r w:rsidRPr="00872775">
              <w:rPr>
                <w:rFonts w:ascii="Times New Roman" w:eastAsia="Times New Roman" w:hAnsi="Times New Roman" w:cs="Times New Roman"/>
                <w:color w:val="000000"/>
                <w:sz w:val="20"/>
                <w:szCs w:val="20"/>
                <w:vertAlign w:val="superscript"/>
                <w:lang w:eastAsia="fr-FR"/>
              </w:rPr>
              <w:t>c</w:t>
            </w:r>
          </w:p>
        </w:tc>
      </w:tr>
      <w:tr w:rsidR="008C3E9E" w:rsidRPr="00872775" w14:paraId="35363CE6"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vAlign w:val="center"/>
            <w:hideMark/>
          </w:tcPr>
          <w:p w14:paraId="25F66030"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noWrap/>
            <w:hideMark/>
          </w:tcPr>
          <w:p w14:paraId="77D4CE47" w14:textId="77777777" w:rsidR="008C3E9E" w:rsidRPr="00872775" w:rsidRDefault="008C3E9E" w:rsidP="008C3E9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 xml:space="preserve">Local </w:t>
            </w:r>
            <w:proofErr w:type="spellStart"/>
            <w:r w:rsidRPr="00872775">
              <w:rPr>
                <w:rFonts w:ascii="Times New Roman" w:eastAsia="Times New Roman" w:hAnsi="Times New Roman" w:cs="Times New Roman"/>
                <w:b/>
                <w:bCs/>
                <w:color w:val="000000"/>
                <w:sz w:val="20"/>
                <w:szCs w:val="20"/>
                <w:lang w:eastAsia="fr-FR"/>
              </w:rPr>
              <w:t>chicken</w:t>
            </w:r>
            <w:proofErr w:type="spellEnd"/>
          </w:p>
        </w:tc>
        <w:tc>
          <w:tcPr>
            <w:tcW w:w="600" w:type="pct"/>
            <w:noWrap/>
            <w:hideMark/>
          </w:tcPr>
          <w:p w14:paraId="39FA6684" w14:textId="4CCF30F2"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75.18± 0.30</w:t>
            </w:r>
            <w:r w:rsidRPr="00872775">
              <w:rPr>
                <w:rFonts w:ascii="Times New Roman" w:eastAsia="Times New Roman" w:hAnsi="Times New Roman" w:cs="Times New Roman"/>
                <w:color w:val="000000"/>
                <w:sz w:val="20"/>
                <w:szCs w:val="20"/>
                <w:vertAlign w:val="superscript"/>
                <w:lang w:eastAsia="fr-FR"/>
              </w:rPr>
              <w:t>b</w:t>
            </w:r>
          </w:p>
        </w:tc>
        <w:tc>
          <w:tcPr>
            <w:tcW w:w="600" w:type="pct"/>
            <w:noWrap/>
            <w:hideMark/>
          </w:tcPr>
          <w:p w14:paraId="563B9F02" w14:textId="1A43192F"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 xml:space="preserve">8.72± 0.35 </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484FED63" w14:textId="62902A0D"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14.37±0.15</w:t>
            </w:r>
            <w:r w:rsidRPr="00872775">
              <w:rPr>
                <w:rFonts w:ascii="Times New Roman" w:eastAsia="Times New Roman" w:hAnsi="Times New Roman" w:cs="Times New Roman"/>
                <w:color w:val="000000"/>
                <w:sz w:val="20"/>
                <w:szCs w:val="20"/>
                <w:vertAlign w:val="superscript"/>
                <w:lang w:eastAsia="fr-FR"/>
              </w:rPr>
              <w:t>c</w:t>
            </w:r>
          </w:p>
        </w:tc>
        <w:tc>
          <w:tcPr>
            <w:tcW w:w="667" w:type="pct"/>
            <w:noWrap/>
            <w:hideMark/>
          </w:tcPr>
          <w:p w14:paraId="3D52CAC1" w14:textId="5B78D024"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73.28± 0.07</w:t>
            </w:r>
            <w:r w:rsidRPr="00872775">
              <w:rPr>
                <w:rFonts w:ascii="Times New Roman" w:eastAsia="Times New Roman" w:hAnsi="Times New Roman" w:cs="Times New Roman"/>
                <w:color w:val="000000"/>
                <w:sz w:val="20"/>
                <w:szCs w:val="20"/>
                <w:vertAlign w:val="superscript"/>
                <w:lang w:eastAsia="fr-FR"/>
              </w:rPr>
              <w:t>a</w:t>
            </w:r>
          </w:p>
        </w:tc>
        <w:tc>
          <w:tcPr>
            <w:tcW w:w="672" w:type="pct"/>
            <w:noWrap/>
            <w:hideMark/>
          </w:tcPr>
          <w:p w14:paraId="2C391526" w14:textId="7EBC004A"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3.64± 0.27f</w:t>
            </w:r>
          </w:p>
        </w:tc>
        <w:tc>
          <w:tcPr>
            <w:tcW w:w="728" w:type="pct"/>
            <w:noWrap/>
            <w:hideMark/>
          </w:tcPr>
          <w:p w14:paraId="24ED0DC6" w14:textId="61759178"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436.99± 2.17</w:t>
            </w:r>
            <w:r w:rsidRPr="00872775">
              <w:rPr>
                <w:rFonts w:ascii="Times New Roman" w:eastAsia="Times New Roman" w:hAnsi="Times New Roman" w:cs="Times New Roman"/>
                <w:color w:val="000000"/>
                <w:sz w:val="20"/>
                <w:szCs w:val="20"/>
                <w:vertAlign w:val="superscript"/>
                <w:lang w:eastAsia="fr-FR"/>
              </w:rPr>
              <w:t>d</w:t>
            </w:r>
          </w:p>
        </w:tc>
      </w:tr>
      <w:tr w:rsidR="008C3E9E" w:rsidRPr="00872775" w14:paraId="04EC4B30" w14:textId="77777777" w:rsidTr="00E50E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3" w:type="pct"/>
            <w:vMerge/>
            <w:vAlign w:val="center"/>
            <w:hideMark/>
          </w:tcPr>
          <w:p w14:paraId="7CCB0078"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noWrap/>
            <w:hideMark/>
          </w:tcPr>
          <w:p w14:paraId="12DDEF49" w14:textId="77777777" w:rsidR="008C3E9E" w:rsidRPr="00872775" w:rsidRDefault="008C3E9E" w:rsidP="008C3E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Beef</w:t>
            </w:r>
            <w:proofErr w:type="spellEnd"/>
          </w:p>
        </w:tc>
        <w:tc>
          <w:tcPr>
            <w:tcW w:w="600" w:type="pct"/>
            <w:noWrap/>
            <w:hideMark/>
          </w:tcPr>
          <w:p w14:paraId="67318860" w14:textId="43959073"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76.27± 0.11</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7249C84D" w14:textId="1B29D773"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5.33± 0.29</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139634BA" w14:textId="4FAA1B26"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4.57± 0.10</w:t>
            </w:r>
            <w:r w:rsidRPr="00872775">
              <w:rPr>
                <w:rFonts w:ascii="Times New Roman" w:eastAsia="Times New Roman" w:hAnsi="Times New Roman" w:cs="Times New Roman"/>
                <w:color w:val="000000"/>
                <w:sz w:val="20"/>
                <w:szCs w:val="20"/>
                <w:vertAlign w:val="superscript"/>
                <w:lang w:eastAsia="fr-FR"/>
              </w:rPr>
              <w:t>d</w:t>
            </w:r>
          </w:p>
        </w:tc>
        <w:tc>
          <w:tcPr>
            <w:tcW w:w="667" w:type="pct"/>
            <w:noWrap/>
            <w:hideMark/>
          </w:tcPr>
          <w:p w14:paraId="047175B4" w14:textId="44D5D18A"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65.16± 0.13</w:t>
            </w:r>
            <w:r w:rsidRPr="00872775">
              <w:rPr>
                <w:rFonts w:ascii="Times New Roman" w:eastAsia="Times New Roman" w:hAnsi="Times New Roman" w:cs="Times New Roman"/>
                <w:color w:val="000000"/>
                <w:sz w:val="20"/>
                <w:szCs w:val="20"/>
                <w:vertAlign w:val="superscript"/>
                <w:lang w:eastAsia="fr-FR"/>
              </w:rPr>
              <w:t>d</w:t>
            </w:r>
          </w:p>
        </w:tc>
        <w:tc>
          <w:tcPr>
            <w:tcW w:w="672" w:type="pct"/>
            <w:noWrap/>
            <w:hideMark/>
          </w:tcPr>
          <w:p w14:paraId="0FBD1B5D" w14:textId="5374BD23"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2.49± 0.36a</w:t>
            </w:r>
          </w:p>
        </w:tc>
        <w:tc>
          <w:tcPr>
            <w:tcW w:w="728" w:type="pct"/>
            <w:noWrap/>
            <w:hideMark/>
          </w:tcPr>
          <w:p w14:paraId="64CF6F43" w14:textId="0572BB61"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1" w:name="_Hlk219274464"/>
            <w:r w:rsidRPr="00872775">
              <w:rPr>
                <w:rFonts w:ascii="Times New Roman" w:eastAsia="Times New Roman" w:hAnsi="Times New Roman" w:cs="Times New Roman"/>
                <w:color w:val="000000"/>
                <w:sz w:val="20"/>
                <w:szCs w:val="20"/>
                <w:lang w:eastAsia="fr-FR"/>
              </w:rPr>
              <w:t>401.53± 1.48</w:t>
            </w:r>
            <w:r w:rsidRPr="00872775">
              <w:rPr>
                <w:rFonts w:ascii="Times New Roman" w:eastAsia="Times New Roman" w:hAnsi="Times New Roman" w:cs="Times New Roman"/>
                <w:color w:val="000000"/>
                <w:sz w:val="20"/>
                <w:szCs w:val="20"/>
                <w:vertAlign w:val="superscript"/>
                <w:lang w:eastAsia="fr-FR"/>
              </w:rPr>
              <w:t>e</w:t>
            </w:r>
            <w:bookmarkEnd w:id="1"/>
          </w:p>
        </w:tc>
      </w:tr>
      <w:tr w:rsidR="008C3E9E" w:rsidRPr="00872775" w14:paraId="3BF0D912"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vAlign w:val="center"/>
            <w:hideMark/>
          </w:tcPr>
          <w:p w14:paraId="780D2EDA"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noWrap/>
            <w:hideMark/>
          </w:tcPr>
          <w:p w14:paraId="2CCB46CD" w14:textId="77777777" w:rsidR="008C3E9E" w:rsidRPr="00872775" w:rsidRDefault="008C3E9E" w:rsidP="008C3E9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Sheep</w:t>
            </w:r>
            <w:proofErr w:type="spellEnd"/>
          </w:p>
        </w:tc>
        <w:tc>
          <w:tcPr>
            <w:tcW w:w="600" w:type="pct"/>
            <w:noWrap/>
            <w:hideMark/>
          </w:tcPr>
          <w:p w14:paraId="0D67E5A4" w14:textId="5BD37221"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75.11± 0.22</w:t>
            </w:r>
            <w:r w:rsidRPr="00872775">
              <w:rPr>
                <w:rFonts w:ascii="Times New Roman" w:eastAsia="Times New Roman" w:hAnsi="Times New Roman" w:cs="Times New Roman"/>
                <w:color w:val="000000"/>
                <w:sz w:val="20"/>
                <w:szCs w:val="20"/>
                <w:vertAlign w:val="superscript"/>
                <w:lang w:eastAsia="fr-FR"/>
              </w:rPr>
              <w:t>b</w:t>
            </w:r>
          </w:p>
        </w:tc>
        <w:tc>
          <w:tcPr>
            <w:tcW w:w="600" w:type="pct"/>
            <w:noWrap/>
            <w:hideMark/>
          </w:tcPr>
          <w:p w14:paraId="65E17CC6" w14:textId="2F3B132C"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4.86± 0.38</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167C9A9D" w14:textId="77777777"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19.18± 0.22</w:t>
            </w:r>
            <w:r w:rsidRPr="00872775">
              <w:rPr>
                <w:rFonts w:ascii="Times New Roman" w:eastAsia="Times New Roman" w:hAnsi="Times New Roman" w:cs="Times New Roman"/>
                <w:color w:val="000000"/>
                <w:sz w:val="20"/>
                <w:szCs w:val="20"/>
                <w:vertAlign w:val="superscript"/>
                <w:lang w:eastAsia="fr-FR"/>
              </w:rPr>
              <w:t>b</w:t>
            </w:r>
          </w:p>
        </w:tc>
        <w:tc>
          <w:tcPr>
            <w:tcW w:w="667" w:type="pct"/>
            <w:noWrap/>
            <w:hideMark/>
          </w:tcPr>
          <w:p w14:paraId="454434FA" w14:textId="59D47A84"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64.41± 0.08</w:t>
            </w:r>
            <w:r w:rsidRPr="00872775">
              <w:rPr>
                <w:rFonts w:ascii="Times New Roman" w:eastAsia="Times New Roman" w:hAnsi="Times New Roman" w:cs="Times New Roman"/>
                <w:color w:val="000000"/>
                <w:sz w:val="20"/>
                <w:szCs w:val="20"/>
                <w:vertAlign w:val="superscript"/>
                <w:lang w:eastAsia="fr-FR"/>
              </w:rPr>
              <w:t>e</w:t>
            </w:r>
          </w:p>
        </w:tc>
        <w:tc>
          <w:tcPr>
            <w:tcW w:w="672" w:type="pct"/>
            <w:noWrap/>
            <w:hideMark/>
          </w:tcPr>
          <w:p w14:paraId="64B140A5" w14:textId="5870A206"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1.15± 0.48d</w:t>
            </w:r>
          </w:p>
        </w:tc>
        <w:tc>
          <w:tcPr>
            <w:tcW w:w="728" w:type="pct"/>
            <w:noWrap/>
            <w:hideMark/>
          </w:tcPr>
          <w:p w14:paraId="7F09F45F" w14:textId="34D5B44D"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476.48± 1.27</w:t>
            </w:r>
            <w:r w:rsidRPr="00872775">
              <w:rPr>
                <w:rFonts w:ascii="Times New Roman" w:eastAsia="Times New Roman" w:hAnsi="Times New Roman" w:cs="Times New Roman"/>
                <w:color w:val="000000"/>
                <w:sz w:val="20"/>
                <w:szCs w:val="20"/>
                <w:vertAlign w:val="superscript"/>
                <w:lang w:eastAsia="fr-FR"/>
              </w:rPr>
              <w:t>b</w:t>
            </w:r>
          </w:p>
        </w:tc>
      </w:tr>
      <w:tr w:rsidR="008C3E9E" w:rsidRPr="00872775" w14:paraId="3A5B738A" w14:textId="77777777" w:rsidTr="00E50EB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3" w:type="pct"/>
            <w:vMerge/>
            <w:vAlign w:val="center"/>
            <w:hideMark/>
          </w:tcPr>
          <w:p w14:paraId="21C46B6C"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noWrap/>
            <w:hideMark/>
          </w:tcPr>
          <w:p w14:paraId="0759C696" w14:textId="77777777" w:rsidR="008C3E9E" w:rsidRPr="00872775" w:rsidRDefault="008C3E9E" w:rsidP="008C3E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872775">
              <w:rPr>
                <w:rFonts w:ascii="Times New Roman" w:eastAsia="Times New Roman" w:hAnsi="Times New Roman" w:cs="Times New Roman"/>
                <w:b/>
                <w:bCs/>
                <w:color w:val="000000"/>
                <w:sz w:val="20"/>
                <w:szCs w:val="20"/>
                <w:lang w:eastAsia="fr-FR"/>
              </w:rPr>
              <w:t>Broiler</w:t>
            </w:r>
            <w:proofErr w:type="spellEnd"/>
            <w:r w:rsidRPr="00872775">
              <w:rPr>
                <w:rFonts w:ascii="Times New Roman" w:eastAsia="Times New Roman" w:hAnsi="Times New Roman" w:cs="Times New Roman"/>
                <w:b/>
                <w:bCs/>
                <w:color w:val="000000"/>
                <w:sz w:val="20"/>
                <w:szCs w:val="20"/>
                <w:lang w:eastAsia="fr-FR"/>
              </w:rPr>
              <w:t xml:space="preserve"> </w:t>
            </w:r>
            <w:proofErr w:type="spellStart"/>
            <w:r w:rsidRPr="00872775">
              <w:rPr>
                <w:rFonts w:ascii="Times New Roman" w:eastAsia="Times New Roman" w:hAnsi="Times New Roman" w:cs="Times New Roman"/>
                <w:b/>
                <w:bCs/>
                <w:color w:val="000000"/>
                <w:sz w:val="20"/>
                <w:szCs w:val="20"/>
                <w:lang w:eastAsia="fr-FR"/>
              </w:rPr>
              <w:t>chicken</w:t>
            </w:r>
            <w:proofErr w:type="spellEnd"/>
          </w:p>
        </w:tc>
        <w:tc>
          <w:tcPr>
            <w:tcW w:w="600" w:type="pct"/>
            <w:noWrap/>
            <w:hideMark/>
          </w:tcPr>
          <w:p w14:paraId="1A240C63" w14:textId="59CE3A79"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76.27± 0.45</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73FBE5AA" w14:textId="085B41E6"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6.63± 0.27</w:t>
            </w:r>
            <w:r w:rsidRPr="00872775">
              <w:rPr>
                <w:rFonts w:ascii="Times New Roman" w:eastAsia="Times New Roman" w:hAnsi="Times New Roman" w:cs="Times New Roman"/>
                <w:color w:val="000000"/>
                <w:sz w:val="20"/>
                <w:szCs w:val="20"/>
                <w:vertAlign w:val="superscript"/>
                <w:lang w:eastAsia="fr-FR"/>
              </w:rPr>
              <w:t>b</w:t>
            </w:r>
          </w:p>
        </w:tc>
        <w:tc>
          <w:tcPr>
            <w:tcW w:w="600" w:type="pct"/>
            <w:noWrap/>
            <w:hideMark/>
          </w:tcPr>
          <w:p w14:paraId="21A69156" w14:textId="4BE06642"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14.31± 0.02</w:t>
            </w:r>
            <w:r w:rsidRPr="00872775">
              <w:rPr>
                <w:rFonts w:ascii="Times New Roman" w:eastAsia="Times New Roman" w:hAnsi="Times New Roman" w:cs="Times New Roman"/>
                <w:color w:val="000000"/>
                <w:sz w:val="20"/>
                <w:szCs w:val="20"/>
                <w:vertAlign w:val="superscript"/>
                <w:lang w:eastAsia="fr-FR"/>
              </w:rPr>
              <w:t>c</w:t>
            </w:r>
          </w:p>
        </w:tc>
        <w:tc>
          <w:tcPr>
            <w:tcW w:w="667" w:type="pct"/>
            <w:noWrap/>
            <w:hideMark/>
          </w:tcPr>
          <w:p w14:paraId="0E225D59" w14:textId="476CFC8F"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58.15± 0.21</w:t>
            </w:r>
            <w:r w:rsidRPr="00872775">
              <w:rPr>
                <w:rFonts w:ascii="Times New Roman" w:eastAsia="Times New Roman" w:hAnsi="Times New Roman" w:cs="Times New Roman"/>
                <w:color w:val="000000"/>
                <w:sz w:val="20"/>
                <w:szCs w:val="20"/>
                <w:vertAlign w:val="superscript"/>
                <w:lang w:eastAsia="fr-FR"/>
              </w:rPr>
              <w:t>f</w:t>
            </w:r>
          </w:p>
        </w:tc>
        <w:tc>
          <w:tcPr>
            <w:tcW w:w="672" w:type="pct"/>
            <w:noWrap/>
            <w:hideMark/>
          </w:tcPr>
          <w:p w14:paraId="5763CF49" w14:textId="73F970EB"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2.09± 0.16b</w:t>
            </w:r>
          </w:p>
        </w:tc>
        <w:tc>
          <w:tcPr>
            <w:tcW w:w="728" w:type="pct"/>
            <w:noWrap/>
            <w:hideMark/>
          </w:tcPr>
          <w:p w14:paraId="2B1406F3" w14:textId="01304BB9"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445.02± 0.97</w:t>
            </w:r>
            <w:r w:rsidRPr="00872775">
              <w:rPr>
                <w:rFonts w:ascii="Times New Roman" w:eastAsia="Times New Roman" w:hAnsi="Times New Roman" w:cs="Times New Roman"/>
                <w:color w:val="000000"/>
                <w:sz w:val="20"/>
                <w:szCs w:val="20"/>
                <w:vertAlign w:val="superscript"/>
                <w:lang w:eastAsia="fr-FR"/>
              </w:rPr>
              <w:t>c</w:t>
            </w:r>
          </w:p>
        </w:tc>
      </w:tr>
      <w:tr w:rsidR="008C3E9E" w:rsidRPr="00872775" w14:paraId="4DA3EA3A"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vAlign w:val="center"/>
            <w:hideMark/>
          </w:tcPr>
          <w:p w14:paraId="616C581D"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noWrap/>
            <w:hideMark/>
          </w:tcPr>
          <w:p w14:paraId="147D285B" w14:textId="77777777" w:rsidR="008C3E9E" w:rsidRPr="00872775" w:rsidRDefault="008C3E9E" w:rsidP="008C3E9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Rabbit</w:t>
            </w:r>
          </w:p>
        </w:tc>
        <w:tc>
          <w:tcPr>
            <w:tcW w:w="600" w:type="pct"/>
            <w:noWrap/>
            <w:hideMark/>
          </w:tcPr>
          <w:p w14:paraId="2081DA0A" w14:textId="5C039B78"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72.18± 0.35</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30968734" w14:textId="2FFBCFE6"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4.47± 0.53</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19CD9A01" w14:textId="77777777"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18.84± 0.71</w:t>
            </w:r>
            <w:r w:rsidRPr="00872775">
              <w:rPr>
                <w:rFonts w:ascii="Times New Roman" w:eastAsia="Times New Roman" w:hAnsi="Times New Roman" w:cs="Times New Roman"/>
                <w:color w:val="000000"/>
                <w:sz w:val="20"/>
                <w:szCs w:val="20"/>
                <w:vertAlign w:val="superscript"/>
                <w:lang w:eastAsia="fr-FR"/>
              </w:rPr>
              <w:t>b</w:t>
            </w:r>
          </w:p>
        </w:tc>
        <w:tc>
          <w:tcPr>
            <w:tcW w:w="667" w:type="pct"/>
            <w:noWrap/>
            <w:hideMark/>
          </w:tcPr>
          <w:p w14:paraId="7F99D01B" w14:textId="3B21D54A"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69.55± 0.19</w:t>
            </w:r>
            <w:r w:rsidRPr="00872775">
              <w:rPr>
                <w:rFonts w:ascii="Times New Roman" w:eastAsia="Times New Roman" w:hAnsi="Times New Roman" w:cs="Times New Roman"/>
                <w:color w:val="000000"/>
                <w:sz w:val="20"/>
                <w:szCs w:val="20"/>
                <w:vertAlign w:val="superscript"/>
                <w:lang w:eastAsia="fr-FR"/>
              </w:rPr>
              <w:t>b</w:t>
            </w:r>
          </w:p>
        </w:tc>
        <w:tc>
          <w:tcPr>
            <w:tcW w:w="672" w:type="pct"/>
            <w:noWrap/>
            <w:hideMark/>
          </w:tcPr>
          <w:p w14:paraId="4AD1A168" w14:textId="6A4884EC"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7.15± 0.70e</w:t>
            </w:r>
          </w:p>
        </w:tc>
        <w:tc>
          <w:tcPr>
            <w:tcW w:w="728" w:type="pct"/>
            <w:noWrap/>
            <w:hideMark/>
          </w:tcPr>
          <w:p w14:paraId="6729E786" w14:textId="27AF0A71" w:rsidR="008C3E9E" w:rsidRPr="00872775" w:rsidRDefault="008C3E9E" w:rsidP="008C3E9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476.30± 4.19</w:t>
            </w:r>
            <w:r w:rsidRPr="00872775">
              <w:rPr>
                <w:rFonts w:ascii="Times New Roman" w:eastAsia="Times New Roman" w:hAnsi="Times New Roman" w:cs="Times New Roman"/>
                <w:color w:val="000000"/>
                <w:sz w:val="20"/>
                <w:szCs w:val="20"/>
                <w:vertAlign w:val="superscript"/>
                <w:lang w:eastAsia="fr-FR"/>
              </w:rPr>
              <w:t>b</w:t>
            </w:r>
          </w:p>
        </w:tc>
      </w:tr>
      <w:tr w:rsidR="009F7637" w:rsidRPr="00872775" w14:paraId="3634A0A2" w14:textId="77777777" w:rsidTr="00E50EB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33" w:type="pct"/>
            <w:vMerge/>
            <w:tcBorders>
              <w:bottom w:val="single" w:sz="4" w:space="0" w:color="auto"/>
            </w:tcBorders>
            <w:vAlign w:val="center"/>
            <w:hideMark/>
          </w:tcPr>
          <w:p w14:paraId="245D9827" w14:textId="77777777" w:rsidR="008C3E9E" w:rsidRPr="00872775" w:rsidRDefault="008C3E9E" w:rsidP="008C3E9E">
            <w:pPr>
              <w:jc w:val="left"/>
              <w:rPr>
                <w:rFonts w:ascii="Times New Roman" w:eastAsia="Times New Roman" w:hAnsi="Times New Roman" w:cs="Times New Roman"/>
                <w:color w:val="000000"/>
                <w:sz w:val="20"/>
                <w:szCs w:val="20"/>
                <w:lang w:eastAsia="fr-FR"/>
              </w:rPr>
            </w:pPr>
          </w:p>
        </w:tc>
        <w:tc>
          <w:tcPr>
            <w:tcW w:w="600" w:type="pct"/>
            <w:tcBorders>
              <w:bottom w:val="single" w:sz="4" w:space="0" w:color="auto"/>
            </w:tcBorders>
            <w:noWrap/>
            <w:hideMark/>
          </w:tcPr>
          <w:p w14:paraId="35A2C4EB" w14:textId="77777777" w:rsidR="008C3E9E" w:rsidRPr="00872775" w:rsidRDefault="008C3E9E" w:rsidP="008C3E9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Pork</w:t>
            </w:r>
          </w:p>
        </w:tc>
        <w:tc>
          <w:tcPr>
            <w:tcW w:w="600" w:type="pct"/>
            <w:tcBorders>
              <w:bottom w:val="single" w:sz="4" w:space="0" w:color="auto"/>
            </w:tcBorders>
            <w:noWrap/>
            <w:hideMark/>
          </w:tcPr>
          <w:p w14:paraId="4069406A" w14:textId="765A935D"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60.38± 0.37</w:t>
            </w:r>
            <w:r w:rsidRPr="00872775">
              <w:rPr>
                <w:rFonts w:ascii="Times New Roman" w:eastAsia="Times New Roman" w:hAnsi="Times New Roman" w:cs="Times New Roman"/>
                <w:color w:val="000000"/>
                <w:sz w:val="20"/>
                <w:szCs w:val="20"/>
                <w:vertAlign w:val="superscript"/>
                <w:lang w:eastAsia="fr-FR"/>
              </w:rPr>
              <w:t>d</w:t>
            </w:r>
          </w:p>
        </w:tc>
        <w:tc>
          <w:tcPr>
            <w:tcW w:w="600" w:type="pct"/>
            <w:tcBorders>
              <w:bottom w:val="single" w:sz="4" w:space="0" w:color="auto"/>
            </w:tcBorders>
            <w:noWrap/>
            <w:hideMark/>
          </w:tcPr>
          <w:p w14:paraId="20D90291" w14:textId="0BD450C6"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2.47± 0.11</w:t>
            </w:r>
            <w:r w:rsidRPr="00872775">
              <w:rPr>
                <w:rFonts w:ascii="Times New Roman" w:eastAsia="Times New Roman" w:hAnsi="Times New Roman" w:cs="Times New Roman"/>
                <w:color w:val="000000"/>
                <w:sz w:val="20"/>
                <w:szCs w:val="20"/>
                <w:vertAlign w:val="superscript"/>
                <w:lang w:eastAsia="fr-FR"/>
              </w:rPr>
              <w:t>d</w:t>
            </w:r>
          </w:p>
        </w:tc>
        <w:tc>
          <w:tcPr>
            <w:tcW w:w="600" w:type="pct"/>
            <w:tcBorders>
              <w:bottom w:val="single" w:sz="4" w:space="0" w:color="auto"/>
            </w:tcBorders>
            <w:noWrap/>
            <w:hideMark/>
          </w:tcPr>
          <w:p w14:paraId="40444945" w14:textId="77777777"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43.34± 0.61</w:t>
            </w:r>
            <w:r w:rsidRPr="00872775">
              <w:rPr>
                <w:rFonts w:ascii="Times New Roman" w:eastAsia="Times New Roman" w:hAnsi="Times New Roman" w:cs="Times New Roman"/>
                <w:color w:val="000000"/>
                <w:sz w:val="20"/>
                <w:szCs w:val="20"/>
                <w:vertAlign w:val="superscript"/>
                <w:lang w:eastAsia="fr-FR"/>
              </w:rPr>
              <w:t>a</w:t>
            </w:r>
          </w:p>
        </w:tc>
        <w:tc>
          <w:tcPr>
            <w:tcW w:w="667" w:type="pct"/>
            <w:tcBorders>
              <w:bottom w:val="single" w:sz="4" w:space="0" w:color="auto"/>
            </w:tcBorders>
            <w:noWrap/>
            <w:hideMark/>
          </w:tcPr>
          <w:p w14:paraId="16BBB8AE" w14:textId="6B2B6450"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52.08± 0.19</w:t>
            </w:r>
            <w:r w:rsidRPr="00872775">
              <w:rPr>
                <w:rFonts w:ascii="Times New Roman" w:eastAsia="Times New Roman" w:hAnsi="Times New Roman" w:cs="Times New Roman"/>
                <w:color w:val="000000"/>
                <w:sz w:val="20"/>
                <w:szCs w:val="20"/>
                <w:vertAlign w:val="superscript"/>
                <w:lang w:eastAsia="fr-FR"/>
              </w:rPr>
              <w:t>g</w:t>
            </w:r>
          </w:p>
        </w:tc>
        <w:tc>
          <w:tcPr>
            <w:tcW w:w="672" w:type="pct"/>
            <w:tcBorders>
              <w:bottom w:val="single" w:sz="4" w:space="0" w:color="auto"/>
            </w:tcBorders>
            <w:noWrap/>
            <w:hideMark/>
          </w:tcPr>
          <w:p w14:paraId="3AA8B22B" w14:textId="20E32226"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2.10± 0.71g</w:t>
            </w:r>
          </w:p>
        </w:tc>
        <w:tc>
          <w:tcPr>
            <w:tcW w:w="728" w:type="pct"/>
            <w:tcBorders>
              <w:bottom w:val="single" w:sz="4" w:space="0" w:color="auto"/>
            </w:tcBorders>
            <w:noWrap/>
            <w:hideMark/>
          </w:tcPr>
          <w:p w14:paraId="74C7F5FB" w14:textId="721195DC" w:rsidR="008C3E9E" w:rsidRPr="00872775" w:rsidRDefault="008C3E9E" w:rsidP="008C3E9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606.83± 3.45</w:t>
            </w:r>
            <w:r w:rsidRPr="00872775">
              <w:rPr>
                <w:rFonts w:ascii="Times New Roman" w:eastAsia="Times New Roman" w:hAnsi="Times New Roman" w:cs="Times New Roman"/>
                <w:color w:val="000000"/>
                <w:sz w:val="20"/>
                <w:szCs w:val="20"/>
                <w:vertAlign w:val="superscript"/>
                <w:lang w:eastAsia="fr-FR"/>
              </w:rPr>
              <w:t>a</w:t>
            </w:r>
          </w:p>
        </w:tc>
      </w:tr>
      <w:tr w:rsidR="00B73B66" w:rsidRPr="00872775" w14:paraId="3644E737"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val="restart"/>
            <w:tcBorders>
              <w:top w:val="single" w:sz="4" w:space="0" w:color="auto"/>
            </w:tcBorders>
            <w:noWrap/>
            <w:vAlign w:val="center"/>
            <w:hideMark/>
          </w:tcPr>
          <w:p w14:paraId="1C0349D6" w14:textId="77777777" w:rsidR="00B73B66" w:rsidRPr="00872775" w:rsidRDefault="00B73B66" w:rsidP="00841FFE">
            <w:pPr>
              <w:jc w:val="left"/>
              <w:rPr>
                <w:rFonts w:ascii="Times New Roman" w:eastAsia="Times New Roman" w:hAnsi="Times New Roman" w:cs="Times New Roman"/>
                <w:color w:val="000000"/>
                <w:sz w:val="20"/>
                <w:szCs w:val="20"/>
                <w:lang w:eastAsia="fr-FR"/>
              </w:rPr>
            </w:pPr>
            <w:proofErr w:type="spellStart"/>
            <w:r w:rsidRPr="00872775">
              <w:rPr>
                <w:rFonts w:ascii="Times New Roman" w:eastAsia="Times New Roman" w:hAnsi="Times New Roman" w:cs="Times New Roman"/>
                <w:color w:val="000000"/>
                <w:sz w:val="20"/>
                <w:szCs w:val="20"/>
                <w:lang w:eastAsia="fr-FR"/>
              </w:rPr>
              <w:t>Cowpea</w:t>
            </w:r>
            <w:proofErr w:type="spellEnd"/>
          </w:p>
        </w:tc>
        <w:tc>
          <w:tcPr>
            <w:tcW w:w="600" w:type="pct"/>
            <w:tcBorders>
              <w:top w:val="single" w:sz="4" w:space="0" w:color="auto"/>
            </w:tcBorders>
            <w:noWrap/>
            <w:hideMark/>
          </w:tcPr>
          <w:p w14:paraId="45344832" w14:textId="77777777" w:rsidR="00B73B66" w:rsidRPr="00872775" w:rsidRDefault="00B73B66" w:rsidP="00B73B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 xml:space="preserve">Red </w:t>
            </w:r>
            <w:proofErr w:type="spellStart"/>
            <w:r w:rsidRPr="00872775">
              <w:rPr>
                <w:rFonts w:ascii="Times New Roman" w:eastAsia="Times New Roman" w:hAnsi="Times New Roman" w:cs="Times New Roman"/>
                <w:b/>
                <w:bCs/>
                <w:color w:val="000000"/>
                <w:sz w:val="20"/>
                <w:szCs w:val="20"/>
                <w:lang w:eastAsia="fr-FR"/>
              </w:rPr>
              <w:t>cowpea</w:t>
            </w:r>
            <w:proofErr w:type="spellEnd"/>
          </w:p>
        </w:tc>
        <w:tc>
          <w:tcPr>
            <w:tcW w:w="600" w:type="pct"/>
            <w:tcBorders>
              <w:top w:val="single" w:sz="4" w:space="0" w:color="auto"/>
            </w:tcBorders>
            <w:noWrap/>
            <w:hideMark/>
          </w:tcPr>
          <w:p w14:paraId="01C27B83" w14:textId="59DEE12C"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10.38± 0.07</w:t>
            </w:r>
            <w:r w:rsidRPr="00872775">
              <w:rPr>
                <w:rFonts w:ascii="Times New Roman" w:eastAsia="Times New Roman" w:hAnsi="Times New Roman" w:cs="Times New Roman"/>
                <w:color w:val="000000"/>
                <w:sz w:val="20"/>
                <w:szCs w:val="20"/>
                <w:vertAlign w:val="superscript"/>
                <w:lang w:eastAsia="fr-FR"/>
              </w:rPr>
              <w:t>b</w:t>
            </w:r>
          </w:p>
        </w:tc>
        <w:tc>
          <w:tcPr>
            <w:tcW w:w="600" w:type="pct"/>
            <w:tcBorders>
              <w:top w:val="single" w:sz="4" w:space="0" w:color="auto"/>
            </w:tcBorders>
            <w:noWrap/>
            <w:hideMark/>
          </w:tcPr>
          <w:p w14:paraId="1D08FFCC" w14:textId="726B732E"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4.63± 0.18</w:t>
            </w:r>
            <w:r w:rsidRPr="00872775">
              <w:rPr>
                <w:rFonts w:ascii="Times New Roman" w:eastAsia="Times New Roman" w:hAnsi="Times New Roman" w:cs="Times New Roman"/>
                <w:color w:val="000000"/>
                <w:sz w:val="20"/>
                <w:szCs w:val="20"/>
                <w:vertAlign w:val="superscript"/>
                <w:lang w:eastAsia="fr-FR"/>
              </w:rPr>
              <w:t>a</w:t>
            </w:r>
          </w:p>
        </w:tc>
        <w:tc>
          <w:tcPr>
            <w:tcW w:w="600" w:type="pct"/>
            <w:tcBorders>
              <w:top w:val="single" w:sz="4" w:space="0" w:color="auto"/>
            </w:tcBorders>
            <w:noWrap/>
            <w:hideMark/>
          </w:tcPr>
          <w:p w14:paraId="7D49F938" w14:textId="303D86D5"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4.14± 0.11</w:t>
            </w:r>
            <w:r w:rsidRPr="00872775">
              <w:rPr>
                <w:rFonts w:ascii="Times New Roman" w:eastAsia="Times New Roman" w:hAnsi="Times New Roman" w:cs="Times New Roman"/>
                <w:color w:val="000000"/>
                <w:sz w:val="20"/>
                <w:szCs w:val="20"/>
                <w:vertAlign w:val="superscript"/>
                <w:lang w:eastAsia="fr-FR"/>
              </w:rPr>
              <w:t>a</w:t>
            </w:r>
          </w:p>
        </w:tc>
        <w:tc>
          <w:tcPr>
            <w:tcW w:w="667" w:type="pct"/>
            <w:tcBorders>
              <w:top w:val="single" w:sz="4" w:space="0" w:color="auto"/>
            </w:tcBorders>
            <w:noWrap/>
            <w:hideMark/>
          </w:tcPr>
          <w:p w14:paraId="19EACE76" w14:textId="704AA161"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21.99± 0.38</w:t>
            </w:r>
            <w:r w:rsidRPr="00872775">
              <w:rPr>
                <w:rFonts w:ascii="Times New Roman" w:eastAsia="Times New Roman" w:hAnsi="Times New Roman" w:cs="Times New Roman"/>
                <w:color w:val="000000"/>
                <w:sz w:val="20"/>
                <w:szCs w:val="20"/>
                <w:vertAlign w:val="superscript"/>
                <w:lang w:eastAsia="fr-FR"/>
              </w:rPr>
              <w:t>d</w:t>
            </w:r>
          </w:p>
        </w:tc>
        <w:tc>
          <w:tcPr>
            <w:tcW w:w="672" w:type="pct"/>
            <w:tcBorders>
              <w:top w:val="single" w:sz="4" w:space="0" w:color="auto"/>
            </w:tcBorders>
            <w:noWrap/>
            <w:hideMark/>
          </w:tcPr>
          <w:p w14:paraId="5FFF34BF"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69.24 ± 0.47</w:t>
            </w:r>
            <w:r w:rsidRPr="00872775">
              <w:rPr>
                <w:rFonts w:ascii="Times New Roman" w:eastAsia="Times New Roman" w:hAnsi="Times New Roman" w:cs="Times New Roman"/>
                <w:color w:val="000000"/>
                <w:sz w:val="20"/>
                <w:szCs w:val="20"/>
                <w:vertAlign w:val="superscript"/>
                <w:lang w:eastAsia="fr-FR"/>
              </w:rPr>
              <w:t>ab</w:t>
            </w:r>
          </w:p>
        </w:tc>
        <w:tc>
          <w:tcPr>
            <w:tcW w:w="728" w:type="pct"/>
            <w:tcBorders>
              <w:top w:val="single" w:sz="4" w:space="0" w:color="auto"/>
            </w:tcBorders>
            <w:noWrap/>
            <w:hideMark/>
          </w:tcPr>
          <w:p w14:paraId="5C975FD9"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402.19 ± 1.12</w:t>
            </w:r>
            <w:r w:rsidRPr="00872775">
              <w:rPr>
                <w:rFonts w:ascii="Times New Roman" w:eastAsia="Times New Roman" w:hAnsi="Times New Roman" w:cs="Times New Roman"/>
                <w:color w:val="000000"/>
                <w:sz w:val="20"/>
                <w:szCs w:val="20"/>
                <w:vertAlign w:val="superscript"/>
                <w:lang w:eastAsia="fr-FR"/>
              </w:rPr>
              <w:t>b</w:t>
            </w:r>
          </w:p>
        </w:tc>
      </w:tr>
      <w:tr w:rsidR="00841FFE" w:rsidRPr="00872775" w14:paraId="30ABC0D8" w14:textId="77777777" w:rsidTr="00E50E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3" w:type="pct"/>
            <w:vMerge/>
            <w:hideMark/>
          </w:tcPr>
          <w:p w14:paraId="0C670B97"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683454D4" w14:textId="77777777" w:rsidR="00B73B66" w:rsidRPr="00872775" w:rsidRDefault="00B73B66" w:rsidP="00B73B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NBR2</w:t>
            </w:r>
          </w:p>
        </w:tc>
        <w:tc>
          <w:tcPr>
            <w:tcW w:w="600" w:type="pct"/>
            <w:noWrap/>
            <w:hideMark/>
          </w:tcPr>
          <w:p w14:paraId="3AA732F7" w14:textId="0DBA362F"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11.9± 0.03</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3B5B016D" w14:textId="1F2E9EA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4.18± 0.11</w:t>
            </w:r>
            <w:r w:rsidRPr="00872775">
              <w:rPr>
                <w:rFonts w:ascii="Times New Roman" w:eastAsia="Times New Roman" w:hAnsi="Times New Roman" w:cs="Times New Roman"/>
                <w:color w:val="000000"/>
                <w:sz w:val="20"/>
                <w:szCs w:val="20"/>
                <w:vertAlign w:val="superscript"/>
                <w:lang w:eastAsia="fr-FR"/>
              </w:rPr>
              <w:t>bc</w:t>
            </w:r>
          </w:p>
        </w:tc>
        <w:tc>
          <w:tcPr>
            <w:tcW w:w="600" w:type="pct"/>
            <w:noWrap/>
            <w:hideMark/>
          </w:tcPr>
          <w:p w14:paraId="2D528851" w14:textId="436A60EF"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 xml:space="preserve">3.60 ± 0.21 </w:t>
            </w:r>
            <w:proofErr w:type="spellStart"/>
            <w:r w:rsidRPr="00872775">
              <w:rPr>
                <w:rFonts w:ascii="Times New Roman" w:eastAsia="Times New Roman" w:hAnsi="Times New Roman" w:cs="Times New Roman"/>
                <w:color w:val="000000"/>
                <w:sz w:val="20"/>
                <w:szCs w:val="20"/>
                <w:vertAlign w:val="superscript"/>
                <w:lang w:eastAsia="fr-FR"/>
              </w:rPr>
              <w:t>bc</w:t>
            </w:r>
            <w:proofErr w:type="spellEnd"/>
          </w:p>
        </w:tc>
        <w:tc>
          <w:tcPr>
            <w:tcW w:w="667" w:type="pct"/>
            <w:noWrap/>
            <w:hideMark/>
          </w:tcPr>
          <w:p w14:paraId="52445D79" w14:textId="7A1DFAAC"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28.50 ± 0.10</w:t>
            </w:r>
            <w:r w:rsidRPr="00872775">
              <w:rPr>
                <w:rFonts w:ascii="Times New Roman" w:eastAsia="Times New Roman" w:hAnsi="Times New Roman" w:cs="Times New Roman"/>
                <w:color w:val="000000"/>
                <w:sz w:val="20"/>
                <w:szCs w:val="20"/>
                <w:vertAlign w:val="superscript"/>
                <w:lang w:eastAsia="fr-FR"/>
              </w:rPr>
              <w:t>a</w:t>
            </w:r>
          </w:p>
        </w:tc>
        <w:tc>
          <w:tcPr>
            <w:tcW w:w="672" w:type="pct"/>
            <w:noWrap/>
            <w:hideMark/>
          </w:tcPr>
          <w:p w14:paraId="23C2C0D4" w14:textId="35475CA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63.72± 0.11</w:t>
            </w:r>
            <w:r w:rsidRPr="00872775">
              <w:rPr>
                <w:rFonts w:ascii="Times New Roman" w:eastAsia="Times New Roman" w:hAnsi="Times New Roman" w:cs="Times New Roman"/>
                <w:color w:val="000000"/>
                <w:sz w:val="20"/>
                <w:szCs w:val="20"/>
                <w:vertAlign w:val="superscript"/>
                <w:lang w:eastAsia="fr-FR"/>
              </w:rPr>
              <w:t>e</w:t>
            </w:r>
          </w:p>
        </w:tc>
        <w:tc>
          <w:tcPr>
            <w:tcW w:w="728" w:type="pct"/>
            <w:noWrap/>
            <w:hideMark/>
          </w:tcPr>
          <w:p w14:paraId="016C3EA4"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401.30 ± 1.31</w:t>
            </w:r>
            <w:r w:rsidRPr="00872775">
              <w:rPr>
                <w:rFonts w:ascii="Times New Roman" w:eastAsia="Times New Roman" w:hAnsi="Times New Roman" w:cs="Times New Roman"/>
                <w:color w:val="000000"/>
                <w:sz w:val="20"/>
                <w:szCs w:val="20"/>
                <w:vertAlign w:val="superscript"/>
                <w:lang w:eastAsia="fr-FR"/>
              </w:rPr>
              <w:t>b</w:t>
            </w:r>
          </w:p>
        </w:tc>
      </w:tr>
      <w:tr w:rsidR="00B73B66" w:rsidRPr="00872775" w14:paraId="498ACC88"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hideMark/>
          </w:tcPr>
          <w:p w14:paraId="4811D8D7"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6FB88230" w14:textId="77777777" w:rsidR="00B73B66" w:rsidRPr="00872775" w:rsidRDefault="00B73B66" w:rsidP="00B73B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 xml:space="preserve">Black </w:t>
            </w:r>
            <w:proofErr w:type="spellStart"/>
            <w:r w:rsidRPr="00872775">
              <w:rPr>
                <w:rFonts w:ascii="Times New Roman" w:eastAsia="Times New Roman" w:hAnsi="Times New Roman" w:cs="Times New Roman"/>
                <w:b/>
                <w:bCs/>
                <w:color w:val="000000"/>
                <w:sz w:val="20"/>
                <w:szCs w:val="20"/>
                <w:lang w:eastAsia="fr-FR"/>
              </w:rPr>
              <w:t>cowpea</w:t>
            </w:r>
            <w:proofErr w:type="spellEnd"/>
          </w:p>
        </w:tc>
        <w:tc>
          <w:tcPr>
            <w:tcW w:w="600" w:type="pct"/>
            <w:noWrap/>
            <w:hideMark/>
          </w:tcPr>
          <w:p w14:paraId="146757F0" w14:textId="5271000B"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10.44± 0.06</w:t>
            </w:r>
            <w:r w:rsidRPr="00872775">
              <w:rPr>
                <w:rFonts w:ascii="Times New Roman" w:eastAsia="Times New Roman" w:hAnsi="Times New Roman" w:cs="Times New Roman"/>
                <w:color w:val="000000"/>
                <w:sz w:val="20"/>
                <w:szCs w:val="20"/>
                <w:vertAlign w:val="superscript"/>
                <w:lang w:eastAsia="fr-FR"/>
              </w:rPr>
              <w:t>b</w:t>
            </w:r>
          </w:p>
        </w:tc>
        <w:tc>
          <w:tcPr>
            <w:tcW w:w="600" w:type="pct"/>
            <w:noWrap/>
            <w:hideMark/>
          </w:tcPr>
          <w:p w14:paraId="5BA54643" w14:textId="5A8938B8"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4.58± 0.11</w:t>
            </w:r>
            <w:r w:rsidRPr="00872775">
              <w:rPr>
                <w:rFonts w:ascii="Times New Roman" w:eastAsia="Times New Roman" w:hAnsi="Times New Roman" w:cs="Times New Roman"/>
                <w:color w:val="000000"/>
                <w:sz w:val="20"/>
                <w:szCs w:val="20"/>
                <w:vertAlign w:val="superscript"/>
                <w:lang w:eastAsia="fr-FR"/>
              </w:rPr>
              <w:t>ab</w:t>
            </w:r>
          </w:p>
        </w:tc>
        <w:tc>
          <w:tcPr>
            <w:tcW w:w="600" w:type="pct"/>
            <w:noWrap/>
            <w:hideMark/>
          </w:tcPr>
          <w:p w14:paraId="6E855B64" w14:textId="63159C92"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4.02± 0.10</w:t>
            </w:r>
            <w:r w:rsidRPr="00872775">
              <w:rPr>
                <w:rFonts w:ascii="Times New Roman" w:eastAsia="Times New Roman" w:hAnsi="Times New Roman" w:cs="Times New Roman"/>
                <w:color w:val="000000"/>
                <w:sz w:val="20"/>
                <w:szCs w:val="20"/>
                <w:vertAlign w:val="superscript"/>
                <w:lang w:eastAsia="fr-FR"/>
              </w:rPr>
              <w:t>ab</w:t>
            </w:r>
          </w:p>
        </w:tc>
        <w:tc>
          <w:tcPr>
            <w:tcW w:w="667" w:type="pct"/>
            <w:noWrap/>
            <w:hideMark/>
          </w:tcPr>
          <w:p w14:paraId="0D10107B" w14:textId="1FB127B4"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21.98 ± 0.14</w:t>
            </w:r>
            <w:r w:rsidRPr="00872775">
              <w:rPr>
                <w:rFonts w:ascii="Times New Roman" w:eastAsia="Times New Roman" w:hAnsi="Times New Roman" w:cs="Times New Roman"/>
                <w:color w:val="000000"/>
                <w:sz w:val="20"/>
                <w:szCs w:val="20"/>
                <w:vertAlign w:val="superscript"/>
                <w:lang w:eastAsia="fr-FR"/>
              </w:rPr>
              <w:t>d</w:t>
            </w:r>
          </w:p>
        </w:tc>
        <w:tc>
          <w:tcPr>
            <w:tcW w:w="672" w:type="pct"/>
            <w:noWrap/>
            <w:hideMark/>
          </w:tcPr>
          <w:p w14:paraId="3C54E99E" w14:textId="6C9BEFB1"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69.42± 0.31</w:t>
            </w:r>
            <w:r w:rsidRPr="00872775">
              <w:rPr>
                <w:rFonts w:ascii="Times New Roman" w:eastAsia="Times New Roman" w:hAnsi="Times New Roman" w:cs="Times New Roman"/>
                <w:color w:val="000000"/>
                <w:sz w:val="20"/>
                <w:szCs w:val="20"/>
                <w:vertAlign w:val="superscript"/>
                <w:lang w:eastAsia="fr-FR"/>
              </w:rPr>
              <w:t>ab</w:t>
            </w:r>
          </w:p>
        </w:tc>
        <w:tc>
          <w:tcPr>
            <w:tcW w:w="728" w:type="pct"/>
            <w:noWrap/>
            <w:hideMark/>
          </w:tcPr>
          <w:p w14:paraId="20932F50" w14:textId="38330880"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401.77± 0.22</w:t>
            </w:r>
            <w:r w:rsidRPr="00872775">
              <w:rPr>
                <w:rFonts w:ascii="Times New Roman" w:eastAsia="Times New Roman" w:hAnsi="Times New Roman" w:cs="Times New Roman"/>
                <w:color w:val="000000"/>
                <w:sz w:val="20"/>
                <w:szCs w:val="20"/>
                <w:vertAlign w:val="superscript"/>
                <w:lang w:eastAsia="fr-FR"/>
              </w:rPr>
              <w:t>b</w:t>
            </w:r>
          </w:p>
        </w:tc>
      </w:tr>
      <w:tr w:rsidR="00841FFE" w:rsidRPr="00872775" w14:paraId="0D845844" w14:textId="77777777" w:rsidTr="00E50E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33" w:type="pct"/>
            <w:vMerge/>
            <w:hideMark/>
          </w:tcPr>
          <w:p w14:paraId="6CD54748"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4D1C991B" w14:textId="77777777" w:rsidR="00B73B66" w:rsidRPr="00872775" w:rsidRDefault="00B73B66" w:rsidP="00B73B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KVX-442-3-25</w:t>
            </w:r>
          </w:p>
        </w:tc>
        <w:tc>
          <w:tcPr>
            <w:tcW w:w="600" w:type="pct"/>
            <w:noWrap/>
            <w:hideMark/>
          </w:tcPr>
          <w:p w14:paraId="5D2A75B3" w14:textId="541B872D"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8.02± 0.05</w:t>
            </w:r>
            <w:r w:rsidRPr="00872775">
              <w:rPr>
                <w:rFonts w:ascii="Times New Roman" w:eastAsia="Times New Roman" w:hAnsi="Times New Roman" w:cs="Times New Roman"/>
                <w:color w:val="000000"/>
                <w:sz w:val="20"/>
                <w:szCs w:val="20"/>
                <w:vertAlign w:val="superscript"/>
                <w:lang w:eastAsia="fr-FR"/>
              </w:rPr>
              <w:t>d</w:t>
            </w:r>
          </w:p>
        </w:tc>
        <w:tc>
          <w:tcPr>
            <w:tcW w:w="600" w:type="pct"/>
            <w:noWrap/>
            <w:hideMark/>
          </w:tcPr>
          <w:p w14:paraId="40F24C83" w14:textId="5D51D2B1"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3.62± 0.06</w:t>
            </w:r>
            <w:r w:rsidRPr="00872775">
              <w:rPr>
                <w:rFonts w:ascii="Times New Roman" w:eastAsia="Times New Roman" w:hAnsi="Times New Roman" w:cs="Times New Roman"/>
                <w:color w:val="000000"/>
                <w:sz w:val="20"/>
                <w:szCs w:val="20"/>
                <w:vertAlign w:val="superscript"/>
                <w:lang w:eastAsia="fr-FR"/>
              </w:rPr>
              <w:t>d</w:t>
            </w:r>
          </w:p>
        </w:tc>
        <w:tc>
          <w:tcPr>
            <w:tcW w:w="600" w:type="pct"/>
            <w:noWrap/>
            <w:hideMark/>
          </w:tcPr>
          <w:p w14:paraId="2A6E1A6D" w14:textId="4F246E85"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4.38± 0.18</w:t>
            </w:r>
            <w:r w:rsidRPr="00872775">
              <w:rPr>
                <w:rFonts w:ascii="Times New Roman" w:eastAsia="Times New Roman" w:hAnsi="Times New Roman" w:cs="Times New Roman"/>
                <w:color w:val="000000"/>
                <w:sz w:val="20"/>
                <w:szCs w:val="20"/>
                <w:vertAlign w:val="superscript"/>
                <w:lang w:eastAsia="fr-FR"/>
              </w:rPr>
              <w:t>a</w:t>
            </w:r>
          </w:p>
        </w:tc>
        <w:tc>
          <w:tcPr>
            <w:tcW w:w="667" w:type="pct"/>
            <w:noWrap/>
            <w:hideMark/>
          </w:tcPr>
          <w:p w14:paraId="5CF8A375" w14:textId="444ED794"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22.42± 0.24</w:t>
            </w:r>
            <w:r w:rsidRPr="00872775">
              <w:rPr>
                <w:rFonts w:ascii="Times New Roman" w:eastAsia="Times New Roman" w:hAnsi="Times New Roman" w:cs="Times New Roman"/>
                <w:color w:val="000000"/>
                <w:sz w:val="20"/>
                <w:szCs w:val="20"/>
                <w:vertAlign w:val="superscript"/>
                <w:lang w:eastAsia="fr-FR"/>
              </w:rPr>
              <w:t>d</w:t>
            </w:r>
          </w:p>
        </w:tc>
        <w:tc>
          <w:tcPr>
            <w:tcW w:w="672" w:type="pct"/>
            <w:noWrap/>
            <w:hideMark/>
          </w:tcPr>
          <w:p w14:paraId="49A3B3DE" w14:textId="0D274FF4"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69.57± 0.28</w:t>
            </w:r>
            <w:r w:rsidRPr="00872775">
              <w:rPr>
                <w:rFonts w:ascii="Times New Roman" w:eastAsia="Times New Roman" w:hAnsi="Times New Roman" w:cs="Times New Roman"/>
                <w:color w:val="000000"/>
                <w:sz w:val="20"/>
                <w:szCs w:val="20"/>
                <w:vertAlign w:val="superscript"/>
                <w:lang w:eastAsia="fr-FR"/>
              </w:rPr>
              <w:t>ab</w:t>
            </w:r>
          </w:p>
        </w:tc>
        <w:tc>
          <w:tcPr>
            <w:tcW w:w="728" w:type="pct"/>
            <w:noWrap/>
            <w:hideMark/>
          </w:tcPr>
          <w:p w14:paraId="283828DC" w14:textId="18D9ED92"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2" w:name="_Hlk219281538"/>
            <w:r w:rsidRPr="00872775">
              <w:rPr>
                <w:rFonts w:ascii="Times New Roman" w:eastAsia="Times New Roman" w:hAnsi="Times New Roman" w:cs="Times New Roman"/>
                <w:color w:val="000000"/>
                <w:sz w:val="20"/>
                <w:szCs w:val="20"/>
                <w:lang w:eastAsia="fr-FR"/>
              </w:rPr>
              <w:t>407.41± 0.94</w:t>
            </w:r>
            <w:bookmarkEnd w:id="2"/>
            <w:r w:rsidRPr="00872775">
              <w:rPr>
                <w:rFonts w:ascii="Times New Roman" w:eastAsia="Times New Roman" w:hAnsi="Times New Roman" w:cs="Times New Roman"/>
                <w:color w:val="000000"/>
                <w:sz w:val="20"/>
                <w:szCs w:val="20"/>
                <w:vertAlign w:val="superscript"/>
                <w:lang w:eastAsia="fr-FR"/>
              </w:rPr>
              <w:t>a</w:t>
            </w:r>
          </w:p>
        </w:tc>
      </w:tr>
      <w:tr w:rsidR="00B73B66" w:rsidRPr="00872775" w14:paraId="16C84126"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hideMark/>
          </w:tcPr>
          <w:p w14:paraId="293AE21A"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5300B82A" w14:textId="77777777" w:rsidR="00B73B66" w:rsidRPr="00872775" w:rsidRDefault="00B73B66" w:rsidP="00B73B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KVX-745-11P</w:t>
            </w:r>
          </w:p>
        </w:tc>
        <w:tc>
          <w:tcPr>
            <w:tcW w:w="600" w:type="pct"/>
            <w:noWrap/>
            <w:hideMark/>
          </w:tcPr>
          <w:p w14:paraId="5DA6105A" w14:textId="3F1DB9BE"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9.43± 0.03</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46CE3884" w14:textId="270CC710"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4.11± 0.07</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705B0867" w14:textId="43B0CA38"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3.52± 0.14</w:t>
            </w:r>
            <w:r w:rsidRPr="00872775">
              <w:rPr>
                <w:rFonts w:ascii="Times New Roman" w:eastAsia="Times New Roman" w:hAnsi="Times New Roman" w:cs="Times New Roman"/>
                <w:color w:val="000000"/>
                <w:sz w:val="20"/>
                <w:szCs w:val="20"/>
                <w:vertAlign w:val="superscript"/>
                <w:lang w:eastAsia="fr-FR"/>
              </w:rPr>
              <w:t>c</w:t>
            </w:r>
          </w:p>
        </w:tc>
        <w:tc>
          <w:tcPr>
            <w:tcW w:w="667" w:type="pct"/>
            <w:noWrap/>
            <w:hideMark/>
          </w:tcPr>
          <w:p w14:paraId="6F5E3932" w14:textId="6A4CDD2F"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25.88± 0.00</w:t>
            </w:r>
            <w:r w:rsidRPr="00872775">
              <w:rPr>
                <w:rFonts w:ascii="Times New Roman" w:eastAsia="Times New Roman" w:hAnsi="Times New Roman" w:cs="Times New Roman"/>
                <w:color w:val="000000"/>
                <w:sz w:val="20"/>
                <w:szCs w:val="20"/>
                <w:vertAlign w:val="superscript"/>
                <w:lang w:eastAsia="fr-FR"/>
              </w:rPr>
              <w:t>b</w:t>
            </w:r>
          </w:p>
        </w:tc>
        <w:tc>
          <w:tcPr>
            <w:tcW w:w="672" w:type="pct"/>
            <w:noWrap/>
            <w:hideMark/>
          </w:tcPr>
          <w:p w14:paraId="0CC53505" w14:textId="44C32320"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66.48± 0.15</w:t>
            </w:r>
            <w:r w:rsidRPr="00872775">
              <w:rPr>
                <w:rFonts w:ascii="Times New Roman" w:eastAsia="Times New Roman" w:hAnsi="Times New Roman" w:cs="Times New Roman"/>
                <w:color w:val="000000"/>
                <w:sz w:val="20"/>
                <w:szCs w:val="20"/>
                <w:vertAlign w:val="superscript"/>
                <w:lang w:eastAsia="fr-FR"/>
              </w:rPr>
              <w:t>c</w:t>
            </w:r>
          </w:p>
        </w:tc>
        <w:tc>
          <w:tcPr>
            <w:tcW w:w="728" w:type="pct"/>
            <w:noWrap/>
            <w:hideMark/>
          </w:tcPr>
          <w:p w14:paraId="048FAC0E" w14:textId="7B7BB00F"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401.16± 0.77</w:t>
            </w:r>
            <w:r w:rsidRPr="00872775">
              <w:rPr>
                <w:rFonts w:ascii="Times New Roman" w:eastAsia="Times New Roman" w:hAnsi="Times New Roman" w:cs="Times New Roman"/>
                <w:color w:val="000000"/>
                <w:sz w:val="20"/>
                <w:szCs w:val="20"/>
                <w:vertAlign w:val="superscript"/>
                <w:lang w:eastAsia="fr-FR"/>
              </w:rPr>
              <w:t>bc</w:t>
            </w:r>
          </w:p>
        </w:tc>
      </w:tr>
      <w:tr w:rsidR="00841FFE" w:rsidRPr="00872775" w14:paraId="51BEE393" w14:textId="77777777" w:rsidTr="00E50EB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33" w:type="pct"/>
            <w:vMerge/>
            <w:hideMark/>
          </w:tcPr>
          <w:p w14:paraId="1B77FACA"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64DCE2C2" w14:textId="77777777" w:rsidR="00B73B66" w:rsidRPr="00872775" w:rsidRDefault="00B73B66" w:rsidP="00B73B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KVX-61-1</w:t>
            </w:r>
          </w:p>
        </w:tc>
        <w:tc>
          <w:tcPr>
            <w:tcW w:w="600" w:type="pct"/>
            <w:noWrap/>
            <w:hideMark/>
          </w:tcPr>
          <w:p w14:paraId="08F42258" w14:textId="65469824"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8.08± 0.10</w:t>
            </w:r>
            <w:r w:rsidRPr="00872775">
              <w:rPr>
                <w:rFonts w:ascii="Times New Roman" w:eastAsia="Times New Roman" w:hAnsi="Times New Roman" w:cs="Times New Roman"/>
                <w:color w:val="000000"/>
                <w:sz w:val="20"/>
                <w:szCs w:val="20"/>
                <w:vertAlign w:val="superscript"/>
                <w:lang w:eastAsia="fr-FR"/>
              </w:rPr>
              <w:t>d</w:t>
            </w:r>
          </w:p>
        </w:tc>
        <w:tc>
          <w:tcPr>
            <w:tcW w:w="600" w:type="pct"/>
            <w:noWrap/>
            <w:hideMark/>
          </w:tcPr>
          <w:p w14:paraId="18D632BC" w14:textId="30772155"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4.92± 0.35</w:t>
            </w:r>
            <w:r w:rsidRPr="00872775">
              <w:rPr>
                <w:rFonts w:ascii="Times New Roman" w:eastAsia="Times New Roman" w:hAnsi="Times New Roman" w:cs="Times New Roman"/>
                <w:color w:val="000000"/>
                <w:sz w:val="20"/>
                <w:szCs w:val="20"/>
                <w:vertAlign w:val="superscript"/>
                <w:lang w:eastAsia="fr-FR"/>
              </w:rPr>
              <w:t>a</w:t>
            </w:r>
          </w:p>
        </w:tc>
        <w:tc>
          <w:tcPr>
            <w:tcW w:w="600" w:type="pct"/>
            <w:noWrap/>
            <w:hideMark/>
          </w:tcPr>
          <w:p w14:paraId="6C650294" w14:textId="01B24E6B"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2.72± 0.02</w:t>
            </w:r>
            <w:r w:rsidRPr="00872775">
              <w:rPr>
                <w:rFonts w:ascii="Times New Roman" w:eastAsia="Times New Roman" w:hAnsi="Times New Roman" w:cs="Times New Roman"/>
                <w:color w:val="000000"/>
                <w:sz w:val="20"/>
                <w:szCs w:val="20"/>
                <w:vertAlign w:val="superscript"/>
                <w:lang w:eastAsia="fr-FR"/>
              </w:rPr>
              <w:t>d</w:t>
            </w:r>
          </w:p>
        </w:tc>
        <w:tc>
          <w:tcPr>
            <w:tcW w:w="667" w:type="pct"/>
            <w:noWrap/>
            <w:hideMark/>
          </w:tcPr>
          <w:p w14:paraId="7A20CF03" w14:textId="21CE4824"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22.33± 0.30</w:t>
            </w:r>
            <w:r w:rsidRPr="00872775">
              <w:rPr>
                <w:rFonts w:ascii="Times New Roman" w:eastAsia="Times New Roman" w:hAnsi="Times New Roman" w:cs="Times New Roman"/>
                <w:color w:val="000000"/>
                <w:sz w:val="20"/>
                <w:szCs w:val="20"/>
                <w:vertAlign w:val="superscript"/>
                <w:lang w:eastAsia="fr-FR"/>
              </w:rPr>
              <w:t>d</w:t>
            </w:r>
          </w:p>
        </w:tc>
        <w:tc>
          <w:tcPr>
            <w:tcW w:w="672" w:type="pct"/>
            <w:noWrap/>
            <w:hideMark/>
          </w:tcPr>
          <w:p w14:paraId="57B2B1FB" w14:textId="656091B8"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70.04± 0.49</w:t>
            </w:r>
            <w:r w:rsidRPr="00872775">
              <w:rPr>
                <w:rFonts w:ascii="Times New Roman" w:eastAsia="Times New Roman" w:hAnsi="Times New Roman" w:cs="Times New Roman"/>
                <w:color w:val="000000"/>
                <w:sz w:val="20"/>
                <w:szCs w:val="20"/>
                <w:vertAlign w:val="superscript"/>
                <w:lang w:eastAsia="fr-FR"/>
              </w:rPr>
              <w:t>a</w:t>
            </w:r>
          </w:p>
        </w:tc>
        <w:tc>
          <w:tcPr>
            <w:tcW w:w="728" w:type="pct"/>
            <w:noWrap/>
            <w:hideMark/>
          </w:tcPr>
          <w:p w14:paraId="7D62C8D1" w14:textId="531E2E3A"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bookmarkStart w:id="3" w:name="_Hlk219281431"/>
            <w:r w:rsidRPr="00872775">
              <w:rPr>
                <w:rFonts w:ascii="Times New Roman" w:eastAsia="Times New Roman" w:hAnsi="Times New Roman" w:cs="Times New Roman"/>
                <w:color w:val="000000"/>
                <w:sz w:val="20"/>
                <w:szCs w:val="20"/>
                <w:lang w:eastAsia="fr-FR"/>
              </w:rPr>
              <w:t>393.89± 1.45</w:t>
            </w:r>
            <w:bookmarkEnd w:id="3"/>
            <w:r w:rsidRPr="00872775">
              <w:rPr>
                <w:rFonts w:ascii="Times New Roman" w:eastAsia="Times New Roman" w:hAnsi="Times New Roman" w:cs="Times New Roman"/>
                <w:color w:val="000000"/>
                <w:sz w:val="20"/>
                <w:szCs w:val="20"/>
                <w:vertAlign w:val="superscript"/>
                <w:lang w:eastAsia="fr-FR"/>
              </w:rPr>
              <w:t>d</w:t>
            </w:r>
          </w:p>
        </w:tc>
      </w:tr>
      <w:tr w:rsidR="00B73B66" w:rsidRPr="00872775" w14:paraId="355A4F28"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533" w:type="pct"/>
            <w:vMerge/>
            <w:hideMark/>
          </w:tcPr>
          <w:p w14:paraId="232D5CBD"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1E4B8C70" w14:textId="77777777" w:rsidR="00B73B66" w:rsidRPr="00872775" w:rsidRDefault="00B73B66" w:rsidP="00B73B6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IT99K-573-2-1</w:t>
            </w:r>
          </w:p>
        </w:tc>
        <w:tc>
          <w:tcPr>
            <w:tcW w:w="600" w:type="pct"/>
            <w:noWrap/>
            <w:hideMark/>
          </w:tcPr>
          <w:p w14:paraId="53576CFE" w14:textId="60477AE3"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8.17± 0.14</w:t>
            </w:r>
            <w:r w:rsidRPr="00872775">
              <w:rPr>
                <w:rFonts w:ascii="Times New Roman" w:eastAsia="Times New Roman" w:hAnsi="Times New Roman" w:cs="Times New Roman"/>
                <w:color w:val="000000"/>
                <w:sz w:val="20"/>
                <w:szCs w:val="20"/>
                <w:vertAlign w:val="superscript"/>
                <w:lang w:eastAsia="fr-FR"/>
              </w:rPr>
              <w:t>d</w:t>
            </w:r>
          </w:p>
        </w:tc>
        <w:tc>
          <w:tcPr>
            <w:tcW w:w="600" w:type="pct"/>
            <w:noWrap/>
            <w:hideMark/>
          </w:tcPr>
          <w:p w14:paraId="5BFD30FA" w14:textId="31424031"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3.96± 0.07</w:t>
            </w:r>
            <w:r w:rsidRPr="00872775">
              <w:rPr>
                <w:rFonts w:ascii="Times New Roman" w:eastAsia="Times New Roman" w:hAnsi="Times New Roman" w:cs="Times New Roman"/>
                <w:color w:val="000000"/>
                <w:sz w:val="20"/>
                <w:szCs w:val="20"/>
                <w:vertAlign w:val="superscript"/>
                <w:lang w:eastAsia="fr-FR"/>
              </w:rPr>
              <w:t>cd</w:t>
            </w:r>
          </w:p>
        </w:tc>
        <w:tc>
          <w:tcPr>
            <w:tcW w:w="600" w:type="pct"/>
            <w:noWrap/>
            <w:hideMark/>
          </w:tcPr>
          <w:p w14:paraId="1B4CC575" w14:textId="55A5569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3.30± 0.17</w:t>
            </w:r>
            <w:r w:rsidRPr="00872775">
              <w:rPr>
                <w:rFonts w:ascii="Times New Roman" w:eastAsia="Times New Roman" w:hAnsi="Times New Roman" w:cs="Times New Roman"/>
                <w:color w:val="000000"/>
                <w:sz w:val="20"/>
                <w:szCs w:val="20"/>
                <w:vertAlign w:val="superscript"/>
                <w:lang w:eastAsia="fr-FR"/>
              </w:rPr>
              <w:t>c</w:t>
            </w:r>
          </w:p>
        </w:tc>
        <w:tc>
          <w:tcPr>
            <w:tcW w:w="667" w:type="pct"/>
            <w:noWrap/>
            <w:hideMark/>
          </w:tcPr>
          <w:p w14:paraId="6B3FDCCA" w14:textId="0806168E" w:rsidR="00B73B66" w:rsidRPr="00872775" w:rsidRDefault="00B73B66" w:rsidP="00B2116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28.00± 0.20</w:t>
            </w:r>
            <w:r w:rsidRPr="00872775">
              <w:rPr>
                <w:rFonts w:ascii="Times New Roman" w:eastAsia="Times New Roman" w:hAnsi="Times New Roman" w:cs="Times New Roman"/>
                <w:color w:val="000000"/>
                <w:sz w:val="20"/>
                <w:szCs w:val="20"/>
                <w:vertAlign w:val="superscript"/>
                <w:lang w:eastAsia="fr-FR"/>
              </w:rPr>
              <w:t>ab</w:t>
            </w:r>
          </w:p>
        </w:tc>
        <w:tc>
          <w:tcPr>
            <w:tcW w:w="672" w:type="pct"/>
            <w:noWrap/>
            <w:hideMark/>
          </w:tcPr>
          <w:p w14:paraId="0C060F92" w14:textId="18DBB0E1"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64.73± 0.38</w:t>
            </w:r>
            <w:r w:rsidRPr="00872775">
              <w:rPr>
                <w:rFonts w:ascii="Times New Roman" w:eastAsia="Times New Roman" w:hAnsi="Times New Roman" w:cs="Times New Roman"/>
                <w:color w:val="000000"/>
                <w:sz w:val="20"/>
                <w:szCs w:val="20"/>
                <w:vertAlign w:val="superscript"/>
                <w:lang w:eastAsia="fr-FR"/>
              </w:rPr>
              <w:t>d</w:t>
            </w:r>
          </w:p>
        </w:tc>
        <w:tc>
          <w:tcPr>
            <w:tcW w:w="728" w:type="pct"/>
            <w:noWrap/>
            <w:hideMark/>
          </w:tcPr>
          <w:p w14:paraId="5F9013F4" w14:textId="47E04DCC"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400.68± 0.94</w:t>
            </w:r>
            <w:r w:rsidRPr="00872775">
              <w:rPr>
                <w:rFonts w:ascii="Times New Roman" w:eastAsia="Times New Roman" w:hAnsi="Times New Roman" w:cs="Times New Roman"/>
                <w:color w:val="000000"/>
                <w:sz w:val="20"/>
                <w:szCs w:val="20"/>
                <w:vertAlign w:val="superscript"/>
                <w:lang w:eastAsia="fr-FR"/>
              </w:rPr>
              <w:t>bc</w:t>
            </w:r>
          </w:p>
        </w:tc>
      </w:tr>
      <w:tr w:rsidR="00841FFE" w:rsidRPr="00872775" w14:paraId="601136ED" w14:textId="77777777" w:rsidTr="00E50EB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33" w:type="pct"/>
            <w:vMerge/>
            <w:hideMark/>
          </w:tcPr>
          <w:p w14:paraId="649B915D" w14:textId="77777777" w:rsidR="00B73B66" w:rsidRPr="00872775" w:rsidRDefault="00B73B66" w:rsidP="00B73B66">
            <w:pPr>
              <w:rPr>
                <w:rFonts w:ascii="Times New Roman" w:eastAsia="Times New Roman" w:hAnsi="Times New Roman" w:cs="Times New Roman"/>
                <w:color w:val="000000"/>
                <w:sz w:val="20"/>
                <w:szCs w:val="20"/>
                <w:lang w:eastAsia="fr-FR"/>
              </w:rPr>
            </w:pPr>
          </w:p>
        </w:tc>
        <w:tc>
          <w:tcPr>
            <w:tcW w:w="600" w:type="pct"/>
            <w:noWrap/>
            <w:hideMark/>
          </w:tcPr>
          <w:p w14:paraId="3F2482D6" w14:textId="77777777" w:rsidR="00B73B66" w:rsidRPr="00872775" w:rsidRDefault="00B73B66" w:rsidP="00B73B6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872775">
              <w:rPr>
                <w:rFonts w:ascii="Times New Roman" w:eastAsia="Times New Roman" w:hAnsi="Times New Roman" w:cs="Times New Roman"/>
                <w:b/>
                <w:bCs/>
                <w:color w:val="000000"/>
                <w:sz w:val="20"/>
                <w:szCs w:val="20"/>
                <w:lang w:eastAsia="fr-FR"/>
              </w:rPr>
              <w:t>KXV-775-33-2G</w:t>
            </w:r>
          </w:p>
        </w:tc>
        <w:tc>
          <w:tcPr>
            <w:tcW w:w="600" w:type="pct"/>
            <w:noWrap/>
            <w:hideMark/>
          </w:tcPr>
          <w:p w14:paraId="76BC34B7" w14:textId="3BBD4F70"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9.39± 0.11</w:t>
            </w:r>
            <w:r w:rsidRPr="00872775">
              <w:rPr>
                <w:rFonts w:ascii="Times New Roman" w:eastAsia="Times New Roman" w:hAnsi="Times New Roman" w:cs="Times New Roman"/>
                <w:color w:val="000000"/>
                <w:sz w:val="20"/>
                <w:szCs w:val="20"/>
                <w:vertAlign w:val="superscript"/>
                <w:lang w:eastAsia="fr-FR"/>
              </w:rPr>
              <w:t>c</w:t>
            </w:r>
          </w:p>
        </w:tc>
        <w:tc>
          <w:tcPr>
            <w:tcW w:w="600" w:type="pct"/>
            <w:noWrap/>
            <w:hideMark/>
          </w:tcPr>
          <w:p w14:paraId="2D3F3CAE" w14:textId="689D5586"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3.75± 0.06</w:t>
            </w:r>
            <w:r w:rsidRPr="00872775">
              <w:rPr>
                <w:rFonts w:ascii="Times New Roman" w:eastAsia="Times New Roman" w:hAnsi="Times New Roman" w:cs="Times New Roman"/>
                <w:color w:val="000000"/>
                <w:sz w:val="20"/>
                <w:szCs w:val="20"/>
                <w:vertAlign w:val="superscript"/>
                <w:lang w:eastAsia="fr-FR"/>
              </w:rPr>
              <w:t>cd</w:t>
            </w:r>
          </w:p>
        </w:tc>
        <w:tc>
          <w:tcPr>
            <w:tcW w:w="600" w:type="pct"/>
            <w:noWrap/>
            <w:hideMark/>
          </w:tcPr>
          <w:p w14:paraId="6E079DC6" w14:textId="76E6EDB6"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2.67± 0.24</w:t>
            </w:r>
            <w:r w:rsidRPr="00872775">
              <w:rPr>
                <w:rFonts w:ascii="Times New Roman" w:eastAsia="Times New Roman" w:hAnsi="Times New Roman" w:cs="Times New Roman"/>
                <w:color w:val="000000"/>
                <w:sz w:val="20"/>
                <w:szCs w:val="20"/>
                <w:vertAlign w:val="superscript"/>
                <w:lang w:eastAsia="fr-FR"/>
              </w:rPr>
              <w:t>d</w:t>
            </w:r>
          </w:p>
        </w:tc>
        <w:tc>
          <w:tcPr>
            <w:tcW w:w="667" w:type="pct"/>
            <w:noWrap/>
            <w:hideMark/>
          </w:tcPr>
          <w:p w14:paraId="353CA878" w14:textId="729352C8" w:rsidR="00B73B66" w:rsidRPr="00872775" w:rsidRDefault="00B73B66" w:rsidP="00B21164">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24.85± 0.00</w:t>
            </w:r>
            <w:r w:rsidRPr="00872775">
              <w:rPr>
                <w:rFonts w:ascii="Times New Roman" w:eastAsia="Times New Roman" w:hAnsi="Times New Roman" w:cs="Times New Roman"/>
                <w:color w:val="000000"/>
                <w:sz w:val="20"/>
                <w:szCs w:val="20"/>
                <w:vertAlign w:val="superscript"/>
                <w:lang w:eastAsia="fr-FR"/>
              </w:rPr>
              <w:t>cd</w:t>
            </w:r>
          </w:p>
        </w:tc>
        <w:tc>
          <w:tcPr>
            <w:tcW w:w="672" w:type="pct"/>
            <w:noWrap/>
            <w:hideMark/>
          </w:tcPr>
          <w:p w14:paraId="7317E107" w14:textId="3F1D62B5"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68.74± 0.30</w:t>
            </w:r>
            <w:r w:rsidRPr="00872775">
              <w:rPr>
                <w:rFonts w:ascii="Times New Roman" w:eastAsia="Times New Roman" w:hAnsi="Times New Roman" w:cs="Times New Roman"/>
                <w:color w:val="000000"/>
                <w:sz w:val="20"/>
                <w:szCs w:val="20"/>
                <w:vertAlign w:val="superscript"/>
                <w:lang w:eastAsia="fr-FR"/>
              </w:rPr>
              <w:t>b</w:t>
            </w:r>
          </w:p>
        </w:tc>
        <w:tc>
          <w:tcPr>
            <w:tcW w:w="728" w:type="pct"/>
            <w:noWrap/>
            <w:hideMark/>
          </w:tcPr>
          <w:p w14:paraId="7620B6C9" w14:textId="03156614"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398.37± 0.97</w:t>
            </w:r>
            <w:r w:rsidRPr="00872775">
              <w:rPr>
                <w:rFonts w:ascii="Times New Roman" w:eastAsia="Times New Roman" w:hAnsi="Times New Roman" w:cs="Times New Roman"/>
                <w:color w:val="000000"/>
                <w:sz w:val="20"/>
                <w:szCs w:val="20"/>
                <w:vertAlign w:val="superscript"/>
                <w:lang w:eastAsia="fr-FR"/>
              </w:rPr>
              <w:t>c</w:t>
            </w:r>
          </w:p>
        </w:tc>
      </w:tr>
      <w:tr w:rsidR="00B73B66" w:rsidRPr="00872775" w14:paraId="4F360D11" w14:textId="77777777" w:rsidTr="00E50EB9">
        <w:trPr>
          <w:trHeight w:val="315"/>
        </w:trPr>
        <w:tc>
          <w:tcPr>
            <w:cnfStyle w:val="001000000000" w:firstRow="0" w:lastRow="0" w:firstColumn="1" w:lastColumn="0" w:oddVBand="0" w:evenVBand="0" w:oddHBand="0" w:evenHBand="0" w:firstRowFirstColumn="0" w:firstRowLastColumn="0" w:lastRowFirstColumn="0" w:lastRowLastColumn="0"/>
            <w:tcW w:w="1133" w:type="pct"/>
            <w:gridSpan w:val="2"/>
            <w:noWrap/>
            <w:hideMark/>
          </w:tcPr>
          <w:p w14:paraId="0F751052" w14:textId="77777777" w:rsidR="00B73B66" w:rsidRPr="00872775" w:rsidRDefault="00B73B66" w:rsidP="00B73B66">
            <w:pPr>
              <w:jc w:val="center"/>
              <w:rPr>
                <w:rFonts w:ascii="Times New Roman" w:eastAsia="Times New Roman" w:hAnsi="Times New Roman" w:cs="Times New Roman"/>
                <w:color w:val="000000"/>
                <w:sz w:val="20"/>
                <w:szCs w:val="20"/>
                <w:lang w:eastAsia="fr-FR"/>
              </w:rPr>
            </w:pPr>
            <w:proofErr w:type="spellStart"/>
            <w:r w:rsidRPr="00872775">
              <w:rPr>
                <w:rFonts w:ascii="Times New Roman" w:eastAsia="Times New Roman" w:hAnsi="Times New Roman" w:cs="Times New Roman"/>
                <w:color w:val="000000"/>
                <w:sz w:val="20"/>
                <w:szCs w:val="20"/>
                <w:lang w:eastAsia="fr-FR"/>
              </w:rPr>
              <w:t>Average</w:t>
            </w:r>
            <w:proofErr w:type="spellEnd"/>
            <w:r w:rsidRPr="00872775">
              <w:rPr>
                <w:rFonts w:ascii="Times New Roman" w:eastAsia="Times New Roman" w:hAnsi="Times New Roman" w:cs="Times New Roman"/>
                <w:color w:val="000000"/>
                <w:sz w:val="20"/>
                <w:szCs w:val="20"/>
                <w:lang w:eastAsia="fr-FR"/>
              </w:rPr>
              <w:t xml:space="preserve"> </w:t>
            </w:r>
            <w:proofErr w:type="spellStart"/>
            <w:r w:rsidRPr="00872775">
              <w:rPr>
                <w:rFonts w:ascii="Times New Roman" w:eastAsia="Times New Roman" w:hAnsi="Times New Roman" w:cs="Times New Roman"/>
                <w:color w:val="000000"/>
                <w:sz w:val="20"/>
                <w:szCs w:val="20"/>
                <w:lang w:eastAsia="fr-FR"/>
              </w:rPr>
              <w:t>Meat</w:t>
            </w:r>
            <w:proofErr w:type="spellEnd"/>
          </w:p>
        </w:tc>
        <w:tc>
          <w:tcPr>
            <w:tcW w:w="600" w:type="pct"/>
            <w:noWrap/>
            <w:hideMark/>
          </w:tcPr>
          <w:p w14:paraId="18FFD4AF"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73.06</w:t>
            </w:r>
          </w:p>
        </w:tc>
        <w:tc>
          <w:tcPr>
            <w:tcW w:w="600" w:type="pct"/>
            <w:noWrap/>
            <w:hideMark/>
          </w:tcPr>
          <w:p w14:paraId="298F0E93"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5.35</w:t>
            </w:r>
          </w:p>
        </w:tc>
        <w:tc>
          <w:tcPr>
            <w:tcW w:w="600" w:type="pct"/>
            <w:noWrap/>
            <w:hideMark/>
          </w:tcPr>
          <w:p w14:paraId="702EDE70"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18.42</w:t>
            </w:r>
          </w:p>
        </w:tc>
        <w:tc>
          <w:tcPr>
            <w:tcW w:w="667" w:type="pct"/>
            <w:noWrap/>
            <w:hideMark/>
          </w:tcPr>
          <w:p w14:paraId="51186200"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64.27</w:t>
            </w:r>
          </w:p>
        </w:tc>
        <w:tc>
          <w:tcPr>
            <w:tcW w:w="672" w:type="pct"/>
            <w:noWrap/>
            <w:hideMark/>
          </w:tcPr>
          <w:p w14:paraId="2F7488D2" w14:textId="23B18A44" w:rsidR="00B73B66" w:rsidRPr="00872775" w:rsidRDefault="00405162"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2.85</w:t>
            </w:r>
          </w:p>
        </w:tc>
        <w:tc>
          <w:tcPr>
            <w:tcW w:w="728" w:type="pct"/>
            <w:noWrap/>
            <w:hideMark/>
          </w:tcPr>
          <w:p w14:paraId="24B1AC91" w14:textId="77777777" w:rsidR="00B73B66" w:rsidRPr="00872775" w:rsidRDefault="00B73B66" w:rsidP="00B73B6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470.72</w:t>
            </w:r>
          </w:p>
        </w:tc>
      </w:tr>
      <w:tr w:rsidR="00B73B66" w:rsidRPr="00872775" w14:paraId="362D3CE4" w14:textId="77777777" w:rsidTr="00E50EB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133" w:type="pct"/>
            <w:gridSpan w:val="2"/>
            <w:tcBorders>
              <w:bottom w:val="single" w:sz="4" w:space="0" w:color="auto"/>
            </w:tcBorders>
            <w:noWrap/>
            <w:hideMark/>
          </w:tcPr>
          <w:p w14:paraId="67A02F92" w14:textId="77777777" w:rsidR="00B73B66" w:rsidRPr="00872775" w:rsidRDefault="00B73B66" w:rsidP="00B73B66">
            <w:pPr>
              <w:jc w:val="center"/>
              <w:rPr>
                <w:rFonts w:ascii="Times New Roman" w:eastAsia="Times New Roman" w:hAnsi="Times New Roman" w:cs="Times New Roman"/>
                <w:color w:val="000000"/>
                <w:sz w:val="20"/>
                <w:szCs w:val="20"/>
                <w:lang w:eastAsia="fr-FR"/>
              </w:rPr>
            </w:pPr>
            <w:proofErr w:type="spellStart"/>
            <w:r w:rsidRPr="00872775">
              <w:rPr>
                <w:rFonts w:ascii="Times New Roman" w:eastAsia="Times New Roman" w:hAnsi="Times New Roman" w:cs="Times New Roman"/>
                <w:color w:val="000000"/>
                <w:sz w:val="20"/>
                <w:szCs w:val="20"/>
                <w:lang w:eastAsia="fr-FR"/>
              </w:rPr>
              <w:t>Average</w:t>
            </w:r>
            <w:proofErr w:type="spellEnd"/>
            <w:r w:rsidRPr="00872775">
              <w:rPr>
                <w:rFonts w:ascii="Times New Roman" w:eastAsia="Times New Roman" w:hAnsi="Times New Roman" w:cs="Times New Roman"/>
                <w:color w:val="000000"/>
                <w:sz w:val="20"/>
                <w:szCs w:val="20"/>
                <w:lang w:eastAsia="fr-FR"/>
              </w:rPr>
              <w:t xml:space="preserve"> </w:t>
            </w:r>
            <w:proofErr w:type="spellStart"/>
            <w:r w:rsidRPr="00872775">
              <w:rPr>
                <w:rFonts w:ascii="Times New Roman" w:eastAsia="Times New Roman" w:hAnsi="Times New Roman" w:cs="Times New Roman"/>
                <w:color w:val="000000"/>
                <w:sz w:val="20"/>
                <w:szCs w:val="20"/>
                <w:lang w:eastAsia="fr-FR"/>
              </w:rPr>
              <w:t>Cowpea</w:t>
            </w:r>
            <w:proofErr w:type="spellEnd"/>
          </w:p>
        </w:tc>
        <w:tc>
          <w:tcPr>
            <w:tcW w:w="600" w:type="pct"/>
            <w:tcBorders>
              <w:bottom w:val="single" w:sz="4" w:space="0" w:color="auto"/>
            </w:tcBorders>
            <w:noWrap/>
            <w:hideMark/>
          </w:tcPr>
          <w:p w14:paraId="074DF18C"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9.48</w:t>
            </w:r>
          </w:p>
        </w:tc>
        <w:tc>
          <w:tcPr>
            <w:tcW w:w="600" w:type="pct"/>
            <w:tcBorders>
              <w:bottom w:val="single" w:sz="4" w:space="0" w:color="auto"/>
            </w:tcBorders>
            <w:noWrap/>
            <w:hideMark/>
          </w:tcPr>
          <w:p w14:paraId="543844DA"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4.22</w:t>
            </w:r>
          </w:p>
        </w:tc>
        <w:tc>
          <w:tcPr>
            <w:tcW w:w="600" w:type="pct"/>
            <w:tcBorders>
              <w:bottom w:val="single" w:sz="4" w:space="0" w:color="auto"/>
            </w:tcBorders>
            <w:noWrap/>
            <w:hideMark/>
          </w:tcPr>
          <w:p w14:paraId="0DB6337E"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3.54</w:t>
            </w:r>
          </w:p>
        </w:tc>
        <w:tc>
          <w:tcPr>
            <w:tcW w:w="667" w:type="pct"/>
            <w:tcBorders>
              <w:bottom w:val="single" w:sz="4" w:space="0" w:color="auto"/>
            </w:tcBorders>
            <w:noWrap/>
            <w:hideMark/>
          </w:tcPr>
          <w:p w14:paraId="21E22983"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24.49</w:t>
            </w:r>
          </w:p>
        </w:tc>
        <w:tc>
          <w:tcPr>
            <w:tcW w:w="672" w:type="pct"/>
            <w:tcBorders>
              <w:bottom w:val="single" w:sz="4" w:space="0" w:color="auto"/>
            </w:tcBorders>
            <w:noWrap/>
            <w:hideMark/>
          </w:tcPr>
          <w:p w14:paraId="7C5F5E07"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67.74</w:t>
            </w:r>
          </w:p>
        </w:tc>
        <w:tc>
          <w:tcPr>
            <w:tcW w:w="728" w:type="pct"/>
            <w:tcBorders>
              <w:bottom w:val="single" w:sz="4" w:space="0" w:color="auto"/>
            </w:tcBorders>
            <w:noWrap/>
            <w:hideMark/>
          </w:tcPr>
          <w:p w14:paraId="71A731C5" w14:textId="77777777" w:rsidR="00B73B66" w:rsidRPr="00872775" w:rsidRDefault="00B73B66" w:rsidP="00B73B6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872775">
              <w:rPr>
                <w:rFonts w:ascii="Times New Roman" w:eastAsia="Times New Roman" w:hAnsi="Times New Roman" w:cs="Times New Roman"/>
                <w:color w:val="000000"/>
                <w:sz w:val="20"/>
                <w:szCs w:val="20"/>
                <w:lang w:eastAsia="fr-FR"/>
              </w:rPr>
              <w:t>400.85</w:t>
            </w:r>
          </w:p>
        </w:tc>
      </w:tr>
    </w:tbl>
    <w:p w14:paraId="78EE5358" w14:textId="63BA381E" w:rsidR="00514C0A" w:rsidRPr="0040697E" w:rsidRDefault="00075469" w:rsidP="00D64A90">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The means in the same column with different superscript letters are significantly different at p ≤ 0.05 according to the ANOVA test</w:t>
      </w:r>
      <w:r w:rsidR="00D97567" w:rsidRPr="0040697E">
        <w:rPr>
          <w:rFonts w:ascii="Times New Roman" w:hAnsi="Times New Roman"/>
          <w:sz w:val="20"/>
          <w:szCs w:val="20"/>
          <w:lang w:val="en-US"/>
        </w:rPr>
        <w:t>.</w:t>
      </w:r>
    </w:p>
    <w:p w14:paraId="273D99CD" w14:textId="252E1355" w:rsidR="00F65A49" w:rsidRDefault="00F65A49" w:rsidP="000E0A04">
      <w:pPr>
        <w:spacing w:after="0" w:line="360" w:lineRule="auto"/>
        <w:jc w:val="both"/>
        <w:rPr>
          <w:rFonts w:ascii="Times New Roman" w:hAnsi="Times New Roman"/>
          <w:sz w:val="20"/>
          <w:szCs w:val="20"/>
        </w:rPr>
      </w:pPr>
      <w:r>
        <w:rPr>
          <w:noProof/>
        </w:rPr>
        <w:lastRenderedPageBreak/>
        <w:drawing>
          <wp:inline distT="0" distB="0" distL="0" distR="0" wp14:anchorId="73F3E030" wp14:editId="2FAD897B">
            <wp:extent cx="4047214" cy="2647785"/>
            <wp:effectExtent l="0" t="0" r="10795" b="635"/>
            <wp:docPr id="2" name="Graphique 2">
              <a:extLst xmlns:a="http://schemas.openxmlformats.org/drawingml/2006/main">
                <a:ext uri="{FF2B5EF4-FFF2-40B4-BE49-F238E27FC236}">
                  <a16:creationId xmlns:a16="http://schemas.microsoft.com/office/drawing/2014/main" id="{D3D71A32-1799-4007-9DA7-0F0F379DC7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588FA87" w14:textId="719EDACB" w:rsidR="00995FD5" w:rsidRPr="0040697E" w:rsidRDefault="000E0A04" w:rsidP="00075469">
      <w:pPr>
        <w:spacing w:line="360" w:lineRule="auto"/>
        <w:jc w:val="both"/>
        <w:rPr>
          <w:rFonts w:ascii="Times New Roman" w:hAnsi="Times New Roman"/>
          <w:sz w:val="20"/>
          <w:szCs w:val="20"/>
          <w:lang w:val="en-US"/>
        </w:rPr>
      </w:pPr>
      <w:r w:rsidRPr="0040697E">
        <w:rPr>
          <w:rFonts w:ascii="Times New Roman" w:hAnsi="Times New Roman"/>
          <w:b/>
          <w:bCs/>
          <w:sz w:val="20"/>
          <w:szCs w:val="20"/>
          <w:lang w:val="en-US"/>
        </w:rPr>
        <w:t xml:space="preserve">Fig. 3: </w:t>
      </w:r>
      <w:r w:rsidRPr="0040697E">
        <w:rPr>
          <w:rFonts w:ascii="Times New Roman" w:hAnsi="Times New Roman"/>
          <w:sz w:val="20"/>
          <w:szCs w:val="20"/>
          <w:lang w:val="en-US"/>
        </w:rPr>
        <w:t>Correlation biplot of the physicochemical characteristics of cowpeas commonly consumed in Burkina Faso.</w:t>
      </w:r>
    </w:p>
    <w:p w14:paraId="698394BC" w14:textId="1CCC6EB4" w:rsidR="00995FD5" w:rsidRDefault="00995FD5" w:rsidP="000E0A04">
      <w:pPr>
        <w:spacing w:after="0" w:line="360" w:lineRule="auto"/>
        <w:jc w:val="both"/>
        <w:rPr>
          <w:rFonts w:ascii="Times New Roman" w:hAnsi="Times New Roman"/>
          <w:sz w:val="20"/>
          <w:szCs w:val="20"/>
        </w:rPr>
      </w:pPr>
      <w:r>
        <w:rPr>
          <w:noProof/>
        </w:rPr>
        <w:drawing>
          <wp:inline distT="0" distB="0" distL="0" distR="0" wp14:anchorId="71B49697" wp14:editId="44A6498A">
            <wp:extent cx="4031312" cy="2766060"/>
            <wp:effectExtent l="0" t="0" r="7620" b="15240"/>
            <wp:docPr id="3" name="Graphique 3">
              <a:extLst xmlns:a="http://schemas.openxmlformats.org/drawingml/2006/main">
                <a:ext uri="{FF2B5EF4-FFF2-40B4-BE49-F238E27FC236}">
                  <a16:creationId xmlns:a16="http://schemas.microsoft.com/office/drawing/2014/main" id="{CF2968EA-119B-400C-A0C1-AB77CD7B4B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9BFBA8B" w14:textId="39712754" w:rsidR="000E0A04" w:rsidRPr="0040697E" w:rsidRDefault="000E0A04" w:rsidP="00075469">
      <w:pPr>
        <w:spacing w:line="360" w:lineRule="auto"/>
        <w:jc w:val="both"/>
        <w:rPr>
          <w:rFonts w:ascii="Times New Roman" w:hAnsi="Times New Roman"/>
          <w:sz w:val="20"/>
          <w:szCs w:val="20"/>
          <w:lang w:val="en-US"/>
        </w:rPr>
      </w:pPr>
      <w:r w:rsidRPr="0040697E">
        <w:rPr>
          <w:rFonts w:ascii="Times New Roman" w:hAnsi="Times New Roman"/>
          <w:b/>
          <w:bCs/>
          <w:sz w:val="20"/>
          <w:szCs w:val="20"/>
          <w:lang w:val="en-US"/>
        </w:rPr>
        <w:t xml:space="preserve">Fig. </w:t>
      </w:r>
      <w:r w:rsidR="008071E1">
        <w:rPr>
          <w:rFonts w:ascii="Times New Roman" w:hAnsi="Times New Roman"/>
          <w:b/>
          <w:bCs/>
          <w:sz w:val="20"/>
          <w:szCs w:val="20"/>
          <w:lang w:val="en-US"/>
        </w:rPr>
        <w:t>4</w:t>
      </w:r>
      <w:r w:rsidRPr="0040697E">
        <w:rPr>
          <w:rFonts w:ascii="Times New Roman" w:hAnsi="Times New Roman"/>
          <w:b/>
          <w:bCs/>
          <w:sz w:val="20"/>
          <w:szCs w:val="20"/>
          <w:lang w:val="en-US"/>
        </w:rPr>
        <w:t xml:space="preserve">: </w:t>
      </w:r>
      <w:r w:rsidRPr="0040697E">
        <w:rPr>
          <w:rFonts w:ascii="Times New Roman" w:hAnsi="Times New Roman"/>
          <w:sz w:val="20"/>
          <w:szCs w:val="20"/>
          <w:lang w:val="en-US"/>
        </w:rPr>
        <w:t>Correlation biplot of the physicochemical characteristics of meats commonly consumed in Burkina Faso.</w:t>
      </w:r>
    </w:p>
    <w:p w14:paraId="4D91040E" w14:textId="0ACED577" w:rsidR="00627300" w:rsidRPr="0040697E" w:rsidRDefault="00627300" w:rsidP="007A00E0">
      <w:pPr>
        <w:pStyle w:val="ListParagraph"/>
        <w:numPr>
          <w:ilvl w:val="1"/>
          <w:numId w:val="10"/>
        </w:numPr>
        <w:spacing w:after="0" w:line="360" w:lineRule="auto"/>
        <w:jc w:val="both"/>
        <w:rPr>
          <w:rFonts w:ascii="Times New Roman" w:hAnsi="Times New Roman"/>
          <w:b/>
          <w:sz w:val="20"/>
          <w:szCs w:val="20"/>
          <w:lang w:val="en-US"/>
        </w:rPr>
      </w:pPr>
      <w:r w:rsidRPr="0040697E">
        <w:rPr>
          <w:rFonts w:ascii="Times New Roman" w:hAnsi="Times New Roman"/>
          <w:b/>
          <w:sz w:val="20"/>
          <w:szCs w:val="20"/>
          <w:lang w:val="en-US"/>
        </w:rPr>
        <w:t>Amino acid</w:t>
      </w:r>
      <w:r w:rsidR="007A00E0" w:rsidRPr="0040697E">
        <w:rPr>
          <w:rFonts w:ascii="Times New Roman" w:hAnsi="Times New Roman"/>
          <w:b/>
          <w:sz w:val="20"/>
          <w:szCs w:val="20"/>
          <w:lang w:val="en-US"/>
        </w:rPr>
        <w:t xml:space="preserve"> composition of cowpeas and meats</w:t>
      </w:r>
    </w:p>
    <w:p w14:paraId="4F556FEA" w14:textId="0BE0B9CB" w:rsidR="00627300" w:rsidRPr="0040697E" w:rsidRDefault="00627300" w:rsidP="00627300">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 A total of seventeen (17) amino acids were detected and quantified </w:t>
      </w:r>
      <w:r w:rsidR="009A362B" w:rsidRPr="0040697E">
        <w:rPr>
          <w:rFonts w:ascii="Times New Roman" w:hAnsi="Times New Roman"/>
          <w:sz w:val="20"/>
          <w:szCs w:val="20"/>
          <w:lang w:val="en-US"/>
        </w:rPr>
        <w:t>(Table II)</w:t>
      </w:r>
      <w:r w:rsidRPr="0040697E">
        <w:rPr>
          <w:rFonts w:ascii="Times New Roman" w:hAnsi="Times New Roman"/>
          <w:sz w:val="20"/>
          <w:szCs w:val="20"/>
          <w:lang w:val="en-US"/>
        </w:rPr>
        <w:t>.</w:t>
      </w:r>
    </w:p>
    <w:p w14:paraId="7FC3C797" w14:textId="7B6E5473" w:rsidR="00627300" w:rsidRPr="0040697E" w:rsidRDefault="009E3B2D" w:rsidP="00627300">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The total amino acid (AA) content of </w:t>
      </w:r>
      <w:r w:rsidR="00627300" w:rsidRPr="0040697E">
        <w:rPr>
          <w:rFonts w:ascii="Times New Roman" w:hAnsi="Times New Roman"/>
          <w:sz w:val="20"/>
          <w:szCs w:val="20"/>
          <w:lang w:val="en-US"/>
        </w:rPr>
        <w:t xml:space="preserve">cowpeas </w:t>
      </w:r>
      <w:r w:rsidRPr="0040697E">
        <w:rPr>
          <w:rFonts w:ascii="Times New Roman" w:hAnsi="Times New Roman"/>
          <w:sz w:val="20"/>
          <w:szCs w:val="20"/>
          <w:lang w:val="en-US"/>
        </w:rPr>
        <w:t>ranged from</w:t>
      </w:r>
      <w:r w:rsidR="00F046A7" w:rsidRPr="0040697E">
        <w:rPr>
          <w:rFonts w:ascii="Times New Roman" w:hAnsi="Times New Roman"/>
          <w:sz w:val="20"/>
          <w:szCs w:val="20"/>
          <w:lang w:val="en-US"/>
        </w:rPr>
        <w:t xml:space="preserve"> 17.23 g/100g (KVX-573-2-1) to</w:t>
      </w:r>
      <w:r w:rsidRPr="0040697E">
        <w:rPr>
          <w:rFonts w:ascii="Times New Roman" w:hAnsi="Times New Roman"/>
          <w:sz w:val="20"/>
          <w:szCs w:val="20"/>
          <w:lang w:val="en-US"/>
        </w:rPr>
        <w:t xml:space="preserve"> 26.88 g/100g (black cowpeas) with an average of 23.50 g/100g relative to dry matter. </w:t>
      </w:r>
      <w:r w:rsidR="00C97423" w:rsidRPr="0040697E">
        <w:rPr>
          <w:rFonts w:ascii="Times New Roman" w:hAnsi="Times New Roman"/>
          <w:sz w:val="20"/>
          <w:szCs w:val="20"/>
          <w:lang w:val="en-US"/>
        </w:rPr>
        <w:t xml:space="preserve">The essential amino acids in </w:t>
      </w:r>
      <w:r w:rsidRPr="0040697E">
        <w:rPr>
          <w:rFonts w:ascii="Times New Roman" w:hAnsi="Times New Roman"/>
          <w:sz w:val="20"/>
          <w:szCs w:val="20"/>
          <w:lang w:val="en-US"/>
        </w:rPr>
        <w:t xml:space="preserve">cowpea </w:t>
      </w:r>
      <w:r w:rsidR="00C97423" w:rsidRPr="0040697E">
        <w:rPr>
          <w:rFonts w:ascii="Times New Roman" w:hAnsi="Times New Roman"/>
          <w:sz w:val="20"/>
          <w:szCs w:val="20"/>
          <w:lang w:val="en-US"/>
        </w:rPr>
        <w:t xml:space="preserve">consist </w:t>
      </w:r>
      <w:r w:rsidR="00627300" w:rsidRPr="0040697E">
        <w:rPr>
          <w:rFonts w:ascii="Times New Roman" w:hAnsi="Times New Roman"/>
          <w:sz w:val="20"/>
          <w:szCs w:val="20"/>
          <w:lang w:val="en-US"/>
        </w:rPr>
        <w:t xml:space="preserve">mainly </w:t>
      </w:r>
      <w:r w:rsidR="00C97423" w:rsidRPr="0040697E">
        <w:rPr>
          <w:rFonts w:ascii="Times New Roman" w:hAnsi="Times New Roman"/>
          <w:sz w:val="20"/>
          <w:szCs w:val="20"/>
          <w:lang w:val="en-US"/>
        </w:rPr>
        <w:t xml:space="preserve">of </w:t>
      </w:r>
      <w:r w:rsidR="00627300" w:rsidRPr="0040697E">
        <w:rPr>
          <w:rFonts w:ascii="Times New Roman" w:hAnsi="Times New Roman"/>
          <w:sz w:val="20"/>
          <w:szCs w:val="20"/>
          <w:lang w:val="en-US"/>
        </w:rPr>
        <w:t xml:space="preserve">lysine (5.16 g/100g), </w:t>
      </w:r>
      <w:r w:rsidR="009A362B" w:rsidRPr="0040697E">
        <w:rPr>
          <w:rFonts w:ascii="Times New Roman" w:hAnsi="Times New Roman"/>
          <w:sz w:val="20"/>
          <w:szCs w:val="20"/>
          <w:lang w:val="en-US"/>
        </w:rPr>
        <w:t>glutamic</w:t>
      </w:r>
      <w:r w:rsidR="00627300" w:rsidRPr="0040697E">
        <w:rPr>
          <w:rFonts w:ascii="Times New Roman" w:hAnsi="Times New Roman"/>
          <w:sz w:val="20"/>
          <w:szCs w:val="20"/>
          <w:lang w:val="en-US"/>
        </w:rPr>
        <w:t xml:space="preserve"> acid (4.10 g/100g) </w:t>
      </w:r>
      <w:r w:rsidR="00E94559" w:rsidRPr="0040697E">
        <w:rPr>
          <w:rFonts w:ascii="Times New Roman" w:hAnsi="Times New Roman"/>
          <w:sz w:val="20"/>
          <w:szCs w:val="20"/>
          <w:lang w:val="en-US"/>
        </w:rPr>
        <w:t xml:space="preserve">and </w:t>
      </w:r>
      <w:r w:rsidR="00627300" w:rsidRPr="0040697E">
        <w:rPr>
          <w:rFonts w:ascii="Times New Roman" w:hAnsi="Times New Roman"/>
          <w:sz w:val="20"/>
          <w:szCs w:val="20"/>
          <w:lang w:val="en-US"/>
        </w:rPr>
        <w:t xml:space="preserve">aspartic acid (2.21 g/100g) </w:t>
      </w:r>
      <w:r w:rsidR="00E94559" w:rsidRPr="0040697E">
        <w:rPr>
          <w:rFonts w:ascii="Times New Roman" w:hAnsi="Times New Roman"/>
          <w:sz w:val="20"/>
          <w:szCs w:val="20"/>
          <w:lang w:val="en-US"/>
        </w:rPr>
        <w:t xml:space="preserve">with low levels of </w:t>
      </w:r>
      <w:r w:rsidR="00D617BB" w:rsidRPr="0040697E">
        <w:rPr>
          <w:rFonts w:ascii="Times New Roman" w:hAnsi="Times New Roman"/>
          <w:sz w:val="20"/>
          <w:szCs w:val="20"/>
          <w:lang w:val="en-US"/>
        </w:rPr>
        <w:t xml:space="preserve">sulfur amino acids (0.38 g/100g), including </w:t>
      </w:r>
      <w:r w:rsidR="00E94559" w:rsidRPr="0040697E">
        <w:rPr>
          <w:rFonts w:ascii="Times New Roman" w:hAnsi="Times New Roman"/>
          <w:sz w:val="20"/>
          <w:szCs w:val="20"/>
          <w:lang w:val="en-US"/>
        </w:rPr>
        <w:t xml:space="preserve">cysteine (0.01 g/100g) and methionine (0.37 g/100g) </w:t>
      </w:r>
      <w:r w:rsidR="00C97423" w:rsidRPr="0040697E">
        <w:rPr>
          <w:rFonts w:ascii="Times New Roman" w:hAnsi="Times New Roman"/>
          <w:sz w:val="20"/>
          <w:szCs w:val="20"/>
          <w:lang w:val="en-US"/>
        </w:rPr>
        <w:t>(Table III)</w:t>
      </w:r>
      <w:r w:rsidR="00627300" w:rsidRPr="0040697E">
        <w:rPr>
          <w:rFonts w:ascii="Times New Roman" w:hAnsi="Times New Roman"/>
          <w:sz w:val="20"/>
          <w:szCs w:val="20"/>
          <w:lang w:val="en-US"/>
        </w:rPr>
        <w:t xml:space="preserve">. These values are lower than those </w:t>
      </w:r>
      <w:r w:rsidRPr="0040697E">
        <w:rPr>
          <w:rFonts w:ascii="Times New Roman" w:hAnsi="Times New Roman"/>
          <w:sz w:val="20"/>
          <w:szCs w:val="20"/>
          <w:lang w:val="en-US"/>
        </w:rPr>
        <w:t xml:space="preserve">obtained </w:t>
      </w:r>
      <w:r w:rsidR="00627300" w:rsidRPr="0040697E">
        <w:rPr>
          <w:rFonts w:ascii="Times New Roman" w:hAnsi="Times New Roman"/>
          <w:sz w:val="20"/>
          <w:szCs w:val="20"/>
          <w:lang w:val="en-US"/>
        </w:rPr>
        <w:t>in Algeria by</w:t>
      </w:r>
      <w:r w:rsidR="00CF023E" w:rsidRPr="00CF023E">
        <w:t xml:space="preserve"> </w:t>
      </w:r>
      <w:r w:rsidR="00CF023E" w:rsidRPr="00CF023E">
        <w:rPr>
          <w:rFonts w:ascii="Times New Roman" w:hAnsi="Times New Roman"/>
          <w:sz w:val="20"/>
          <w:szCs w:val="20"/>
          <w:lang w:val="en-US"/>
        </w:rPr>
        <w:t xml:space="preserve">Samira </w:t>
      </w:r>
      <w:r w:rsidR="00CF023E">
        <w:rPr>
          <w:rFonts w:ascii="Times New Roman" w:hAnsi="Times New Roman"/>
          <w:sz w:val="20"/>
          <w:szCs w:val="20"/>
          <w:lang w:val="en-US"/>
        </w:rPr>
        <w:fldChar w:fldCharType="begin" w:fldLock="1"/>
      </w:r>
      <w:r w:rsidR="00CF023E">
        <w:rPr>
          <w:rFonts w:ascii="Times New Roman" w:hAnsi="Times New Roman"/>
          <w:sz w:val="20"/>
          <w:szCs w:val="20"/>
          <w:lang w:val="en-US"/>
        </w:rPr>
        <w:instrText>ADDIN CSL_CITATION {"citationItems":[{"id":"ITEM-1","itemData":{"author":[{"dropping-particle":"","family":"Samira","given":"Mebdoua","non-dropping-particle":"","parse-names":false,"suffix":""}],"id":"ITEM-1","issued":{"date-parts":[["2011"]]},"number-of-pages":"1-9","publisher":"Ecole Nationale Supérieure Agronomique","title":"Caractérisation physico-chimique de quelques populations de niébé (Vigna unguiculata L. Walp.): Influence des traitements technologiques","type":"thesis"},"uris":["http://www.mendeley.com/documents/?uuid=d23d51f9-5bf5-4615-b4be-ec620963bd9c"]}],"mendeley":{"formattedCitation":"[13]","plainTextFormattedCitation":"[13]","previouslyFormattedCitation":"[13]"},"properties":{"noteIndex":0},"schema":"https://github.com/citation-style-language/schema/raw/master/csl-citation.json"}</w:instrText>
      </w:r>
      <w:r w:rsidR="00CF023E">
        <w:rPr>
          <w:rFonts w:ascii="Times New Roman" w:hAnsi="Times New Roman"/>
          <w:sz w:val="20"/>
          <w:szCs w:val="20"/>
          <w:lang w:val="en-US"/>
        </w:rPr>
        <w:fldChar w:fldCharType="separate"/>
      </w:r>
      <w:r w:rsidR="00CF023E" w:rsidRPr="00CF023E">
        <w:rPr>
          <w:rFonts w:ascii="Times New Roman" w:hAnsi="Times New Roman"/>
          <w:noProof/>
          <w:sz w:val="20"/>
          <w:szCs w:val="20"/>
          <w:lang w:val="en-US"/>
        </w:rPr>
        <w:t>[13]</w:t>
      </w:r>
      <w:r w:rsidR="00CF023E">
        <w:rPr>
          <w:rFonts w:ascii="Times New Roman" w:hAnsi="Times New Roman"/>
          <w:sz w:val="20"/>
          <w:szCs w:val="20"/>
          <w:lang w:val="en-US"/>
        </w:rPr>
        <w:fldChar w:fldCharType="end"/>
      </w:r>
      <w:r w:rsidRPr="0040697E">
        <w:rPr>
          <w:rFonts w:ascii="Times New Roman" w:hAnsi="Times New Roman"/>
          <w:sz w:val="20"/>
          <w:szCs w:val="20"/>
          <w:lang w:val="en-US"/>
        </w:rPr>
        <w:t xml:space="preserve"> </w:t>
      </w:r>
      <w:r w:rsidR="00164A65" w:rsidRPr="0040697E">
        <w:rPr>
          <w:rFonts w:ascii="Times New Roman" w:hAnsi="Times New Roman"/>
          <w:sz w:val="20"/>
          <w:szCs w:val="20"/>
          <w:lang w:val="en-US"/>
        </w:rPr>
        <w:t xml:space="preserve">from </w:t>
      </w:r>
      <w:r w:rsidR="00164A65" w:rsidRPr="0040697E">
        <w:rPr>
          <w:rFonts w:ascii="Times New Roman" w:hAnsi="Times New Roman"/>
          <w:i/>
          <w:iCs/>
          <w:sz w:val="20"/>
          <w:szCs w:val="20"/>
          <w:lang w:val="en-US"/>
        </w:rPr>
        <w:t>Vigna unguiculata</w:t>
      </w:r>
      <w:r w:rsidR="00164A65" w:rsidRPr="0040697E">
        <w:rPr>
          <w:rFonts w:ascii="Times New Roman" w:hAnsi="Times New Roman"/>
          <w:sz w:val="20"/>
          <w:szCs w:val="20"/>
          <w:lang w:val="en-US"/>
        </w:rPr>
        <w:t xml:space="preserve"> seeds</w:t>
      </w:r>
      <w:r w:rsidR="00164A65" w:rsidRPr="0040697E">
        <w:rPr>
          <w:rFonts w:ascii="Times New Roman" w:hAnsi="Times New Roman"/>
          <w:i/>
          <w:iCs/>
          <w:sz w:val="20"/>
          <w:szCs w:val="20"/>
          <w:lang w:val="en-US"/>
        </w:rPr>
        <w:t xml:space="preserve">. </w:t>
      </w:r>
      <w:r w:rsidR="00164A65" w:rsidRPr="0040697E">
        <w:rPr>
          <w:rFonts w:ascii="Times New Roman" w:hAnsi="Times New Roman"/>
          <w:sz w:val="20"/>
          <w:szCs w:val="20"/>
          <w:lang w:val="en-US"/>
        </w:rPr>
        <w:t>These authors obtained respective levels of 7.5%, 17.12%, 10.8%</w:t>
      </w:r>
      <w:r w:rsidR="00627300" w:rsidRPr="0040697E">
        <w:rPr>
          <w:rFonts w:ascii="Times New Roman" w:hAnsi="Times New Roman"/>
          <w:sz w:val="20"/>
          <w:szCs w:val="20"/>
          <w:lang w:val="en-US"/>
        </w:rPr>
        <w:t>,</w:t>
      </w:r>
      <w:r w:rsidR="00164A65" w:rsidRPr="0040697E">
        <w:rPr>
          <w:rFonts w:ascii="Times New Roman" w:hAnsi="Times New Roman"/>
          <w:sz w:val="20"/>
          <w:szCs w:val="20"/>
          <w:lang w:val="en-US"/>
        </w:rPr>
        <w:t xml:space="preserve"> and 2.</w:t>
      </w:r>
      <w:r w:rsidR="00627300" w:rsidRPr="0040697E">
        <w:rPr>
          <w:rFonts w:ascii="Times New Roman" w:hAnsi="Times New Roman"/>
          <w:sz w:val="20"/>
          <w:szCs w:val="20"/>
          <w:lang w:val="en-US"/>
        </w:rPr>
        <w:t>7% for lysine, glutamic acid, aspartic acid</w:t>
      </w:r>
      <w:r w:rsidR="00164A65" w:rsidRPr="0040697E">
        <w:rPr>
          <w:rFonts w:ascii="Times New Roman" w:hAnsi="Times New Roman"/>
          <w:sz w:val="20"/>
          <w:szCs w:val="20"/>
          <w:lang w:val="en-US"/>
        </w:rPr>
        <w:t>,</w:t>
      </w:r>
      <w:r w:rsidR="00627300" w:rsidRPr="0040697E">
        <w:rPr>
          <w:rFonts w:ascii="Times New Roman" w:hAnsi="Times New Roman"/>
          <w:sz w:val="20"/>
          <w:szCs w:val="20"/>
          <w:lang w:val="en-US"/>
        </w:rPr>
        <w:t xml:space="preserve"> and sulfur amino acids. This difference could be explained by agroclimatic conditions, but also by the different varieties used. </w:t>
      </w:r>
      <w:r w:rsidR="001F3EB1" w:rsidRPr="0040697E">
        <w:rPr>
          <w:rFonts w:ascii="Times New Roman" w:hAnsi="Times New Roman"/>
          <w:sz w:val="20"/>
          <w:szCs w:val="20"/>
          <w:lang w:val="en-US"/>
        </w:rPr>
        <w:t xml:space="preserve">The total amino acid content of meat </w:t>
      </w:r>
      <w:r w:rsidR="007E36DC" w:rsidRPr="0040697E">
        <w:rPr>
          <w:rFonts w:ascii="Times New Roman" w:hAnsi="Times New Roman"/>
          <w:sz w:val="20"/>
          <w:szCs w:val="20"/>
          <w:lang w:val="en-US"/>
        </w:rPr>
        <w:t xml:space="preserve">varied from 23.31 g (rabbit meat) to 32.10 g (broiler chicken meat), with an average of 27.41 g per 100 g of dry matter. </w:t>
      </w:r>
      <w:r w:rsidR="001F3EB1" w:rsidRPr="0040697E">
        <w:rPr>
          <w:rFonts w:ascii="Times New Roman" w:hAnsi="Times New Roman"/>
          <w:sz w:val="20"/>
          <w:szCs w:val="20"/>
          <w:lang w:val="en-US"/>
        </w:rPr>
        <w:t xml:space="preserve">The essential amino acids in </w:t>
      </w:r>
      <w:r w:rsidR="00502818" w:rsidRPr="0040697E">
        <w:rPr>
          <w:rFonts w:ascii="Times New Roman" w:hAnsi="Times New Roman"/>
          <w:sz w:val="20"/>
          <w:szCs w:val="20"/>
          <w:lang w:val="en-US"/>
        </w:rPr>
        <w:t xml:space="preserve">meats commonly consumed in Burkina Faso </w:t>
      </w:r>
      <w:r w:rsidR="001F3EB1" w:rsidRPr="0040697E">
        <w:rPr>
          <w:rFonts w:ascii="Times New Roman" w:hAnsi="Times New Roman"/>
          <w:sz w:val="20"/>
          <w:szCs w:val="20"/>
          <w:lang w:val="en-US"/>
        </w:rPr>
        <w:t xml:space="preserve">consist </w:t>
      </w:r>
      <w:r w:rsidR="00502818" w:rsidRPr="0040697E">
        <w:rPr>
          <w:rFonts w:ascii="Times New Roman" w:hAnsi="Times New Roman"/>
          <w:sz w:val="20"/>
          <w:szCs w:val="20"/>
          <w:lang w:val="en-US"/>
        </w:rPr>
        <w:t xml:space="preserve">mainly </w:t>
      </w:r>
      <w:r w:rsidR="001F3EB1" w:rsidRPr="0040697E">
        <w:rPr>
          <w:rFonts w:ascii="Times New Roman" w:hAnsi="Times New Roman"/>
          <w:sz w:val="20"/>
          <w:szCs w:val="20"/>
          <w:lang w:val="en-US"/>
        </w:rPr>
        <w:t xml:space="preserve">of </w:t>
      </w:r>
      <w:r w:rsidR="00627300" w:rsidRPr="0040697E">
        <w:rPr>
          <w:rFonts w:ascii="Times New Roman" w:hAnsi="Times New Roman"/>
          <w:sz w:val="20"/>
          <w:szCs w:val="20"/>
          <w:lang w:val="en-US"/>
        </w:rPr>
        <w:t xml:space="preserve">lysine (6.12 g/100 g), </w:t>
      </w:r>
      <w:r w:rsidR="009A362B" w:rsidRPr="0040697E">
        <w:rPr>
          <w:rFonts w:ascii="Times New Roman" w:hAnsi="Times New Roman"/>
          <w:sz w:val="20"/>
          <w:szCs w:val="20"/>
          <w:lang w:val="en-US"/>
        </w:rPr>
        <w:t>glutamic</w:t>
      </w:r>
      <w:r w:rsidR="00627300" w:rsidRPr="0040697E">
        <w:rPr>
          <w:rFonts w:ascii="Times New Roman" w:hAnsi="Times New Roman"/>
          <w:sz w:val="20"/>
          <w:szCs w:val="20"/>
          <w:lang w:val="en-US"/>
        </w:rPr>
        <w:t xml:space="preserve"> acid (4.35 g/100 g), aspartic acid (2.08 g/100 g), leucine </w:t>
      </w:r>
      <w:r w:rsidR="00627300" w:rsidRPr="0040697E">
        <w:rPr>
          <w:rFonts w:ascii="Times New Roman" w:hAnsi="Times New Roman"/>
          <w:sz w:val="20"/>
          <w:szCs w:val="20"/>
          <w:lang w:val="en-US"/>
        </w:rPr>
        <w:lastRenderedPageBreak/>
        <w:t xml:space="preserve">(1.98 g/100 g) </w:t>
      </w:r>
      <w:r w:rsidR="00502818" w:rsidRPr="0040697E">
        <w:rPr>
          <w:rFonts w:ascii="Times New Roman" w:hAnsi="Times New Roman"/>
          <w:sz w:val="20"/>
          <w:szCs w:val="20"/>
          <w:lang w:val="en-US"/>
        </w:rPr>
        <w:t xml:space="preserve">with low average levels </w:t>
      </w:r>
      <w:r w:rsidR="00627300" w:rsidRPr="0040697E">
        <w:rPr>
          <w:rFonts w:ascii="Times New Roman" w:hAnsi="Times New Roman"/>
          <w:sz w:val="20"/>
          <w:szCs w:val="20"/>
          <w:lang w:val="en-US"/>
        </w:rPr>
        <w:t xml:space="preserve">of sulfur amino acids </w:t>
      </w:r>
      <w:r w:rsidR="00502818" w:rsidRPr="0040697E">
        <w:rPr>
          <w:rFonts w:ascii="Times New Roman" w:hAnsi="Times New Roman"/>
          <w:sz w:val="20"/>
          <w:szCs w:val="20"/>
          <w:lang w:val="en-US"/>
        </w:rPr>
        <w:t xml:space="preserve">(0.83 g/100 g), including cysteine (0.05 g/100 g) and methionine (0.78 g/100 g) </w:t>
      </w:r>
      <w:r w:rsidR="001F3EB1" w:rsidRPr="0040697E">
        <w:rPr>
          <w:rFonts w:ascii="Times New Roman" w:hAnsi="Times New Roman"/>
          <w:sz w:val="20"/>
          <w:szCs w:val="20"/>
          <w:lang w:val="en-US"/>
        </w:rPr>
        <w:t>(Table III)</w:t>
      </w:r>
      <w:r w:rsidR="00502818" w:rsidRPr="0040697E">
        <w:rPr>
          <w:rFonts w:ascii="Times New Roman" w:hAnsi="Times New Roman"/>
          <w:sz w:val="20"/>
          <w:szCs w:val="20"/>
          <w:lang w:val="en-US"/>
        </w:rPr>
        <w:t xml:space="preserve">. </w:t>
      </w:r>
      <w:r w:rsidR="00627300" w:rsidRPr="0040697E">
        <w:rPr>
          <w:rFonts w:ascii="Times New Roman" w:hAnsi="Times New Roman"/>
          <w:sz w:val="20"/>
          <w:szCs w:val="20"/>
          <w:lang w:val="en-US"/>
        </w:rPr>
        <w:t xml:space="preserve">These values are higher than those obtained </w:t>
      </w:r>
      <w:r w:rsidR="00A15526" w:rsidRPr="0040697E">
        <w:rPr>
          <w:rFonts w:ascii="Times New Roman" w:hAnsi="Times New Roman"/>
          <w:sz w:val="20"/>
          <w:szCs w:val="20"/>
          <w:lang w:val="en-US"/>
        </w:rPr>
        <w:t xml:space="preserve">for sulfur amino acids (0.77 g/100 g) and lysine (1.66 g/100 g) </w:t>
      </w:r>
      <w:r w:rsidR="00627300" w:rsidRPr="0040697E">
        <w:rPr>
          <w:rFonts w:ascii="Times New Roman" w:hAnsi="Times New Roman"/>
          <w:sz w:val="20"/>
          <w:szCs w:val="20"/>
          <w:lang w:val="en-US"/>
        </w:rPr>
        <w:t>by</w:t>
      </w:r>
      <w:r w:rsidR="00CF023E">
        <w:rPr>
          <w:rFonts w:ascii="Times New Roman" w:hAnsi="Times New Roman"/>
          <w:sz w:val="20"/>
          <w:szCs w:val="20"/>
          <w:lang w:val="en-US"/>
        </w:rPr>
        <w:t xml:space="preserve"> </w:t>
      </w:r>
      <w:proofErr w:type="spellStart"/>
      <w:r w:rsidR="00CF023E">
        <w:rPr>
          <w:rFonts w:ascii="Times New Roman" w:hAnsi="Times New Roman"/>
          <w:sz w:val="20"/>
          <w:szCs w:val="20"/>
          <w:lang w:val="en-US"/>
        </w:rPr>
        <w:t>Zotté</w:t>
      </w:r>
      <w:proofErr w:type="spellEnd"/>
      <w:r w:rsidR="00CF023E">
        <w:rPr>
          <w:rFonts w:ascii="Times New Roman" w:hAnsi="Times New Roman"/>
          <w:sz w:val="20"/>
          <w:szCs w:val="20"/>
          <w:lang w:val="en-US"/>
        </w:rPr>
        <w:t xml:space="preserve"> </w:t>
      </w:r>
      <w:r w:rsidR="00CF023E">
        <w:rPr>
          <w:rFonts w:ascii="Times New Roman" w:hAnsi="Times New Roman"/>
          <w:sz w:val="20"/>
          <w:szCs w:val="20"/>
          <w:lang w:val="en-US"/>
        </w:rPr>
        <w:fldChar w:fldCharType="begin" w:fldLock="1"/>
      </w:r>
      <w:r w:rsidR="00CF023E">
        <w:rPr>
          <w:rFonts w:ascii="Times New Roman" w:hAnsi="Times New Roman"/>
          <w:sz w:val="20"/>
          <w:szCs w:val="20"/>
          <w:lang w:val="en-US"/>
        </w:rPr>
        <w:instrText>ADDIN CSL_CITATION {"citationItems":[{"id":"ITEM-1","itemData":{"author":[{"dropping-particle":"","family":"Zotté","given":"A. Dalle","non-dropping-particle":"","parse-names":false,"suffix":""}],"container-title":"Journal International de la Cuniculture","id":"ITEM-1","issued":{"date-parts":[["2000"]]},"page":"12","publisher-place":"Rome, Italie","title":"Propriétés spécifiques de la viande de lapin","type":"article-journal"},"uris":["http://www.mendeley.com/documents/?uuid=6a7e0108-e88e-4543-8fa1-f764cf29b719"]}],"mendeley":{"formattedCitation":"[11]","plainTextFormattedCitation":"[11]"},"properties":{"noteIndex":0},"schema":"https://github.com/citation-style-language/schema/raw/master/csl-citation.json"}</w:instrText>
      </w:r>
      <w:r w:rsidR="00CF023E">
        <w:rPr>
          <w:rFonts w:ascii="Times New Roman" w:hAnsi="Times New Roman"/>
          <w:sz w:val="20"/>
          <w:szCs w:val="20"/>
          <w:lang w:val="en-US"/>
        </w:rPr>
        <w:fldChar w:fldCharType="separate"/>
      </w:r>
      <w:r w:rsidR="00CF023E" w:rsidRPr="00CF023E">
        <w:rPr>
          <w:rFonts w:ascii="Times New Roman" w:hAnsi="Times New Roman"/>
          <w:noProof/>
          <w:sz w:val="20"/>
          <w:szCs w:val="20"/>
          <w:lang w:val="en-US"/>
        </w:rPr>
        <w:t>[11]</w:t>
      </w:r>
      <w:r w:rsidR="00CF023E">
        <w:rPr>
          <w:rFonts w:ascii="Times New Roman" w:hAnsi="Times New Roman"/>
          <w:sz w:val="20"/>
          <w:szCs w:val="20"/>
          <w:lang w:val="en-US"/>
        </w:rPr>
        <w:fldChar w:fldCharType="end"/>
      </w:r>
      <w:r w:rsidR="006D07E9" w:rsidRPr="0040697E">
        <w:rPr>
          <w:rFonts w:ascii="Times New Roman" w:hAnsi="Times New Roman"/>
          <w:sz w:val="20"/>
          <w:szCs w:val="20"/>
          <w:lang w:val="en-US"/>
        </w:rPr>
        <w:t xml:space="preserve"> </w:t>
      </w:r>
      <w:r w:rsidR="0041151D" w:rsidRPr="0040697E">
        <w:rPr>
          <w:rFonts w:ascii="Times New Roman" w:hAnsi="Times New Roman"/>
          <w:sz w:val="20"/>
          <w:szCs w:val="20"/>
          <w:lang w:val="en-US"/>
        </w:rPr>
        <w:t xml:space="preserve">from </w:t>
      </w:r>
      <w:r w:rsidR="00A15526" w:rsidRPr="0040697E">
        <w:rPr>
          <w:rFonts w:ascii="Times New Roman" w:hAnsi="Times New Roman"/>
          <w:sz w:val="20"/>
          <w:szCs w:val="20"/>
          <w:lang w:val="en-US"/>
        </w:rPr>
        <w:t>chicken</w:t>
      </w:r>
      <w:r w:rsidR="0041151D" w:rsidRPr="0040697E">
        <w:rPr>
          <w:rFonts w:ascii="Times New Roman" w:hAnsi="Times New Roman"/>
          <w:sz w:val="20"/>
          <w:szCs w:val="20"/>
          <w:lang w:val="en-US"/>
        </w:rPr>
        <w:t xml:space="preserve"> meat</w:t>
      </w:r>
      <w:r w:rsidR="00A15526" w:rsidRPr="0040697E">
        <w:rPr>
          <w:rFonts w:ascii="Times New Roman" w:hAnsi="Times New Roman"/>
          <w:sz w:val="20"/>
          <w:szCs w:val="20"/>
          <w:lang w:val="en-US"/>
        </w:rPr>
        <w:t xml:space="preserve">. </w:t>
      </w:r>
      <w:r w:rsidR="004428B4" w:rsidRPr="0040697E">
        <w:rPr>
          <w:rFonts w:ascii="Times New Roman" w:hAnsi="Times New Roman"/>
          <w:sz w:val="20"/>
          <w:szCs w:val="20"/>
          <w:lang w:val="en-US"/>
        </w:rPr>
        <w:t xml:space="preserve">Our results show that </w:t>
      </w:r>
      <w:r w:rsidR="00A15526" w:rsidRPr="0040697E">
        <w:rPr>
          <w:rFonts w:ascii="Times New Roman" w:hAnsi="Times New Roman"/>
          <w:sz w:val="20"/>
          <w:szCs w:val="20"/>
          <w:lang w:val="en-US"/>
        </w:rPr>
        <w:t xml:space="preserve">meat is </w:t>
      </w:r>
      <w:r w:rsidR="008A6D67" w:rsidRPr="0040697E">
        <w:rPr>
          <w:rFonts w:ascii="Times New Roman" w:hAnsi="Times New Roman"/>
          <w:sz w:val="20"/>
          <w:szCs w:val="20"/>
          <w:lang w:val="en-US"/>
        </w:rPr>
        <w:t xml:space="preserve">richer in </w:t>
      </w:r>
      <w:r w:rsidR="001F3EB1" w:rsidRPr="0040697E">
        <w:rPr>
          <w:rFonts w:ascii="Times New Roman" w:hAnsi="Times New Roman"/>
          <w:sz w:val="20"/>
          <w:szCs w:val="20"/>
          <w:lang w:val="en-US"/>
        </w:rPr>
        <w:t xml:space="preserve">alpha </w:t>
      </w:r>
      <w:r w:rsidR="008A6D67" w:rsidRPr="0040697E">
        <w:rPr>
          <w:rFonts w:ascii="Times New Roman" w:hAnsi="Times New Roman"/>
          <w:sz w:val="20"/>
          <w:szCs w:val="20"/>
          <w:lang w:val="en-US"/>
        </w:rPr>
        <w:t xml:space="preserve">amino acids, </w:t>
      </w:r>
      <w:r w:rsidR="00861373" w:rsidRPr="0040697E">
        <w:rPr>
          <w:rFonts w:ascii="Times New Roman" w:hAnsi="Times New Roman"/>
          <w:sz w:val="20"/>
          <w:szCs w:val="20"/>
          <w:lang w:val="en-US"/>
        </w:rPr>
        <w:t xml:space="preserve">especially the so-called </w:t>
      </w:r>
      <w:r w:rsidR="004747BA" w:rsidRPr="0040697E">
        <w:rPr>
          <w:rFonts w:ascii="Times New Roman" w:hAnsi="Times New Roman"/>
          <w:sz w:val="20"/>
          <w:szCs w:val="20"/>
          <w:lang w:val="en-US"/>
        </w:rPr>
        <w:t>essential</w:t>
      </w:r>
      <w:r w:rsidR="00861373" w:rsidRPr="0040697E">
        <w:rPr>
          <w:rFonts w:ascii="Times New Roman" w:hAnsi="Times New Roman"/>
          <w:sz w:val="20"/>
          <w:szCs w:val="20"/>
          <w:lang w:val="en-US"/>
        </w:rPr>
        <w:t xml:space="preserve"> ones, </w:t>
      </w:r>
      <w:r w:rsidR="004747BA" w:rsidRPr="0040697E">
        <w:rPr>
          <w:rFonts w:ascii="Times New Roman" w:hAnsi="Times New Roman"/>
          <w:sz w:val="20"/>
          <w:szCs w:val="20"/>
          <w:lang w:val="en-US"/>
        </w:rPr>
        <w:t>whose content per 100g of protein is 14.44g compared to 12.26g for cowpea</w:t>
      </w:r>
      <w:r w:rsidR="00627300" w:rsidRPr="0040697E">
        <w:rPr>
          <w:rFonts w:ascii="Times New Roman" w:hAnsi="Times New Roman"/>
          <w:sz w:val="20"/>
          <w:szCs w:val="20"/>
          <w:lang w:val="en-US"/>
        </w:rPr>
        <w:t xml:space="preserve">. </w:t>
      </w:r>
      <w:r w:rsidR="00164E8B" w:rsidRPr="0040697E">
        <w:rPr>
          <w:rFonts w:ascii="Times New Roman" w:hAnsi="Times New Roman"/>
          <w:sz w:val="20"/>
          <w:szCs w:val="20"/>
          <w:lang w:val="en-US"/>
        </w:rPr>
        <w:t xml:space="preserve">Therefore, for the nutritional recovery needs of malnourished people, meat is the most important source of essential amino acids. </w:t>
      </w:r>
    </w:p>
    <w:p w14:paraId="0B5F0706" w14:textId="579D2ACC" w:rsidR="00F95742" w:rsidRPr="0040697E" w:rsidRDefault="00F95742" w:rsidP="00627300">
      <w:pPr>
        <w:spacing w:after="0" w:line="360" w:lineRule="auto"/>
        <w:jc w:val="both"/>
        <w:rPr>
          <w:rFonts w:ascii="Times New Roman" w:hAnsi="Times New Roman"/>
          <w:sz w:val="20"/>
          <w:szCs w:val="20"/>
          <w:lang w:val="en-US"/>
        </w:rPr>
      </w:pPr>
    </w:p>
    <w:p w14:paraId="437FC819" w14:textId="77777777" w:rsidR="00F95742" w:rsidRPr="0040697E" w:rsidRDefault="00F95742" w:rsidP="00627300">
      <w:pPr>
        <w:spacing w:after="0" w:line="360" w:lineRule="auto"/>
        <w:jc w:val="both"/>
        <w:rPr>
          <w:rFonts w:ascii="Times New Roman" w:hAnsi="Times New Roman"/>
          <w:sz w:val="20"/>
          <w:szCs w:val="20"/>
          <w:lang w:val="en-US"/>
        </w:rPr>
      </w:pPr>
    </w:p>
    <w:p w14:paraId="4441A69F" w14:textId="77777777" w:rsidR="003E2580" w:rsidRPr="0040697E" w:rsidRDefault="003E2580" w:rsidP="00627300">
      <w:pPr>
        <w:spacing w:after="0" w:line="360" w:lineRule="auto"/>
        <w:jc w:val="both"/>
        <w:rPr>
          <w:rFonts w:ascii="Times New Roman" w:hAnsi="Times New Roman"/>
          <w:sz w:val="20"/>
          <w:szCs w:val="20"/>
          <w:lang w:val="en-US"/>
        </w:rPr>
        <w:sectPr w:rsidR="003E2580" w:rsidRPr="0040697E" w:rsidSect="00E37A9C">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17" w:right="1417" w:bottom="1417" w:left="1417" w:header="720" w:footer="720" w:gutter="0"/>
          <w:cols w:space="720"/>
        </w:sectPr>
      </w:pPr>
    </w:p>
    <w:p w14:paraId="3D6FD4C6" w14:textId="32F1E829" w:rsidR="00F95742" w:rsidRPr="0040697E" w:rsidRDefault="00F95742" w:rsidP="002128BE">
      <w:pPr>
        <w:spacing w:after="0" w:line="360" w:lineRule="auto"/>
        <w:jc w:val="both"/>
        <w:rPr>
          <w:rFonts w:ascii="Times New Roman" w:eastAsia="Times New Roman" w:hAnsi="Times New Roman" w:cs="Times New Roman"/>
          <w:color w:val="000000"/>
          <w:sz w:val="20"/>
          <w:szCs w:val="20"/>
          <w:lang w:val="en-US" w:eastAsia="fr-FR"/>
        </w:rPr>
        <w:sectPr w:rsidR="00F95742" w:rsidRPr="0040697E" w:rsidSect="003E2580">
          <w:headerReference w:type="even" r:id="rId30"/>
          <w:headerReference w:type="default" r:id="rId31"/>
          <w:headerReference w:type="first" r:id="rId32"/>
          <w:pgSz w:w="16838" w:h="11906" w:orient="landscape"/>
          <w:pgMar w:top="1417" w:right="1417" w:bottom="1417" w:left="1417" w:header="720" w:footer="720" w:gutter="0"/>
          <w:cols w:space="720"/>
          <w:docGrid w:linePitch="299"/>
        </w:sectPr>
      </w:pPr>
      <w:r w:rsidRPr="0040697E">
        <w:rPr>
          <w:rFonts w:ascii="Times New Roman" w:eastAsia="Times New Roman" w:hAnsi="Times New Roman" w:cs="Times New Roman"/>
          <w:b/>
          <w:bCs/>
          <w:color w:val="000000"/>
          <w:sz w:val="20"/>
          <w:szCs w:val="20"/>
          <w:lang w:val="en-US" w:eastAsia="fr-FR"/>
        </w:rPr>
        <w:lastRenderedPageBreak/>
        <w:t xml:space="preserve">Table II: </w:t>
      </w:r>
      <w:r w:rsidRPr="0040697E">
        <w:rPr>
          <w:rFonts w:ascii="Times New Roman" w:eastAsia="Times New Roman" w:hAnsi="Times New Roman" w:cs="Times New Roman"/>
          <w:color w:val="000000"/>
          <w:sz w:val="20"/>
          <w:szCs w:val="20"/>
          <w:lang w:val="en-US" w:eastAsia="fr-FR"/>
        </w:rPr>
        <w:t xml:space="preserve">Amino acid profile of meat and cowpea </w:t>
      </w:r>
      <w:r w:rsidRPr="0040697E">
        <w:rPr>
          <w:rFonts w:ascii="Times New Roman" w:hAnsi="Times New Roman"/>
          <w:sz w:val="20"/>
          <w:szCs w:val="20"/>
          <w:lang w:val="en-US"/>
        </w:rPr>
        <w:t>commonly consumed in Burkina Faso.</w:t>
      </w:r>
    </w:p>
    <w:tbl>
      <w:tblPr>
        <w:tblStyle w:val="PlainTable5"/>
        <w:tblW w:w="13676" w:type="dxa"/>
        <w:tblLook w:val="04A0" w:firstRow="1" w:lastRow="0" w:firstColumn="1" w:lastColumn="0" w:noHBand="0" w:noVBand="1"/>
      </w:tblPr>
      <w:tblGrid>
        <w:gridCol w:w="1836"/>
        <w:gridCol w:w="640"/>
        <w:gridCol w:w="700"/>
        <w:gridCol w:w="640"/>
        <w:gridCol w:w="700"/>
        <w:gridCol w:w="700"/>
        <w:gridCol w:w="700"/>
        <w:gridCol w:w="640"/>
        <w:gridCol w:w="640"/>
        <w:gridCol w:w="739"/>
        <w:gridCol w:w="640"/>
        <w:gridCol w:w="600"/>
        <w:gridCol w:w="600"/>
        <w:gridCol w:w="680"/>
        <w:gridCol w:w="640"/>
        <w:gridCol w:w="680"/>
        <w:gridCol w:w="660"/>
        <w:gridCol w:w="580"/>
        <w:gridCol w:w="800"/>
      </w:tblGrid>
      <w:tr w:rsidR="003E2580" w:rsidRPr="003E2580" w14:paraId="17B2CC1B" w14:textId="77777777" w:rsidTr="003E2580">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36" w:type="dxa"/>
            <w:tcBorders>
              <w:top w:val="single" w:sz="4" w:space="0" w:color="auto"/>
            </w:tcBorders>
            <w:noWrap/>
            <w:hideMark/>
          </w:tcPr>
          <w:p w14:paraId="0F68ED11" w14:textId="3FE48930"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Sample</w:t>
            </w:r>
          </w:p>
        </w:tc>
        <w:tc>
          <w:tcPr>
            <w:tcW w:w="640" w:type="dxa"/>
            <w:tcBorders>
              <w:top w:val="single" w:sz="4" w:space="0" w:color="auto"/>
            </w:tcBorders>
            <w:noWrap/>
            <w:hideMark/>
          </w:tcPr>
          <w:p w14:paraId="475B56DA"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Leu</w:t>
            </w:r>
          </w:p>
        </w:tc>
        <w:tc>
          <w:tcPr>
            <w:tcW w:w="700" w:type="dxa"/>
            <w:tcBorders>
              <w:top w:val="single" w:sz="4" w:space="0" w:color="auto"/>
            </w:tcBorders>
            <w:noWrap/>
            <w:hideMark/>
          </w:tcPr>
          <w:p w14:paraId="161FD372"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Thr</w:t>
            </w:r>
          </w:p>
        </w:tc>
        <w:tc>
          <w:tcPr>
            <w:tcW w:w="640" w:type="dxa"/>
            <w:tcBorders>
              <w:top w:val="single" w:sz="4" w:space="0" w:color="auto"/>
            </w:tcBorders>
            <w:noWrap/>
            <w:hideMark/>
          </w:tcPr>
          <w:p w14:paraId="5DFF859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Lys</w:t>
            </w:r>
          </w:p>
        </w:tc>
        <w:tc>
          <w:tcPr>
            <w:tcW w:w="700" w:type="dxa"/>
            <w:tcBorders>
              <w:top w:val="single" w:sz="4" w:space="0" w:color="auto"/>
            </w:tcBorders>
            <w:noWrap/>
            <w:hideMark/>
          </w:tcPr>
          <w:p w14:paraId="2EB5E9F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Phe</w:t>
            </w:r>
          </w:p>
        </w:tc>
        <w:tc>
          <w:tcPr>
            <w:tcW w:w="700" w:type="dxa"/>
            <w:tcBorders>
              <w:top w:val="single" w:sz="4" w:space="0" w:color="auto"/>
            </w:tcBorders>
            <w:noWrap/>
            <w:hideMark/>
          </w:tcPr>
          <w:p w14:paraId="13DEAF2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Tyr</w:t>
            </w:r>
          </w:p>
        </w:tc>
        <w:tc>
          <w:tcPr>
            <w:tcW w:w="700" w:type="dxa"/>
            <w:tcBorders>
              <w:top w:val="single" w:sz="4" w:space="0" w:color="auto"/>
            </w:tcBorders>
            <w:noWrap/>
            <w:hideMark/>
          </w:tcPr>
          <w:p w14:paraId="60F365DB"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Val</w:t>
            </w:r>
          </w:p>
        </w:tc>
        <w:tc>
          <w:tcPr>
            <w:tcW w:w="640" w:type="dxa"/>
            <w:tcBorders>
              <w:top w:val="single" w:sz="4" w:space="0" w:color="auto"/>
            </w:tcBorders>
            <w:noWrap/>
            <w:hideMark/>
          </w:tcPr>
          <w:p w14:paraId="74975CD8"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Cys</w:t>
            </w:r>
          </w:p>
        </w:tc>
        <w:tc>
          <w:tcPr>
            <w:tcW w:w="640" w:type="dxa"/>
            <w:tcBorders>
              <w:top w:val="single" w:sz="4" w:space="0" w:color="auto"/>
            </w:tcBorders>
            <w:noWrap/>
            <w:hideMark/>
          </w:tcPr>
          <w:p w14:paraId="6DD1C5F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Met</w:t>
            </w:r>
          </w:p>
        </w:tc>
        <w:tc>
          <w:tcPr>
            <w:tcW w:w="600" w:type="dxa"/>
            <w:tcBorders>
              <w:top w:val="single" w:sz="4" w:space="0" w:color="auto"/>
            </w:tcBorders>
            <w:noWrap/>
            <w:hideMark/>
          </w:tcPr>
          <w:p w14:paraId="23A3E24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Island</w:t>
            </w:r>
          </w:p>
        </w:tc>
        <w:tc>
          <w:tcPr>
            <w:tcW w:w="640" w:type="dxa"/>
            <w:tcBorders>
              <w:top w:val="single" w:sz="4" w:space="0" w:color="auto"/>
            </w:tcBorders>
            <w:noWrap/>
            <w:hideMark/>
          </w:tcPr>
          <w:p w14:paraId="612D9AE2"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His</w:t>
            </w:r>
            <w:proofErr w:type="spellEnd"/>
          </w:p>
        </w:tc>
        <w:tc>
          <w:tcPr>
            <w:tcW w:w="600" w:type="dxa"/>
            <w:tcBorders>
              <w:top w:val="single" w:sz="4" w:space="0" w:color="auto"/>
            </w:tcBorders>
            <w:noWrap/>
            <w:hideMark/>
          </w:tcPr>
          <w:p w14:paraId="2D9BB40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Asp</w:t>
            </w:r>
            <w:proofErr w:type="spellEnd"/>
            <w:r w:rsidRPr="003E2580">
              <w:rPr>
                <w:rFonts w:ascii="Times New Roman" w:eastAsia="Times New Roman" w:hAnsi="Times New Roman" w:cs="Times New Roman"/>
                <w:b/>
                <w:bCs/>
                <w:color w:val="000000"/>
                <w:sz w:val="20"/>
                <w:szCs w:val="20"/>
                <w:lang w:eastAsia="fr-FR"/>
              </w:rPr>
              <w:t xml:space="preserve"> </w:t>
            </w:r>
          </w:p>
        </w:tc>
        <w:tc>
          <w:tcPr>
            <w:tcW w:w="600" w:type="dxa"/>
            <w:tcBorders>
              <w:top w:val="single" w:sz="4" w:space="0" w:color="auto"/>
            </w:tcBorders>
            <w:noWrap/>
            <w:hideMark/>
          </w:tcPr>
          <w:p w14:paraId="495762C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Glu</w:t>
            </w:r>
          </w:p>
        </w:tc>
        <w:tc>
          <w:tcPr>
            <w:tcW w:w="680" w:type="dxa"/>
            <w:tcBorders>
              <w:top w:val="single" w:sz="4" w:space="0" w:color="auto"/>
            </w:tcBorders>
            <w:noWrap/>
            <w:hideMark/>
          </w:tcPr>
          <w:p w14:paraId="3874BF56"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Ser</w:t>
            </w:r>
          </w:p>
        </w:tc>
        <w:tc>
          <w:tcPr>
            <w:tcW w:w="640" w:type="dxa"/>
            <w:tcBorders>
              <w:top w:val="single" w:sz="4" w:space="0" w:color="auto"/>
            </w:tcBorders>
            <w:noWrap/>
            <w:hideMark/>
          </w:tcPr>
          <w:p w14:paraId="71DD20AE"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Gly</w:t>
            </w:r>
          </w:p>
        </w:tc>
        <w:tc>
          <w:tcPr>
            <w:tcW w:w="680" w:type="dxa"/>
            <w:tcBorders>
              <w:top w:val="single" w:sz="4" w:space="0" w:color="auto"/>
            </w:tcBorders>
            <w:noWrap/>
            <w:hideMark/>
          </w:tcPr>
          <w:p w14:paraId="4B3B9644"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Arg</w:t>
            </w:r>
          </w:p>
        </w:tc>
        <w:tc>
          <w:tcPr>
            <w:tcW w:w="660" w:type="dxa"/>
            <w:tcBorders>
              <w:top w:val="single" w:sz="4" w:space="0" w:color="auto"/>
            </w:tcBorders>
            <w:noWrap/>
            <w:hideMark/>
          </w:tcPr>
          <w:p w14:paraId="48008DA3"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Ala</w:t>
            </w:r>
          </w:p>
        </w:tc>
        <w:tc>
          <w:tcPr>
            <w:tcW w:w="580" w:type="dxa"/>
            <w:tcBorders>
              <w:top w:val="single" w:sz="4" w:space="0" w:color="auto"/>
            </w:tcBorders>
            <w:noWrap/>
            <w:hideMark/>
          </w:tcPr>
          <w:p w14:paraId="5846855F"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Pro</w:t>
            </w:r>
          </w:p>
        </w:tc>
        <w:tc>
          <w:tcPr>
            <w:tcW w:w="800" w:type="dxa"/>
            <w:tcBorders>
              <w:top w:val="single" w:sz="4" w:space="0" w:color="auto"/>
            </w:tcBorders>
            <w:noWrap/>
            <w:hideMark/>
          </w:tcPr>
          <w:p w14:paraId="24778194" w14:textId="77777777" w:rsidR="003E2580" w:rsidRPr="003E2580" w:rsidRDefault="003E2580" w:rsidP="003E258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proofErr w:type="gramStart"/>
            <w:r w:rsidRPr="003E2580">
              <w:rPr>
                <w:rFonts w:ascii="Times New Roman" w:eastAsia="Times New Roman" w:hAnsi="Times New Roman" w:cs="Times New Roman"/>
                <w:b/>
                <w:bCs/>
                <w:color w:val="000000"/>
                <w:sz w:val="20"/>
                <w:szCs w:val="20"/>
                <w:lang w:eastAsia="fr-FR"/>
              </w:rPr>
              <w:t>total</w:t>
            </w:r>
            <w:proofErr w:type="gramEnd"/>
          </w:p>
        </w:tc>
      </w:tr>
      <w:tr w:rsidR="003E2580" w:rsidRPr="003E2580" w14:paraId="42DB9EE7"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14CEA45"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Red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3EC4375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1.73</w:t>
            </w:r>
          </w:p>
        </w:tc>
        <w:tc>
          <w:tcPr>
            <w:tcW w:w="700" w:type="dxa"/>
            <w:noWrap/>
            <w:hideMark/>
          </w:tcPr>
          <w:p w14:paraId="088B585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40" w:type="dxa"/>
            <w:noWrap/>
            <w:hideMark/>
          </w:tcPr>
          <w:p w14:paraId="64C8349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5.64</w:t>
            </w:r>
          </w:p>
        </w:tc>
        <w:tc>
          <w:tcPr>
            <w:tcW w:w="700" w:type="dxa"/>
            <w:noWrap/>
            <w:hideMark/>
          </w:tcPr>
          <w:p w14:paraId="6F95F61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700" w:type="dxa"/>
            <w:noWrap/>
            <w:hideMark/>
          </w:tcPr>
          <w:p w14:paraId="670ED8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700" w:type="dxa"/>
            <w:noWrap/>
            <w:hideMark/>
          </w:tcPr>
          <w:p w14:paraId="3FA2E16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1.09</w:t>
            </w:r>
          </w:p>
        </w:tc>
        <w:tc>
          <w:tcPr>
            <w:tcW w:w="640" w:type="dxa"/>
            <w:noWrap/>
            <w:hideMark/>
          </w:tcPr>
          <w:p w14:paraId="66AE89C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50E7A0A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0.36</w:t>
            </w:r>
          </w:p>
        </w:tc>
        <w:tc>
          <w:tcPr>
            <w:tcW w:w="600" w:type="dxa"/>
            <w:noWrap/>
            <w:hideMark/>
          </w:tcPr>
          <w:p w14:paraId="610C1EC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0.91</w:t>
            </w:r>
          </w:p>
        </w:tc>
        <w:tc>
          <w:tcPr>
            <w:tcW w:w="640" w:type="dxa"/>
            <w:noWrap/>
            <w:hideMark/>
          </w:tcPr>
          <w:p w14:paraId="2906BEB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02D06D2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10F8E4E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4.14</w:t>
            </w:r>
          </w:p>
        </w:tc>
        <w:tc>
          <w:tcPr>
            <w:tcW w:w="680" w:type="dxa"/>
            <w:noWrap/>
            <w:hideMark/>
          </w:tcPr>
          <w:p w14:paraId="377293C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419B9D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0A043B6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60" w:type="dxa"/>
            <w:noWrap/>
            <w:hideMark/>
          </w:tcPr>
          <w:p w14:paraId="5F6855A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580" w:type="dxa"/>
            <w:noWrap/>
            <w:hideMark/>
          </w:tcPr>
          <w:p w14:paraId="40ABDDE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800" w:type="dxa"/>
            <w:noWrap/>
            <w:hideMark/>
          </w:tcPr>
          <w:p w14:paraId="1C6DFEF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25.24</w:t>
            </w:r>
          </w:p>
        </w:tc>
      </w:tr>
      <w:tr w:rsidR="003E2580" w:rsidRPr="003E2580" w14:paraId="20936317"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7E6BD4D6"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Black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09D11C8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1.77</w:t>
            </w:r>
          </w:p>
        </w:tc>
        <w:tc>
          <w:tcPr>
            <w:tcW w:w="700" w:type="dxa"/>
            <w:noWrap/>
            <w:hideMark/>
          </w:tcPr>
          <w:p w14:paraId="3640AB4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69F7B82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6.01</w:t>
            </w:r>
          </w:p>
        </w:tc>
        <w:tc>
          <w:tcPr>
            <w:tcW w:w="700" w:type="dxa"/>
            <w:noWrap/>
            <w:hideMark/>
          </w:tcPr>
          <w:p w14:paraId="5F5FB50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1.32</w:t>
            </w:r>
          </w:p>
        </w:tc>
        <w:tc>
          <w:tcPr>
            <w:tcW w:w="700" w:type="dxa"/>
            <w:noWrap/>
            <w:hideMark/>
          </w:tcPr>
          <w:p w14:paraId="75B1EFF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700" w:type="dxa"/>
            <w:noWrap/>
            <w:hideMark/>
          </w:tcPr>
          <w:p w14:paraId="464ED52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1.18</w:t>
            </w:r>
          </w:p>
        </w:tc>
        <w:tc>
          <w:tcPr>
            <w:tcW w:w="640" w:type="dxa"/>
            <w:noWrap/>
            <w:hideMark/>
          </w:tcPr>
          <w:p w14:paraId="59551D7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3157B98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0.41</w:t>
            </w:r>
          </w:p>
        </w:tc>
        <w:tc>
          <w:tcPr>
            <w:tcW w:w="600" w:type="dxa"/>
            <w:noWrap/>
            <w:hideMark/>
          </w:tcPr>
          <w:p w14:paraId="0D74D6A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640" w:type="dxa"/>
            <w:noWrap/>
            <w:hideMark/>
          </w:tcPr>
          <w:p w14:paraId="565B3BA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050D3D7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2.64</w:t>
            </w:r>
          </w:p>
        </w:tc>
        <w:tc>
          <w:tcPr>
            <w:tcW w:w="600" w:type="dxa"/>
            <w:noWrap/>
            <w:hideMark/>
          </w:tcPr>
          <w:p w14:paraId="67FC652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4.23</w:t>
            </w:r>
          </w:p>
        </w:tc>
        <w:tc>
          <w:tcPr>
            <w:tcW w:w="680" w:type="dxa"/>
            <w:noWrap/>
            <w:hideMark/>
          </w:tcPr>
          <w:p w14:paraId="58C1A8B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40" w:type="dxa"/>
            <w:noWrap/>
            <w:hideMark/>
          </w:tcPr>
          <w:p w14:paraId="18715D2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500E71C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1.36</w:t>
            </w:r>
          </w:p>
        </w:tc>
        <w:tc>
          <w:tcPr>
            <w:tcW w:w="660" w:type="dxa"/>
            <w:noWrap/>
            <w:hideMark/>
          </w:tcPr>
          <w:p w14:paraId="552F173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580" w:type="dxa"/>
            <w:noWrap/>
            <w:hideMark/>
          </w:tcPr>
          <w:p w14:paraId="0A9A56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800" w:type="dxa"/>
            <w:noWrap/>
            <w:hideMark/>
          </w:tcPr>
          <w:p w14:paraId="5DF524D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26.88</w:t>
            </w:r>
          </w:p>
        </w:tc>
      </w:tr>
      <w:tr w:rsidR="003E2580" w:rsidRPr="003E2580" w14:paraId="7A7A852B"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514D1D0E"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KVX-442-3-25</w:t>
            </w:r>
          </w:p>
        </w:tc>
        <w:tc>
          <w:tcPr>
            <w:tcW w:w="640" w:type="dxa"/>
            <w:noWrap/>
            <w:hideMark/>
          </w:tcPr>
          <w:p w14:paraId="166088A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1.65</w:t>
            </w:r>
          </w:p>
        </w:tc>
        <w:tc>
          <w:tcPr>
            <w:tcW w:w="700" w:type="dxa"/>
            <w:noWrap/>
            <w:hideMark/>
          </w:tcPr>
          <w:p w14:paraId="1067AEC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74A9245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5.40</w:t>
            </w:r>
          </w:p>
        </w:tc>
        <w:tc>
          <w:tcPr>
            <w:tcW w:w="700" w:type="dxa"/>
            <w:noWrap/>
            <w:hideMark/>
          </w:tcPr>
          <w:p w14:paraId="17E511B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700" w:type="dxa"/>
            <w:noWrap/>
            <w:hideMark/>
          </w:tcPr>
          <w:p w14:paraId="49E4DB1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700" w:type="dxa"/>
            <w:noWrap/>
            <w:hideMark/>
          </w:tcPr>
          <w:p w14:paraId="6BB4E94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1.07</w:t>
            </w:r>
          </w:p>
        </w:tc>
        <w:tc>
          <w:tcPr>
            <w:tcW w:w="640" w:type="dxa"/>
            <w:noWrap/>
            <w:hideMark/>
          </w:tcPr>
          <w:p w14:paraId="1665206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4099F04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0.40</w:t>
            </w:r>
          </w:p>
        </w:tc>
        <w:tc>
          <w:tcPr>
            <w:tcW w:w="600" w:type="dxa"/>
            <w:noWrap/>
            <w:hideMark/>
          </w:tcPr>
          <w:p w14:paraId="6CA2D4B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DC747E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211F01A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3D9014A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4.59</w:t>
            </w:r>
          </w:p>
        </w:tc>
        <w:tc>
          <w:tcPr>
            <w:tcW w:w="680" w:type="dxa"/>
            <w:noWrap/>
            <w:hideMark/>
          </w:tcPr>
          <w:p w14:paraId="5B7422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1.07</w:t>
            </w:r>
          </w:p>
        </w:tc>
        <w:tc>
          <w:tcPr>
            <w:tcW w:w="640" w:type="dxa"/>
            <w:noWrap/>
            <w:hideMark/>
          </w:tcPr>
          <w:p w14:paraId="11605E0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680" w:type="dxa"/>
            <w:noWrap/>
            <w:hideMark/>
          </w:tcPr>
          <w:p w14:paraId="3904754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1.52</w:t>
            </w:r>
          </w:p>
        </w:tc>
        <w:tc>
          <w:tcPr>
            <w:tcW w:w="660" w:type="dxa"/>
            <w:noWrap/>
            <w:hideMark/>
          </w:tcPr>
          <w:p w14:paraId="7B14283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580" w:type="dxa"/>
            <w:noWrap/>
            <w:hideMark/>
          </w:tcPr>
          <w:p w14:paraId="4F57B6B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800" w:type="dxa"/>
            <w:noWrap/>
            <w:hideMark/>
          </w:tcPr>
          <w:p w14:paraId="730AA57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24.81</w:t>
            </w:r>
          </w:p>
        </w:tc>
      </w:tr>
      <w:tr w:rsidR="003E2580" w:rsidRPr="003E2580" w14:paraId="311BBDD4"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953B2A3"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KVX-745-11P</w:t>
            </w:r>
          </w:p>
        </w:tc>
        <w:tc>
          <w:tcPr>
            <w:tcW w:w="640" w:type="dxa"/>
            <w:noWrap/>
            <w:hideMark/>
          </w:tcPr>
          <w:p w14:paraId="2AF9065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1.58</w:t>
            </w:r>
          </w:p>
        </w:tc>
        <w:tc>
          <w:tcPr>
            <w:tcW w:w="700" w:type="dxa"/>
            <w:noWrap/>
            <w:hideMark/>
          </w:tcPr>
          <w:p w14:paraId="2E74D30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1.12</w:t>
            </w:r>
          </w:p>
        </w:tc>
        <w:tc>
          <w:tcPr>
            <w:tcW w:w="640" w:type="dxa"/>
            <w:noWrap/>
            <w:hideMark/>
          </w:tcPr>
          <w:p w14:paraId="52D09FD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5.22</w:t>
            </w:r>
          </w:p>
        </w:tc>
        <w:tc>
          <w:tcPr>
            <w:tcW w:w="700" w:type="dxa"/>
            <w:noWrap/>
            <w:hideMark/>
          </w:tcPr>
          <w:p w14:paraId="288FDA7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700" w:type="dxa"/>
            <w:noWrap/>
            <w:hideMark/>
          </w:tcPr>
          <w:p w14:paraId="31BCA9E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0.70</w:t>
            </w:r>
          </w:p>
        </w:tc>
        <w:tc>
          <w:tcPr>
            <w:tcW w:w="700" w:type="dxa"/>
            <w:noWrap/>
            <w:hideMark/>
          </w:tcPr>
          <w:p w14:paraId="2DCFA06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0.97</w:t>
            </w:r>
          </w:p>
        </w:tc>
        <w:tc>
          <w:tcPr>
            <w:tcW w:w="640" w:type="dxa"/>
            <w:noWrap/>
            <w:hideMark/>
          </w:tcPr>
          <w:p w14:paraId="11491E7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3D231BB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0.35</w:t>
            </w:r>
          </w:p>
        </w:tc>
        <w:tc>
          <w:tcPr>
            <w:tcW w:w="600" w:type="dxa"/>
            <w:noWrap/>
            <w:hideMark/>
          </w:tcPr>
          <w:p w14:paraId="06EB1CD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0.77</w:t>
            </w:r>
          </w:p>
        </w:tc>
        <w:tc>
          <w:tcPr>
            <w:tcW w:w="640" w:type="dxa"/>
            <w:noWrap/>
            <w:hideMark/>
          </w:tcPr>
          <w:p w14:paraId="04BD2F8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00" w:type="dxa"/>
            <w:noWrap/>
            <w:hideMark/>
          </w:tcPr>
          <w:p w14:paraId="68D5315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2.32</w:t>
            </w:r>
          </w:p>
        </w:tc>
        <w:tc>
          <w:tcPr>
            <w:tcW w:w="600" w:type="dxa"/>
            <w:noWrap/>
            <w:hideMark/>
          </w:tcPr>
          <w:p w14:paraId="55D20A7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4.37</w:t>
            </w:r>
          </w:p>
        </w:tc>
        <w:tc>
          <w:tcPr>
            <w:tcW w:w="680" w:type="dxa"/>
            <w:noWrap/>
            <w:hideMark/>
          </w:tcPr>
          <w:p w14:paraId="75E8D58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1.04</w:t>
            </w:r>
          </w:p>
        </w:tc>
        <w:tc>
          <w:tcPr>
            <w:tcW w:w="640" w:type="dxa"/>
            <w:noWrap/>
            <w:hideMark/>
          </w:tcPr>
          <w:p w14:paraId="00550C9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0.77</w:t>
            </w:r>
          </w:p>
        </w:tc>
        <w:tc>
          <w:tcPr>
            <w:tcW w:w="680" w:type="dxa"/>
            <w:noWrap/>
            <w:hideMark/>
          </w:tcPr>
          <w:p w14:paraId="59CFCCD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60" w:type="dxa"/>
            <w:noWrap/>
            <w:hideMark/>
          </w:tcPr>
          <w:p w14:paraId="13F2873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0.62</w:t>
            </w:r>
          </w:p>
        </w:tc>
        <w:tc>
          <w:tcPr>
            <w:tcW w:w="580" w:type="dxa"/>
            <w:noWrap/>
            <w:hideMark/>
          </w:tcPr>
          <w:p w14:paraId="5A3902F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2.09</w:t>
            </w:r>
          </w:p>
        </w:tc>
        <w:tc>
          <w:tcPr>
            <w:tcW w:w="800" w:type="dxa"/>
            <w:noWrap/>
            <w:hideMark/>
          </w:tcPr>
          <w:p w14:paraId="5832D4D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24.01</w:t>
            </w:r>
          </w:p>
        </w:tc>
      </w:tr>
      <w:tr w:rsidR="003E2580" w:rsidRPr="003E2580" w14:paraId="35B14851"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104E4EAD"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KVX-61-1</w:t>
            </w:r>
          </w:p>
        </w:tc>
        <w:tc>
          <w:tcPr>
            <w:tcW w:w="640" w:type="dxa"/>
            <w:noWrap/>
            <w:hideMark/>
          </w:tcPr>
          <w:p w14:paraId="272D027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1.57</w:t>
            </w:r>
          </w:p>
        </w:tc>
        <w:tc>
          <w:tcPr>
            <w:tcW w:w="700" w:type="dxa"/>
            <w:noWrap/>
            <w:hideMark/>
          </w:tcPr>
          <w:p w14:paraId="04C44AE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640" w:type="dxa"/>
            <w:noWrap/>
            <w:hideMark/>
          </w:tcPr>
          <w:p w14:paraId="79793D5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5.24</w:t>
            </w:r>
          </w:p>
        </w:tc>
        <w:tc>
          <w:tcPr>
            <w:tcW w:w="700" w:type="dxa"/>
            <w:noWrap/>
            <w:hideMark/>
          </w:tcPr>
          <w:p w14:paraId="3B32A41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700" w:type="dxa"/>
            <w:noWrap/>
            <w:hideMark/>
          </w:tcPr>
          <w:p w14:paraId="20CD176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0.72</w:t>
            </w:r>
          </w:p>
        </w:tc>
        <w:tc>
          <w:tcPr>
            <w:tcW w:w="700" w:type="dxa"/>
            <w:noWrap/>
            <w:hideMark/>
          </w:tcPr>
          <w:p w14:paraId="77070A6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640" w:type="dxa"/>
            <w:noWrap/>
            <w:hideMark/>
          </w:tcPr>
          <w:p w14:paraId="6427F32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6BA80D3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0.40</w:t>
            </w:r>
          </w:p>
        </w:tc>
        <w:tc>
          <w:tcPr>
            <w:tcW w:w="600" w:type="dxa"/>
            <w:noWrap/>
            <w:hideMark/>
          </w:tcPr>
          <w:p w14:paraId="2910B07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640" w:type="dxa"/>
            <w:noWrap/>
            <w:hideMark/>
          </w:tcPr>
          <w:p w14:paraId="004F37E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600" w:type="dxa"/>
            <w:noWrap/>
            <w:hideMark/>
          </w:tcPr>
          <w:p w14:paraId="7A213F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2.28</w:t>
            </w:r>
          </w:p>
        </w:tc>
        <w:tc>
          <w:tcPr>
            <w:tcW w:w="600" w:type="dxa"/>
            <w:noWrap/>
            <w:hideMark/>
          </w:tcPr>
          <w:p w14:paraId="68898CF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4.30</w:t>
            </w:r>
          </w:p>
        </w:tc>
        <w:tc>
          <w:tcPr>
            <w:tcW w:w="680" w:type="dxa"/>
            <w:noWrap/>
            <w:hideMark/>
          </w:tcPr>
          <w:p w14:paraId="7FF1930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0.99</w:t>
            </w:r>
          </w:p>
        </w:tc>
        <w:tc>
          <w:tcPr>
            <w:tcW w:w="640" w:type="dxa"/>
            <w:noWrap/>
            <w:hideMark/>
          </w:tcPr>
          <w:p w14:paraId="71A36A2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680" w:type="dxa"/>
            <w:noWrap/>
            <w:hideMark/>
          </w:tcPr>
          <w:p w14:paraId="252D6EB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1.34</w:t>
            </w:r>
          </w:p>
        </w:tc>
        <w:tc>
          <w:tcPr>
            <w:tcW w:w="660" w:type="dxa"/>
            <w:noWrap/>
            <w:hideMark/>
          </w:tcPr>
          <w:p w14:paraId="5AFCE34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0.99</w:t>
            </w:r>
          </w:p>
        </w:tc>
        <w:tc>
          <w:tcPr>
            <w:tcW w:w="580" w:type="dxa"/>
            <w:noWrap/>
            <w:hideMark/>
          </w:tcPr>
          <w:p w14:paraId="32A9011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800" w:type="dxa"/>
            <w:noWrap/>
            <w:hideMark/>
          </w:tcPr>
          <w:p w14:paraId="189C0D2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24.28</w:t>
            </w:r>
          </w:p>
        </w:tc>
      </w:tr>
      <w:tr w:rsidR="003E2580" w:rsidRPr="003E2580" w14:paraId="23E5425F"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6D301946"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KVX-775-33-2G</w:t>
            </w:r>
          </w:p>
        </w:tc>
        <w:tc>
          <w:tcPr>
            <w:tcW w:w="640" w:type="dxa"/>
            <w:noWrap/>
            <w:hideMark/>
          </w:tcPr>
          <w:p w14:paraId="6946881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1.45</w:t>
            </w:r>
          </w:p>
        </w:tc>
        <w:tc>
          <w:tcPr>
            <w:tcW w:w="700" w:type="dxa"/>
            <w:noWrap/>
            <w:hideMark/>
          </w:tcPr>
          <w:p w14:paraId="51DED4E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0.80</w:t>
            </w:r>
          </w:p>
        </w:tc>
        <w:tc>
          <w:tcPr>
            <w:tcW w:w="640" w:type="dxa"/>
            <w:noWrap/>
            <w:hideMark/>
          </w:tcPr>
          <w:p w14:paraId="6C9AB5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4.91</w:t>
            </w:r>
          </w:p>
        </w:tc>
        <w:tc>
          <w:tcPr>
            <w:tcW w:w="700" w:type="dxa"/>
            <w:noWrap/>
            <w:hideMark/>
          </w:tcPr>
          <w:p w14:paraId="06274F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1.13</w:t>
            </w:r>
          </w:p>
        </w:tc>
        <w:tc>
          <w:tcPr>
            <w:tcW w:w="700" w:type="dxa"/>
            <w:noWrap/>
            <w:hideMark/>
          </w:tcPr>
          <w:p w14:paraId="2D33346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0.68</w:t>
            </w:r>
          </w:p>
        </w:tc>
        <w:tc>
          <w:tcPr>
            <w:tcW w:w="700" w:type="dxa"/>
            <w:noWrap/>
            <w:hideMark/>
          </w:tcPr>
          <w:p w14:paraId="206E61C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0.93</w:t>
            </w:r>
          </w:p>
        </w:tc>
        <w:tc>
          <w:tcPr>
            <w:tcW w:w="640" w:type="dxa"/>
            <w:noWrap/>
            <w:hideMark/>
          </w:tcPr>
          <w:p w14:paraId="45AA13F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28CDC50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0.36</w:t>
            </w:r>
          </w:p>
        </w:tc>
        <w:tc>
          <w:tcPr>
            <w:tcW w:w="600" w:type="dxa"/>
            <w:noWrap/>
            <w:hideMark/>
          </w:tcPr>
          <w:p w14:paraId="790D4C0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0.72</w:t>
            </w:r>
          </w:p>
        </w:tc>
        <w:tc>
          <w:tcPr>
            <w:tcW w:w="640" w:type="dxa"/>
            <w:noWrap/>
            <w:hideMark/>
          </w:tcPr>
          <w:p w14:paraId="0E2A8D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0.80</w:t>
            </w:r>
          </w:p>
        </w:tc>
        <w:tc>
          <w:tcPr>
            <w:tcW w:w="600" w:type="dxa"/>
            <w:noWrap/>
            <w:hideMark/>
          </w:tcPr>
          <w:p w14:paraId="1179888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2.01</w:t>
            </w:r>
          </w:p>
        </w:tc>
        <w:tc>
          <w:tcPr>
            <w:tcW w:w="600" w:type="dxa"/>
            <w:noWrap/>
            <w:hideMark/>
          </w:tcPr>
          <w:p w14:paraId="7E773F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3.94</w:t>
            </w:r>
          </w:p>
        </w:tc>
        <w:tc>
          <w:tcPr>
            <w:tcW w:w="680" w:type="dxa"/>
            <w:noWrap/>
            <w:hideMark/>
          </w:tcPr>
          <w:p w14:paraId="3FDDC4E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9D82B4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0.60</w:t>
            </w:r>
          </w:p>
        </w:tc>
        <w:tc>
          <w:tcPr>
            <w:tcW w:w="680" w:type="dxa"/>
            <w:noWrap/>
            <w:hideMark/>
          </w:tcPr>
          <w:p w14:paraId="3501670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1.25</w:t>
            </w:r>
          </w:p>
        </w:tc>
        <w:tc>
          <w:tcPr>
            <w:tcW w:w="660" w:type="dxa"/>
            <w:noWrap/>
            <w:hideMark/>
          </w:tcPr>
          <w:p w14:paraId="11DAA4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0.85</w:t>
            </w:r>
          </w:p>
        </w:tc>
        <w:tc>
          <w:tcPr>
            <w:tcW w:w="580" w:type="dxa"/>
            <w:noWrap/>
            <w:hideMark/>
          </w:tcPr>
          <w:p w14:paraId="0BD65F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0.76</w:t>
            </w:r>
          </w:p>
        </w:tc>
        <w:tc>
          <w:tcPr>
            <w:tcW w:w="800" w:type="dxa"/>
            <w:noWrap/>
            <w:hideMark/>
          </w:tcPr>
          <w:p w14:paraId="3A1A741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22.08</w:t>
            </w:r>
          </w:p>
        </w:tc>
      </w:tr>
      <w:tr w:rsidR="003E2580" w:rsidRPr="003E2580" w14:paraId="7BECC60F"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2D2FF514"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KVX-573-2-1</w:t>
            </w:r>
          </w:p>
        </w:tc>
        <w:tc>
          <w:tcPr>
            <w:tcW w:w="640" w:type="dxa"/>
            <w:noWrap/>
            <w:hideMark/>
          </w:tcPr>
          <w:p w14:paraId="23D9CD7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1.11</w:t>
            </w:r>
          </w:p>
        </w:tc>
        <w:tc>
          <w:tcPr>
            <w:tcW w:w="700" w:type="dxa"/>
            <w:noWrap/>
            <w:hideMark/>
          </w:tcPr>
          <w:p w14:paraId="75AB455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0.64</w:t>
            </w:r>
          </w:p>
        </w:tc>
        <w:tc>
          <w:tcPr>
            <w:tcW w:w="640" w:type="dxa"/>
            <w:noWrap/>
            <w:hideMark/>
          </w:tcPr>
          <w:p w14:paraId="468FD38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3.68</w:t>
            </w:r>
          </w:p>
        </w:tc>
        <w:tc>
          <w:tcPr>
            <w:tcW w:w="700" w:type="dxa"/>
            <w:noWrap/>
            <w:hideMark/>
          </w:tcPr>
          <w:p w14:paraId="16B3A3D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700" w:type="dxa"/>
            <w:noWrap/>
            <w:hideMark/>
          </w:tcPr>
          <w:p w14:paraId="04A20E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0.54</w:t>
            </w:r>
          </w:p>
        </w:tc>
        <w:tc>
          <w:tcPr>
            <w:tcW w:w="700" w:type="dxa"/>
            <w:noWrap/>
            <w:hideMark/>
          </w:tcPr>
          <w:p w14:paraId="580E88D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40" w:type="dxa"/>
            <w:noWrap/>
            <w:hideMark/>
          </w:tcPr>
          <w:p w14:paraId="40A36AC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40" w:type="dxa"/>
            <w:noWrap/>
            <w:hideMark/>
          </w:tcPr>
          <w:p w14:paraId="58443E9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0.29</w:t>
            </w:r>
          </w:p>
        </w:tc>
        <w:tc>
          <w:tcPr>
            <w:tcW w:w="600" w:type="dxa"/>
            <w:noWrap/>
            <w:hideMark/>
          </w:tcPr>
          <w:p w14:paraId="4D23039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0.57</w:t>
            </w:r>
          </w:p>
        </w:tc>
        <w:tc>
          <w:tcPr>
            <w:tcW w:w="640" w:type="dxa"/>
            <w:noWrap/>
            <w:hideMark/>
          </w:tcPr>
          <w:p w14:paraId="534CDF8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0.54</w:t>
            </w:r>
          </w:p>
        </w:tc>
        <w:tc>
          <w:tcPr>
            <w:tcW w:w="600" w:type="dxa"/>
            <w:noWrap/>
            <w:hideMark/>
          </w:tcPr>
          <w:p w14:paraId="47279E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1.61</w:t>
            </w:r>
          </w:p>
        </w:tc>
        <w:tc>
          <w:tcPr>
            <w:tcW w:w="600" w:type="dxa"/>
            <w:noWrap/>
            <w:hideMark/>
          </w:tcPr>
          <w:p w14:paraId="5606BBA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3.11</w:t>
            </w:r>
          </w:p>
        </w:tc>
        <w:tc>
          <w:tcPr>
            <w:tcW w:w="680" w:type="dxa"/>
            <w:noWrap/>
            <w:hideMark/>
          </w:tcPr>
          <w:p w14:paraId="5B5921E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0.71</w:t>
            </w:r>
          </w:p>
        </w:tc>
        <w:tc>
          <w:tcPr>
            <w:tcW w:w="640" w:type="dxa"/>
            <w:noWrap/>
            <w:hideMark/>
          </w:tcPr>
          <w:p w14:paraId="05764B8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0.46</w:t>
            </w:r>
          </w:p>
        </w:tc>
        <w:tc>
          <w:tcPr>
            <w:tcW w:w="680" w:type="dxa"/>
            <w:noWrap/>
            <w:hideMark/>
          </w:tcPr>
          <w:p w14:paraId="263D0F4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1.04</w:t>
            </w:r>
          </w:p>
        </w:tc>
        <w:tc>
          <w:tcPr>
            <w:tcW w:w="660" w:type="dxa"/>
            <w:noWrap/>
            <w:hideMark/>
          </w:tcPr>
          <w:p w14:paraId="0F7FF35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0.68</w:t>
            </w:r>
          </w:p>
        </w:tc>
        <w:tc>
          <w:tcPr>
            <w:tcW w:w="580" w:type="dxa"/>
            <w:noWrap/>
            <w:hideMark/>
          </w:tcPr>
          <w:p w14:paraId="3AA6C3D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0.61</w:t>
            </w:r>
          </w:p>
        </w:tc>
        <w:tc>
          <w:tcPr>
            <w:tcW w:w="800" w:type="dxa"/>
            <w:noWrap/>
            <w:hideMark/>
          </w:tcPr>
          <w:p w14:paraId="2AB4FA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17.23</w:t>
            </w:r>
          </w:p>
        </w:tc>
      </w:tr>
      <w:tr w:rsidR="003E2580" w:rsidRPr="003E2580" w14:paraId="4C6C3806"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5773A3D"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Beef</w:t>
            </w:r>
            <w:proofErr w:type="spellEnd"/>
          </w:p>
        </w:tc>
        <w:tc>
          <w:tcPr>
            <w:tcW w:w="640" w:type="dxa"/>
            <w:noWrap/>
            <w:hideMark/>
          </w:tcPr>
          <w:p w14:paraId="0A021BB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2.09</w:t>
            </w:r>
          </w:p>
        </w:tc>
        <w:tc>
          <w:tcPr>
            <w:tcW w:w="700" w:type="dxa"/>
            <w:noWrap/>
            <w:hideMark/>
          </w:tcPr>
          <w:p w14:paraId="0DED0D8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1.37</w:t>
            </w:r>
          </w:p>
        </w:tc>
        <w:tc>
          <w:tcPr>
            <w:tcW w:w="640" w:type="dxa"/>
            <w:noWrap/>
            <w:hideMark/>
          </w:tcPr>
          <w:p w14:paraId="5A2BA3D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6.58</w:t>
            </w:r>
          </w:p>
        </w:tc>
        <w:tc>
          <w:tcPr>
            <w:tcW w:w="700" w:type="dxa"/>
            <w:noWrap/>
            <w:hideMark/>
          </w:tcPr>
          <w:p w14:paraId="57386B3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1.03</w:t>
            </w:r>
          </w:p>
        </w:tc>
        <w:tc>
          <w:tcPr>
            <w:tcW w:w="700" w:type="dxa"/>
            <w:noWrap/>
            <w:hideMark/>
          </w:tcPr>
          <w:p w14:paraId="2A769C4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700" w:type="dxa"/>
            <w:noWrap/>
            <w:hideMark/>
          </w:tcPr>
          <w:p w14:paraId="23558A6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1.27</w:t>
            </w:r>
          </w:p>
        </w:tc>
        <w:tc>
          <w:tcPr>
            <w:tcW w:w="640" w:type="dxa"/>
            <w:noWrap/>
            <w:hideMark/>
          </w:tcPr>
          <w:p w14:paraId="23ABB05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0.06</w:t>
            </w:r>
          </w:p>
        </w:tc>
        <w:tc>
          <w:tcPr>
            <w:tcW w:w="640" w:type="dxa"/>
            <w:noWrap/>
            <w:hideMark/>
          </w:tcPr>
          <w:p w14:paraId="0C98DD6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0.84</w:t>
            </w:r>
          </w:p>
        </w:tc>
        <w:tc>
          <w:tcPr>
            <w:tcW w:w="600" w:type="dxa"/>
            <w:noWrap/>
            <w:hideMark/>
          </w:tcPr>
          <w:p w14:paraId="5F72DCE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1.12</w:t>
            </w:r>
          </w:p>
        </w:tc>
        <w:tc>
          <w:tcPr>
            <w:tcW w:w="640" w:type="dxa"/>
            <w:noWrap/>
            <w:hideMark/>
          </w:tcPr>
          <w:p w14:paraId="5490BED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4FF617C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2.10</w:t>
            </w:r>
          </w:p>
        </w:tc>
        <w:tc>
          <w:tcPr>
            <w:tcW w:w="600" w:type="dxa"/>
            <w:noWrap/>
            <w:hideMark/>
          </w:tcPr>
          <w:p w14:paraId="2EFBB0D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4.63</w:t>
            </w:r>
          </w:p>
        </w:tc>
        <w:tc>
          <w:tcPr>
            <w:tcW w:w="680" w:type="dxa"/>
            <w:noWrap/>
            <w:hideMark/>
          </w:tcPr>
          <w:p w14:paraId="08BC30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368E22E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1.41</w:t>
            </w:r>
          </w:p>
        </w:tc>
        <w:tc>
          <w:tcPr>
            <w:tcW w:w="680" w:type="dxa"/>
            <w:noWrap/>
            <w:hideMark/>
          </w:tcPr>
          <w:p w14:paraId="05DE8A8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1.66</w:t>
            </w:r>
          </w:p>
        </w:tc>
        <w:tc>
          <w:tcPr>
            <w:tcW w:w="660" w:type="dxa"/>
            <w:noWrap/>
            <w:hideMark/>
          </w:tcPr>
          <w:p w14:paraId="4575523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2.35</w:t>
            </w:r>
          </w:p>
        </w:tc>
        <w:tc>
          <w:tcPr>
            <w:tcW w:w="580" w:type="dxa"/>
            <w:noWrap/>
            <w:hideMark/>
          </w:tcPr>
          <w:p w14:paraId="40E07E92"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800" w:type="dxa"/>
            <w:noWrap/>
            <w:hideMark/>
          </w:tcPr>
          <w:p w14:paraId="7F64786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28.45</w:t>
            </w:r>
          </w:p>
        </w:tc>
      </w:tr>
      <w:tr w:rsidR="003E2580" w:rsidRPr="003E2580" w14:paraId="7BEACF1A"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6EAE1CF6"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Sheep</w:t>
            </w:r>
            <w:proofErr w:type="spellEnd"/>
          </w:p>
        </w:tc>
        <w:tc>
          <w:tcPr>
            <w:tcW w:w="640" w:type="dxa"/>
            <w:noWrap/>
            <w:hideMark/>
          </w:tcPr>
          <w:p w14:paraId="289A00F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2.02</w:t>
            </w:r>
          </w:p>
        </w:tc>
        <w:tc>
          <w:tcPr>
            <w:tcW w:w="700" w:type="dxa"/>
            <w:noWrap/>
            <w:hideMark/>
          </w:tcPr>
          <w:p w14:paraId="3723669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1.26</w:t>
            </w:r>
          </w:p>
        </w:tc>
        <w:tc>
          <w:tcPr>
            <w:tcW w:w="640" w:type="dxa"/>
            <w:noWrap/>
            <w:hideMark/>
          </w:tcPr>
          <w:p w14:paraId="6423491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6.29</w:t>
            </w:r>
          </w:p>
        </w:tc>
        <w:tc>
          <w:tcPr>
            <w:tcW w:w="700" w:type="dxa"/>
            <w:noWrap/>
            <w:hideMark/>
          </w:tcPr>
          <w:p w14:paraId="38B774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1.06</w:t>
            </w:r>
          </w:p>
        </w:tc>
        <w:tc>
          <w:tcPr>
            <w:tcW w:w="700" w:type="dxa"/>
            <w:noWrap/>
            <w:hideMark/>
          </w:tcPr>
          <w:p w14:paraId="70EF1D7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0.92</w:t>
            </w:r>
          </w:p>
        </w:tc>
        <w:tc>
          <w:tcPr>
            <w:tcW w:w="700" w:type="dxa"/>
            <w:noWrap/>
            <w:hideMark/>
          </w:tcPr>
          <w:p w14:paraId="2049FAE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640" w:type="dxa"/>
            <w:noWrap/>
            <w:hideMark/>
          </w:tcPr>
          <w:p w14:paraId="512C45D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0.03</w:t>
            </w:r>
          </w:p>
        </w:tc>
        <w:tc>
          <w:tcPr>
            <w:tcW w:w="640" w:type="dxa"/>
            <w:noWrap/>
            <w:hideMark/>
          </w:tcPr>
          <w:p w14:paraId="2A7F361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6D4B28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640" w:type="dxa"/>
            <w:noWrap/>
            <w:hideMark/>
          </w:tcPr>
          <w:p w14:paraId="7759267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3226A96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2.03</w:t>
            </w:r>
          </w:p>
        </w:tc>
        <w:tc>
          <w:tcPr>
            <w:tcW w:w="600" w:type="dxa"/>
            <w:noWrap/>
            <w:hideMark/>
          </w:tcPr>
          <w:p w14:paraId="103CE6F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4.21</w:t>
            </w:r>
          </w:p>
        </w:tc>
        <w:tc>
          <w:tcPr>
            <w:tcW w:w="680" w:type="dxa"/>
            <w:noWrap/>
            <w:hideMark/>
          </w:tcPr>
          <w:p w14:paraId="0B74C3A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0.92</w:t>
            </w:r>
          </w:p>
        </w:tc>
        <w:tc>
          <w:tcPr>
            <w:tcW w:w="640" w:type="dxa"/>
            <w:noWrap/>
            <w:hideMark/>
          </w:tcPr>
          <w:p w14:paraId="1982D3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1.75</w:t>
            </w:r>
          </w:p>
        </w:tc>
        <w:tc>
          <w:tcPr>
            <w:tcW w:w="680" w:type="dxa"/>
            <w:noWrap/>
            <w:hideMark/>
          </w:tcPr>
          <w:p w14:paraId="4AF9D7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1.68</w:t>
            </w:r>
          </w:p>
        </w:tc>
        <w:tc>
          <w:tcPr>
            <w:tcW w:w="660" w:type="dxa"/>
            <w:noWrap/>
            <w:hideMark/>
          </w:tcPr>
          <w:p w14:paraId="6DCE4F0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2.65</w:t>
            </w:r>
          </w:p>
        </w:tc>
        <w:tc>
          <w:tcPr>
            <w:tcW w:w="580" w:type="dxa"/>
            <w:noWrap/>
            <w:hideMark/>
          </w:tcPr>
          <w:p w14:paraId="1EBB8CF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800" w:type="dxa"/>
            <w:noWrap/>
            <w:hideMark/>
          </w:tcPr>
          <w:p w14:paraId="1C1C11F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27.73</w:t>
            </w:r>
          </w:p>
        </w:tc>
      </w:tr>
      <w:tr w:rsidR="003E2580" w:rsidRPr="003E2580" w14:paraId="30AEEB58"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7A18217C"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Broiler</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chicken</w:t>
            </w:r>
            <w:proofErr w:type="spellEnd"/>
          </w:p>
        </w:tc>
        <w:tc>
          <w:tcPr>
            <w:tcW w:w="640" w:type="dxa"/>
            <w:noWrap/>
            <w:hideMark/>
          </w:tcPr>
          <w:p w14:paraId="0AC99AC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2.25</w:t>
            </w:r>
          </w:p>
        </w:tc>
        <w:tc>
          <w:tcPr>
            <w:tcW w:w="700" w:type="dxa"/>
            <w:noWrap/>
            <w:hideMark/>
          </w:tcPr>
          <w:p w14:paraId="734424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1.46</w:t>
            </w:r>
          </w:p>
        </w:tc>
        <w:tc>
          <w:tcPr>
            <w:tcW w:w="640" w:type="dxa"/>
            <w:noWrap/>
            <w:hideMark/>
          </w:tcPr>
          <w:p w14:paraId="182FA88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6.78</w:t>
            </w:r>
          </w:p>
        </w:tc>
        <w:tc>
          <w:tcPr>
            <w:tcW w:w="700" w:type="dxa"/>
            <w:noWrap/>
            <w:hideMark/>
          </w:tcPr>
          <w:p w14:paraId="776137D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1.17</w:t>
            </w:r>
          </w:p>
        </w:tc>
        <w:tc>
          <w:tcPr>
            <w:tcW w:w="700" w:type="dxa"/>
            <w:noWrap/>
            <w:hideMark/>
          </w:tcPr>
          <w:p w14:paraId="67A8AD3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1.05</w:t>
            </w:r>
          </w:p>
        </w:tc>
        <w:tc>
          <w:tcPr>
            <w:tcW w:w="700" w:type="dxa"/>
            <w:noWrap/>
            <w:hideMark/>
          </w:tcPr>
          <w:p w14:paraId="4D09FD1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1.41</w:t>
            </w:r>
          </w:p>
        </w:tc>
        <w:tc>
          <w:tcPr>
            <w:tcW w:w="640" w:type="dxa"/>
            <w:noWrap/>
            <w:hideMark/>
          </w:tcPr>
          <w:p w14:paraId="133FE4C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0.05</w:t>
            </w:r>
          </w:p>
        </w:tc>
        <w:tc>
          <w:tcPr>
            <w:tcW w:w="640" w:type="dxa"/>
            <w:noWrap/>
            <w:hideMark/>
          </w:tcPr>
          <w:p w14:paraId="153781D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0.95</w:t>
            </w:r>
          </w:p>
        </w:tc>
        <w:tc>
          <w:tcPr>
            <w:tcW w:w="600" w:type="dxa"/>
            <w:noWrap/>
            <w:hideMark/>
          </w:tcPr>
          <w:p w14:paraId="0D7C60F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1.20</w:t>
            </w:r>
          </w:p>
        </w:tc>
        <w:tc>
          <w:tcPr>
            <w:tcW w:w="640" w:type="dxa"/>
            <w:noWrap/>
            <w:hideMark/>
          </w:tcPr>
          <w:p w14:paraId="77A060A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0.64</w:t>
            </w:r>
          </w:p>
        </w:tc>
        <w:tc>
          <w:tcPr>
            <w:tcW w:w="600" w:type="dxa"/>
            <w:noWrap/>
            <w:hideMark/>
          </w:tcPr>
          <w:p w14:paraId="5EA8FC1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2.41</w:t>
            </w:r>
          </w:p>
        </w:tc>
        <w:tc>
          <w:tcPr>
            <w:tcW w:w="600" w:type="dxa"/>
            <w:noWrap/>
            <w:hideMark/>
          </w:tcPr>
          <w:p w14:paraId="13DB463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5.02</w:t>
            </w:r>
          </w:p>
        </w:tc>
        <w:tc>
          <w:tcPr>
            <w:tcW w:w="680" w:type="dxa"/>
            <w:noWrap/>
            <w:hideMark/>
          </w:tcPr>
          <w:p w14:paraId="5E2243C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1.10</w:t>
            </w:r>
          </w:p>
        </w:tc>
        <w:tc>
          <w:tcPr>
            <w:tcW w:w="640" w:type="dxa"/>
            <w:noWrap/>
            <w:hideMark/>
          </w:tcPr>
          <w:p w14:paraId="638E731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1.56</w:t>
            </w:r>
          </w:p>
        </w:tc>
        <w:tc>
          <w:tcPr>
            <w:tcW w:w="680" w:type="dxa"/>
            <w:noWrap/>
            <w:hideMark/>
          </w:tcPr>
          <w:p w14:paraId="6AE3399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1.99</w:t>
            </w:r>
          </w:p>
        </w:tc>
        <w:tc>
          <w:tcPr>
            <w:tcW w:w="660" w:type="dxa"/>
            <w:noWrap/>
            <w:hideMark/>
          </w:tcPr>
          <w:p w14:paraId="2A251AB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2.72</w:t>
            </w:r>
          </w:p>
        </w:tc>
        <w:tc>
          <w:tcPr>
            <w:tcW w:w="580" w:type="dxa"/>
            <w:noWrap/>
            <w:hideMark/>
          </w:tcPr>
          <w:p w14:paraId="6C7EB59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0.34</w:t>
            </w:r>
          </w:p>
        </w:tc>
        <w:tc>
          <w:tcPr>
            <w:tcW w:w="800" w:type="dxa"/>
            <w:noWrap/>
            <w:hideMark/>
          </w:tcPr>
          <w:p w14:paraId="540A781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32.10</w:t>
            </w:r>
          </w:p>
        </w:tc>
      </w:tr>
      <w:tr w:rsidR="003E2580" w:rsidRPr="003E2580" w14:paraId="7F2D5D25"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41875DA5"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 xml:space="preserve">Local </w:t>
            </w:r>
            <w:proofErr w:type="spellStart"/>
            <w:r w:rsidRPr="003E2580">
              <w:rPr>
                <w:rFonts w:ascii="Times New Roman" w:eastAsia="Times New Roman" w:hAnsi="Times New Roman" w:cs="Times New Roman"/>
                <w:b/>
                <w:bCs/>
                <w:color w:val="000000"/>
                <w:sz w:val="20"/>
                <w:szCs w:val="20"/>
                <w:lang w:eastAsia="fr-FR"/>
              </w:rPr>
              <w:t>chicken</w:t>
            </w:r>
            <w:proofErr w:type="spellEnd"/>
          </w:p>
        </w:tc>
        <w:tc>
          <w:tcPr>
            <w:tcW w:w="640" w:type="dxa"/>
            <w:noWrap/>
            <w:hideMark/>
          </w:tcPr>
          <w:p w14:paraId="0120522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1.91</w:t>
            </w:r>
          </w:p>
        </w:tc>
        <w:tc>
          <w:tcPr>
            <w:tcW w:w="700" w:type="dxa"/>
            <w:noWrap/>
            <w:hideMark/>
          </w:tcPr>
          <w:p w14:paraId="4FFC08B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640" w:type="dxa"/>
            <w:noWrap/>
            <w:hideMark/>
          </w:tcPr>
          <w:p w14:paraId="12E6516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5.90</w:t>
            </w:r>
          </w:p>
        </w:tc>
        <w:tc>
          <w:tcPr>
            <w:tcW w:w="700" w:type="dxa"/>
            <w:noWrap/>
            <w:hideMark/>
          </w:tcPr>
          <w:p w14:paraId="28CEDA2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1.01</w:t>
            </w:r>
          </w:p>
        </w:tc>
        <w:tc>
          <w:tcPr>
            <w:tcW w:w="700" w:type="dxa"/>
            <w:noWrap/>
            <w:hideMark/>
          </w:tcPr>
          <w:p w14:paraId="2294DBC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700" w:type="dxa"/>
            <w:noWrap/>
            <w:hideMark/>
          </w:tcPr>
          <w:p w14:paraId="43C0E6B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1.16</w:t>
            </w:r>
          </w:p>
        </w:tc>
        <w:tc>
          <w:tcPr>
            <w:tcW w:w="640" w:type="dxa"/>
            <w:noWrap/>
            <w:hideMark/>
          </w:tcPr>
          <w:p w14:paraId="5A5FF0D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0.04</w:t>
            </w:r>
          </w:p>
        </w:tc>
        <w:tc>
          <w:tcPr>
            <w:tcW w:w="640" w:type="dxa"/>
            <w:noWrap/>
            <w:hideMark/>
          </w:tcPr>
          <w:p w14:paraId="2DA84E3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2CCC63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0.97</w:t>
            </w:r>
          </w:p>
        </w:tc>
        <w:tc>
          <w:tcPr>
            <w:tcW w:w="640" w:type="dxa"/>
            <w:noWrap/>
            <w:hideMark/>
          </w:tcPr>
          <w:p w14:paraId="3815CE7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379E2B3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2.05</w:t>
            </w:r>
          </w:p>
        </w:tc>
        <w:tc>
          <w:tcPr>
            <w:tcW w:w="600" w:type="dxa"/>
            <w:noWrap/>
            <w:hideMark/>
          </w:tcPr>
          <w:p w14:paraId="49ED504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4.22</w:t>
            </w:r>
          </w:p>
        </w:tc>
        <w:tc>
          <w:tcPr>
            <w:tcW w:w="680" w:type="dxa"/>
            <w:noWrap/>
            <w:hideMark/>
          </w:tcPr>
          <w:p w14:paraId="302D5F1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0.93</w:t>
            </w:r>
          </w:p>
        </w:tc>
        <w:tc>
          <w:tcPr>
            <w:tcW w:w="640" w:type="dxa"/>
            <w:noWrap/>
            <w:hideMark/>
          </w:tcPr>
          <w:p w14:paraId="57A641D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1.71</w:t>
            </w:r>
          </w:p>
        </w:tc>
        <w:tc>
          <w:tcPr>
            <w:tcW w:w="680" w:type="dxa"/>
            <w:noWrap/>
            <w:hideMark/>
          </w:tcPr>
          <w:p w14:paraId="20387CF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1.80</w:t>
            </w:r>
          </w:p>
        </w:tc>
        <w:tc>
          <w:tcPr>
            <w:tcW w:w="660" w:type="dxa"/>
            <w:noWrap/>
            <w:hideMark/>
          </w:tcPr>
          <w:p w14:paraId="321F01D9"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2.01</w:t>
            </w:r>
          </w:p>
        </w:tc>
        <w:tc>
          <w:tcPr>
            <w:tcW w:w="580" w:type="dxa"/>
            <w:noWrap/>
            <w:hideMark/>
          </w:tcPr>
          <w:p w14:paraId="6A96ADC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0.22</w:t>
            </w:r>
          </w:p>
        </w:tc>
        <w:tc>
          <w:tcPr>
            <w:tcW w:w="800" w:type="dxa"/>
            <w:noWrap/>
            <w:hideMark/>
          </w:tcPr>
          <w:p w14:paraId="3196BF1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26.80</w:t>
            </w:r>
          </w:p>
        </w:tc>
      </w:tr>
      <w:tr w:rsidR="003E2580" w:rsidRPr="003E2580" w14:paraId="05D3639C"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0A5B5074"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Guinea</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fowl</w:t>
            </w:r>
            <w:proofErr w:type="spellEnd"/>
          </w:p>
        </w:tc>
        <w:tc>
          <w:tcPr>
            <w:tcW w:w="640" w:type="dxa"/>
            <w:noWrap/>
            <w:hideMark/>
          </w:tcPr>
          <w:p w14:paraId="6C2A16E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1.95</w:t>
            </w:r>
          </w:p>
        </w:tc>
        <w:tc>
          <w:tcPr>
            <w:tcW w:w="700" w:type="dxa"/>
            <w:noWrap/>
            <w:hideMark/>
          </w:tcPr>
          <w:p w14:paraId="25BE896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1.26</w:t>
            </w:r>
          </w:p>
        </w:tc>
        <w:tc>
          <w:tcPr>
            <w:tcW w:w="640" w:type="dxa"/>
            <w:noWrap/>
            <w:hideMark/>
          </w:tcPr>
          <w:p w14:paraId="19AAA98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5.99</w:t>
            </w:r>
          </w:p>
        </w:tc>
        <w:tc>
          <w:tcPr>
            <w:tcW w:w="700" w:type="dxa"/>
            <w:noWrap/>
            <w:hideMark/>
          </w:tcPr>
          <w:p w14:paraId="4335BFA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1.00</w:t>
            </w:r>
          </w:p>
        </w:tc>
        <w:tc>
          <w:tcPr>
            <w:tcW w:w="700" w:type="dxa"/>
            <w:noWrap/>
            <w:hideMark/>
          </w:tcPr>
          <w:p w14:paraId="0007862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700" w:type="dxa"/>
            <w:noWrap/>
            <w:hideMark/>
          </w:tcPr>
          <w:p w14:paraId="3BB2370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1.22</w:t>
            </w:r>
          </w:p>
        </w:tc>
        <w:tc>
          <w:tcPr>
            <w:tcW w:w="640" w:type="dxa"/>
            <w:noWrap/>
            <w:hideMark/>
          </w:tcPr>
          <w:p w14:paraId="3EF5A52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0.03</w:t>
            </w:r>
          </w:p>
        </w:tc>
        <w:tc>
          <w:tcPr>
            <w:tcW w:w="640" w:type="dxa"/>
            <w:noWrap/>
            <w:hideMark/>
          </w:tcPr>
          <w:p w14:paraId="70CD33E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0.79</w:t>
            </w:r>
          </w:p>
        </w:tc>
        <w:tc>
          <w:tcPr>
            <w:tcW w:w="600" w:type="dxa"/>
            <w:noWrap/>
            <w:hideMark/>
          </w:tcPr>
          <w:p w14:paraId="0B4C753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1.06</w:t>
            </w:r>
          </w:p>
        </w:tc>
        <w:tc>
          <w:tcPr>
            <w:tcW w:w="640" w:type="dxa"/>
            <w:noWrap/>
            <w:hideMark/>
          </w:tcPr>
          <w:p w14:paraId="0F3897A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0.45</w:t>
            </w:r>
          </w:p>
        </w:tc>
        <w:tc>
          <w:tcPr>
            <w:tcW w:w="600" w:type="dxa"/>
            <w:noWrap/>
            <w:hideMark/>
          </w:tcPr>
          <w:p w14:paraId="091F3DD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2.17</w:t>
            </w:r>
          </w:p>
        </w:tc>
        <w:tc>
          <w:tcPr>
            <w:tcW w:w="600" w:type="dxa"/>
            <w:noWrap/>
            <w:hideMark/>
          </w:tcPr>
          <w:p w14:paraId="0E92FB0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4.44</w:t>
            </w:r>
          </w:p>
        </w:tc>
        <w:tc>
          <w:tcPr>
            <w:tcW w:w="680" w:type="dxa"/>
            <w:noWrap/>
            <w:hideMark/>
          </w:tcPr>
          <w:p w14:paraId="37B40FC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0.94</w:t>
            </w:r>
          </w:p>
        </w:tc>
        <w:tc>
          <w:tcPr>
            <w:tcW w:w="640" w:type="dxa"/>
            <w:noWrap/>
            <w:hideMark/>
          </w:tcPr>
          <w:p w14:paraId="11CF45C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1.34</w:t>
            </w:r>
          </w:p>
        </w:tc>
        <w:tc>
          <w:tcPr>
            <w:tcW w:w="680" w:type="dxa"/>
            <w:noWrap/>
            <w:hideMark/>
          </w:tcPr>
          <w:p w14:paraId="57B3B08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1.77</w:t>
            </w:r>
          </w:p>
        </w:tc>
        <w:tc>
          <w:tcPr>
            <w:tcW w:w="660" w:type="dxa"/>
            <w:noWrap/>
            <w:hideMark/>
          </w:tcPr>
          <w:p w14:paraId="238782A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1.19</w:t>
            </w:r>
          </w:p>
        </w:tc>
        <w:tc>
          <w:tcPr>
            <w:tcW w:w="580" w:type="dxa"/>
            <w:noWrap/>
            <w:hideMark/>
          </w:tcPr>
          <w:p w14:paraId="20AC448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0.31</w:t>
            </w:r>
          </w:p>
        </w:tc>
        <w:tc>
          <w:tcPr>
            <w:tcW w:w="800" w:type="dxa"/>
            <w:noWrap/>
            <w:hideMark/>
          </w:tcPr>
          <w:p w14:paraId="0BCE565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26.85</w:t>
            </w:r>
          </w:p>
        </w:tc>
      </w:tr>
      <w:tr w:rsidR="003E2580" w:rsidRPr="003E2580" w14:paraId="3FEE2ACB"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19A111E5"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Pork</w:t>
            </w:r>
          </w:p>
        </w:tc>
        <w:tc>
          <w:tcPr>
            <w:tcW w:w="640" w:type="dxa"/>
            <w:noWrap/>
            <w:hideMark/>
          </w:tcPr>
          <w:p w14:paraId="533836D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1.90</w:t>
            </w:r>
          </w:p>
        </w:tc>
        <w:tc>
          <w:tcPr>
            <w:tcW w:w="700" w:type="dxa"/>
            <w:noWrap/>
            <w:hideMark/>
          </w:tcPr>
          <w:p w14:paraId="2E9C95D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1.21</w:t>
            </w:r>
          </w:p>
        </w:tc>
        <w:tc>
          <w:tcPr>
            <w:tcW w:w="640" w:type="dxa"/>
            <w:noWrap/>
            <w:hideMark/>
          </w:tcPr>
          <w:p w14:paraId="482E5597"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5.93</w:t>
            </w:r>
          </w:p>
        </w:tc>
        <w:tc>
          <w:tcPr>
            <w:tcW w:w="700" w:type="dxa"/>
            <w:noWrap/>
            <w:hideMark/>
          </w:tcPr>
          <w:p w14:paraId="349669E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0.98</w:t>
            </w:r>
          </w:p>
        </w:tc>
        <w:tc>
          <w:tcPr>
            <w:tcW w:w="700" w:type="dxa"/>
            <w:noWrap/>
            <w:hideMark/>
          </w:tcPr>
          <w:p w14:paraId="096AB4C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700" w:type="dxa"/>
            <w:noWrap/>
            <w:hideMark/>
          </w:tcPr>
          <w:p w14:paraId="5DA58CD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1.17</w:t>
            </w:r>
          </w:p>
        </w:tc>
        <w:tc>
          <w:tcPr>
            <w:tcW w:w="640" w:type="dxa"/>
            <w:noWrap/>
            <w:hideMark/>
          </w:tcPr>
          <w:p w14:paraId="33199C9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0.08</w:t>
            </w:r>
          </w:p>
        </w:tc>
        <w:tc>
          <w:tcPr>
            <w:tcW w:w="640" w:type="dxa"/>
            <w:noWrap/>
            <w:hideMark/>
          </w:tcPr>
          <w:p w14:paraId="7899A12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0.75</w:t>
            </w:r>
          </w:p>
        </w:tc>
        <w:tc>
          <w:tcPr>
            <w:tcW w:w="600" w:type="dxa"/>
            <w:noWrap/>
            <w:hideMark/>
          </w:tcPr>
          <w:p w14:paraId="38C7390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0.96</w:t>
            </w:r>
          </w:p>
        </w:tc>
        <w:tc>
          <w:tcPr>
            <w:tcW w:w="640" w:type="dxa"/>
            <w:noWrap/>
            <w:hideMark/>
          </w:tcPr>
          <w:p w14:paraId="4DE339F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0.00</w:t>
            </w:r>
          </w:p>
        </w:tc>
        <w:tc>
          <w:tcPr>
            <w:tcW w:w="600" w:type="dxa"/>
            <w:noWrap/>
            <w:hideMark/>
          </w:tcPr>
          <w:p w14:paraId="2133F86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2.00</w:t>
            </w:r>
          </w:p>
        </w:tc>
        <w:tc>
          <w:tcPr>
            <w:tcW w:w="600" w:type="dxa"/>
            <w:noWrap/>
            <w:hideMark/>
          </w:tcPr>
          <w:p w14:paraId="61CD2CF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4.15</w:t>
            </w:r>
          </w:p>
        </w:tc>
        <w:tc>
          <w:tcPr>
            <w:tcW w:w="680" w:type="dxa"/>
            <w:noWrap/>
            <w:hideMark/>
          </w:tcPr>
          <w:p w14:paraId="17428CE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0.90</w:t>
            </w:r>
          </w:p>
        </w:tc>
        <w:tc>
          <w:tcPr>
            <w:tcW w:w="640" w:type="dxa"/>
            <w:noWrap/>
            <w:hideMark/>
          </w:tcPr>
          <w:p w14:paraId="6F24EC0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1.44</w:t>
            </w:r>
          </w:p>
        </w:tc>
        <w:tc>
          <w:tcPr>
            <w:tcW w:w="680" w:type="dxa"/>
            <w:noWrap/>
            <w:hideMark/>
          </w:tcPr>
          <w:p w14:paraId="767F045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1.61</w:t>
            </w:r>
          </w:p>
        </w:tc>
        <w:tc>
          <w:tcPr>
            <w:tcW w:w="660" w:type="dxa"/>
            <w:noWrap/>
            <w:hideMark/>
          </w:tcPr>
          <w:p w14:paraId="01D70C2D"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1.40</w:t>
            </w:r>
          </w:p>
        </w:tc>
        <w:tc>
          <w:tcPr>
            <w:tcW w:w="580" w:type="dxa"/>
            <w:noWrap/>
            <w:hideMark/>
          </w:tcPr>
          <w:p w14:paraId="31FACA3A"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1.23</w:t>
            </w:r>
          </w:p>
        </w:tc>
        <w:tc>
          <w:tcPr>
            <w:tcW w:w="800" w:type="dxa"/>
            <w:noWrap/>
            <w:hideMark/>
          </w:tcPr>
          <w:p w14:paraId="7D2CEF8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26.61</w:t>
            </w:r>
          </w:p>
        </w:tc>
      </w:tr>
      <w:tr w:rsidR="003E2580" w:rsidRPr="003E2580" w14:paraId="4F9914F0" w14:textId="77777777" w:rsidTr="003E2580">
        <w:trPr>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2EEC8749" w14:textId="77777777" w:rsidR="003E2580" w:rsidRPr="003E2580" w:rsidRDefault="003E2580" w:rsidP="003E2580">
            <w:pPr>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Rabbit</w:t>
            </w:r>
          </w:p>
        </w:tc>
        <w:tc>
          <w:tcPr>
            <w:tcW w:w="640" w:type="dxa"/>
            <w:noWrap/>
            <w:hideMark/>
          </w:tcPr>
          <w:p w14:paraId="430ED7AE"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1.71</w:t>
            </w:r>
          </w:p>
        </w:tc>
        <w:tc>
          <w:tcPr>
            <w:tcW w:w="700" w:type="dxa"/>
            <w:noWrap/>
            <w:hideMark/>
          </w:tcPr>
          <w:p w14:paraId="2B75181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1.09</w:t>
            </w:r>
          </w:p>
        </w:tc>
        <w:tc>
          <w:tcPr>
            <w:tcW w:w="640" w:type="dxa"/>
            <w:noWrap/>
            <w:hideMark/>
          </w:tcPr>
          <w:p w14:paraId="4629D0B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5.35</w:t>
            </w:r>
          </w:p>
        </w:tc>
        <w:tc>
          <w:tcPr>
            <w:tcW w:w="700" w:type="dxa"/>
            <w:noWrap/>
            <w:hideMark/>
          </w:tcPr>
          <w:p w14:paraId="4D38FCA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0.09</w:t>
            </w:r>
          </w:p>
        </w:tc>
        <w:tc>
          <w:tcPr>
            <w:tcW w:w="700" w:type="dxa"/>
            <w:noWrap/>
            <w:hideMark/>
          </w:tcPr>
          <w:p w14:paraId="1E42974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0.81</w:t>
            </w:r>
          </w:p>
        </w:tc>
        <w:tc>
          <w:tcPr>
            <w:tcW w:w="700" w:type="dxa"/>
            <w:noWrap/>
            <w:hideMark/>
          </w:tcPr>
          <w:p w14:paraId="7BB1254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1.08</w:t>
            </w:r>
          </w:p>
        </w:tc>
        <w:tc>
          <w:tcPr>
            <w:tcW w:w="640" w:type="dxa"/>
            <w:noWrap/>
            <w:hideMark/>
          </w:tcPr>
          <w:p w14:paraId="55EFE30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0.06</w:t>
            </w:r>
          </w:p>
        </w:tc>
        <w:tc>
          <w:tcPr>
            <w:tcW w:w="640" w:type="dxa"/>
            <w:noWrap/>
            <w:hideMark/>
          </w:tcPr>
          <w:p w14:paraId="6EE5029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0.65</w:t>
            </w:r>
          </w:p>
        </w:tc>
        <w:tc>
          <w:tcPr>
            <w:tcW w:w="600" w:type="dxa"/>
            <w:noWrap/>
            <w:hideMark/>
          </w:tcPr>
          <w:p w14:paraId="62A06704"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0.89</w:t>
            </w:r>
          </w:p>
        </w:tc>
        <w:tc>
          <w:tcPr>
            <w:tcW w:w="640" w:type="dxa"/>
            <w:noWrap/>
            <w:hideMark/>
          </w:tcPr>
          <w:p w14:paraId="3E9CE57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0.45</w:t>
            </w:r>
          </w:p>
        </w:tc>
        <w:tc>
          <w:tcPr>
            <w:tcW w:w="600" w:type="dxa"/>
            <w:noWrap/>
            <w:hideMark/>
          </w:tcPr>
          <w:p w14:paraId="241CA88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1.81</w:t>
            </w:r>
          </w:p>
        </w:tc>
        <w:tc>
          <w:tcPr>
            <w:tcW w:w="600" w:type="dxa"/>
            <w:noWrap/>
            <w:hideMark/>
          </w:tcPr>
          <w:p w14:paraId="7A792A43"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3.75</w:t>
            </w:r>
          </w:p>
        </w:tc>
        <w:tc>
          <w:tcPr>
            <w:tcW w:w="680" w:type="dxa"/>
            <w:noWrap/>
            <w:hideMark/>
          </w:tcPr>
          <w:p w14:paraId="15573E8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0.83</w:t>
            </w:r>
          </w:p>
        </w:tc>
        <w:tc>
          <w:tcPr>
            <w:tcW w:w="640" w:type="dxa"/>
            <w:noWrap/>
            <w:hideMark/>
          </w:tcPr>
          <w:p w14:paraId="4F06BA5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1.14</w:t>
            </w:r>
          </w:p>
        </w:tc>
        <w:tc>
          <w:tcPr>
            <w:tcW w:w="680" w:type="dxa"/>
            <w:noWrap/>
            <w:hideMark/>
          </w:tcPr>
          <w:p w14:paraId="5027EB75"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1.35</w:t>
            </w:r>
          </w:p>
        </w:tc>
        <w:tc>
          <w:tcPr>
            <w:tcW w:w="660" w:type="dxa"/>
            <w:noWrap/>
            <w:hideMark/>
          </w:tcPr>
          <w:p w14:paraId="2680BC6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1.27</w:t>
            </w:r>
          </w:p>
        </w:tc>
        <w:tc>
          <w:tcPr>
            <w:tcW w:w="580" w:type="dxa"/>
            <w:noWrap/>
            <w:hideMark/>
          </w:tcPr>
          <w:p w14:paraId="33C8672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fr-FR"/>
              </w:rPr>
            </w:pPr>
            <w:r w:rsidRPr="003E2580">
              <w:rPr>
                <w:rFonts w:ascii="Times New Roman" w:eastAsia="Times New Roman" w:hAnsi="Times New Roman" w:cs="Times New Roman"/>
                <w:color w:val="000000"/>
                <w:sz w:val="20"/>
                <w:szCs w:val="20"/>
                <w:lang w:eastAsia="fr-FR"/>
              </w:rPr>
              <w:t>0.98</w:t>
            </w:r>
          </w:p>
        </w:tc>
        <w:tc>
          <w:tcPr>
            <w:tcW w:w="800" w:type="dxa"/>
            <w:noWrap/>
            <w:hideMark/>
          </w:tcPr>
          <w:p w14:paraId="2A2B062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23.31</w:t>
            </w:r>
          </w:p>
        </w:tc>
      </w:tr>
      <w:tr w:rsidR="003E2580" w:rsidRPr="003E2580" w14:paraId="3D7BEF0E" w14:textId="77777777" w:rsidTr="003E258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36" w:type="dxa"/>
            <w:noWrap/>
            <w:hideMark/>
          </w:tcPr>
          <w:p w14:paraId="3EC50930"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Average</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a.a</w:t>
            </w:r>
            <w:proofErr w:type="spellEnd"/>
            <w:r w:rsidRPr="003E2580">
              <w:rPr>
                <w:rFonts w:ascii="Times New Roman" w:eastAsia="Times New Roman" w:hAnsi="Times New Roman" w:cs="Times New Roman"/>
                <w:b/>
                <w:bCs/>
                <w:color w:val="000000"/>
                <w:sz w:val="20"/>
                <w:szCs w:val="20"/>
                <w:lang w:eastAsia="fr-FR"/>
              </w:rPr>
              <w:t xml:space="preserve">. </w:t>
            </w:r>
            <w:proofErr w:type="spellStart"/>
            <w:r w:rsidRPr="003E2580">
              <w:rPr>
                <w:rFonts w:ascii="Times New Roman" w:eastAsia="Times New Roman" w:hAnsi="Times New Roman" w:cs="Times New Roman"/>
                <w:b/>
                <w:bCs/>
                <w:color w:val="000000"/>
                <w:sz w:val="20"/>
                <w:szCs w:val="20"/>
                <w:lang w:eastAsia="fr-FR"/>
              </w:rPr>
              <w:t>cowpea</w:t>
            </w:r>
            <w:proofErr w:type="spellEnd"/>
          </w:p>
        </w:tc>
        <w:tc>
          <w:tcPr>
            <w:tcW w:w="640" w:type="dxa"/>
            <w:noWrap/>
            <w:hideMark/>
          </w:tcPr>
          <w:p w14:paraId="27FE53A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1.55</w:t>
            </w:r>
          </w:p>
        </w:tc>
        <w:tc>
          <w:tcPr>
            <w:tcW w:w="700" w:type="dxa"/>
            <w:noWrap/>
            <w:hideMark/>
          </w:tcPr>
          <w:p w14:paraId="62DBDFA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0.97</w:t>
            </w:r>
          </w:p>
        </w:tc>
        <w:tc>
          <w:tcPr>
            <w:tcW w:w="640" w:type="dxa"/>
            <w:noWrap/>
            <w:hideMark/>
          </w:tcPr>
          <w:p w14:paraId="281F9CB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5.16</w:t>
            </w:r>
          </w:p>
        </w:tc>
        <w:tc>
          <w:tcPr>
            <w:tcW w:w="700" w:type="dxa"/>
            <w:noWrap/>
            <w:hideMark/>
          </w:tcPr>
          <w:p w14:paraId="5FCB5E1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1.16</w:t>
            </w:r>
          </w:p>
        </w:tc>
        <w:tc>
          <w:tcPr>
            <w:tcW w:w="700" w:type="dxa"/>
            <w:noWrap/>
            <w:hideMark/>
          </w:tcPr>
          <w:p w14:paraId="17E6454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0.79</w:t>
            </w:r>
          </w:p>
        </w:tc>
        <w:tc>
          <w:tcPr>
            <w:tcW w:w="700" w:type="dxa"/>
            <w:noWrap/>
            <w:hideMark/>
          </w:tcPr>
          <w:p w14:paraId="77FC2D8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1.00</w:t>
            </w:r>
          </w:p>
        </w:tc>
        <w:tc>
          <w:tcPr>
            <w:tcW w:w="640" w:type="dxa"/>
            <w:noWrap/>
            <w:hideMark/>
          </w:tcPr>
          <w:p w14:paraId="206B5622"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0.01</w:t>
            </w:r>
          </w:p>
        </w:tc>
        <w:tc>
          <w:tcPr>
            <w:tcW w:w="640" w:type="dxa"/>
            <w:noWrap/>
            <w:hideMark/>
          </w:tcPr>
          <w:p w14:paraId="50D411EB"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0.37</w:t>
            </w:r>
          </w:p>
        </w:tc>
        <w:tc>
          <w:tcPr>
            <w:tcW w:w="600" w:type="dxa"/>
            <w:noWrap/>
            <w:hideMark/>
          </w:tcPr>
          <w:p w14:paraId="72C04DB8"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0.82</w:t>
            </w:r>
          </w:p>
        </w:tc>
        <w:tc>
          <w:tcPr>
            <w:tcW w:w="640" w:type="dxa"/>
            <w:noWrap/>
            <w:hideMark/>
          </w:tcPr>
          <w:p w14:paraId="56727484"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0.44</w:t>
            </w:r>
          </w:p>
        </w:tc>
        <w:tc>
          <w:tcPr>
            <w:tcW w:w="600" w:type="dxa"/>
            <w:noWrap/>
            <w:hideMark/>
          </w:tcPr>
          <w:p w14:paraId="7FECE2B6"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2.21</w:t>
            </w:r>
          </w:p>
        </w:tc>
        <w:tc>
          <w:tcPr>
            <w:tcW w:w="600" w:type="dxa"/>
            <w:noWrap/>
            <w:hideMark/>
          </w:tcPr>
          <w:p w14:paraId="3DC25C80"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4.10</w:t>
            </w:r>
          </w:p>
        </w:tc>
        <w:tc>
          <w:tcPr>
            <w:tcW w:w="680" w:type="dxa"/>
            <w:noWrap/>
            <w:hideMark/>
          </w:tcPr>
          <w:p w14:paraId="6463620E"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1.04</w:t>
            </w:r>
          </w:p>
        </w:tc>
        <w:tc>
          <w:tcPr>
            <w:tcW w:w="640" w:type="dxa"/>
            <w:noWrap/>
            <w:hideMark/>
          </w:tcPr>
          <w:p w14:paraId="53B59ED5"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0.84</w:t>
            </w:r>
          </w:p>
        </w:tc>
        <w:tc>
          <w:tcPr>
            <w:tcW w:w="680" w:type="dxa"/>
            <w:noWrap/>
            <w:hideMark/>
          </w:tcPr>
          <w:p w14:paraId="799B32DC"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1.12</w:t>
            </w:r>
          </w:p>
        </w:tc>
        <w:tc>
          <w:tcPr>
            <w:tcW w:w="660" w:type="dxa"/>
            <w:noWrap/>
            <w:hideMark/>
          </w:tcPr>
          <w:p w14:paraId="51FB07D3"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0.87</w:t>
            </w:r>
          </w:p>
        </w:tc>
        <w:tc>
          <w:tcPr>
            <w:tcW w:w="580" w:type="dxa"/>
            <w:noWrap/>
            <w:hideMark/>
          </w:tcPr>
          <w:p w14:paraId="266804B1"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1.05</w:t>
            </w:r>
          </w:p>
        </w:tc>
        <w:tc>
          <w:tcPr>
            <w:tcW w:w="800" w:type="dxa"/>
            <w:noWrap/>
            <w:hideMark/>
          </w:tcPr>
          <w:p w14:paraId="7F88C85F" w14:textId="77777777" w:rsidR="003E2580" w:rsidRPr="003E2580" w:rsidRDefault="003E2580" w:rsidP="003E258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23.50</w:t>
            </w:r>
          </w:p>
        </w:tc>
      </w:tr>
      <w:tr w:rsidR="003E2580" w:rsidRPr="003E2580" w14:paraId="40362FB6" w14:textId="77777777" w:rsidTr="003E2580">
        <w:trPr>
          <w:trHeight w:val="315"/>
        </w:trPr>
        <w:tc>
          <w:tcPr>
            <w:cnfStyle w:val="001000000000" w:firstRow="0" w:lastRow="0" w:firstColumn="1" w:lastColumn="0" w:oddVBand="0" w:evenVBand="0" w:oddHBand="0" w:evenHBand="0" w:firstRowFirstColumn="0" w:firstRowLastColumn="0" w:lastRowFirstColumn="0" w:lastRowLastColumn="0"/>
            <w:tcW w:w="1836" w:type="dxa"/>
            <w:tcBorders>
              <w:bottom w:val="single" w:sz="4" w:space="0" w:color="auto"/>
            </w:tcBorders>
            <w:noWrap/>
            <w:hideMark/>
          </w:tcPr>
          <w:p w14:paraId="568EC061" w14:textId="77777777" w:rsidR="003E2580" w:rsidRPr="003E2580" w:rsidRDefault="003E2580" w:rsidP="003E2580">
            <w:pPr>
              <w:rPr>
                <w:rFonts w:ascii="Times New Roman" w:eastAsia="Times New Roman" w:hAnsi="Times New Roman" w:cs="Times New Roman"/>
                <w:b/>
                <w:bCs/>
                <w:color w:val="000000"/>
                <w:sz w:val="20"/>
                <w:szCs w:val="20"/>
                <w:lang w:eastAsia="fr-FR"/>
              </w:rPr>
            </w:pPr>
            <w:proofErr w:type="spellStart"/>
            <w:r w:rsidRPr="003E2580">
              <w:rPr>
                <w:rFonts w:ascii="Times New Roman" w:eastAsia="Times New Roman" w:hAnsi="Times New Roman" w:cs="Times New Roman"/>
                <w:b/>
                <w:bCs/>
                <w:color w:val="000000"/>
                <w:sz w:val="20"/>
                <w:szCs w:val="20"/>
                <w:lang w:eastAsia="fr-FR"/>
              </w:rPr>
              <w:t>Average</w:t>
            </w:r>
            <w:proofErr w:type="spellEnd"/>
            <w:r w:rsidRPr="003E2580">
              <w:rPr>
                <w:rFonts w:ascii="Times New Roman" w:eastAsia="Times New Roman" w:hAnsi="Times New Roman" w:cs="Times New Roman"/>
                <w:b/>
                <w:bCs/>
                <w:color w:val="000000"/>
                <w:sz w:val="20"/>
                <w:szCs w:val="20"/>
                <w:lang w:eastAsia="fr-FR"/>
              </w:rPr>
              <w:t xml:space="preserve"> a. a. </w:t>
            </w:r>
            <w:proofErr w:type="spellStart"/>
            <w:r w:rsidRPr="003E2580">
              <w:rPr>
                <w:rFonts w:ascii="Times New Roman" w:eastAsia="Times New Roman" w:hAnsi="Times New Roman" w:cs="Times New Roman"/>
                <w:b/>
                <w:bCs/>
                <w:color w:val="000000"/>
                <w:sz w:val="20"/>
                <w:szCs w:val="20"/>
                <w:lang w:eastAsia="fr-FR"/>
              </w:rPr>
              <w:t>meat</w:t>
            </w:r>
            <w:proofErr w:type="spellEnd"/>
          </w:p>
        </w:tc>
        <w:tc>
          <w:tcPr>
            <w:tcW w:w="640" w:type="dxa"/>
            <w:tcBorders>
              <w:bottom w:val="single" w:sz="4" w:space="0" w:color="auto"/>
            </w:tcBorders>
            <w:noWrap/>
            <w:hideMark/>
          </w:tcPr>
          <w:p w14:paraId="3D77305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1.98</w:t>
            </w:r>
          </w:p>
        </w:tc>
        <w:tc>
          <w:tcPr>
            <w:tcW w:w="700" w:type="dxa"/>
            <w:tcBorders>
              <w:bottom w:val="single" w:sz="4" w:space="0" w:color="auto"/>
            </w:tcBorders>
            <w:noWrap/>
            <w:hideMark/>
          </w:tcPr>
          <w:p w14:paraId="2086510D"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1.27</w:t>
            </w:r>
          </w:p>
        </w:tc>
        <w:tc>
          <w:tcPr>
            <w:tcW w:w="640" w:type="dxa"/>
            <w:tcBorders>
              <w:bottom w:val="single" w:sz="4" w:space="0" w:color="auto"/>
            </w:tcBorders>
            <w:noWrap/>
            <w:hideMark/>
          </w:tcPr>
          <w:p w14:paraId="5BE012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6.12</w:t>
            </w:r>
          </w:p>
        </w:tc>
        <w:tc>
          <w:tcPr>
            <w:tcW w:w="700" w:type="dxa"/>
            <w:tcBorders>
              <w:bottom w:val="single" w:sz="4" w:space="0" w:color="auto"/>
            </w:tcBorders>
            <w:noWrap/>
            <w:hideMark/>
          </w:tcPr>
          <w:p w14:paraId="3E27FEE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0.90</w:t>
            </w:r>
          </w:p>
        </w:tc>
        <w:tc>
          <w:tcPr>
            <w:tcW w:w="700" w:type="dxa"/>
            <w:tcBorders>
              <w:bottom w:val="single" w:sz="4" w:space="0" w:color="auto"/>
            </w:tcBorders>
            <w:noWrap/>
            <w:hideMark/>
          </w:tcPr>
          <w:p w14:paraId="1F69E65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0.93</w:t>
            </w:r>
          </w:p>
        </w:tc>
        <w:tc>
          <w:tcPr>
            <w:tcW w:w="700" w:type="dxa"/>
            <w:tcBorders>
              <w:bottom w:val="single" w:sz="4" w:space="0" w:color="auto"/>
            </w:tcBorders>
            <w:noWrap/>
            <w:hideMark/>
          </w:tcPr>
          <w:p w14:paraId="3CB660F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1.22</w:t>
            </w:r>
          </w:p>
        </w:tc>
        <w:tc>
          <w:tcPr>
            <w:tcW w:w="640" w:type="dxa"/>
            <w:tcBorders>
              <w:bottom w:val="single" w:sz="4" w:space="0" w:color="auto"/>
            </w:tcBorders>
            <w:noWrap/>
            <w:hideMark/>
          </w:tcPr>
          <w:p w14:paraId="3BB2908A"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0.05</w:t>
            </w:r>
          </w:p>
        </w:tc>
        <w:tc>
          <w:tcPr>
            <w:tcW w:w="640" w:type="dxa"/>
            <w:tcBorders>
              <w:bottom w:val="single" w:sz="4" w:space="0" w:color="auto"/>
            </w:tcBorders>
            <w:noWrap/>
            <w:hideMark/>
          </w:tcPr>
          <w:p w14:paraId="4C5FC96F"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0.78</w:t>
            </w:r>
          </w:p>
        </w:tc>
        <w:tc>
          <w:tcPr>
            <w:tcW w:w="600" w:type="dxa"/>
            <w:tcBorders>
              <w:bottom w:val="single" w:sz="4" w:space="0" w:color="auto"/>
            </w:tcBorders>
            <w:noWrap/>
            <w:hideMark/>
          </w:tcPr>
          <w:p w14:paraId="11BF9639"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1.02</w:t>
            </w:r>
          </w:p>
        </w:tc>
        <w:tc>
          <w:tcPr>
            <w:tcW w:w="640" w:type="dxa"/>
            <w:tcBorders>
              <w:bottom w:val="single" w:sz="4" w:space="0" w:color="auto"/>
            </w:tcBorders>
            <w:noWrap/>
            <w:hideMark/>
          </w:tcPr>
          <w:p w14:paraId="7DF2B59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0.22</w:t>
            </w:r>
          </w:p>
        </w:tc>
        <w:tc>
          <w:tcPr>
            <w:tcW w:w="600" w:type="dxa"/>
            <w:tcBorders>
              <w:bottom w:val="single" w:sz="4" w:space="0" w:color="auto"/>
            </w:tcBorders>
            <w:noWrap/>
            <w:hideMark/>
          </w:tcPr>
          <w:p w14:paraId="632D3420"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2.08</w:t>
            </w:r>
          </w:p>
        </w:tc>
        <w:tc>
          <w:tcPr>
            <w:tcW w:w="600" w:type="dxa"/>
            <w:tcBorders>
              <w:bottom w:val="single" w:sz="4" w:space="0" w:color="auto"/>
            </w:tcBorders>
            <w:noWrap/>
            <w:hideMark/>
          </w:tcPr>
          <w:p w14:paraId="58359A8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4.35</w:t>
            </w:r>
          </w:p>
        </w:tc>
        <w:tc>
          <w:tcPr>
            <w:tcW w:w="680" w:type="dxa"/>
            <w:tcBorders>
              <w:bottom w:val="single" w:sz="4" w:space="0" w:color="auto"/>
            </w:tcBorders>
            <w:noWrap/>
            <w:hideMark/>
          </w:tcPr>
          <w:p w14:paraId="1B76CE6B"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0.94</w:t>
            </w:r>
          </w:p>
        </w:tc>
        <w:tc>
          <w:tcPr>
            <w:tcW w:w="640" w:type="dxa"/>
            <w:tcBorders>
              <w:bottom w:val="single" w:sz="4" w:space="0" w:color="auto"/>
            </w:tcBorders>
            <w:noWrap/>
            <w:hideMark/>
          </w:tcPr>
          <w:p w14:paraId="37D9A561"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1.48</w:t>
            </w:r>
          </w:p>
        </w:tc>
        <w:tc>
          <w:tcPr>
            <w:tcW w:w="680" w:type="dxa"/>
            <w:tcBorders>
              <w:bottom w:val="single" w:sz="4" w:space="0" w:color="auto"/>
            </w:tcBorders>
            <w:noWrap/>
            <w:hideMark/>
          </w:tcPr>
          <w:p w14:paraId="33AA5128"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1.69</w:t>
            </w:r>
          </w:p>
        </w:tc>
        <w:tc>
          <w:tcPr>
            <w:tcW w:w="660" w:type="dxa"/>
            <w:tcBorders>
              <w:bottom w:val="single" w:sz="4" w:space="0" w:color="auto"/>
            </w:tcBorders>
            <w:noWrap/>
            <w:hideMark/>
          </w:tcPr>
          <w:p w14:paraId="27F839FC"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1.94</w:t>
            </w:r>
          </w:p>
        </w:tc>
        <w:tc>
          <w:tcPr>
            <w:tcW w:w="580" w:type="dxa"/>
            <w:tcBorders>
              <w:bottom w:val="single" w:sz="4" w:space="0" w:color="auto"/>
            </w:tcBorders>
            <w:noWrap/>
            <w:hideMark/>
          </w:tcPr>
          <w:p w14:paraId="78D532D7"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fr-FR"/>
              </w:rPr>
            </w:pPr>
            <w:r w:rsidRPr="003E2580">
              <w:rPr>
                <w:rFonts w:ascii="Times New Roman" w:eastAsia="Times New Roman" w:hAnsi="Times New Roman" w:cs="Times New Roman"/>
                <w:b/>
                <w:bCs/>
                <w:color w:val="000000"/>
                <w:sz w:val="20"/>
                <w:szCs w:val="20"/>
                <w:lang w:eastAsia="fr-FR"/>
              </w:rPr>
              <w:t>0.44</w:t>
            </w:r>
          </w:p>
        </w:tc>
        <w:tc>
          <w:tcPr>
            <w:tcW w:w="800" w:type="dxa"/>
            <w:tcBorders>
              <w:bottom w:val="single" w:sz="4" w:space="0" w:color="auto"/>
            </w:tcBorders>
            <w:noWrap/>
            <w:hideMark/>
          </w:tcPr>
          <w:p w14:paraId="260C4816" w14:textId="77777777" w:rsidR="003E2580" w:rsidRPr="003E2580" w:rsidRDefault="003E2580" w:rsidP="003E258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fr-FR"/>
              </w:rPr>
            </w:pPr>
            <w:r w:rsidRPr="003E2580">
              <w:rPr>
                <w:rFonts w:ascii="Calibri" w:eastAsia="Times New Roman" w:hAnsi="Calibri" w:cs="Calibri"/>
                <w:color w:val="000000"/>
                <w:sz w:val="20"/>
                <w:szCs w:val="20"/>
                <w:lang w:eastAsia="fr-FR"/>
              </w:rPr>
              <w:t>27.41</w:t>
            </w:r>
          </w:p>
        </w:tc>
      </w:tr>
    </w:tbl>
    <w:p w14:paraId="52281CC0" w14:textId="67E3DD92" w:rsidR="00590A0A" w:rsidRDefault="00590A0A" w:rsidP="00627300">
      <w:pPr>
        <w:spacing w:after="0" w:line="360" w:lineRule="auto"/>
        <w:jc w:val="both"/>
        <w:rPr>
          <w:rFonts w:ascii="Times New Roman" w:hAnsi="Times New Roman"/>
          <w:sz w:val="20"/>
          <w:szCs w:val="20"/>
        </w:rPr>
      </w:pPr>
    </w:p>
    <w:p w14:paraId="4DAE5E36" w14:textId="35612E89" w:rsidR="00590A0A" w:rsidRDefault="00590A0A" w:rsidP="00627300">
      <w:pPr>
        <w:spacing w:after="0" w:line="360" w:lineRule="auto"/>
        <w:jc w:val="both"/>
        <w:rPr>
          <w:rFonts w:ascii="Times New Roman" w:hAnsi="Times New Roman"/>
          <w:sz w:val="20"/>
          <w:szCs w:val="20"/>
        </w:rPr>
      </w:pPr>
    </w:p>
    <w:p w14:paraId="04A5976B" w14:textId="77777777" w:rsidR="00590A0A" w:rsidRDefault="00590A0A" w:rsidP="00627300">
      <w:pPr>
        <w:spacing w:after="0" w:line="360" w:lineRule="auto"/>
        <w:jc w:val="both"/>
        <w:rPr>
          <w:rFonts w:ascii="Times New Roman" w:hAnsi="Times New Roman"/>
          <w:sz w:val="20"/>
          <w:szCs w:val="20"/>
        </w:rPr>
        <w:sectPr w:rsidR="00590A0A" w:rsidSect="00F95742">
          <w:type w:val="continuous"/>
          <w:pgSz w:w="16838" w:h="11906" w:orient="landscape"/>
          <w:pgMar w:top="1417" w:right="1417" w:bottom="1417" w:left="1417" w:header="720" w:footer="720" w:gutter="0"/>
          <w:cols w:space="720"/>
          <w:docGrid w:linePitch="299"/>
        </w:sectPr>
      </w:pPr>
    </w:p>
    <w:p w14:paraId="6C430D57" w14:textId="3B7A51E2" w:rsidR="00590A0A" w:rsidRPr="0040697E" w:rsidRDefault="00C97423" w:rsidP="00627300">
      <w:pPr>
        <w:spacing w:after="0" w:line="360" w:lineRule="auto"/>
        <w:jc w:val="both"/>
        <w:rPr>
          <w:rFonts w:ascii="Times New Roman" w:hAnsi="Times New Roman"/>
          <w:sz w:val="20"/>
          <w:szCs w:val="20"/>
          <w:lang w:val="en-US"/>
        </w:rPr>
      </w:pPr>
      <w:r w:rsidRPr="0040697E">
        <w:rPr>
          <w:rFonts w:ascii="Times New Roman" w:hAnsi="Times New Roman"/>
          <w:b/>
          <w:bCs/>
          <w:sz w:val="20"/>
          <w:szCs w:val="20"/>
          <w:lang w:val="en-US"/>
        </w:rPr>
        <w:lastRenderedPageBreak/>
        <w:t xml:space="preserve">Table III: </w:t>
      </w:r>
      <w:r w:rsidRPr="0040697E">
        <w:rPr>
          <w:rFonts w:ascii="Times New Roman" w:hAnsi="Times New Roman"/>
          <w:sz w:val="20"/>
          <w:szCs w:val="20"/>
          <w:lang w:val="en-US"/>
        </w:rPr>
        <w:t>Essential and non-essential amino acid composition of meats and cowpeas commonly consumed in Burkina Faso</w:t>
      </w:r>
    </w:p>
    <w:tbl>
      <w:tblPr>
        <w:tblW w:w="9297" w:type="dxa"/>
        <w:tblLook w:val="04A0" w:firstRow="1" w:lastRow="0" w:firstColumn="1" w:lastColumn="0" w:noHBand="0" w:noVBand="1"/>
      </w:tblPr>
      <w:tblGrid>
        <w:gridCol w:w="3685"/>
        <w:gridCol w:w="2511"/>
        <w:gridCol w:w="3101"/>
      </w:tblGrid>
      <w:tr w:rsidR="00D76F30" w:rsidRPr="0040697E" w14:paraId="672C41C9" w14:textId="77777777" w:rsidTr="00D76F30">
        <w:trPr>
          <w:trHeight w:val="20"/>
        </w:trPr>
        <w:tc>
          <w:tcPr>
            <w:tcW w:w="9297" w:type="dxa"/>
            <w:gridSpan w:val="3"/>
            <w:tcBorders>
              <w:top w:val="single" w:sz="4" w:space="0" w:color="auto"/>
              <w:bottom w:val="single" w:sz="4" w:space="0" w:color="auto"/>
            </w:tcBorders>
          </w:tcPr>
          <w:p w14:paraId="687B8F10" w14:textId="69AC589E" w:rsidR="00D76F30" w:rsidRPr="0040697E" w:rsidRDefault="00D76F30" w:rsidP="00D76F30">
            <w:pPr>
              <w:spacing w:after="0" w:line="360" w:lineRule="auto"/>
              <w:jc w:val="center"/>
              <w:rPr>
                <w:rFonts w:ascii="Times New Roman" w:hAnsi="Times New Roman"/>
                <w:b/>
                <w:bCs/>
                <w:sz w:val="20"/>
                <w:szCs w:val="20"/>
                <w:lang w:val="en-US"/>
              </w:rPr>
            </w:pPr>
            <w:r w:rsidRPr="0040697E">
              <w:rPr>
                <w:rFonts w:ascii="Times New Roman" w:hAnsi="Times New Roman"/>
                <w:b/>
                <w:bCs/>
                <w:sz w:val="20"/>
                <w:szCs w:val="20"/>
                <w:lang w:val="en-US"/>
              </w:rPr>
              <w:t>Essential amino acids (g/100g of protein)</w:t>
            </w:r>
          </w:p>
        </w:tc>
      </w:tr>
      <w:tr w:rsidR="00D76F30" w:rsidRPr="00D76F30" w14:paraId="2F14CA93" w14:textId="77777777" w:rsidTr="00D76F30">
        <w:trPr>
          <w:trHeight w:val="20"/>
        </w:trPr>
        <w:tc>
          <w:tcPr>
            <w:tcW w:w="3685" w:type="dxa"/>
            <w:tcBorders>
              <w:top w:val="single" w:sz="4" w:space="0" w:color="auto"/>
            </w:tcBorders>
          </w:tcPr>
          <w:p w14:paraId="27E4A838" w14:textId="5CFC415D" w:rsidR="00D76F30" w:rsidRPr="00D76F30" w:rsidRDefault="00C97423" w:rsidP="00D76F30">
            <w:pPr>
              <w:spacing w:after="0" w:line="360" w:lineRule="auto"/>
              <w:jc w:val="both"/>
              <w:rPr>
                <w:rFonts w:ascii="Times New Roman" w:hAnsi="Times New Roman"/>
                <w:b/>
                <w:bCs/>
                <w:sz w:val="20"/>
                <w:szCs w:val="20"/>
              </w:rPr>
            </w:pPr>
            <w:proofErr w:type="spellStart"/>
            <w:r>
              <w:rPr>
                <w:rFonts w:ascii="Times New Roman" w:hAnsi="Times New Roman"/>
                <w:b/>
                <w:bCs/>
                <w:sz w:val="20"/>
                <w:szCs w:val="20"/>
              </w:rPr>
              <w:t>Amino</w:t>
            </w:r>
            <w:proofErr w:type="spellEnd"/>
            <w:r>
              <w:rPr>
                <w:rFonts w:ascii="Times New Roman" w:hAnsi="Times New Roman"/>
                <w:b/>
                <w:bCs/>
                <w:sz w:val="20"/>
                <w:szCs w:val="20"/>
              </w:rPr>
              <w:t xml:space="preserve"> </w:t>
            </w:r>
            <w:proofErr w:type="spellStart"/>
            <w:r>
              <w:rPr>
                <w:rFonts w:ascii="Times New Roman" w:hAnsi="Times New Roman"/>
                <w:b/>
                <w:bCs/>
                <w:sz w:val="20"/>
                <w:szCs w:val="20"/>
              </w:rPr>
              <w:t>acids</w:t>
            </w:r>
            <w:proofErr w:type="spellEnd"/>
          </w:p>
        </w:tc>
        <w:tc>
          <w:tcPr>
            <w:tcW w:w="2511" w:type="dxa"/>
            <w:tcBorders>
              <w:top w:val="single" w:sz="4" w:space="0" w:color="auto"/>
            </w:tcBorders>
          </w:tcPr>
          <w:p w14:paraId="0A162AEA" w14:textId="77777777" w:rsidR="00D76F30" w:rsidRPr="00D76F30" w:rsidRDefault="00D76F30" w:rsidP="00D76F30">
            <w:pPr>
              <w:spacing w:after="0" w:line="360" w:lineRule="auto"/>
              <w:jc w:val="both"/>
              <w:rPr>
                <w:rFonts w:ascii="Times New Roman" w:hAnsi="Times New Roman"/>
                <w:b/>
                <w:bCs/>
                <w:sz w:val="20"/>
                <w:szCs w:val="20"/>
              </w:rPr>
            </w:pPr>
            <w:proofErr w:type="spellStart"/>
            <w:r w:rsidRPr="00D76F30">
              <w:rPr>
                <w:rFonts w:ascii="Times New Roman" w:hAnsi="Times New Roman"/>
                <w:b/>
                <w:bCs/>
                <w:sz w:val="20"/>
                <w:szCs w:val="20"/>
              </w:rPr>
              <w:t>Cowpea</w:t>
            </w:r>
            <w:proofErr w:type="spellEnd"/>
          </w:p>
        </w:tc>
        <w:tc>
          <w:tcPr>
            <w:tcW w:w="3100" w:type="dxa"/>
          </w:tcPr>
          <w:p w14:paraId="0F78F9D3" w14:textId="77777777" w:rsidR="00D76F30" w:rsidRPr="00D76F30" w:rsidRDefault="00D76F30" w:rsidP="00D76F30">
            <w:pPr>
              <w:spacing w:after="0" w:line="360" w:lineRule="auto"/>
              <w:jc w:val="both"/>
              <w:rPr>
                <w:rFonts w:ascii="Times New Roman" w:hAnsi="Times New Roman"/>
                <w:b/>
                <w:bCs/>
                <w:sz w:val="20"/>
                <w:szCs w:val="20"/>
              </w:rPr>
            </w:pPr>
            <w:proofErr w:type="spellStart"/>
            <w:r w:rsidRPr="00D76F30">
              <w:rPr>
                <w:rFonts w:ascii="Times New Roman" w:hAnsi="Times New Roman"/>
                <w:b/>
                <w:bCs/>
                <w:sz w:val="20"/>
                <w:szCs w:val="20"/>
              </w:rPr>
              <w:t>Meat</w:t>
            </w:r>
            <w:proofErr w:type="spellEnd"/>
          </w:p>
        </w:tc>
      </w:tr>
      <w:tr w:rsidR="00D76F30" w:rsidRPr="00D76F30" w14:paraId="29EFDA9D" w14:textId="77777777" w:rsidTr="00D76F30">
        <w:trPr>
          <w:trHeight w:val="20"/>
        </w:trPr>
        <w:tc>
          <w:tcPr>
            <w:tcW w:w="3685" w:type="dxa"/>
          </w:tcPr>
          <w:p w14:paraId="4BAC48B6" w14:textId="77777777" w:rsidR="00D76F30" w:rsidRPr="00D76F30" w:rsidRDefault="00D76F30" w:rsidP="00D76F30">
            <w:pPr>
              <w:spacing w:after="0" w:line="360" w:lineRule="auto"/>
              <w:jc w:val="both"/>
              <w:rPr>
                <w:rFonts w:ascii="Times New Roman" w:hAnsi="Times New Roman"/>
                <w:sz w:val="20"/>
                <w:szCs w:val="20"/>
              </w:rPr>
            </w:pPr>
            <w:proofErr w:type="spellStart"/>
            <w:r w:rsidRPr="00D76F30">
              <w:rPr>
                <w:rFonts w:ascii="Times New Roman" w:hAnsi="Times New Roman"/>
                <w:sz w:val="20"/>
                <w:szCs w:val="20"/>
              </w:rPr>
              <w:t>His</w:t>
            </w:r>
            <w:proofErr w:type="spellEnd"/>
          </w:p>
        </w:tc>
        <w:tc>
          <w:tcPr>
            <w:tcW w:w="2511" w:type="dxa"/>
          </w:tcPr>
          <w:p w14:paraId="2B6E49C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0.44</w:t>
            </w:r>
          </w:p>
        </w:tc>
        <w:tc>
          <w:tcPr>
            <w:tcW w:w="3100" w:type="dxa"/>
          </w:tcPr>
          <w:p w14:paraId="4110509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0.22</w:t>
            </w:r>
          </w:p>
        </w:tc>
      </w:tr>
      <w:tr w:rsidR="00D76F30" w:rsidRPr="00D76F30" w14:paraId="2C4D02C0" w14:textId="77777777" w:rsidTr="00D76F30">
        <w:trPr>
          <w:trHeight w:val="20"/>
        </w:trPr>
        <w:tc>
          <w:tcPr>
            <w:tcW w:w="3685" w:type="dxa"/>
          </w:tcPr>
          <w:p w14:paraId="71A2904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Thr</w:t>
            </w:r>
          </w:p>
        </w:tc>
        <w:tc>
          <w:tcPr>
            <w:tcW w:w="2511" w:type="dxa"/>
          </w:tcPr>
          <w:p w14:paraId="0484D19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0.97</w:t>
            </w:r>
          </w:p>
        </w:tc>
        <w:tc>
          <w:tcPr>
            <w:tcW w:w="3100" w:type="dxa"/>
          </w:tcPr>
          <w:p w14:paraId="7668C4A6"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1.27</w:t>
            </w:r>
          </w:p>
        </w:tc>
      </w:tr>
      <w:tr w:rsidR="00D76F30" w:rsidRPr="00D76F30" w14:paraId="337398C9" w14:textId="77777777" w:rsidTr="00D76F30">
        <w:trPr>
          <w:trHeight w:val="20"/>
        </w:trPr>
        <w:tc>
          <w:tcPr>
            <w:tcW w:w="3685" w:type="dxa"/>
          </w:tcPr>
          <w:p w14:paraId="216F4FB3"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Val</w:t>
            </w:r>
          </w:p>
        </w:tc>
        <w:tc>
          <w:tcPr>
            <w:tcW w:w="2511" w:type="dxa"/>
          </w:tcPr>
          <w:p w14:paraId="46515899"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1.00</w:t>
            </w:r>
          </w:p>
        </w:tc>
        <w:tc>
          <w:tcPr>
            <w:tcW w:w="3100" w:type="dxa"/>
          </w:tcPr>
          <w:p w14:paraId="39C0C5D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1.22</w:t>
            </w:r>
          </w:p>
        </w:tc>
      </w:tr>
      <w:tr w:rsidR="00D76F30" w:rsidRPr="00D76F30" w14:paraId="3B28B5C3" w14:textId="77777777" w:rsidTr="00D76F30">
        <w:trPr>
          <w:trHeight w:val="20"/>
        </w:trPr>
        <w:tc>
          <w:tcPr>
            <w:tcW w:w="3685" w:type="dxa"/>
          </w:tcPr>
          <w:p w14:paraId="74B9274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Island</w:t>
            </w:r>
          </w:p>
        </w:tc>
        <w:tc>
          <w:tcPr>
            <w:tcW w:w="2511" w:type="dxa"/>
          </w:tcPr>
          <w:p w14:paraId="7E244A25"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0.82</w:t>
            </w:r>
          </w:p>
        </w:tc>
        <w:tc>
          <w:tcPr>
            <w:tcW w:w="3100" w:type="dxa"/>
          </w:tcPr>
          <w:p w14:paraId="513D63C1"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1.02</w:t>
            </w:r>
          </w:p>
        </w:tc>
      </w:tr>
      <w:tr w:rsidR="00D76F30" w:rsidRPr="00D76F30" w14:paraId="4CCBFA7A" w14:textId="77777777" w:rsidTr="00D76F30">
        <w:trPr>
          <w:trHeight w:val="20"/>
        </w:trPr>
        <w:tc>
          <w:tcPr>
            <w:tcW w:w="3685" w:type="dxa"/>
          </w:tcPr>
          <w:p w14:paraId="23D1BABB"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Leu</w:t>
            </w:r>
          </w:p>
        </w:tc>
        <w:tc>
          <w:tcPr>
            <w:tcW w:w="2511" w:type="dxa"/>
          </w:tcPr>
          <w:p w14:paraId="3FF556F3"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1.55</w:t>
            </w:r>
          </w:p>
        </w:tc>
        <w:tc>
          <w:tcPr>
            <w:tcW w:w="3100" w:type="dxa"/>
          </w:tcPr>
          <w:p w14:paraId="421578E6"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1.98</w:t>
            </w:r>
          </w:p>
        </w:tc>
      </w:tr>
      <w:tr w:rsidR="00D76F30" w:rsidRPr="00D76F30" w14:paraId="1C154D4A" w14:textId="77777777" w:rsidTr="00D76F30">
        <w:trPr>
          <w:trHeight w:val="20"/>
        </w:trPr>
        <w:tc>
          <w:tcPr>
            <w:tcW w:w="3685" w:type="dxa"/>
          </w:tcPr>
          <w:p w14:paraId="4854FBE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Lys</w:t>
            </w:r>
          </w:p>
        </w:tc>
        <w:tc>
          <w:tcPr>
            <w:tcW w:w="2511" w:type="dxa"/>
          </w:tcPr>
          <w:p w14:paraId="7F4FAD3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5.16</w:t>
            </w:r>
          </w:p>
        </w:tc>
        <w:tc>
          <w:tcPr>
            <w:tcW w:w="3100" w:type="dxa"/>
          </w:tcPr>
          <w:p w14:paraId="2EB620C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6.12</w:t>
            </w:r>
          </w:p>
        </w:tc>
      </w:tr>
      <w:tr w:rsidR="00D76F30" w:rsidRPr="00D76F30" w14:paraId="59124EB8" w14:textId="77777777" w:rsidTr="00D76F30">
        <w:trPr>
          <w:trHeight w:val="20"/>
        </w:trPr>
        <w:tc>
          <w:tcPr>
            <w:tcW w:w="3685" w:type="dxa"/>
          </w:tcPr>
          <w:p w14:paraId="7842CA2D"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Met-Cys</w:t>
            </w:r>
          </w:p>
        </w:tc>
        <w:tc>
          <w:tcPr>
            <w:tcW w:w="2511" w:type="dxa"/>
          </w:tcPr>
          <w:p w14:paraId="35530653" w14:textId="2D095F8C"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w:t>
            </w:r>
            <w:r w:rsidR="00C97423">
              <w:rPr>
                <w:rFonts w:ascii="Times New Roman" w:hAnsi="Times New Roman"/>
                <w:sz w:val="20"/>
                <w:szCs w:val="20"/>
              </w:rPr>
              <w:t>38</w:t>
            </w:r>
          </w:p>
        </w:tc>
        <w:tc>
          <w:tcPr>
            <w:tcW w:w="3100" w:type="dxa"/>
          </w:tcPr>
          <w:p w14:paraId="4D26803C" w14:textId="7C5B89E4"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w:t>
            </w:r>
            <w:r>
              <w:rPr>
                <w:rFonts w:ascii="Times New Roman" w:hAnsi="Times New Roman"/>
                <w:sz w:val="20"/>
                <w:szCs w:val="20"/>
              </w:rPr>
              <w:t>78</w:t>
            </w:r>
          </w:p>
        </w:tc>
      </w:tr>
      <w:tr w:rsidR="00D76F30" w:rsidRPr="00D76F30" w14:paraId="32AC52DD" w14:textId="77777777" w:rsidTr="00D76F30">
        <w:trPr>
          <w:trHeight w:val="20"/>
        </w:trPr>
        <w:tc>
          <w:tcPr>
            <w:tcW w:w="3685" w:type="dxa"/>
            <w:tcBorders>
              <w:bottom w:val="single" w:sz="4" w:space="0" w:color="auto"/>
            </w:tcBorders>
          </w:tcPr>
          <w:p w14:paraId="2E62C947"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Phe-Tyr</w:t>
            </w:r>
          </w:p>
        </w:tc>
        <w:tc>
          <w:tcPr>
            <w:tcW w:w="2511" w:type="dxa"/>
            <w:tcBorders>
              <w:bottom w:val="single" w:sz="4" w:space="0" w:color="auto"/>
            </w:tcBorders>
          </w:tcPr>
          <w:p w14:paraId="1ED079D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1.95</w:t>
            </w:r>
          </w:p>
        </w:tc>
        <w:tc>
          <w:tcPr>
            <w:tcW w:w="3100" w:type="dxa"/>
          </w:tcPr>
          <w:p w14:paraId="3EE001A8"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1.83</w:t>
            </w:r>
          </w:p>
        </w:tc>
      </w:tr>
      <w:tr w:rsidR="00D76F30" w:rsidRPr="00D76F30" w14:paraId="7ADBB4C8" w14:textId="77777777" w:rsidTr="00D76F30">
        <w:trPr>
          <w:trHeight w:val="20"/>
        </w:trPr>
        <w:tc>
          <w:tcPr>
            <w:tcW w:w="9297" w:type="dxa"/>
            <w:gridSpan w:val="3"/>
            <w:tcBorders>
              <w:top w:val="single" w:sz="4" w:space="0" w:color="auto"/>
              <w:bottom w:val="single" w:sz="4" w:space="0" w:color="auto"/>
            </w:tcBorders>
          </w:tcPr>
          <w:p w14:paraId="17F3B10B" w14:textId="42F87E73" w:rsidR="00D76F30" w:rsidRPr="00D76F30" w:rsidRDefault="00D76F30" w:rsidP="00D76F30">
            <w:pPr>
              <w:spacing w:after="0" w:line="360" w:lineRule="auto"/>
              <w:jc w:val="center"/>
              <w:rPr>
                <w:rFonts w:ascii="Times New Roman" w:hAnsi="Times New Roman"/>
                <w:b/>
                <w:bCs/>
                <w:sz w:val="20"/>
                <w:szCs w:val="20"/>
              </w:rPr>
            </w:pPr>
            <w:r w:rsidRPr="00D76F30">
              <w:rPr>
                <w:rFonts w:ascii="Times New Roman" w:hAnsi="Times New Roman"/>
                <w:b/>
                <w:bCs/>
                <w:sz w:val="20"/>
                <w:szCs w:val="20"/>
              </w:rPr>
              <w:t xml:space="preserve">Non-essential </w:t>
            </w:r>
            <w:proofErr w:type="spellStart"/>
            <w:r w:rsidRPr="00D76F30">
              <w:rPr>
                <w:rFonts w:ascii="Times New Roman" w:hAnsi="Times New Roman"/>
                <w:b/>
                <w:bCs/>
                <w:sz w:val="20"/>
                <w:szCs w:val="20"/>
              </w:rPr>
              <w:t>amino</w:t>
            </w:r>
            <w:proofErr w:type="spellEnd"/>
            <w:r w:rsidRPr="00D76F30">
              <w:rPr>
                <w:rFonts w:ascii="Times New Roman" w:hAnsi="Times New Roman"/>
                <w:b/>
                <w:bCs/>
                <w:sz w:val="20"/>
                <w:szCs w:val="20"/>
              </w:rPr>
              <w:t xml:space="preserve"> </w:t>
            </w:r>
            <w:proofErr w:type="spellStart"/>
            <w:r w:rsidRPr="00D76F30">
              <w:rPr>
                <w:rFonts w:ascii="Times New Roman" w:hAnsi="Times New Roman"/>
                <w:b/>
                <w:bCs/>
                <w:sz w:val="20"/>
                <w:szCs w:val="20"/>
              </w:rPr>
              <w:t>acids</w:t>
            </w:r>
            <w:proofErr w:type="spellEnd"/>
            <w:r w:rsidRPr="00D76F30">
              <w:rPr>
                <w:rFonts w:ascii="Times New Roman" w:hAnsi="Times New Roman"/>
                <w:b/>
                <w:bCs/>
                <w:sz w:val="20"/>
                <w:szCs w:val="20"/>
              </w:rPr>
              <w:t xml:space="preserve"> (g/100g of </w:t>
            </w:r>
            <w:proofErr w:type="spellStart"/>
            <w:r w:rsidRPr="00D76F30">
              <w:rPr>
                <w:rFonts w:ascii="Times New Roman" w:hAnsi="Times New Roman"/>
                <w:b/>
                <w:bCs/>
                <w:sz w:val="20"/>
                <w:szCs w:val="20"/>
              </w:rPr>
              <w:t>protein</w:t>
            </w:r>
            <w:proofErr w:type="spellEnd"/>
            <w:r w:rsidRPr="00D76F30">
              <w:rPr>
                <w:rFonts w:ascii="Times New Roman" w:hAnsi="Times New Roman"/>
                <w:b/>
                <w:bCs/>
                <w:sz w:val="20"/>
                <w:szCs w:val="20"/>
              </w:rPr>
              <w:t>)</w:t>
            </w:r>
          </w:p>
        </w:tc>
      </w:tr>
      <w:tr w:rsidR="00D76F30" w:rsidRPr="00D76F30" w14:paraId="1188FFDB" w14:textId="77777777" w:rsidTr="00D76F30">
        <w:trPr>
          <w:trHeight w:val="20"/>
        </w:trPr>
        <w:tc>
          <w:tcPr>
            <w:tcW w:w="3685" w:type="dxa"/>
            <w:tcBorders>
              <w:top w:val="single" w:sz="4" w:space="0" w:color="auto"/>
            </w:tcBorders>
          </w:tcPr>
          <w:p w14:paraId="59B348ED" w14:textId="77777777" w:rsidR="00D76F30" w:rsidRPr="00D76F30" w:rsidRDefault="00D76F30" w:rsidP="00D76F30">
            <w:pPr>
              <w:spacing w:after="0" w:line="360" w:lineRule="auto"/>
              <w:jc w:val="both"/>
              <w:rPr>
                <w:rFonts w:ascii="Times New Roman" w:hAnsi="Times New Roman"/>
                <w:sz w:val="20"/>
                <w:szCs w:val="20"/>
              </w:rPr>
            </w:pPr>
            <w:proofErr w:type="spellStart"/>
            <w:r w:rsidRPr="00D76F30">
              <w:rPr>
                <w:rFonts w:ascii="Times New Roman" w:hAnsi="Times New Roman"/>
                <w:sz w:val="20"/>
                <w:szCs w:val="20"/>
              </w:rPr>
              <w:t>Asp</w:t>
            </w:r>
            <w:proofErr w:type="spellEnd"/>
          </w:p>
        </w:tc>
        <w:tc>
          <w:tcPr>
            <w:tcW w:w="2511" w:type="dxa"/>
            <w:tcBorders>
              <w:top w:val="single" w:sz="4" w:space="0" w:color="auto"/>
            </w:tcBorders>
          </w:tcPr>
          <w:p w14:paraId="4E01981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2.21</w:t>
            </w:r>
          </w:p>
        </w:tc>
        <w:tc>
          <w:tcPr>
            <w:tcW w:w="3100" w:type="dxa"/>
            <w:tcBorders>
              <w:top w:val="single" w:sz="4" w:space="0" w:color="auto"/>
            </w:tcBorders>
          </w:tcPr>
          <w:p w14:paraId="2E33BA9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2.08</w:t>
            </w:r>
          </w:p>
        </w:tc>
      </w:tr>
      <w:tr w:rsidR="00D76F30" w:rsidRPr="00D76F30" w14:paraId="3619C210" w14:textId="77777777" w:rsidTr="00D76F30">
        <w:trPr>
          <w:trHeight w:val="20"/>
        </w:trPr>
        <w:tc>
          <w:tcPr>
            <w:tcW w:w="3685" w:type="dxa"/>
          </w:tcPr>
          <w:p w14:paraId="4FCC2A5B"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Glu</w:t>
            </w:r>
          </w:p>
        </w:tc>
        <w:tc>
          <w:tcPr>
            <w:tcW w:w="2511" w:type="dxa"/>
          </w:tcPr>
          <w:p w14:paraId="6681CEE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4.10</w:t>
            </w:r>
          </w:p>
        </w:tc>
        <w:tc>
          <w:tcPr>
            <w:tcW w:w="3100" w:type="dxa"/>
          </w:tcPr>
          <w:p w14:paraId="1CEC738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4.35</w:t>
            </w:r>
          </w:p>
        </w:tc>
      </w:tr>
      <w:tr w:rsidR="00D76F30" w:rsidRPr="00D76F30" w14:paraId="72702DC2" w14:textId="77777777" w:rsidTr="00D76F30">
        <w:trPr>
          <w:trHeight w:val="20"/>
        </w:trPr>
        <w:tc>
          <w:tcPr>
            <w:tcW w:w="3685" w:type="dxa"/>
          </w:tcPr>
          <w:p w14:paraId="1536B17D"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Ser</w:t>
            </w:r>
          </w:p>
        </w:tc>
        <w:tc>
          <w:tcPr>
            <w:tcW w:w="2511" w:type="dxa"/>
          </w:tcPr>
          <w:p w14:paraId="6E43BB6F"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1.04</w:t>
            </w:r>
          </w:p>
        </w:tc>
        <w:tc>
          <w:tcPr>
            <w:tcW w:w="3100" w:type="dxa"/>
          </w:tcPr>
          <w:p w14:paraId="377A85EA"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0.94</w:t>
            </w:r>
          </w:p>
        </w:tc>
      </w:tr>
      <w:tr w:rsidR="00D76F30" w:rsidRPr="00D76F30" w14:paraId="7418246A" w14:textId="77777777" w:rsidTr="00D76F30">
        <w:trPr>
          <w:trHeight w:val="20"/>
        </w:trPr>
        <w:tc>
          <w:tcPr>
            <w:tcW w:w="3685" w:type="dxa"/>
          </w:tcPr>
          <w:p w14:paraId="54985DD1"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Gly</w:t>
            </w:r>
          </w:p>
        </w:tc>
        <w:tc>
          <w:tcPr>
            <w:tcW w:w="2511" w:type="dxa"/>
          </w:tcPr>
          <w:p w14:paraId="7453FBF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0.84</w:t>
            </w:r>
          </w:p>
        </w:tc>
        <w:tc>
          <w:tcPr>
            <w:tcW w:w="3100" w:type="dxa"/>
          </w:tcPr>
          <w:p w14:paraId="54F5C875"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1.48</w:t>
            </w:r>
          </w:p>
        </w:tc>
      </w:tr>
      <w:tr w:rsidR="00D76F30" w:rsidRPr="00D76F30" w14:paraId="2A4FC0BC" w14:textId="77777777" w:rsidTr="00D76F30">
        <w:trPr>
          <w:trHeight w:val="20"/>
        </w:trPr>
        <w:tc>
          <w:tcPr>
            <w:tcW w:w="3685" w:type="dxa"/>
          </w:tcPr>
          <w:p w14:paraId="5D39F6A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Arg</w:t>
            </w:r>
          </w:p>
        </w:tc>
        <w:tc>
          <w:tcPr>
            <w:tcW w:w="2511" w:type="dxa"/>
          </w:tcPr>
          <w:p w14:paraId="13B7961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1.12</w:t>
            </w:r>
          </w:p>
        </w:tc>
        <w:tc>
          <w:tcPr>
            <w:tcW w:w="3100" w:type="dxa"/>
          </w:tcPr>
          <w:p w14:paraId="0504F5A0"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1.69</w:t>
            </w:r>
          </w:p>
        </w:tc>
      </w:tr>
      <w:tr w:rsidR="00D76F30" w:rsidRPr="00D76F30" w14:paraId="0EED67BA" w14:textId="77777777" w:rsidTr="00D76F30">
        <w:trPr>
          <w:trHeight w:val="20"/>
        </w:trPr>
        <w:tc>
          <w:tcPr>
            <w:tcW w:w="3685" w:type="dxa"/>
          </w:tcPr>
          <w:p w14:paraId="50A1BC52"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Cys</w:t>
            </w:r>
          </w:p>
        </w:tc>
        <w:tc>
          <w:tcPr>
            <w:tcW w:w="2511" w:type="dxa"/>
          </w:tcPr>
          <w:p w14:paraId="67C26F5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0.01</w:t>
            </w:r>
          </w:p>
        </w:tc>
        <w:tc>
          <w:tcPr>
            <w:tcW w:w="3100" w:type="dxa"/>
          </w:tcPr>
          <w:p w14:paraId="2935C5A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0.05</w:t>
            </w:r>
          </w:p>
        </w:tc>
      </w:tr>
      <w:tr w:rsidR="00D76F30" w:rsidRPr="00D76F30" w14:paraId="26D4BE5A" w14:textId="77777777" w:rsidTr="00D76F30">
        <w:trPr>
          <w:trHeight w:val="20"/>
        </w:trPr>
        <w:tc>
          <w:tcPr>
            <w:tcW w:w="3685" w:type="dxa"/>
          </w:tcPr>
          <w:p w14:paraId="44B0F0EF"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Ala</w:t>
            </w:r>
          </w:p>
        </w:tc>
        <w:tc>
          <w:tcPr>
            <w:tcW w:w="2511" w:type="dxa"/>
          </w:tcPr>
          <w:p w14:paraId="5317DAAA"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0.87</w:t>
            </w:r>
          </w:p>
        </w:tc>
        <w:tc>
          <w:tcPr>
            <w:tcW w:w="3100" w:type="dxa"/>
          </w:tcPr>
          <w:p w14:paraId="552C7D6E"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1.94</w:t>
            </w:r>
          </w:p>
        </w:tc>
      </w:tr>
      <w:tr w:rsidR="00D76F30" w:rsidRPr="00D76F30" w14:paraId="3D2382D9" w14:textId="77777777" w:rsidTr="00D76F30">
        <w:trPr>
          <w:trHeight w:val="20"/>
        </w:trPr>
        <w:tc>
          <w:tcPr>
            <w:tcW w:w="3685" w:type="dxa"/>
          </w:tcPr>
          <w:p w14:paraId="4A9750EC"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Pro</w:t>
            </w:r>
          </w:p>
        </w:tc>
        <w:tc>
          <w:tcPr>
            <w:tcW w:w="2511" w:type="dxa"/>
          </w:tcPr>
          <w:p w14:paraId="2A08397D"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1.05</w:t>
            </w:r>
          </w:p>
        </w:tc>
        <w:tc>
          <w:tcPr>
            <w:tcW w:w="3100" w:type="dxa"/>
          </w:tcPr>
          <w:p w14:paraId="18923C64" w14:textId="77777777" w:rsidR="00D76F30" w:rsidRPr="00D76F30" w:rsidRDefault="00D76F30" w:rsidP="00D76F30">
            <w:pPr>
              <w:spacing w:after="0" w:line="360" w:lineRule="auto"/>
              <w:jc w:val="both"/>
              <w:rPr>
                <w:rFonts w:ascii="Times New Roman" w:hAnsi="Times New Roman"/>
                <w:sz w:val="20"/>
                <w:szCs w:val="20"/>
              </w:rPr>
            </w:pPr>
            <w:r w:rsidRPr="00D76F30">
              <w:rPr>
                <w:rFonts w:ascii="Times New Roman" w:hAnsi="Times New Roman"/>
                <w:sz w:val="20"/>
                <w:szCs w:val="20"/>
              </w:rPr>
              <w:t>0.44</w:t>
            </w:r>
          </w:p>
        </w:tc>
      </w:tr>
      <w:tr w:rsidR="00D76F30" w:rsidRPr="004747BA" w14:paraId="70EB58B6" w14:textId="77777777" w:rsidTr="00D76F30">
        <w:trPr>
          <w:trHeight w:val="20"/>
        </w:trPr>
        <w:tc>
          <w:tcPr>
            <w:tcW w:w="3685" w:type="dxa"/>
          </w:tcPr>
          <w:p w14:paraId="165F935B"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 xml:space="preserve">Total essential </w:t>
            </w:r>
            <w:proofErr w:type="spellStart"/>
            <w:r w:rsidRPr="004747BA">
              <w:rPr>
                <w:rFonts w:ascii="Times New Roman" w:hAnsi="Times New Roman"/>
                <w:b/>
                <w:bCs/>
                <w:sz w:val="20"/>
                <w:szCs w:val="20"/>
              </w:rPr>
              <w:t>amino</w:t>
            </w:r>
            <w:proofErr w:type="spellEnd"/>
            <w:r w:rsidRPr="004747BA">
              <w:rPr>
                <w:rFonts w:ascii="Times New Roman" w:hAnsi="Times New Roman"/>
                <w:b/>
                <w:bCs/>
                <w:sz w:val="20"/>
                <w:szCs w:val="20"/>
              </w:rPr>
              <w:t xml:space="preserve"> </w:t>
            </w:r>
            <w:proofErr w:type="spellStart"/>
            <w:r w:rsidRPr="004747BA">
              <w:rPr>
                <w:rFonts w:ascii="Times New Roman" w:hAnsi="Times New Roman"/>
                <w:b/>
                <w:bCs/>
                <w:sz w:val="20"/>
                <w:szCs w:val="20"/>
              </w:rPr>
              <w:t>acids</w:t>
            </w:r>
            <w:proofErr w:type="spellEnd"/>
          </w:p>
        </w:tc>
        <w:tc>
          <w:tcPr>
            <w:tcW w:w="2511" w:type="dxa"/>
          </w:tcPr>
          <w:p w14:paraId="6BA4B956"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12.26</w:t>
            </w:r>
          </w:p>
        </w:tc>
        <w:tc>
          <w:tcPr>
            <w:tcW w:w="3100" w:type="dxa"/>
          </w:tcPr>
          <w:p w14:paraId="296709AF"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14.44</w:t>
            </w:r>
          </w:p>
        </w:tc>
      </w:tr>
      <w:tr w:rsidR="00D76F30" w:rsidRPr="004747BA" w14:paraId="2A5A547F" w14:textId="77777777" w:rsidTr="00D76F30">
        <w:trPr>
          <w:trHeight w:val="20"/>
        </w:trPr>
        <w:tc>
          <w:tcPr>
            <w:tcW w:w="3685" w:type="dxa"/>
            <w:tcBorders>
              <w:bottom w:val="single" w:sz="4" w:space="0" w:color="auto"/>
            </w:tcBorders>
          </w:tcPr>
          <w:p w14:paraId="0FB72BAA"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 xml:space="preserve">Total non-essential </w:t>
            </w:r>
            <w:proofErr w:type="spellStart"/>
            <w:r w:rsidRPr="004747BA">
              <w:rPr>
                <w:rFonts w:ascii="Times New Roman" w:hAnsi="Times New Roman"/>
                <w:b/>
                <w:bCs/>
                <w:sz w:val="20"/>
                <w:szCs w:val="20"/>
              </w:rPr>
              <w:t>amino</w:t>
            </w:r>
            <w:proofErr w:type="spellEnd"/>
            <w:r w:rsidRPr="004747BA">
              <w:rPr>
                <w:rFonts w:ascii="Times New Roman" w:hAnsi="Times New Roman"/>
                <w:b/>
                <w:bCs/>
                <w:sz w:val="20"/>
                <w:szCs w:val="20"/>
              </w:rPr>
              <w:t xml:space="preserve"> </w:t>
            </w:r>
            <w:proofErr w:type="spellStart"/>
            <w:r w:rsidRPr="004747BA">
              <w:rPr>
                <w:rFonts w:ascii="Times New Roman" w:hAnsi="Times New Roman"/>
                <w:b/>
                <w:bCs/>
                <w:sz w:val="20"/>
                <w:szCs w:val="20"/>
              </w:rPr>
              <w:t>acids</w:t>
            </w:r>
            <w:proofErr w:type="spellEnd"/>
          </w:p>
        </w:tc>
        <w:tc>
          <w:tcPr>
            <w:tcW w:w="2511" w:type="dxa"/>
            <w:tcBorders>
              <w:bottom w:val="single" w:sz="4" w:space="0" w:color="auto"/>
            </w:tcBorders>
          </w:tcPr>
          <w:p w14:paraId="0112E1D1"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14.44</w:t>
            </w:r>
          </w:p>
        </w:tc>
        <w:tc>
          <w:tcPr>
            <w:tcW w:w="3100" w:type="dxa"/>
            <w:tcBorders>
              <w:bottom w:val="single" w:sz="4" w:space="0" w:color="auto"/>
            </w:tcBorders>
          </w:tcPr>
          <w:p w14:paraId="4C6DC639" w14:textId="77777777" w:rsidR="00D76F30" w:rsidRPr="004747BA" w:rsidRDefault="00D76F30" w:rsidP="00D76F30">
            <w:pPr>
              <w:spacing w:after="0" w:line="360" w:lineRule="auto"/>
              <w:jc w:val="both"/>
              <w:rPr>
                <w:rFonts w:ascii="Times New Roman" w:hAnsi="Times New Roman"/>
                <w:b/>
                <w:bCs/>
                <w:sz w:val="20"/>
                <w:szCs w:val="20"/>
              </w:rPr>
            </w:pPr>
            <w:r w:rsidRPr="004747BA">
              <w:rPr>
                <w:rFonts w:ascii="Times New Roman" w:hAnsi="Times New Roman"/>
                <w:b/>
                <w:bCs/>
                <w:sz w:val="20"/>
                <w:szCs w:val="20"/>
              </w:rPr>
              <w:t>12.97</w:t>
            </w:r>
          </w:p>
        </w:tc>
      </w:tr>
    </w:tbl>
    <w:p w14:paraId="6270DD8D" w14:textId="77777777" w:rsidR="00B534EE" w:rsidRPr="00872775" w:rsidRDefault="00B534EE" w:rsidP="00627300">
      <w:pPr>
        <w:spacing w:line="360" w:lineRule="auto"/>
        <w:jc w:val="both"/>
        <w:rPr>
          <w:rFonts w:ascii="Times New Roman" w:hAnsi="Times New Roman"/>
          <w:sz w:val="20"/>
          <w:szCs w:val="20"/>
        </w:rPr>
      </w:pPr>
    </w:p>
    <w:p w14:paraId="005F94FF" w14:textId="77777777" w:rsidR="002D7805" w:rsidRPr="00872775" w:rsidRDefault="002D7805" w:rsidP="002D7805">
      <w:pPr>
        <w:spacing w:after="0" w:line="360" w:lineRule="auto"/>
        <w:jc w:val="both"/>
        <w:rPr>
          <w:rFonts w:ascii="Times New Roman" w:hAnsi="Times New Roman"/>
          <w:b/>
          <w:sz w:val="20"/>
          <w:szCs w:val="20"/>
        </w:rPr>
      </w:pPr>
      <w:r w:rsidRPr="00872775">
        <w:rPr>
          <w:rFonts w:ascii="Times New Roman" w:hAnsi="Times New Roman"/>
          <w:b/>
          <w:sz w:val="20"/>
          <w:szCs w:val="20"/>
        </w:rPr>
        <w:t>Conclusion</w:t>
      </w:r>
    </w:p>
    <w:p w14:paraId="7F0A3F2C" w14:textId="43DDE321" w:rsidR="002A2B6B" w:rsidRDefault="000E707D" w:rsidP="006125A4">
      <w:pPr>
        <w:spacing w:after="0" w:line="360" w:lineRule="auto"/>
        <w:jc w:val="both"/>
        <w:rPr>
          <w:rFonts w:ascii="Times New Roman" w:hAnsi="Times New Roman"/>
          <w:sz w:val="20"/>
          <w:szCs w:val="20"/>
          <w:lang w:val="en-US"/>
        </w:rPr>
      </w:pPr>
      <w:r w:rsidRPr="0040697E">
        <w:rPr>
          <w:rFonts w:ascii="Times New Roman" w:hAnsi="Times New Roman"/>
          <w:sz w:val="20"/>
          <w:szCs w:val="20"/>
          <w:lang w:val="en-US"/>
        </w:rPr>
        <w:t xml:space="preserve">The aim of </w:t>
      </w:r>
      <w:r w:rsidR="002D7805" w:rsidRPr="0040697E">
        <w:rPr>
          <w:rFonts w:ascii="Times New Roman" w:hAnsi="Times New Roman"/>
          <w:sz w:val="20"/>
          <w:szCs w:val="20"/>
          <w:lang w:val="en-US"/>
        </w:rPr>
        <w:t xml:space="preserve">this study </w:t>
      </w:r>
      <w:r w:rsidRPr="0040697E">
        <w:rPr>
          <w:rFonts w:ascii="Times New Roman" w:hAnsi="Times New Roman"/>
          <w:sz w:val="20"/>
          <w:szCs w:val="20"/>
          <w:lang w:val="en-US"/>
        </w:rPr>
        <w:t xml:space="preserve">was </w:t>
      </w:r>
      <w:r w:rsidR="002D7805" w:rsidRPr="0040697E">
        <w:rPr>
          <w:rFonts w:ascii="Times New Roman" w:hAnsi="Times New Roman"/>
          <w:sz w:val="20"/>
          <w:szCs w:val="20"/>
          <w:lang w:val="en-US"/>
        </w:rPr>
        <w:t xml:space="preserve">to conduct a comparative assessment </w:t>
      </w:r>
      <w:r w:rsidRPr="0040697E">
        <w:rPr>
          <w:rFonts w:ascii="Times New Roman" w:hAnsi="Times New Roman"/>
          <w:sz w:val="20"/>
          <w:szCs w:val="20"/>
          <w:lang w:val="en-US"/>
        </w:rPr>
        <w:t xml:space="preserve">of the nutrient content of meat and cowpeas commonly produced and consumed in Burkina Faso. The study found that </w:t>
      </w:r>
      <w:r w:rsidR="002D7805" w:rsidRPr="0040697E">
        <w:rPr>
          <w:rFonts w:ascii="Times New Roman" w:hAnsi="Times New Roman"/>
          <w:sz w:val="20"/>
          <w:szCs w:val="20"/>
          <w:lang w:val="en-US"/>
        </w:rPr>
        <w:t xml:space="preserve">meat and cowpeas </w:t>
      </w:r>
      <w:r w:rsidRPr="0040697E">
        <w:rPr>
          <w:rFonts w:ascii="Times New Roman" w:hAnsi="Times New Roman"/>
          <w:sz w:val="20"/>
          <w:szCs w:val="20"/>
          <w:lang w:val="en-US"/>
        </w:rPr>
        <w:t xml:space="preserve">commonly produced and consumed in Burkina Faso </w:t>
      </w:r>
      <w:r w:rsidR="002D7805" w:rsidRPr="0040697E">
        <w:rPr>
          <w:rFonts w:ascii="Times New Roman" w:hAnsi="Times New Roman"/>
          <w:sz w:val="20"/>
          <w:szCs w:val="20"/>
          <w:lang w:val="en-US"/>
        </w:rPr>
        <w:t xml:space="preserve">are important sources </w:t>
      </w:r>
      <w:r w:rsidR="00AE01A5" w:rsidRPr="0040697E">
        <w:rPr>
          <w:rFonts w:ascii="Times New Roman" w:hAnsi="Times New Roman"/>
          <w:sz w:val="20"/>
          <w:szCs w:val="20"/>
          <w:lang w:val="en-US"/>
        </w:rPr>
        <w:t>of nutrients</w:t>
      </w:r>
      <w:r w:rsidR="002D7805" w:rsidRPr="0040697E">
        <w:rPr>
          <w:rFonts w:ascii="Times New Roman" w:hAnsi="Times New Roman"/>
          <w:sz w:val="20"/>
          <w:szCs w:val="20"/>
          <w:lang w:val="en-US"/>
        </w:rPr>
        <w:t xml:space="preserve">. The </w:t>
      </w:r>
      <w:r w:rsidRPr="0040697E">
        <w:rPr>
          <w:rFonts w:ascii="Times New Roman" w:hAnsi="Times New Roman"/>
          <w:sz w:val="20"/>
          <w:szCs w:val="20"/>
          <w:lang w:val="en-US"/>
        </w:rPr>
        <w:t xml:space="preserve">results show that </w:t>
      </w:r>
      <w:r w:rsidR="002D7805" w:rsidRPr="0040697E">
        <w:rPr>
          <w:rFonts w:ascii="Times New Roman" w:hAnsi="Times New Roman"/>
          <w:sz w:val="20"/>
          <w:szCs w:val="20"/>
          <w:lang w:val="en-US"/>
        </w:rPr>
        <w:t xml:space="preserve">meat </w:t>
      </w:r>
      <w:r w:rsidR="00D3003F" w:rsidRPr="0040697E">
        <w:rPr>
          <w:rFonts w:ascii="Times New Roman" w:hAnsi="Times New Roman"/>
          <w:sz w:val="20"/>
          <w:szCs w:val="20"/>
          <w:lang w:val="en-US"/>
        </w:rPr>
        <w:t xml:space="preserve">is characterized by a </w:t>
      </w:r>
      <w:proofErr w:type="gramStart"/>
      <w:r w:rsidR="00D3003F" w:rsidRPr="0040697E">
        <w:rPr>
          <w:rFonts w:ascii="Times New Roman" w:hAnsi="Times New Roman"/>
          <w:sz w:val="20"/>
          <w:szCs w:val="20"/>
          <w:lang w:val="en-US"/>
        </w:rPr>
        <w:t>high water</w:t>
      </w:r>
      <w:proofErr w:type="gramEnd"/>
      <w:r w:rsidR="00D3003F" w:rsidRPr="0040697E">
        <w:rPr>
          <w:rFonts w:ascii="Times New Roman" w:hAnsi="Times New Roman"/>
          <w:sz w:val="20"/>
          <w:szCs w:val="20"/>
          <w:lang w:val="en-US"/>
        </w:rPr>
        <w:t xml:space="preserve"> content, </w:t>
      </w:r>
      <w:r w:rsidR="00225BF3" w:rsidRPr="0040697E">
        <w:rPr>
          <w:rFonts w:ascii="Times New Roman" w:hAnsi="Times New Roman"/>
          <w:sz w:val="20"/>
          <w:szCs w:val="20"/>
          <w:lang w:val="en-US"/>
        </w:rPr>
        <w:t>total minerals</w:t>
      </w:r>
      <w:r w:rsidR="00AE01A5" w:rsidRPr="0040697E">
        <w:rPr>
          <w:rFonts w:ascii="Times New Roman" w:hAnsi="Times New Roman"/>
          <w:sz w:val="20"/>
          <w:szCs w:val="20"/>
          <w:lang w:val="en-US"/>
        </w:rPr>
        <w:t xml:space="preserve">, lipids, and proteins with a relatively high energy value. </w:t>
      </w:r>
      <w:r w:rsidR="00D3003F" w:rsidRPr="0040697E">
        <w:rPr>
          <w:rFonts w:ascii="Times New Roman" w:hAnsi="Times New Roman"/>
          <w:sz w:val="20"/>
          <w:szCs w:val="20"/>
          <w:lang w:val="en-US"/>
        </w:rPr>
        <w:t>This explains its high perishability</w:t>
      </w:r>
      <w:r w:rsidR="00AE01A5" w:rsidRPr="0040697E">
        <w:rPr>
          <w:rFonts w:ascii="Times New Roman" w:hAnsi="Times New Roman"/>
          <w:sz w:val="20"/>
          <w:szCs w:val="20"/>
          <w:lang w:val="en-US"/>
        </w:rPr>
        <w:t xml:space="preserve">. </w:t>
      </w:r>
      <w:r w:rsidR="003F1062" w:rsidRPr="0040697E">
        <w:rPr>
          <w:rFonts w:ascii="Times New Roman" w:hAnsi="Times New Roman"/>
          <w:sz w:val="20"/>
          <w:szCs w:val="20"/>
          <w:lang w:val="en-US"/>
        </w:rPr>
        <w:t xml:space="preserve">The protein and amino acid composition of meat is higher than that of </w:t>
      </w:r>
      <w:r w:rsidR="00CF7A78" w:rsidRPr="0040697E">
        <w:rPr>
          <w:rFonts w:ascii="Times New Roman" w:hAnsi="Times New Roman"/>
          <w:sz w:val="20"/>
          <w:szCs w:val="20"/>
          <w:lang w:val="en-US"/>
        </w:rPr>
        <w:t xml:space="preserve">cowpeas. This study shows that the proteins in meat </w:t>
      </w:r>
      <w:r w:rsidR="00267B11">
        <w:rPr>
          <w:rFonts w:ascii="Times New Roman" w:hAnsi="Times New Roman"/>
          <w:sz w:val="20"/>
          <w:szCs w:val="20"/>
          <w:lang w:val="en-US"/>
        </w:rPr>
        <w:t>would be</w:t>
      </w:r>
      <w:r w:rsidR="00CF7A78" w:rsidRPr="0040697E">
        <w:rPr>
          <w:rFonts w:ascii="Times New Roman" w:hAnsi="Times New Roman"/>
          <w:sz w:val="20"/>
          <w:szCs w:val="20"/>
          <w:lang w:val="en-US"/>
        </w:rPr>
        <w:t xml:space="preserve"> mainly glycoproteins and that high consumption of pork carries a risk of cardiovascular disease, given </w:t>
      </w:r>
      <w:r w:rsidR="006D6164" w:rsidRPr="0040697E">
        <w:rPr>
          <w:rFonts w:ascii="Times New Roman" w:hAnsi="Times New Roman"/>
          <w:sz w:val="20"/>
          <w:szCs w:val="20"/>
          <w:lang w:val="en-US"/>
        </w:rPr>
        <w:t xml:space="preserve">its high fat content, which may contain cholesterol </w:t>
      </w:r>
      <w:r w:rsidR="00225BF3" w:rsidRPr="0040697E">
        <w:rPr>
          <w:rFonts w:ascii="Times New Roman" w:hAnsi="Times New Roman"/>
          <w:sz w:val="20"/>
          <w:szCs w:val="20"/>
          <w:lang w:val="en-US"/>
        </w:rPr>
        <w:t>and saturated fatty acids</w:t>
      </w:r>
      <w:r w:rsidR="006D6164" w:rsidRPr="0040697E">
        <w:rPr>
          <w:rFonts w:ascii="Times New Roman" w:hAnsi="Times New Roman"/>
          <w:sz w:val="20"/>
          <w:szCs w:val="20"/>
          <w:lang w:val="en-US"/>
        </w:rPr>
        <w:t xml:space="preserve">. </w:t>
      </w:r>
      <w:r w:rsidR="00AE01A5" w:rsidRPr="0040697E">
        <w:rPr>
          <w:rFonts w:ascii="Times New Roman" w:hAnsi="Times New Roman"/>
          <w:sz w:val="20"/>
          <w:szCs w:val="20"/>
          <w:lang w:val="en-US"/>
        </w:rPr>
        <w:t xml:space="preserve">Cowpea varieties, on the other hand, </w:t>
      </w:r>
      <w:r w:rsidR="00315859" w:rsidRPr="0040697E">
        <w:rPr>
          <w:rFonts w:ascii="Times New Roman" w:hAnsi="Times New Roman"/>
          <w:sz w:val="20"/>
          <w:szCs w:val="20"/>
          <w:lang w:val="en-US"/>
        </w:rPr>
        <w:t xml:space="preserve">have </w:t>
      </w:r>
      <w:r w:rsidR="0045789E" w:rsidRPr="0040697E">
        <w:rPr>
          <w:rFonts w:ascii="Times New Roman" w:hAnsi="Times New Roman"/>
          <w:sz w:val="20"/>
          <w:szCs w:val="20"/>
          <w:lang w:val="en-US"/>
        </w:rPr>
        <w:t xml:space="preserve">low </w:t>
      </w:r>
      <w:r w:rsidR="00315859" w:rsidRPr="0040697E">
        <w:rPr>
          <w:rFonts w:ascii="Times New Roman" w:hAnsi="Times New Roman"/>
          <w:sz w:val="20"/>
          <w:szCs w:val="20"/>
          <w:lang w:val="en-US"/>
        </w:rPr>
        <w:t xml:space="preserve">moisture </w:t>
      </w:r>
      <w:r w:rsidR="0045789E" w:rsidRPr="0040697E">
        <w:rPr>
          <w:rFonts w:ascii="Times New Roman" w:hAnsi="Times New Roman"/>
          <w:sz w:val="20"/>
          <w:szCs w:val="20"/>
          <w:lang w:val="en-US"/>
        </w:rPr>
        <w:t>and lipid content</w:t>
      </w:r>
      <w:r w:rsidR="00315859" w:rsidRPr="0040697E">
        <w:rPr>
          <w:rFonts w:ascii="Times New Roman" w:hAnsi="Times New Roman"/>
          <w:sz w:val="20"/>
          <w:szCs w:val="20"/>
          <w:lang w:val="en-US"/>
        </w:rPr>
        <w:t>, high carbohydrate content</w:t>
      </w:r>
      <w:r w:rsidR="0045789E" w:rsidRPr="0040697E">
        <w:rPr>
          <w:rFonts w:ascii="Times New Roman" w:hAnsi="Times New Roman"/>
          <w:sz w:val="20"/>
          <w:szCs w:val="20"/>
          <w:lang w:val="en-US"/>
        </w:rPr>
        <w:t>, and relatively high protein content.</w:t>
      </w:r>
      <w:r w:rsidR="009D61C5" w:rsidRPr="0040697E">
        <w:rPr>
          <w:rFonts w:ascii="Times New Roman" w:hAnsi="Times New Roman"/>
          <w:sz w:val="20"/>
          <w:szCs w:val="20"/>
          <w:lang w:val="en-US"/>
        </w:rPr>
        <w:t xml:space="preserve"> </w:t>
      </w:r>
      <w:r w:rsidR="00C94836" w:rsidRPr="0040697E">
        <w:rPr>
          <w:rFonts w:ascii="Times New Roman" w:hAnsi="Times New Roman"/>
          <w:sz w:val="20"/>
          <w:szCs w:val="20"/>
          <w:lang w:val="en-US"/>
        </w:rPr>
        <w:t xml:space="preserve">Red and black cowpea varieties and the KVX-442-3-25 variety are more suitable for use in pastries due to their high carbohydrate content. </w:t>
      </w:r>
      <w:r w:rsidR="006D6164" w:rsidRPr="0040697E">
        <w:rPr>
          <w:rFonts w:ascii="Times New Roman" w:hAnsi="Times New Roman"/>
          <w:sz w:val="20"/>
          <w:szCs w:val="20"/>
          <w:lang w:val="en-US"/>
        </w:rPr>
        <w:t xml:space="preserve">Finally, meat is the most important source </w:t>
      </w:r>
      <w:r w:rsidR="00450C3A" w:rsidRPr="0040697E">
        <w:rPr>
          <w:rFonts w:ascii="Times New Roman" w:hAnsi="Times New Roman"/>
          <w:sz w:val="20"/>
          <w:szCs w:val="20"/>
          <w:lang w:val="en-US"/>
        </w:rPr>
        <w:t>of</w:t>
      </w:r>
      <w:r w:rsidR="006D6164" w:rsidRPr="0040697E">
        <w:rPr>
          <w:rFonts w:ascii="Times New Roman" w:hAnsi="Times New Roman"/>
          <w:sz w:val="20"/>
          <w:szCs w:val="20"/>
          <w:lang w:val="en-US"/>
        </w:rPr>
        <w:t xml:space="preserve"> essential amino acids </w:t>
      </w:r>
      <w:r w:rsidR="00450C3A" w:rsidRPr="0040697E">
        <w:rPr>
          <w:rFonts w:ascii="Times New Roman" w:hAnsi="Times New Roman"/>
          <w:sz w:val="20"/>
          <w:szCs w:val="20"/>
          <w:lang w:val="en-US"/>
        </w:rPr>
        <w:t xml:space="preserve">and minerals </w:t>
      </w:r>
      <w:r w:rsidR="006D6164" w:rsidRPr="0040697E">
        <w:rPr>
          <w:rFonts w:ascii="Times New Roman" w:hAnsi="Times New Roman"/>
          <w:sz w:val="20"/>
          <w:szCs w:val="20"/>
          <w:lang w:val="en-US"/>
        </w:rPr>
        <w:t xml:space="preserve">for the nutritional recovery of malnourished people. </w:t>
      </w:r>
      <w:r w:rsidR="00225BF3" w:rsidRPr="0040697E">
        <w:rPr>
          <w:rFonts w:ascii="Times New Roman" w:hAnsi="Times New Roman"/>
          <w:sz w:val="20"/>
          <w:szCs w:val="20"/>
          <w:lang w:val="en-US"/>
        </w:rPr>
        <w:t>However, lean meat should be chosen.</w:t>
      </w:r>
    </w:p>
    <w:p w14:paraId="0C31A994" w14:textId="77777777" w:rsidR="002105C9" w:rsidRPr="00FC03E6" w:rsidRDefault="002105C9" w:rsidP="002105C9">
      <w:pPr>
        <w:spacing w:before="240" w:after="0" w:line="360" w:lineRule="auto"/>
        <w:jc w:val="both"/>
        <w:rPr>
          <w:rFonts w:ascii="Times New Roman" w:hAnsi="Times New Roman"/>
          <w:b/>
          <w:bCs/>
          <w:sz w:val="20"/>
          <w:szCs w:val="20"/>
          <w:lang w:val="en-US"/>
        </w:rPr>
      </w:pPr>
      <w:r w:rsidRPr="0059085B">
        <w:rPr>
          <w:rFonts w:ascii="Times New Roman" w:hAnsi="Times New Roman"/>
          <w:b/>
          <w:bCs/>
          <w:sz w:val="20"/>
          <w:szCs w:val="20"/>
          <w:lang w:val="en-US"/>
        </w:rPr>
        <w:t xml:space="preserve">Declarations </w:t>
      </w:r>
    </w:p>
    <w:p w14:paraId="68434950" w14:textId="77777777" w:rsidR="002105C9" w:rsidRDefault="002105C9" w:rsidP="002105C9">
      <w:pPr>
        <w:spacing w:after="0" w:line="360" w:lineRule="auto"/>
        <w:jc w:val="both"/>
        <w:rPr>
          <w:rFonts w:ascii="Times New Roman" w:hAnsi="Times New Roman"/>
          <w:sz w:val="20"/>
          <w:szCs w:val="20"/>
          <w:lang w:val="en-US"/>
        </w:rPr>
      </w:pPr>
      <w:r w:rsidRPr="0059085B">
        <w:rPr>
          <w:rFonts w:ascii="Times New Roman" w:hAnsi="Times New Roman"/>
          <w:b/>
          <w:bCs/>
          <w:sz w:val="20"/>
          <w:szCs w:val="20"/>
          <w:lang w:val="en-US"/>
        </w:rPr>
        <w:t xml:space="preserve">Data </w:t>
      </w:r>
      <w:proofErr w:type="gramStart"/>
      <w:r w:rsidRPr="0059085B">
        <w:rPr>
          <w:rFonts w:ascii="Times New Roman" w:hAnsi="Times New Roman"/>
          <w:b/>
          <w:bCs/>
          <w:sz w:val="20"/>
          <w:szCs w:val="20"/>
          <w:lang w:val="en-US"/>
        </w:rPr>
        <w:t>Availability </w:t>
      </w:r>
      <w:r w:rsidRPr="0059085B">
        <w:rPr>
          <w:rFonts w:ascii="Times New Roman" w:hAnsi="Times New Roman"/>
          <w:sz w:val="20"/>
          <w:szCs w:val="20"/>
          <w:lang w:val="en-US"/>
        </w:rPr>
        <w:t>:</w:t>
      </w:r>
      <w:proofErr w:type="gramEnd"/>
      <w:r w:rsidRPr="0059085B">
        <w:rPr>
          <w:rFonts w:ascii="Times New Roman" w:hAnsi="Times New Roman"/>
          <w:sz w:val="20"/>
          <w:szCs w:val="20"/>
          <w:lang w:val="en-US"/>
        </w:rPr>
        <w:t xml:space="preserve"> </w:t>
      </w:r>
      <w:r w:rsidRPr="002105C9">
        <w:rPr>
          <w:rFonts w:ascii="Times New Roman" w:hAnsi="Times New Roman"/>
          <w:sz w:val="20"/>
          <w:szCs w:val="20"/>
          <w:lang w:val="en-US"/>
        </w:rPr>
        <w:t xml:space="preserve">The datasets used and/or </w:t>
      </w:r>
      <w:proofErr w:type="spellStart"/>
      <w:r w:rsidRPr="002105C9">
        <w:rPr>
          <w:rFonts w:ascii="Times New Roman" w:hAnsi="Times New Roman"/>
          <w:sz w:val="20"/>
          <w:szCs w:val="20"/>
          <w:lang w:val="en-US"/>
        </w:rPr>
        <w:t>analysed</w:t>
      </w:r>
      <w:proofErr w:type="spellEnd"/>
      <w:r w:rsidRPr="002105C9">
        <w:rPr>
          <w:rFonts w:ascii="Times New Roman" w:hAnsi="Times New Roman"/>
          <w:sz w:val="20"/>
          <w:szCs w:val="20"/>
          <w:lang w:val="en-US"/>
        </w:rPr>
        <w:t xml:space="preserve"> during the current study are available from the corresponding author on reasonable request.</w:t>
      </w:r>
    </w:p>
    <w:p w14:paraId="786064E4" w14:textId="77777777" w:rsidR="002105C9" w:rsidRDefault="002105C9" w:rsidP="002105C9">
      <w:pPr>
        <w:spacing w:before="240" w:after="0" w:line="360" w:lineRule="auto"/>
        <w:jc w:val="both"/>
        <w:rPr>
          <w:rFonts w:ascii="Times New Roman" w:hAnsi="Times New Roman"/>
          <w:sz w:val="20"/>
          <w:szCs w:val="20"/>
          <w:lang w:val="en-US"/>
        </w:rPr>
      </w:pPr>
      <w:r w:rsidRPr="0059085B">
        <w:rPr>
          <w:rFonts w:ascii="Times New Roman" w:hAnsi="Times New Roman"/>
          <w:b/>
          <w:bCs/>
          <w:sz w:val="20"/>
          <w:szCs w:val="20"/>
          <w:lang w:val="en-US"/>
        </w:rPr>
        <w:lastRenderedPageBreak/>
        <w:t xml:space="preserve">Competing </w:t>
      </w:r>
      <w:proofErr w:type="gramStart"/>
      <w:r w:rsidRPr="0059085B">
        <w:rPr>
          <w:rFonts w:ascii="Times New Roman" w:hAnsi="Times New Roman"/>
          <w:b/>
          <w:bCs/>
          <w:sz w:val="20"/>
          <w:szCs w:val="20"/>
          <w:lang w:val="en-US"/>
        </w:rPr>
        <w:t>Interests </w:t>
      </w:r>
      <w:r w:rsidRPr="0059085B">
        <w:rPr>
          <w:rFonts w:ascii="Times New Roman" w:hAnsi="Times New Roman"/>
          <w:sz w:val="20"/>
          <w:szCs w:val="20"/>
          <w:lang w:val="en-US"/>
        </w:rPr>
        <w:t>:</w:t>
      </w:r>
      <w:proofErr w:type="gramEnd"/>
      <w:r w:rsidRPr="0059085B">
        <w:rPr>
          <w:rFonts w:ascii="Times New Roman" w:hAnsi="Times New Roman"/>
          <w:sz w:val="20"/>
          <w:szCs w:val="20"/>
          <w:lang w:val="en-US"/>
        </w:rPr>
        <w:t xml:space="preserve"> The authors have no relevant financial or </w:t>
      </w:r>
      <w:proofErr w:type="spellStart"/>
      <w:r w:rsidRPr="0059085B">
        <w:rPr>
          <w:rFonts w:ascii="Times New Roman" w:hAnsi="Times New Roman"/>
          <w:sz w:val="20"/>
          <w:szCs w:val="20"/>
          <w:lang w:val="en-US"/>
        </w:rPr>
        <w:t>non financial</w:t>
      </w:r>
      <w:proofErr w:type="spellEnd"/>
      <w:r w:rsidRPr="0059085B">
        <w:rPr>
          <w:rFonts w:ascii="Times New Roman" w:hAnsi="Times New Roman"/>
          <w:sz w:val="20"/>
          <w:szCs w:val="20"/>
          <w:lang w:val="en-US"/>
        </w:rPr>
        <w:t xml:space="preserve"> interests to disclose</w:t>
      </w:r>
      <w:r>
        <w:rPr>
          <w:rFonts w:ascii="Times New Roman" w:hAnsi="Times New Roman"/>
          <w:sz w:val="20"/>
          <w:szCs w:val="20"/>
          <w:lang w:val="en-US"/>
        </w:rPr>
        <w:t>.</w:t>
      </w:r>
    </w:p>
    <w:p w14:paraId="325F46F3" w14:textId="77777777" w:rsidR="002105C9" w:rsidRPr="0040697E" w:rsidRDefault="002105C9" w:rsidP="006125A4">
      <w:pPr>
        <w:spacing w:after="0" w:line="360" w:lineRule="auto"/>
        <w:jc w:val="both"/>
        <w:rPr>
          <w:rFonts w:ascii="Times New Roman" w:hAnsi="Times New Roman"/>
          <w:sz w:val="20"/>
          <w:szCs w:val="20"/>
          <w:lang w:val="en-US"/>
        </w:rPr>
      </w:pPr>
      <w:bookmarkStart w:id="4" w:name="_GoBack"/>
      <w:bookmarkEnd w:id="4"/>
    </w:p>
    <w:p w14:paraId="6704A01B" w14:textId="07E5CB10" w:rsidR="00A81FF0" w:rsidRPr="0040697E" w:rsidRDefault="00E50EB9" w:rsidP="00A81FF0">
      <w:pPr>
        <w:spacing w:before="240" w:after="0" w:line="360" w:lineRule="auto"/>
        <w:jc w:val="both"/>
        <w:rPr>
          <w:rFonts w:ascii="Times New Roman" w:hAnsi="Times New Roman"/>
          <w:b/>
          <w:bCs/>
          <w:sz w:val="20"/>
          <w:szCs w:val="20"/>
          <w:lang w:val="en-US"/>
        </w:rPr>
      </w:pPr>
      <w:r>
        <w:rPr>
          <w:rFonts w:ascii="Times New Roman" w:hAnsi="Times New Roman"/>
          <w:b/>
          <w:bCs/>
          <w:sz w:val="20"/>
          <w:szCs w:val="20"/>
          <w:lang w:val="en-US"/>
        </w:rPr>
        <w:t>R</w:t>
      </w:r>
      <w:r w:rsidR="00A81FF0" w:rsidRPr="0040697E">
        <w:rPr>
          <w:rFonts w:ascii="Times New Roman" w:hAnsi="Times New Roman"/>
          <w:b/>
          <w:bCs/>
          <w:sz w:val="20"/>
          <w:szCs w:val="20"/>
          <w:lang w:val="en-US"/>
        </w:rPr>
        <w:t>eferences</w:t>
      </w:r>
    </w:p>
    <w:p w14:paraId="01044A1B"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 IPC, “NUTRITIONAL SITUATION OF AREAS AFFECTED BY CIVIL INSECURITY IN 2020 UPDATED IN THE CONTEXT OF COVID-19,” Ouagadougou, Burkina Faso, 2020.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http://www.coraf.org/burkina-faso/?lang=fr</w:t>
      </w:r>
    </w:p>
    <w:p w14:paraId="1C9B93BA"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[2] V. BRUNEL, N. JEHL, L. DROUET, and M.-C. PORTHEAU, “</w:t>
      </w:r>
      <w:proofErr w:type="spellStart"/>
      <w:r w:rsidRPr="006049AC">
        <w:rPr>
          <w:rFonts w:ascii="Times New Roman" w:hAnsi="Times New Roman"/>
          <w:sz w:val="20"/>
          <w:szCs w:val="20"/>
        </w:rPr>
        <w:t>Its</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nutritional</w:t>
      </w:r>
      <w:proofErr w:type="spellEnd"/>
      <w:r w:rsidRPr="006049AC">
        <w:rPr>
          <w:rFonts w:ascii="Times New Roman" w:hAnsi="Times New Roman"/>
          <w:sz w:val="20"/>
          <w:szCs w:val="20"/>
        </w:rPr>
        <w:t xml:space="preserve"> value has </w:t>
      </w:r>
      <w:proofErr w:type="spellStart"/>
      <w:r w:rsidRPr="006049AC">
        <w:rPr>
          <w:rFonts w:ascii="Times New Roman" w:hAnsi="Times New Roman"/>
          <w:sz w:val="20"/>
          <w:szCs w:val="20"/>
        </w:rPr>
        <w:t>many</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advantages</w:t>
      </w:r>
      <w:proofErr w:type="spellEnd"/>
      <w:r w:rsidRPr="006049AC">
        <w:rPr>
          <w:rFonts w:ascii="Times New Roman" w:hAnsi="Times New Roman"/>
          <w:sz w:val="20"/>
          <w:szCs w:val="20"/>
        </w:rPr>
        <w:t xml:space="preserve"> Science and </w:t>
      </w:r>
      <w:proofErr w:type="spellStart"/>
      <w:r w:rsidRPr="006049AC">
        <w:rPr>
          <w:rFonts w:ascii="Times New Roman" w:hAnsi="Times New Roman"/>
          <w:sz w:val="20"/>
          <w:szCs w:val="20"/>
        </w:rPr>
        <w:t>technology</w:t>
      </w:r>
      <w:proofErr w:type="spellEnd"/>
      <w:r w:rsidRPr="006049AC">
        <w:rPr>
          <w:rFonts w:ascii="Times New Roman" w:hAnsi="Times New Roman"/>
          <w:sz w:val="20"/>
          <w:szCs w:val="20"/>
        </w:rPr>
        <w:t>,” Viandes Prod. Carnés, vol. 25, no. 1, pp. 18–22, 2006.</w:t>
      </w:r>
    </w:p>
    <w:p w14:paraId="177EF69A"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[3] F. Hama-Ba, M. </w:t>
      </w:r>
      <w:proofErr w:type="spellStart"/>
      <w:r w:rsidRPr="006049AC">
        <w:rPr>
          <w:rFonts w:ascii="Times New Roman" w:hAnsi="Times New Roman"/>
          <w:sz w:val="20"/>
          <w:szCs w:val="20"/>
        </w:rPr>
        <w:t>Siedogo</w:t>
      </w:r>
      <w:proofErr w:type="spellEnd"/>
      <w:r w:rsidRPr="006049AC">
        <w:rPr>
          <w:rFonts w:ascii="Times New Roman" w:hAnsi="Times New Roman"/>
          <w:sz w:val="20"/>
          <w:szCs w:val="20"/>
        </w:rPr>
        <w:t>, M. Ouedraogo, A. Dao, H. M. Dicko, and B. Diawara, “</w:t>
      </w:r>
      <w:proofErr w:type="spellStart"/>
      <w:r w:rsidRPr="006049AC">
        <w:rPr>
          <w:rFonts w:ascii="Times New Roman" w:hAnsi="Times New Roman"/>
          <w:sz w:val="20"/>
          <w:szCs w:val="20"/>
        </w:rPr>
        <w:t>Consumption</w:t>
      </w:r>
      <w:proofErr w:type="spellEnd"/>
      <w:r w:rsidRPr="006049AC">
        <w:rPr>
          <w:rFonts w:ascii="Times New Roman" w:hAnsi="Times New Roman"/>
          <w:sz w:val="20"/>
          <w:szCs w:val="20"/>
        </w:rPr>
        <w:t xml:space="preserve"> patterns and </w:t>
      </w:r>
      <w:proofErr w:type="spellStart"/>
      <w:r w:rsidRPr="006049AC">
        <w:rPr>
          <w:rFonts w:ascii="Times New Roman" w:hAnsi="Times New Roman"/>
          <w:sz w:val="20"/>
          <w:szCs w:val="20"/>
        </w:rPr>
        <w:t>nutritional</w:t>
      </w:r>
      <w:proofErr w:type="spellEnd"/>
      <w:r w:rsidRPr="006049AC">
        <w:rPr>
          <w:rFonts w:ascii="Times New Roman" w:hAnsi="Times New Roman"/>
          <w:sz w:val="20"/>
          <w:szCs w:val="20"/>
        </w:rPr>
        <w:t xml:space="preserve"> value of </w:t>
      </w:r>
      <w:proofErr w:type="spellStart"/>
      <w:r w:rsidRPr="006049AC">
        <w:rPr>
          <w:rFonts w:ascii="Times New Roman" w:hAnsi="Times New Roman"/>
          <w:sz w:val="20"/>
          <w:szCs w:val="20"/>
        </w:rPr>
        <w:t>food</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legumes</w:t>
      </w:r>
      <w:proofErr w:type="spellEnd"/>
      <w:r w:rsidRPr="006049AC">
        <w:rPr>
          <w:rFonts w:ascii="Times New Roman" w:hAnsi="Times New Roman"/>
          <w:sz w:val="20"/>
          <w:szCs w:val="20"/>
        </w:rPr>
        <w:t xml:space="preserve"> in Burkina Faso,” </w:t>
      </w:r>
      <w:proofErr w:type="spellStart"/>
      <w:r w:rsidRPr="006049AC">
        <w:rPr>
          <w:rFonts w:ascii="Times New Roman" w:hAnsi="Times New Roman"/>
          <w:sz w:val="20"/>
          <w:szCs w:val="20"/>
        </w:rPr>
        <w:t>African</w:t>
      </w:r>
      <w:proofErr w:type="spellEnd"/>
      <w:r w:rsidRPr="006049AC">
        <w:rPr>
          <w:rFonts w:ascii="Times New Roman" w:hAnsi="Times New Roman"/>
          <w:sz w:val="20"/>
          <w:szCs w:val="20"/>
        </w:rPr>
        <w:t xml:space="preserve"> Journal of Food, Agriculture, Nutrition and </w:t>
      </w:r>
      <w:proofErr w:type="spellStart"/>
      <w:r w:rsidRPr="006049AC">
        <w:rPr>
          <w:rFonts w:ascii="Times New Roman" w:hAnsi="Times New Roman"/>
          <w:sz w:val="20"/>
          <w:szCs w:val="20"/>
        </w:rPr>
        <w:t>Development</w:t>
      </w:r>
      <w:proofErr w:type="spellEnd"/>
      <w:r w:rsidRPr="006049AC">
        <w:rPr>
          <w:rFonts w:ascii="Times New Roman" w:hAnsi="Times New Roman"/>
          <w:sz w:val="20"/>
          <w:szCs w:val="20"/>
        </w:rPr>
        <w:t xml:space="preserve">, vol. 17, no. 4, pp. 12871–12888, 2017, </w:t>
      </w:r>
      <w:proofErr w:type="spellStart"/>
      <w:proofErr w:type="gramStart"/>
      <w:r w:rsidRPr="006049AC">
        <w:rPr>
          <w:rFonts w:ascii="Times New Roman" w:hAnsi="Times New Roman"/>
          <w:sz w:val="20"/>
          <w:szCs w:val="20"/>
        </w:rPr>
        <w:t>doi</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10.18697/ajfand.80.17315.</w:t>
      </w:r>
    </w:p>
    <w:p w14:paraId="7CC7417A"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[4] AOAC, AOAC 925.10-1925, </w:t>
      </w:r>
      <w:proofErr w:type="spellStart"/>
      <w:r w:rsidRPr="006049AC">
        <w:rPr>
          <w:rFonts w:ascii="Times New Roman" w:hAnsi="Times New Roman"/>
          <w:sz w:val="20"/>
          <w:szCs w:val="20"/>
        </w:rPr>
        <w:t>Solids</w:t>
      </w:r>
      <w:proofErr w:type="spellEnd"/>
      <w:r w:rsidRPr="006049AC">
        <w:rPr>
          <w:rFonts w:ascii="Times New Roman" w:hAnsi="Times New Roman"/>
          <w:sz w:val="20"/>
          <w:szCs w:val="20"/>
        </w:rPr>
        <w:t xml:space="preserve"> (total) and </w:t>
      </w:r>
      <w:proofErr w:type="spellStart"/>
      <w:r w:rsidRPr="006049AC">
        <w:rPr>
          <w:rFonts w:ascii="Times New Roman" w:hAnsi="Times New Roman"/>
          <w:sz w:val="20"/>
          <w:szCs w:val="20"/>
        </w:rPr>
        <w:t>loss</w:t>
      </w:r>
      <w:proofErr w:type="spellEnd"/>
      <w:r w:rsidRPr="006049AC">
        <w:rPr>
          <w:rFonts w:ascii="Times New Roman" w:hAnsi="Times New Roman"/>
          <w:sz w:val="20"/>
          <w:szCs w:val="20"/>
        </w:rPr>
        <w:t xml:space="preserve"> on drying (</w:t>
      </w:r>
      <w:proofErr w:type="spellStart"/>
      <w:r w:rsidRPr="006049AC">
        <w:rPr>
          <w:rFonts w:ascii="Times New Roman" w:hAnsi="Times New Roman"/>
          <w:sz w:val="20"/>
          <w:szCs w:val="20"/>
        </w:rPr>
        <w:t>moisture</w:t>
      </w:r>
      <w:proofErr w:type="spellEnd"/>
      <w:r w:rsidRPr="006049AC">
        <w:rPr>
          <w:rFonts w:ascii="Times New Roman" w:hAnsi="Times New Roman"/>
          <w:sz w:val="20"/>
          <w:szCs w:val="20"/>
        </w:rPr>
        <w:t>) i. AOAC International, 2014.</w:t>
      </w:r>
    </w:p>
    <w:p w14:paraId="0327F17A"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[5] AOAC, AOAC 942.05-1943, Ash of animal </w:t>
      </w:r>
      <w:proofErr w:type="spellStart"/>
      <w:r w:rsidRPr="006049AC">
        <w:rPr>
          <w:rFonts w:ascii="Times New Roman" w:hAnsi="Times New Roman"/>
          <w:sz w:val="20"/>
          <w:szCs w:val="20"/>
        </w:rPr>
        <w:t>feed</w:t>
      </w:r>
      <w:proofErr w:type="spellEnd"/>
      <w:r w:rsidRPr="006049AC">
        <w:rPr>
          <w:rFonts w:ascii="Times New Roman" w:hAnsi="Times New Roman"/>
          <w:sz w:val="20"/>
          <w:szCs w:val="20"/>
        </w:rPr>
        <w:t>. AOAC International, 1943.</w:t>
      </w:r>
    </w:p>
    <w:p w14:paraId="2E6792D6"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[6] AOAC, AOAC 991.20-1994(1996), </w:t>
      </w:r>
      <w:proofErr w:type="spellStart"/>
      <w:r w:rsidRPr="006049AC">
        <w:rPr>
          <w:rFonts w:ascii="Times New Roman" w:hAnsi="Times New Roman"/>
          <w:sz w:val="20"/>
          <w:szCs w:val="20"/>
        </w:rPr>
        <w:t>Nitrogen</w:t>
      </w:r>
      <w:proofErr w:type="spellEnd"/>
      <w:r w:rsidRPr="006049AC">
        <w:rPr>
          <w:rFonts w:ascii="Times New Roman" w:hAnsi="Times New Roman"/>
          <w:sz w:val="20"/>
          <w:szCs w:val="20"/>
        </w:rPr>
        <w:t xml:space="preserve"> (total) in </w:t>
      </w:r>
      <w:proofErr w:type="spellStart"/>
      <w:r w:rsidRPr="006049AC">
        <w:rPr>
          <w:rFonts w:ascii="Times New Roman" w:hAnsi="Times New Roman"/>
          <w:sz w:val="20"/>
          <w:szCs w:val="20"/>
        </w:rPr>
        <w:t>milk</w:t>
      </w:r>
      <w:proofErr w:type="spellEnd"/>
      <w:r w:rsidRPr="006049AC">
        <w:rPr>
          <w:rFonts w:ascii="Times New Roman" w:hAnsi="Times New Roman"/>
          <w:sz w:val="20"/>
          <w:szCs w:val="20"/>
        </w:rPr>
        <w:t xml:space="preserve">. Kjeldahl </w:t>
      </w:r>
      <w:proofErr w:type="spellStart"/>
      <w:r w:rsidRPr="006049AC">
        <w:rPr>
          <w:rFonts w:ascii="Times New Roman" w:hAnsi="Times New Roman"/>
          <w:sz w:val="20"/>
          <w:szCs w:val="20"/>
        </w:rPr>
        <w:t>method</w:t>
      </w:r>
      <w:proofErr w:type="spellEnd"/>
      <w:r w:rsidRPr="006049AC">
        <w:rPr>
          <w:rFonts w:ascii="Times New Roman" w:hAnsi="Times New Roman"/>
          <w:sz w:val="20"/>
          <w:szCs w:val="20"/>
        </w:rPr>
        <w:t>. AOAC International, 1996.</w:t>
      </w:r>
    </w:p>
    <w:p w14:paraId="5678FA74"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[7] AOAC, AOAC 963.15-1973, Fat in Cacao </w:t>
      </w:r>
      <w:proofErr w:type="spellStart"/>
      <w:r w:rsidRPr="006049AC">
        <w:rPr>
          <w:rFonts w:ascii="Times New Roman" w:hAnsi="Times New Roman"/>
          <w:sz w:val="20"/>
          <w:szCs w:val="20"/>
        </w:rPr>
        <w:t>Products</w:t>
      </w:r>
      <w:proofErr w:type="spellEnd"/>
      <w:r w:rsidRPr="006049AC">
        <w:rPr>
          <w:rFonts w:ascii="Times New Roman" w:hAnsi="Times New Roman"/>
          <w:sz w:val="20"/>
          <w:szCs w:val="20"/>
        </w:rPr>
        <w:t xml:space="preserve"> - </w:t>
      </w:r>
      <w:proofErr w:type="spellStart"/>
      <w:r w:rsidRPr="006049AC">
        <w:rPr>
          <w:rFonts w:ascii="Times New Roman" w:hAnsi="Times New Roman"/>
          <w:sz w:val="20"/>
          <w:szCs w:val="20"/>
        </w:rPr>
        <w:t>Soxhlet</w:t>
      </w:r>
      <w:proofErr w:type="spellEnd"/>
      <w:r w:rsidRPr="006049AC">
        <w:rPr>
          <w:rFonts w:ascii="Times New Roman" w:hAnsi="Times New Roman"/>
          <w:sz w:val="20"/>
          <w:szCs w:val="20"/>
        </w:rPr>
        <w:t xml:space="preserve"> Extraction Method. AOAC International, 1973.</w:t>
      </w:r>
    </w:p>
    <w:p w14:paraId="7A2D1565"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[8] M. Dubois, K. A. Gilles, J. K. Hamilton, P. A. </w:t>
      </w:r>
      <w:proofErr w:type="spellStart"/>
      <w:r w:rsidRPr="006049AC">
        <w:rPr>
          <w:rFonts w:ascii="Times New Roman" w:hAnsi="Times New Roman"/>
          <w:sz w:val="20"/>
          <w:szCs w:val="20"/>
        </w:rPr>
        <w:t>Rebers</w:t>
      </w:r>
      <w:proofErr w:type="spellEnd"/>
      <w:r w:rsidRPr="006049AC">
        <w:rPr>
          <w:rFonts w:ascii="Times New Roman" w:hAnsi="Times New Roman"/>
          <w:sz w:val="20"/>
          <w:szCs w:val="20"/>
        </w:rPr>
        <w:t>, and F. Smith, “</w:t>
      </w:r>
      <w:proofErr w:type="spellStart"/>
      <w:r w:rsidRPr="006049AC">
        <w:rPr>
          <w:rFonts w:ascii="Times New Roman" w:hAnsi="Times New Roman"/>
          <w:sz w:val="20"/>
          <w:szCs w:val="20"/>
        </w:rPr>
        <w:t>Colorimetric</w:t>
      </w:r>
      <w:proofErr w:type="spellEnd"/>
      <w:r w:rsidRPr="006049AC">
        <w:rPr>
          <w:rFonts w:ascii="Times New Roman" w:hAnsi="Times New Roman"/>
          <w:sz w:val="20"/>
          <w:szCs w:val="20"/>
        </w:rPr>
        <w:t xml:space="preserve"> Method for </w:t>
      </w:r>
      <w:proofErr w:type="spellStart"/>
      <w:r w:rsidRPr="006049AC">
        <w:rPr>
          <w:rFonts w:ascii="Times New Roman" w:hAnsi="Times New Roman"/>
          <w:sz w:val="20"/>
          <w:szCs w:val="20"/>
        </w:rPr>
        <w:t>Determination</w:t>
      </w:r>
      <w:proofErr w:type="spellEnd"/>
      <w:r w:rsidRPr="006049AC">
        <w:rPr>
          <w:rFonts w:ascii="Times New Roman" w:hAnsi="Times New Roman"/>
          <w:sz w:val="20"/>
          <w:szCs w:val="20"/>
        </w:rPr>
        <w:t xml:space="preserve"> of </w:t>
      </w:r>
      <w:proofErr w:type="spellStart"/>
      <w:r w:rsidRPr="006049AC">
        <w:rPr>
          <w:rFonts w:ascii="Times New Roman" w:hAnsi="Times New Roman"/>
          <w:sz w:val="20"/>
          <w:szCs w:val="20"/>
        </w:rPr>
        <w:t>Sugars</w:t>
      </w:r>
      <w:proofErr w:type="spellEnd"/>
      <w:r w:rsidRPr="006049AC">
        <w:rPr>
          <w:rFonts w:ascii="Times New Roman" w:hAnsi="Times New Roman"/>
          <w:sz w:val="20"/>
          <w:szCs w:val="20"/>
        </w:rPr>
        <w:t xml:space="preserve"> and </w:t>
      </w:r>
      <w:proofErr w:type="spellStart"/>
      <w:r w:rsidRPr="006049AC">
        <w:rPr>
          <w:rFonts w:ascii="Times New Roman" w:hAnsi="Times New Roman"/>
          <w:sz w:val="20"/>
          <w:szCs w:val="20"/>
        </w:rPr>
        <w:t>Related</w:t>
      </w:r>
      <w:proofErr w:type="spellEnd"/>
      <w:r w:rsidRPr="006049AC">
        <w:rPr>
          <w:rFonts w:ascii="Times New Roman" w:hAnsi="Times New Roman"/>
          <w:sz w:val="20"/>
          <w:szCs w:val="20"/>
        </w:rPr>
        <w:t xml:space="preserve"> Substances,” </w:t>
      </w:r>
      <w:proofErr w:type="spellStart"/>
      <w:r w:rsidRPr="006049AC">
        <w:rPr>
          <w:rFonts w:ascii="Times New Roman" w:hAnsi="Times New Roman"/>
          <w:sz w:val="20"/>
          <w:szCs w:val="20"/>
        </w:rPr>
        <w:t>Analytical</w:t>
      </w:r>
      <w:proofErr w:type="spellEnd"/>
      <w:r w:rsidRPr="006049AC">
        <w:rPr>
          <w:rFonts w:ascii="Times New Roman" w:hAnsi="Times New Roman"/>
          <w:sz w:val="20"/>
          <w:szCs w:val="20"/>
        </w:rPr>
        <w:t xml:space="preserve"> Chemistry, vol. 28, no. 3, pp. 350–356, 1956, </w:t>
      </w:r>
      <w:proofErr w:type="spellStart"/>
      <w:proofErr w:type="gramStart"/>
      <w:r w:rsidRPr="006049AC">
        <w:rPr>
          <w:rFonts w:ascii="Times New Roman" w:hAnsi="Times New Roman"/>
          <w:sz w:val="20"/>
          <w:szCs w:val="20"/>
        </w:rPr>
        <w:t>doi</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10.1021/ac60111a017.</w:t>
      </w:r>
    </w:p>
    <w:p w14:paraId="2E9ABB0E"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[9] K. Watt, A. and </w:t>
      </w:r>
      <w:proofErr w:type="spellStart"/>
      <w:r w:rsidRPr="006049AC">
        <w:rPr>
          <w:rFonts w:ascii="Times New Roman" w:hAnsi="Times New Roman"/>
          <w:sz w:val="20"/>
          <w:szCs w:val="20"/>
        </w:rPr>
        <w:t>Merill</w:t>
      </w:r>
      <w:proofErr w:type="spellEnd"/>
      <w:r w:rsidRPr="006049AC">
        <w:rPr>
          <w:rFonts w:ascii="Times New Roman" w:hAnsi="Times New Roman"/>
          <w:sz w:val="20"/>
          <w:szCs w:val="20"/>
        </w:rPr>
        <w:t xml:space="preserve">, B., Energy value of </w:t>
      </w:r>
      <w:proofErr w:type="spellStart"/>
      <w:r w:rsidRPr="006049AC">
        <w:rPr>
          <w:rFonts w:ascii="Times New Roman" w:hAnsi="Times New Roman"/>
          <w:sz w:val="20"/>
          <w:szCs w:val="20"/>
        </w:rPr>
        <w:t>foods</w:t>
      </w:r>
      <w:proofErr w:type="spellEnd"/>
      <w:r w:rsidRPr="006049AC">
        <w:rPr>
          <w:rFonts w:ascii="Times New Roman" w:hAnsi="Times New Roman"/>
          <w:sz w:val="20"/>
          <w:szCs w:val="20"/>
        </w:rPr>
        <w:t xml:space="preserve">. Basic and </w:t>
      </w:r>
      <w:proofErr w:type="spellStart"/>
      <w:r w:rsidRPr="006049AC">
        <w:rPr>
          <w:rFonts w:ascii="Times New Roman" w:hAnsi="Times New Roman"/>
          <w:sz w:val="20"/>
          <w:szCs w:val="20"/>
        </w:rPr>
        <w:t>derivation</w:t>
      </w:r>
      <w:proofErr w:type="spellEnd"/>
      <w:r w:rsidRPr="006049AC">
        <w:rPr>
          <w:rFonts w:ascii="Times New Roman" w:hAnsi="Times New Roman"/>
          <w:sz w:val="20"/>
          <w:szCs w:val="20"/>
        </w:rPr>
        <w:t>. Washington D. C., USA, 1955.</w:t>
      </w:r>
    </w:p>
    <w:p w14:paraId="0106C934"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[10] J. A. White, R. J. Hart, and J. C. Fry, “An </w:t>
      </w:r>
      <w:proofErr w:type="spellStart"/>
      <w:r w:rsidRPr="006049AC">
        <w:rPr>
          <w:rFonts w:ascii="Times New Roman" w:hAnsi="Times New Roman"/>
          <w:sz w:val="20"/>
          <w:szCs w:val="20"/>
        </w:rPr>
        <w:t>evaluation</w:t>
      </w:r>
      <w:proofErr w:type="spellEnd"/>
      <w:r w:rsidRPr="006049AC">
        <w:rPr>
          <w:rFonts w:ascii="Times New Roman" w:hAnsi="Times New Roman"/>
          <w:sz w:val="20"/>
          <w:szCs w:val="20"/>
        </w:rPr>
        <w:t xml:space="preserve"> of the Waters Pico-Tag system for the </w:t>
      </w:r>
      <w:proofErr w:type="spellStart"/>
      <w:r w:rsidRPr="006049AC">
        <w:rPr>
          <w:rFonts w:ascii="Times New Roman" w:hAnsi="Times New Roman"/>
          <w:sz w:val="20"/>
          <w:szCs w:val="20"/>
        </w:rPr>
        <w:t>amino-acid</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analysis</w:t>
      </w:r>
      <w:proofErr w:type="spellEnd"/>
      <w:r w:rsidRPr="006049AC">
        <w:rPr>
          <w:rFonts w:ascii="Times New Roman" w:hAnsi="Times New Roman"/>
          <w:sz w:val="20"/>
          <w:szCs w:val="20"/>
        </w:rPr>
        <w:t xml:space="preserve"> of </w:t>
      </w:r>
      <w:proofErr w:type="spellStart"/>
      <w:r w:rsidRPr="006049AC">
        <w:rPr>
          <w:rFonts w:ascii="Times New Roman" w:hAnsi="Times New Roman"/>
          <w:sz w:val="20"/>
          <w:szCs w:val="20"/>
        </w:rPr>
        <w:t>food</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materials</w:t>
      </w:r>
      <w:proofErr w:type="spellEnd"/>
      <w:r w:rsidRPr="006049AC">
        <w:rPr>
          <w:rFonts w:ascii="Times New Roman" w:hAnsi="Times New Roman"/>
          <w:sz w:val="20"/>
          <w:szCs w:val="20"/>
        </w:rPr>
        <w:t xml:space="preserve">,” Journal of </w:t>
      </w:r>
      <w:proofErr w:type="spellStart"/>
      <w:r w:rsidRPr="006049AC">
        <w:rPr>
          <w:rFonts w:ascii="Times New Roman" w:hAnsi="Times New Roman"/>
          <w:sz w:val="20"/>
          <w:szCs w:val="20"/>
        </w:rPr>
        <w:t>Automatic</w:t>
      </w:r>
      <w:proofErr w:type="spellEnd"/>
      <w:r w:rsidRPr="006049AC">
        <w:rPr>
          <w:rFonts w:ascii="Times New Roman" w:hAnsi="Times New Roman"/>
          <w:sz w:val="20"/>
          <w:szCs w:val="20"/>
        </w:rPr>
        <w:t xml:space="preserve"> Chemistry, vol. 8, no. 4, pp. 170–177, 1986.</w:t>
      </w:r>
    </w:p>
    <w:p w14:paraId="7C617D72"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[11] A. D. </w:t>
      </w:r>
      <w:proofErr w:type="spellStart"/>
      <w:r w:rsidRPr="006049AC">
        <w:rPr>
          <w:rFonts w:ascii="Times New Roman" w:hAnsi="Times New Roman"/>
          <w:sz w:val="20"/>
          <w:szCs w:val="20"/>
        </w:rPr>
        <w:t>Zotté</w:t>
      </w:r>
      <w:proofErr w:type="spellEnd"/>
      <w:r w:rsidRPr="006049AC">
        <w:rPr>
          <w:rFonts w:ascii="Times New Roman" w:hAnsi="Times New Roman"/>
          <w:sz w:val="20"/>
          <w:szCs w:val="20"/>
        </w:rPr>
        <w:t>, “</w:t>
      </w:r>
      <w:proofErr w:type="spellStart"/>
      <w:r w:rsidRPr="006049AC">
        <w:rPr>
          <w:rFonts w:ascii="Times New Roman" w:hAnsi="Times New Roman"/>
          <w:sz w:val="20"/>
          <w:szCs w:val="20"/>
        </w:rPr>
        <w:t>Specific</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properties</w:t>
      </w:r>
      <w:proofErr w:type="spellEnd"/>
      <w:r w:rsidRPr="006049AC">
        <w:rPr>
          <w:rFonts w:ascii="Times New Roman" w:hAnsi="Times New Roman"/>
          <w:sz w:val="20"/>
          <w:szCs w:val="20"/>
        </w:rPr>
        <w:t xml:space="preserve"> of </w:t>
      </w:r>
      <w:proofErr w:type="spellStart"/>
      <w:r w:rsidRPr="006049AC">
        <w:rPr>
          <w:rFonts w:ascii="Times New Roman" w:hAnsi="Times New Roman"/>
          <w:sz w:val="20"/>
          <w:szCs w:val="20"/>
        </w:rPr>
        <w:t>rabbit</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meat</w:t>
      </w:r>
      <w:proofErr w:type="spellEnd"/>
      <w:r w:rsidRPr="006049AC">
        <w:rPr>
          <w:rFonts w:ascii="Times New Roman" w:hAnsi="Times New Roman"/>
          <w:sz w:val="20"/>
          <w:szCs w:val="20"/>
        </w:rPr>
        <w:t xml:space="preserve">,” International Journal of Cuniculture, p. 12, 2000,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https://www.researchgate.net/publication/233814854_Proprietes_specifiques_de_la_viande_de_lapin</w:t>
      </w:r>
    </w:p>
    <w:p w14:paraId="4316690A"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[12] Y. Geay, D. </w:t>
      </w:r>
      <w:proofErr w:type="spellStart"/>
      <w:r w:rsidRPr="006049AC">
        <w:rPr>
          <w:rFonts w:ascii="Times New Roman" w:hAnsi="Times New Roman"/>
          <w:sz w:val="20"/>
          <w:szCs w:val="20"/>
        </w:rPr>
        <w:t>Bauchart</w:t>
      </w:r>
      <w:proofErr w:type="spellEnd"/>
      <w:r w:rsidRPr="006049AC">
        <w:rPr>
          <w:rFonts w:ascii="Times New Roman" w:hAnsi="Times New Roman"/>
          <w:sz w:val="20"/>
          <w:szCs w:val="20"/>
        </w:rPr>
        <w:t xml:space="preserve">, and J. </w:t>
      </w:r>
      <w:proofErr w:type="spellStart"/>
      <w:r w:rsidRPr="006049AC">
        <w:rPr>
          <w:rFonts w:ascii="Times New Roman" w:hAnsi="Times New Roman"/>
          <w:sz w:val="20"/>
          <w:szCs w:val="20"/>
        </w:rPr>
        <w:t>Culioli</w:t>
      </w:r>
      <w:proofErr w:type="spellEnd"/>
      <w:r w:rsidRPr="006049AC">
        <w:rPr>
          <w:rFonts w:ascii="Times New Roman" w:hAnsi="Times New Roman"/>
          <w:sz w:val="20"/>
          <w:szCs w:val="20"/>
        </w:rPr>
        <w:t>, “</w:t>
      </w:r>
      <w:proofErr w:type="spellStart"/>
      <w:r w:rsidRPr="006049AC">
        <w:rPr>
          <w:rFonts w:ascii="Times New Roman" w:hAnsi="Times New Roman"/>
          <w:sz w:val="20"/>
          <w:szCs w:val="20"/>
        </w:rPr>
        <w:t>Nutritional</w:t>
      </w:r>
      <w:proofErr w:type="spellEnd"/>
      <w:r w:rsidRPr="006049AC">
        <w:rPr>
          <w:rFonts w:ascii="Times New Roman" w:hAnsi="Times New Roman"/>
          <w:sz w:val="20"/>
          <w:szCs w:val="20"/>
        </w:rPr>
        <w:t xml:space="preserve"> value and </w:t>
      </w:r>
      <w:proofErr w:type="spellStart"/>
      <w:r w:rsidRPr="006049AC">
        <w:rPr>
          <w:rFonts w:ascii="Times New Roman" w:hAnsi="Times New Roman"/>
          <w:sz w:val="20"/>
          <w:szCs w:val="20"/>
        </w:rPr>
        <w:t>sensory</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qualities</w:t>
      </w:r>
      <w:proofErr w:type="spellEnd"/>
      <w:r w:rsidRPr="006049AC">
        <w:rPr>
          <w:rFonts w:ascii="Times New Roman" w:hAnsi="Times New Roman"/>
          <w:sz w:val="20"/>
          <w:szCs w:val="20"/>
        </w:rPr>
        <w:t xml:space="preserve"> of ruminant </w:t>
      </w:r>
      <w:proofErr w:type="spellStart"/>
      <w:r w:rsidRPr="006049AC">
        <w:rPr>
          <w:rFonts w:ascii="Times New Roman" w:hAnsi="Times New Roman"/>
          <w:sz w:val="20"/>
          <w:szCs w:val="20"/>
        </w:rPr>
        <w:t>meats</w:t>
      </w:r>
      <w:proofErr w:type="spellEnd"/>
      <w:r w:rsidRPr="006049AC">
        <w:rPr>
          <w:rFonts w:ascii="Times New Roman" w:hAnsi="Times New Roman"/>
          <w:sz w:val="20"/>
          <w:szCs w:val="20"/>
        </w:rPr>
        <w:t xml:space="preserve">. Impact of animal </w:t>
      </w:r>
      <w:proofErr w:type="spellStart"/>
      <w:r w:rsidRPr="006049AC">
        <w:rPr>
          <w:rFonts w:ascii="Times New Roman" w:hAnsi="Times New Roman"/>
          <w:sz w:val="20"/>
          <w:szCs w:val="20"/>
        </w:rPr>
        <w:t>feeding</w:t>
      </w:r>
      <w:proofErr w:type="spellEnd"/>
      <w:r w:rsidRPr="006049AC">
        <w:rPr>
          <w:rFonts w:ascii="Times New Roman" w:hAnsi="Times New Roman"/>
          <w:sz w:val="20"/>
          <w:szCs w:val="20"/>
        </w:rPr>
        <w:t xml:space="preserve">,” INRA Prod. Anim, vol. 15, no. 1, pp. 37–52, 2002,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https://www.researchgate.net/publication/285713669_Nutritive_value_and_sensorial_qualities_of_ruminant_meat</w:t>
      </w:r>
    </w:p>
    <w:p w14:paraId="4DC875EE"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[13] M. Samira, “Physico-</w:t>
      </w:r>
      <w:proofErr w:type="spellStart"/>
      <w:r w:rsidRPr="006049AC">
        <w:rPr>
          <w:rFonts w:ascii="Times New Roman" w:hAnsi="Times New Roman"/>
          <w:sz w:val="20"/>
          <w:szCs w:val="20"/>
        </w:rPr>
        <w:t>chemical</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characterization</w:t>
      </w:r>
      <w:proofErr w:type="spellEnd"/>
      <w:r w:rsidRPr="006049AC">
        <w:rPr>
          <w:rFonts w:ascii="Times New Roman" w:hAnsi="Times New Roman"/>
          <w:sz w:val="20"/>
          <w:szCs w:val="20"/>
        </w:rPr>
        <w:t xml:space="preserve"> of </w:t>
      </w:r>
      <w:proofErr w:type="spellStart"/>
      <w:r w:rsidRPr="006049AC">
        <w:rPr>
          <w:rFonts w:ascii="Times New Roman" w:hAnsi="Times New Roman"/>
          <w:sz w:val="20"/>
          <w:szCs w:val="20"/>
        </w:rPr>
        <w:t>some</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cowpea</w:t>
      </w:r>
      <w:proofErr w:type="spellEnd"/>
      <w:r w:rsidRPr="006049AC">
        <w:rPr>
          <w:rFonts w:ascii="Times New Roman" w:hAnsi="Times New Roman"/>
          <w:sz w:val="20"/>
          <w:szCs w:val="20"/>
        </w:rPr>
        <w:t xml:space="preserve"> populations (</w:t>
      </w:r>
      <w:proofErr w:type="spellStart"/>
      <w:r w:rsidRPr="006049AC">
        <w:rPr>
          <w:rFonts w:ascii="Times New Roman" w:hAnsi="Times New Roman"/>
          <w:sz w:val="20"/>
          <w:szCs w:val="20"/>
        </w:rPr>
        <w:t>Vigna</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unguiculata</w:t>
      </w:r>
      <w:proofErr w:type="spellEnd"/>
      <w:r w:rsidRPr="006049AC">
        <w:rPr>
          <w:rFonts w:ascii="Times New Roman" w:hAnsi="Times New Roman"/>
          <w:sz w:val="20"/>
          <w:szCs w:val="20"/>
        </w:rPr>
        <w:t xml:space="preserve"> L. Walp.</w:t>
      </w:r>
      <w:proofErr w:type="gramStart"/>
      <w:r w:rsidRPr="006049AC">
        <w:rPr>
          <w:rFonts w:ascii="Times New Roman" w:hAnsi="Times New Roman"/>
          <w:sz w:val="20"/>
          <w:szCs w:val="20"/>
        </w:rPr>
        <w:t>):</w:t>
      </w:r>
      <w:proofErr w:type="gramEnd"/>
      <w:r w:rsidRPr="006049AC">
        <w:rPr>
          <w:rFonts w:ascii="Times New Roman" w:hAnsi="Times New Roman"/>
          <w:sz w:val="20"/>
          <w:szCs w:val="20"/>
        </w:rPr>
        <w:t xml:space="preserve"> Influence of </w:t>
      </w:r>
      <w:proofErr w:type="spellStart"/>
      <w:r w:rsidRPr="006049AC">
        <w:rPr>
          <w:rFonts w:ascii="Times New Roman" w:hAnsi="Times New Roman"/>
          <w:sz w:val="20"/>
          <w:szCs w:val="20"/>
        </w:rPr>
        <w:t>technological</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treatments</w:t>
      </w:r>
      <w:proofErr w:type="spellEnd"/>
      <w:r w:rsidRPr="006049AC">
        <w:rPr>
          <w:rFonts w:ascii="Times New Roman" w:hAnsi="Times New Roman"/>
          <w:sz w:val="20"/>
          <w:szCs w:val="20"/>
        </w:rPr>
        <w:t xml:space="preserve">,” National </w:t>
      </w:r>
      <w:proofErr w:type="spellStart"/>
      <w:r w:rsidRPr="006049AC">
        <w:rPr>
          <w:rFonts w:ascii="Times New Roman" w:hAnsi="Times New Roman"/>
          <w:sz w:val="20"/>
          <w:szCs w:val="20"/>
        </w:rPr>
        <w:t>Higher</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School</w:t>
      </w:r>
      <w:proofErr w:type="spellEnd"/>
      <w:r w:rsidRPr="006049AC">
        <w:rPr>
          <w:rFonts w:ascii="Times New Roman" w:hAnsi="Times New Roman"/>
          <w:sz w:val="20"/>
          <w:szCs w:val="20"/>
        </w:rPr>
        <w:t xml:space="preserve"> of </w:t>
      </w:r>
      <w:proofErr w:type="spellStart"/>
      <w:r w:rsidRPr="006049AC">
        <w:rPr>
          <w:rFonts w:ascii="Times New Roman" w:hAnsi="Times New Roman"/>
          <w:sz w:val="20"/>
          <w:szCs w:val="20"/>
        </w:rPr>
        <w:t>Agronomy</w:t>
      </w:r>
      <w:proofErr w:type="spellEnd"/>
      <w:r w:rsidRPr="006049AC">
        <w:rPr>
          <w:rFonts w:ascii="Times New Roman" w:hAnsi="Times New Roman"/>
          <w:sz w:val="20"/>
          <w:szCs w:val="20"/>
        </w:rPr>
        <w:t xml:space="preserve">, 2011.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https://theses-algerie.com/2588694840081234/memoire-de-magister/ecole-nationale-superieure-agronomique---alger/caractérisation-physico-chimique-de-quelques-populations-de-niébé-vigna-unguiculata-l-walp-</w:t>
      </w:r>
    </w:p>
    <w:p w14:paraId="1E610860" w14:textId="77777777" w:rsidR="006049AC" w:rsidRPr="006049AC"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[14] J. A. M. </w:t>
      </w:r>
      <w:proofErr w:type="spellStart"/>
      <w:r w:rsidRPr="006049AC">
        <w:rPr>
          <w:rFonts w:ascii="Times New Roman" w:hAnsi="Times New Roman"/>
          <w:sz w:val="20"/>
          <w:szCs w:val="20"/>
        </w:rPr>
        <w:t>Prates</w:t>
      </w:r>
      <w:proofErr w:type="spellEnd"/>
      <w:r w:rsidRPr="006049AC">
        <w:rPr>
          <w:rFonts w:ascii="Times New Roman" w:hAnsi="Times New Roman"/>
          <w:sz w:val="20"/>
          <w:szCs w:val="20"/>
        </w:rPr>
        <w:t>, “</w:t>
      </w:r>
      <w:proofErr w:type="spellStart"/>
      <w:r w:rsidRPr="006049AC">
        <w:rPr>
          <w:rFonts w:ascii="Times New Roman" w:hAnsi="Times New Roman"/>
          <w:sz w:val="20"/>
          <w:szCs w:val="20"/>
        </w:rPr>
        <w:t>Nutritional</w:t>
      </w:r>
      <w:proofErr w:type="spellEnd"/>
      <w:r w:rsidRPr="006049AC">
        <w:rPr>
          <w:rFonts w:ascii="Times New Roman" w:hAnsi="Times New Roman"/>
          <w:sz w:val="20"/>
          <w:szCs w:val="20"/>
        </w:rPr>
        <w:t xml:space="preserve"> Value and </w:t>
      </w:r>
      <w:proofErr w:type="spellStart"/>
      <w:r w:rsidRPr="006049AC">
        <w:rPr>
          <w:rFonts w:ascii="Times New Roman" w:hAnsi="Times New Roman"/>
          <w:sz w:val="20"/>
          <w:szCs w:val="20"/>
        </w:rPr>
        <w:t>Health</w:t>
      </w:r>
      <w:proofErr w:type="spellEnd"/>
      <w:r w:rsidRPr="006049AC">
        <w:rPr>
          <w:rFonts w:ascii="Times New Roman" w:hAnsi="Times New Roman"/>
          <w:sz w:val="20"/>
          <w:szCs w:val="20"/>
        </w:rPr>
        <w:t xml:space="preserve"> Implications of </w:t>
      </w:r>
      <w:proofErr w:type="spellStart"/>
      <w:r w:rsidRPr="006049AC">
        <w:rPr>
          <w:rFonts w:ascii="Times New Roman" w:hAnsi="Times New Roman"/>
          <w:sz w:val="20"/>
          <w:szCs w:val="20"/>
        </w:rPr>
        <w:t>Meat</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from</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Monogastric</w:t>
      </w:r>
      <w:proofErr w:type="spellEnd"/>
      <w:r w:rsidRPr="006049AC">
        <w:rPr>
          <w:rFonts w:ascii="Times New Roman" w:hAnsi="Times New Roman"/>
          <w:sz w:val="20"/>
          <w:szCs w:val="20"/>
        </w:rPr>
        <w:t xml:space="preserve"> Animals </w:t>
      </w:r>
      <w:proofErr w:type="spellStart"/>
      <w:r w:rsidRPr="006049AC">
        <w:rPr>
          <w:rFonts w:ascii="Times New Roman" w:hAnsi="Times New Roman"/>
          <w:sz w:val="20"/>
          <w:szCs w:val="20"/>
        </w:rPr>
        <w:t>Exposed</w:t>
      </w:r>
      <w:proofErr w:type="spellEnd"/>
      <w:r w:rsidRPr="006049AC">
        <w:rPr>
          <w:rFonts w:ascii="Times New Roman" w:hAnsi="Times New Roman"/>
          <w:sz w:val="20"/>
          <w:szCs w:val="20"/>
        </w:rPr>
        <w:t xml:space="preserve"> to </w:t>
      </w:r>
      <w:proofErr w:type="spellStart"/>
      <w:r w:rsidRPr="006049AC">
        <w:rPr>
          <w:rFonts w:ascii="Times New Roman" w:hAnsi="Times New Roman"/>
          <w:sz w:val="20"/>
          <w:szCs w:val="20"/>
        </w:rPr>
        <w:lastRenderedPageBreak/>
        <w:t>Heat</w:t>
      </w:r>
      <w:proofErr w:type="spellEnd"/>
      <w:r w:rsidRPr="006049AC">
        <w:rPr>
          <w:rFonts w:ascii="Times New Roman" w:hAnsi="Times New Roman"/>
          <w:sz w:val="20"/>
          <w:szCs w:val="20"/>
        </w:rPr>
        <w:t xml:space="preserve"> Stress,” </w:t>
      </w:r>
      <w:proofErr w:type="spellStart"/>
      <w:r w:rsidRPr="006049AC">
        <w:rPr>
          <w:rFonts w:ascii="Times New Roman" w:hAnsi="Times New Roman"/>
          <w:sz w:val="20"/>
          <w:szCs w:val="20"/>
        </w:rPr>
        <w:t>Nutrients</w:t>
      </w:r>
      <w:proofErr w:type="spellEnd"/>
      <w:r w:rsidRPr="006049AC">
        <w:rPr>
          <w:rFonts w:ascii="Times New Roman" w:hAnsi="Times New Roman"/>
          <w:sz w:val="20"/>
          <w:szCs w:val="20"/>
        </w:rPr>
        <w:t xml:space="preserve">, vol. 17, pp. 1–25, 2025,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https://doi.org/10.3390/nu17081390</w:t>
      </w:r>
    </w:p>
    <w:p w14:paraId="5DC0AB51" w14:textId="0B8B0758" w:rsidR="00A81FF0" w:rsidRPr="00A81FF0" w:rsidRDefault="006049AC" w:rsidP="006049AC">
      <w:pPr>
        <w:widowControl w:val="0"/>
        <w:autoSpaceDE w:val="0"/>
        <w:autoSpaceDN w:val="0"/>
        <w:adjustRightInd w:val="0"/>
        <w:spacing w:line="360" w:lineRule="auto"/>
        <w:ind w:left="640" w:hanging="640"/>
        <w:rPr>
          <w:rFonts w:ascii="Times New Roman" w:hAnsi="Times New Roman"/>
          <w:sz w:val="20"/>
          <w:szCs w:val="20"/>
        </w:rPr>
      </w:pPr>
      <w:r w:rsidRPr="006049AC">
        <w:rPr>
          <w:rFonts w:ascii="Times New Roman" w:hAnsi="Times New Roman"/>
          <w:sz w:val="20"/>
          <w:szCs w:val="20"/>
        </w:rPr>
        <w:t xml:space="preserve">[15] S. Carole, “Chemical composition and </w:t>
      </w:r>
      <w:proofErr w:type="spellStart"/>
      <w:r w:rsidRPr="006049AC">
        <w:rPr>
          <w:rFonts w:ascii="Times New Roman" w:hAnsi="Times New Roman"/>
          <w:sz w:val="20"/>
          <w:szCs w:val="20"/>
        </w:rPr>
        <w:t>nutritional</w:t>
      </w:r>
      <w:proofErr w:type="spellEnd"/>
      <w:r w:rsidRPr="006049AC">
        <w:rPr>
          <w:rFonts w:ascii="Times New Roman" w:hAnsi="Times New Roman"/>
          <w:sz w:val="20"/>
          <w:szCs w:val="20"/>
        </w:rPr>
        <w:t xml:space="preserve"> value of </w:t>
      </w:r>
      <w:proofErr w:type="spellStart"/>
      <w:r w:rsidRPr="006049AC">
        <w:rPr>
          <w:rFonts w:ascii="Times New Roman" w:hAnsi="Times New Roman"/>
          <w:sz w:val="20"/>
          <w:szCs w:val="20"/>
        </w:rPr>
        <w:t>beef</w:t>
      </w:r>
      <w:proofErr w:type="spellEnd"/>
      <w:r w:rsidRPr="006049AC">
        <w:rPr>
          <w:rFonts w:ascii="Times New Roman" w:hAnsi="Times New Roman"/>
          <w:sz w:val="20"/>
          <w:szCs w:val="20"/>
        </w:rPr>
        <w:t xml:space="preserve"> </w:t>
      </w:r>
      <w:proofErr w:type="spellStart"/>
      <w:r w:rsidRPr="006049AC">
        <w:rPr>
          <w:rFonts w:ascii="Times New Roman" w:hAnsi="Times New Roman"/>
          <w:sz w:val="20"/>
          <w:szCs w:val="20"/>
        </w:rPr>
        <w:t>based</w:t>
      </w:r>
      <w:proofErr w:type="spellEnd"/>
      <w:r w:rsidRPr="006049AC">
        <w:rPr>
          <w:rFonts w:ascii="Times New Roman" w:hAnsi="Times New Roman"/>
          <w:sz w:val="20"/>
          <w:szCs w:val="20"/>
        </w:rPr>
        <w:t xml:space="preserve"> on the </w:t>
      </w:r>
      <w:proofErr w:type="spellStart"/>
      <w:r w:rsidRPr="006049AC">
        <w:rPr>
          <w:rFonts w:ascii="Times New Roman" w:hAnsi="Times New Roman"/>
          <w:sz w:val="20"/>
          <w:szCs w:val="20"/>
        </w:rPr>
        <w:t>analysis</w:t>
      </w:r>
      <w:proofErr w:type="spellEnd"/>
      <w:r w:rsidRPr="006049AC">
        <w:rPr>
          <w:rFonts w:ascii="Times New Roman" w:hAnsi="Times New Roman"/>
          <w:sz w:val="20"/>
          <w:szCs w:val="20"/>
        </w:rPr>
        <w:t xml:space="preserve"> of INRA 2007 data for the </w:t>
      </w:r>
      <w:proofErr w:type="spellStart"/>
      <w:r w:rsidRPr="006049AC">
        <w:rPr>
          <w:rFonts w:ascii="Times New Roman" w:hAnsi="Times New Roman"/>
          <w:sz w:val="20"/>
          <w:szCs w:val="20"/>
        </w:rPr>
        <w:t>Meat</w:t>
      </w:r>
      <w:proofErr w:type="spellEnd"/>
      <w:r w:rsidRPr="006049AC">
        <w:rPr>
          <w:rFonts w:ascii="Times New Roman" w:hAnsi="Times New Roman"/>
          <w:sz w:val="20"/>
          <w:szCs w:val="20"/>
        </w:rPr>
        <w:t xml:space="preserve"> Information Center,” INRA, 2011. [Online]. </w:t>
      </w:r>
      <w:proofErr w:type="spellStart"/>
      <w:proofErr w:type="gramStart"/>
      <w:r w:rsidRPr="006049AC">
        <w:rPr>
          <w:rFonts w:ascii="Times New Roman" w:hAnsi="Times New Roman"/>
          <w:sz w:val="20"/>
          <w:szCs w:val="20"/>
        </w:rPr>
        <w:t>Available</w:t>
      </w:r>
      <w:proofErr w:type="spellEnd"/>
      <w:r w:rsidRPr="006049AC">
        <w:rPr>
          <w:rFonts w:ascii="Times New Roman" w:hAnsi="Times New Roman"/>
          <w:sz w:val="20"/>
          <w:szCs w:val="20"/>
        </w:rPr>
        <w:t>:</w:t>
      </w:r>
      <w:proofErr w:type="gramEnd"/>
      <w:r w:rsidRPr="006049AC">
        <w:rPr>
          <w:rFonts w:ascii="Times New Roman" w:hAnsi="Times New Roman"/>
          <w:sz w:val="20"/>
          <w:szCs w:val="20"/>
        </w:rPr>
        <w:t xml:space="preserve"> https://dumas.ccsd.cnrs.fr/dumas-01076976.%0Ahttp://files/383/Sadaka - Composition chimique et intérêt nutritionnel de la.pdf</w:t>
      </w:r>
    </w:p>
    <w:sectPr w:rsidR="00A81FF0" w:rsidRPr="00A81FF0" w:rsidSect="003E2580">
      <w:headerReference w:type="even" r:id="rId33"/>
      <w:headerReference w:type="default" r:id="rId34"/>
      <w:headerReference w:type="firs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17403" w14:textId="77777777" w:rsidR="00B802DA" w:rsidRDefault="00B802DA">
      <w:pPr>
        <w:spacing w:after="0" w:line="240" w:lineRule="auto"/>
      </w:pPr>
      <w:r>
        <w:separator/>
      </w:r>
    </w:p>
  </w:endnote>
  <w:endnote w:type="continuationSeparator" w:id="0">
    <w:p w14:paraId="3140FE63" w14:textId="77777777" w:rsidR="00B802DA" w:rsidRDefault="00B80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4D3F5" w14:textId="77777777" w:rsidR="00447F4F" w:rsidRDefault="00447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3C731" w14:textId="77777777" w:rsidR="002A2B6B" w:rsidRDefault="00B802DA">
    <w:pPr>
      <w:pStyle w:val="Footer"/>
    </w:pPr>
    <w:r>
      <w:pict w14:anchorId="1F6B7B8B">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2" type="#_x0000_t65" style="position:absolute;margin-left:525.2pt;margin-top:776.75pt;width:29pt;height:21.6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style="mso-next-textbox:#_x0000_s2052">
            <w:txbxContent>
              <w:p w14:paraId="3FE5CE62" w14:textId="77777777" w:rsidR="002A2B6B" w:rsidRDefault="002A2B6B">
                <w:pPr>
                  <w:jc w:val="center"/>
                </w:pPr>
                <w:r>
                  <w:fldChar w:fldCharType="begin"/>
                </w:r>
                <w:r>
                  <w:instrText>PAGE    \* MERGEFORMAT</w:instrText>
                </w:r>
                <w:r>
                  <w:fldChar w:fldCharType="separate"/>
                </w:r>
                <w:r w:rsidR="00B30784" w:rsidRPr="00B30784">
                  <w:rPr>
                    <w:noProof/>
                    <w:sz w:val="16"/>
                    <w:szCs w:val="16"/>
                  </w:rPr>
                  <w:t>21</w:t>
                </w:r>
                <w:r>
                  <w:rPr>
                    <w:sz w:val="16"/>
                    <w:szCs w:val="16"/>
                  </w:rPr>
                  <w:fldChar w:fldCharType="end"/>
                </w:r>
              </w:p>
            </w:txbxContent>
          </v:textbox>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C1117" w14:textId="77777777" w:rsidR="00447F4F" w:rsidRDefault="0044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980D" w14:textId="77777777" w:rsidR="00B802DA" w:rsidRDefault="00B802DA">
      <w:pPr>
        <w:spacing w:after="0" w:line="240" w:lineRule="auto"/>
      </w:pPr>
      <w:r>
        <w:separator/>
      </w:r>
    </w:p>
  </w:footnote>
  <w:footnote w:type="continuationSeparator" w:id="0">
    <w:p w14:paraId="26BB2AED" w14:textId="77777777" w:rsidR="00B802DA" w:rsidRDefault="00B80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547E" w14:textId="0C83525F" w:rsidR="00447F4F" w:rsidRDefault="00447F4F">
    <w:pPr>
      <w:pStyle w:val="Header"/>
    </w:pPr>
    <w:r>
      <w:rPr>
        <w:noProof/>
      </w:rPr>
      <w:pict w14:anchorId="3A34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1" o:spid="_x0000_s2055" type="#_x0000_t136" style="position:absolute;margin-left:0;margin-top:0;width:538.05pt;height:101.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C47F" w14:textId="5156DDDA" w:rsidR="00447F4F" w:rsidRDefault="00447F4F">
    <w:pPr>
      <w:pStyle w:val="Header"/>
    </w:pPr>
    <w:r>
      <w:rPr>
        <w:noProof/>
      </w:rPr>
      <w:pict w14:anchorId="38207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2" o:spid="_x0000_s2056" type="#_x0000_t136" style="position:absolute;margin-left:0;margin-top:0;width:538.05pt;height:101.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5A97A" w14:textId="1A42D2A6" w:rsidR="00447F4F" w:rsidRDefault="00447F4F">
    <w:pPr>
      <w:pStyle w:val="Header"/>
    </w:pPr>
    <w:r>
      <w:rPr>
        <w:noProof/>
      </w:rPr>
      <w:pict w14:anchorId="0572A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0" o:spid="_x0000_s2054" type="#_x0000_t136" style="position:absolute;margin-left:0;margin-top:0;width:538.05pt;height:101.45pt;rotation:315;z-index:-2516500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9C25" w14:textId="6143715F" w:rsidR="00447F4F" w:rsidRDefault="00447F4F">
    <w:pPr>
      <w:pStyle w:val="Header"/>
    </w:pPr>
    <w:r>
      <w:rPr>
        <w:noProof/>
      </w:rPr>
      <w:pict w14:anchorId="5B943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4" o:spid="_x0000_s2058" type="#_x0000_t136" style="position:absolute;margin-left:0;margin-top:0;width:538.05pt;height:101.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3E63" w14:textId="025CF838" w:rsidR="003E2580" w:rsidRDefault="00447F4F">
    <w:pPr>
      <w:pStyle w:val="Header"/>
    </w:pPr>
    <w:r>
      <w:rPr>
        <w:noProof/>
      </w:rPr>
      <w:pict w14:anchorId="3CC591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5" o:spid="_x0000_s2059" type="#_x0000_t136" style="position:absolute;margin-left:0;margin-top:0;width:538.05pt;height:101.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08F64" w14:textId="0B3DD42B" w:rsidR="00447F4F" w:rsidRDefault="00447F4F">
    <w:pPr>
      <w:pStyle w:val="Header"/>
    </w:pPr>
    <w:r>
      <w:rPr>
        <w:noProof/>
      </w:rPr>
      <w:pict w14:anchorId="3E382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3" o:spid="_x0000_s2057" type="#_x0000_t136" style="position:absolute;margin-left:0;margin-top:0;width:538.05pt;height:101.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2E90" w14:textId="4520BD9B" w:rsidR="00447F4F" w:rsidRDefault="00447F4F">
    <w:pPr>
      <w:pStyle w:val="Header"/>
    </w:pPr>
    <w:r>
      <w:rPr>
        <w:noProof/>
      </w:rPr>
      <w:pict w14:anchorId="505AC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7" o:spid="_x0000_s2061" type="#_x0000_t136" style="position:absolute;margin-left:0;margin-top:0;width:538.05pt;height:101.4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BB297" w14:textId="254162FC" w:rsidR="00590A0A" w:rsidRDefault="00447F4F">
    <w:pPr>
      <w:pStyle w:val="Header"/>
    </w:pPr>
    <w:r>
      <w:rPr>
        <w:noProof/>
      </w:rPr>
      <w:pict w14:anchorId="0139E6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8" o:spid="_x0000_s2062" type="#_x0000_t136" style="position:absolute;margin-left:0;margin-top:0;width:538.05pt;height:101.4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95DF2" w14:textId="5D13B0C8" w:rsidR="00447F4F" w:rsidRDefault="00447F4F">
    <w:pPr>
      <w:pStyle w:val="Header"/>
    </w:pPr>
    <w:r>
      <w:rPr>
        <w:noProof/>
      </w:rPr>
      <w:pict w14:anchorId="2CF56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0488396" o:spid="_x0000_s2060" type="#_x0000_t136" style="position:absolute;margin-left:0;margin-top:0;width:538.05pt;height:101.4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C34C4"/>
    <w:multiLevelType w:val="multilevel"/>
    <w:tmpl w:val="E10869AA"/>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064C99"/>
    <w:multiLevelType w:val="hybridMultilevel"/>
    <w:tmpl w:val="A4249336"/>
    <w:lvl w:ilvl="0" w:tplc="90F0D0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777CAE"/>
    <w:multiLevelType w:val="multilevel"/>
    <w:tmpl w:val="EA8466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F53BA9"/>
    <w:multiLevelType w:val="multilevel"/>
    <w:tmpl w:val="0EFC424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6184211"/>
    <w:multiLevelType w:val="multilevel"/>
    <w:tmpl w:val="71ECD1F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1AB4987"/>
    <w:multiLevelType w:val="multilevel"/>
    <w:tmpl w:val="095AFE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E8B3C31"/>
    <w:multiLevelType w:val="multilevel"/>
    <w:tmpl w:val="EAE4B0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0816EE0"/>
    <w:multiLevelType w:val="hybridMultilevel"/>
    <w:tmpl w:val="A2C4A4BC"/>
    <w:lvl w:ilvl="0" w:tplc="8362B5D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86257B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8F01E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5"/>
  </w:num>
  <w:num w:numId="4">
    <w:abstractNumId w:val="3"/>
  </w:num>
  <w:num w:numId="5">
    <w:abstractNumId w:val="1"/>
  </w:num>
  <w:num w:numId="6">
    <w:abstractNumId w:val="9"/>
  </w:num>
  <w:num w:numId="7">
    <w:abstractNumId w:val="0"/>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4B"/>
    <w:rsid w:val="00046E83"/>
    <w:rsid w:val="00055BF0"/>
    <w:rsid w:val="000578B1"/>
    <w:rsid w:val="00065063"/>
    <w:rsid w:val="00075469"/>
    <w:rsid w:val="000862B4"/>
    <w:rsid w:val="000902B5"/>
    <w:rsid w:val="00093300"/>
    <w:rsid w:val="000A394D"/>
    <w:rsid w:val="000A719D"/>
    <w:rsid w:val="000B42FE"/>
    <w:rsid w:val="000B4538"/>
    <w:rsid w:val="000B4E76"/>
    <w:rsid w:val="000B64B5"/>
    <w:rsid w:val="000B788D"/>
    <w:rsid w:val="000C3FC5"/>
    <w:rsid w:val="000C4BBD"/>
    <w:rsid w:val="000D4E06"/>
    <w:rsid w:val="000D69BF"/>
    <w:rsid w:val="000D7FE7"/>
    <w:rsid w:val="000E0A04"/>
    <w:rsid w:val="000E36E5"/>
    <w:rsid w:val="000E6584"/>
    <w:rsid w:val="000E707D"/>
    <w:rsid w:val="000F65A8"/>
    <w:rsid w:val="00103FFA"/>
    <w:rsid w:val="00107F70"/>
    <w:rsid w:val="0011120C"/>
    <w:rsid w:val="001129DC"/>
    <w:rsid w:val="00124BEB"/>
    <w:rsid w:val="00130D62"/>
    <w:rsid w:val="0013121A"/>
    <w:rsid w:val="0015419C"/>
    <w:rsid w:val="00160AC1"/>
    <w:rsid w:val="00162F85"/>
    <w:rsid w:val="00164A65"/>
    <w:rsid w:val="00164E8B"/>
    <w:rsid w:val="00165561"/>
    <w:rsid w:val="00173D73"/>
    <w:rsid w:val="00176247"/>
    <w:rsid w:val="001A0E51"/>
    <w:rsid w:val="001A4A98"/>
    <w:rsid w:val="001C2668"/>
    <w:rsid w:val="001F3EB1"/>
    <w:rsid w:val="002105C9"/>
    <w:rsid w:val="002128BE"/>
    <w:rsid w:val="00213CFB"/>
    <w:rsid w:val="00213D0C"/>
    <w:rsid w:val="0021586A"/>
    <w:rsid w:val="0022415A"/>
    <w:rsid w:val="00225BF3"/>
    <w:rsid w:val="002332A5"/>
    <w:rsid w:val="002369AE"/>
    <w:rsid w:val="00267B11"/>
    <w:rsid w:val="0028454A"/>
    <w:rsid w:val="00293AF0"/>
    <w:rsid w:val="002A1E64"/>
    <w:rsid w:val="002A2B6B"/>
    <w:rsid w:val="002A7A49"/>
    <w:rsid w:val="002C1C48"/>
    <w:rsid w:val="002C2623"/>
    <w:rsid w:val="002D044A"/>
    <w:rsid w:val="002D1A09"/>
    <w:rsid w:val="002D7805"/>
    <w:rsid w:val="002E75A9"/>
    <w:rsid w:val="002F44D1"/>
    <w:rsid w:val="00300EFA"/>
    <w:rsid w:val="00304A29"/>
    <w:rsid w:val="00304D5B"/>
    <w:rsid w:val="00315859"/>
    <w:rsid w:val="003246B6"/>
    <w:rsid w:val="003279F8"/>
    <w:rsid w:val="0034146B"/>
    <w:rsid w:val="003703CF"/>
    <w:rsid w:val="00377FC5"/>
    <w:rsid w:val="00380089"/>
    <w:rsid w:val="00381764"/>
    <w:rsid w:val="00382FF1"/>
    <w:rsid w:val="003A796D"/>
    <w:rsid w:val="003B4218"/>
    <w:rsid w:val="003E251F"/>
    <w:rsid w:val="003E2580"/>
    <w:rsid w:val="003F1062"/>
    <w:rsid w:val="003F35A3"/>
    <w:rsid w:val="003F5719"/>
    <w:rsid w:val="003F6154"/>
    <w:rsid w:val="00405162"/>
    <w:rsid w:val="0040697E"/>
    <w:rsid w:val="0041151D"/>
    <w:rsid w:val="00430D17"/>
    <w:rsid w:val="00435B0B"/>
    <w:rsid w:val="004428B4"/>
    <w:rsid w:val="00447F4F"/>
    <w:rsid w:val="00450C3A"/>
    <w:rsid w:val="0045379C"/>
    <w:rsid w:val="0045789E"/>
    <w:rsid w:val="004747BA"/>
    <w:rsid w:val="00480C53"/>
    <w:rsid w:val="00482A0C"/>
    <w:rsid w:val="0049189C"/>
    <w:rsid w:val="004A1763"/>
    <w:rsid w:val="004B013D"/>
    <w:rsid w:val="004C4186"/>
    <w:rsid w:val="004D3E8F"/>
    <w:rsid w:val="004D6C33"/>
    <w:rsid w:val="004D6EA2"/>
    <w:rsid w:val="004D7EB4"/>
    <w:rsid w:val="004E6BE0"/>
    <w:rsid w:val="004F4B3C"/>
    <w:rsid w:val="00502818"/>
    <w:rsid w:val="005056D6"/>
    <w:rsid w:val="00514C0A"/>
    <w:rsid w:val="00524DC1"/>
    <w:rsid w:val="00541F92"/>
    <w:rsid w:val="00560311"/>
    <w:rsid w:val="00567DC1"/>
    <w:rsid w:val="00590A0A"/>
    <w:rsid w:val="005A05C6"/>
    <w:rsid w:val="005A1578"/>
    <w:rsid w:val="005A1C72"/>
    <w:rsid w:val="005E114D"/>
    <w:rsid w:val="005E1EEC"/>
    <w:rsid w:val="005E51BC"/>
    <w:rsid w:val="005F77AE"/>
    <w:rsid w:val="006049AC"/>
    <w:rsid w:val="00606BC4"/>
    <w:rsid w:val="00610B9A"/>
    <w:rsid w:val="006125A4"/>
    <w:rsid w:val="00627300"/>
    <w:rsid w:val="00627CF6"/>
    <w:rsid w:val="0063004B"/>
    <w:rsid w:val="0063083B"/>
    <w:rsid w:val="00632D8E"/>
    <w:rsid w:val="00642277"/>
    <w:rsid w:val="00645B5B"/>
    <w:rsid w:val="00646185"/>
    <w:rsid w:val="00653370"/>
    <w:rsid w:val="00662D83"/>
    <w:rsid w:val="0067061C"/>
    <w:rsid w:val="00677C6B"/>
    <w:rsid w:val="00687ACE"/>
    <w:rsid w:val="006955DF"/>
    <w:rsid w:val="006B1EDB"/>
    <w:rsid w:val="006C3F57"/>
    <w:rsid w:val="006D07E9"/>
    <w:rsid w:val="006D6164"/>
    <w:rsid w:val="006D6DD6"/>
    <w:rsid w:val="006F04FB"/>
    <w:rsid w:val="006F7778"/>
    <w:rsid w:val="0070056E"/>
    <w:rsid w:val="0070443C"/>
    <w:rsid w:val="00726CA0"/>
    <w:rsid w:val="0072738F"/>
    <w:rsid w:val="00753FC2"/>
    <w:rsid w:val="007552D7"/>
    <w:rsid w:val="00756F8A"/>
    <w:rsid w:val="00764702"/>
    <w:rsid w:val="007671A1"/>
    <w:rsid w:val="00770B8C"/>
    <w:rsid w:val="007750D2"/>
    <w:rsid w:val="00780F2E"/>
    <w:rsid w:val="007826B3"/>
    <w:rsid w:val="007970DD"/>
    <w:rsid w:val="00797BAE"/>
    <w:rsid w:val="007A00E0"/>
    <w:rsid w:val="007B2AFE"/>
    <w:rsid w:val="007C1CC9"/>
    <w:rsid w:val="007E1607"/>
    <w:rsid w:val="007E36DC"/>
    <w:rsid w:val="007F75B1"/>
    <w:rsid w:val="008071E1"/>
    <w:rsid w:val="00815222"/>
    <w:rsid w:val="00817B62"/>
    <w:rsid w:val="008331C0"/>
    <w:rsid w:val="00834255"/>
    <w:rsid w:val="008405BA"/>
    <w:rsid w:val="00841FFE"/>
    <w:rsid w:val="00861373"/>
    <w:rsid w:val="00872775"/>
    <w:rsid w:val="00877011"/>
    <w:rsid w:val="008A6D67"/>
    <w:rsid w:val="008C3E9E"/>
    <w:rsid w:val="008E14CE"/>
    <w:rsid w:val="008E4438"/>
    <w:rsid w:val="008F17AC"/>
    <w:rsid w:val="008F7167"/>
    <w:rsid w:val="0092494C"/>
    <w:rsid w:val="00935970"/>
    <w:rsid w:val="00943337"/>
    <w:rsid w:val="009664ED"/>
    <w:rsid w:val="00971010"/>
    <w:rsid w:val="009729A6"/>
    <w:rsid w:val="00973291"/>
    <w:rsid w:val="00982E81"/>
    <w:rsid w:val="00995830"/>
    <w:rsid w:val="00995FD5"/>
    <w:rsid w:val="009A1D5A"/>
    <w:rsid w:val="009A2617"/>
    <w:rsid w:val="009A362B"/>
    <w:rsid w:val="009B0CCA"/>
    <w:rsid w:val="009B31C9"/>
    <w:rsid w:val="009C2098"/>
    <w:rsid w:val="009C4B23"/>
    <w:rsid w:val="009D4534"/>
    <w:rsid w:val="009D61C5"/>
    <w:rsid w:val="009D67E9"/>
    <w:rsid w:val="009D72EE"/>
    <w:rsid w:val="009E3B2D"/>
    <w:rsid w:val="009F7637"/>
    <w:rsid w:val="00A15526"/>
    <w:rsid w:val="00A27EB8"/>
    <w:rsid w:val="00A4188A"/>
    <w:rsid w:val="00A454DD"/>
    <w:rsid w:val="00A77E24"/>
    <w:rsid w:val="00A81FF0"/>
    <w:rsid w:val="00A84FAF"/>
    <w:rsid w:val="00AA0E67"/>
    <w:rsid w:val="00AA19D2"/>
    <w:rsid w:val="00AB39E1"/>
    <w:rsid w:val="00AB6364"/>
    <w:rsid w:val="00AB7E19"/>
    <w:rsid w:val="00AD7670"/>
    <w:rsid w:val="00AE01A5"/>
    <w:rsid w:val="00B10FFC"/>
    <w:rsid w:val="00B14C85"/>
    <w:rsid w:val="00B21164"/>
    <w:rsid w:val="00B24EA3"/>
    <w:rsid w:val="00B301AF"/>
    <w:rsid w:val="00B30784"/>
    <w:rsid w:val="00B4108A"/>
    <w:rsid w:val="00B42053"/>
    <w:rsid w:val="00B534EE"/>
    <w:rsid w:val="00B60867"/>
    <w:rsid w:val="00B63E2E"/>
    <w:rsid w:val="00B73B66"/>
    <w:rsid w:val="00B77C8F"/>
    <w:rsid w:val="00B802DA"/>
    <w:rsid w:val="00B85035"/>
    <w:rsid w:val="00B85323"/>
    <w:rsid w:val="00BA6D7C"/>
    <w:rsid w:val="00BB0487"/>
    <w:rsid w:val="00BC623D"/>
    <w:rsid w:val="00BC6569"/>
    <w:rsid w:val="00BE42DA"/>
    <w:rsid w:val="00C14D71"/>
    <w:rsid w:val="00C153F8"/>
    <w:rsid w:val="00C23C80"/>
    <w:rsid w:val="00C23F58"/>
    <w:rsid w:val="00C361EA"/>
    <w:rsid w:val="00C40F1F"/>
    <w:rsid w:val="00C80651"/>
    <w:rsid w:val="00C91C90"/>
    <w:rsid w:val="00C93759"/>
    <w:rsid w:val="00C94836"/>
    <w:rsid w:val="00C97423"/>
    <w:rsid w:val="00CA1FB9"/>
    <w:rsid w:val="00CA5609"/>
    <w:rsid w:val="00CC3A48"/>
    <w:rsid w:val="00CD1843"/>
    <w:rsid w:val="00CD3484"/>
    <w:rsid w:val="00CD7714"/>
    <w:rsid w:val="00CF023E"/>
    <w:rsid w:val="00CF7A35"/>
    <w:rsid w:val="00CF7A78"/>
    <w:rsid w:val="00D00B88"/>
    <w:rsid w:val="00D0248A"/>
    <w:rsid w:val="00D024D5"/>
    <w:rsid w:val="00D0574B"/>
    <w:rsid w:val="00D21AC7"/>
    <w:rsid w:val="00D223B7"/>
    <w:rsid w:val="00D249B9"/>
    <w:rsid w:val="00D3003F"/>
    <w:rsid w:val="00D37D53"/>
    <w:rsid w:val="00D40A99"/>
    <w:rsid w:val="00D437C6"/>
    <w:rsid w:val="00D57F73"/>
    <w:rsid w:val="00D617BB"/>
    <w:rsid w:val="00D627F6"/>
    <w:rsid w:val="00D64A90"/>
    <w:rsid w:val="00D709AB"/>
    <w:rsid w:val="00D76F30"/>
    <w:rsid w:val="00D7749B"/>
    <w:rsid w:val="00D8523E"/>
    <w:rsid w:val="00D968ED"/>
    <w:rsid w:val="00D97567"/>
    <w:rsid w:val="00DB4B58"/>
    <w:rsid w:val="00DC6697"/>
    <w:rsid w:val="00DC7549"/>
    <w:rsid w:val="00DD08C4"/>
    <w:rsid w:val="00DE376E"/>
    <w:rsid w:val="00DF3283"/>
    <w:rsid w:val="00E01FD2"/>
    <w:rsid w:val="00E029CE"/>
    <w:rsid w:val="00E2103B"/>
    <w:rsid w:val="00E23653"/>
    <w:rsid w:val="00E263D4"/>
    <w:rsid w:val="00E37A9C"/>
    <w:rsid w:val="00E50A6B"/>
    <w:rsid w:val="00E50EB9"/>
    <w:rsid w:val="00E62580"/>
    <w:rsid w:val="00E867BB"/>
    <w:rsid w:val="00E94559"/>
    <w:rsid w:val="00EE0163"/>
    <w:rsid w:val="00EF04FD"/>
    <w:rsid w:val="00F046A7"/>
    <w:rsid w:val="00F20495"/>
    <w:rsid w:val="00F20C29"/>
    <w:rsid w:val="00F27C72"/>
    <w:rsid w:val="00F42235"/>
    <w:rsid w:val="00F47BFC"/>
    <w:rsid w:val="00F51D7E"/>
    <w:rsid w:val="00F62A14"/>
    <w:rsid w:val="00F65A49"/>
    <w:rsid w:val="00F91DFA"/>
    <w:rsid w:val="00F95742"/>
    <w:rsid w:val="00FA253C"/>
    <w:rsid w:val="00FA612A"/>
    <w:rsid w:val="00FB09DC"/>
    <w:rsid w:val="00FB5DA8"/>
    <w:rsid w:val="00FB761F"/>
    <w:rsid w:val="00FC5191"/>
    <w:rsid w:val="00FC7DA7"/>
    <w:rsid w:val="00FD2ED2"/>
    <w:rsid w:val="00FF4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4BD75012"/>
  <w15:chartTrackingRefBased/>
  <w15:docId w15:val="{AB6F29BB-EC55-4B93-BC5D-D0C0C03C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F204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333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rsid w:val="00293AF0"/>
    <w:pPr>
      <w:keepNext/>
      <w:keepLines/>
      <w:suppressAutoHyphens/>
      <w:autoSpaceDN w:val="0"/>
      <w:spacing w:before="40" w:after="0" w:line="240" w:lineRule="auto"/>
      <w:textAlignment w:val="baseline"/>
      <w:outlineLvl w:val="5"/>
    </w:pPr>
    <w:rPr>
      <w:rFonts w:ascii="Calibri Light" w:eastAsia="Times New Roman" w:hAnsi="Calibri Light" w:cs="Times New Roman"/>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ar"/>
    <w:rsid w:val="00160AC1"/>
    <w:pPr>
      <w:spacing w:line="240" w:lineRule="auto"/>
      <w:jc w:val="both"/>
    </w:pPr>
    <w:rPr>
      <w:rFonts w:ascii="Calibri" w:hAnsi="Calibri" w:cs="Calibri"/>
      <w:noProof/>
      <w:lang w:val="en-US"/>
    </w:rPr>
  </w:style>
  <w:style w:type="character" w:customStyle="1" w:styleId="EndNoteBibliographyCar">
    <w:name w:val="EndNote Bibliography Car"/>
    <w:basedOn w:val="DefaultParagraphFont"/>
    <w:link w:val="EndNoteBibliography"/>
    <w:rsid w:val="00160AC1"/>
    <w:rPr>
      <w:rFonts w:ascii="Calibri" w:hAnsi="Calibri" w:cs="Calibri"/>
      <w:noProof/>
      <w:lang w:val="en-US"/>
    </w:rPr>
  </w:style>
  <w:style w:type="paragraph" w:customStyle="1" w:styleId="EndNoteBibliographyTitle">
    <w:name w:val="EndNote Bibliography Title"/>
    <w:basedOn w:val="Normal"/>
    <w:link w:val="EndNoteBibliographyTitleCar"/>
    <w:rsid w:val="00160AC1"/>
    <w:pPr>
      <w:spacing w:after="0"/>
      <w:jc w:val="center"/>
    </w:pPr>
    <w:rPr>
      <w:rFonts w:ascii="Calibri" w:hAnsi="Calibri" w:cs="Calibri"/>
      <w:noProof/>
      <w:lang w:val="en-US"/>
    </w:rPr>
  </w:style>
  <w:style w:type="character" w:customStyle="1" w:styleId="EndNoteBibliographyTitleCar">
    <w:name w:val="EndNote Bibliography Title Car"/>
    <w:basedOn w:val="DefaultParagraphFont"/>
    <w:link w:val="EndNoteBibliographyTitle"/>
    <w:rsid w:val="00160AC1"/>
    <w:rPr>
      <w:rFonts w:ascii="Calibri" w:hAnsi="Calibri" w:cs="Calibri"/>
      <w:noProof/>
      <w:lang w:val="en-US"/>
    </w:rPr>
  </w:style>
  <w:style w:type="paragraph" w:styleId="ListParagraph">
    <w:name w:val="List Paragraph"/>
    <w:basedOn w:val="Normal"/>
    <w:rsid w:val="002A7A49"/>
    <w:pPr>
      <w:suppressAutoHyphens/>
      <w:autoSpaceDN w:val="0"/>
      <w:spacing w:line="240" w:lineRule="auto"/>
      <w:ind w:left="720"/>
      <w:textAlignment w:val="baseline"/>
    </w:pPr>
    <w:rPr>
      <w:rFonts w:ascii="Calibri" w:eastAsia="Calibri" w:hAnsi="Calibri" w:cs="Times New Roman"/>
    </w:rPr>
  </w:style>
  <w:style w:type="paragraph" w:styleId="Header">
    <w:name w:val="header"/>
    <w:basedOn w:val="Normal"/>
    <w:link w:val="HeaderChar"/>
    <w:rsid w:val="0038008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HeaderChar">
    <w:name w:val="Header Char"/>
    <w:basedOn w:val="DefaultParagraphFont"/>
    <w:link w:val="Header"/>
    <w:rsid w:val="00380089"/>
    <w:rPr>
      <w:rFonts w:ascii="Calibri" w:eastAsia="Calibri" w:hAnsi="Calibri" w:cs="Times New Roman"/>
    </w:rPr>
  </w:style>
  <w:style w:type="paragraph" w:styleId="Footer">
    <w:name w:val="footer"/>
    <w:basedOn w:val="Normal"/>
    <w:link w:val="FooterChar"/>
    <w:uiPriority w:val="99"/>
    <w:rsid w:val="00380089"/>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FooterChar">
    <w:name w:val="Footer Char"/>
    <w:basedOn w:val="DefaultParagraphFont"/>
    <w:link w:val="Footer"/>
    <w:uiPriority w:val="99"/>
    <w:rsid w:val="00380089"/>
    <w:rPr>
      <w:rFonts w:ascii="Calibri" w:eastAsia="Calibri" w:hAnsi="Calibri" w:cs="Times New Roman"/>
    </w:rPr>
  </w:style>
  <w:style w:type="character" w:customStyle="1" w:styleId="Heading6Char">
    <w:name w:val="Heading 6 Char"/>
    <w:basedOn w:val="DefaultParagraphFont"/>
    <w:link w:val="Heading6"/>
    <w:rsid w:val="00293AF0"/>
    <w:rPr>
      <w:rFonts w:ascii="Calibri Light" w:eastAsia="Times New Roman" w:hAnsi="Calibri Light" w:cs="Times New Roman"/>
      <w:color w:val="1F4D78"/>
    </w:rPr>
  </w:style>
  <w:style w:type="character" w:customStyle="1" w:styleId="Heading5Char">
    <w:name w:val="Heading 5 Char"/>
    <w:basedOn w:val="DefaultParagraphFont"/>
    <w:link w:val="Heading5"/>
    <w:uiPriority w:val="9"/>
    <w:semiHidden/>
    <w:rsid w:val="00943337"/>
    <w:rPr>
      <w:rFonts w:asciiTheme="majorHAnsi" w:eastAsiaTheme="majorEastAsia" w:hAnsiTheme="majorHAnsi" w:cstheme="majorBidi"/>
      <w:color w:val="2E74B5" w:themeColor="accent1" w:themeShade="BF"/>
    </w:rPr>
  </w:style>
  <w:style w:type="character" w:customStyle="1" w:styleId="Heading4Char">
    <w:name w:val="Heading 4 Char"/>
    <w:basedOn w:val="DefaultParagraphFont"/>
    <w:link w:val="Heading4"/>
    <w:uiPriority w:val="9"/>
    <w:semiHidden/>
    <w:rsid w:val="00F20495"/>
    <w:rPr>
      <w:rFonts w:asciiTheme="majorHAnsi" w:eastAsiaTheme="majorEastAsia" w:hAnsiTheme="majorHAnsi" w:cstheme="majorBidi"/>
      <w:i/>
      <w:iCs/>
      <w:color w:val="2E74B5" w:themeColor="accent1" w:themeShade="BF"/>
    </w:rPr>
  </w:style>
  <w:style w:type="paragraph" w:styleId="NoSpacing">
    <w:name w:val="No Spacing"/>
    <w:rsid w:val="00075469"/>
    <w:pPr>
      <w:suppressAutoHyphens/>
      <w:autoSpaceDN w:val="0"/>
      <w:spacing w:after="0" w:line="240" w:lineRule="auto"/>
      <w:textAlignment w:val="baseline"/>
    </w:pPr>
    <w:rPr>
      <w:rFonts w:ascii="Calibri" w:eastAsia="Calibri" w:hAnsi="Calibri" w:cs="Times New Roman"/>
    </w:rPr>
  </w:style>
  <w:style w:type="paragraph" w:styleId="Caption">
    <w:name w:val="caption"/>
    <w:basedOn w:val="Normal"/>
    <w:next w:val="Normal"/>
    <w:rsid w:val="00075469"/>
    <w:pPr>
      <w:suppressAutoHyphens/>
      <w:autoSpaceDN w:val="0"/>
      <w:spacing w:after="200" w:line="240" w:lineRule="auto"/>
      <w:textAlignment w:val="baseline"/>
    </w:pPr>
    <w:rPr>
      <w:rFonts w:ascii="Calibri" w:eastAsia="Calibri" w:hAnsi="Calibri" w:cs="Times New Roman"/>
      <w:i/>
      <w:iCs/>
      <w:color w:val="44546A"/>
      <w:sz w:val="18"/>
      <w:szCs w:val="18"/>
    </w:rPr>
  </w:style>
  <w:style w:type="table" w:styleId="TableGrid">
    <w:name w:val="Table Grid"/>
    <w:basedOn w:val="TableNormal"/>
    <w:uiPriority w:val="39"/>
    <w:rsid w:val="001A4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73B6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B534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63242">
      <w:bodyDiv w:val="1"/>
      <w:marLeft w:val="0"/>
      <w:marRight w:val="0"/>
      <w:marTop w:val="0"/>
      <w:marBottom w:val="0"/>
      <w:divBdr>
        <w:top w:val="none" w:sz="0" w:space="0" w:color="auto"/>
        <w:left w:val="none" w:sz="0" w:space="0" w:color="auto"/>
        <w:bottom w:val="none" w:sz="0" w:space="0" w:color="auto"/>
        <w:right w:val="none" w:sz="0" w:space="0" w:color="auto"/>
      </w:divBdr>
    </w:div>
    <w:div w:id="544028411">
      <w:bodyDiv w:val="1"/>
      <w:marLeft w:val="0"/>
      <w:marRight w:val="0"/>
      <w:marTop w:val="0"/>
      <w:marBottom w:val="0"/>
      <w:divBdr>
        <w:top w:val="none" w:sz="0" w:space="0" w:color="auto"/>
        <w:left w:val="none" w:sz="0" w:space="0" w:color="auto"/>
        <w:bottom w:val="none" w:sz="0" w:space="0" w:color="auto"/>
        <w:right w:val="none" w:sz="0" w:space="0" w:color="auto"/>
      </w:divBdr>
    </w:div>
    <w:div w:id="140237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eader" Target="header2.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header" Target="header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chart" Target="charts/chart2.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chart" Target="charts/chart1.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9.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Coll&#232;gue%20IRSAT\Dr%20TRAORE%20Esther\Doc%20recherche\Analyse%20stat%20Ni&#233;b&#233;_Viand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Coll&#232;gue%20IRSAT\Dr%20TRAORE%20Esther\Doc%20recherche\Analyse%20stat%20Ni&#233;b&#233;_Vian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and F2: 73.19%)</a:t>
            </a:r>
          </a:p>
        </c:rich>
      </c:tx>
      <c:overlay val="0"/>
    </c:title>
    <c:autoTitleDeleted val="0"/>
    <c:plotArea>
      <c:layout>
        <c:manualLayout>
          <c:layoutTarget val="inner"/>
          <c:xMode val="edge"/>
          <c:yMode val="edge"/>
          <c:x val="9.8194499234689869E-2"/>
          <c:y val="8.6432574306590057E-2"/>
          <c:w val="0.86767066942283511"/>
          <c:h val="0.80814981911044903"/>
        </c:manualLayout>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5.0768203072812289E-2"/>
                  <c:y val="-3.7943959707739235E-2"/>
                </c:manualLayout>
              </c:layout>
              <c:tx>
                <c:rich>
                  <a:bodyPr/>
                  <a:lstStyle/>
                  <a:p>
                    <a:r>
                      <a:rPr lang="en-US"/>
                      <a:t>Red cowpea</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AB53-4A1C-BACD-165DD578D300}"/>
                </c:ext>
              </c:extLst>
            </c:dLbl>
            <c:dLbl>
              <c:idx val="1"/>
              <c:layout>
                <c:manualLayout>
                  <c:x val="-7.381482124353694E-3"/>
                  <c:y val="1.2718734482513944E-2"/>
                </c:manualLayout>
              </c:layout>
              <c:tx>
                <c:rich>
                  <a:bodyPr/>
                  <a:lstStyle/>
                  <a:p>
                    <a:r>
                      <a:rPr lang="en-US"/>
                      <a:t>NBR2</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1-AB53-4A1C-BACD-165DD578D300}"/>
                </c:ext>
              </c:extLst>
            </c:dLbl>
            <c:dLbl>
              <c:idx val="2"/>
              <c:layout>
                <c:manualLayout>
                  <c:x val="0"/>
                  <c:y val="-2.3529411764705955E-2"/>
                </c:manualLayout>
              </c:layout>
              <c:tx>
                <c:rich>
                  <a:bodyPr/>
                  <a:lstStyle/>
                  <a:p>
                    <a:r>
                      <a:rPr lang="en-US"/>
                      <a:t>Black cowpea</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AB53-4A1C-BACD-165DD578D300}"/>
                </c:ext>
              </c:extLst>
            </c:dLbl>
            <c:dLbl>
              <c:idx val="3"/>
              <c:layout>
                <c:manualLayout>
                  <c:x val="0"/>
                  <c:y val="-2.3529411764705882E-2"/>
                </c:manualLayout>
              </c:layout>
              <c:tx>
                <c:rich>
                  <a:bodyPr/>
                  <a:lstStyle/>
                  <a:p>
                    <a:r>
                      <a:rPr lang="en-US"/>
                      <a:t>KVX-442-3-25</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AB53-4A1C-BACD-165DD578D300}"/>
                </c:ext>
              </c:extLst>
            </c:dLbl>
            <c:dLbl>
              <c:idx val="4"/>
              <c:layout>
                <c:manualLayout>
                  <c:x val="-2.3413546252610207E-2"/>
                  <c:y val="3.0736752500531962E-2"/>
                </c:manualLayout>
              </c:layout>
              <c:tx>
                <c:rich>
                  <a:bodyPr/>
                  <a:lstStyle/>
                  <a:p>
                    <a:r>
                      <a:rPr lang="en-US"/>
                      <a:t>KVX-745-11P</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AB53-4A1C-BACD-165DD578D300}"/>
                </c:ext>
              </c:extLst>
            </c:dLbl>
            <c:dLbl>
              <c:idx val="5"/>
              <c:layout>
                <c:manualLayout>
                  <c:x val="0"/>
                  <c:y val="2.3529411764705882E-2"/>
                </c:manualLayout>
              </c:layout>
              <c:tx>
                <c:rich>
                  <a:bodyPr/>
                  <a:lstStyle/>
                  <a:p>
                    <a:r>
                      <a:rPr lang="en-US"/>
                      <a:t>KVX-61-1</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AB53-4A1C-BACD-165DD578D300}"/>
                </c:ext>
              </c:extLst>
            </c:dLbl>
            <c:dLbl>
              <c:idx val="6"/>
              <c:layout>
                <c:manualLayout>
                  <c:x val="-5.4204314214371462E-2"/>
                  <c:y val="3.913776788935204E-2"/>
                </c:manualLayout>
              </c:layout>
              <c:tx>
                <c:rich>
                  <a:bodyPr/>
                  <a:lstStyle/>
                  <a:p>
                    <a:r>
                      <a:rPr lang="en-US"/>
                      <a:t>IT99K-573-2-1</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AB53-4A1C-BACD-165DD578D300}"/>
                </c:ext>
              </c:extLst>
            </c:dLbl>
            <c:dLbl>
              <c:idx val="7"/>
              <c:layout>
                <c:manualLayout>
                  <c:x val="-2.0741535564567454E-2"/>
                  <c:y val="3.0736752500531896E-2"/>
                </c:manualLayout>
              </c:layout>
              <c:tx>
                <c:rich>
                  <a:bodyPr/>
                  <a:lstStyle/>
                  <a:p>
                    <a:r>
                      <a:rPr lang="en-US"/>
                      <a:t>KXV-775-33-2G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7-AB53-4A1C-BACD-165DD578D300}"/>
                </c:ext>
              </c:extLst>
            </c:dLbl>
            <c:spPr>
              <a:noFill/>
              <a:ln>
                <a:noFill/>
              </a:ln>
              <a:effectLst/>
            </c:spPr>
            <c:txPr>
              <a:bodyPr wrap="square" lIns="38100" tIns="19050" rIns="38100" bIns="19050" anchor="ctr">
                <a:spAutoFit/>
              </a:bodyPr>
              <a:lstStyle/>
              <a:p>
                <a:pPr>
                  <a:defRPr sz="900">
                    <a:solidFill>
                      <a:srgbClr val="3266FF"/>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ACP_HID!$B$2:$B$9</c:f>
              <c:numCache>
                <c:formatCode>0</c:formatCode>
                <c:ptCount val="8"/>
                <c:pt idx="0">
                  <c:v>0.69774446755264152</c:v>
                </c:pt>
                <c:pt idx="1">
                  <c:v>-1.6780623112903792</c:v>
                </c:pt>
                <c:pt idx="2">
                  <c:v>0.71717868132806373</c:v>
                </c:pt>
                <c:pt idx="3">
                  <c:v>0.14096805022525324</c:v>
                </c:pt>
                <c:pt idx="4">
                  <c:v>-0.50854901853650625</c:v>
                </c:pt>
                <c:pt idx="5">
                  <c:v>1.6773328884959078</c:v>
                </c:pt>
                <c:pt idx="6">
                  <c:v>-1.0444951306068424</c:v>
                </c:pt>
                <c:pt idx="7">
                  <c:v>-2.1176271681145552E-3</c:v>
                </c:pt>
              </c:numCache>
            </c:numRef>
          </c:xVal>
          <c:yVal>
            <c:numRef>
              <c:f>ACP_HID!$C$2:$C$9</c:f>
              <c:numCache>
                <c:formatCode>0</c:formatCode>
                <c:ptCount val="8"/>
                <c:pt idx="0">
                  <c:v>0.759486968051721</c:v>
                </c:pt>
                <c:pt idx="1">
                  <c:v>-0.36241018763188876</c:v>
                </c:pt>
                <c:pt idx="2">
                  <c:v>0.64570643376375059</c:v>
                </c:pt>
                <c:pt idx="3">
                  <c:v>1.9173836890092175</c:v>
                </c:pt>
                <c:pt idx="4">
                  <c:v>-0.1132381364927177</c:v>
                </c:pt>
                <c:pt idx="5">
                  <c:v>-1.5040857906554153</c:v>
                </c:pt>
                <c:pt idx="6">
                  <c:v>-0.56694464510126596</c:v>
                </c:pt>
                <c:pt idx="7">
                  <c:v>-0.77589833094345084</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8-AB53-4A1C-BACD-165DD578D300}"/>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0.1573"/>
                  <c:y val="-2.3529411764705882E-2"/>
                </c:manualLayout>
              </c:layout>
              <c:tx>
                <c:rich>
                  <a:bodyPr/>
                  <a:lstStyle/>
                  <a:p>
                    <a:r>
                      <a:rPr lang="en-US"/>
                      <a:t>Moisture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9-AB53-4A1C-BACD-165DD578D300}"/>
                </c:ext>
              </c:extLst>
            </c:dLbl>
            <c:dLbl>
              <c:idx val="1"/>
              <c:layout>
                <c:manualLayout>
                  <c:x val="0"/>
                  <c:y val="2.3529411764705882E-2"/>
                </c:manualLayout>
              </c:layout>
              <c:tx>
                <c:rich>
                  <a:bodyPr/>
                  <a:lstStyle/>
                  <a:p>
                    <a:r>
                      <a:rPr lang="en-US"/>
                      <a:t>Ash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A-AB53-4A1C-BACD-165DD578D300}"/>
                </c:ext>
              </c:extLst>
            </c:dLbl>
            <c:dLbl>
              <c:idx val="2"/>
              <c:layout>
                <c:manualLayout>
                  <c:x val="-5.5106328141848002E-2"/>
                  <c:y val="-4.1547563311342836E-2"/>
                </c:manualLayout>
              </c:layout>
              <c:tx>
                <c:rich>
                  <a:bodyPr/>
                  <a:lstStyle/>
                  <a:p>
                    <a:r>
                      <a:rPr lang="en-US"/>
                      <a:t>Lipids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B-AB53-4A1C-BACD-165DD578D300}"/>
                </c:ext>
              </c:extLst>
            </c:dLbl>
            <c:dLbl>
              <c:idx val="3"/>
              <c:layout>
                <c:manualLayout>
                  <c:x val="-0.15974986876640421"/>
                  <c:y val="2.3529411764705955E-2"/>
                </c:manualLayout>
              </c:layout>
              <c:tx>
                <c:rich>
                  <a:bodyPr/>
                  <a:lstStyle/>
                  <a:p>
                    <a:r>
                      <a:rPr lang="en-US"/>
                      <a:t>Protein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C-AB53-4A1C-BACD-165DD578D300}"/>
                </c:ext>
              </c:extLst>
            </c:dLbl>
            <c:dLbl>
              <c:idx val="4"/>
              <c:layout>
                <c:manualLayout>
                  <c:x val="0"/>
                  <c:y val="-2.3529411764705882E-2"/>
                </c:manualLayout>
              </c:layout>
              <c:tx>
                <c:rich>
                  <a:bodyPr/>
                  <a:lstStyle/>
                  <a:p>
                    <a:r>
                      <a:rPr lang="en-US"/>
                      <a:t>Carbohydrates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D-AB53-4A1C-BACD-165DD578D300}"/>
                </c:ext>
              </c:extLst>
            </c:dLbl>
            <c:dLbl>
              <c:idx val="5"/>
              <c:layout>
                <c:manualLayout>
                  <c:x val="-0.14866666666666667"/>
                  <c:y val="-2.3529411764705917E-2"/>
                </c:manualLayout>
              </c:layout>
              <c:tx>
                <c:rich>
                  <a:bodyPr/>
                  <a:lstStyle/>
                  <a:p>
                    <a:r>
                      <a:rPr lang="en-US"/>
                      <a:t>Energy value Kcal/100g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E-AB53-4A1C-BACD-165DD578D300}"/>
                </c:ext>
              </c:extLst>
            </c:dLbl>
            <c:spPr>
              <a:noFill/>
              <a:ln>
                <a:noFill/>
              </a:ln>
              <a:effectLst/>
            </c:spPr>
            <c:txPr>
              <a:bodyPr wrap="square" lIns="38100" tIns="19050" rIns="38100" bIns="19050" anchor="ctr">
                <a:spAutoFit/>
              </a:bodyPr>
              <a:lstStyle/>
              <a:p>
                <a:pPr>
                  <a:defRPr sz="1000">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ACP_HID!$H$2:$H$7</c:f>
              <c:numCache>
                <c:formatCode>0</c:formatCode>
                <c:ptCount val="6"/>
                <c:pt idx="0">
                  <c:v>-0.61956201900927088</c:v>
                </c:pt>
                <c:pt idx="1">
                  <c:v>0.97919054494707758</c:v>
                </c:pt>
                <c:pt idx="2">
                  <c:v>-0.11557769056814408</c:v>
                </c:pt>
                <c:pt idx="3">
                  <c:v>-1.4960384994482931</c:v>
                </c:pt>
                <c:pt idx="4">
                  <c:v>1.5233846856847892</c:v>
                </c:pt>
                <c:pt idx="5">
                  <c:v>-0.57257489679050477</c:v>
                </c:pt>
              </c:numCache>
            </c:numRef>
          </c:xVal>
          <c:yVal>
            <c:numRef>
              <c:f>ACP_HID!$I$2:$I$7</c:f>
              <c:numCache>
                <c:formatCode>0</c:formatCode>
                <c:ptCount val="6"/>
                <c:pt idx="0">
                  <c:v>8.7415725523551632E-2</c:v>
                </c:pt>
                <c:pt idx="1">
                  <c:v>-0.54059314544414483</c:v>
                </c:pt>
                <c:pt idx="2">
                  <c:v>1.5317145714015208</c:v>
                </c:pt>
                <c:pt idx="3">
                  <c:v>-0.65440501979768628</c:v>
                </c:pt>
                <c:pt idx="4">
                  <c:v>0.43311233825384621</c:v>
                </c:pt>
                <c:pt idx="5">
                  <c:v>1.5339069512073742</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F-AB53-4A1C-BACD-165DD578D300}"/>
            </c:ext>
          </c:extLst>
        </c:ser>
        <c:ser>
          <c:idx val="2"/>
          <c:order val="2"/>
          <c:spPr>
            <a:ln w="12700">
              <a:solidFill>
                <a:srgbClr val="FF0000"/>
              </a:solidFill>
              <a:prstDash val="solid"/>
            </a:ln>
          </c:spPr>
          <c:marker>
            <c:symbol val="none"/>
          </c:marker>
          <c:xVal>
            <c:numLit>
              <c:formatCode>General</c:formatCode>
              <c:ptCount val="2"/>
              <c:pt idx="0">
                <c:v>0</c:v>
              </c:pt>
              <c:pt idx="1">
                <c:v>-0.61956201900927088</c:v>
              </c:pt>
            </c:numLit>
          </c:xVal>
          <c:yVal>
            <c:numLit>
              <c:formatCode>General</c:formatCode>
              <c:ptCount val="2"/>
              <c:pt idx="0">
                <c:v>0</c:v>
              </c:pt>
              <c:pt idx="1">
                <c:v>8.7415725523551632E-2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0-AB53-4A1C-BACD-165DD578D300}"/>
            </c:ext>
          </c:extLst>
        </c:ser>
        <c:ser>
          <c:idx val="3"/>
          <c:order val="3"/>
          <c:spPr>
            <a:ln w="12700">
              <a:solidFill>
                <a:srgbClr val="FF0000"/>
              </a:solidFill>
              <a:prstDash val="solid"/>
            </a:ln>
          </c:spPr>
          <c:marker>
            <c:symbol val="none"/>
          </c:marker>
          <c:xVal>
            <c:numLit>
              <c:formatCode>General</c:formatCode>
              <c:ptCount val="2"/>
              <c:pt idx="0">
                <c:v>0</c:v>
              </c:pt>
              <c:pt idx="1">
                <c:v>0.97919054494707758</c:v>
              </c:pt>
            </c:numLit>
          </c:xVal>
          <c:yVal>
            <c:numLit>
              <c:formatCode>General</c:formatCode>
              <c:ptCount val="2"/>
              <c:pt idx="0">
                <c:v>0</c:v>
              </c:pt>
              <c:pt idx="1">
                <c:v>-0.54059314544414483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1-AB53-4A1C-BACD-165DD578D300}"/>
            </c:ext>
          </c:extLst>
        </c:ser>
        <c:ser>
          <c:idx val="4"/>
          <c:order val="4"/>
          <c:spPr>
            <a:ln w="12700">
              <a:solidFill>
                <a:srgbClr val="FF0000"/>
              </a:solidFill>
              <a:prstDash val="solid"/>
            </a:ln>
          </c:spPr>
          <c:marker>
            <c:symbol val="none"/>
          </c:marker>
          <c:xVal>
            <c:numLit>
              <c:formatCode>General</c:formatCode>
              <c:ptCount val="2"/>
              <c:pt idx="0">
                <c:v>0</c:v>
              </c:pt>
              <c:pt idx="1">
                <c:v>-0.11557769056814408</c:v>
              </c:pt>
            </c:numLit>
          </c:xVal>
          <c:yVal>
            <c:numLit>
              <c:formatCode>General</c:formatCode>
              <c:ptCount val="2"/>
              <c:pt idx="0">
                <c:v>0</c:v>
              </c:pt>
              <c:pt idx="1">
                <c:v>1.5317145714015208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2-AB53-4A1C-BACD-165DD578D300}"/>
            </c:ext>
          </c:extLst>
        </c:ser>
        <c:ser>
          <c:idx val="5"/>
          <c:order val="5"/>
          <c:spPr>
            <a:ln w="12700">
              <a:solidFill>
                <a:srgbClr val="FF0000"/>
              </a:solidFill>
              <a:prstDash val="solid"/>
            </a:ln>
          </c:spPr>
          <c:marker>
            <c:symbol val="none"/>
          </c:marker>
          <c:xVal>
            <c:numLit>
              <c:formatCode>General</c:formatCode>
              <c:ptCount val="2"/>
              <c:pt idx="0">
                <c:v>0</c:v>
              </c:pt>
              <c:pt idx="1">
                <c:v>-1.4960384994482931</c:v>
              </c:pt>
            </c:numLit>
          </c:xVal>
          <c:yVal>
            <c:numLit>
              <c:formatCode>General</c:formatCode>
              <c:ptCount val="2"/>
              <c:pt idx="0">
                <c:v>0</c:v>
              </c:pt>
              <c:pt idx="1">
                <c:v>-0.65440501979768628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3-AB53-4A1C-BACD-165DD578D300}"/>
            </c:ext>
          </c:extLst>
        </c:ser>
        <c:ser>
          <c:idx val="6"/>
          <c:order val="6"/>
          <c:spPr>
            <a:ln w="12700">
              <a:solidFill>
                <a:srgbClr val="FF0000"/>
              </a:solidFill>
              <a:prstDash val="solid"/>
            </a:ln>
          </c:spPr>
          <c:marker>
            <c:symbol val="none"/>
          </c:marker>
          <c:xVal>
            <c:numLit>
              <c:formatCode>General</c:formatCode>
              <c:ptCount val="2"/>
              <c:pt idx="0">
                <c:v>0</c:v>
              </c:pt>
              <c:pt idx="1">
                <c:v>1.5233846856847892</c:v>
              </c:pt>
            </c:numLit>
          </c:xVal>
          <c:yVal>
            <c:numLit>
              <c:formatCode>General</c:formatCode>
              <c:ptCount val="2"/>
              <c:pt idx="0">
                <c:v>0</c:v>
              </c:pt>
              <c:pt idx="1">
                <c:v>0.43311233825384621</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4-AB53-4A1C-BACD-165DD578D300}"/>
            </c:ext>
          </c:extLst>
        </c:ser>
        <c:ser>
          <c:idx val="7"/>
          <c:order val="7"/>
          <c:spPr>
            <a:ln w="12700">
              <a:solidFill>
                <a:srgbClr val="FF0000"/>
              </a:solidFill>
              <a:prstDash val="solid"/>
            </a:ln>
          </c:spPr>
          <c:marker>
            <c:symbol val="none"/>
          </c:marker>
          <c:xVal>
            <c:numLit>
              <c:formatCode>General</c:formatCode>
              <c:ptCount val="2"/>
              <c:pt idx="0">
                <c:v>0</c:v>
              </c:pt>
              <c:pt idx="1">
                <c:v>-0.57257489679050477</c:v>
              </c:pt>
            </c:numLit>
          </c:xVal>
          <c:yVal>
            <c:numLit>
              <c:formatCode>General</c:formatCode>
              <c:ptCount val="2"/>
              <c:pt idx="0">
                <c:v>0</c:v>
              </c:pt>
              <c:pt idx="1">
                <c:v>1.5339069512073742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5-AB53-4A1C-BACD-165DD578D300}"/>
            </c:ext>
          </c:extLst>
        </c:ser>
        <c:dLbls>
          <c:showLegendKey val="0"/>
          <c:showVal val="0"/>
          <c:showCatName val="0"/>
          <c:showSerName val="0"/>
          <c:showPercent val="0"/>
          <c:showBubbleSize val="0"/>
        </c:dLbls>
        <c:axId val="1528281487"/>
        <c:axId val="1528281903"/>
      </c:scatterChart>
      <c:valAx>
        <c:axId val="1528281487"/>
        <c:scaling>
          <c:orientation val="minMax"/>
          <c:max val="3"/>
          <c:min val="-3"/>
        </c:scaling>
        <c:delete val="0"/>
        <c:axPos val="b"/>
        <c:title>
          <c:tx>
            <c:rich>
              <a:bodyPr/>
              <a:lstStyle/>
              <a:p>
                <a:pPr>
                  <a:defRPr sz="800" b="1"/>
                </a:pPr>
                <a:r>
                  <a:rPr lang="fr-FR"/>
                  <a:t>F1 (38.53%)</a:t>
                </a:r>
              </a:p>
            </c:rich>
          </c:tx>
          <c:overlay val="0"/>
        </c:title>
        <c:numFmt formatCode="General" sourceLinked="0"/>
        <c:majorTickMark val="cross"/>
        <c:minorTickMark val="none"/>
        <c:tickLblPos val="low"/>
        <c:txPr>
          <a:bodyPr/>
          <a:lstStyle/>
          <a:p>
            <a:pPr>
              <a:defRPr sz="700"/>
            </a:pPr>
            <a:endParaRPr lang="en-US"/>
          </a:p>
        </c:txPr>
        <c:crossAx val="1528281903"/>
        <c:crosses val="autoZero"/>
        <c:crossBetween val="midCat"/>
        <c:majorUnit val="0.5"/>
      </c:valAx>
      <c:valAx>
        <c:axId val="1528281903"/>
        <c:scaling>
          <c:orientation val="minMax"/>
          <c:max val="2.5"/>
          <c:min val="-2"/>
        </c:scaling>
        <c:delete val="0"/>
        <c:axPos val="l"/>
        <c:title>
          <c:tx>
            <c:rich>
              <a:bodyPr/>
              <a:lstStyle/>
              <a:p>
                <a:pPr>
                  <a:defRPr sz="800" b="1"/>
                </a:pPr>
                <a:r>
                  <a:rPr lang="fr-FR"/>
                  <a:t>F2 (34.66%)</a:t>
                </a:r>
              </a:p>
            </c:rich>
          </c:tx>
          <c:overlay val="0"/>
        </c:title>
        <c:numFmt formatCode="General" sourceLinked="0"/>
        <c:majorTickMark val="cross"/>
        <c:minorTickMark val="none"/>
        <c:tickLblPos val="low"/>
        <c:txPr>
          <a:bodyPr/>
          <a:lstStyle/>
          <a:p>
            <a:pPr>
              <a:defRPr sz="700"/>
            </a:pPr>
            <a:endParaRPr lang="en-US"/>
          </a:p>
        </c:txPr>
        <c:crossAx val="1528281487"/>
        <c:crosses val="autoZero"/>
        <c:crossBetween val="midCat"/>
        <c:majorUnit val="0.5"/>
      </c:valAx>
      <c:spPr>
        <a:ln>
          <a:solidFill>
            <a:srgbClr val="808080"/>
          </a:solidFill>
          <a:prstDash val="solid"/>
        </a:ln>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fr-FR"/>
              <a:t>Biplot (axes F1 and F2: 87.64%)</a:t>
            </a:r>
          </a:p>
        </c:rich>
      </c:tx>
      <c:overlay val="0"/>
    </c:title>
    <c:autoTitleDeleted val="0"/>
    <c:plotArea>
      <c:layout>
        <c:manualLayout>
          <c:layoutTarget val="inner"/>
          <c:xMode val="edge"/>
          <c:yMode val="edge"/>
          <c:x val="9.5548625349621247E-2"/>
          <c:y val="0.10030480060960123"/>
          <c:w val="0.86717942532894543"/>
          <c:h val="0.77692320717974772"/>
        </c:manualLayout>
      </c:layout>
      <c:scatterChart>
        <c:scatterStyle val="lineMarker"/>
        <c:varyColors val="0"/>
        <c:ser>
          <c:idx val="0"/>
          <c:order val="0"/>
          <c:spPr>
            <a:ln w="19050">
              <a:noFill/>
            </a:ln>
            <a:effectLst/>
          </c:spPr>
          <c:marker>
            <c:symbol val="circle"/>
            <c:size val="3"/>
            <c:spPr>
              <a:solidFill>
                <a:srgbClr val="3266FF"/>
              </a:solidFill>
              <a:ln>
                <a:solidFill>
                  <a:srgbClr val="3266FF"/>
                </a:solidFill>
                <a:prstDash val="solid"/>
              </a:ln>
            </c:spPr>
          </c:marker>
          <c:dLbls>
            <c:dLbl>
              <c:idx val="0"/>
              <c:layout>
                <c:manualLayout>
                  <c:x val="-0.10588320209973753"/>
                  <c:y val="2.3529411764705882E-2"/>
                </c:manualLayout>
              </c:layout>
              <c:tx>
                <c:rich>
                  <a:bodyPr/>
                  <a:lstStyle/>
                  <a:p>
                    <a:r>
                      <a:rPr lang="en-US"/>
                      <a:t>Guinea fowl</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0-600A-40DA-8205-0E0C6B16C45D}"/>
                </c:ext>
              </c:extLst>
            </c:dLbl>
            <c:dLbl>
              <c:idx val="1"/>
              <c:layout>
                <c:manualLayout>
                  <c:x val="-4.023041053305294E-3"/>
                  <c:y val="-2.3529478170067453E-2"/>
                </c:manualLayout>
              </c:layout>
              <c:tx>
                <c:rich>
                  <a:bodyPr/>
                  <a:lstStyle/>
                  <a:p>
                    <a:r>
                      <a:rPr lang="en-US"/>
                      <a:t>Local chicken</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1-600A-40DA-8205-0E0C6B16C45D}"/>
                </c:ext>
              </c:extLst>
            </c:dLbl>
            <c:dLbl>
              <c:idx val="2"/>
              <c:layout>
                <c:manualLayout>
                  <c:x val="-8.5233333333333328E-2"/>
                  <c:y val="2.3529411764705882E-2"/>
                </c:manualLayout>
              </c:layout>
              <c:tx>
                <c:rich>
                  <a:bodyPr/>
                  <a:lstStyle/>
                  <a:p>
                    <a:r>
                      <a:rPr lang="en-US"/>
                      <a:t>Beef</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2-600A-40DA-8205-0E0C6B16C45D}"/>
                </c:ext>
              </c:extLst>
            </c:dLbl>
            <c:dLbl>
              <c:idx val="3"/>
              <c:layout>
                <c:manualLayout>
                  <c:x val="-6.111040515849597E-17"/>
                  <c:y val="2.3529411764705882E-2"/>
                </c:manualLayout>
              </c:layout>
              <c:tx>
                <c:rich>
                  <a:bodyPr/>
                  <a:lstStyle/>
                  <a:p>
                    <a:r>
                      <a:rPr lang="en-US"/>
                      <a:t>Sheep</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3-600A-40DA-8205-0E0C6B16C45D}"/>
                </c:ext>
              </c:extLst>
            </c:dLbl>
            <c:dLbl>
              <c:idx val="4"/>
              <c:layout>
                <c:manualLayout>
                  <c:x val="-0.17598346456692909"/>
                  <c:y val="2.3529411764705882E-2"/>
                </c:manualLayout>
              </c:layout>
              <c:tx>
                <c:rich>
                  <a:bodyPr/>
                  <a:lstStyle/>
                  <a:p>
                    <a:r>
                      <a:rPr lang="en-US"/>
                      <a:t>Broiler chicken</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4-600A-40DA-8205-0E0C6B16C45D}"/>
                </c:ext>
              </c:extLst>
            </c:dLbl>
            <c:dLbl>
              <c:idx val="5"/>
              <c:layout>
                <c:manualLayout>
                  <c:x val="-8.4216535433070866E-2"/>
                  <c:y val="-2.3529411764705882E-2"/>
                </c:manualLayout>
              </c:layout>
              <c:tx>
                <c:rich>
                  <a:bodyPr/>
                  <a:lstStyle/>
                  <a:p>
                    <a:r>
                      <a:rPr lang="en-US"/>
                      <a:t>Rabbit</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5-600A-40DA-8205-0E0C6B16C45D}"/>
                </c:ext>
              </c:extLst>
            </c:dLbl>
            <c:dLbl>
              <c:idx val="6"/>
              <c:layout>
                <c:manualLayout>
                  <c:x val="-3.5010932875955164E-2"/>
                  <c:y val="4.1450625123472404E-2"/>
                </c:manualLayout>
              </c:layout>
              <c:tx>
                <c:rich>
                  <a:bodyPr/>
                  <a:lstStyle/>
                  <a:p>
                    <a:r>
                      <a:rPr lang="en-US"/>
                      <a:t>Pork</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6-600A-40DA-8205-0E0C6B16C45D}"/>
                </c:ext>
              </c:extLst>
            </c:dLbl>
            <c:spPr>
              <a:noFill/>
              <a:ln>
                <a:noFill/>
              </a:ln>
              <a:effectLst/>
            </c:spPr>
            <c:txPr>
              <a:bodyPr wrap="square" lIns="38100" tIns="19050" rIns="38100" bIns="19050" anchor="ctr">
                <a:spAutoFit/>
              </a:bodyPr>
              <a:lstStyle/>
              <a:p>
                <a:pPr>
                  <a:defRPr sz="900">
                    <a:solidFill>
                      <a:srgbClr val="3266FF"/>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ACP_HID1!$B$2:$B$8</c:f>
              <c:numCache>
                <c:formatCode>0</c:formatCode>
                <c:ptCount val="7"/>
                <c:pt idx="0">
                  <c:v>-0.31015793340100789</c:v>
                </c:pt>
                <c:pt idx="1">
                  <c:v>-0.96941012878968746</c:v>
                </c:pt>
                <c:pt idx="2">
                  <c:v>-0.72333132989730664</c:v>
                </c:pt>
                <c:pt idx="3">
                  <c:v>3.1074538653702535E-2</c:v>
                </c:pt>
                <c:pt idx="4">
                  <c:v>-0.27191400124624743</c:v>
                </c:pt>
                <c:pt idx="5">
                  <c:v>-7.1603021170689896E-2</c:v>
                </c:pt>
                <c:pt idx="6">
                  <c:v>2.3153418758512352</c:v>
                </c:pt>
              </c:numCache>
            </c:numRef>
          </c:xVal>
          <c:yVal>
            <c:numRef>
              <c:f>ACP_HID1!$C$2:$C$8</c:f>
              <c:numCache>
                <c:formatCode>0</c:formatCode>
                <c:ptCount val="7"/>
                <c:pt idx="0">
                  <c:v>-0.64878837986791305</c:v>
                </c:pt>
                <c:pt idx="1">
                  <c:v>0.60839373480248271</c:v>
                </c:pt>
                <c:pt idx="2">
                  <c:v>-0.48050925852578608</c:v>
                </c:pt>
                <c:pt idx="3">
                  <c:v>-0.75845045519319454</c:v>
                </c:pt>
                <c:pt idx="4">
                  <c:v>-0.86897812260127705</c:v>
                </c:pt>
                <c:pt idx="5">
                  <c:v>2.1558328386428913</c:v>
                </c:pt>
                <c:pt idx="6">
                  <c:v>-7.5003572572094473E-3</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7-600A-40DA-8205-0E0C6B16C45D}"/>
            </c:ext>
          </c:extLst>
        </c:ser>
        <c:ser>
          <c:idx val="1"/>
          <c:order val="1"/>
          <c:spPr>
            <a:ln w="19050">
              <a:noFill/>
            </a:ln>
            <a:effectLst/>
          </c:spPr>
          <c:marker>
            <c:symbol val="circle"/>
            <c:size val="3"/>
            <c:spPr>
              <a:solidFill>
                <a:srgbClr val="FF0000"/>
              </a:solidFill>
              <a:ln>
                <a:solidFill>
                  <a:srgbClr val="FF0000"/>
                </a:solidFill>
                <a:prstDash val="solid"/>
              </a:ln>
            </c:spPr>
          </c:marker>
          <c:dLbls>
            <c:dLbl>
              <c:idx val="0"/>
              <c:layout>
                <c:manualLayout>
                  <c:x val="-8.1442919084771956E-2"/>
                  <c:y val="1.2776789998024375E-2"/>
                </c:manualLayout>
              </c:layout>
              <c:tx>
                <c:rich>
                  <a:bodyPr/>
                  <a:lstStyle/>
                  <a:p>
                    <a:r>
                      <a:rPr lang="en-US"/>
                      <a:t>Moisture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8-600A-40DA-8205-0E0C6B16C45D}"/>
                </c:ext>
              </c:extLst>
            </c:dLbl>
            <c:dLbl>
              <c:idx val="1"/>
              <c:layout>
                <c:manualLayout>
                  <c:x val="-0.10608726176369641"/>
                  <c:y val="-4.098665086219061E-2"/>
                </c:manualLayout>
              </c:layout>
              <c:tx>
                <c:rich>
                  <a:bodyPr/>
                  <a:lstStyle/>
                  <a:p>
                    <a:r>
                      <a:rPr lang="en-US"/>
                      <a:t>Ash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9-600A-40DA-8205-0E0C6B16C45D}"/>
                </c:ext>
              </c:extLst>
            </c:dLbl>
            <c:dLbl>
              <c:idx val="2"/>
              <c:layout>
                <c:manualLayout>
                  <c:x val="-8.1692176710562045E-2"/>
                  <c:y val="-3.7866395732791464E-2"/>
                </c:manualLayout>
              </c:layout>
              <c:tx>
                <c:rich>
                  <a:bodyPr/>
                  <a:lstStyle/>
                  <a:p>
                    <a:r>
                      <a:rPr lang="en-US"/>
                      <a:t>Fat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A-600A-40DA-8205-0E0C6B16C45D}"/>
                </c:ext>
              </c:extLst>
            </c:dLbl>
            <c:dLbl>
              <c:idx val="3"/>
              <c:layout>
                <c:manualLayout>
                  <c:x val="-0.10723338738126952"/>
                  <c:y val="-3.4282166342110461E-2"/>
                </c:manualLayout>
              </c:layout>
              <c:tx>
                <c:rich>
                  <a:bodyPr/>
                  <a:lstStyle/>
                  <a:p>
                    <a:r>
                      <a:rPr lang="en-US"/>
                      <a:t>Protein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B-600A-40DA-8205-0E0C6B16C45D}"/>
                </c:ext>
              </c:extLst>
            </c:dLbl>
            <c:dLbl>
              <c:idx val="4"/>
              <c:layout>
                <c:manualLayout>
                  <c:x val="-0.20876666666666666"/>
                  <c:y val="-2.3529411764705882E-2"/>
                </c:manualLayout>
              </c:layout>
              <c:tx>
                <c:rich>
                  <a:bodyPr/>
                  <a:lstStyle/>
                  <a:p>
                    <a:r>
                      <a:rPr lang="en-US"/>
                      <a:t>Carbohydrates (%)</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ext xmlns:c16="http://schemas.microsoft.com/office/drawing/2014/chart" uri="{C3380CC4-5D6E-409C-BE32-E72D297353CC}">
                  <c16:uniqueId val="{0000000C-600A-40DA-8205-0E0C6B16C45D}"/>
                </c:ext>
              </c:extLst>
            </c:dLbl>
            <c:dLbl>
              <c:idx val="5"/>
              <c:layout>
                <c:manualLayout>
                  <c:x val="3.3552144006123698E-2"/>
                  <c:y val="1.2312815736742585E-2"/>
                </c:manualLayout>
              </c:layout>
              <c:tx>
                <c:rich>
                  <a:bodyPr/>
                  <a:lstStyle/>
                  <a:p>
                    <a:r>
                      <a:rPr lang="en-US"/>
                      <a:t>Energy value Kcal/100g</a:t>
                    </a:r>
                  </a:p>
                </c:rich>
              </c:tx>
              <c:dLblPos val="r"/>
              <c:showLegendKey val="0"/>
              <c:showVal val="1"/>
              <c:showCatName val="0"/>
              <c:showSerName val="0"/>
              <c:showPercent val="0"/>
              <c:showBubbleSize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layout>
                    <c:manualLayout>
                      <c:w val="0.25476288822736709"/>
                      <c:h val="0.13440860215053765"/>
                    </c:manualLayout>
                  </c15:layout>
                </c:ext>
                <c:ext xmlns:c16="http://schemas.microsoft.com/office/drawing/2014/chart" uri="{C3380CC4-5D6E-409C-BE32-E72D297353CC}">
                  <c16:uniqueId val="{0000000D-600A-40DA-8205-0E0C6B16C45D}"/>
                </c:ext>
              </c:extLst>
            </c:dLbl>
            <c:spPr>
              <a:noFill/>
              <a:ln>
                <a:noFill/>
              </a:ln>
              <a:effectLst/>
            </c:spPr>
            <c:txPr>
              <a:bodyPr wrap="square" lIns="38100" tIns="19050" rIns="38100" bIns="19050" anchor="ctr">
                <a:spAutoFit/>
              </a:bodyPr>
              <a:lstStyle/>
              <a:p>
                <a:pPr>
                  <a:defRPr sz="1000">
                    <a:solidFill>
                      <a:srgbClr val="FF0000"/>
                    </a:solidFill>
                    <a:latin typeface="Times New Roman" panose="02020603050405020304" pitchFamily="18" charset="0"/>
                    <a:cs typeface="Times New Roman" panose="02020603050405020304" pitchFamily="18" charset="0"/>
                  </a:defRPr>
                </a:pPr>
                <a:endParaRPr lang="en-US"/>
              </a:p>
            </c:txPr>
            <c:dLblPos val="r"/>
            <c:showLegendKey val="0"/>
            <c:showVal val="1"/>
            <c:showCatName val="0"/>
            <c:showSerName val="0"/>
            <c:showPercent val="0"/>
            <c:showBubbleSize val="0"/>
            <c:showLeaderLines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5="http://schemas.microsoft.com/office/drawing/2012/chart" uri="{CE6537A1-D6FC-4f65-9D91-7224C49458BB}">
                <c15:showLeaderLines val="1"/>
              </c:ext>
            </c:extLst>
          </c:dLbls>
          <c:xVal>
            <c:numRef>
              <c:f>ACP_HID1!$H$2:$H$7</c:f>
              <c:numCache>
                <c:formatCode>0</c:formatCode>
                <c:ptCount val="6"/>
                <c:pt idx="0">
                  <c:v>-1.5757607434150824</c:v>
                </c:pt>
                <c:pt idx="1">
                  <c:v>-1.3412263301553711</c:v>
                </c:pt>
                <c:pt idx="2">
                  <c:v>1.5843824066765462</c:v>
                </c:pt>
                <c:pt idx="3">
                  <c:v>-1.3414807414739638</c:v>
                </c:pt>
                <c:pt idx="4">
                  <c:v>-0.23985698768079949</c:v>
                </c:pt>
                <c:pt idx="5">
                  <c:v>1.6159511016925308</c:v>
                </c:pt>
              </c:numCache>
            </c:numRef>
          </c:xVal>
          <c:yVal>
            <c:numRef>
              <c:f>ACP_HID1!$I$2:$I$7</c:f>
              <c:numCache>
                <c:formatCode>0</c:formatCode>
                <c:ptCount val="6"/>
                <c:pt idx="0">
                  <c:v>-0.3708332053634355</c:v>
                </c:pt>
                <c:pt idx="1">
                  <c:v>-4.1120327506958564E-2</c:v>
                </c:pt>
                <c:pt idx="2">
                  <c:v>0.2256014586234443</c:v>
                </c:pt>
                <c:pt idx="3">
                  <c:v>0.71268767383807863</c:v>
                </c:pt>
                <c:pt idx="4">
                  <c:v>1.6000000000000008</c:v>
                </c:pt>
                <c:pt idx="5">
                  <c:v>0.21219262995199251</c:v>
                </c:pt>
              </c:numCache>
            </c:numRef>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E-600A-40DA-8205-0E0C6B16C45D}"/>
            </c:ext>
          </c:extLst>
        </c:ser>
        <c:ser>
          <c:idx val="2"/>
          <c:order val="2"/>
          <c:spPr>
            <a:ln w="12700">
              <a:solidFill>
                <a:srgbClr val="FF0000"/>
              </a:solidFill>
              <a:prstDash val="solid"/>
            </a:ln>
          </c:spPr>
          <c:marker>
            <c:symbol val="none"/>
          </c:marker>
          <c:xVal>
            <c:numLit>
              <c:formatCode>General</c:formatCode>
              <c:ptCount val="2"/>
              <c:pt idx="0">
                <c:v>0</c:v>
              </c:pt>
              <c:pt idx="1">
                <c:v>-1.5757607434150824</c:v>
              </c:pt>
            </c:numLit>
          </c:xVal>
          <c:yVal>
            <c:numLit>
              <c:formatCode>General</c:formatCode>
              <c:ptCount val="2"/>
              <c:pt idx="0">
                <c:v>0</c:v>
              </c:pt>
              <c:pt idx="1">
                <c:v>-0.3708332053634355</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0F-600A-40DA-8205-0E0C6B16C45D}"/>
            </c:ext>
          </c:extLst>
        </c:ser>
        <c:ser>
          <c:idx val="3"/>
          <c:order val="3"/>
          <c:spPr>
            <a:ln w="12700">
              <a:solidFill>
                <a:srgbClr val="FF0000"/>
              </a:solidFill>
              <a:prstDash val="solid"/>
            </a:ln>
          </c:spPr>
          <c:marker>
            <c:symbol val="none"/>
          </c:marker>
          <c:xVal>
            <c:numLit>
              <c:formatCode>General</c:formatCode>
              <c:ptCount val="2"/>
              <c:pt idx="0">
                <c:v>0</c:v>
              </c:pt>
              <c:pt idx="1">
                <c:v>-1.3412263301553711</c:v>
              </c:pt>
            </c:numLit>
          </c:xVal>
          <c:yVal>
            <c:numLit>
              <c:formatCode>General</c:formatCode>
              <c:ptCount val="2"/>
              <c:pt idx="0">
                <c:v>0</c:v>
              </c:pt>
              <c:pt idx="1">
                <c:v>-4.1120327506958564E-2</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0-600A-40DA-8205-0E0C6B16C45D}"/>
            </c:ext>
          </c:extLst>
        </c:ser>
        <c:ser>
          <c:idx val="4"/>
          <c:order val="4"/>
          <c:spPr>
            <a:ln w="12700">
              <a:solidFill>
                <a:srgbClr val="FF0000"/>
              </a:solidFill>
              <a:prstDash val="solid"/>
            </a:ln>
          </c:spPr>
          <c:marker>
            <c:symbol val="none"/>
          </c:marker>
          <c:xVal>
            <c:numLit>
              <c:formatCode>General</c:formatCode>
              <c:ptCount val="2"/>
              <c:pt idx="0">
                <c:v>0</c:v>
              </c:pt>
              <c:pt idx="1">
                <c:v>1.5843824066765462</c:v>
              </c:pt>
            </c:numLit>
          </c:xVal>
          <c:yVal>
            <c:numLit>
              <c:formatCode>General</c:formatCode>
              <c:ptCount val="2"/>
              <c:pt idx="0">
                <c:v>0</c:v>
              </c:pt>
              <c:pt idx="1">
                <c:v>0.2256014586234443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1-600A-40DA-8205-0E0C6B16C45D}"/>
            </c:ext>
          </c:extLst>
        </c:ser>
        <c:ser>
          <c:idx val="5"/>
          <c:order val="5"/>
          <c:spPr>
            <a:ln w="12700">
              <a:solidFill>
                <a:srgbClr val="FF0000"/>
              </a:solidFill>
              <a:prstDash val="solid"/>
            </a:ln>
          </c:spPr>
          <c:marker>
            <c:symbol val="none"/>
          </c:marker>
          <c:xVal>
            <c:numLit>
              <c:formatCode>General</c:formatCode>
              <c:ptCount val="2"/>
              <c:pt idx="0">
                <c:v>0</c:v>
              </c:pt>
              <c:pt idx="1">
                <c:v>-1.3414807414739638</c:v>
              </c:pt>
            </c:numLit>
          </c:xVal>
          <c:yVal>
            <c:numLit>
              <c:formatCode>General</c:formatCode>
              <c:ptCount val="2"/>
              <c:pt idx="0">
                <c:v>0</c:v>
              </c:pt>
              <c:pt idx="1">
                <c:v>0.71268767383807863</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2-600A-40DA-8205-0E0C6B16C45D}"/>
            </c:ext>
          </c:extLst>
        </c:ser>
        <c:ser>
          <c:idx val="6"/>
          <c:order val="6"/>
          <c:spPr>
            <a:ln w="12700">
              <a:solidFill>
                <a:srgbClr val="FF0000"/>
              </a:solidFill>
              <a:prstDash val="solid"/>
            </a:ln>
          </c:spPr>
          <c:marker>
            <c:symbol val="none"/>
          </c:marker>
          <c:xVal>
            <c:numLit>
              <c:formatCode>General</c:formatCode>
              <c:ptCount val="2"/>
              <c:pt idx="0">
                <c:v>0</c:v>
              </c:pt>
              <c:pt idx="1">
                <c:v>-0.23985698768079949</c:v>
              </c:pt>
            </c:numLit>
          </c:xVal>
          <c:yVal>
            <c:numLit>
              <c:formatCode>General</c:formatCode>
              <c:ptCount val="2"/>
              <c:pt idx="0">
                <c:v>0</c:v>
              </c:pt>
              <c:pt idx="1">
                <c:v>1.6000000000000008</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3-600A-40DA-8205-0E0C6B16C45D}"/>
            </c:ext>
          </c:extLst>
        </c:ser>
        <c:ser>
          <c:idx val="7"/>
          <c:order val="7"/>
          <c:spPr>
            <a:ln w="12700">
              <a:solidFill>
                <a:srgbClr val="FF0000"/>
              </a:solidFill>
              <a:prstDash val="solid"/>
            </a:ln>
          </c:spPr>
          <c:marker>
            <c:symbol val="none"/>
          </c:marker>
          <c:xVal>
            <c:numLit>
              <c:formatCode>General</c:formatCode>
              <c:ptCount val="2"/>
              <c:pt idx="0">
                <c:v>0</c:v>
              </c:pt>
              <c:pt idx="1">
                <c:v>1.6159511016925308</c:v>
              </c:pt>
            </c:numLit>
          </c:xVal>
          <c:yVal>
            <c:numLit>
              <c:formatCode>General</c:formatCode>
              <c:ptCount val="2"/>
              <c:pt idx="0">
                <c:v>0</c:v>
              </c:pt>
              <c:pt idx="1">
                <c:v>0.21219262995199251</c:v>
              </c:pt>
            </c:numLit>
          </c:yVal>
          <c:smooth val="0"/>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http://schemas.microsoft.com/office/drawing/2014/chart" uri="{C3380CC4-5D6E-409C-BE32-E72D297353CC}">
              <c16:uniqueId val="{00000014-600A-40DA-8205-0E0C6B16C45D}"/>
            </c:ext>
          </c:extLst>
        </c:ser>
        <c:dLbls>
          <c:showLegendKey val="0"/>
          <c:showVal val="0"/>
          <c:showCatName val="0"/>
          <c:showSerName val="0"/>
          <c:showPercent val="0"/>
          <c:showBubbleSize val="0"/>
        </c:dLbls>
        <c:axId val="1525010383"/>
        <c:axId val="1525010799"/>
      </c:scatterChart>
      <c:valAx>
        <c:axId val="1525010383"/>
        <c:scaling>
          <c:orientation val="minMax"/>
          <c:max val="4"/>
          <c:min val="-2"/>
        </c:scaling>
        <c:delete val="0"/>
        <c:axPos val="b"/>
        <c:title>
          <c:tx>
            <c:rich>
              <a:bodyPr/>
              <a:lstStyle/>
              <a:p>
                <a:pPr>
                  <a:defRPr sz="800" b="1"/>
                </a:pPr>
                <a:r>
                  <a:rPr lang="fr-FR"/>
                  <a:t>F1 (67.77%)</a:t>
                </a:r>
              </a:p>
            </c:rich>
          </c:tx>
          <c:overlay val="0"/>
        </c:title>
        <c:numFmt formatCode="General" sourceLinked="0"/>
        <c:majorTickMark val="cross"/>
        <c:minorTickMark val="none"/>
        <c:tickLblPos val="low"/>
        <c:txPr>
          <a:bodyPr/>
          <a:lstStyle/>
          <a:p>
            <a:pPr>
              <a:defRPr sz="700"/>
            </a:pPr>
            <a:endParaRPr lang="en-US"/>
          </a:p>
        </c:txPr>
        <c:crossAx val="1525010799"/>
        <c:crosses val="autoZero"/>
        <c:crossBetween val="midCat"/>
        <c:majorUnit val="0.5"/>
      </c:valAx>
      <c:valAx>
        <c:axId val="1525010799"/>
        <c:scaling>
          <c:orientation val="minMax"/>
          <c:max val="2.5"/>
          <c:min val="-2"/>
        </c:scaling>
        <c:delete val="0"/>
        <c:axPos val="l"/>
        <c:title>
          <c:tx>
            <c:rich>
              <a:bodyPr/>
              <a:lstStyle/>
              <a:p>
                <a:pPr>
                  <a:defRPr sz="800" b="1"/>
                </a:pPr>
                <a:r>
                  <a:rPr lang="fr-FR"/>
                  <a:t>F2 (19.88%)</a:t>
                </a:r>
              </a:p>
            </c:rich>
          </c:tx>
          <c:overlay val="0"/>
        </c:title>
        <c:numFmt formatCode="General" sourceLinked="0"/>
        <c:majorTickMark val="cross"/>
        <c:minorTickMark val="none"/>
        <c:tickLblPos val="low"/>
        <c:txPr>
          <a:bodyPr/>
          <a:lstStyle/>
          <a:p>
            <a:pPr>
              <a:defRPr sz="700"/>
            </a:pPr>
            <a:endParaRPr lang="en-US"/>
          </a:p>
        </c:txPr>
        <c:crossAx val="1525010383"/>
        <c:crosses val="autoZero"/>
        <c:crossBetween val="midCat"/>
        <c:majorUnit val="0.5"/>
      </c:valAx>
      <c:spPr>
        <a:ln>
          <a:solidFill>
            <a:srgbClr val="808080"/>
          </a:solidFill>
          <a:prstDash val="solid"/>
        </a:ln>
      </c:spPr>
    </c:plotArea>
    <c:plotVisOnly val="1"/>
    <c:dispBlanksAs val="gap"/>
    <c:extLst xmlns:mc="http://schemas.openxmlformats.org/markup-compatibility/2006" xmlns:c14="http://schemas.microsoft.com/office/drawing/2007/8/2/chart" xmlns:c15="http://schemas.microsoft.com/office/drawing/2012/chart" xmlns:c16="http://schemas.microsoft.com/office/drawing/2014/chart" xmlns:c16r3="http://schemas.microsoft.com/office/drawing/2017/03/char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A084224-F810-4B25-B88A-8C6C0ECC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TotalTime>
  <Pages>12</Pages>
  <Words>11338</Words>
  <Characters>64631</Characters>
  <Application>Microsoft Office Word</Application>
  <DocSecurity>0</DocSecurity>
  <Lines>538</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Traoré</dc:creator>
  <cp:keywords>, docId:DF69D29F70C4C97D864AD93471E2AADA</cp:keywords>
  <dc:description/>
  <cp:lastModifiedBy>SDI 1084</cp:lastModifiedBy>
  <cp:revision>31</cp:revision>
  <dcterms:created xsi:type="dcterms:W3CDTF">2026-01-20T09:18:00Z</dcterms:created>
  <dcterms:modified xsi:type="dcterms:W3CDTF">2026-01-29T10:20:00Z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19990375a21a30253c7858d1154ff859dbec9eeaf3c706f7d62a8df881ea56ee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12th edition - Harvard</vt:lpwstr>
  </property>
  <property fmtid="{D5CDD505-2E9C-101B-9397-08002B2CF9AE}" pid="11" name="Mendeley Recent Style Id 4_1">
    <vt:lpwstr>http://www.zotero.org/styles/harvard1</vt:lpwstr>
  </property>
  <property fmtid="{D5CDD505-2E9C-101B-9397-08002B2CF9AE}" pid="12" name="Mendeley Recent Style Name 4_1">
    <vt:lpwstr>Harvard reference format 1 (deprecated)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4b1d236a-e7e2-3751-8db3-d12a4fc3a889</vt:lpwstr>
  </property>
  <property fmtid="{D5CDD505-2E9C-101B-9397-08002B2CF9AE}" pid="25" name="Mendeley Citation Style_1">
    <vt:lpwstr>http://www.zotero.org/styles/ieee</vt:lpwstr>
  </property>
</Properties>
</file>