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8B25A3" w14:textId="77777777" w:rsidR="00ED5C96" w:rsidRDefault="00ED5C96" w:rsidP="00E028FA">
      <w:pPr>
        <w:spacing w:after="0" w:line="360" w:lineRule="auto"/>
        <w:jc w:val="center"/>
        <w:rPr>
          <w:rFonts w:ascii="Times New Roman" w:hAnsi="Times New Roman" w:cs="Times New Roman"/>
          <w:b/>
          <w:color w:val="000000" w:themeColor="text1"/>
          <w:sz w:val="24"/>
          <w:szCs w:val="24"/>
        </w:rPr>
      </w:pPr>
      <w:r w:rsidRPr="00ED5C96">
        <w:rPr>
          <w:rFonts w:ascii="Times New Roman" w:hAnsi="Times New Roman" w:cs="Times New Roman"/>
          <w:b/>
          <w:color w:val="000000" w:themeColor="text1"/>
          <w:sz w:val="24"/>
          <w:szCs w:val="24"/>
        </w:rPr>
        <w:t>Original Research Article</w:t>
      </w:r>
    </w:p>
    <w:p w14:paraId="4D4835B6" w14:textId="77777777" w:rsidR="00ED5C96" w:rsidRDefault="00ED5C96" w:rsidP="00E028FA">
      <w:pPr>
        <w:spacing w:after="0" w:line="360" w:lineRule="auto"/>
        <w:jc w:val="center"/>
        <w:rPr>
          <w:rFonts w:ascii="Times New Roman" w:hAnsi="Times New Roman" w:cs="Times New Roman"/>
          <w:b/>
          <w:color w:val="000000" w:themeColor="text1"/>
          <w:sz w:val="24"/>
          <w:szCs w:val="24"/>
        </w:rPr>
      </w:pPr>
    </w:p>
    <w:p w14:paraId="151FF7A6" w14:textId="502F9A88" w:rsidR="005D59E2" w:rsidRDefault="00B01229" w:rsidP="00E028FA">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IN VITRO MICRO</w:t>
      </w:r>
      <w:r w:rsidR="005D59E2" w:rsidRPr="00BF7DCB">
        <w:rPr>
          <w:rFonts w:ascii="Times New Roman" w:hAnsi="Times New Roman" w:cs="Times New Roman"/>
          <w:b/>
          <w:color w:val="000000" w:themeColor="text1"/>
          <w:sz w:val="24"/>
          <w:szCs w:val="24"/>
        </w:rPr>
        <w:t>PROPAGATION OF ACORUS CALAMUS USING RHIZOME EXPLANTS</w:t>
      </w:r>
    </w:p>
    <w:p w14:paraId="5F757443" w14:textId="77777777" w:rsidR="00F62860" w:rsidRPr="00BF7DCB" w:rsidRDefault="00F62860" w:rsidP="00E028FA">
      <w:pPr>
        <w:spacing w:after="0" w:line="360" w:lineRule="auto"/>
        <w:jc w:val="center"/>
        <w:rPr>
          <w:rFonts w:ascii="Times New Roman" w:hAnsi="Times New Roman" w:cs="Times New Roman"/>
          <w:b/>
          <w:color w:val="000000" w:themeColor="text1"/>
          <w:sz w:val="24"/>
          <w:szCs w:val="24"/>
        </w:rPr>
      </w:pPr>
    </w:p>
    <w:p w14:paraId="32F7E0EA" w14:textId="30997884" w:rsidR="00F62860" w:rsidRDefault="00F62860" w:rsidP="00E028FA">
      <w:pPr>
        <w:spacing w:after="0" w:line="360" w:lineRule="auto"/>
        <w:jc w:val="center"/>
        <w:rPr>
          <w:rFonts w:ascii="Times New Roman" w:hAnsi="Times New Roman" w:cs="Times New Roman"/>
          <w:b/>
          <w:color w:val="000000" w:themeColor="text1"/>
          <w:sz w:val="20"/>
          <w:szCs w:val="20"/>
        </w:rPr>
      </w:pPr>
      <w:bookmarkStart w:id="0" w:name="_GoBack"/>
      <w:bookmarkEnd w:id="0"/>
    </w:p>
    <w:p w14:paraId="0A178F48" w14:textId="77777777" w:rsidR="00FD55EF" w:rsidRPr="00DB1B66" w:rsidRDefault="00FD55EF" w:rsidP="00E028FA">
      <w:pPr>
        <w:spacing w:after="0" w:line="360" w:lineRule="auto"/>
        <w:jc w:val="center"/>
        <w:rPr>
          <w:rFonts w:ascii="Times New Roman" w:hAnsi="Times New Roman" w:cs="Times New Roman"/>
          <w:b/>
          <w:color w:val="000000" w:themeColor="text1"/>
          <w:sz w:val="20"/>
          <w:szCs w:val="20"/>
        </w:rPr>
      </w:pPr>
    </w:p>
    <w:p w14:paraId="44E065FE" w14:textId="77777777" w:rsidR="00494049" w:rsidRPr="00FD55EF" w:rsidRDefault="00AD6C96" w:rsidP="00BF5A7D">
      <w:pPr>
        <w:spacing w:after="20" w:line="360" w:lineRule="auto"/>
        <w:ind w:right="-202"/>
        <w:jc w:val="both"/>
        <w:rPr>
          <w:rFonts w:ascii="Times New Roman" w:hAnsi="Times New Roman" w:cs="Times New Roman"/>
          <w:color w:val="000000" w:themeColor="text1"/>
          <w:sz w:val="24"/>
          <w:szCs w:val="24"/>
        </w:rPr>
      </w:pPr>
      <w:r w:rsidRPr="00BF7DCB">
        <w:rPr>
          <w:rFonts w:ascii="Times New Roman" w:hAnsi="Times New Roman" w:cs="Times New Roman"/>
          <w:b/>
          <w:color w:val="000000" w:themeColor="text1"/>
          <w:sz w:val="24"/>
          <w:szCs w:val="24"/>
        </w:rPr>
        <w:t>ABSTRACT</w:t>
      </w:r>
      <w:r w:rsidR="00FD55EF">
        <w:rPr>
          <w:rFonts w:ascii="Times New Roman" w:hAnsi="Times New Roman" w:cs="Times New Roman"/>
          <w:color w:val="000000" w:themeColor="text1"/>
          <w:sz w:val="24"/>
          <w:szCs w:val="24"/>
        </w:rPr>
        <w:t xml:space="preserve">: </w:t>
      </w:r>
      <w:r w:rsidR="005D59E2" w:rsidRPr="00BF7DCB">
        <w:rPr>
          <w:rFonts w:ascii="Times New Roman" w:hAnsi="Times New Roman" w:cs="Times New Roman"/>
          <w:color w:val="000000" w:themeColor="text1"/>
          <w:sz w:val="24"/>
          <w:szCs w:val="24"/>
        </w:rPr>
        <w:t>The present investigation has been conducted on “</w:t>
      </w:r>
      <w:r w:rsidR="005D59E2" w:rsidRPr="00BF7DCB">
        <w:rPr>
          <w:rFonts w:ascii="Times New Roman" w:hAnsi="Times New Roman" w:cs="Times New Roman"/>
          <w:i/>
          <w:iCs/>
          <w:color w:val="000000" w:themeColor="text1"/>
          <w:sz w:val="24"/>
          <w:szCs w:val="24"/>
        </w:rPr>
        <w:t>In-vitro</w:t>
      </w:r>
      <w:r w:rsidR="005D59E2" w:rsidRPr="00BF7DCB">
        <w:rPr>
          <w:rFonts w:ascii="Times New Roman" w:hAnsi="Times New Roman" w:cs="Times New Roman"/>
          <w:color w:val="000000" w:themeColor="text1"/>
          <w:sz w:val="24"/>
          <w:szCs w:val="24"/>
        </w:rPr>
        <w:t xml:space="preserve"> micro propagation of </w:t>
      </w:r>
      <w:proofErr w:type="spellStart"/>
      <w:r w:rsidR="005D59E2" w:rsidRPr="00BF7DCB">
        <w:rPr>
          <w:rFonts w:ascii="Times New Roman" w:hAnsi="Times New Roman" w:cs="Times New Roman"/>
          <w:i/>
          <w:iCs/>
          <w:color w:val="000000" w:themeColor="text1"/>
          <w:sz w:val="24"/>
          <w:szCs w:val="24"/>
        </w:rPr>
        <w:t>Acorus</w:t>
      </w:r>
      <w:proofErr w:type="spellEnd"/>
      <w:r w:rsidR="004444D6" w:rsidRPr="00BF7DCB">
        <w:rPr>
          <w:rFonts w:ascii="Times New Roman" w:hAnsi="Times New Roman" w:cs="Times New Roman"/>
          <w:i/>
          <w:iCs/>
          <w:color w:val="000000" w:themeColor="text1"/>
          <w:sz w:val="24"/>
          <w:szCs w:val="24"/>
        </w:rPr>
        <w:t xml:space="preserve"> </w:t>
      </w:r>
      <w:r w:rsidR="005D59E2" w:rsidRPr="00BF7DCB">
        <w:rPr>
          <w:rFonts w:ascii="Times New Roman" w:hAnsi="Times New Roman" w:cs="Times New Roman"/>
          <w:i/>
          <w:iCs/>
          <w:color w:val="000000" w:themeColor="text1"/>
          <w:sz w:val="24"/>
          <w:szCs w:val="24"/>
        </w:rPr>
        <w:t>calamus</w:t>
      </w:r>
      <w:r w:rsidR="005D59E2" w:rsidRPr="00BF7DCB">
        <w:rPr>
          <w:rFonts w:ascii="Times New Roman" w:hAnsi="Times New Roman" w:cs="Times New Roman"/>
          <w:color w:val="000000" w:themeColor="text1"/>
          <w:sz w:val="24"/>
          <w:szCs w:val="24"/>
        </w:rPr>
        <w:t xml:space="preserve"> L. using rhizome explants” was undertaken to identify</w:t>
      </w:r>
      <w:r w:rsidR="00B01229">
        <w:rPr>
          <w:rFonts w:ascii="Times New Roman" w:hAnsi="Times New Roman" w:cs="Times New Roman"/>
          <w:color w:val="000000" w:themeColor="text1"/>
          <w:sz w:val="24"/>
          <w:szCs w:val="24"/>
        </w:rPr>
        <w:t xml:space="preserve"> a</w:t>
      </w:r>
      <w:r w:rsidR="005D59E2" w:rsidRPr="00BF7DCB">
        <w:rPr>
          <w:rFonts w:ascii="Times New Roman" w:hAnsi="Times New Roman" w:cs="Times New Roman"/>
          <w:color w:val="000000" w:themeColor="text1"/>
          <w:sz w:val="24"/>
          <w:szCs w:val="24"/>
        </w:rPr>
        <w:t xml:space="preserve"> </w:t>
      </w:r>
      <w:proofErr w:type="gramStart"/>
      <w:r w:rsidR="005D59E2" w:rsidRPr="00BF7DCB">
        <w:rPr>
          <w:rFonts w:ascii="Times New Roman" w:hAnsi="Times New Roman" w:cs="Times New Roman"/>
          <w:color w:val="000000" w:themeColor="text1"/>
          <w:sz w:val="24"/>
          <w:szCs w:val="24"/>
        </w:rPr>
        <w:t>suitable media combinations</w:t>
      </w:r>
      <w:proofErr w:type="gramEnd"/>
      <w:r w:rsidR="005D59E2" w:rsidRPr="00BF7DCB">
        <w:rPr>
          <w:rFonts w:ascii="Times New Roman" w:hAnsi="Times New Roman" w:cs="Times New Roman"/>
          <w:color w:val="000000" w:themeColor="text1"/>
          <w:sz w:val="24"/>
          <w:szCs w:val="24"/>
        </w:rPr>
        <w:t xml:space="preserve"> for</w:t>
      </w:r>
      <w:r w:rsidR="00B01229">
        <w:rPr>
          <w:rFonts w:ascii="Times New Roman" w:hAnsi="Times New Roman" w:cs="Times New Roman"/>
          <w:color w:val="000000" w:themeColor="text1"/>
          <w:sz w:val="24"/>
          <w:szCs w:val="24"/>
        </w:rPr>
        <w:t xml:space="preserve"> the </w:t>
      </w:r>
      <w:r w:rsidR="00B01229" w:rsidRPr="00B01229">
        <w:rPr>
          <w:rFonts w:ascii="Times New Roman" w:hAnsi="Times New Roman" w:cs="Times New Roman"/>
          <w:color w:val="000000" w:themeColor="text1"/>
          <w:sz w:val="24"/>
          <w:szCs w:val="24"/>
        </w:rPr>
        <w:t>micro propagation</w:t>
      </w:r>
      <w:r w:rsidR="00B01229">
        <w:rPr>
          <w:rFonts w:ascii="Times New Roman" w:hAnsi="Times New Roman" w:cs="Times New Roman"/>
          <w:color w:val="000000" w:themeColor="text1"/>
          <w:sz w:val="24"/>
          <w:szCs w:val="24"/>
        </w:rPr>
        <w:t xml:space="preserve"> of</w:t>
      </w:r>
      <w:r w:rsidR="005D59E2" w:rsidRPr="00BF7DCB">
        <w:rPr>
          <w:rFonts w:ascii="Times New Roman" w:hAnsi="Times New Roman" w:cs="Times New Roman"/>
          <w:color w:val="000000" w:themeColor="text1"/>
          <w:sz w:val="24"/>
          <w:szCs w:val="24"/>
        </w:rPr>
        <w:t xml:space="preserve"> </w:t>
      </w:r>
      <w:proofErr w:type="spellStart"/>
      <w:r w:rsidR="004444D6" w:rsidRPr="00BF7DCB">
        <w:rPr>
          <w:rFonts w:ascii="Times New Roman" w:hAnsi="Times New Roman" w:cs="Times New Roman"/>
          <w:i/>
          <w:iCs/>
          <w:color w:val="000000" w:themeColor="text1"/>
          <w:sz w:val="24"/>
          <w:szCs w:val="24"/>
        </w:rPr>
        <w:t>Acorus</w:t>
      </w:r>
      <w:proofErr w:type="spellEnd"/>
      <w:r w:rsidR="004444D6" w:rsidRPr="00BF7DCB">
        <w:rPr>
          <w:rFonts w:ascii="Times New Roman" w:hAnsi="Times New Roman" w:cs="Times New Roman"/>
          <w:i/>
          <w:iCs/>
          <w:color w:val="000000" w:themeColor="text1"/>
          <w:sz w:val="24"/>
          <w:szCs w:val="24"/>
        </w:rPr>
        <w:t xml:space="preserve"> calamus</w:t>
      </w:r>
      <w:r w:rsidR="00E46AE2">
        <w:rPr>
          <w:rFonts w:ascii="Times New Roman" w:hAnsi="Times New Roman" w:cs="Times New Roman"/>
          <w:color w:val="000000" w:themeColor="text1"/>
          <w:sz w:val="24"/>
          <w:szCs w:val="24"/>
        </w:rPr>
        <w:t xml:space="preserve"> </w:t>
      </w:r>
      <w:r w:rsidR="00E46AE2" w:rsidRPr="00E46AE2">
        <w:rPr>
          <w:rFonts w:ascii="Times New Roman" w:hAnsi="Times New Roman" w:cs="Times New Roman"/>
          <w:color w:val="000000" w:themeColor="text1"/>
          <w:sz w:val="24"/>
          <w:szCs w:val="24"/>
        </w:rPr>
        <w:t>L</w:t>
      </w:r>
      <w:r w:rsidR="00E46AE2">
        <w:rPr>
          <w:rFonts w:ascii="Times New Roman" w:hAnsi="Times New Roman" w:cs="Times New Roman"/>
          <w:color w:val="000000" w:themeColor="text1"/>
          <w:sz w:val="24"/>
          <w:szCs w:val="24"/>
        </w:rPr>
        <w:t>.</w:t>
      </w:r>
      <w:r w:rsidR="005D59E2" w:rsidRPr="00BF7DCB">
        <w:rPr>
          <w:rFonts w:ascii="Times New Roman" w:hAnsi="Times New Roman" w:cs="Times New Roman"/>
          <w:color w:val="000000" w:themeColor="text1"/>
          <w:sz w:val="24"/>
          <w:szCs w:val="24"/>
        </w:rPr>
        <w:t xml:space="preserve"> The authenticated mother plant of </w:t>
      </w:r>
      <w:proofErr w:type="spellStart"/>
      <w:r w:rsidR="004444D6" w:rsidRPr="00BF7DCB">
        <w:rPr>
          <w:rFonts w:ascii="Times New Roman" w:hAnsi="Times New Roman" w:cs="Times New Roman"/>
          <w:i/>
          <w:iCs/>
          <w:color w:val="000000" w:themeColor="text1"/>
          <w:sz w:val="24"/>
          <w:szCs w:val="24"/>
        </w:rPr>
        <w:t>Acorus</w:t>
      </w:r>
      <w:proofErr w:type="spellEnd"/>
      <w:r w:rsidR="004444D6" w:rsidRPr="00BF7DCB">
        <w:rPr>
          <w:rFonts w:ascii="Times New Roman" w:hAnsi="Times New Roman" w:cs="Times New Roman"/>
          <w:i/>
          <w:iCs/>
          <w:color w:val="000000" w:themeColor="text1"/>
          <w:sz w:val="24"/>
          <w:szCs w:val="24"/>
        </w:rPr>
        <w:t xml:space="preserve"> calamus</w:t>
      </w:r>
      <w:r w:rsidR="004444D6" w:rsidRPr="00BF7DCB">
        <w:rPr>
          <w:rFonts w:ascii="Times New Roman" w:hAnsi="Times New Roman" w:cs="Times New Roman"/>
          <w:color w:val="000000" w:themeColor="text1"/>
          <w:sz w:val="24"/>
          <w:szCs w:val="24"/>
        </w:rPr>
        <w:t xml:space="preserve"> </w:t>
      </w:r>
      <w:r w:rsidR="005D59E2" w:rsidRPr="00BF7DCB">
        <w:rPr>
          <w:rFonts w:ascii="Times New Roman" w:hAnsi="Times New Roman" w:cs="Times New Roman"/>
          <w:color w:val="000000" w:themeColor="text1"/>
          <w:sz w:val="24"/>
          <w:szCs w:val="24"/>
        </w:rPr>
        <w:t xml:space="preserve">L. was collected from the </w:t>
      </w:r>
      <w:proofErr w:type="spellStart"/>
      <w:r w:rsidR="005D59E2" w:rsidRPr="00BF7DCB">
        <w:rPr>
          <w:rFonts w:ascii="Times New Roman" w:hAnsi="Times New Roman" w:cs="Times New Roman"/>
          <w:color w:val="000000" w:themeColor="text1"/>
          <w:sz w:val="24"/>
          <w:szCs w:val="24"/>
        </w:rPr>
        <w:t>Dhanvantari</w:t>
      </w:r>
      <w:proofErr w:type="spellEnd"/>
      <w:r w:rsidR="005D59E2" w:rsidRPr="00BF7DCB">
        <w:rPr>
          <w:rFonts w:ascii="Times New Roman" w:hAnsi="Times New Roman" w:cs="Times New Roman"/>
          <w:color w:val="000000" w:themeColor="text1"/>
          <w:sz w:val="24"/>
          <w:szCs w:val="24"/>
        </w:rPr>
        <w:t xml:space="preserve"> Nursery, </w:t>
      </w:r>
      <w:proofErr w:type="spellStart"/>
      <w:r w:rsidR="004444D6" w:rsidRPr="00BF7DCB">
        <w:rPr>
          <w:rFonts w:ascii="Times New Roman" w:hAnsi="Times New Roman" w:cs="Times New Roman"/>
          <w:color w:val="000000" w:themeColor="text1"/>
          <w:sz w:val="24"/>
          <w:szCs w:val="24"/>
        </w:rPr>
        <w:t>K</w:t>
      </w:r>
      <w:r w:rsidR="005D59E2" w:rsidRPr="00BF7DCB">
        <w:rPr>
          <w:rFonts w:ascii="Times New Roman" w:hAnsi="Times New Roman" w:cs="Times New Roman"/>
          <w:color w:val="000000" w:themeColor="text1"/>
          <w:sz w:val="24"/>
          <w:szCs w:val="24"/>
        </w:rPr>
        <w:t>edgaon</w:t>
      </w:r>
      <w:proofErr w:type="spellEnd"/>
      <w:r w:rsidR="005D59E2" w:rsidRPr="00BF7DCB">
        <w:rPr>
          <w:rFonts w:ascii="Times New Roman" w:hAnsi="Times New Roman" w:cs="Times New Roman"/>
          <w:color w:val="000000" w:themeColor="text1"/>
          <w:sz w:val="24"/>
          <w:szCs w:val="24"/>
        </w:rPr>
        <w:t>. Tal - Nagar, Dist.- Ahmednagar (Maharashtra). The surface sterilization treatments of 0.1% Bavistin along with 0.1% HgCl</w:t>
      </w:r>
      <w:r w:rsidR="005D59E2" w:rsidRPr="00BF7DCB">
        <w:rPr>
          <w:rFonts w:ascii="Times New Roman" w:hAnsi="Times New Roman" w:cs="Times New Roman"/>
          <w:color w:val="000000" w:themeColor="text1"/>
          <w:sz w:val="24"/>
          <w:szCs w:val="24"/>
          <w:vertAlign w:val="subscript"/>
        </w:rPr>
        <w:t xml:space="preserve">2 </w:t>
      </w:r>
      <w:r w:rsidR="005D59E2" w:rsidRPr="00BF7DCB">
        <w:rPr>
          <w:rFonts w:ascii="Times New Roman" w:hAnsi="Times New Roman" w:cs="Times New Roman"/>
          <w:color w:val="000000" w:themeColor="text1"/>
          <w:sz w:val="24"/>
          <w:szCs w:val="24"/>
        </w:rPr>
        <w:t xml:space="preserve">and 70% ethanol were found effective for </w:t>
      </w:r>
      <w:proofErr w:type="spellStart"/>
      <w:r w:rsidR="00B153D7" w:rsidRPr="00BF7DCB">
        <w:rPr>
          <w:rFonts w:ascii="Times New Roman" w:hAnsi="Times New Roman" w:cs="Times New Roman"/>
          <w:i/>
          <w:iCs/>
          <w:color w:val="000000" w:themeColor="text1"/>
          <w:sz w:val="24"/>
          <w:szCs w:val="24"/>
        </w:rPr>
        <w:t>Acorus</w:t>
      </w:r>
      <w:proofErr w:type="spellEnd"/>
      <w:r w:rsidR="00B153D7" w:rsidRPr="00BF7DCB">
        <w:rPr>
          <w:rFonts w:ascii="Times New Roman" w:hAnsi="Times New Roman" w:cs="Times New Roman"/>
          <w:i/>
          <w:iCs/>
          <w:color w:val="000000" w:themeColor="text1"/>
          <w:sz w:val="24"/>
          <w:szCs w:val="24"/>
        </w:rPr>
        <w:t xml:space="preserve"> calamus</w:t>
      </w:r>
      <w:r w:rsidR="005D59E2" w:rsidRPr="00BF7DCB">
        <w:rPr>
          <w:rFonts w:ascii="Times New Roman" w:hAnsi="Times New Roman" w:cs="Times New Roman"/>
          <w:color w:val="000000" w:themeColor="text1"/>
          <w:sz w:val="24"/>
          <w:szCs w:val="24"/>
        </w:rPr>
        <w:t xml:space="preserve"> L. The MS media supplemented with different concentrations of BAP was used for initiation. MS medium supplemented with 0.40 µ</w:t>
      </w:r>
      <w:r w:rsidR="00E50EC7">
        <w:rPr>
          <w:rFonts w:ascii="Times New Roman" w:hAnsi="Times New Roman" w:cs="Times New Roman"/>
          <w:color w:val="000000" w:themeColor="text1"/>
          <w:sz w:val="24"/>
          <w:szCs w:val="24"/>
        </w:rPr>
        <w:t>l</w:t>
      </w:r>
      <w:r w:rsidR="005D59E2" w:rsidRPr="00BF7DCB">
        <w:rPr>
          <w:rFonts w:ascii="Times New Roman" w:hAnsi="Times New Roman" w:cs="Times New Roman"/>
          <w:color w:val="000000" w:themeColor="text1"/>
          <w:sz w:val="24"/>
          <w:szCs w:val="24"/>
        </w:rPr>
        <w:t>/200ml, 0.50 µ</w:t>
      </w:r>
      <w:r w:rsidR="00E50EC7">
        <w:rPr>
          <w:rFonts w:ascii="Times New Roman" w:hAnsi="Times New Roman" w:cs="Times New Roman"/>
          <w:color w:val="000000" w:themeColor="text1"/>
          <w:sz w:val="24"/>
          <w:szCs w:val="24"/>
        </w:rPr>
        <w:t>l</w:t>
      </w:r>
      <w:r w:rsidR="005D59E2" w:rsidRPr="00BF7DCB">
        <w:rPr>
          <w:rFonts w:ascii="Times New Roman" w:hAnsi="Times New Roman" w:cs="Times New Roman"/>
          <w:color w:val="000000" w:themeColor="text1"/>
          <w:sz w:val="24"/>
          <w:szCs w:val="24"/>
        </w:rPr>
        <w:t>/200ml and 0.60 µ</w:t>
      </w:r>
      <w:r w:rsidR="00E50EC7">
        <w:rPr>
          <w:rFonts w:ascii="Times New Roman" w:hAnsi="Times New Roman" w:cs="Times New Roman"/>
          <w:color w:val="000000" w:themeColor="text1"/>
          <w:sz w:val="24"/>
          <w:szCs w:val="24"/>
        </w:rPr>
        <w:t>l</w:t>
      </w:r>
      <w:r w:rsidR="005D59E2" w:rsidRPr="00BF7DCB">
        <w:rPr>
          <w:rFonts w:ascii="Times New Roman" w:hAnsi="Times New Roman" w:cs="Times New Roman"/>
          <w:color w:val="000000" w:themeColor="text1"/>
          <w:sz w:val="24"/>
          <w:szCs w:val="24"/>
        </w:rPr>
        <w:t xml:space="preserve">/200ml shows highest direct regeneration. Then the well grown cultures were transferred to </w:t>
      </w:r>
      <w:r w:rsidR="00DE517D">
        <w:rPr>
          <w:rFonts w:ascii="Times New Roman" w:hAnsi="Times New Roman" w:cs="Times New Roman"/>
          <w:color w:val="000000" w:themeColor="text1"/>
          <w:sz w:val="24"/>
          <w:szCs w:val="24"/>
        </w:rPr>
        <w:t xml:space="preserve">the </w:t>
      </w:r>
      <w:r w:rsidR="005D59E2" w:rsidRPr="00BF7DCB">
        <w:rPr>
          <w:rFonts w:ascii="Times New Roman" w:hAnsi="Times New Roman" w:cs="Times New Roman"/>
          <w:color w:val="000000" w:themeColor="text1"/>
          <w:sz w:val="24"/>
          <w:szCs w:val="24"/>
        </w:rPr>
        <w:t>new medium with different concentration of BAP and NAA for the Multiplication of shoots</w:t>
      </w:r>
      <w:r w:rsidR="00F676F7" w:rsidRPr="00BF7DCB">
        <w:rPr>
          <w:rFonts w:ascii="Times New Roman" w:hAnsi="Times New Roman" w:cs="Times New Roman"/>
          <w:color w:val="000000" w:themeColor="text1"/>
          <w:sz w:val="24"/>
          <w:szCs w:val="24"/>
        </w:rPr>
        <w:t>, 0.60 µl BAP + 0.60 µl NAA provided the highest multiplication rate, with increased number of shoots per explant.</w:t>
      </w:r>
      <w:r w:rsidR="00AA3BE6" w:rsidRPr="00BF7DCB">
        <w:rPr>
          <w:rFonts w:ascii="Times New Roman" w:hAnsi="Times New Roman" w:cs="Times New Roman"/>
          <w:color w:val="000000" w:themeColor="text1"/>
          <w:sz w:val="24"/>
          <w:szCs w:val="24"/>
        </w:rPr>
        <w:t xml:space="preserve"> </w:t>
      </w:r>
      <w:r w:rsidR="00494049" w:rsidRPr="00BF7DCB">
        <w:rPr>
          <w:rFonts w:ascii="Times New Roman" w:hAnsi="Times New Roman" w:cs="Times New Roman"/>
          <w:color w:val="000000" w:themeColor="text1"/>
          <w:sz w:val="24"/>
          <w:szCs w:val="24"/>
          <w:lang w:val="en-US"/>
        </w:rPr>
        <w:t>Following successful multiplication, the shoots were moved to MS media with varying IBA concentrations (0.25 and 0.35 µl/250 m</w:t>
      </w:r>
      <w:r w:rsidR="005E7A53">
        <w:rPr>
          <w:rFonts w:ascii="Times New Roman" w:hAnsi="Times New Roman" w:cs="Times New Roman"/>
          <w:color w:val="000000" w:themeColor="text1"/>
          <w:sz w:val="24"/>
          <w:szCs w:val="24"/>
          <w:lang w:val="en-US"/>
        </w:rPr>
        <w:t>l). Both treatments showed significant</w:t>
      </w:r>
      <w:r w:rsidR="00494049" w:rsidRPr="00BF7DCB">
        <w:rPr>
          <w:rFonts w:ascii="Times New Roman" w:hAnsi="Times New Roman" w:cs="Times New Roman"/>
          <w:color w:val="000000" w:themeColor="text1"/>
          <w:sz w:val="24"/>
          <w:szCs w:val="24"/>
          <w:lang w:val="en-US"/>
        </w:rPr>
        <w:t xml:space="preserve"> rooting, with 0.35 µl IBA showing the greatest root length and density.</w:t>
      </w:r>
    </w:p>
    <w:p w14:paraId="6FB59AE3" w14:textId="77777777" w:rsidR="00193113" w:rsidRPr="00BF7DCB" w:rsidRDefault="005D59E2" w:rsidP="00B72DB8">
      <w:pPr>
        <w:spacing w:after="99" w:line="360" w:lineRule="auto"/>
        <w:ind w:right="171"/>
        <w:jc w:val="both"/>
        <w:rPr>
          <w:rFonts w:ascii="Times New Roman" w:eastAsia="Times New Roman" w:hAnsi="Times New Roman" w:cs="Times New Roman"/>
          <w:b/>
          <w:bCs/>
          <w:color w:val="000000" w:themeColor="text1"/>
          <w:sz w:val="24"/>
          <w:szCs w:val="24"/>
          <w:lang w:eastAsia="en-IN"/>
        </w:rPr>
      </w:pPr>
      <w:r w:rsidRPr="00BF7DCB">
        <w:rPr>
          <w:rFonts w:ascii="Times New Roman" w:hAnsi="Times New Roman" w:cs="Times New Roman"/>
          <w:b/>
          <w:color w:val="000000" w:themeColor="text1"/>
          <w:sz w:val="24"/>
          <w:szCs w:val="24"/>
        </w:rPr>
        <w:t>Keywords</w:t>
      </w:r>
      <w:r w:rsidRPr="00BF7DCB">
        <w:rPr>
          <w:rFonts w:ascii="Times New Roman" w:hAnsi="Times New Roman" w:cs="Times New Roman"/>
          <w:color w:val="000000" w:themeColor="text1"/>
          <w:sz w:val="24"/>
          <w:szCs w:val="24"/>
        </w:rPr>
        <w:t xml:space="preserve">: </w:t>
      </w:r>
      <w:proofErr w:type="spellStart"/>
      <w:r w:rsidR="00FC0557" w:rsidRPr="00BF7DCB">
        <w:rPr>
          <w:rFonts w:ascii="Times New Roman" w:hAnsi="Times New Roman" w:cs="Times New Roman"/>
          <w:i/>
          <w:iCs/>
          <w:color w:val="000000" w:themeColor="text1"/>
          <w:sz w:val="24"/>
          <w:szCs w:val="24"/>
        </w:rPr>
        <w:t>Acorus</w:t>
      </w:r>
      <w:proofErr w:type="spellEnd"/>
      <w:r w:rsidR="00FC0557" w:rsidRPr="00BF7DCB">
        <w:rPr>
          <w:rFonts w:ascii="Times New Roman" w:hAnsi="Times New Roman" w:cs="Times New Roman"/>
          <w:i/>
          <w:iCs/>
          <w:color w:val="000000" w:themeColor="text1"/>
          <w:sz w:val="24"/>
          <w:szCs w:val="24"/>
        </w:rPr>
        <w:t xml:space="preserve"> calamus</w:t>
      </w:r>
      <w:r w:rsidRPr="00BF7DCB">
        <w:rPr>
          <w:rFonts w:ascii="Times New Roman" w:hAnsi="Times New Roman" w:cs="Times New Roman"/>
          <w:color w:val="000000" w:themeColor="text1"/>
          <w:sz w:val="24"/>
          <w:szCs w:val="24"/>
        </w:rPr>
        <w:t xml:space="preserve">, </w:t>
      </w:r>
      <w:r w:rsidRPr="00BF7DCB">
        <w:rPr>
          <w:rFonts w:ascii="Times New Roman" w:hAnsi="Times New Roman" w:cs="Times New Roman"/>
          <w:i/>
          <w:iCs/>
          <w:color w:val="000000" w:themeColor="text1"/>
          <w:sz w:val="24"/>
          <w:szCs w:val="24"/>
        </w:rPr>
        <w:t>in vitro</w:t>
      </w:r>
      <w:r w:rsidRPr="00BF7DCB">
        <w:rPr>
          <w:rFonts w:ascii="Times New Roman" w:hAnsi="Times New Roman" w:cs="Times New Roman"/>
          <w:color w:val="000000" w:themeColor="text1"/>
          <w:sz w:val="24"/>
          <w:szCs w:val="24"/>
        </w:rPr>
        <w:t xml:space="preserve"> micropropagation, mother plant, Bavistin, MS media. </w:t>
      </w:r>
    </w:p>
    <w:p w14:paraId="2503D999" w14:textId="77777777" w:rsidR="005D59E2" w:rsidRPr="00BF7DCB" w:rsidRDefault="00EB2284" w:rsidP="001D37BE">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en-IN"/>
        </w:rPr>
      </w:pPr>
      <w:r w:rsidRPr="00BF7DCB">
        <w:rPr>
          <w:rFonts w:ascii="Times New Roman" w:eastAsia="Times New Roman" w:hAnsi="Times New Roman" w:cs="Times New Roman"/>
          <w:b/>
          <w:bCs/>
          <w:color w:val="000000" w:themeColor="text1"/>
          <w:sz w:val="24"/>
          <w:szCs w:val="24"/>
          <w:lang w:eastAsia="en-IN"/>
        </w:rPr>
        <w:t xml:space="preserve">1. </w:t>
      </w:r>
      <w:r w:rsidR="005D59E2" w:rsidRPr="00BF7DCB">
        <w:rPr>
          <w:rFonts w:ascii="Times New Roman" w:eastAsia="Times New Roman" w:hAnsi="Times New Roman" w:cs="Times New Roman"/>
          <w:b/>
          <w:bCs/>
          <w:color w:val="000000" w:themeColor="text1"/>
          <w:sz w:val="24"/>
          <w:szCs w:val="24"/>
          <w:lang w:eastAsia="en-IN"/>
        </w:rPr>
        <w:t>Introduction</w:t>
      </w:r>
    </w:p>
    <w:p w14:paraId="1FBF820C" w14:textId="77777777" w:rsidR="00F056A4" w:rsidRPr="00BF7DCB" w:rsidRDefault="001779F1" w:rsidP="001D37BE">
      <w:pPr>
        <w:spacing w:after="100" w:afterAutospacing="1" w:line="360" w:lineRule="auto"/>
        <w:ind w:firstLine="720"/>
        <w:jc w:val="both"/>
        <w:rPr>
          <w:rFonts w:ascii="Times New Roman" w:eastAsia="Times New Roman" w:hAnsi="Times New Roman" w:cs="Times New Roman"/>
          <w:iCs/>
          <w:color w:val="000000" w:themeColor="text1"/>
          <w:sz w:val="24"/>
          <w:szCs w:val="24"/>
          <w:lang w:eastAsia="en-IN"/>
        </w:rPr>
      </w:pPr>
      <w:proofErr w:type="spellStart"/>
      <w:r w:rsidRPr="00BF7DCB">
        <w:rPr>
          <w:rFonts w:ascii="Times New Roman" w:eastAsia="Times New Roman" w:hAnsi="Times New Roman" w:cs="Times New Roman"/>
          <w:i/>
          <w:iCs/>
          <w:color w:val="000000" w:themeColor="text1"/>
          <w:sz w:val="24"/>
          <w:szCs w:val="24"/>
          <w:lang w:eastAsia="en-IN"/>
        </w:rPr>
        <w:t>Acorus</w:t>
      </w:r>
      <w:proofErr w:type="spellEnd"/>
      <w:r w:rsidRPr="00BF7DCB">
        <w:rPr>
          <w:rFonts w:ascii="Times New Roman" w:eastAsia="Times New Roman" w:hAnsi="Times New Roman" w:cs="Times New Roman"/>
          <w:i/>
          <w:iCs/>
          <w:color w:val="000000" w:themeColor="text1"/>
          <w:sz w:val="24"/>
          <w:szCs w:val="24"/>
          <w:lang w:eastAsia="en-IN"/>
        </w:rPr>
        <w:t xml:space="preserve"> calamus</w:t>
      </w:r>
      <w:r w:rsidRPr="00BF7DCB">
        <w:rPr>
          <w:rFonts w:ascii="Times New Roman" w:eastAsia="Times New Roman" w:hAnsi="Times New Roman" w:cs="Times New Roman"/>
          <w:iCs/>
          <w:color w:val="000000" w:themeColor="text1"/>
          <w:sz w:val="24"/>
          <w:szCs w:val="24"/>
          <w:lang w:eastAsia="en-IN"/>
        </w:rPr>
        <w:t xml:space="preserve"> </w:t>
      </w:r>
      <w:r w:rsidR="00F056A4" w:rsidRPr="00BF7DCB">
        <w:rPr>
          <w:rFonts w:ascii="Times New Roman" w:eastAsia="Times New Roman" w:hAnsi="Times New Roman" w:cs="Times New Roman"/>
          <w:iCs/>
          <w:color w:val="000000" w:themeColor="text1"/>
          <w:sz w:val="24"/>
          <w:szCs w:val="24"/>
          <w:lang w:eastAsia="en-IN"/>
        </w:rPr>
        <w:t xml:space="preserve">L., commonly known as </w:t>
      </w:r>
      <w:proofErr w:type="spellStart"/>
      <w:r w:rsidR="00F056A4" w:rsidRPr="00BF7DCB">
        <w:rPr>
          <w:rFonts w:ascii="Times New Roman" w:eastAsia="Times New Roman" w:hAnsi="Times New Roman" w:cs="Times New Roman"/>
          <w:iCs/>
          <w:color w:val="000000" w:themeColor="text1"/>
          <w:sz w:val="24"/>
          <w:szCs w:val="24"/>
          <w:lang w:eastAsia="en-IN"/>
        </w:rPr>
        <w:t>Vekhand</w:t>
      </w:r>
      <w:proofErr w:type="spellEnd"/>
      <w:r w:rsidR="00F056A4" w:rsidRPr="00BF7DCB">
        <w:rPr>
          <w:rFonts w:ascii="Times New Roman" w:eastAsia="Times New Roman" w:hAnsi="Times New Roman" w:cs="Times New Roman"/>
          <w:iCs/>
          <w:color w:val="000000" w:themeColor="text1"/>
          <w:sz w:val="24"/>
          <w:szCs w:val="24"/>
          <w:lang w:eastAsia="en-IN"/>
        </w:rPr>
        <w:t xml:space="preserve"> or Sweet Flag, is a perennial, semi-aquatic herb be</w:t>
      </w:r>
      <w:r w:rsidR="00B9039E">
        <w:rPr>
          <w:rFonts w:ascii="Times New Roman" w:eastAsia="Times New Roman" w:hAnsi="Times New Roman" w:cs="Times New Roman"/>
          <w:iCs/>
          <w:color w:val="000000" w:themeColor="text1"/>
          <w:sz w:val="24"/>
          <w:szCs w:val="24"/>
          <w:lang w:eastAsia="en-IN"/>
        </w:rPr>
        <w:t xml:space="preserve">longing to the family </w:t>
      </w:r>
      <w:proofErr w:type="spellStart"/>
      <w:r w:rsidR="00B9039E">
        <w:rPr>
          <w:rFonts w:ascii="Times New Roman" w:eastAsia="Times New Roman" w:hAnsi="Times New Roman" w:cs="Times New Roman"/>
          <w:iCs/>
          <w:color w:val="000000" w:themeColor="text1"/>
          <w:sz w:val="24"/>
          <w:szCs w:val="24"/>
          <w:lang w:eastAsia="en-IN"/>
        </w:rPr>
        <w:t>Acoraceae</w:t>
      </w:r>
      <w:proofErr w:type="spellEnd"/>
      <w:r w:rsidR="00F056A4" w:rsidRPr="00BF7DCB">
        <w:rPr>
          <w:rFonts w:ascii="Times New Roman" w:eastAsia="Times New Roman" w:hAnsi="Times New Roman" w:cs="Times New Roman"/>
          <w:iCs/>
          <w:color w:val="000000" w:themeColor="text1"/>
          <w:sz w:val="24"/>
          <w:szCs w:val="24"/>
          <w:lang w:eastAsia="en-IN"/>
        </w:rPr>
        <w:t xml:space="preserve"> </w:t>
      </w:r>
      <w:r w:rsidR="004F0E9B">
        <w:rPr>
          <w:rFonts w:ascii="Times New Roman" w:eastAsia="Times New Roman" w:hAnsi="Times New Roman" w:cs="Times New Roman"/>
          <w:iCs/>
          <w:color w:val="000000" w:themeColor="text1"/>
          <w:sz w:val="24"/>
          <w:szCs w:val="24"/>
          <w:lang w:eastAsia="en-IN"/>
        </w:rPr>
        <w:t xml:space="preserve">(Ahmed </w:t>
      </w:r>
      <w:r w:rsidR="004F0E9B" w:rsidRPr="004F0E9B">
        <w:rPr>
          <w:rFonts w:ascii="Times New Roman" w:eastAsia="Times New Roman" w:hAnsi="Times New Roman" w:cs="Times New Roman"/>
          <w:i/>
          <w:color w:val="000000" w:themeColor="text1"/>
          <w:sz w:val="24"/>
          <w:szCs w:val="24"/>
          <w:lang w:eastAsia="en-IN"/>
        </w:rPr>
        <w:t>et. al.</w:t>
      </w:r>
      <w:r w:rsidR="004F0E9B">
        <w:rPr>
          <w:rFonts w:ascii="Times New Roman" w:eastAsia="Times New Roman" w:hAnsi="Times New Roman" w:cs="Times New Roman"/>
          <w:iCs/>
          <w:color w:val="000000" w:themeColor="text1"/>
          <w:sz w:val="24"/>
          <w:szCs w:val="24"/>
          <w:lang w:eastAsia="en-IN"/>
        </w:rPr>
        <w:t xml:space="preserve"> 2007)</w:t>
      </w:r>
      <w:r w:rsidR="00B9039E">
        <w:rPr>
          <w:rFonts w:ascii="Times New Roman" w:eastAsia="Times New Roman" w:hAnsi="Times New Roman" w:cs="Times New Roman"/>
          <w:iCs/>
          <w:color w:val="000000" w:themeColor="text1"/>
          <w:sz w:val="24"/>
          <w:szCs w:val="24"/>
          <w:lang w:eastAsia="en-IN"/>
        </w:rPr>
        <w:t xml:space="preserve">. </w:t>
      </w:r>
      <w:r w:rsidR="00F056A4" w:rsidRPr="00BF7DCB">
        <w:rPr>
          <w:rFonts w:ascii="Times New Roman" w:eastAsia="Times New Roman" w:hAnsi="Times New Roman" w:cs="Times New Roman"/>
          <w:iCs/>
          <w:color w:val="000000" w:themeColor="text1"/>
          <w:sz w:val="24"/>
          <w:szCs w:val="24"/>
          <w:lang w:eastAsia="en-IN"/>
        </w:rPr>
        <w:t xml:space="preserve">It typically thrives in wetlands and marshy habitats of temperate to subtropical regions and is native to India, with wide distribution across Asia, Europe, and North America. </w:t>
      </w:r>
      <w:r w:rsidR="00190EC5">
        <w:rPr>
          <w:rFonts w:ascii="Times New Roman" w:eastAsia="Times New Roman" w:hAnsi="Times New Roman" w:cs="Times New Roman"/>
          <w:iCs/>
          <w:color w:val="000000" w:themeColor="text1"/>
          <w:sz w:val="24"/>
          <w:szCs w:val="24"/>
          <w:lang w:eastAsia="en-IN"/>
        </w:rPr>
        <w:t xml:space="preserve">(Verma S., and Singh N., </w:t>
      </w:r>
      <w:r w:rsidR="00190EC5" w:rsidRPr="00190EC5">
        <w:rPr>
          <w:rFonts w:ascii="Times New Roman" w:eastAsia="Times New Roman" w:hAnsi="Times New Roman" w:cs="Times New Roman"/>
          <w:iCs/>
          <w:color w:val="000000" w:themeColor="text1"/>
          <w:sz w:val="24"/>
          <w:szCs w:val="24"/>
          <w:lang w:eastAsia="en-IN"/>
        </w:rPr>
        <w:t xml:space="preserve">2012) </w:t>
      </w:r>
      <w:r w:rsidR="00F056A4" w:rsidRPr="00BF7DCB">
        <w:rPr>
          <w:rFonts w:ascii="Times New Roman" w:eastAsia="Times New Roman" w:hAnsi="Times New Roman" w:cs="Times New Roman"/>
          <w:iCs/>
          <w:color w:val="000000" w:themeColor="text1"/>
          <w:sz w:val="24"/>
          <w:szCs w:val="24"/>
          <w:lang w:eastAsia="en-IN"/>
        </w:rPr>
        <w:t>The plant features sword-shaped leaves arising from a branched underground rhizome, which is the primary source of its medicinal properties.</w:t>
      </w:r>
    </w:p>
    <w:p w14:paraId="10ECDA6F" w14:textId="77777777" w:rsidR="003F484D" w:rsidRPr="003F484D" w:rsidRDefault="00753A19" w:rsidP="00512187">
      <w:pPr>
        <w:spacing w:after="0" w:line="360" w:lineRule="auto"/>
        <w:ind w:firstLine="720"/>
        <w:jc w:val="both"/>
        <w:rPr>
          <w:rFonts w:ascii="Times New Roman" w:eastAsia="Times New Roman" w:hAnsi="Times New Roman" w:cs="Times New Roman"/>
          <w:iCs/>
          <w:color w:val="000000" w:themeColor="text1"/>
          <w:sz w:val="24"/>
          <w:szCs w:val="24"/>
          <w:lang w:val="en-US" w:eastAsia="en-IN"/>
        </w:rPr>
      </w:pPr>
      <w:proofErr w:type="spellStart"/>
      <w:r w:rsidRPr="007C4F48">
        <w:rPr>
          <w:rFonts w:ascii="Times New Roman" w:eastAsia="Times New Roman" w:hAnsi="Times New Roman" w:cs="Times New Roman"/>
          <w:i/>
          <w:color w:val="000000" w:themeColor="text1"/>
          <w:sz w:val="24"/>
          <w:szCs w:val="24"/>
          <w:lang w:val="en-US" w:eastAsia="en-IN"/>
        </w:rPr>
        <w:t>Acorus</w:t>
      </w:r>
      <w:proofErr w:type="spellEnd"/>
      <w:r w:rsidRPr="007C4F48">
        <w:rPr>
          <w:rFonts w:ascii="Times New Roman" w:eastAsia="Times New Roman" w:hAnsi="Times New Roman" w:cs="Times New Roman"/>
          <w:i/>
          <w:color w:val="000000" w:themeColor="text1"/>
          <w:sz w:val="24"/>
          <w:szCs w:val="24"/>
          <w:lang w:val="en-US" w:eastAsia="en-IN"/>
        </w:rPr>
        <w:t xml:space="preserve"> calamus</w:t>
      </w:r>
      <w:r w:rsidRPr="00753A19">
        <w:rPr>
          <w:rFonts w:ascii="Times New Roman" w:eastAsia="Times New Roman" w:hAnsi="Times New Roman" w:cs="Times New Roman"/>
          <w:iCs/>
          <w:color w:val="000000" w:themeColor="text1"/>
          <w:sz w:val="24"/>
          <w:szCs w:val="24"/>
          <w:lang w:val="en-US" w:eastAsia="en-IN"/>
        </w:rPr>
        <w:t xml:space="preserve"> has been used in Ayurveda, Unani and traditional Chinese medicine. Its rhizomes contain essential oils and α-</w:t>
      </w:r>
      <w:proofErr w:type="spellStart"/>
      <w:r w:rsidRPr="00753A19">
        <w:rPr>
          <w:rFonts w:ascii="Times New Roman" w:eastAsia="Times New Roman" w:hAnsi="Times New Roman" w:cs="Times New Roman"/>
          <w:iCs/>
          <w:color w:val="000000" w:themeColor="text1"/>
          <w:sz w:val="24"/>
          <w:szCs w:val="24"/>
          <w:lang w:val="en-US" w:eastAsia="en-IN"/>
        </w:rPr>
        <w:t>asarone</w:t>
      </w:r>
      <w:proofErr w:type="spellEnd"/>
      <w:r w:rsidRPr="00753A19">
        <w:rPr>
          <w:rFonts w:ascii="Times New Roman" w:eastAsia="Times New Roman" w:hAnsi="Times New Roman" w:cs="Times New Roman"/>
          <w:iCs/>
          <w:color w:val="000000" w:themeColor="text1"/>
          <w:sz w:val="24"/>
          <w:szCs w:val="24"/>
          <w:lang w:val="en-US" w:eastAsia="en-IN"/>
        </w:rPr>
        <w:t>, β-</w:t>
      </w:r>
      <w:proofErr w:type="spellStart"/>
      <w:r w:rsidRPr="00753A19">
        <w:rPr>
          <w:rFonts w:ascii="Times New Roman" w:eastAsia="Times New Roman" w:hAnsi="Times New Roman" w:cs="Times New Roman"/>
          <w:iCs/>
          <w:color w:val="000000" w:themeColor="text1"/>
          <w:sz w:val="24"/>
          <w:szCs w:val="24"/>
          <w:lang w:val="en-US" w:eastAsia="en-IN"/>
        </w:rPr>
        <w:t>asarone</w:t>
      </w:r>
      <w:proofErr w:type="spellEnd"/>
      <w:r w:rsidRPr="00753A19">
        <w:rPr>
          <w:rFonts w:ascii="Times New Roman" w:eastAsia="Times New Roman" w:hAnsi="Times New Roman" w:cs="Times New Roman"/>
          <w:iCs/>
          <w:color w:val="000000" w:themeColor="text1"/>
          <w:sz w:val="24"/>
          <w:szCs w:val="24"/>
          <w:lang w:val="en-US" w:eastAsia="en-IN"/>
        </w:rPr>
        <w:t xml:space="preserve"> etc. that confer to it various antimicrobial, anti-inflammatory, analgesic, neuroprotective, antioxidant, and insecticidal </w:t>
      </w:r>
      <w:r w:rsidRPr="00753A19">
        <w:rPr>
          <w:rFonts w:ascii="Times New Roman" w:eastAsia="Times New Roman" w:hAnsi="Times New Roman" w:cs="Times New Roman"/>
          <w:iCs/>
          <w:color w:val="000000" w:themeColor="text1"/>
          <w:sz w:val="24"/>
          <w:szCs w:val="24"/>
          <w:lang w:val="en-US" w:eastAsia="en-IN"/>
        </w:rPr>
        <w:lastRenderedPageBreak/>
        <w:t>activities</w:t>
      </w:r>
      <w:r w:rsidR="00426D58">
        <w:rPr>
          <w:rFonts w:ascii="Times New Roman" w:eastAsia="Times New Roman" w:hAnsi="Times New Roman" w:cs="Times New Roman"/>
          <w:iCs/>
          <w:color w:val="000000" w:themeColor="text1"/>
          <w:sz w:val="24"/>
          <w:szCs w:val="24"/>
          <w:lang w:val="en-US" w:eastAsia="en-IN"/>
        </w:rPr>
        <w:t xml:space="preserve"> (</w:t>
      </w:r>
      <w:proofErr w:type="spellStart"/>
      <w:r w:rsidR="00426D58">
        <w:rPr>
          <w:rFonts w:ascii="Times New Roman" w:eastAsia="Times New Roman" w:hAnsi="Times New Roman" w:cs="Times New Roman"/>
          <w:iCs/>
          <w:color w:val="000000" w:themeColor="text1"/>
          <w:sz w:val="24"/>
          <w:szCs w:val="24"/>
          <w:lang w:eastAsia="en-IN"/>
        </w:rPr>
        <w:t>Zuba</w:t>
      </w:r>
      <w:proofErr w:type="spellEnd"/>
      <w:r w:rsidR="00426D58">
        <w:rPr>
          <w:rFonts w:ascii="Times New Roman" w:eastAsia="Times New Roman" w:hAnsi="Times New Roman" w:cs="Times New Roman"/>
          <w:iCs/>
          <w:color w:val="000000" w:themeColor="text1"/>
          <w:sz w:val="24"/>
          <w:szCs w:val="24"/>
          <w:lang w:eastAsia="en-IN"/>
        </w:rPr>
        <w:t xml:space="preserve"> D, </w:t>
      </w:r>
      <w:proofErr w:type="spellStart"/>
      <w:r w:rsidR="00426D58">
        <w:rPr>
          <w:rFonts w:ascii="Times New Roman" w:eastAsia="Times New Roman" w:hAnsi="Times New Roman" w:cs="Times New Roman"/>
          <w:iCs/>
          <w:color w:val="000000" w:themeColor="text1"/>
          <w:sz w:val="24"/>
          <w:szCs w:val="24"/>
          <w:lang w:eastAsia="en-IN"/>
        </w:rPr>
        <w:t>Byrska</w:t>
      </w:r>
      <w:proofErr w:type="spellEnd"/>
      <w:r w:rsidR="00426D58">
        <w:rPr>
          <w:rFonts w:ascii="Times New Roman" w:eastAsia="Times New Roman" w:hAnsi="Times New Roman" w:cs="Times New Roman"/>
          <w:iCs/>
          <w:color w:val="000000" w:themeColor="text1"/>
          <w:sz w:val="24"/>
          <w:szCs w:val="24"/>
          <w:lang w:eastAsia="en-IN"/>
        </w:rPr>
        <w:t xml:space="preserve"> B, 2012)</w:t>
      </w:r>
      <w:r w:rsidRPr="00753A19">
        <w:rPr>
          <w:rFonts w:ascii="Times New Roman" w:eastAsia="Times New Roman" w:hAnsi="Times New Roman" w:cs="Times New Roman"/>
          <w:iCs/>
          <w:color w:val="000000" w:themeColor="text1"/>
          <w:sz w:val="24"/>
          <w:szCs w:val="24"/>
          <w:lang w:val="en-US" w:eastAsia="en-IN"/>
        </w:rPr>
        <w:t xml:space="preserve">. It has been used medicinally to heal everything from asthma and bronchitis, to digestive problems, epilepsy and memory loss. In addition, it is used in perfume and cosmetic industry for its good fragrance. </w:t>
      </w:r>
      <w:r w:rsidR="00723B6D">
        <w:rPr>
          <w:rFonts w:ascii="Times New Roman" w:eastAsia="Times New Roman" w:hAnsi="Times New Roman" w:cs="Times New Roman"/>
          <w:iCs/>
          <w:color w:val="000000" w:themeColor="text1"/>
          <w:sz w:val="24"/>
          <w:szCs w:val="24"/>
          <w:lang w:val="en-US" w:eastAsia="en-IN"/>
        </w:rPr>
        <w:t xml:space="preserve">It </w:t>
      </w:r>
      <w:r w:rsidR="00A64C18" w:rsidRPr="00A64C18">
        <w:rPr>
          <w:rFonts w:ascii="Times New Roman" w:eastAsia="Times New Roman" w:hAnsi="Times New Roman" w:cs="Times New Roman"/>
          <w:iCs/>
          <w:color w:val="000000" w:themeColor="text1"/>
          <w:sz w:val="24"/>
          <w:szCs w:val="24"/>
          <w:lang w:val="en-US" w:eastAsia="en-IN"/>
        </w:rPr>
        <w:t xml:space="preserve">makes a good addition to other tonics </w:t>
      </w:r>
      <w:r w:rsidR="00402A05">
        <w:rPr>
          <w:rFonts w:ascii="Times New Roman" w:eastAsia="Times New Roman" w:hAnsi="Times New Roman" w:cs="Times New Roman"/>
          <w:iCs/>
          <w:color w:val="000000" w:themeColor="text1"/>
          <w:sz w:val="24"/>
          <w:szCs w:val="24"/>
          <w:lang w:val="en-US" w:eastAsia="en-IN"/>
        </w:rPr>
        <w:t>and stimulants. It</w:t>
      </w:r>
      <w:r w:rsidR="00A64C18" w:rsidRPr="00A64C18">
        <w:rPr>
          <w:rFonts w:ascii="Times New Roman" w:eastAsia="Times New Roman" w:hAnsi="Times New Roman" w:cs="Times New Roman"/>
          <w:iCs/>
          <w:color w:val="000000" w:themeColor="text1"/>
          <w:sz w:val="24"/>
          <w:szCs w:val="24"/>
          <w:lang w:val="en-US" w:eastAsia="en-IN"/>
        </w:rPr>
        <w:t xml:space="preserve"> is a traditional source of medicine for colds, coughs and other respiratory problems — such as bronchitis. It is also used as a cough syrup (Babar </w:t>
      </w:r>
      <w:r w:rsidR="00A64C18" w:rsidRPr="00925201">
        <w:rPr>
          <w:rFonts w:ascii="Times New Roman" w:eastAsia="Times New Roman" w:hAnsi="Times New Roman" w:cs="Times New Roman"/>
          <w:i/>
          <w:color w:val="000000" w:themeColor="text1"/>
          <w:sz w:val="24"/>
          <w:szCs w:val="24"/>
          <w:lang w:val="en-US" w:eastAsia="en-IN"/>
        </w:rPr>
        <w:t>et al</w:t>
      </w:r>
      <w:r w:rsidR="00A64C18" w:rsidRPr="00A64C18">
        <w:rPr>
          <w:rFonts w:ascii="Times New Roman" w:eastAsia="Times New Roman" w:hAnsi="Times New Roman" w:cs="Times New Roman"/>
          <w:iCs/>
          <w:color w:val="000000" w:themeColor="text1"/>
          <w:sz w:val="24"/>
          <w:szCs w:val="24"/>
          <w:lang w:val="en-US" w:eastAsia="en-IN"/>
        </w:rPr>
        <w:t>., 2020). Several traditional names have been associated with sweet flags. Long used by indigenous societies around the world — as evidenced by its many names.</w:t>
      </w:r>
      <w:r w:rsidR="00A95FC8">
        <w:rPr>
          <w:rFonts w:ascii="Times New Roman" w:eastAsia="Times New Roman" w:hAnsi="Times New Roman" w:cs="Times New Roman"/>
          <w:iCs/>
          <w:color w:val="000000" w:themeColor="text1"/>
          <w:sz w:val="24"/>
          <w:szCs w:val="24"/>
          <w:lang w:val="en-US" w:eastAsia="en-IN"/>
        </w:rPr>
        <w:t xml:space="preserve"> </w:t>
      </w:r>
      <w:r w:rsidR="003F484D" w:rsidRPr="003F484D">
        <w:rPr>
          <w:rFonts w:ascii="Times New Roman" w:eastAsia="Times New Roman" w:hAnsi="Times New Roman" w:cs="Times New Roman"/>
          <w:iCs/>
          <w:color w:val="000000" w:themeColor="text1"/>
          <w:sz w:val="24"/>
          <w:szCs w:val="24"/>
          <w:lang w:val="en-US" w:eastAsia="en-IN"/>
        </w:rPr>
        <w:t xml:space="preserve">Calamus, myrtle, myrtle grass, myrtle sedge, cinnamon sedge, </w:t>
      </w:r>
      <w:proofErr w:type="spellStart"/>
      <w:r w:rsidR="003F484D" w:rsidRPr="003F484D">
        <w:rPr>
          <w:rFonts w:ascii="Times New Roman" w:eastAsia="Times New Roman" w:hAnsi="Times New Roman" w:cs="Times New Roman"/>
          <w:iCs/>
          <w:color w:val="000000" w:themeColor="text1"/>
          <w:sz w:val="24"/>
          <w:szCs w:val="24"/>
          <w:lang w:val="en-US" w:eastAsia="en-IN"/>
        </w:rPr>
        <w:t>gladdon</w:t>
      </w:r>
      <w:proofErr w:type="spellEnd"/>
      <w:r w:rsidR="003F484D" w:rsidRPr="003F484D">
        <w:rPr>
          <w:rFonts w:ascii="Times New Roman" w:eastAsia="Times New Roman" w:hAnsi="Times New Roman" w:cs="Times New Roman"/>
          <w:iCs/>
          <w:color w:val="000000" w:themeColor="text1"/>
          <w:sz w:val="24"/>
          <w:szCs w:val="24"/>
          <w:lang w:val="en-US" w:eastAsia="en-IN"/>
        </w:rPr>
        <w:t xml:space="preserve">, sweet rush, sweet root, sweet cane, flag root, myrtle flag and sweet cinnamon are just some of the vernacular names (Grieve, 1971). </w:t>
      </w:r>
      <w:proofErr w:type="spellStart"/>
      <w:r w:rsidR="003F484D" w:rsidRPr="003F484D">
        <w:rPr>
          <w:rFonts w:ascii="Times New Roman" w:eastAsia="Times New Roman" w:hAnsi="Times New Roman" w:cs="Times New Roman"/>
          <w:iCs/>
          <w:color w:val="000000" w:themeColor="text1"/>
          <w:sz w:val="24"/>
          <w:szCs w:val="24"/>
          <w:lang w:val="en-US" w:eastAsia="en-IN"/>
        </w:rPr>
        <w:t>Volatil</w:t>
      </w:r>
      <w:proofErr w:type="spellEnd"/>
      <w:r w:rsidR="003F484D" w:rsidRPr="003F484D">
        <w:rPr>
          <w:rFonts w:ascii="Times New Roman" w:eastAsia="Times New Roman" w:hAnsi="Times New Roman" w:cs="Times New Roman"/>
          <w:iCs/>
          <w:color w:val="000000" w:themeColor="text1"/>
          <w:sz w:val="24"/>
          <w:szCs w:val="24"/>
          <w:lang w:val="en-US" w:eastAsia="en-IN"/>
        </w:rPr>
        <w:t xml:space="preserve">-oil fragrance is due to aromatic substances, namely </w:t>
      </w:r>
      <w:proofErr w:type="spellStart"/>
      <w:r w:rsidR="003F484D" w:rsidRPr="003F484D">
        <w:rPr>
          <w:rFonts w:ascii="Times New Roman" w:eastAsia="Times New Roman" w:hAnsi="Times New Roman" w:cs="Times New Roman"/>
          <w:iCs/>
          <w:color w:val="000000" w:themeColor="text1"/>
          <w:sz w:val="24"/>
          <w:szCs w:val="24"/>
          <w:lang w:val="en-US" w:eastAsia="en-IN"/>
        </w:rPr>
        <w:t>asarone</w:t>
      </w:r>
      <w:proofErr w:type="spellEnd"/>
      <w:r w:rsidR="003F484D" w:rsidRPr="003F484D">
        <w:rPr>
          <w:rFonts w:ascii="Times New Roman" w:eastAsia="Times New Roman" w:hAnsi="Times New Roman" w:cs="Times New Roman"/>
          <w:iCs/>
          <w:color w:val="000000" w:themeColor="text1"/>
          <w:sz w:val="24"/>
          <w:szCs w:val="24"/>
          <w:lang w:val="en-US" w:eastAsia="en-IN"/>
        </w:rPr>
        <w:t xml:space="preserve"> in leaves an</w:t>
      </w:r>
      <w:r w:rsidR="00FC633A">
        <w:rPr>
          <w:rFonts w:ascii="Times New Roman" w:eastAsia="Times New Roman" w:hAnsi="Times New Roman" w:cs="Times New Roman"/>
          <w:iCs/>
          <w:color w:val="000000" w:themeColor="text1"/>
          <w:sz w:val="24"/>
          <w:szCs w:val="24"/>
          <w:lang w:val="en-US" w:eastAsia="en-IN"/>
        </w:rPr>
        <w:t xml:space="preserve">d arylaldehyde in roots. (Altaf et. al. </w:t>
      </w:r>
      <w:r w:rsidR="003F484D" w:rsidRPr="003F484D">
        <w:rPr>
          <w:rFonts w:ascii="Times New Roman" w:eastAsia="Times New Roman" w:hAnsi="Times New Roman" w:cs="Times New Roman"/>
          <w:iCs/>
          <w:color w:val="000000" w:themeColor="text1"/>
          <w:sz w:val="24"/>
          <w:szCs w:val="24"/>
          <w:lang w:val="en-US" w:eastAsia="en-IN"/>
        </w:rPr>
        <w:t>2010).</w:t>
      </w:r>
    </w:p>
    <w:p w14:paraId="69848028" w14:textId="77777777" w:rsidR="00575FC4" w:rsidRPr="00575FC4" w:rsidRDefault="00575FC4" w:rsidP="00575FC4">
      <w:pPr>
        <w:spacing w:after="0" w:line="360" w:lineRule="auto"/>
        <w:ind w:firstLine="720"/>
        <w:jc w:val="both"/>
        <w:rPr>
          <w:rFonts w:ascii="Times New Roman" w:eastAsia="Times New Roman" w:hAnsi="Times New Roman" w:cs="Times New Roman"/>
          <w:iCs/>
          <w:color w:val="000000" w:themeColor="text1"/>
          <w:sz w:val="24"/>
          <w:szCs w:val="24"/>
          <w:lang w:val="en-US" w:eastAsia="en-IN"/>
        </w:rPr>
      </w:pPr>
      <w:proofErr w:type="spellStart"/>
      <w:r w:rsidRPr="00FE137C">
        <w:rPr>
          <w:rFonts w:ascii="Times New Roman" w:eastAsia="Times New Roman" w:hAnsi="Times New Roman" w:cs="Times New Roman"/>
          <w:i/>
          <w:color w:val="000000" w:themeColor="text1"/>
          <w:sz w:val="24"/>
          <w:szCs w:val="24"/>
          <w:lang w:val="en-US" w:eastAsia="en-IN"/>
        </w:rPr>
        <w:t>Acorus</w:t>
      </w:r>
      <w:proofErr w:type="spellEnd"/>
      <w:r w:rsidRPr="00FE137C">
        <w:rPr>
          <w:rFonts w:ascii="Times New Roman" w:eastAsia="Times New Roman" w:hAnsi="Times New Roman" w:cs="Times New Roman"/>
          <w:i/>
          <w:color w:val="000000" w:themeColor="text1"/>
          <w:sz w:val="24"/>
          <w:szCs w:val="24"/>
          <w:lang w:val="en-US" w:eastAsia="en-IN"/>
        </w:rPr>
        <w:t xml:space="preserve"> calamus</w:t>
      </w:r>
      <w:r w:rsidRPr="00575FC4">
        <w:rPr>
          <w:rFonts w:ascii="Times New Roman" w:eastAsia="Times New Roman" w:hAnsi="Times New Roman" w:cs="Times New Roman"/>
          <w:iCs/>
          <w:color w:val="000000" w:themeColor="text1"/>
          <w:sz w:val="24"/>
          <w:szCs w:val="24"/>
          <w:lang w:val="en-US" w:eastAsia="en-IN"/>
        </w:rPr>
        <w:t xml:space="preserve"> has a great number of medicinal and economic applications, but it has a limitation in its cultivation. The propagation of this species is mostly asexual, via rhizome pieces, consequently with low multiplication rates and high risk of pathogen spread, especially bacterial diseases as leaf blight and rot. In addition, habitat destruction and overharvesting have resulted in a decline of natural populations.</w:t>
      </w:r>
    </w:p>
    <w:p w14:paraId="1B356257" w14:textId="77777777" w:rsidR="00FE4B1D" w:rsidRPr="00BF7DCB" w:rsidRDefault="00F056A4" w:rsidP="00FE4B1D">
      <w:pPr>
        <w:spacing w:after="0" w:line="360" w:lineRule="auto"/>
        <w:ind w:firstLine="720"/>
        <w:jc w:val="both"/>
        <w:rPr>
          <w:rFonts w:ascii="Times New Roman" w:eastAsia="Times New Roman" w:hAnsi="Times New Roman" w:cs="Times New Roman"/>
          <w:iCs/>
          <w:color w:val="000000" w:themeColor="text1"/>
          <w:sz w:val="24"/>
          <w:szCs w:val="24"/>
          <w:lang w:eastAsia="en-IN"/>
        </w:rPr>
      </w:pPr>
      <w:r w:rsidRPr="00BF7DCB">
        <w:rPr>
          <w:rFonts w:ascii="Times New Roman" w:eastAsia="Times New Roman" w:hAnsi="Times New Roman" w:cs="Times New Roman"/>
          <w:iCs/>
          <w:color w:val="000000" w:themeColor="text1"/>
          <w:sz w:val="24"/>
          <w:szCs w:val="24"/>
          <w:lang w:eastAsia="en-IN"/>
        </w:rPr>
        <w:t xml:space="preserve">To overcome these limitations, plant tissue culture techniques—particularly micropropagation—offer a promising solution. Micropropagation is a method of clonal propagation under sterile, </w:t>
      </w:r>
      <w:r w:rsidRPr="003968E8">
        <w:rPr>
          <w:rFonts w:ascii="Times New Roman" w:eastAsia="Times New Roman" w:hAnsi="Times New Roman" w:cs="Times New Roman"/>
          <w:i/>
          <w:color w:val="000000" w:themeColor="text1"/>
          <w:sz w:val="24"/>
          <w:szCs w:val="24"/>
          <w:lang w:eastAsia="en-IN"/>
        </w:rPr>
        <w:t>in vitro</w:t>
      </w:r>
      <w:r w:rsidRPr="00BF7DCB">
        <w:rPr>
          <w:rFonts w:ascii="Times New Roman" w:eastAsia="Times New Roman" w:hAnsi="Times New Roman" w:cs="Times New Roman"/>
          <w:iCs/>
          <w:color w:val="000000" w:themeColor="text1"/>
          <w:sz w:val="24"/>
          <w:szCs w:val="24"/>
          <w:lang w:eastAsia="en-IN"/>
        </w:rPr>
        <w:t xml:space="preserve"> conditions that enables the rapid multiplication of genetically uniform and disease-free plantlets. This technique is particularly beneficial for medicinal plants like </w:t>
      </w:r>
      <w:proofErr w:type="spellStart"/>
      <w:r w:rsidR="00CD3C49" w:rsidRPr="00BF7DCB">
        <w:rPr>
          <w:rFonts w:ascii="Times New Roman" w:eastAsia="Times New Roman" w:hAnsi="Times New Roman" w:cs="Times New Roman"/>
          <w:i/>
          <w:iCs/>
          <w:color w:val="000000" w:themeColor="text1"/>
          <w:sz w:val="24"/>
          <w:szCs w:val="24"/>
          <w:lang w:eastAsia="en-IN"/>
        </w:rPr>
        <w:t>Acorus</w:t>
      </w:r>
      <w:proofErr w:type="spellEnd"/>
      <w:r w:rsidR="00CD3C49" w:rsidRPr="00BF7DCB">
        <w:rPr>
          <w:rFonts w:ascii="Times New Roman" w:eastAsia="Times New Roman" w:hAnsi="Times New Roman" w:cs="Times New Roman"/>
          <w:i/>
          <w:iCs/>
          <w:color w:val="000000" w:themeColor="text1"/>
          <w:sz w:val="24"/>
          <w:szCs w:val="24"/>
          <w:lang w:eastAsia="en-IN"/>
        </w:rPr>
        <w:t xml:space="preserve"> calamus</w:t>
      </w:r>
      <w:r w:rsidRPr="00BF7DCB">
        <w:rPr>
          <w:rFonts w:ascii="Times New Roman" w:eastAsia="Times New Roman" w:hAnsi="Times New Roman" w:cs="Times New Roman"/>
          <w:iCs/>
          <w:color w:val="000000" w:themeColor="text1"/>
          <w:sz w:val="24"/>
          <w:szCs w:val="24"/>
          <w:lang w:eastAsia="en-IN"/>
        </w:rPr>
        <w:t>, where consistent phytochemical composition and large-scale propagation are crucial for pharmaceutical applications.</w:t>
      </w:r>
    </w:p>
    <w:p w14:paraId="6A0A54FB" w14:textId="77777777" w:rsidR="00193113" w:rsidRPr="00BF7DCB" w:rsidRDefault="00F056A4" w:rsidP="00FE4B1D">
      <w:pPr>
        <w:spacing w:after="0" w:line="360" w:lineRule="auto"/>
        <w:ind w:firstLine="720"/>
        <w:jc w:val="both"/>
        <w:rPr>
          <w:rFonts w:ascii="Times New Roman" w:eastAsia="Times New Roman" w:hAnsi="Times New Roman" w:cs="Times New Roman"/>
          <w:iCs/>
          <w:color w:val="000000" w:themeColor="text1"/>
          <w:sz w:val="24"/>
          <w:szCs w:val="24"/>
          <w:lang w:eastAsia="en-IN"/>
        </w:rPr>
      </w:pPr>
      <w:r w:rsidRPr="00BF7DCB">
        <w:rPr>
          <w:rFonts w:ascii="Times New Roman" w:eastAsia="Times New Roman" w:hAnsi="Times New Roman" w:cs="Times New Roman"/>
          <w:iCs/>
          <w:color w:val="000000" w:themeColor="text1"/>
          <w:sz w:val="24"/>
          <w:szCs w:val="24"/>
          <w:lang w:eastAsia="en-IN"/>
        </w:rPr>
        <w:t xml:space="preserve">The present study aims to establish a reliable and efficient micropropagation protocol for </w:t>
      </w:r>
      <w:proofErr w:type="spellStart"/>
      <w:r w:rsidRPr="00820F67">
        <w:rPr>
          <w:rFonts w:ascii="Times New Roman" w:eastAsia="Times New Roman" w:hAnsi="Times New Roman" w:cs="Times New Roman"/>
          <w:i/>
          <w:color w:val="000000" w:themeColor="text1"/>
          <w:sz w:val="24"/>
          <w:szCs w:val="24"/>
          <w:lang w:eastAsia="en-IN"/>
        </w:rPr>
        <w:t>Acorus</w:t>
      </w:r>
      <w:proofErr w:type="spellEnd"/>
      <w:r w:rsidR="001D37BE" w:rsidRPr="00820F67">
        <w:rPr>
          <w:rFonts w:ascii="Times New Roman" w:eastAsia="Times New Roman" w:hAnsi="Times New Roman" w:cs="Times New Roman"/>
          <w:i/>
          <w:color w:val="000000" w:themeColor="text1"/>
          <w:sz w:val="24"/>
          <w:szCs w:val="24"/>
          <w:lang w:eastAsia="en-IN"/>
        </w:rPr>
        <w:t xml:space="preserve"> </w:t>
      </w:r>
      <w:r w:rsidRPr="00820F67">
        <w:rPr>
          <w:rFonts w:ascii="Times New Roman" w:eastAsia="Times New Roman" w:hAnsi="Times New Roman" w:cs="Times New Roman"/>
          <w:i/>
          <w:color w:val="000000" w:themeColor="text1"/>
          <w:sz w:val="24"/>
          <w:szCs w:val="24"/>
          <w:lang w:eastAsia="en-IN"/>
        </w:rPr>
        <w:t xml:space="preserve">calamus </w:t>
      </w:r>
      <w:r w:rsidRPr="00BF7DCB">
        <w:rPr>
          <w:rFonts w:ascii="Times New Roman" w:eastAsia="Times New Roman" w:hAnsi="Times New Roman" w:cs="Times New Roman"/>
          <w:iCs/>
          <w:color w:val="000000" w:themeColor="text1"/>
          <w:sz w:val="24"/>
          <w:szCs w:val="24"/>
          <w:lang w:eastAsia="en-IN"/>
        </w:rPr>
        <w:t>using shoot tip and rhizome explants. By optimizing culture media and growth regulator combinations, this research intends to facilitate large-scale production, aid in conservation efforts, and support commercial cultivation of this valuable medicinal herb.</w:t>
      </w:r>
    </w:p>
    <w:p w14:paraId="296B15EC" w14:textId="77777777" w:rsidR="00193113" w:rsidRPr="00BF7DCB" w:rsidRDefault="007B7B0F" w:rsidP="001D37BE">
      <w:pPr>
        <w:spacing w:before="100" w:beforeAutospacing="1" w:after="100" w:afterAutospacing="1" w:line="360" w:lineRule="auto"/>
        <w:ind w:firstLine="720"/>
        <w:jc w:val="both"/>
        <w:rPr>
          <w:rFonts w:ascii="Times New Roman" w:eastAsia="Times New Roman" w:hAnsi="Times New Roman" w:cs="Times New Roman"/>
          <w:color w:val="000000" w:themeColor="text1"/>
          <w:sz w:val="24"/>
          <w:szCs w:val="24"/>
          <w:lang w:eastAsia="en-IN"/>
        </w:rPr>
      </w:pPr>
      <w:r>
        <w:rPr>
          <w:rFonts w:ascii="Times New Roman" w:eastAsia="Calibri" w:hAnsi="Times New Roman" w:cs="Times New Roman"/>
          <w:noProof/>
          <w:sz w:val="24"/>
          <w:szCs w:val="24"/>
        </w:rPr>
      </w:r>
      <w:r>
        <w:rPr>
          <w:rFonts w:ascii="Times New Roman" w:eastAsia="Calibri" w:hAnsi="Times New Roman" w:cs="Times New Roman"/>
          <w:noProof/>
          <w:sz w:val="24"/>
          <w:szCs w:val="24"/>
        </w:rPr>
        <w:pict w14:anchorId="6E626B31">
          <v:group id="Group 108035" o:spid="_x0000_s1026" style="width:340.9pt;height:114.15pt;mso-position-horizontal-relative:char;mso-position-vertical-relative:line" coordorigin="-3918" coordsize="51509,19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47" o:spid="_x0000_s1027" type="#_x0000_t75" style="position:absolute;left:-3918;width:28854;height:19601;rotation:11796479fd;flip:y;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FYabIAAAA3QAAAA8AAABkcnMvZG93bnJldi54bWxEj81qwzAQhO+FvIPYQC+lkRtKk7hRjDEU&#10;eujB+Tk0t621sZ1YK2Opsf32VaCQ4zAz3zDrZDCNuFLnassKXmYRCOLC6ppLBYf9x/MShPPIGhvL&#10;pGAkB8lm8rDGWNuet3Td+VIECLsYFVTet7GUrqjIoJvZljh4J9sZ9EF2pdQd9gFuGjmPojdpsOaw&#10;UGFLWUXFZfdrFOTHZZPl+CO/Fk/yOz+b8YRpptTjdEjfQXga/D383/7UCuar1wXc3oQnID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TBWGmyAAAAN0AAAAPAAAAAAAAAAAA&#10;AAAAAJ8CAABkcnMvZG93bnJldi54bWxQSwUGAAAAAAQABAD3AAAAlAMAAAAA&#10;">
              <v:imagedata r:id="rId7" o:title=""/>
            </v:shape>
            <v:shape id="Picture 2949" o:spid="_x0000_s1028" type="#_x0000_t75" style="position:absolute;left:29207;top:1308;width:18383;height:171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TIeLGAAAA3QAAAA8AAABkcnMvZG93bnJldi54bWxEj19rwjAUxd8Fv0O4A19kpsombWcUGQyE&#10;PYid09e75q4tNjcliVq/vREGezycPz/OYtWbVlzI+caygukkAUFcWt1wpWD/9fGcgvABWWNrmRTc&#10;yMNqORwsMNf2yju6FKEScYR9jgrqELpcSl/WZNBPbEccvV/rDIYoXSW1w2scN62cJclcGmw4Emrs&#10;6L2m8lScTeQetuPTq/vUOi2y3fF7U4afaarU6Klfv4EI1If/8F97oxXMspcMHm/iE5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5Mh4sYAAADdAAAADwAAAAAAAAAAAAAA&#10;AACfAgAAZHJzL2Rvd25yZXYueG1sUEsFBgAAAAAEAAQA9wAAAJIDAAAAAA==&#10;">
              <v:imagedata r:id="rId8" o:title=""/>
            </v:shape>
            <w10:anchorlock/>
          </v:group>
        </w:pict>
      </w:r>
    </w:p>
    <w:p w14:paraId="0C34D86D" w14:textId="5A418EAE" w:rsidR="001D37BE" w:rsidRDefault="006242C3" w:rsidP="00BE26DE">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Fig 1-</w:t>
      </w:r>
      <w:r w:rsidR="002D0FC2">
        <w:rPr>
          <w:rFonts w:ascii="Times New Roman" w:hAnsi="Times New Roman" w:cs="Times New Roman"/>
          <w:b/>
          <w:bCs/>
          <w:color w:val="000000" w:themeColor="text1"/>
          <w:sz w:val="24"/>
          <w:szCs w:val="24"/>
        </w:rPr>
        <w:t xml:space="preserve"> </w:t>
      </w:r>
      <w:proofErr w:type="spellStart"/>
      <w:r w:rsidR="002D0FC2" w:rsidRPr="002D0FC2">
        <w:rPr>
          <w:rFonts w:ascii="Times New Roman" w:hAnsi="Times New Roman" w:cs="Times New Roman"/>
          <w:b/>
          <w:bCs/>
          <w:i/>
          <w:iCs/>
          <w:color w:val="000000" w:themeColor="text1"/>
          <w:sz w:val="24"/>
          <w:szCs w:val="24"/>
        </w:rPr>
        <w:t>Acorus</w:t>
      </w:r>
      <w:proofErr w:type="spellEnd"/>
      <w:r w:rsidR="002D0FC2" w:rsidRPr="002D0FC2">
        <w:rPr>
          <w:rFonts w:ascii="Times New Roman" w:hAnsi="Times New Roman" w:cs="Times New Roman"/>
          <w:b/>
          <w:bCs/>
          <w:i/>
          <w:iCs/>
          <w:color w:val="000000" w:themeColor="text1"/>
          <w:sz w:val="24"/>
          <w:szCs w:val="24"/>
        </w:rPr>
        <w:t xml:space="preserve"> </w:t>
      </w:r>
      <w:proofErr w:type="gramStart"/>
      <w:r w:rsidR="002D0FC2" w:rsidRPr="002D0FC2">
        <w:rPr>
          <w:rFonts w:ascii="Times New Roman" w:hAnsi="Times New Roman" w:cs="Times New Roman"/>
          <w:b/>
          <w:bCs/>
          <w:i/>
          <w:iCs/>
          <w:color w:val="000000" w:themeColor="text1"/>
          <w:sz w:val="24"/>
          <w:szCs w:val="24"/>
        </w:rPr>
        <w:t>calamus</w:t>
      </w:r>
      <w:r w:rsidR="002D0FC2" w:rsidRPr="002D0FC2">
        <w:rPr>
          <w:rFonts w:ascii="Times New Roman" w:hAnsi="Times New Roman" w:cs="Times New Roman"/>
          <w:b/>
          <w:bCs/>
          <w:color w:val="000000" w:themeColor="text1"/>
          <w:sz w:val="24"/>
          <w:szCs w:val="24"/>
        </w:rPr>
        <w:t xml:space="preserve"> </w:t>
      </w:r>
      <w:r w:rsidR="002D0FC2">
        <w:rPr>
          <w:rFonts w:ascii="Times New Roman" w:hAnsi="Times New Roman" w:cs="Times New Roman"/>
          <w:b/>
          <w:bCs/>
          <w:color w:val="000000" w:themeColor="text1"/>
          <w:sz w:val="24"/>
          <w:szCs w:val="24"/>
        </w:rPr>
        <w:t xml:space="preserve"> and</w:t>
      </w:r>
      <w:proofErr w:type="gramEnd"/>
      <w:r w:rsidR="002D0FC2">
        <w:rPr>
          <w:rFonts w:ascii="Times New Roman" w:hAnsi="Times New Roman" w:cs="Times New Roman"/>
          <w:b/>
          <w:bCs/>
          <w:color w:val="000000" w:themeColor="text1"/>
          <w:sz w:val="24"/>
          <w:szCs w:val="24"/>
        </w:rPr>
        <w:t xml:space="preserve"> its </w:t>
      </w:r>
      <w:r w:rsidR="002D0FC2" w:rsidRPr="002D0FC2">
        <w:rPr>
          <w:rFonts w:ascii="Times New Roman" w:hAnsi="Times New Roman" w:cs="Times New Roman"/>
          <w:b/>
          <w:bCs/>
          <w:color w:val="000000" w:themeColor="text1"/>
          <w:sz w:val="24"/>
          <w:szCs w:val="24"/>
        </w:rPr>
        <w:t>rhizome explants</w:t>
      </w:r>
    </w:p>
    <w:p w14:paraId="625F9155" w14:textId="77777777" w:rsidR="00EB2284" w:rsidRPr="00BF7DCB" w:rsidRDefault="00EB2284" w:rsidP="00BE26DE">
      <w:pPr>
        <w:spacing w:after="0"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2. Materials and Methods</w:t>
      </w:r>
    </w:p>
    <w:p w14:paraId="07574B84" w14:textId="77777777" w:rsidR="00EB2284" w:rsidRPr="00BF7DCB" w:rsidRDefault="00EB2284" w:rsidP="00BE26DE">
      <w:pPr>
        <w:spacing w:after="0"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2.1 Plant Material and Explant Collection</w:t>
      </w:r>
    </w:p>
    <w:p w14:paraId="3AF8AE11" w14:textId="77777777" w:rsidR="00EB2284" w:rsidRPr="00BF7DCB" w:rsidRDefault="00EB2284" w:rsidP="00BE26DE">
      <w:pPr>
        <w:spacing w:after="0" w:line="360" w:lineRule="auto"/>
        <w:ind w:firstLine="720"/>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 xml:space="preserve">Authentic </w:t>
      </w:r>
      <w:proofErr w:type="spellStart"/>
      <w:r w:rsidR="0085428B" w:rsidRPr="00BF7DCB">
        <w:rPr>
          <w:rFonts w:ascii="Times New Roman" w:hAnsi="Times New Roman" w:cs="Times New Roman"/>
          <w:i/>
          <w:iCs/>
          <w:color w:val="000000" w:themeColor="text1"/>
          <w:sz w:val="24"/>
          <w:szCs w:val="24"/>
        </w:rPr>
        <w:t>Acorus</w:t>
      </w:r>
      <w:proofErr w:type="spellEnd"/>
      <w:r w:rsidR="0085428B" w:rsidRPr="00BF7DCB">
        <w:rPr>
          <w:rFonts w:ascii="Times New Roman" w:hAnsi="Times New Roman" w:cs="Times New Roman"/>
          <w:i/>
          <w:iCs/>
          <w:color w:val="000000" w:themeColor="text1"/>
          <w:sz w:val="24"/>
          <w:szCs w:val="24"/>
        </w:rPr>
        <w:t xml:space="preserve"> calamus</w:t>
      </w:r>
      <w:r w:rsidRPr="00BF7DCB">
        <w:rPr>
          <w:rFonts w:ascii="Times New Roman" w:hAnsi="Times New Roman" w:cs="Times New Roman"/>
          <w:color w:val="000000" w:themeColor="text1"/>
          <w:sz w:val="24"/>
          <w:szCs w:val="24"/>
        </w:rPr>
        <w:t xml:space="preserve"> L. mother plants were procured from </w:t>
      </w:r>
      <w:proofErr w:type="spellStart"/>
      <w:r w:rsidRPr="00BF7DCB">
        <w:rPr>
          <w:rFonts w:ascii="Times New Roman" w:hAnsi="Times New Roman" w:cs="Times New Roman"/>
          <w:color w:val="000000" w:themeColor="text1"/>
          <w:sz w:val="24"/>
          <w:szCs w:val="24"/>
        </w:rPr>
        <w:t>Dhanvantari</w:t>
      </w:r>
      <w:proofErr w:type="spellEnd"/>
      <w:r w:rsidRPr="00BF7DCB">
        <w:rPr>
          <w:rFonts w:ascii="Times New Roman" w:hAnsi="Times New Roman" w:cs="Times New Roman"/>
          <w:color w:val="000000" w:themeColor="text1"/>
          <w:sz w:val="24"/>
          <w:szCs w:val="24"/>
        </w:rPr>
        <w:t xml:space="preserve"> Nursery, Tal. Nagar, Dist. </w:t>
      </w:r>
      <w:proofErr w:type="spellStart"/>
      <w:r w:rsidRPr="00BF7DCB">
        <w:rPr>
          <w:rFonts w:ascii="Times New Roman" w:hAnsi="Times New Roman" w:cs="Times New Roman"/>
          <w:color w:val="000000" w:themeColor="text1"/>
          <w:sz w:val="24"/>
          <w:szCs w:val="24"/>
        </w:rPr>
        <w:t>Ahilyanagar</w:t>
      </w:r>
      <w:proofErr w:type="spellEnd"/>
      <w:r w:rsidRPr="00BF7DCB">
        <w:rPr>
          <w:rFonts w:ascii="Times New Roman" w:hAnsi="Times New Roman" w:cs="Times New Roman"/>
          <w:color w:val="000000" w:themeColor="text1"/>
          <w:sz w:val="24"/>
          <w:szCs w:val="24"/>
        </w:rPr>
        <w:t xml:space="preserve">, Maharashtra. Rhizome segments were selected as explants for </w:t>
      </w:r>
      <w:r w:rsidRPr="00BF7DCB">
        <w:rPr>
          <w:rFonts w:ascii="Times New Roman" w:hAnsi="Times New Roman" w:cs="Times New Roman"/>
          <w:i/>
          <w:iCs/>
          <w:color w:val="000000" w:themeColor="text1"/>
          <w:sz w:val="24"/>
          <w:szCs w:val="24"/>
        </w:rPr>
        <w:t>in vitro</w:t>
      </w:r>
      <w:r w:rsidRPr="00BF7DCB">
        <w:rPr>
          <w:rFonts w:ascii="Times New Roman" w:hAnsi="Times New Roman" w:cs="Times New Roman"/>
          <w:color w:val="000000" w:themeColor="text1"/>
          <w:sz w:val="24"/>
          <w:szCs w:val="24"/>
        </w:rPr>
        <w:t xml:space="preserve"> culture.</w:t>
      </w:r>
    </w:p>
    <w:p w14:paraId="713A94F8" w14:textId="77777777" w:rsidR="00EB2284" w:rsidRPr="00BF7DCB" w:rsidRDefault="00EB2284" w:rsidP="00BE26DE">
      <w:pPr>
        <w:spacing w:after="0"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2.2 Sterilization of Glassware and Instruments</w:t>
      </w:r>
    </w:p>
    <w:p w14:paraId="6F71E347" w14:textId="77777777" w:rsidR="00EB2284" w:rsidRPr="00BF7DCB" w:rsidRDefault="00EB2284" w:rsidP="00BE26DE">
      <w:pPr>
        <w:spacing w:after="0" w:line="360" w:lineRule="auto"/>
        <w:ind w:firstLine="720"/>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 xml:space="preserve">All </w:t>
      </w:r>
      <w:r w:rsidR="008E6A03">
        <w:rPr>
          <w:rFonts w:ascii="Times New Roman" w:hAnsi="Times New Roman" w:cs="Times New Roman"/>
          <w:color w:val="000000" w:themeColor="text1"/>
          <w:sz w:val="24"/>
          <w:szCs w:val="24"/>
        </w:rPr>
        <w:t xml:space="preserve">the </w:t>
      </w:r>
      <w:r w:rsidRPr="00BF7DCB">
        <w:rPr>
          <w:rFonts w:ascii="Times New Roman" w:hAnsi="Times New Roman" w:cs="Times New Roman"/>
          <w:color w:val="000000" w:themeColor="text1"/>
          <w:sz w:val="24"/>
          <w:szCs w:val="24"/>
        </w:rPr>
        <w:t>glassware and instruments (culture bottles, forceps, scalpels) were first washed with detergent under running tap water, rinsed with double-distilled water (DDW), wrapped in paper, and autoclaved at 121 °C and 15 psi for 20 minutes.</w:t>
      </w:r>
    </w:p>
    <w:p w14:paraId="7F291E4A" w14:textId="77777777" w:rsidR="00EB2284" w:rsidRPr="00BF7DCB" w:rsidRDefault="00EB2284" w:rsidP="00BE26DE">
      <w:pPr>
        <w:spacing w:after="0"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2.3 Preparation of Stock Solutions</w:t>
      </w:r>
    </w:p>
    <w:p w14:paraId="677BF4B1" w14:textId="77777777" w:rsidR="00EB2284" w:rsidRPr="00BF7DCB" w:rsidRDefault="00EB2284" w:rsidP="00BE26DE">
      <w:pPr>
        <w:spacing w:after="0" w:line="360" w:lineRule="auto"/>
        <w:ind w:firstLine="720"/>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 xml:space="preserve">Macronutrients, micronutrients, iron, glycine, potassium iodide (KI), vitamins, and inositol were individually prepared as concentrated stock solutions in DDW. Growth regulators were dissolved in suitable solvents before being made up to volume. All stocks were refrigerated; iron solution was stored in amber </w:t>
      </w:r>
      <w:r w:rsidR="00FF68DD">
        <w:rPr>
          <w:rFonts w:ascii="Times New Roman" w:hAnsi="Times New Roman" w:cs="Times New Roman"/>
          <w:color w:val="000000" w:themeColor="text1"/>
          <w:sz w:val="24"/>
          <w:szCs w:val="24"/>
        </w:rPr>
        <w:t xml:space="preserve">colour </w:t>
      </w:r>
      <w:r w:rsidRPr="00BF7DCB">
        <w:rPr>
          <w:rFonts w:ascii="Times New Roman" w:hAnsi="Times New Roman" w:cs="Times New Roman"/>
          <w:color w:val="000000" w:themeColor="text1"/>
          <w:sz w:val="24"/>
          <w:szCs w:val="24"/>
        </w:rPr>
        <w:t>bottles.</w:t>
      </w:r>
    </w:p>
    <w:p w14:paraId="1967153A" w14:textId="77777777" w:rsidR="00EB2284" w:rsidRPr="00BF7DCB" w:rsidRDefault="00EB2284" w:rsidP="00BE26DE">
      <w:pPr>
        <w:spacing w:after="0"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2.4 Culture Media Preparation</w:t>
      </w:r>
    </w:p>
    <w:p w14:paraId="22A60D44" w14:textId="77777777" w:rsidR="00EB2284" w:rsidRPr="00BF7DCB" w:rsidRDefault="00EB2284" w:rsidP="00BE26DE">
      <w:pPr>
        <w:spacing w:after="0" w:line="360" w:lineRule="auto"/>
        <w:ind w:firstLine="720"/>
        <w:jc w:val="both"/>
        <w:rPr>
          <w:rFonts w:ascii="Times New Roman" w:hAnsi="Times New Roman" w:cs="Times New Roman"/>
          <w:color w:val="000000" w:themeColor="text1"/>
          <w:sz w:val="24"/>
          <w:szCs w:val="24"/>
        </w:rPr>
      </w:pPr>
      <w:proofErr w:type="spellStart"/>
      <w:r w:rsidRPr="00BF7DCB">
        <w:rPr>
          <w:rFonts w:ascii="Times New Roman" w:hAnsi="Times New Roman" w:cs="Times New Roman"/>
          <w:color w:val="000000" w:themeColor="text1"/>
          <w:sz w:val="24"/>
          <w:szCs w:val="24"/>
        </w:rPr>
        <w:t>Murashige</w:t>
      </w:r>
      <w:proofErr w:type="spellEnd"/>
      <w:r w:rsidRPr="00BF7DCB">
        <w:rPr>
          <w:rFonts w:ascii="Times New Roman" w:hAnsi="Times New Roman" w:cs="Times New Roman"/>
          <w:color w:val="000000" w:themeColor="text1"/>
          <w:sz w:val="24"/>
          <w:szCs w:val="24"/>
        </w:rPr>
        <w:t xml:space="preserve"> and Skoog (MS) medium was used supplemented with 30 g/L sucrose, 100 mg/L inositol, and solidified with 8 g/L agar. The pH was adjusted to 5.6–5.8. Growth regulators were added before autoclaving at 121 °C for 15–20 minutes. The medium was then poured into sterile culture bottles.</w:t>
      </w:r>
    </w:p>
    <w:p w14:paraId="5757B036" w14:textId="77777777" w:rsidR="00EB2284" w:rsidRPr="00BF7DCB" w:rsidRDefault="00EB2284" w:rsidP="00BE26DE">
      <w:pPr>
        <w:spacing w:after="0"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2.5 Surface Sterilization of Explants</w:t>
      </w:r>
    </w:p>
    <w:p w14:paraId="5A0FDE88" w14:textId="77777777" w:rsidR="00EB2284" w:rsidRPr="00BF7DCB" w:rsidRDefault="00EB2284" w:rsidP="00BE26DE">
      <w:pPr>
        <w:spacing w:after="0" w:line="360" w:lineRule="auto"/>
        <w:ind w:firstLine="720"/>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Rhizome segments (0.5–1 cm) were washed in tap water (10–15 min), treated with Dettol (10 min), and rinsed thoroughly with DDW. Explants were then immersed in a</w:t>
      </w:r>
      <w:r w:rsidR="00F472E9">
        <w:rPr>
          <w:rFonts w:ascii="Times New Roman" w:hAnsi="Times New Roman" w:cs="Times New Roman"/>
          <w:color w:val="000000" w:themeColor="text1"/>
          <w:sz w:val="24"/>
          <w:szCs w:val="24"/>
        </w:rPr>
        <w:t xml:space="preserve"> </w:t>
      </w:r>
      <w:r w:rsidR="00F472E9" w:rsidRPr="00F472E9">
        <w:rPr>
          <w:rFonts w:ascii="Times New Roman" w:hAnsi="Times New Roman" w:cs="Times New Roman"/>
          <w:color w:val="000000" w:themeColor="text1"/>
          <w:sz w:val="24"/>
          <w:szCs w:val="24"/>
        </w:rPr>
        <w:t>fungicide</w:t>
      </w:r>
      <w:r w:rsidR="00D8122E">
        <w:rPr>
          <w:rFonts w:ascii="Times New Roman" w:hAnsi="Times New Roman" w:cs="Times New Roman"/>
          <w:color w:val="000000" w:themeColor="text1"/>
          <w:sz w:val="24"/>
          <w:szCs w:val="24"/>
        </w:rPr>
        <w:t xml:space="preserve"> </w:t>
      </w:r>
      <w:r w:rsidRPr="00BF7DCB">
        <w:rPr>
          <w:rFonts w:ascii="Times New Roman" w:hAnsi="Times New Roman" w:cs="Times New Roman"/>
          <w:color w:val="000000" w:themeColor="text1"/>
          <w:sz w:val="24"/>
          <w:szCs w:val="24"/>
        </w:rPr>
        <w:t>Bavistin solution</w:t>
      </w:r>
      <w:r w:rsidR="00F472E9">
        <w:rPr>
          <w:rFonts w:ascii="Times New Roman" w:hAnsi="Times New Roman" w:cs="Times New Roman"/>
          <w:color w:val="000000" w:themeColor="text1"/>
          <w:sz w:val="24"/>
          <w:szCs w:val="24"/>
        </w:rPr>
        <w:t xml:space="preserve"> (1.0%)</w:t>
      </w:r>
      <w:r w:rsidR="002C1AAB">
        <w:rPr>
          <w:rFonts w:ascii="Times New Roman" w:hAnsi="Times New Roman" w:cs="Times New Roman"/>
          <w:color w:val="000000" w:themeColor="text1"/>
          <w:sz w:val="24"/>
          <w:szCs w:val="24"/>
        </w:rPr>
        <w:t xml:space="preserve"> for 30 min</w:t>
      </w:r>
      <w:r w:rsidRPr="00BF7DCB">
        <w:rPr>
          <w:rFonts w:ascii="Times New Roman" w:hAnsi="Times New Roman" w:cs="Times New Roman"/>
          <w:color w:val="000000" w:themeColor="text1"/>
          <w:sz w:val="24"/>
          <w:szCs w:val="24"/>
        </w:rPr>
        <w:t xml:space="preserve"> on a rotary shaker, followed by multiple rinses with DDW. In the aseptic laminar area, explants were treated with 0.1% (w/v) </w:t>
      </w:r>
      <w:proofErr w:type="spellStart"/>
      <w:r w:rsidRPr="00BF7DCB">
        <w:rPr>
          <w:rFonts w:ascii="Times New Roman" w:hAnsi="Times New Roman" w:cs="Times New Roman"/>
          <w:color w:val="000000" w:themeColor="text1"/>
          <w:sz w:val="24"/>
          <w:szCs w:val="24"/>
        </w:rPr>
        <w:t>HgCl</w:t>
      </w:r>
      <w:proofErr w:type="spellEnd"/>
      <w:r w:rsidRPr="00BF7DCB">
        <w:rPr>
          <w:rFonts w:ascii="Times New Roman" w:hAnsi="Times New Roman" w:cs="Times New Roman"/>
          <w:color w:val="000000" w:themeColor="text1"/>
          <w:sz w:val="24"/>
          <w:szCs w:val="24"/>
        </w:rPr>
        <w:t>₂ for 1 minute and rinsed thoroughly with sterile DDW.</w:t>
      </w:r>
    </w:p>
    <w:p w14:paraId="2DD8FC39" w14:textId="77777777" w:rsidR="00EB2284" w:rsidRPr="00BF7DCB" w:rsidRDefault="00EB2284" w:rsidP="00BE26DE">
      <w:pPr>
        <w:spacing w:after="0"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2.6 Inoculation and Shoot Initiation</w:t>
      </w:r>
    </w:p>
    <w:p w14:paraId="7850D100" w14:textId="77777777" w:rsidR="00EB2284" w:rsidRPr="00BF7DCB" w:rsidRDefault="00EB2284" w:rsidP="00BE26DE">
      <w:pPr>
        <w:spacing w:after="0" w:line="360" w:lineRule="auto"/>
        <w:ind w:firstLine="720"/>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Surface-sterilized explants were inoculated onto MS media supplemented with varying concentrations of 6-Benzylaminopurine (BAP). Five concentrations (1.0–3.0 mg/L) were initially selected. Due to limited explants, media volumes were scaled down to 200 mL, and BAP concentrations adjusted accordingly (100–600 µL/200 mL).</w:t>
      </w:r>
    </w:p>
    <w:p w14:paraId="4F6ED2FA" w14:textId="77777777" w:rsidR="00EB2284" w:rsidRPr="00BF7DCB" w:rsidRDefault="00EB2284" w:rsidP="00BE26DE">
      <w:pPr>
        <w:spacing w:after="0"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2.7 Culture Conditions</w:t>
      </w:r>
    </w:p>
    <w:p w14:paraId="69A0A2E6" w14:textId="77777777" w:rsidR="00EB2284" w:rsidRPr="00BF7DCB" w:rsidRDefault="00EB2284" w:rsidP="00BE26DE">
      <w:pPr>
        <w:spacing w:after="0" w:line="360" w:lineRule="auto"/>
        <w:ind w:firstLine="720"/>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Cultures were maintained at 25 ± 2 °C with a photoperiod of 16 hours light and 8 hours dark less than 2000–3000 lux from white fluorescent lamps.</w:t>
      </w:r>
    </w:p>
    <w:p w14:paraId="529648D7" w14:textId="77777777" w:rsidR="00EB2284" w:rsidRPr="00BF7DCB" w:rsidRDefault="00EB2284" w:rsidP="00BE26DE">
      <w:pPr>
        <w:spacing w:after="0"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lastRenderedPageBreak/>
        <w:t xml:space="preserve">2.8 Culture Initiation and </w:t>
      </w:r>
      <w:r w:rsidR="00193113" w:rsidRPr="00BF7DCB">
        <w:rPr>
          <w:rFonts w:ascii="Times New Roman" w:hAnsi="Times New Roman" w:cs="Times New Roman"/>
          <w:b/>
          <w:bCs/>
          <w:color w:val="000000" w:themeColor="text1"/>
          <w:sz w:val="24"/>
          <w:szCs w:val="24"/>
        </w:rPr>
        <w:t>Sub culturing</w:t>
      </w:r>
    </w:p>
    <w:p w14:paraId="6A754089" w14:textId="77777777" w:rsidR="00EB2284" w:rsidRPr="00BF7DCB" w:rsidRDefault="00EB2284" w:rsidP="00BE26DE">
      <w:pPr>
        <w:spacing w:after="0" w:line="360" w:lineRule="auto"/>
        <w:ind w:firstLine="720"/>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 xml:space="preserve">Initial shoot formation was observed within one week, with substantial development after 2–3 weeks. Well-developed shoots were excised and </w:t>
      </w:r>
      <w:r w:rsidR="00193113" w:rsidRPr="00BF7DCB">
        <w:rPr>
          <w:rFonts w:ascii="Times New Roman" w:hAnsi="Times New Roman" w:cs="Times New Roman"/>
          <w:color w:val="000000" w:themeColor="text1"/>
          <w:sz w:val="24"/>
          <w:szCs w:val="24"/>
        </w:rPr>
        <w:t>subculture</w:t>
      </w:r>
      <w:r w:rsidRPr="00BF7DCB">
        <w:rPr>
          <w:rFonts w:ascii="Times New Roman" w:hAnsi="Times New Roman" w:cs="Times New Roman"/>
          <w:color w:val="000000" w:themeColor="text1"/>
          <w:sz w:val="24"/>
          <w:szCs w:val="24"/>
        </w:rPr>
        <w:t xml:space="preserve"> onto fresh multiplication media.</w:t>
      </w:r>
    </w:p>
    <w:p w14:paraId="2F39BF35" w14:textId="77777777" w:rsidR="00EB2284" w:rsidRPr="00BF7DCB" w:rsidRDefault="00EB2284" w:rsidP="00BE26DE">
      <w:pPr>
        <w:spacing w:after="0"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2.9 Shoot Multiplication</w:t>
      </w:r>
    </w:p>
    <w:p w14:paraId="55691C42" w14:textId="77777777" w:rsidR="00EB2284" w:rsidRPr="00BF7DCB" w:rsidRDefault="00EB2284" w:rsidP="00BE26DE">
      <w:pPr>
        <w:spacing w:after="0"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Excised shoots were cultured on MS media supplemented with combinations of BAP (0.60 µL/250 mL) and NAA (0.35–0.60 µL/250 mL) to assess multiplication efficiency.</w:t>
      </w:r>
    </w:p>
    <w:p w14:paraId="3C6DFF2C" w14:textId="77777777" w:rsidR="00EB2284" w:rsidRPr="00BF7DCB" w:rsidRDefault="00EB2284" w:rsidP="00BE26DE">
      <w:pPr>
        <w:spacing w:after="0"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2.10 Root Induction</w:t>
      </w:r>
    </w:p>
    <w:p w14:paraId="62E303BD" w14:textId="77777777" w:rsidR="00EB2284" w:rsidRPr="00BF7DCB" w:rsidRDefault="00EB2284" w:rsidP="00BE26DE">
      <w:pPr>
        <w:spacing w:after="0"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Multiplied shoots were transferred to rooting media containing Indole-3-butyric acid (IBA) at 0.25 and 0.35 µL/250 mL concentrations to induce root development.</w:t>
      </w:r>
    </w:p>
    <w:p w14:paraId="3A1351D0" w14:textId="77777777" w:rsidR="00AB016B" w:rsidRPr="00BF7DCB" w:rsidRDefault="00AB016B" w:rsidP="003C4F4B">
      <w:pPr>
        <w:pStyle w:val="Heading2"/>
        <w:spacing w:before="0" w:line="360" w:lineRule="auto"/>
        <w:jc w:val="both"/>
        <w:rPr>
          <w:rFonts w:ascii="Times New Roman" w:hAnsi="Times New Roman" w:cs="Times New Roman"/>
          <w:color w:val="000000" w:themeColor="text1"/>
          <w:sz w:val="24"/>
          <w:szCs w:val="24"/>
        </w:rPr>
      </w:pPr>
      <w:r w:rsidRPr="00BF7DCB">
        <w:rPr>
          <w:rStyle w:val="Strong"/>
          <w:rFonts w:ascii="Times New Roman" w:hAnsi="Times New Roman" w:cs="Times New Roman"/>
          <w:b/>
          <w:bCs/>
          <w:color w:val="000000" w:themeColor="text1"/>
          <w:sz w:val="24"/>
          <w:szCs w:val="24"/>
        </w:rPr>
        <w:t>3. Results</w:t>
      </w:r>
    </w:p>
    <w:p w14:paraId="12365E79" w14:textId="77777777" w:rsidR="00AB016B" w:rsidRPr="00BF7DCB" w:rsidRDefault="00AB016B" w:rsidP="003C4F4B">
      <w:pPr>
        <w:pStyle w:val="NormalWeb"/>
        <w:spacing w:before="0" w:beforeAutospacing="0" w:after="0" w:afterAutospacing="0" w:line="360" w:lineRule="auto"/>
        <w:ind w:firstLine="720"/>
        <w:jc w:val="both"/>
        <w:rPr>
          <w:color w:val="000000" w:themeColor="text1"/>
        </w:rPr>
      </w:pPr>
      <w:r w:rsidRPr="00BF7DCB">
        <w:rPr>
          <w:color w:val="000000" w:themeColor="text1"/>
        </w:rPr>
        <w:t xml:space="preserve">The present study aimed at establishing a protocol for </w:t>
      </w:r>
      <w:r w:rsidRPr="00BF7DCB">
        <w:rPr>
          <w:rStyle w:val="Emphasis"/>
          <w:iCs w:val="0"/>
          <w:color w:val="000000" w:themeColor="text1"/>
        </w:rPr>
        <w:t>in vitro</w:t>
      </w:r>
      <w:r w:rsidR="00A61C1A" w:rsidRPr="00BF7DCB">
        <w:rPr>
          <w:rStyle w:val="Emphasis"/>
          <w:iCs w:val="0"/>
          <w:color w:val="000000" w:themeColor="text1"/>
        </w:rPr>
        <w:t xml:space="preserve"> </w:t>
      </w:r>
      <w:r w:rsidRPr="00BF7DCB">
        <w:rPr>
          <w:color w:val="000000" w:themeColor="text1"/>
        </w:rPr>
        <w:t xml:space="preserve">micropropagation of </w:t>
      </w:r>
      <w:proofErr w:type="spellStart"/>
      <w:r w:rsidR="00A61C1A" w:rsidRPr="00BF7DCB">
        <w:rPr>
          <w:i/>
          <w:iCs/>
          <w:color w:val="000000" w:themeColor="text1"/>
        </w:rPr>
        <w:t>Acorus</w:t>
      </w:r>
      <w:proofErr w:type="spellEnd"/>
      <w:r w:rsidR="00A61C1A" w:rsidRPr="00BF7DCB">
        <w:rPr>
          <w:i/>
          <w:iCs/>
          <w:color w:val="000000" w:themeColor="text1"/>
        </w:rPr>
        <w:t xml:space="preserve"> calamus </w:t>
      </w:r>
      <w:r w:rsidRPr="00BF7DCB">
        <w:rPr>
          <w:color w:val="000000" w:themeColor="text1"/>
        </w:rPr>
        <w:t xml:space="preserve">L. using rhizome segments as explants. </w:t>
      </w:r>
    </w:p>
    <w:p w14:paraId="4AD30D7D" w14:textId="77777777" w:rsidR="00AB016B" w:rsidRPr="00BF7DCB" w:rsidRDefault="00AB016B" w:rsidP="003C4F4B">
      <w:pPr>
        <w:pStyle w:val="Heading3"/>
        <w:spacing w:before="0" w:beforeAutospacing="0" w:after="0" w:afterAutospacing="0" w:line="360" w:lineRule="auto"/>
        <w:jc w:val="both"/>
        <w:rPr>
          <w:color w:val="000000" w:themeColor="text1"/>
          <w:sz w:val="24"/>
          <w:szCs w:val="24"/>
        </w:rPr>
      </w:pPr>
      <w:r w:rsidRPr="00BF7DCB">
        <w:rPr>
          <w:rStyle w:val="Strong"/>
          <w:b/>
          <w:bCs/>
          <w:color w:val="000000" w:themeColor="text1"/>
          <w:sz w:val="24"/>
          <w:szCs w:val="24"/>
        </w:rPr>
        <w:t>3.1 Establishment of In Vitro Culture</w:t>
      </w:r>
    </w:p>
    <w:p w14:paraId="1DB963D5" w14:textId="77777777" w:rsidR="00AB016B" w:rsidRPr="00BF7DCB" w:rsidRDefault="00AB016B" w:rsidP="003C4F4B">
      <w:pPr>
        <w:pStyle w:val="NormalWeb"/>
        <w:spacing w:before="0" w:beforeAutospacing="0" w:after="0" w:afterAutospacing="0" w:line="360" w:lineRule="auto"/>
        <w:ind w:firstLine="720"/>
        <w:jc w:val="both"/>
        <w:rPr>
          <w:color w:val="000000" w:themeColor="text1"/>
        </w:rPr>
      </w:pPr>
      <w:r w:rsidRPr="00BF7DCB">
        <w:rPr>
          <w:color w:val="000000" w:themeColor="text1"/>
        </w:rPr>
        <w:t xml:space="preserve">Rhizome segments of </w:t>
      </w:r>
      <w:proofErr w:type="spellStart"/>
      <w:r w:rsidR="00EF52A6" w:rsidRPr="00BF7DCB">
        <w:rPr>
          <w:i/>
          <w:iCs/>
          <w:color w:val="000000" w:themeColor="text1"/>
        </w:rPr>
        <w:t>Acorus</w:t>
      </w:r>
      <w:proofErr w:type="spellEnd"/>
      <w:r w:rsidR="00EF52A6" w:rsidRPr="00BF7DCB">
        <w:rPr>
          <w:i/>
          <w:iCs/>
          <w:color w:val="000000" w:themeColor="text1"/>
        </w:rPr>
        <w:t xml:space="preserve"> calamus </w:t>
      </w:r>
      <w:r w:rsidRPr="00BF7DCB">
        <w:rPr>
          <w:color w:val="000000" w:themeColor="text1"/>
        </w:rPr>
        <w:t>were successfully used as explants and cultured on MS medium supplemented with varying concentrations of BAP. All tested concentrations supported shoot initiation, with differences in shoot length and response rate. The results demonstrate that shoot induction was effectively influenced by BAP concentrations.</w:t>
      </w:r>
    </w:p>
    <w:p w14:paraId="6C3799AC" w14:textId="77777777" w:rsidR="00AB016B" w:rsidRPr="00BF7DCB" w:rsidRDefault="00AB016B" w:rsidP="003C4F4B">
      <w:pPr>
        <w:pStyle w:val="Heading3"/>
        <w:spacing w:before="0" w:beforeAutospacing="0" w:after="0" w:afterAutospacing="0" w:line="360" w:lineRule="auto"/>
        <w:jc w:val="both"/>
        <w:rPr>
          <w:color w:val="000000" w:themeColor="text1"/>
          <w:sz w:val="24"/>
          <w:szCs w:val="24"/>
        </w:rPr>
      </w:pPr>
      <w:r w:rsidRPr="00BF7DCB">
        <w:rPr>
          <w:rStyle w:val="Strong"/>
          <w:b/>
          <w:bCs/>
          <w:color w:val="000000" w:themeColor="text1"/>
          <w:sz w:val="24"/>
          <w:szCs w:val="24"/>
        </w:rPr>
        <w:t>3.2 Initiation of Culture</w:t>
      </w:r>
    </w:p>
    <w:p w14:paraId="2C0F5DA3" w14:textId="2597D86A" w:rsidR="00AB016B" w:rsidRPr="00BF7DCB" w:rsidRDefault="00AB016B" w:rsidP="00C429E0">
      <w:pPr>
        <w:pStyle w:val="NormalWeb"/>
        <w:spacing w:before="0" w:beforeAutospacing="0" w:after="0" w:afterAutospacing="0" w:line="360" w:lineRule="auto"/>
        <w:ind w:firstLine="720"/>
        <w:jc w:val="both"/>
        <w:rPr>
          <w:color w:val="000000" w:themeColor="text1"/>
        </w:rPr>
      </w:pPr>
      <w:r w:rsidRPr="00BF7DCB">
        <w:rPr>
          <w:color w:val="000000" w:themeColor="text1"/>
        </w:rPr>
        <w:t xml:space="preserve">Shoot induction was recorded across all treatments. Among the five tested concentrations of BAP (0.10 to 0.60 µl/200 ml), the highest average shoot length (6.25 cm) was observed with 0.60 µl BAP. A detailed comparison is presented in </w:t>
      </w:r>
      <w:r w:rsidRPr="00BF7DCB">
        <w:rPr>
          <w:rStyle w:val="Strong"/>
          <w:color w:val="000000" w:themeColor="text1"/>
        </w:rPr>
        <w:t xml:space="preserve">Table </w:t>
      </w:r>
      <w:r w:rsidR="006242C3">
        <w:rPr>
          <w:rStyle w:val="Strong"/>
          <w:color w:val="000000" w:themeColor="text1"/>
        </w:rPr>
        <w:t>1</w:t>
      </w:r>
    </w:p>
    <w:p w14:paraId="6487FD52" w14:textId="77777777" w:rsidR="003F0559" w:rsidRDefault="003F0559" w:rsidP="00E337F4">
      <w:pPr>
        <w:pStyle w:val="Heading4"/>
        <w:spacing w:line="360" w:lineRule="auto"/>
        <w:jc w:val="center"/>
        <w:rPr>
          <w:rStyle w:val="Strong"/>
          <w:rFonts w:ascii="Times New Roman" w:hAnsi="Times New Roman" w:cs="Times New Roman"/>
          <w:b/>
          <w:bCs/>
          <w:i w:val="0"/>
          <w:color w:val="000000" w:themeColor="text1"/>
          <w:sz w:val="24"/>
          <w:szCs w:val="24"/>
        </w:rPr>
      </w:pPr>
    </w:p>
    <w:p w14:paraId="500E1B17" w14:textId="79776D4F" w:rsidR="00AB016B" w:rsidRPr="00BF7DCB" w:rsidRDefault="00AB016B" w:rsidP="00E337F4">
      <w:pPr>
        <w:pStyle w:val="Heading4"/>
        <w:spacing w:line="360" w:lineRule="auto"/>
        <w:jc w:val="center"/>
        <w:rPr>
          <w:rFonts w:ascii="Times New Roman" w:hAnsi="Times New Roman" w:cs="Times New Roman"/>
          <w:i w:val="0"/>
          <w:color w:val="000000" w:themeColor="text1"/>
          <w:sz w:val="24"/>
          <w:szCs w:val="24"/>
        </w:rPr>
      </w:pPr>
      <w:r w:rsidRPr="00BF7DCB">
        <w:rPr>
          <w:rStyle w:val="Strong"/>
          <w:rFonts w:ascii="Times New Roman" w:hAnsi="Times New Roman" w:cs="Times New Roman"/>
          <w:b/>
          <w:bCs/>
          <w:i w:val="0"/>
          <w:color w:val="000000" w:themeColor="text1"/>
          <w:sz w:val="24"/>
          <w:szCs w:val="24"/>
        </w:rPr>
        <w:t xml:space="preserve">Table </w:t>
      </w:r>
      <w:r w:rsidR="006242C3">
        <w:rPr>
          <w:rStyle w:val="Strong"/>
          <w:rFonts w:ascii="Times New Roman" w:hAnsi="Times New Roman" w:cs="Times New Roman"/>
          <w:b/>
          <w:bCs/>
          <w:i w:val="0"/>
          <w:color w:val="000000" w:themeColor="text1"/>
          <w:sz w:val="24"/>
          <w:szCs w:val="24"/>
        </w:rPr>
        <w:t>1</w:t>
      </w:r>
      <w:r w:rsidRPr="00BF7DCB">
        <w:rPr>
          <w:rStyle w:val="Strong"/>
          <w:rFonts w:ascii="Times New Roman" w:hAnsi="Times New Roman" w:cs="Times New Roman"/>
          <w:b/>
          <w:bCs/>
          <w:i w:val="0"/>
          <w:color w:val="000000" w:themeColor="text1"/>
          <w:sz w:val="24"/>
          <w:szCs w:val="24"/>
        </w:rPr>
        <w:t>:</w:t>
      </w:r>
      <w:r w:rsidRPr="00BF7DCB">
        <w:rPr>
          <w:rFonts w:ascii="Times New Roman" w:hAnsi="Times New Roman" w:cs="Times New Roman"/>
          <w:i w:val="0"/>
          <w:color w:val="000000" w:themeColor="text1"/>
          <w:sz w:val="24"/>
          <w:szCs w:val="24"/>
        </w:rPr>
        <w:t xml:space="preserve"> Effect of BAP on </w:t>
      </w:r>
      <w:r w:rsidR="00CA5187" w:rsidRPr="00BF7DCB">
        <w:rPr>
          <w:rFonts w:ascii="Times New Roman" w:hAnsi="Times New Roman" w:cs="Times New Roman"/>
          <w:i w:val="0"/>
          <w:color w:val="000000" w:themeColor="text1"/>
          <w:sz w:val="24"/>
          <w:szCs w:val="24"/>
        </w:rPr>
        <w:t xml:space="preserve">Shoot Initiation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789"/>
        <w:gridCol w:w="2569"/>
        <w:gridCol w:w="2895"/>
      </w:tblGrid>
      <w:tr w:rsidR="00873748" w:rsidRPr="00BF7DCB" w14:paraId="1EC3C35C" w14:textId="77777777" w:rsidTr="007472D3">
        <w:trPr>
          <w:tblHeader/>
          <w:tblCellSpacing w:w="15" w:type="dxa"/>
          <w:jc w:val="center"/>
        </w:trPr>
        <w:tc>
          <w:tcPr>
            <w:tcW w:w="0" w:type="auto"/>
            <w:vAlign w:val="center"/>
            <w:hideMark/>
          </w:tcPr>
          <w:p w14:paraId="48321533" w14:textId="77777777" w:rsidR="00873748" w:rsidRPr="00BF7DCB" w:rsidRDefault="00873748" w:rsidP="008B5155">
            <w:pPr>
              <w:spacing w:after="0"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Sr. No.</w:t>
            </w:r>
          </w:p>
        </w:tc>
        <w:tc>
          <w:tcPr>
            <w:tcW w:w="0" w:type="auto"/>
            <w:vAlign w:val="center"/>
            <w:hideMark/>
          </w:tcPr>
          <w:p w14:paraId="4464292F" w14:textId="77777777" w:rsidR="00873748" w:rsidRPr="00BF7DCB" w:rsidRDefault="00873748" w:rsidP="008B5155">
            <w:pPr>
              <w:spacing w:after="0"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Media + BAP (µl/200ml)</w:t>
            </w:r>
          </w:p>
        </w:tc>
        <w:tc>
          <w:tcPr>
            <w:tcW w:w="0" w:type="auto"/>
            <w:vAlign w:val="center"/>
            <w:hideMark/>
          </w:tcPr>
          <w:p w14:paraId="518CB9E1" w14:textId="77777777" w:rsidR="00873748" w:rsidRPr="00BF7DCB" w:rsidRDefault="00873748" w:rsidP="008B5155">
            <w:pPr>
              <w:spacing w:after="0"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Average Shoot Length (cm)</w:t>
            </w:r>
          </w:p>
        </w:tc>
      </w:tr>
      <w:tr w:rsidR="00873748" w:rsidRPr="00BF7DCB" w14:paraId="628ACCA8" w14:textId="77777777" w:rsidTr="007472D3">
        <w:trPr>
          <w:tblCellSpacing w:w="15" w:type="dxa"/>
          <w:jc w:val="center"/>
        </w:trPr>
        <w:tc>
          <w:tcPr>
            <w:tcW w:w="0" w:type="auto"/>
            <w:vAlign w:val="center"/>
            <w:hideMark/>
          </w:tcPr>
          <w:p w14:paraId="572A52FF" w14:textId="77777777" w:rsidR="00873748" w:rsidRPr="00BF7DCB" w:rsidRDefault="00873748" w:rsidP="008B5155">
            <w:pPr>
              <w:spacing w:after="0" w:line="360" w:lineRule="auto"/>
              <w:jc w:val="center"/>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1</w:t>
            </w:r>
          </w:p>
        </w:tc>
        <w:tc>
          <w:tcPr>
            <w:tcW w:w="0" w:type="auto"/>
            <w:vAlign w:val="center"/>
            <w:hideMark/>
          </w:tcPr>
          <w:p w14:paraId="0DBEF1C8" w14:textId="77777777" w:rsidR="00873748" w:rsidRPr="00BF7DCB" w:rsidRDefault="00873748" w:rsidP="008B5155">
            <w:pPr>
              <w:spacing w:after="0" w:line="360" w:lineRule="auto"/>
              <w:jc w:val="center"/>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MS + 0.10</w:t>
            </w:r>
          </w:p>
        </w:tc>
        <w:tc>
          <w:tcPr>
            <w:tcW w:w="0" w:type="auto"/>
            <w:vAlign w:val="center"/>
            <w:hideMark/>
          </w:tcPr>
          <w:p w14:paraId="714E43C5" w14:textId="77777777" w:rsidR="00873748" w:rsidRPr="00BF7DCB" w:rsidRDefault="00873748" w:rsidP="008B5155">
            <w:pPr>
              <w:spacing w:after="0" w:line="360" w:lineRule="auto"/>
              <w:jc w:val="center"/>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3.85±1.128</w:t>
            </w:r>
          </w:p>
        </w:tc>
      </w:tr>
      <w:tr w:rsidR="00873748" w:rsidRPr="00BF7DCB" w14:paraId="54910533" w14:textId="77777777" w:rsidTr="007472D3">
        <w:trPr>
          <w:tblCellSpacing w:w="15" w:type="dxa"/>
          <w:jc w:val="center"/>
        </w:trPr>
        <w:tc>
          <w:tcPr>
            <w:tcW w:w="0" w:type="auto"/>
            <w:vAlign w:val="center"/>
            <w:hideMark/>
          </w:tcPr>
          <w:p w14:paraId="01DA3F0C" w14:textId="77777777" w:rsidR="00873748" w:rsidRPr="00BF7DCB" w:rsidRDefault="00873748" w:rsidP="008B5155">
            <w:pPr>
              <w:spacing w:after="0" w:line="360" w:lineRule="auto"/>
              <w:jc w:val="center"/>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2</w:t>
            </w:r>
          </w:p>
        </w:tc>
        <w:tc>
          <w:tcPr>
            <w:tcW w:w="0" w:type="auto"/>
            <w:vAlign w:val="center"/>
            <w:hideMark/>
          </w:tcPr>
          <w:p w14:paraId="2CB1660F" w14:textId="77777777" w:rsidR="00873748" w:rsidRPr="00BF7DCB" w:rsidRDefault="00873748" w:rsidP="008B5155">
            <w:pPr>
              <w:spacing w:after="0" w:line="360" w:lineRule="auto"/>
              <w:jc w:val="center"/>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MS + 0.30</w:t>
            </w:r>
          </w:p>
        </w:tc>
        <w:tc>
          <w:tcPr>
            <w:tcW w:w="0" w:type="auto"/>
            <w:vAlign w:val="center"/>
            <w:hideMark/>
          </w:tcPr>
          <w:p w14:paraId="2CA517DB" w14:textId="77777777" w:rsidR="00873748" w:rsidRPr="00BF7DCB" w:rsidRDefault="00873748" w:rsidP="008B5155">
            <w:pPr>
              <w:spacing w:after="0" w:line="360" w:lineRule="auto"/>
              <w:jc w:val="center"/>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3.70±1.109</w:t>
            </w:r>
          </w:p>
        </w:tc>
      </w:tr>
      <w:tr w:rsidR="00873748" w:rsidRPr="00BF7DCB" w14:paraId="2A001C12" w14:textId="77777777" w:rsidTr="007472D3">
        <w:trPr>
          <w:tblCellSpacing w:w="15" w:type="dxa"/>
          <w:jc w:val="center"/>
        </w:trPr>
        <w:tc>
          <w:tcPr>
            <w:tcW w:w="0" w:type="auto"/>
            <w:vAlign w:val="center"/>
            <w:hideMark/>
          </w:tcPr>
          <w:p w14:paraId="5A814ACB" w14:textId="77777777" w:rsidR="00873748" w:rsidRPr="00BF7DCB" w:rsidRDefault="00873748" w:rsidP="008B5155">
            <w:pPr>
              <w:spacing w:after="0" w:line="360" w:lineRule="auto"/>
              <w:jc w:val="center"/>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3</w:t>
            </w:r>
          </w:p>
        </w:tc>
        <w:tc>
          <w:tcPr>
            <w:tcW w:w="0" w:type="auto"/>
            <w:vAlign w:val="center"/>
            <w:hideMark/>
          </w:tcPr>
          <w:p w14:paraId="2D1F42B6" w14:textId="77777777" w:rsidR="00873748" w:rsidRPr="00BF7DCB" w:rsidRDefault="00873748" w:rsidP="008B5155">
            <w:pPr>
              <w:spacing w:after="0" w:line="360" w:lineRule="auto"/>
              <w:jc w:val="center"/>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MS + 0.40</w:t>
            </w:r>
          </w:p>
        </w:tc>
        <w:tc>
          <w:tcPr>
            <w:tcW w:w="0" w:type="auto"/>
            <w:vAlign w:val="center"/>
            <w:hideMark/>
          </w:tcPr>
          <w:p w14:paraId="234F085A" w14:textId="77777777" w:rsidR="00873748" w:rsidRPr="00BF7DCB" w:rsidRDefault="00873748" w:rsidP="008B5155">
            <w:pPr>
              <w:spacing w:after="0" w:line="360" w:lineRule="auto"/>
              <w:jc w:val="center"/>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5.75±0.629</w:t>
            </w:r>
          </w:p>
        </w:tc>
      </w:tr>
      <w:tr w:rsidR="00873748" w:rsidRPr="00BF7DCB" w14:paraId="084D7DD0" w14:textId="77777777" w:rsidTr="007472D3">
        <w:trPr>
          <w:tblCellSpacing w:w="15" w:type="dxa"/>
          <w:jc w:val="center"/>
        </w:trPr>
        <w:tc>
          <w:tcPr>
            <w:tcW w:w="0" w:type="auto"/>
            <w:vAlign w:val="center"/>
            <w:hideMark/>
          </w:tcPr>
          <w:p w14:paraId="61419AEE" w14:textId="77777777" w:rsidR="00873748" w:rsidRPr="00BF7DCB" w:rsidRDefault="00873748" w:rsidP="008B5155">
            <w:pPr>
              <w:spacing w:after="0" w:line="360" w:lineRule="auto"/>
              <w:jc w:val="center"/>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4</w:t>
            </w:r>
          </w:p>
        </w:tc>
        <w:tc>
          <w:tcPr>
            <w:tcW w:w="0" w:type="auto"/>
            <w:vAlign w:val="center"/>
            <w:hideMark/>
          </w:tcPr>
          <w:p w14:paraId="2CE185BD" w14:textId="77777777" w:rsidR="00873748" w:rsidRPr="00BF7DCB" w:rsidRDefault="00873748" w:rsidP="008B5155">
            <w:pPr>
              <w:spacing w:after="0" w:line="360" w:lineRule="auto"/>
              <w:jc w:val="center"/>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MS + 0.50</w:t>
            </w:r>
          </w:p>
        </w:tc>
        <w:tc>
          <w:tcPr>
            <w:tcW w:w="0" w:type="auto"/>
            <w:vAlign w:val="center"/>
            <w:hideMark/>
          </w:tcPr>
          <w:p w14:paraId="62D45F00" w14:textId="77777777" w:rsidR="00873748" w:rsidRPr="00BF7DCB" w:rsidRDefault="00873748" w:rsidP="008B5155">
            <w:pPr>
              <w:spacing w:after="0" w:line="360" w:lineRule="auto"/>
              <w:jc w:val="center"/>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5.00±0.883</w:t>
            </w:r>
          </w:p>
        </w:tc>
      </w:tr>
      <w:tr w:rsidR="00873748" w:rsidRPr="00BF7DCB" w14:paraId="1AA9C596" w14:textId="77777777" w:rsidTr="007472D3">
        <w:trPr>
          <w:tblCellSpacing w:w="15" w:type="dxa"/>
          <w:jc w:val="center"/>
        </w:trPr>
        <w:tc>
          <w:tcPr>
            <w:tcW w:w="0" w:type="auto"/>
            <w:vAlign w:val="center"/>
            <w:hideMark/>
          </w:tcPr>
          <w:p w14:paraId="1FE03CE0" w14:textId="77777777" w:rsidR="00873748" w:rsidRPr="00BF7DCB" w:rsidRDefault="00873748" w:rsidP="008B5155">
            <w:pPr>
              <w:spacing w:after="0" w:line="360" w:lineRule="auto"/>
              <w:jc w:val="center"/>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5</w:t>
            </w:r>
          </w:p>
        </w:tc>
        <w:tc>
          <w:tcPr>
            <w:tcW w:w="0" w:type="auto"/>
            <w:vAlign w:val="center"/>
            <w:hideMark/>
          </w:tcPr>
          <w:p w14:paraId="788C2C92" w14:textId="77777777" w:rsidR="00873748" w:rsidRPr="00BF7DCB" w:rsidRDefault="00873748" w:rsidP="008B5155">
            <w:pPr>
              <w:spacing w:after="0" w:line="360" w:lineRule="auto"/>
              <w:jc w:val="center"/>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MS + 0.60</w:t>
            </w:r>
          </w:p>
        </w:tc>
        <w:tc>
          <w:tcPr>
            <w:tcW w:w="0" w:type="auto"/>
            <w:vAlign w:val="center"/>
            <w:hideMark/>
          </w:tcPr>
          <w:p w14:paraId="3496DD05" w14:textId="77777777" w:rsidR="00873748" w:rsidRPr="00BF7DCB" w:rsidRDefault="00873748" w:rsidP="008B5155">
            <w:pPr>
              <w:spacing w:after="0" w:line="360" w:lineRule="auto"/>
              <w:jc w:val="center"/>
              <w:rPr>
                <w:rFonts w:ascii="Times New Roman" w:hAnsi="Times New Roman" w:cs="Times New Roman"/>
                <w:color w:val="000000" w:themeColor="text1"/>
                <w:sz w:val="24"/>
                <w:szCs w:val="24"/>
              </w:rPr>
            </w:pPr>
            <w:r w:rsidRPr="00BF7DCB">
              <w:rPr>
                <w:rStyle w:val="Strong"/>
                <w:rFonts w:ascii="Times New Roman" w:hAnsi="Times New Roman" w:cs="Times New Roman"/>
                <w:color w:val="000000" w:themeColor="text1"/>
                <w:sz w:val="24"/>
                <w:szCs w:val="24"/>
              </w:rPr>
              <w:t>6.25±</w:t>
            </w:r>
            <w:r w:rsidRPr="00BF7DCB">
              <w:rPr>
                <w:rFonts w:ascii="Times New Roman" w:hAnsi="Times New Roman" w:cs="Times New Roman"/>
                <w:b/>
                <w:bCs/>
                <w:color w:val="000000" w:themeColor="text1"/>
                <w:sz w:val="24"/>
                <w:szCs w:val="24"/>
              </w:rPr>
              <w:t>2.298</w:t>
            </w:r>
          </w:p>
        </w:tc>
      </w:tr>
    </w:tbl>
    <w:p w14:paraId="7E0DCAE1" w14:textId="77777777" w:rsidR="00D522F8" w:rsidRPr="00BF7DCB" w:rsidRDefault="007B7B0F" w:rsidP="00ED57E5">
      <w:pPr>
        <w:pStyle w:val="NormalWeb"/>
        <w:spacing w:line="360" w:lineRule="auto"/>
        <w:jc w:val="both"/>
      </w:pPr>
      <w:r>
        <w:rPr>
          <w:rStyle w:val="Emphasis"/>
          <w:i w:val="0"/>
          <w:color w:val="000000" w:themeColor="text1"/>
          <w:lang w:eastAsia="zh-TW"/>
        </w:rPr>
        <w:lastRenderedPageBreak/>
        <w:pict w14:anchorId="50B72638">
          <v:shapetype id="_x0000_t202" coordsize="21600,21600" o:spt="202" path="m,l,21600r21600,l21600,xe">
            <v:stroke joinstyle="miter"/>
            <v:path gradientshapeok="t" o:connecttype="rect"/>
          </v:shapetype>
          <v:shape id="_x0000_s1035" type="#_x0000_t202" style="position:absolute;left:0;text-align:left;margin-left:42.55pt;margin-top:26.3pt;width:366.2pt;height:113.2pt;z-index:251662336;mso-position-horizontal-relative:text;mso-position-vertical-relative:text;mso-width-relative:margin;mso-height-relative:margin">
            <v:textbox style="mso-next-textbox:#_x0000_s1035">
              <w:txbxContent>
                <w:p w14:paraId="79D150CF" w14:textId="77777777" w:rsidR="00A15B38" w:rsidRDefault="00A15B38">
                  <w:r w:rsidRPr="00A15B38">
                    <w:rPr>
                      <w:noProof/>
                      <w:lang w:val="en-US" w:bidi="mr-IN"/>
                    </w:rPr>
                    <w:drawing>
                      <wp:inline distT="0" distB="0" distL="0" distR="0" wp14:anchorId="7B2571E4" wp14:editId="668F1F61">
                        <wp:extent cx="2088820" cy="1303560"/>
                        <wp:effectExtent l="19050" t="0" r="6680" b="0"/>
                        <wp:docPr id="12" name="Picture 11" descr="C:\Users\Swaranjali\Desktop\Acorus calamus photos\372a5862-80d8-44ff-833d-3e0532724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waranjali\Desktop\Acorus calamus photos\372a5862-80d8-44ff-833d-3e0532724099.jpg"/>
                                <pic:cNvPicPr>
                                  <a:picLocks noChangeAspect="1" noChangeArrowheads="1"/>
                                </pic:cNvPicPr>
                              </pic:nvPicPr>
                              <pic:blipFill>
                                <a:blip r:embed="rId9" cstate="print"/>
                                <a:srcRect t="19870" b="2932"/>
                                <a:stretch>
                                  <a:fillRect/>
                                </a:stretch>
                              </pic:blipFill>
                              <pic:spPr bwMode="auto">
                                <a:xfrm>
                                  <a:off x="0" y="0"/>
                                  <a:ext cx="2088820" cy="1303560"/>
                                </a:xfrm>
                                <a:prstGeom prst="rect">
                                  <a:avLst/>
                                </a:prstGeom>
                                <a:noFill/>
                                <a:ln w="9525">
                                  <a:noFill/>
                                  <a:miter lim="800000"/>
                                  <a:headEnd/>
                                  <a:tailEnd/>
                                </a:ln>
                              </pic:spPr>
                            </pic:pic>
                          </a:graphicData>
                        </a:graphic>
                      </wp:inline>
                    </w:drawing>
                  </w:r>
                  <w:r w:rsidRPr="00A15B38">
                    <w:rPr>
                      <w:rFonts w:ascii="Times New Roman" w:hAnsi="Times New Roman" w:cs="Times New Roman"/>
                      <w:noProof/>
                      <w:sz w:val="24"/>
                      <w:szCs w:val="24"/>
                      <w:lang w:val="en-US" w:bidi="mr-IN"/>
                    </w:rPr>
                    <w:t xml:space="preserve"> </w:t>
                  </w:r>
                  <w:r w:rsidRPr="00A15B38">
                    <w:rPr>
                      <w:noProof/>
                      <w:lang w:val="en-US" w:bidi="mr-IN"/>
                    </w:rPr>
                    <w:drawing>
                      <wp:inline distT="0" distB="0" distL="0" distR="0" wp14:anchorId="1BB3A747" wp14:editId="56251CDE">
                        <wp:extent cx="2214643" cy="1304238"/>
                        <wp:effectExtent l="19050" t="0" r="0" b="0"/>
                        <wp:docPr id="13" name="Picture 12" descr="C:\Users\Swaranjali\Desktop\Acorus calamus photos\0724c656-9a54-47f2-b819-2ce50bb44b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waranjali\Desktop\Acorus calamus photos\0724c656-9a54-47f2-b819-2ce50bb44bbd.jpg"/>
                                <pic:cNvPicPr>
                                  <a:picLocks noChangeAspect="1" noChangeArrowheads="1"/>
                                </pic:cNvPicPr>
                              </pic:nvPicPr>
                              <pic:blipFill>
                                <a:blip r:embed="rId10" cstate="print"/>
                                <a:srcRect t="16287"/>
                                <a:stretch>
                                  <a:fillRect/>
                                </a:stretch>
                              </pic:blipFill>
                              <pic:spPr bwMode="auto">
                                <a:xfrm>
                                  <a:off x="0" y="0"/>
                                  <a:ext cx="2214645" cy="1304239"/>
                                </a:xfrm>
                                <a:prstGeom prst="rect">
                                  <a:avLst/>
                                </a:prstGeom>
                                <a:noFill/>
                                <a:ln w="9525">
                                  <a:noFill/>
                                  <a:miter lim="800000"/>
                                  <a:headEnd/>
                                  <a:tailEnd/>
                                </a:ln>
                              </pic:spPr>
                            </pic:pic>
                          </a:graphicData>
                        </a:graphic>
                      </wp:inline>
                    </w:drawing>
                  </w:r>
                </w:p>
              </w:txbxContent>
            </v:textbox>
          </v:shape>
        </w:pict>
      </w:r>
      <w:r>
        <w:pict w14:anchorId="1D421015">
          <v:shape id="_x0000_i1026" type="#_x0000_t75" alt="" style="width:24.25pt;height:24.25pt"/>
        </w:pict>
      </w:r>
      <w:r w:rsidR="00A40142" w:rsidRPr="00BF7DCB">
        <w:t xml:space="preserve"> </w:t>
      </w:r>
      <w:r>
        <w:pict w14:anchorId="0A6FB206">
          <v:shape id="_x0000_i1027" type="#_x0000_t75" alt="" style="width:24.25pt;height:24.25pt"/>
        </w:pict>
      </w:r>
      <w:r w:rsidR="00A40142" w:rsidRPr="00BF7DCB">
        <w:t xml:space="preserve"> </w:t>
      </w:r>
    </w:p>
    <w:p w14:paraId="722D0D33" w14:textId="77777777" w:rsidR="00A15B38" w:rsidRDefault="00240F02" w:rsidP="001D37BE">
      <w:pPr>
        <w:pStyle w:val="NormalWeb"/>
        <w:spacing w:line="360" w:lineRule="auto"/>
        <w:jc w:val="both"/>
      </w:pPr>
      <w:r w:rsidRPr="00BF7DCB">
        <w:t xml:space="preserve">                          </w:t>
      </w:r>
    </w:p>
    <w:p w14:paraId="45605A48" w14:textId="77777777" w:rsidR="00A15B38" w:rsidRDefault="00A15B38" w:rsidP="001D37BE">
      <w:pPr>
        <w:pStyle w:val="NormalWeb"/>
        <w:spacing w:line="360" w:lineRule="auto"/>
        <w:jc w:val="both"/>
      </w:pPr>
    </w:p>
    <w:p w14:paraId="1C7466A2" w14:textId="77777777" w:rsidR="00FE4B1D" w:rsidRPr="00BF7DCB" w:rsidRDefault="00240F02" w:rsidP="001D37BE">
      <w:pPr>
        <w:pStyle w:val="NormalWeb"/>
        <w:spacing w:line="360" w:lineRule="auto"/>
        <w:jc w:val="both"/>
        <w:rPr>
          <w:rStyle w:val="Emphasis"/>
          <w:i w:val="0"/>
          <w:color w:val="000000" w:themeColor="text1"/>
        </w:rPr>
      </w:pPr>
      <w:r w:rsidRPr="00BF7DCB">
        <w:t xml:space="preserve">                            </w:t>
      </w:r>
    </w:p>
    <w:p w14:paraId="38920C99" w14:textId="7B95E22E" w:rsidR="00A15B38" w:rsidRDefault="00DF238C" w:rsidP="00AB016B">
      <w:pPr>
        <w:pStyle w:val="Heading3"/>
        <w:spacing w:line="360" w:lineRule="auto"/>
        <w:jc w:val="both"/>
        <w:rPr>
          <w:rStyle w:val="Strong"/>
          <w:b/>
          <w:bCs/>
          <w:color w:val="000000" w:themeColor="text1"/>
          <w:sz w:val="24"/>
          <w:szCs w:val="24"/>
        </w:rPr>
      </w:pPr>
      <w:r>
        <w:rPr>
          <w:iCs/>
          <w:color w:val="000000" w:themeColor="text1"/>
          <w:sz w:val="24"/>
          <w:szCs w:val="24"/>
        </w:rPr>
        <w:t xml:space="preserve">                                   </w:t>
      </w:r>
      <w:r w:rsidR="00A15B38" w:rsidRPr="00A15B38">
        <w:rPr>
          <w:iCs/>
          <w:color w:val="000000" w:themeColor="text1"/>
          <w:sz w:val="24"/>
          <w:szCs w:val="24"/>
        </w:rPr>
        <w:t xml:space="preserve">Plate </w:t>
      </w:r>
      <w:r w:rsidR="006242C3">
        <w:rPr>
          <w:iCs/>
          <w:color w:val="000000" w:themeColor="text1"/>
          <w:sz w:val="24"/>
          <w:szCs w:val="24"/>
        </w:rPr>
        <w:t>1</w:t>
      </w:r>
      <w:r w:rsidR="00A15B38">
        <w:rPr>
          <w:iCs/>
          <w:color w:val="000000" w:themeColor="text1"/>
          <w:sz w:val="24"/>
          <w:szCs w:val="24"/>
        </w:rPr>
        <w:t>: T</w:t>
      </w:r>
      <w:r w:rsidR="00A15B38" w:rsidRPr="00A15B38">
        <w:rPr>
          <w:iCs/>
          <w:color w:val="000000" w:themeColor="text1"/>
          <w:sz w:val="24"/>
          <w:szCs w:val="24"/>
        </w:rPr>
        <w:t>he results of shoot initiation</w:t>
      </w:r>
    </w:p>
    <w:p w14:paraId="55FA28D1" w14:textId="77777777" w:rsidR="00AB016B" w:rsidRPr="00BF7DCB" w:rsidRDefault="00BA26B5" w:rsidP="00AB016B">
      <w:pPr>
        <w:pStyle w:val="Heading3"/>
        <w:spacing w:line="360" w:lineRule="auto"/>
        <w:jc w:val="both"/>
        <w:rPr>
          <w:color w:val="000000" w:themeColor="text1"/>
          <w:sz w:val="24"/>
          <w:szCs w:val="24"/>
        </w:rPr>
      </w:pPr>
      <w:r w:rsidRPr="00BF7DCB">
        <w:rPr>
          <w:rStyle w:val="Strong"/>
          <w:b/>
          <w:bCs/>
          <w:color w:val="000000" w:themeColor="text1"/>
          <w:sz w:val="24"/>
          <w:szCs w:val="24"/>
        </w:rPr>
        <w:t>3.3</w:t>
      </w:r>
      <w:r w:rsidR="00AB016B" w:rsidRPr="00BF7DCB">
        <w:rPr>
          <w:rStyle w:val="Strong"/>
          <w:b/>
          <w:bCs/>
          <w:color w:val="000000" w:themeColor="text1"/>
          <w:sz w:val="24"/>
          <w:szCs w:val="24"/>
        </w:rPr>
        <w:t xml:space="preserve"> Shoot Multiplication</w:t>
      </w:r>
    </w:p>
    <w:p w14:paraId="78FCAE97" w14:textId="77777777" w:rsidR="00AB016B" w:rsidRPr="00BF7DCB" w:rsidRDefault="00AB016B" w:rsidP="00ED57E5">
      <w:pPr>
        <w:pStyle w:val="NormalWeb"/>
        <w:spacing w:line="360" w:lineRule="auto"/>
        <w:jc w:val="both"/>
        <w:rPr>
          <w:color w:val="000000" w:themeColor="text1"/>
        </w:rPr>
      </w:pPr>
      <w:r w:rsidRPr="00BF7DCB">
        <w:rPr>
          <w:color w:val="000000" w:themeColor="text1"/>
        </w:rPr>
        <w:t>After 20 days in initiation medium, the explants were transferred to multiplication medium containing BAP and NAA. The maximum number of multiple shoots (average 4.5) was observed with a combination of 0.60 µl BAP and either 0.35 µl or 0.60 µl NAA.</w:t>
      </w:r>
    </w:p>
    <w:p w14:paraId="10C2E0CD" w14:textId="019292F2" w:rsidR="00AB016B" w:rsidRPr="00BF7DCB" w:rsidRDefault="00AB016B" w:rsidP="00AB016B">
      <w:pPr>
        <w:pStyle w:val="Heading4"/>
        <w:spacing w:line="360" w:lineRule="auto"/>
        <w:jc w:val="both"/>
        <w:rPr>
          <w:rFonts w:ascii="Times New Roman" w:hAnsi="Times New Roman" w:cs="Times New Roman"/>
          <w:i w:val="0"/>
          <w:color w:val="000000" w:themeColor="text1"/>
          <w:sz w:val="24"/>
          <w:szCs w:val="24"/>
        </w:rPr>
      </w:pPr>
      <w:r w:rsidRPr="00BF7DCB">
        <w:rPr>
          <w:rStyle w:val="Strong"/>
          <w:rFonts w:ascii="Times New Roman" w:hAnsi="Times New Roman" w:cs="Times New Roman"/>
          <w:b/>
          <w:bCs/>
          <w:i w:val="0"/>
          <w:color w:val="000000" w:themeColor="text1"/>
          <w:sz w:val="24"/>
          <w:szCs w:val="24"/>
        </w:rPr>
        <w:t xml:space="preserve">Table </w:t>
      </w:r>
      <w:r w:rsidR="006242C3">
        <w:rPr>
          <w:rStyle w:val="Strong"/>
          <w:rFonts w:ascii="Times New Roman" w:hAnsi="Times New Roman" w:cs="Times New Roman"/>
          <w:b/>
          <w:bCs/>
          <w:i w:val="0"/>
          <w:color w:val="000000" w:themeColor="text1"/>
          <w:sz w:val="24"/>
          <w:szCs w:val="24"/>
        </w:rPr>
        <w:t>2</w:t>
      </w:r>
      <w:r w:rsidRPr="00BF7DCB">
        <w:rPr>
          <w:rStyle w:val="Strong"/>
          <w:rFonts w:ascii="Times New Roman" w:hAnsi="Times New Roman" w:cs="Times New Roman"/>
          <w:b/>
          <w:bCs/>
          <w:i w:val="0"/>
          <w:color w:val="000000" w:themeColor="text1"/>
          <w:sz w:val="24"/>
          <w:szCs w:val="24"/>
        </w:rPr>
        <w:t>:</w:t>
      </w:r>
      <w:r w:rsidRPr="00BF7DCB">
        <w:rPr>
          <w:rFonts w:ascii="Times New Roman" w:hAnsi="Times New Roman" w:cs="Times New Roman"/>
          <w:i w:val="0"/>
          <w:color w:val="000000" w:themeColor="text1"/>
          <w:sz w:val="24"/>
          <w:szCs w:val="24"/>
        </w:rPr>
        <w:t xml:space="preserve"> Shoot Multiplication Using BAP and NAA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89"/>
        <w:gridCol w:w="2435"/>
        <w:gridCol w:w="3188"/>
        <w:gridCol w:w="66"/>
        <w:gridCol w:w="2500"/>
        <w:gridCol w:w="81"/>
      </w:tblGrid>
      <w:tr w:rsidR="0033561D" w:rsidRPr="00BF7DCB" w14:paraId="3E60D693" w14:textId="77777777" w:rsidTr="00856948">
        <w:trPr>
          <w:tblHeader/>
          <w:tblCellSpacing w:w="15" w:type="dxa"/>
        </w:trPr>
        <w:tc>
          <w:tcPr>
            <w:tcW w:w="0" w:type="auto"/>
            <w:vAlign w:val="center"/>
            <w:hideMark/>
          </w:tcPr>
          <w:p w14:paraId="1F36DB63" w14:textId="77777777" w:rsidR="0033561D" w:rsidRPr="00BF7DCB" w:rsidRDefault="0033561D" w:rsidP="00AB016B">
            <w:pPr>
              <w:spacing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Sr. No.</w:t>
            </w:r>
          </w:p>
        </w:tc>
        <w:tc>
          <w:tcPr>
            <w:tcW w:w="0" w:type="auto"/>
            <w:vAlign w:val="center"/>
            <w:hideMark/>
          </w:tcPr>
          <w:p w14:paraId="168B2050" w14:textId="77777777" w:rsidR="0033561D" w:rsidRPr="00BF7DCB" w:rsidRDefault="0033561D" w:rsidP="00AB016B">
            <w:pPr>
              <w:spacing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BAP + NAA (µl/250ml)</w:t>
            </w:r>
          </w:p>
        </w:tc>
        <w:tc>
          <w:tcPr>
            <w:tcW w:w="0" w:type="auto"/>
            <w:vAlign w:val="center"/>
          </w:tcPr>
          <w:p w14:paraId="72634B24" w14:textId="77777777" w:rsidR="0033561D" w:rsidRPr="00BF7DCB" w:rsidRDefault="0033561D" w:rsidP="000C68A7">
            <w:pPr>
              <w:spacing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Avg.</w:t>
            </w:r>
            <w:r w:rsidR="001B1664" w:rsidRPr="00BF7DCB">
              <w:rPr>
                <w:rFonts w:ascii="Times New Roman" w:hAnsi="Times New Roman" w:cs="Times New Roman"/>
                <w:b/>
                <w:bCs/>
                <w:color w:val="000000" w:themeColor="text1"/>
                <w:sz w:val="24"/>
                <w:szCs w:val="24"/>
              </w:rPr>
              <w:t xml:space="preserve"> no. of</w:t>
            </w:r>
            <w:r w:rsidRPr="00BF7DCB">
              <w:rPr>
                <w:rFonts w:ascii="Times New Roman" w:hAnsi="Times New Roman" w:cs="Times New Roman"/>
                <w:b/>
                <w:bCs/>
                <w:color w:val="000000" w:themeColor="text1"/>
                <w:sz w:val="24"/>
                <w:szCs w:val="24"/>
              </w:rPr>
              <w:t xml:space="preserve"> Shoots per Explant</w:t>
            </w:r>
          </w:p>
        </w:tc>
        <w:tc>
          <w:tcPr>
            <w:tcW w:w="0" w:type="auto"/>
          </w:tcPr>
          <w:p w14:paraId="6646991D" w14:textId="77777777" w:rsidR="0033561D" w:rsidRPr="00BF7DCB" w:rsidRDefault="0033561D" w:rsidP="00AB016B">
            <w:pPr>
              <w:spacing w:line="360" w:lineRule="auto"/>
              <w:jc w:val="both"/>
              <w:rPr>
                <w:rFonts w:ascii="Times New Roman" w:hAnsi="Times New Roman" w:cs="Times New Roman"/>
                <w:b/>
                <w:bCs/>
                <w:color w:val="000000" w:themeColor="text1"/>
                <w:sz w:val="24"/>
                <w:szCs w:val="24"/>
              </w:rPr>
            </w:pPr>
          </w:p>
        </w:tc>
        <w:tc>
          <w:tcPr>
            <w:tcW w:w="0" w:type="auto"/>
            <w:vAlign w:val="center"/>
            <w:hideMark/>
          </w:tcPr>
          <w:p w14:paraId="3D6CE33F" w14:textId="77777777" w:rsidR="0033561D" w:rsidRPr="00BF7DCB" w:rsidRDefault="0033561D" w:rsidP="00AB016B">
            <w:pPr>
              <w:spacing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Avg. Shoot Length (cm)</w:t>
            </w:r>
          </w:p>
        </w:tc>
        <w:tc>
          <w:tcPr>
            <w:tcW w:w="0" w:type="auto"/>
            <w:vAlign w:val="center"/>
            <w:hideMark/>
          </w:tcPr>
          <w:p w14:paraId="1556CF71" w14:textId="77777777" w:rsidR="0033561D" w:rsidRPr="00BF7DCB" w:rsidRDefault="0033561D" w:rsidP="00AB016B">
            <w:pPr>
              <w:spacing w:line="360" w:lineRule="auto"/>
              <w:jc w:val="both"/>
              <w:rPr>
                <w:rFonts w:ascii="Times New Roman" w:hAnsi="Times New Roman" w:cs="Times New Roman"/>
                <w:b/>
                <w:bCs/>
                <w:color w:val="000000" w:themeColor="text1"/>
                <w:sz w:val="24"/>
                <w:szCs w:val="24"/>
              </w:rPr>
            </w:pPr>
          </w:p>
        </w:tc>
      </w:tr>
      <w:tr w:rsidR="0033561D" w:rsidRPr="00BF7DCB" w14:paraId="5721CF67" w14:textId="77777777" w:rsidTr="00856948">
        <w:trPr>
          <w:tblCellSpacing w:w="15" w:type="dxa"/>
        </w:trPr>
        <w:tc>
          <w:tcPr>
            <w:tcW w:w="0" w:type="auto"/>
            <w:vAlign w:val="center"/>
            <w:hideMark/>
          </w:tcPr>
          <w:p w14:paraId="2414ABE8" w14:textId="77777777" w:rsidR="0033561D" w:rsidRPr="00BF7DCB" w:rsidRDefault="0033561D" w:rsidP="00AB016B">
            <w:pPr>
              <w:spacing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1</w:t>
            </w:r>
          </w:p>
        </w:tc>
        <w:tc>
          <w:tcPr>
            <w:tcW w:w="0" w:type="auto"/>
            <w:vAlign w:val="center"/>
            <w:hideMark/>
          </w:tcPr>
          <w:p w14:paraId="4813A957" w14:textId="77777777" w:rsidR="0033561D" w:rsidRPr="00BF7DCB" w:rsidRDefault="0033561D" w:rsidP="00AB016B">
            <w:pPr>
              <w:spacing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0.60 BAP + 0.35 NAA</w:t>
            </w:r>
          </w:p>
        </w:tc>
        <w:tc>
          <w:tcPr>
            <w:tcW w:w="0" w:type="auto"/>
            <w:vAlign w:val="center"/>
          </w:tcPr>
          <w:p w14:paraId="35544214" w14:textId="77777777" w:rsidR="0033561D" w:rsidRPr="00BF7DCB" w:rsidRDefault="0033561D" w:rsidP="000C68A7">
            <w:pPr>
              <w:spacing w:line="360" w:lineRule="auto"/>
              <w:jc w:val="both"/>
              <w:rPr>
                <w:rFonts w:ascii="Times New Roman" w:hAnsi="Times New Roman" w:cs="Times New Roman"/>
                <w:color w:val="000000" w:themeColor="text1"/>
                <w:sz w:val="24"/>
                <w:szCs w:val="24"/>
              </w:rPr>
            </w:pPr>
            <w:r w:rsidRPr="00BF7DCB">
              <w:rPr>
                <w:rStyle w:val="Strong"/>
                <w:rFonts w:ascii="Times New Roman" w:hAnsi="Times New Roman" w:cs="Times New Roman"/>
                <w:color w:val="000000" w:themeColor="text1"/>
                <w:sz w:val="24"/>
                <w:szCs w:val="24"/>
              </w:rPr>
              <w:t>4.5</w:t>
            </w:r>
          </w:p>
        </w:tc>
        <w:tc>
          <w:tcPr>
            <w:tcW w:w="0" w:type="auto"/>
          </w:tcPr>
          <w:p w14:paraId="7C77BA13" w14:textId="77777777" w:rsidR="0033561D" w:rsidRPr="00BF7DCB" w:rsidRDefault="0033561D" w:rsidP="00AB016B">
            <w:pPr>
              <w:spacing w:line="360" w:lineRule="auto"/>
              <w:jc w:val="both"/>
              <w:rPr>
                <w:rFonts w:ascii="Times New Roman" w:hAnsi="Times New Roman" w:cs="Times New Roman"/>
                <w:color w:val="000000" w:themeColor="text1"/>
                <w:sz w:val="24"/>
                <w:szCs w:val="24"/>
              </w:rPr>
            </w:pPr>
          </w:p>
        </w:tc>
        <w:tc>
          <w:tcPr>
            <w:tcW w:w="0" w:type="auto"/>
            <w:vAlign w:val="center"/>
            <w:hideMark/>
          </w:tcPr>
          <w:p w14:paraId="182A6FAE" w14:textId="77777777" w:rsidR="0033561D" w:rsidRPr="00BF7DCB" w:rsidRDefault="0033561D" w:rsidP="00AB016B">
            <w:pPr>
              <w:spacing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4.30</w:t>
            </w:r>
            <w:r w:rsidR="001B1664" w:rsidRPr="00BF7DCB">
              <w:rPr>
                <w:rFonts w:ascii="Times New Roman" w:hAnsi="Times New Roman" w:cs="Times New Roman"/>
                <w:color w:val="000000" w:themeColor="text1"/>
                <w:sz w:val="24"/>
                <w:szCs w:val="24"/>
              </w:rPr>
              <w:t>±0.6639</w:t>
            </w:r>
          </w:p>
        </w:tc>
        <w:tc>
          <w:tcPr>
            <w:tcW w:w="0" w:type="auto"/>
            <w:vAlign w:val="center"/>
            <w:hideMark/>
          </w:tcPr>
          <w:p w14:paraId="2F0B1498" w14:textId="77777777" w:rsidR="0033561D" w:rsidRPr="00BF7DCB" w:rsidRDefault="0033561D" w:rsidP="00AB016B">
            <w:pPr>
              <w:spacing w:line="360" w:lineRule="auto"/>
              <w:jc w:val="both"/>
              <w:rPr>
                <w:rFonts w:ascii="Times New Roman" w:hAnsi="Times New Roman" w:cs="Times New Roman"/>
                <w:color w:val="000000" w:themeColor="text1"/>
                <w:sz w:val="24"/>
                <w:szCs w:val="24"/>
              </w:rPr>
            </w:pPr>
          </w:p>
        </w:tc>
      </w:tr>
      <w:tr w:rsidR="0033561D" w:rsidRPr="00BF7DCB" w14:paraId="2A8771CE" w14:textId="77777777" w:rsidTr="00856948">
        <w:trPr>
          <w:tblCellSpacing w:w="15" w:type="dxa"/>
        </w:trPr>
        <w:tc>
          <w:tcPr>
            <w:tcW w:w="0" w:type="auto"/>
            <w:vAlign w:val="center"/>
            <w:hideMark/>
          </w:tcPr>
          <w:p w14:paraId="471E877F" w14:textId="77777777" w:rsidR="0033561D" w:rsidRPr="00BF7DCB" w:rsidRDefault="0033561D" w:rsidP="00AB016B">
            <w:pPr>
              <w:spacing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2</w:t>
            </w:r>
          </w:p>
        </w:tc>
        <w:tc>
          <w:tcPr>
            <w:tcW w:w="0" w:type="auto"/>
            <w:vAlign w:val="center"/>
            <w:hideMark/>
          </w:tcPr>
          <w:p w14:paraId="7940EE3F" w14:textId="77777777" w:rsidR="0033561D" w:rsidRPr="00BF7DCB" w:rsidRDefault="0033561D" w:rsidP="00AB016B">
            <w:pPr>
              <w:spacing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0.60 BAP + 0.50 NAA</w:t>
            </w:r>
          </w:p>
        </w:tc>
        <w:tc>
          <w:tcPr>
            <w:tcW w:w="0" w:type="auto"/>
            <w:vAlign w:val="center"/>
          </w:tcPr>
          <w:p w14:paraId="4B00E24B" w14:textId="77777777" w:rsidR="0033561D" w:rsidRPr="00BF7DCB" w:rsidRDefault="0033561D" w:rsidP="000C68A7">
            <w:pPr>
              <w:spacing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4.25</w:t>
            </w:r>
          </w:p>
        </w:tc>
        <w:tc>
          <w:tcPr>
            <w:tcW w:w="0" w:type="auto"/>
          </w:tcPr>
          <w:p w14:paraId="7BF63760" w14:textId="77777777" w:rsidR="0033561D" w:rsidRPr="00BF7DCB" w:rsidRDefault="0033561D" w:rsidP="00AB016B">
            <w:pPr>
              <w:spacing w:line="360" w:lineRule="auto"/>
              <w:jc w:val="both"/>
              <w:rPr>
                <w:rFonts w:ascii="Times New Roman" w:hAnsi="Times New Roman" w:cs="Times New Roman"/>
                <w:color w:val="000000" w:themeColor="text1"/>
                <w:sz w:val="24"/>
                <w:szCs w:val="24"/>
              </w:rPr>
            </w:pPr>
          </w:p>
        </w:tc>
        <w:tc>
          <w:tcPr>
            <w:tcW w:w="0" w:type="auto"/>
            <w:vAlign w:val="center"/>
            <w:hideMark/>
          </w:tcPr>
          <w:p w14:paraId="2FB75FCD" w14:textId="77777777" w:rsidR="0033561D" w:rsidRPr="00BF7DCB" w:rsidRDefault="0033561D" w:rsidP="00AB016B">
            <w:pPr>
              <w:spacing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3.15</w:t>
            </w:r>
            <w:r w:rsidR="001B1664" w:rsidRPr="00BF7DCB">
              <w:rPr>
                <w:rFonts w:ascii="Times New Roman" w:hAnsi="Times New Roman" w:cs="Times New Roman"/>
                <w:color w:val="000000" w:themeColor="text1"/>
                <w:sz w:val="24"/>
                <w:szCs w:val="24"/>
              </w:rPr>
              <w:t>±0.8131</w:t>
            </w:r>
          </w:p>
        </w:tc>
        <w:tc>
          <w:tcPr>
            <w:tcW w:w="0" w:type="auto"/>
            <w:vAlign w:val="center"/>
            <w:hideMark/>
          </w:tcPr>
          <w:p w14:paraId="28E3141D" w14:textId="77777777" w:rsidR="0033561D" w:rsidRPr="00BF7DCB" w:rsidRDefault="0033561D" w:rsidP="00AB016B">
            <w:pPr>
              <w:spacing w:line="360" w:lineRule="auto"/>
              <w:jc w:val="both"/>
              <w:rPr>
                <w:rFonts w:ascii="Times New Roman" w:hAnsi="Times New Roman" w:cs="Times New Roman"/>
                <w:color w:val="000000" w:themeColor="text1"/>
                <w:sz w:val="24"/>
                <w:szCs w:val="24"/>
              </w:rPr>
            </w:pPr>
          </w:p>
        </w:tc>
      </w:tr>
      <w:tr w:rsidR="0033561D" w:rsidRPr="00BF7DCB" w14:paraId="51D84EF9" w14:textId="77777777" w:rsidTr="00856948">
        <w:trPr>
          <w:tblCellSpacing w:w="15" w:type="dxa"/>
        </w:trPr>
        <w:tc>
          <w:tcPr>
            <w:tcW w:w="0" w:type="auto"/>
            <w:vAlign w:val="center"/>
            <w:hideMark/>
          </w:tcPr>
          <w:p w14:paraId="2925BA70" w14:textId="77777777" w:rsidR="0033561D" w:rsidRPr="00BF7DCB" w:rsidRDefault="0033561D" w:rsidP="00AB016B">
            <w:pPr>
              <w:spacing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3</w:t>
            </w:r>
          </w:p>
        </w:tc>
        <w:tc>
          <w:tcPr>
            <w:tcW w:w="0" w:type="auto"/>
            <w:vAlign w:val="center"/>
            <w:hideMark/>
          </w:tcPr>
          <w:p w14:paraId="276E22EC" w14:textId="77777777" w:rsidR="0033561D" w:rsidRPr="00BF7DCB" w:rsidRDefault="0033561D" w:rsidP="00AB016B">
            <w:pPr>
              <w:spacing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0.60 BAP + 0.60 NAA</w:t>
            </w:r>
          </w:p>
        </w:tc>
        <w:tc>
          <w:tcPr>
            <w:tcW w:w="0" w:type="auto"/>
            <w:vAlign w:val="center"/>
          </w:tcPr>
          <w:p w14:paraId="473E6F1B" w14:textId="77777777" w:rsidR="0033561D" w:rsidRPr="00BF7DCB" w:rsidRDefault="0033561D" w:rsidP="000C68A7">
            <w:pPr>
              <w:spacing w:line="360" w:lineRule="auto"/>
              <w:jc w:val="both"/>
              <w:rPr>
                <w:rFonts w:ascii="Times New Roman" w:hAnsi="Times New Roman" w:cs="Times New Roman"/>
                <w:color w:val="000000" w:themeColor="text1"/>
                <w:sz w:val="24"/>
                <w:szCs w:val="24"/>
              </w:rPr>
            </w:pPr>
            <w:r w:rsidRPr="00BF7DCB">
              <w:rPr>
                <w:rStyle w:val="Strong"/>
                <w:rFonts w:ascii="Times New Roman" w:hAnsi="Times New Roman" w:cs="Times New Roman"/>
                <w:color w:val="000000" w:themeColor="text1"/>
                <w:sz w:val="24"/>
                <w:szCs w:val="24"/>
              </w:rPr>
              <w:t>4.5</w:t>
            </w:r>
          </w:p>
        </w:tc>
        <w:tc>
          <w:tcPr>
            <w:tcW w:w="0" w:type="auto"/>
          </w:tcPr>
          <w:p w14:paraId="41394190" w14:textId="77777777" w:rsidR="0033561D" w:rsidRPr="00BF7DCB" w:rsidRDefault="0033561D" w:rsidP="00AB016B">
            <w:pPr>
              <w:spacing w:line="360" w:lineRule="auto"/>
              <w:jc w:val="both"/>
              <w:rPr>
                <w:rFonts w:ascii="Times New Roman" w:hAnsi="Times New Roman" w:cs="Times New Roman"/>
                <w:color w:val="000000" w:themeColor="text1"/>
                <w:sz w:val="24"/>
                <w:szCs w:val="24"/>
              </w:rPr>
            </w:pPr>
          </w:p>
        </w:tc>
        <w:tc>
          <w:tcPr>
            <w:tcW w:w="0" w:type="auto"/>
            <w:vAlign w:val="center"/>
            <w:hideMark/>
          </w:tcPr>
          <w:p w14:paraId="4C951A96" w14:textId="77777777" w:rsidR="0033561D" w:rsidRPr="00BF7DCB" w:rsidRDefault="0033561D" w:rsidP="00AB016B">
            <w:pPr>
              <w:spacing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4.30</w:t>
            </w:r>
            <w:r w:rsidR="001B1664" w:rsidRPr="00BF7DCB">
              <w:rPr>
                <w:rFonts w:ascii="Times New Roman" w:hAnsi="Times New Roman" w:cs="Times New Roman"/>
                <w:color w:val="000000" w:themeColor="text1"/>
                <w:sz w:val="24"/>
                <w:szCs w:val="24"/>
              </w:rPr>
              <w:t>±0.6639</w:t>
            </w:r>
          </w:p>
        </w:tc>
        <w:tc>
          <w:tcPr>
            <w:tcW w:w="0" w:type="auto"/>
            <w:vAlign w:val="center"/>
            <w:hideMark/>
          </w:tcPr>
          <w:p w14:paraId="0F29CE34" w14:textId="77777777" w:rsidR="0033561D" w:rsidRPr="00BF7DCB" w:rsidRDefault="0033561D" w:rsidP="00AB016B">
            <w:pPr>
              <w:spacing w:line="360" w:lineRule="auto"/>
              <w:jc w:val="both"/>
              <w:rPr>
                <w:rFonts w:ascii="Times New Roman" w:hAnsi="Times New Roman" w:cs="Times New Roman"/>
                <w:color w:val="000000" w:themeColor="text1"/>
                <w:sz w:val="24"/>
                <w:szCs w:val="24"/>
              </w:rPr>
            </w:pPr>
          </w:p>
        </w:tc>
      </w:tr>
    </w:tbl>
    <w:p w14:paraId="725A7521" w14:textId="77777777" w:rsidR="009F7025" w:rsidRDefault="009F7025" w:rsidP="00AB016B">
      <w:pPr>
        <w:spacing w:line="360" w:lineRule="auto"/>
        <w:jc w:val="both"/>
        <w:rPr>
          <w:rFonts w:ascii="Times New Roman" w:hAnsi="Times New Roman" w:cs="Times New Roman"/>
          <w:color w:val="000000" w:themeColor="text1"/>
          <w:sz w:val="24"/>
          <w:szCs w:val="24"/>
        </w:rPr>
      </w:pPr>
    </w:p>
    <w:p w14:paraId="134C688E" w14:textId="77777777" w:rsidR="00AB016B" w:rsidRPr="00BF7DCB" w:rsidRDefault="007B7B0F" w:rsidP="00AB016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TW"/>
        </w:rPr>
        <w:pict w14:anchorId="7A0D5316">
          <v:shape id="_x0000_s1034" type="#_x0000_t202" style="position:absolute;left:0;text-align:left;margin-left:0;margin-top:0;width:387.75pt;height:156.9pt;z-index:251660288;mso-height-percent:200;mso-position-horizontal:center;mso-height-percent:200;mso-width-relative:margin;mso-height-relative:margin">
            <v:textbox style="mso-fit-shape-to-text:t">
              <w:txbxContent>
                <w:p w14:paraId="60A47DB6" w14:textId="77777777" w:rsidR="00892A55" w:rsidRDefault="00892A55">
                  <w:r w:rsidRPr="00892A55">
                    <w:rPr>
                      <w:noProof/>
                      <w:lang w:val="en-US" w:bidi="mr-IN"/>
                    </w:rPr>
                    <w:drawing>
                      <wp:inline distT="0" distB="0" distL="0" distR="0" wp14:anchorId="68D154D3" wp14:editId="41B01D3C">
                        <wp:extent cx="1543050" cy="1733550"/>
                        <wp:effectExtent l="19050" t="0" r="0" b="0"/>
                        <wp:docPr id="4" name="Picture 7" descr="C:\Users\Swaranjali\Desktop\Acorus calamus photos\f4fc48c4-5b6e-47e5-911a-2138faaa11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aranjali\Desktop\Acorus calamus photos\f4fc48c4-5b6e-47e5-911a-2138faaa11b6.jpg"/>
                                <pic:cNvPicPr>
                                  <a:picLocks noChangeAspect="1" noChangeArrowheads="1"/>
                                </pic:cNvPicPr>
                              </pic:nvPicPr>
                              <pic:blipFill>
                                <a:blip r:embed="rId11"/>
                                <a:srcRect/>
                                <a:stretch>
                                  <a:fillRect/>
                                </a:stretch>
                              </pic:blipFill>
                              <pic:spPr bwMode="auto">
                                <a:xfrm>
                                  <a:off x="0" y="0"/>
                                  <a:ext cx="1545781" cy="1736618"/>
                                </a:xfrm>
                                <a:prstGeom prst="rect">
                                  <a:avLst/>
                                </a:prstGeom>
                                <a:noFill/>
                                <a:ln w="9525">
                                  <a:noFill/>
                                  <a:miter lim="800000"/>
                                  <a:headEnd/>
                                  <a:tailEnd/>
                                </a:ln>
                              </pic:spPr>
                            </pic:pic>
                          </a:graphicData>
                        </a:graphic>
                      </wp:inline>
                    </w:drawing>
                  </w:r>
                  <w:r w:rsidRPr="00892A55">
                    <w:rPr>
                      <w:rStyle w:val="Emphasis"/>
                      <w:i w:val="0"/>
                      <w:color w:val="000000" w:themeColor="text1"/>
                    </w:rPr>
                    <w:t xml:space="preserve"> </w:t>
                  </w:r>
                  <w:r w:rsidRPr="00892A55">
                    <w:rPr>
                      <w:noProof/>
                      <w:lang w:val="en-US" w:bidi="mr-IN"/>
                    </w:rPr>
                    <w:drawing>
                      <wp:inline distT="0" distB="0" distL="0" distR="0" wp14:anchorId="1C5E66EF" wp14:editId="6C9F9405">
                        <wp:extent cx="1487332" cy="1738945"/>
                        <wp:effectExtent l="19050" t="0" r="0" b="0"/>
                        <wp:docPr id="9" name="Picture 7" descr="C:\Users\Swaranjali\Desktop\Acorus calamus photos\efedaa18-add2-4f3d-a114-179d5d38a8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aranjali\Desktop\Acorus calamus photos\efedaa18-add2-4f3d-a114-179d5d38a8ad.jpg"/>
                                <pic:cNvPicPr>
                                  <a:picLocks noChangeAspect="1" noChangeArrowheads="1"/>
                                </pic:cNvPicPr>
                              </pic:nvPicPr>
                              <pic:blipFill>
                                <a:blip r:embed="rId12"/>
                                <a:srcRect t="7062"/>
                                <a:stretch>
                                  <a:fillRect/>
                                </a:stretch>
                              </pic:blipFill>
                              <pic:spPr bwMode="auto">
                                <a:xfrm>
                                  <a:off x="0" y="0"/>
                                  <a:ext cx="1487332" cy="1738945"/>
                                </a:xfrm>
                                <a:prstGeom prst="rect">
                                  <a:avLst/>
                                </a:prstGeom>
                                <a:noFill/>
                                <a:ln w="9525">
                                  <a:noFill/>
                                  <a:miter lim="800000"/>
                                  <a:headEnd/>
                                  <a:tailEnd/>
                                </a:ln>
                              </pic:spPr>
                            </pic:pic>
                          </a:graphicData>
                        </a:graphic>
                      </wp:inline>
                    </w:drawing>
                  </w:r>
                  <w:r w:rsidRPr="00892A55">
                    <w:t xml:space="preserve"> </w:t>
                  </w:r>
                  <w:r w:rsidRPr="00892A55">
                    <w:rPr>
                      <w:rStyle w:val="Emphasis"/>
                      <w:i w:val="0"/>
                      <w:noProof/>
                      <w:color w:val="000000" w:themeColor="text1"/>
                      <w:lang w:val="en-US" w:bidi="mr-IN"/>
                    </w:rPr>
                    <w:drawing>
                      <wp:inline distT="0" distB="0" distL="0" distR="0" wp14:anchorId="40FE82AC" wp14:editId="7EE7C7E3">
                        <wp:extent cx="1311367" cy="1748489"/>
                        <wp:effectExtent l="19050" t="0" r="3083" b="0"/>
                        <wp:docPr id="11" name="Picture 10" descr="C:\Users\Swaranjali\Desktop\Acorus calamus photos\da8db54b-3fec-4984-b612-802c05369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waranjali\Desktop\Acorus calamus photos\da8db54b-3fec-4984-b612-802c05369d27.jpg"/>
                                <pic:cNvPicPr>
                                  <a:picLocks noChangeAspect="1" noChangeArrowheads="1"/>
                                </pic:cNvPicPr>
                              </pic:nvPicPr>
                              <pic:blipFill>
                                <a:blip r:embed="rId13"/>
                                <a:srcRect/>
                                <a:stretch>
                                  <a:fillRect/>
                                </a:stretch>
                              </pic:blipFill>
                              <pic:spPr bwMode="auto">
                                <a:xfrm>
                                  <a:off x="0" y="0"/>
                                  <a:ext cx="1312251" cy="1749668"/>
                                </a:xfrm>
                                <a:prstGeom prst="rect">
                                  <a:avLst/>
                                </a:prstGeom>
                                <a:noFill/>
                                <a:ln w="9525">
                                  <a:noFill/>
                                  <a:miter lim="800000"/>
                                  <a:headEnd/>
                                  <a:tailEnd/>
                                </a:ln>
                              </pic:spPr>
                            </pic:pic>
                          </a:graphicData>
                        </a:graphic>
                      </wp:inline>
                    </w:drawing>
                  </w:r>
                </w:p>
              </w:txbxContent>
            </v:textbox>
          </v:shape>
        </w:pict>
      </w:r>
    </w:p>
    <w:p w14:paraId="7553C2E9" w14:textId="77777777" w:rsidR="00892A55" w:rsidRDefault="00892A55" w:rsidP="00ED57E5">
      <w:pPr>
        <w:pStyle w:val="Heading3"/>
        <w:spacing w:line="360" w:lineRule="auto"/>
        <w:jc w:val="both"/>
        <w:rPr>
          <w:rStyle w:val="Strong"/>
          <w:b/>
          <w:bCs/>
          <w:color w:val="000000" w:themeColor="text1"/>
          <w:sz w:val="24"/>
          <w:szCs w:val="24"/>
        </w:rPr>
      </w:pPr>
    </w:p>
    <w:p w14:paraId="29694EBF" w14:textId="77777777" w:rsidR="00892A55" w:rsidRDefault="00892A55" w:rsidP="00ED57E5">
      <w:pPr>
        <w:pStyle w:val="Heading3"/>
        <w:spacing w:line="360" w:lineRule="auto"/>
        <w:jc w:val="both"/>
        <w:rPr>
          <w:rStyle w:val="Strong"/>
          <w:b/>
          <w:bCs/>
          <w:color w:val="000000" w:themeColor="text1"/>
          <w:sz w:val="24"/>
          <w:szCs w:val="24"/>
        </w:rPr>
      </w:pPr>
    </w:p>
    <w:p w14:paraId="47FEB0A8" w14:textId="77777777" w:rsidR="00892A55" w:rsidRDefault="00892A55" w:rsidP="00ED57E5">
      <w:pPr>
        <w:pStyle w:val="Heading3"/>
        <w:spacing w:line="360" w:lineRule="auto"/>
        <w:jc w:val="both"/>
        <w:rPr>
          <w:rStyle w:val="Strong"/>
          <w:b/>
          <w:bCs/>
          <w:color w:val="000000" w:themeColor="text1"/>
          <w:sz w:val="24"/>
          <w:szCs w:val="24"/>
        </w:rPr>
      </w:pPr>
    </w:p>
    <w:p w14:paraId="10CBEA83" w14:textId="77777777" w:rsidR="00892A55" w:rsidRDefault="00892A55" w:rsidP="00ED57E5">
      <w:pPr>
        <w:pStyle w:val="Heading3"/>
        <w:spacing w:line="360" w:lineRule="auto"/>
        <w:jc w:val="both"/>
        <w:rPr>
          <w:rStyle w:val="Strong"/>
          <w:b/>
          <w:bCs/>
          <w:color w:val="000000" w:themeColor="text1"/>
          <w:sz w:val="24"/>
          <w:szCs w:val="24"/>
        </w:rPr>
      </w:pPr>
    </w:p>
    <w:p w14:paraId="79F05005" w14:textId="32EFB296" w:rsidR="00264DCD" w:rsidRDefault="009A2CB0" w:rsidP="00E03913">
      <w:pPr>
        <w:pStyle w:val="Heading3"/>
        <w:rPr>
          <w:rStyle w:val="Strong"/>
          <w:b/>
          <w:bCs/>
          <w:color w:val="000000" w:themeColor="text1"/>
          <w:sz w:val="24"/>
          <w:szCs w:val="24"/>
        </w:rPr>
      </w:pPr>
      <w:r>
        <w:rPr>
          <w:rStyle w:val="Strong"/>
          <w:b/>
          <w:bCs/>
          <w:color w:val="000000" w:themeColor="text1"/>
          <w:sz w:val="24"/>
          <w:szCs w:val="24"/>
        </w:rPr>
        <w:t xml:space="preserve">                      </w:t>
      </w:r>
      <w:r w:rsidR="009F7025" w:rsidRPr="009F7025">
        <w:rPr>
          <w:rStyle w:val="Strong"/>
          <w:b/>
          <w:bCs/>
          <w:color w:val="000000" w:themeColor="text1"/>
          <w:sz w:val="24"/>
          <w:szCs w:val="24"/>
        </w:rPr>
        <w:t xml:space="preserve">Plate </w:t>
      </w:r>
      <w:r w:rsidR="006242C3">
        <w:rPr>
          <w:rStyle w:val="Strong"/>
          <w:b/>
          <w:bCs/>
          <w:color w:val="000000" w:themeColor="text1"/>
          <w:sz w:val="24"/>
          <w:szCs w:val="24"/>
        </w:rPr>
        <w:t>2</w:t>
      </w:r>
      <w:r w:rsidR="006D1A0F" w:rsidRPr="009F7025">
        <w:rPr>
          <w:rStyle w:val="Strong"/>
          <w:b/>
          <w:bCs/>
          <w:color w:val="000000" w:themeColor="text1"/>
          <w:sz w:val="24"/>
          <w:szCs w:val="24"/>
        </w:rPr>
        <w:t xml:space="preserve">: </w:t>
      </w:r>
      <w:r w:rsidR="00F06AD8" w:rsidRPr="00F06AD8">
        <w:rPr>
          <w:rStyle w:val="Strong"/>
          <w:color w:val="000000" w:themeColor="text1"/>
          <w:sz w:val="24"/>
          <w:szCs w:val="24"/>
        </w:rPr>
        <w:t>Results of the</w:t>
      </w:r>
      <w:r w:rsidR="00F06AD8">
        <w:rPr>
          <w:rStyle w:val="Strong"/>
          <w:b/>
          <w:bCs/>
          <w:color w:val="000000" w:themeColor="text1"/>
          <w:sz w:val="24"/>
          <w:szCs w:val="24"/>
        </w:rPr>
        <w:t xml:space="preserve"> </w:t>
      </w:r>
      <w:r w:rsidR="009F7025" w:rsidRPr="009F7025">
        <w:rPr>
          <w:b w:val="0"/>
          <w:bCs w:val="0"/>
          <w:iCs/>
          <w:color w:val="000000" w:themeColor="text1"/>
          <w:sz w:val="24"/>
          <w:szCs w:val="24"/>
        </w:rPr>
        <w:t xml:space="preserve">Shoot multiplication </w:t>
      </w:r>
    </w:p>
    <w:p w14:paraId="133AC502" w14:textId="77777777" w:rsidR="00AB016B" w:rsidRPr="00BF7DCB" w:rsidRDefault="008A335D" w:rsidP="00ED57E5">
      <w:pPr>
        <w:pStyle w:val="Heading3"/>
        <w:spacing w:line="360" w:lineRule="auto"/>
        <w:jc w:val="both"/>
        <w:rPr>
          <w:color w:val="000000" w:themeColor="text1"/>
          <w:sz w:val="24"/>
          <w:szCs w:val="24"/>
        </w:rPr>
      </w:pPr>
      <w:r w:rsidRPr="00BF7DCB">
        <w:rPr>
          <w:rStyle w:val="Strong"/>
          <w:b/>
          <w:bCs/>
          <w:color w:val="000000" w:themeColor="text1"/>
          <w:sz w:val="24"/>
          <w:szCs w:val="24"/>
        </w:rPr>
        <w:t>3.4</w:t>
      </w:r>
      <w:r w:rsidR="00AB016B" w:rsidRPr="00BF7DCB">
        <w:rPr>
          <w:rStyle w:val="Strong"/>
          <w:b/>
          <w:bCs/>
          <w:color w:val="000000" w:themeColor="text1"/>
          <w:sz w:val="24"/>
          <w:szCs w:val="24"/>
        </w:rPr>
        <w:t xml:space="preserve"> Root Initiation</w:t>
      </w:r>
    </w:p>
    <w:p w14:paraId="50A49480" w14:textId="77777777" w:rsidR="00AB016B" w:rsidRPr="00BF7DCB" w:rsidRDefault="00AB016B" w:rsidP="001D37BE">
      <w:pPr>
        <w:pStyle w:val="NormalWeb"/>
        <w:spacing w:line="360" w:lineRule="auto"/>
        <w:jc w:val="both"/>
        <w:rPr>
          <w:color w:val="000000" w:themeColor="text1"/>
        </w:rPr>
      </w:pPr>
      <w:r w:rsidRPr="00BF7DCB">
        <w:rPr>
          <w:color w:val="000000" w:themeColor="text1"/>
        </w:rPr>
        <w:lastRenderedPageBreak/>
        <w:t>The successfully multiplied shoots were transferred to MS medium with different concentrations of IBA (0.25 and 0.35 µl/250 ml). Rooting was observed in both treatments, with enhanced root length and density in 0.35 µl IBA.</w:t>
      </w:r>
    </w:p>
    <w:p w14:paraId="54E1C3DF" w14:textId="2062AB85" w:rsidR="00AB016B" w:rsidRPr="00BF7DCB" w:rsidRDefault="00AB016B" w:rsidP="00AB016B">
      <w:pPr>
        <w:pStyle w:val="Heading4"/>
        <w:spacing w:line="360" w:lineRule="auto"/>
        <w:jc w:val="both"/>
        <w:rPr>
          <w:rFonts w:ascii="Times New Roman" w:hAnsi="Times New Roman" w:cs="Times New Roman"/>
          <w:i w:val="0"/>
          <w:color w:val="000000" w:themeColor="text1"/>
          <w:sz w:val="24"/>
          <w:szCs w:val="24"/>
        </w:rPr>
      </w:pPr>
      <w:r w:rsidRPr="00BF7DCB">
        <w:rPr>
          <w:rStyle w:val="Strong"/>
          <w:rFonts w:ascii="Times New Roman" w:hAnsi="Times New Roman" w:cs="Times New Roman"/>
          <w:b/>
          <w:bCs/>
          <w:i w:val="0"/>
          <w:color w:val="000000" w:themeColor="text1"/>
          <w:sz w:val="24"/>
          <w:szCs w:val="24"/>
        </w:rPr>
        <w:t>Table 3:</w:t>
      </w:r>
      <w:r w:rsidRPr="00BF7DCB">
        <w:rPr>
          <w:rFonts w:ascii="Times New Roman" w:hAnsi="Times New Roman" w:cs="Times New Roman"/>
          <w:i w:val="0"/>
          <w:color w:val="000000" w:themeColor="text1"/>
          <w:sz w:val="24"/>
          <w:szCs w:val="24"/>
        </w:rPr>
        <w:t xml:space="preserve"> Rooting Efficiency Using IBA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89"/>
        <w:gridCol w:w="1605"/>
        <w:gridCol w:w="3895"/>
      </w:tblGrid>
      <w:tr w:rsidR="00AB016B" w:rsidRPr="00BF7DCB" w14:paraId="37441208" w14:textId="77777777" w:rsidTr="00AB016B">
        <w:trPr>
          <w:tblHeader/>
          <w:tblCellSpacing w:w="15" w:type="dxa"/>
        </w:trPr>
        <w:tc>
          <w:tcPr>
            <w:tcW w:w="0" w:type="auto"/>
            <w:vAlign w:val="center"/>
            <w:hideMark/>
          </w:tcPr>
          <w:p w14:paraId="742425E3" w14:textId="77777777" w:rsidR="00AB016B" w:rsidRPr="00BF7DCB" w:rsidRDefault="00AB016B" w:rsidP="00AB016B">
            <w:pPr>
              <w:spacing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Sr. No.</w:t>
            </w:r>
          </w:p>
        </w:tc>
        <w:tc>
          <w:tcPr>
            <w:tcW w:w="0" w:type="auto"/>
            <w:vAlign w:val="center"/>
            <w:hideMark/>
          </w:tcPr>
          <w:p w14:paraId="29CE7A8A" w14:textId="77777777" w:rsidR="00AB016B" w:rsidRPr="00BF7DCB" w:rsidRDefault="00AB016B" w:rsidP="00AB016B">
            <w:pPr>
              <w:spacing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IBA (µl/250ml)</w:t>
            </w:r>
          </w:p>
        </w:tc>
        <w:tc>
          <w:tcPr>
            <w:tcW w:w="0" w:type="auto"/>
            <w:vAlign w:val="center"/>
            <w:hideMark/>
          </w:tcPr>
          <w:p w14:paraId="713FCA62" w14:textId="77777777" w:rsidR="00AB016B" w:rsidRPr="00BF7DCB" w:rsidRDefault="00AB016B" w:rsidP="00AB016B">
            <w:pPr>
              <w:spacing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Observation</w:t>
            </w:r>
          </w:p>
        </w:tc>
      </w:tr>
      <w:tr w:rsidR="00AB016B" w:rsidRPr="00BF7DCB" w14:paraId="2D4BE064" w14:textId="77777777" w:rsidTr="00AB016B">
        <w:trPr>
          <w:tblCellSpacing w:w="15" w:type="dxa"/>
        </w:trPr>
        <w:tc>
          <w:tcPr>
            <w:tcW w:w="0" w:type="auto"/>
            <w:vAlign w:val="center"/>
            <w:hideMark/>
          </w:tcPr>
          <w:p w14:paraId="49747D45" w14:textId="77777777" w:rsidR="00AB016B" w:rsidRPr="00BF7DCB" w:rsidRDefault="00AB016B" w:rsidP="00AB016B">
            <w:pPr>
              <w:spacing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1</w:t>
            </w:r>
          </w:p>
        </w:tc>
        <w:tc>
          <w:tcPr>
            <w:tcW w:w="0" w:type="auto"/>
            <w:vAlign w:val="center"/>
            <w:hideMark/>
          </w:tcPr>
          <w:p w14:paraId="14F69B08" w14:textId="77777777" w:rsidR="00AB016B" w:rsidRPr="00BF7DCB" w:rsidRDefault="00AB016B" w:rsidP="00AB016B">
            <w:pPr>
              <w:spacing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0.25</w:t>
            </w:r>
          </w:p>
        </w:tc>
        <w:tc>
          <w:tcPr>
            <w:tcW w:w="0" w:type="auto"/>
            <w:vAlign w:val="center"/>
            <w:hideMark/>
          </w:tcPr>
          <w:p w14:paraId="53A64903" w14:textId="77777777" w:rsidR="00AB016B" w:rsidRPr="00BF7DCB" w:rsidRDefault="00AB016B" w:rsidP="00AB016B">
            <w:pPr>
              <w:spacing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Rooting observed, moderate root length</w:t>
            </w:r>
          </w:p>
        </w:tc>
      </w:tr>
      <w:tr w:rsidR="00AB016B" w:rsidRPr="00BF7DCB" w14:paraId="20B3D239" w14:textId="77777777" w:rsidTr="00AB016B">
        <w:trPr>
          <w:tblCellSpacing w:w="15" w:type="dxa"/>
        </w:trPr>
        <w:tc>
          <w:tcPr>
            <w:tcW w:w="0" w:type="auto"/>
            <w:vAlign w:val="center"/>
            <w:hideMark/>
          </w:tcPr>
          <w:p w14:paraId="52EC302C" w14:textId="77777777" w:rsidR="00AB016B" w:rsidRPr="00BF7DCB" w:rsidRDefault="00AB016B" w:rsidP="00AB016B">
            <w:pPr>
              <w:spacing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2</w:t>
            </w:r>
          </w:p>
        </w:tc>
        <w:tc>
          <w:tcPr>
            <w:tcW w:w="0" w:type="auto"/>
            <w:vAlign w:val="center"/>
            <w:hideMark/>
          </w:tcPr>
          <w:p w14:paraId="4A00EBA4" w14:textId="77777777" w:rsidR="00AB016B" w:rsidRPr="00BF7DCB" w:rsidRDefault="00AB016B" w:rsidP="00AB016B">
            <w:pPr>
              <w:spacing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0.35</w:t>
            </w:r>
          </w:p>
        </w:tc>
        <w:tc>
          <w:tcPr>
            <w:tcW w:w="0" w:type="auto"/>
            <w:vAlign w:val="center"/>
            <w:hideMark/>
          </w:tcPr>
          <w:p w14:paraId="205CBC62" w14:textId="77777777" w:rsidR="00AB016B" w:rsidRPr="00BF7DCB" w:rsidRDefault="00AB016B" w:rsidP="00AB016B">
            <w:pPr>
              <w:spacing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Increased root length and number</w:t>
            </w:r>
          </w:p>
        </w:tc>
      </w:tr>
    </w:tbl>
    <w:p w14:paraId="2D948749" w14:textId="77777777" w:rsidR="004902BA" w:rsidRDefault="004902BA" w:rsidP="00AB016B">
      <w:pPr>
        <w:spacing w:line="360" w:lineRule="auto"/>
        <w:jc w:val="both"/>
        <w:rPr>
          <w:rFonts w:ascii="Times New Roman" w:hAnsi="Times New Roman" w:cs="Times New Roman"/>
          <w:color w:val="000000" w:themeColor="text1"/>
          <w:sz w:val="24"/>
          <w:szCs w:val="24"/>
        </w:rPr>
      </w:pPr>
    </w:p>
    <w:p w14:paraId="3616C64D" w14:textId="77777777" w:rsidR="004902BA" w:rsidRPr="00BF7DCB" w:rsidRDefault="007B7B0F" w:rsidP="00AB016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TW"/>
        </w:rPr>
        <w:pict w14:anchorId="6C397B0F">
          <v:shape id="_x0000_s1036" type="#_x0000_t202" style="position:absolute;left:0;text-align:left;margin-left:0;margin-top:0;width:446.4pt;height:149.05pt;z-index:251664384;mso-position-horizontal:center;mso-width-relative:margin;mso-height-relative:margin">
            <v:textbox style="mso-next-textbox:#_x0000_s1036">
              <w:txbxContent>
                <w:p w14:paraId="0537C95D" w14:textId="77777777" w:rsidR="004902BA" w:rsidRDefault="00A06C45">
                  <w:r w:rsidRPr="00A06C45">
                    <w:rPr>
                      <w:noProof/>
                      <w:lang w:val="en-US" w:bidi="mr-IN"/>
                    </w:rPr>
                    <w:drawing>
                      <wp:inline distT="0" distB="0" distL="0" distR="0" wp14:anchorId="1CEC53A4" wp14:editId="31517DF1">
                        <wp:extent cx="1772953" cy="1790862"/>
                        <wp:effectExtent l="19050" t="0" r="0" b="0"/>
                        <wp:docPr id="17" name="Picture 11" descr="C:\Users\Swaranjali\Desktop\Acorus calamus photos\1fb9d859-7796-40d4-b744-f88271864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waranjali\Desktop\Acorus calamus photos\1fb9d859-7796-40d4-b744-f88271864da1.jpg"/>
                                <pic:cNvPicPr>
                                  <a:picLocks noChangeAspect="1" noChangeArrowheads="1"/>
                                </pic:cNvPicPr>
                              </pic:nvPicPr>
                              <pic:blipFill>
                                <a:blip r:embed="rId14"/>
                                <a:srcRect l="3883" t="1319" b="10769"/>
                                <a:stretch>
                                  <a:fillRect/>
                                </a:stretch>
                              </pic:blipFill>
                              <pic:spPr bwMode="auto">
                                <a:xfrm>
                                  <a:off x="0" y="0"/>
                                  <a:ext cx="1775229" cy="1793161"/>
                                </a:xfrm>
                                <a:prstGeom prst="rect">
                                  <a:avLst/>
                                </a:prstGeom>
                                <a:noFill/>
                                <a:ln w="9525">
                                  <a:noFill/>
                                  <a:miter lim="800000"/>
                                  <a:headEnd/>
                                  <a:tailEnd/>
                                </a:ln>
                              </pic:spPr>
                            </pic:pic>
                          </a:graphicData>
                        </a:graphic>
                      </wp:inline>
                    </w:drawing>
                  </w:r>
                  <w:r w:rsidR="0023301C" w:rsidRPr="0023301C">
                    <w:rPr>
                      <w:noProof/>
                      <w:lang w:val="en-US" w:bidi="mr-IN"/>
                    </w:rPr>
                    <w:drawing>
                      <wp:inline distT="0" distB="0" distL="0" distR="0" wp14:anchorId="1E594558" wp14:editId="61C5FCAF">
                        <wp:extent cx="1746323" cy="1786516"/>
                        <wp:effectExtent l="19050" t="0" r="6277" b="0"/>
                        <wp:docPr id="18" name="Picture 12" descr="C:\Users\Swaranjali\Desktop\Acorus calamus photos\d6a94955-63a1-4eb0-b125-bb5319cb7b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waranjali\Desktop\Acorus calamus photos\d6a94955-63a1-4eb0-b125-bb5319cb7b19.jpg"/>
                                <pic:cNvPicPr>
                                  <a:picLocks noChangeAspect="1" noChangeArrowheads="1"/>
                                </pic:cNvPicPr>
                              </pic:nvPicPr>
                              <pic:blipFill>
                                <a:blip r:embed="rId15"/>
                                <a:srcRect l="8197" t="7368" r="3279" b="8421"/>
                                <a:stretch>
                                  <a:fillRect/>
                                </a:stretch>
                              </pic:blipFill>
                              <pic:spPr bwMode="auto">
                                <a:xfrm>
                                  <a:off x="0" y="0"/>
                                  <a:ext cx="1748345" cy="1788584"/>
                                </a:xfrm>
                                <a:prstGeom prst="rect">
                                  <a:avLst/>
                                </a:prstGeom>
                                <a:noFill/>
                                <a:ln w="9525">
                                  <a:noFill/>
                                  <a:miter lim="800000"/>
                                  <a:headEnd/>
                                  <a:tailEnd/>
                                </a:ln>
                              </pic:spPr>
                            </pic:pic>
                          </a:graphicData>
                        </a:graphic>
                      </wp:inline>
                    </w:drawing>
                  </w:r>
                  <w:r w:rsidR="001B450E" w:rsidRPr="001B450E">
                    <w:rPr>
                      <w:noProof/>
                      <w:lang w:val="en-US" w:bidi="mr-IN"/>
                    </w:rPr>
                    <w:drawing>
                      <wp:inline distT="0" distB="0" distL="0" distR="0" wp14:anchorId="037BBCDD" wp14:editId="3D09245B">
                        <wp:extent cx="1863032" cy="1786516"/>
                        <wp:effectExtent l="19050" t="0" r="3868" b="0"/>
                        <wp:docPr id="23" name="Picture 13" descr="C:\Users\Swaranjali\Desktop\Acorus calamus photos\fdeb6278-85e1-4629-95d1-eeea9a9c66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waranjali\Desktop\Acorus calamus photos\fdeb6278-85e1-4629-95d1-eeea9a9c66d6.jpg"/>
                                <pic:cNvPicPr>
                                  <a:picLocks noChangeAspect="1" noChangeArrowheads="1"/>
                                </pic:cNvPicPr>
                              </pic:nvPicPr>
                              <pic:blipFill>
                                <a:blip r:embed="rId16"/>
                                <a:srcRect l="8493" t="26259" r="3928" b="9532"/>
                                <a:stretch>
                                  <a:fillRect/>
                                </a:stretch>
                              </pic:blipFill>
                              <pic:spPr bwMode="auto">
                                <a:xfrm>
                                  <a:off x="0" y="0"/>
                                  <a:ext cx="1862733" cy="1786229"/>
                                </a:xfrm>
                                <a:prstGeom prst="rect">
                                  <a:avLst/>
                                </a:prstGeom>
                                <a:noFill/>
                                <a:ln w="9525">
                                  <a:noFill/>
                                  <a:miter lim="800000"/>
                                  <a:headEnd/>
                                  <a:tailEnd/>
                                </a:ln>
                              </pic:spPr>
                            </pic:pic>
                          </a:graphicData>
                        </a:graphic>
                      </wp:inline>
                    </w:drawing>
                  </w:r>
                </w:p>
              </w:txbxContent>
            </v:textbox>
          </v:shape>
        </w:pict>
      </w:r>
    </w:p>
    <w:p w14:paraId="22C23617" w14:textId="77777777" w:rsidR="00AB016B" w:rsidRDefault="00AB016B" w:rsidP="00AB016B">
      <w:pPr>
        <w:spacing w:line="360" w:lineRule="auto"/>
        <w:jc w:val="both"/>
        <w:rPr>
          <w:rFonts w:ascii="Times New Roman" w:hAnsi="Times New Roman" w:cs="Times New Roman"/>
          <w:color w:val="000000" w:themeColor="text1"/>
          <w:sz w:val="24"/>
          <w:szCs w:val="24"/>
        </w:rPr>
      </w:pPr>
    </w:p>
    <w:p w14:paraId="0FA1DA17" w14:textId="77777777" w:rsidR="004902BA" w:rsidRPr="00BF7DCB" w:rsidRDefault="004902BA" w:rsidP="00AB016B">
      <w:pPr>
        <w:spacing w:line="360" w:lineRule="auto"/>
        <w:jc w:val="both"/>
        <w:rPr>
          <w:rFonts w:ascii="Times New Roman" w:hAnsi="Times New Roman" w:cs="Times New Roman"/>
          <w:color w:val="000000" w:themeColor="text1"/>
          <w:sz w:val="24"/>
          <w:szCs w:val="24"/>
        </w:rPr>
      </w:pPr>
    </w:p>
    <w:p w14:paraId="4F384DA4" w14:textId="77777777" w:rsidR="004902BA" w:rsidRDefault="004902BA" w:rsidP="001D37BE">
      <w:pPr>
        <w:pStyle w:val="Heading3"/>
        <w:spacing w:line="360" w:lineRule="auto"/>
        <w:jc w:val="both"/>
        <w:rPr>
          <w:rStyle w:val="Strong"/>
          <w:b/>
          <w:bCs/>
          <w:color w:val="000000" w:themeColor="text1"/>
          <w:sz w:val="24"/>
          <w:szCs w:val="24"/>
        </w:rPr>
      </w:pPr>
    </w:p>
    <w:p w14:paraId="3E0769A4" w14:textId="77777777" w:rsidR="004902BA" w:rsidRDefault="004902BA" w:rsidP="001D37BE">
      <w:pPr>
        <w:pStyle w:val="Heading3"/>
        <w:spacing w:line="360" w:lineRule="auto"/>
        <w:jc w:val="both"/>
        <w:rPr>
          <w:rStyle w:val="Strong"/>
          <w:b/>
          <w:bCs/>
          <w:color w:val="000000" w:themeColor="text1"/>
          <w:sz w:val="24"/>
          <w:szCs w:val="24"/>
        </w:rPr>
      </w:pPr>
    </w:p>
    <w:p w14:paraId="3D6C82FB" w14:textId="742FA0A6" w:rsidR="00BA148F" w:rsidRDefault="008B70F9" w:rsidP="00C4288E">
      <w:pPr>
        <w:pStyle w:val="Heading3"/>
        <w:spacing w:line="360" w:lineRule="auto"/>
        <w:jc w:val="center"/>
        <w:rPr>
          <w:rStyle w:val="Strong"/>
          <w:b/>
          <w:bCs/>
          <w:color w:val="000000" w:themeColor="text1"/>
          <w:sz w:val="24"/>
          <w:szCs w:val="24"/>
        </w:rPr>
      </w:pPr>
      <w:r w:rsidRPr="008B70F9">
        <w:rPr>
          <w:color w:val="000000" w:themeColor="text1"/>
          <w:sz w:val="24"/>
          <w:szCs w:val="24"/>
        </w:rPr>
        <w:t xml:space="preserve">Plate 3: Results of the </w:t>
      </w:r>
      <w:r w:rsidR="00DA51D8">
        <w:rPr>
          <w:color w:val="000000" w:themeColor="text1"/>
          <w:sz w:val="24"/>
          <w:szCs w:val="24"/>
        </w:rPr>
        <w:t>Rooting</w:t>
      </w:r>
    </w:p>
    <w:p w14:paraId="06E9BF30" w14:textId="77777777" w:rsidR="00A643FD" w:rsidRDefault="00A643FD" w:rsidP="001D37BE">
      <w:pPr>
        <w:pStyle w:val="Heading3"/>
        <w:spacing w:line="360" w:lineRule="auto"/>
        <w:jc w:val="both"/>
        <w:rPr>
          <w:rStyle w:val="Strong"/>
          <w:b/>
          <w:bCs/>
          <w:color w:val="000000" w:themeColor="text1"/>
          <w:sz w:val="24"/>
          <w:szCs w:val="24"/>
        </w:rPr>
      </w:pPr>
    </w:p>
    <w:p w14:paraId="50584C69" w14:textId="77777777" w:rsidR="00AB016B" w:rsidRPr="00BF7DCB" w:rsidRDefault="008A335D" w:rsidP="001D37BE">
      <w:pPr>
        <w:pStyle w:val="Heading3"/>
        <w:spacing w:line="360" w:lineRule="auto"/>
        <w:jc w:val="both"/>
        <w:rPr>
          <w:color w:val="000000" w:themeColor="text1"/>
          <w:sz w:val="24"/>
          <w:szCs w:val="24"/>
        </w:rPr>
      </w:pPr>
      <w:r w:rsidRPr="00BF7DCB">
        <w:rPr>
          <w:rStyle w:val="Strong"/>
          <w:b/>
          <w:bCs/>
          <w:color w:val="000000" w:themeColor="text1"/>
          <w:sz w:val="24"/>
          <w:szCs w:val="24"/>
        </w:rPr>
        <w:t>3.5</w:t>
      </w:r>
      <w:r w:rsidR="00AB016B" w:rsidRPr="00BF7DCB">
        <w:rPr>
          <w:rStyle w:val="Strong"/>
          <w:b/>
          <w:bCs/>
          <w:color w:val="000000" w:themeColor="text1"/>
          <w:sz w:val="24"/>
          <w:szCs w:val="24"/>
        </w:rPr>
        <w:t xml:space="preserve"> Hardening</w:t>
      </w:r>
    </w:p>
    <w:p w14:paraId="667825EB" w14:textId="77777777" w:rsidR="00AB016B" w:rsidRPr="00BF7DCB" w:rsidRDefault="00AB016B" w:rsidP="001D37BE">
      <w:pPr>
        <w:pStyle w:val="NormalWeb"/>
        <w:spacing w:line="360" w:lineRule="auto"/>
        <w:jc w:val="both"/>
        <w:rPr>
          <w:color w:val="000000" w:themeColor="text1"/>
        </w:rPr>
      </w:pPr>
      <w:r w:rsidRPr="00BF7DCB">
        <w:rPr>
          <w:color w:val="000000" w:themeColor="text1"/>
        </w:rPr>
        <w:t xml:space="preserve">Rooted plantlets were removed from culture bottles, washed thoroughly, and treated with 1% Bavistin for 15–20 minutes. They were then transferred to </w:t>
      </w:r>
      <w:r w:rsidR="00965A67" w:rsidRPr="00BF7DCB">
        <w:rPr>
          <w:color w:val="000000" w:themeColor="text1"/>
        </w:rPr>
        <w:t>portray</w:t>
      </w:r>
      <w:r w:rsidRPr="00BF7DCB">
        <w:rPr>
          <w:color w:val="000000" w:themeColor="text1"/>
        </w:rPr>
        <w:t xml:space="preserve"> containing a sterilized cocopeat-soil mixture (2:1) in polythene bags. Primary hardening was carried out under high humidity conditions, followed by secondary hardening under controlled exposure to ambient conditions.</w:t>
      </w:r>
    </w:p>
    <w:p w14:paraId="2A53970B" w14:textId="77777777" w:rsidR="00E337F4" w:rsidRPr="00BF7DCB" w:rsidRDefault="00E337F4" w:rsidP="00E337F4">
      <w:pPr>
        <w:spacing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4. Discussion</w:t>
      </w:r>
    </w:p>
    <w:p w14:paraId="63D63F56" w14:textId="77777777" w:rsidR="00E23BB4" w:rsidRPr="00BF7DCB" w:rsidRDefault="00E337F4" w:rsidP="00E23BB4">
      <w:pPr>
        <w:spacing w:line="360" w:lineRule="auto"/>
        <w:jc w:val="both"/>
        <w:rPr>
          <w:rFonts w:ascii="Times New Roman" w:hAnsi="Times New Roman" w:cs="Times New Roman"/>
          <w:color w:val="000000" w:themeColor="text1"/>
          <w:sz w:val="24"/>
          <w:szCs w:val="24"/>
          <w:lang w:val="en-US"/>
        </w:rPr>
      </w:pPr>
      <w:r w:rsidRPr="00BF7DCB">
        <w:rPr>
          <w:rFonts w:ascii="Times New Roman" w:hAnsi="Times New Roman" w:cs="Times New Roman"/>
          <w:color w:val="000000" w:themeColor="text1"/>
          <w:sz w:val="24"/>
          <w:szCs w:val="24"/>
        </w:rPr>
        <w:t xml:space="preserve">The present investigation, titled </w:t>
      </w:r>
      <w:r w:rsidR="001F0CB2" w:rsidRPr="00BF7DCB">
        <w:rPr>
          <w:rFonts w:ascii="Times New Roman" w:hAnsi="Times New Roman" w:cs="Times New Roman"/>
          <w:i/>
          <w:iCs/>
          <w:color w:val="000000" w:themeColor="text1"/>
          <w:sz w:val="24"/>
          <w:szCs w:val="24"/>
        </w:rPr>
        <w:t>“In v</w:t>
      </w:r>
      <w:r w:rsidRPr="00BF7DCB">
        <w:rPr>
          <w:rFonts w:ascii="Times New Roman" w:hAnsi="Times New Roman" w:cs="Times New Roman"/>
          <w:i/>
          <w:iCs/>
          <w:color w:val="000000" w:themeColor="text1"/>
          <w:sz w:val="24"/>
          <w:szCs w:val="24"/>
        </w:rPr>
        <w:t xml:space="preserve">itro Micropropagation of </w:t>
      </w:r>
      <w:proofErr w:type="spellStart"/>
      <w:r w:rsidR="001F0CB2" w:rsidRPr="00BF7DCB">
        <w:rPr>
          <w:rFonts w:ascii="Times New Roman" w:hAnsi="Times New Roman" w:cs="Times New Roman"/>
          <w:i/>
          <w:iCs/>
          <w:color w:val="000000" w:themeColor="text1"/>
          <w:sz w:val="24"/>
          <w:szCs w:val="24"/>
        </w:rPr>
        <w:t>Acorus</w:t>
      </w:r>
      <w:proofErr w:type="spellEnd"/>
      <w:r w:rsidR="001F0CB2" w:rsidRPr="00BF7DCB">
        <w:rPr>
          <w:rFonts w:ascii="Times New Roman" w:hAnsi="Times New Roman" w:cs="Times New Roman"/>
          <w:i/>
          <w:iCs/>
          <w:color w:val="000000" w:themeColor="text1"/>
          <w:sz w:val="24"/>
          <w:szCs w:val="24"/>
        </w:rPr>
        <w:t xml:space="preserve"> calamus</w:t>
      </w:r>
      <w:r w:rsidRPr="00BF7DCB">
        <w:rPr>
          <w:rFonts w:ascii="Times New Roman" w:hAnsi="Times New Roman" w:cs="Times New Roman"/>
          <w:i/>
          <w:iCs/>
          <w:color w:val="000000" w:themeColor="text1"/>
          <w:sz w:val="24"/>
          <w:szCs w:val="24"/>
        </w:rPr>
        <w:t xml:space="preserve"> </w:t>
      </w:r>
      <w:r w:rsidRPr="00BF7DCB">
        <w:rPr>
          <w:rFonts w:ascii="Times New Roman" w:hAnsi="Times New Roman" w:cs="Times New Roman"/>
          <w:color w:val="000000" w:themeColor="text1"/>
          <w:sz w:val="24"/>
          <w:szCs w:val="24"/>
        </w:rPr>
        <w:t>L</w:t>
      </w:r>
      <w:r w:rsidRPr="00BF7DCB">
        <w:rPr>
          <w:rFonts w:ascii="Times New Roman" w:hAnsi="Times New Roman" w:cs="Times New Roman"/>
          <w:i/>
          <w:iCs/>
          <w:color w:val="000000" w:themeColor="text1"/>
          <w:sz w:val="24"/>
          <w:szCs w:val="24"/>
        </w:rPr>
        <w:t>.”</w:t>
      </w:r>
      <w:r w:rsidRPr="00BF7DCB">
        <w:rPr>
          <w:rFonts w:ascii="Times New Roman" w:hAnsi="Times New Roman" w:cs="Times New Roman"/>
          <w:color w:val="000000" w:themeColor="text1"/>
          <w:sz w:val="24"/>
          <w:szCs w:val="24"/>
        </w:rPr>
        <w:t>, w</w:t>
      </w:r>
      <w:r w:rsidR="00537AFD">
        <w:rPr>
          <w:rFonts w:ascii="Times New Roman" w:hAnsi="Times New Roman" w:cs="Times New Roman"/>
          <w:color w:val="000000" w:themeColor="text1"/>
          <w:sz w:val="24"/>
          <w:szCs w:val="24"/>
        </w:rPr>
        <w:t>as successfully carried out b</w:t>
      </w:r>
      <w:r w:rsidR="00E23BB4" w:rsidRPr="00BF7DCB">
        <w:rPr>
          <w:rFonts w:ascii="Times New Roman" w:hAnsi="Times New Roman" w:cs="Times New Roman"/>
          <w:color w:val="000000" w:themeColor="text1"/>
          <w:sz w:val="24"/>
          <w:szCs w:val="24"/>
          <w:lang w:val="en-US"/>
        </w:rPr>
        <w:t xml:space="preserve">y investigating the effects of several plant growth regulators on the </w:t>
      </w:r>
      <w:r w:rsidR="00E23BB4" w:rsidRPr="00BF7DCB">
        <w:rPr>
          <w:rFonts w:ascii="Times New Roman" w:hAnsi="Times New Roman" w:cs="Times New Roman"/>
          <w:color w:val="000000" w:themeColor="text1"/>
          <w:sz w:val="24"/>
          <w:szCs w:val="24"/>
          <w:lang w:val="en-US"/>
        </w:rPr>
        <w:lastRenderedPageBreak/>
        <w:t xml:space="preserve">initiation, multiplication, and roots stages of development, the study sought to design a dependable and effective </w:t>
      </w:r>
      <w:r w:rsidR="00E23BB4" w:rsidRPr="00BF7DCB">
        <w:rPr>
          <w:rFonts w:ascii="Times New Roman" w:hAnsi="Times New Roman" w:cs="Times New Roman"/>
          <w:i/>
          <w:iCs/>
          <w:color w:val="000000" w:themeColor="text1"/>
          <w:sz w:val="24"/>
          <w:szCs w:val="24"/>
          <w:lang w:val="en-US"/>
        </w:rPr>
        <w:t>in vitro</w:t>
      </w:r>
      <w:r w:rsidR="00E23BB4" w:rsidRPr="00BF7DCB">
        <w:rPr>
          <w:rFonts w:ascii="Times New Roman" w:hAnsi="Times New Roman" w:cs="Times New Roman"/>
          <w:color w:val="000000" w:themeColor="text1"/>
          <w:sz w:val="24"/>
          <w:szCs w:val="24"/>
          <w:lang w:val="en-US"/>
        </w:rPr>
        <w:t xml:space="preserve"> propagation strategy. </w:t>
      </w:r>
    </w:p>
    <w:p w14:paraId="2D48A4E1" w14:textId="77777777" w:rsidR="00B1218F" w:rsidRDefault="00B1218F" w:rsidP="00B1218F">
      <w:pPr>
        <w:spacing w:line="360" w:lineRule="auto"/>
        <w:jc w:val="both"/>
        <w:rPr>
          <w:rFonts w:ascii="Times New Roman" w:hAnsi="Times New Roman" w:cs="Times New Roman"/>
          <w:color w:val="000000" w:themeColor="text1"/>
          <w:sz w:val="24"/>
          <w:szCs w:val="24"/>
          <w:lang w:val="en-US"/>
        </w:rPr>
      </w:pPr>
      <w:r w:rsidRPr="00BF7DCB">
        <w:rPr>
          <w:rFonts w:ascii="Times New Roman" w:hAnsi="Times New Roman" w:cs="Times New Roman"/>
          <w:color w:val="000000" w:themeColor="text1"/>
          <w:sz w:val="24"/>
          <w:szCs w:val="24"/>
          <w:lang w:val="en-US"/>
        </w:rPr>
        <w:t xml:space="preserve">Rhizome segments of </w:t>
      </w:r>
      <w:proofErr w:type="spellStart"/>
      <w:r w:rsidRPr="00BF7DCB">
        <w:rPr>
          <w:rFonts w:ascii="Times New Roman" w:hAnsi="Times New Roman" w:cs="Times New Roman"/>
          <w:i/>
          <w:iCs/>
          <w:color w:val="000000" w:themeColor="text1"/>
          <w:sz w:val="24"/>
          <w:szCs w:val="24"/>
          <w:lang w:val="en-US"/>
        </w:rPr>
        <w:t>Acorus</w:t>
      </w:r>
      <w:proofErr w:type="spellEnd"/>
      <w:r w:rsidRPr="00BF7DCB">
        <w:rPr>
          <w:rFonts w:ascii="Times New Roman" w:hAnsi="Times New Roman" w:cs="Times New Roman"/>
          <w:i/>
          <w:iCs/>
          <w:color w:val="000000" w:themeColor="text1"/>
          <w:sz w:val="24"/>
          <w:szCs w:val="24"/>
          <w:lang w:val="en-US"/>
        </w:rPr>
        <w:t xml:space="preserve"> calamus</w:t>
      </w:r>
      <w:r w:rsidRPr="00BF7DCB">
        <w:rPr>
          <w:rFonts w:ascii="Times New Roman" w:hAnsi="Times New Roman" w:cs="Times New Roman"/>
          <w:color w:val="000000" w:themeColor="text1"/>
          <w:sz w:val="24"/>
          <w:szCs w:val="24"/>
          <w:lang w:val="en-US"/>
        </w:rPr>
        <w:t xml:space="preserve"> were cultivated on MS media supplemented with varying doses of Benzyl Amino Purine (BAP) during the initiation phase. These concentrations ranged from 0.10 µl/200 ml to 0.60 µl/200 ml. BAP doses of 0.40 µl, 0.50 µl, and 0.60 µl showed the best shoot induction among the investigated concentrations; by 20 days, explants showed robust and healthy shoot emergence. These findings imply that moderate BAP concentrations are ideal for </w:t>
      </w:r>
      <w:proofErr w:type="spellStart"/>
      <w:r w:rsidRPr="00BF7DCB">
        <w:rPr>
          <w:rFonts w:ascii="Times New Roman" w:hAnsi="Times New Roman" w:cs="Times New Roman"/>
          <w:i/>
          <w:iCs/>
          <w:color w:val="000000" w:themeColor="text1"/>
          <w:sz w:val="24"/>
          <w:szCs w:val="24"/>
          <w:lang w:val="en-US"/>
        </w:rPr>
        <w:t>Acorus</w:t>
      </w:r>
      <w:proofErr w:type="spellEnd"/>
      <w:r w:rsidRPr="00BF7DCB">
        <w:rPr>
          <w:rFonts w:ascii="Times New Roman" w:hAnsi="Times New Roman" w:cs="Times New Roman"/>
          <w:i/>
          <w:iCs/>
          <w:color w:val="000000" w:themeColor="text1"/>
          <w:sz w:val="24"/>
          <w:szCs w:val="24"/>
          <w:lang w:val="en-US"/>
        </w:rPr>
        <w:t xml:space="preserve"> calamus</w:t>
      </w:r>
      <w:r w:rsidRPr="00BF7DCB">
        <w:rPr>
          <w:rFonts w:ascii="Times New Roman" w:hAnsi="Times New Roman" w:cs="Times New Roman"/>
          <w:color w:val="000000" w:themeColor="text1"/>
          <w:sz w:val="24"/>
          <w:szCs w:val="24"/>
          <w:lang w:val="en-US"/>
        </w:rPr>
        <w:t xml:space="preserve"> shoot initiation.</w:t>
      </w:r>
    </w:p>
    <w:p w14:paraId="56EA0F06" w14:textId="77777777" w:rsidR="00643796" w:rsidRDefault="009E6F42" w:rsidP="00E337F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After the successful shoot initiation, the explants were transferred to the multiplication medium supplemented with BAP and NAA. </w:t>
      </w:r>
      <w:r w:rsidR="001B4EC4">
        <w:rPr>
          <w:rFonts w:ascii="Times New Roman" w:hAnsi="Times New Roman" w:cs="Times New Roman"/>
          <w:color w:val="000000" w:themeColor="text1"/>
          <w:sz w:val="24"/>
          <w:szCs w:val="24"/>
          <w:lang w:val="en-US"/>
        </w:rPr>
        <w:t xml:space="preserve">The best response was observed with </w:t>
      </w:r>
      <w:r w:rsidR="001B4EC4" w:rsidRPr="001B4EC4">
        <w:rPr>
          <w:rFonts w:ascii="Times New Roman" w:hAnsi="Times New Roman" w:cs="Times New Roman"/>
          <w:color w:val="000000" w:themeColor="text1"/>
          <w:sz w:val="24"/>
          <w:szCs w:val="24"/>
          <w:lang w:val="en-US"/>
        </w:rPr>
        <w:t>0.60 µl BAP + 0.60 µl NAA</w:t>
      </w:r>
      <w:r w:rsidR="005078BC">
        <w:rPr>
          <w:rFonts w:ascii="Times New Roman" w:hAnsi="Times New Roman" w:cs="Times New Roman"/>
          <w:color w:val="000000" w:themeColor="text1"/>
          <w:sz w:val="24"/>
          <w:szCs w:val="24"/>
          <w:lang w:val="en-US"/>
        </w:rPr>
        <w:t xml:space="preserve"> </w:t>
      </w:r>
      <w:r w:rsidR="005078BC" w:rsidRPr="005078BC">
        <w:rPr>
          <w:rFonts w:ascii="Times New Roman" w:hAnsi="Times New Roman" w:cs="Times New Roman"/>
          <w:color w:val="000000" w:themeColor="text1"/>
          <w:sz w:val="24"/>
          <w:szCs w:val="24"/>
        </w:rPr>
        <w:t xml:space="preserve">suggesting that auxin (NAA) greatly increased shoot proliferation. These results are consistent with those of </w:t>
      </w:r>
      <w:proofErr w:type="spellStart"/>
      <w:r w:rsidR="005078BC" w:rsidRPr="005078BC">
        <w:rPr>
          <w:rFonts w:ascii="Times New Roman" w:hAnsi="Times New Roman" w:cs="Times New Roman"/>
          <w:color w:val="000000" w:themeColor="text1"/>
          <w:sz w:val="24"/>
          <w:szCs w:val="24"/>
        </w:rPr>
        <w:t>Gholipour</w:t>
      </w:r>
      <w:proofErr w:type="spellEnd"/>
      <w:r w:rsidR="005078BC" w:rsidRPr="005078BC">
        <w:rPr>
          <w:rFonts w:ascii="Times New Roman" w:hAnsi="Times New Roman" w:cs="Times New Roman"/>
          <w:color w:val="000000" w:themeColor="text1"/>
          <w:sz w:val="24"/>
          <w:szCs w:val="24"/>
        </w:rPr>
        <w:t xml:space="preserve"> </w:t>
      </w:r>
      <w:proofErr w:type="gramStart"/>
      <w:r w:rsidR="005078BC" w:rsidRPr="005078BC">
        <w:rPr>
          <w:rFonts w:ascii="Times New Roman" w:hAnsi="Times New Roman" w:cs="Times New Roman"/>
          <w:color w:val="000000" w:themeColor="text1"/>
          <w:sz w:val="24"/>
          <w:szCs w:val="24"/>
        </w:rPr>
        <w:t>A.(</w:t>
      </w:r>
      <w:proofErr w:type="gramEnd"/>
      <w:r w:rsidR="005078BC" w:rsidRPr="005078BC">
        <w:rPr>
          <w:rFonts w:ascii="Times New Roman" w:hAnsi="Times New Roman" w:cs="Times New Roman"/>
          <w:color w:val="000000" w:themeColor="text1"/>
          <w:sz w:val="24"/>
          <w:szCs w:val="24"/>
        </w:rPr>
        <w:t>2021), who likewise used</w:t>
      </w:r>
      <w:r w:rsidR="008C73EB">
        <w:rPr>
          <w:rFonts w:ascii="Times New Roman" w:hAnsi="Times New Roman" w:cs="Times New Roman"/>
          <w:color w:val="000000" w:themeColor="text1"/>
          <w:sz w:val="24"/>
          <w:szCs w:val="24"/>
        </w:rPr>
        <w:t xml:space="preserve"> rhizome explants and a hormonal</w:t>
      </w:r>
      <w:r w:rsidR="005078BC" w:rsidRPr="005078BC">
        <w:rPr>
          <w:rFonts w:ascii="Times New Roman" w:hAnsi="Times New Roman" w:cs="Times New Roman"/>
          <w:color w:val="000000" w:themeColor="text1"/>
          <w:sz w:val="24"/>
          <w:szCs w:val="24"/>
        </w:rPr>
        <w:t xml:space="preserve"> combination of 1 mg/L BAP and 1 mg/L NAA to demonstrate effective shoot multiplication. Successfu</w:t>
      </w:r>
      <w:r w:rsidR="008C3BB2">
        <w:rPr>
          <w:rFonts w:ascii="Times New Roman" w:hAnsi="Times New Roman" w:cs="Times New Roman"/>
          <w:color w:val="000000" w:themeColor="text1"/>
          <w:sz w:val="24"/>
          <w:szCs w:val="24"/>
        </w:rPr>
        <w:t xml:space="preserve">lly multiplied shoots were </w:t>
      </w:r>
      <w:proofErr w:type="spellStart"/>
      <w:r w:rsidR="008C3BB2">
        <w:rPr>
          <w:rFonts w:ascii="Times New Roman" w:hAnsi="Times New Roman" w:cs="Times New Roman"/>
          <w:color w:val="000000" w:themeColor="text1"/>
          <w:sz w:val="24"/>
          <w:szCs w:val="24"/>
        </w:rPr>
        <w:t>transfered</w:t>
      </w:r>
      <w:proofErr w:type="spellEnd"/>
      <w:r w:rsidR="005078BC" w:rsidRPr="005078BC">
        <w:rPr>
          <w:rFonts w:ascii="Times New Roman" w:hAnsi="Times New Roman" w:cs="Times New Roman"/>
          <w:color w:val="000000" w:themeColor="text1"/>
          <w:sz w:val="24"/>
          <w:szCs w:val="24"/>
        </w:rPr>
        <w:t xml:space="preserve"> on MS media supplemented with 0.25 µl and 0.35 µl/250 ml of Indole-3-butyric acid (IBA) for the rooting stage. </w:t>
      </w:r>
      <w:r w:rsidR="00216256">
        <w:rPr>
          <w:rFonts w:ascii="Times New Roman" w:hAnsi="Times New Roman" w:cs="Times New Roman"/>
          <w:color w:val="000000" w:themeColor="text1"/>
          <w:sz w:val="24"/>
          <w:szCs w:val="24"/>
        </w:rPr>
        <w:t xml:space="preserve">The rooting was enhanced by both the treatments. </w:t>
      </w:r>
      <w:r w:rsidR="00643796">
        <w:rPr>
          <w:rFonts w:ascii="Times New Roman" w:hAnsi="Times New Roman" w:cs="Times New Roman"/>
          <w:color w:val="000000" w:themeColor="text1"/>
          <w:sz w:val="24"/>
          <w:szCs w:val="24"/>
        </w:rPr>
        <w:t xml:space="preserve">Initially </w:t>
      </w:r>
      <w:r w:rsidR="00643796" w:rsidRPr="00643796">
        <w:rPr>
          <w:rFonts w:ascii="Times New Roman" w:hAnsi="Times New Roman" w:cs="Times New Roman"/>
          <w:color w:val="000000" w:themeColor="text1"/>
          <w:sz w:val="24"/>
          <w:szCs w:val="24"/>
        </w:rPr>
        <w:t xml:space="preserve">Altaf </w:t>
      </w:r>
      <w:proofErr w:type="gramStart"/>
      <w:r w:rsidR="00643796" w:rsidRPr="00643796">
        <w:rPr>
          <w:rFonts w:ascii="Times New Roman" w:hAnsi="Times New Roman" w:cs="Times New Roman"/>
          <w:color w:val="000000" w:themeColor="text1"/>
          <w:sz w:val="24"/>
          <w:szCs w:val="24"/>
        </w:rPr>
        <w:t>A.(</w:t>
      </w:r>
      <w:proofErr w:type="gramEnd"/>
      <w:r w:rsidR="00643796" w:rsidRPr="00643796">
        <w:rPr>
          <w:rFonts w:ascii="Times New Roman" w:hAnsi="Times New Roman" w:cs="Times New Roman"/>
          <w:color w:val="000000" w:themeColor="text1"/>
          <w:sz w:val="24"/>
          <w:szCs w:val="24"/>
        </w:rPr>
        <w:t>2010)</w:t>
      </w:r>
      <w:r w:rsidR="00643796">
        <w:rPr>
          <w:rFonts w:ascii="Times New Roman" w:hAnsi="Times New Roman" w:cs="Times New Roman"/>
          <w:color w:val="000000" w:themeColor="text1"/>
          <w:sz w:val="24"/>
          <w:szCs w:val="24"/>
        </w:rPr>
        <w:t xml:space="preserve">, also got the similar results </w:t>
      </w:r>
      <w:r w:rsidR="00B17EAC">
        <w:rPr>
          <w:rFonts w:ascii="Times New Roman" w:hAnsi="Times New Roman" w:cs="Times New Roman"/>
          <w:color w:val="000000" w:themeColor="text1"/>
          <w:sz w:val="24"/>
          <w:szCs w:val="24"/>
        </w:rPr>
        <w:t xml:space="preserve">by </w:t>
      </w:r>
      <w:r w:rsidR="00643796">
        <w:rPr>
          <w:rFonts w:ascii="Times New Roman" w:hAnsi="Times New Roman" w:cs="Times New Roman"/>
          <w:color w:val="000000" w:themeColor="text1"/>
          <w:sz w:val="24"/>
          <w:szCs w:val="24"/>
        </w:rPr>
        <w:t>using IBA for rooting</w:t>
      </w:r>
      <w:r w:rsidR="00B17EAC">
        <w:rPr>
          <w:rFonts w:ascii="Times New Roman" w:hAnsi="Times New Roman" w:cs="Times New Roman"/>
          <w:color w:val="000000" w:themeColor="text1"/>
          <w:sz w:val="24"/>
          <w:szCs w:val="24"/>
        </w:rPr>
        <w:t>.</w:t>
      </w:r>
      <w:r w:rsidR="00643796">
        <w:rPr>
          <w:rFonts w:ascii="Times New Roman" w:hAnsi="Times New Roman" w:cs="Times New Roman"/>
          <w:color w:val="000000" w:themeColor="text1"/>
          <w:sz w:val="24"/>
          <w:szCs w:val="24"/>
        </w:rPr>
        <w:t xml:space="preserve"> </w:t>
      </w:r>
      <w:r w:rsidR="005A6DE0">
        <w:rPr>
          <w:rFonts w:ascii="Times New Roman" w:hAnsi="Times New Roman" w:cs="Times New Roman"/>
          <w:color w:val="000000" w:themeColor="text1"/>
          <w:sz w:val="24"/>
          <w:szCs w:val="24"/>
        </w:rPr>
        <w:t>The use of particular growth hormone combinations and its concentration makes a great impact on the micropropagation process.</w:t>
      </w:r>
    </w:p>
    <w:p w14:paraId="6C4F375D" w14:textId="77777777" w:rsidR="001659ED" w:rsidRDefault="001659ED" w:rsidP="00E337F4">
      <w:pPr>
        <w:spacing w:line="360" w:lineRule="auto"/>
        <w:jc w:val="both"/>
        <w:rPr>
          <w:rFonts w:ascii="Times New Roman" w:hAnsi="Times New Roman" w:cs="Times New Roman"/>
          <w:b/>
          <w:bCs/>
          <w:color w:val="000000" w:themeColor="text1"/>
          <w:sz w:val="24"/>
          <w:szCs w:val="24"/>
        </w:rPr>
      </w:pPr>
    </w:p>
    <w:p w14:paraId="360BD0FD" w14:textId="77777777" w:rsidR="00E337F4" w:rsidRPr="00BF7DCB" w:rsidRDefault="00E337F4" w:rsidP="00E337F4">
      <w:pPr>
        <w:spacing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5. Summary &amp; Conclusion</w:t>
      </w:r>
    </w:p>
    <w:p w14:paraId="7E5D4A74" w14:textId="77777777" w:rsidR="00CA0CB9" w:rsidRPr="00BF7DCB" w:rsidRDefault="00E337F4" w:rsidP="00E337F4">
      <w:pPr>
        <w:spacing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 xml:space="preserve">The present study, conducted at the College of Agricultural Biotechnology, </w:t>
      </w:r>
      <w:proofErr w:type="spellStart"/>
      <w:r w:rsidRPr="00BF7DCB">
        <w:rPr>
          <w:rFonts w:ascii="Times New Roman" w:hAnsi="Times New Roman" w:cs="Times New Roman"/>
          <w:color w:val="000000" w:themeColor="text1"/>
          <w:sz w:val="24"/>
          <w:szCs w:val="24"/>
        </w:rPr>
        <w:t>Loni</w:t>
      </w:r>
      <w:proofErr w:type="spellEnd"/>
      <w:r w:rsidRPr="00BF7DCB">
        <w:rPr>
          <w:rFonts w:ascii="Times New Roman" w:hAnsi="Times New Roman" w:cs="Times New Roman"/>
          <w:color w:val="000000" w:themeColor="text1"/>
          <w:sz w:val="24"/>
          <w:szCs w:val="24"/>
        </w:rPr>
        <w:t xml:space="preserve"> (Maharashtra), was aimed at developing an efficient protocol for the </w:t>
      </w:r>
      <w:r w:rsidRPr="00BF7DCB">
        <w:rPr>
          <w:rFonts w:ascii="Times New Roman" w:hAnsi="Times New Roman" w:cs="Times New Roman"/>
          <w:i/>
          <w:iCs/>
          <w:color w:val="000000" w:themeColor="text1"/>
          <w:sz w:val="24"/>
          <w:szCs w:val="24"/>
        </w:rPr>
        <w:t>in vitro</w:t>
      </w:r>
      <w:r w:rsidR="00597A06" w:rsidRPr="00BF7DCB">
        <w:rPr>
          <w:rFonts w:ascii="Times New Roman" w:hAnsi="Times New Roman" w:cs="Times New Roman"/>
          <w:i/>
          <w:iCs/>
          <w:color w:val="000000" w:themeColor="text1"/>
          <w:sz w:val="24"/>
          <w:szCs w:val="24"/>
        </w:rPr>
        <w:t xml:space="preserve"> </w:t>
      </w:r>
      <w:r w:rsidRPr="00BF7DCB">
        <w:rPr>
          <w:rFonts w:ascii="Times New Roman" w:hAnsi="Times New Roman" w:cs="Times New Roman"/>
          <w:color w:val="000000" w:themeColor="text1"/>
          <w:sz w:val="24"/>
          <w:szCs w:val="24"/>
        </w:rPr>
        <w:t xml:space="preserve">micropropagation of </w:t>
      </w:r>
      <w:proofErr w:type="spellStart"/>
      <w:r w:rsidR="00283A0A" w:rsidRPr="00BF7DCB">
        <w:rPr>
          <w:rFonts w:ascii="Times New Roman" w:hAnsi="Times New Roman" w:cs="Times New Roman"/>
          <w:i/>
          <w:iCs/>
          <w:color w:val="000000" w:themeColor="text1"/>
          <w:sz w:val="24"/>
          <w:szCs w:val="24"/>
        </w:rPr>
        <w:t>Acorus</w:t>
      </w:r>
      <w:proofErr w:type="spellEnd"/>
      <w:r w:rsidR="00283A0A" w:rsidRPr="00BF7DCB">
        <w:rPr>
          <w:rFonts w:ascii="Times New Roman" w:hAnsi="Times New Roman" w:cs="Times New Roman"/>
          <w:i/>
          <w:iCs/>
          <w:color w:val="000000" w:themeColor="text1"/>
          <w:sz w:val="24"/>
          <w:szCs w:val="24"/>
        </w:rPr>
        <w:t xml:space="preserve"> calamus</w:t>
      </w:r>
      <w:r w:rsidRPr="00BF7DCB">
        <w:rPr>
          <w:rFonts w:ascii="Times New Roman" w:hAnsi="Times New Roman" w:cs="Times New Roman"/>
          <w:color w:val="000000" w:themeColor="text1"/>
          <w:sz w:val="24"/>
          <w:szCs w:val="24"/>
        </w:rPr>
        <w:t xml:space="preserve"> (commonly known as </w:t>
      </w:r>
      <w:proofErr w:type="spellStart"/>
      <w:r w:rsidRPr="00BF7DCB">
        <w:rPr>
          <w:rFonts w:ascii="Times New Roman" w:hAnsi="Times New Roman" w:cs="Times New Roman"/>
          <w:color w:val="000000" w:themeColor="text1"/>
          <w:sz w:val="24"/>
          <w:szCs w:val="24"/>
        </w:rPr>
        <w:t>Vekhand</w:t>
      </w:r>
      <w:proofErr w:type="spellEnd"/>
      <w:r w:rsidRPr="00BF7DCB">
        <w:rPr>
          <w:rFonts w:ascii="Times New Roman" w:hAnsi="Times New Roman" w:cs="Times New Roman"/>
          <w:color w:val="000000" w:themeColor="text1"/>
          <w:sz w:val="24"/>
          <w:szCs w:val="24"/>
        </w:rPr>
        <w:t xml:space="preserve">), a perennial aromatic herb belonging to the family </w:t>
      </w:r>
      <w:proofErr w:type="spellStart"/>
      <w:r w:rsidRPr="00BF7DCB">
        <w:rPr>
          <w:rFonts w:ascii="Times New Roman" w:hAnsi="Times New Roman" w:cs="Times New Roman"/>
          <w:color w:val="000000" w:themeColor="text1"/>
          <w:sz w:val="24"/>
          <w:szCs w:val="24"/>
        </w:rPr>
        <w:t>Acoraceae</w:t>
      </w:r>
      <w:proofErr w:type="spellEnd"/>
      <w:r w:rsidRPr="00BF7DCB">
        <w:rPr>
          <w:rFonts w:ascii="Times New Roman" w:hAnsi="Times New Roman" w:cs="Times New Roman"/>
          <w:color w:val="000000" w:themeColor="text1"/>
          <w:sz w:val="24"/>
          <w:szCs w:val="24"/>
        </w:rPr>
        <w:t xml:space="preserve">. Conventionally propagated through rhizomes, </w:t>
      </w:r>
      <w:proofErr w:type="spellStart"/>
      <w:r w:rsidR="002067CF" w:rsidRPr="00BF7DCB">
        <w:rPr>
          <w:rFonts w:ascii="Times New Roman" w:hAnsi="Times New Roman" w:cs="Times New Roman"/>
          <w:i/>
          <w:iCs/>
          <w:color w:val="000000" w:themeColor="text1"/>
          <w:sz w:val="24"/>
          <w:szCs w:val="24"/>
        </w:rPr>
        <w:t>Acorus</w:t>
      </w:r>
      <w:proofErr w:type="spellEnd"/>
      <w:r w:rsidR="002067CF" w:rsidRPr="00BF7DCB">
        <w:rPr>
          <w:rFonts w:ascii="Times New Roman" w:hAnsi="Times New Roman" w:cs="Times New Roman"/>
          <w:i/>
          <w:iCs/>
          <w:color w:val="000000" w:themeColor="text1"/>
          <w:sz w:val="24"/>
          <w:szCs w:val="24"/>
        </w:rPr>
        <w:t xml:space="preserve"> calamus </w:t>
      </w:r>
      <w:r w:rsidRPr="00BF7DCB">
        <w:rPr>
          <w:rFonts w:ascii="Times New Roman" w:hAnsi="Times New Roman" w:cs="Times New Roman"/>
          <w:color w:val="000000" w:themeColor="text1"/>
          <w:sz w:val="24"/>
          <w:szCs w:val="24"/>
        </w:rPr>
        <w:t>is prone to fungal diseases such as leaf spot and leaf blight. Micropropagation offers a reliable alternative for producing disease-free planting material on a large scale.</w:t>
      </w:r>
      <w:r w:rsidR="00CA0CB9">
        <w:rPr>
          <w:rFonts w:ascii="Times New Roman" w:hAnsi="Times New Roman" w:cs="Times New Roman"/>
          <w:color w:val="000000" w:themeColor="text1"/>
          <w:sz w:val="24"/>
          <w:szCs w:val="24"/>
        </w:rPr>
        <w:t xml:space="preserve"> The</w:t>
      </w:r>
      <w:r w:rsidR="009B6137">
        <w:rPr>
          <w:rFonts w:ascii="Times New Roman" w:hAnsi="Times New Roman" w:cs="Times New Roman"/>
          <w:color w:val="000000" w:themeColor="text1"/>
          <w:sz w:val="24"/>
          <w:szCs w:val="24"/>
        </w:rPr>
        <w:t xml:space="preserve"> r</w:t>
      </w:r>
      <w:r w:rsidR="009B6137" w:rsidRPr="009B6137">
        <w:rPr>
          <w:rFonts w:ascii="Times New Roman" w:hAnsi="Times New Roman" w:cs="Times New Roman"/>
          <w:color w:val="000000" w:themeColor="text1"/>
          <w:sz w:val="24"/>
          <w:szCs w:val="24"/>
        </w:rPr>
        <w:t>hizome segments were used as explants.</w:t>
      </w:r>
      <w:r w:rsidR="00CA0CB9">
        <w:rPr>
          <w:rFonts w:ascii="Times New Roman" w:hAnsi="Times New Roman" w:cs="Times New Roman"/>
          <w:color w:val="000000" w:themeColor="text1"/>
          <w:sz w:val="24"/>
          <w:szCs w:val="24"/>
        </w:rPr>
        <w:t xml:space="preserve"> Dettol, Bavistin </w:t>
      </w:r>
      <w:r w:rsidR="000C0BF6" w:rsidRPr="000C0BF6">
        <w:rPr>
          <w:rFonts w:ascii="Times New Roman" w:hAnsi="Times New Roman" w:cs="Times New Roman"/>
          <w:color w:val="000000" w:themeColor="text1"/>
          <w:sz w:val="24"/>
          <w:szCs w:val="24"/>
        </w:rPr>
        <w:t xml:space="preserve">(1.0%) </w:t>
      </w:r>
      <w:r w:rsidR="00CA0CB9">
        <w:rPr>
          <w:rFonts w:ascii="Times New Roman" w:hAnsi="Times New Roman" w:cs="Times New Roman"/>
          <w:color w:val="000000" w:themeColor="text1"/>
          <w:sz w:val="24"/>
          <w:szCs w:val="24"/>
        </w:rPr>
        <w:t>and Mercuric chloride</w:t>
      </w:r>
      <w:r w:rsidR="005A6195">
        <w:rPr>
          <w:rFonts w:ascii="Times New Roman" w:hAnsi="Times New Roman" w:cs="Times New Roman"/>
          <w:color w:val="000000" w:themeColor="text1"/>
          <w:sz w:val="24"/>
          <w:szCs w:val="24"/>
        </w:rPr>
        <w:t xml:space="preserve"> </w:t>
      </w:r>
      <w:r w:rsidR="00CA0CB9">
        <w:rPr>
          <w:rFonts w:ascii="Times New Roman" w:hAnsi="Times New Roman" w:cs="Times New Roman"/>
          <w:color w:val="000000" w:themeColor="text1"/>
          <w:sz w:val="24"/>
          <w:szCs w:val="24"/>
        </w:rPr>
        <w:t>(0.1%) was used for the surface sterilization</w:t>
      </w:r>
      <w:r w:rsidR="00335B74">
        <w:rPr>
          <w:rFonts w:ascii="Times New Roman" w:hAnsi="Times New Roman" w:cs="Times New Roman"/>
          <w:color w:val="000000" w:themeColor="text1"/>
          <w:sz w:val="24"/>
          <w:szCs w:val="24"/>
        </w:rPr>
        <w:t xml:space="preserve"> </w:t>
      </w:r>
      <w:r w:rsidR="00BC35DC">
        <w:rPr>
          <w:rFonts w:ascii="Times New Roman" w:hAnsi="Times New Roman" w:cs="Times New Roman"/>
          <w:color w:val="000000" w:themeColor="text1"/>
          <w:sz w:val="24"/>
          <w:szCs w:val="24"/>
        </w:rPr>
        <w:t>followed by repeated washing with sterile distilled water</w:t>
      </w:r>
      <w:r w:rsidR="00CA0CB9" w:rsidRPr="00CA0CB9">
        <w:rPr>
          <w:rFonts w:ascii="Times New Roman" w:hAnsi="Times New Roman" w:cs="Times New Roman"/>
          <w:color w:val="000000" w:themeColor="text1"/>
          <w:sz w:val="24"/>
          <w:szCs w:val="24"/>
        </w:rPr>
        <w:t>. Explants were cultured on MS medium containing different concentrations of BAP (0.10–0.60 µl/200 ml). Best shoot induction was observed with 0.40–0.60 µl BAP, where healthy and elongated shoots formed within 20 days.</w:t>
      </w:r>
      <w:r w:rsidR="00CA0CB9" w:rsidRPr="00CA0CB9">
        <w:rPr>
          <w:rFonts w:ascii="Times New Roman" w:hAnsi="Times New Roman" w:cs="Times New Roman"/>
          <w:color w:val="000000" w:themeColor="text1"/>
          <w:sz w:val="24"/>
          <w:szCs w:val="24"/>
        </w:rPr>
        <w:br/>
      </w:r>
      <w:r w:rsidR="00CA0CB9" w:rsidRPr="00CA0CB9">
        <w:rPr>
          <w:rFonts w:ascii="Times New Roman" w:hAnsi="Times New Roman" w:cs="Times New Roman"/>
          <w:color w:val="000000" w:themeColor="text1"/>
          <w:sz w:val="24"/>
          <w:szCs w:val="24"/>
        </w:rPr>
        <w:lastRenderedPageBreak/>
        <w:t xml:space="preserve">Successfully initiated shoots were transferred to multiplication media containing 0.60 µl BAP combined with varying concentrations of NAA. Among the combinations tested, 0.60 µl BAP + 0.60 µl NAA provided the highest multiplication rate, with </w:t>
      </w:r>
      <w:r w:rsidR="008841C5">
        <w:rPr>
          <w:rFonts w:ascii="Times New Roman" w:hAnsi="Times New Roman" w:cs="Times New Roman"/>
          <w:color w:val="000000" w:themeColor="text1"/>
          <w:sz w:val="24"/>
          <w:szCs w:val="24"/>
        </w:rPr>
        <w:t xml:space="preserve">the </w:t>
      </w:r>
      <w:r w:rsidR="00CA0CB9" w:rsidRPr="00CA0CB9">
        <w:rPr>
          <w:rFonts w:ascii="Times New Roman" w:hAnsi="Times New Roman" w:cs="Times New Roman"/>
          <w:color w:val="000000" w:themeColor="text1"/>
          <w:sz w:val="24"/>
          <w:szCs w:val="24"/>
        </w:rPr>
        <w:t>increased number of shoots per</w:t>
      </w:r>
      <w:r w:rsidR="00EC5A98">
        <w:rPr>
          <w:rFonts w:ascii="Times New Roman" w:hAnsi="Times New Roman" w:cs="Times New Roman"/>
          <w:color w:val="000000" w:themeColor="text1"/>
          <w:sz w:val="24"/>
          <w:szCs w:val="24"/>
        </w:rPr>
        <w:t xml:space="preserve"> explants. </w:t>
      </w:r>
      <w:r w:rsidR="00CA0CB9" w:rsidRPr="00CA0CB9">
        <w:rPr>
          <w:rFonts w:ascii="Times New Roman" w:hAnsi="Times New Roman" w:cs="Times New Roman"/>
          <w:color w:val="000000" w:themeColor="text1"/>
          <w:sz w:val="24"/>
          <w:szCs w:val="24"/>
        </w:rPr>
        <w:t>Rooting was successfully achieved using MS medium supplemented with IBA at 0.25 µl and 0.35 µl/250 ml. Root formation was consistent across both concentrations under aseptic culture room conditions</w:t>
      </w:r>
      <w:r w:rsidR="00A66063">
        <w:rPr>
          <w:rFonts w:ascii="Times New Roman" w:hAnsi="Times New Roman" w:cs="Times New Roman"/>
          <w:color w:val="000000" w:themeColor="text1"/>
          <w:sz w:val="24"/>
          <w:szCs w:val="24"/>
        </w:rPr>
        <w:t xml:space="preserve">. The </w:t>
      </w:r>
      <w:r w:rsidR="00A66063" w:rsidRPr="000B66AD">
        <w:rPr>
          <w:rFonts w:ascii="Times New Roman" w:hAnsi="Times New Roman" w:cs="Times New Roman"/>
          <w:i/>
          <w:iCs/>
          <w:color w:val="000000" w:themeColor="text1"/>
          <w:sz w:val="24"/>
          <w:szCs w:val="24"/>
        </w:rPr>
        <w:t>i</w:t>
      </w:r>
      <w:r w:rsidR="00CA0CB9" w:rsidRPr="00CA0CB9">
        <w:rPr>
          <w:rFonts w:ascii="Times New Roman" w:hAnsi="Times New Roman" w:cs="Times New Roman"/>
          <w:i/>
          <w:iCs/>
          <w:color w:val="000000" w:themeColor="text1"/>
          <w:sz w:val="24"/>
          <w:szCs w:val="24"/>
        </w:rPr>
        <w:t>n vitro</w:t>
      </w:r>
      <w:r w:rsidR="00CA0CB9" w:rsidRPr="00CA0CB9">
        <w:rPr>
          <w:rFonts w:ascii="Times New Roman" w:hAnsi="Times New Roman" w:cs="Times New Roman"/>
          <w:color w:val="000000" w:themeColor="text1"/>
          <w:sz w:val="24"/>
          <w:szCs w:val="24"/>
        </w:rPr>
        <w:t xml:space="preserve"> rooted plantlets were acclimatized through a two-step hardening process. Initially, plantlets were washed to remove agar, treated with 1% Bavistin solution, and then transplanted into portray trays containing a 2:1 mixture of sterilized cocopeat and soil. Primary hardening was carried out in a humid chamber, followed by secondary hardening under semi-natural conditions to ensure adaptation for field transfer.</w:t>
      </w:r>
    </w:p>
    <w:p w14:paraId="5BFE4E75" w14:textId="6E5A6CCF" w:rsidR="00E337F4" w:rsidRPr="00B273BC" w:rsidRDefault="00E337F4" w:rsidP="00B273BC">
      <w:pPr>
        <w:spacing w:line="360" w:lineRule="auto"/>
        <w:jc w:val="both"/>
        <w:rPr>
          <w:rFonts w:ascii="Times New Roman" w:hAnsi="Times New Roman" w:cs="Times New Roman"/>
          <w:b/>
          <w:bCs/>
          <w:color w:val="000000" w:themeColor="text1"/>
          <w:sz w:val="24"/>
          <w:szCs w:val="24"/>
        </w:rPr>
      </w:pPr>
      <w:r w:rsidRPr="00B273BC">
        <w:rPr>
          <w:rFonts w:ascii="Times New Roman" w:hAnsi="Times New Roman" w:cs="Times New Roman"/>
          <w:b/>
          <w:bCs/>
          <w:color w:val="000000" w:themeColor="text1"/>
          <w:sz w:val="24"/>
          <w:szCs w:val="24"/>
        </w:rPr>
        <w:t>Conclusion:</w:t>
      </w:r>
    </w:p>
    <w:p w14:paraId="4614C455" w14:textId="77777777" w:rsidR="00E337F4" w:rsidRDefault="00E337F4" w:rsidP="00E337F4">
      <w:pPr>
        <w:spacing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 xml:space="preserve">This study successfully established a reproducible protocol for the </w:t>
      </w:r>
      <w:r w:rsidRPr="00BF7DCB">
        <w:rPr>
          <w:rFonts w:ascii="Times New Roman" w:hAnsi="Times New Roman" w:cs="Times New Roman"/>
          <w:i/>
          <w:iCs/>
          <w:color w:val="000000" w:themeColor="text1"/>
          <w:sz w:val="24"/>
          <w:szCs w:val="24"/>
        </w:rPr>
        <w:t>in vitro</w:t>
      </w:r>
      <w:r w:rsidRPr="00BF7DCB">
        <w:rPr>
          <w:rFonts w:ascii="Times New Roman" w:hAnsi="Times New Roman" w:cs="Times New Roman"/>
          <w:color w:val="000000" w:themeColor="text1"/>
          <w:sz w:val="24"/>
          <w:szCs w:val="24"/>
        </w:rPr>
        <w:t xml:space="preserve"> propagation of </w:t>
      </w:r>
      <w:proofErr w:type="spellStart"/>
      <w:r w:rsidR="009304AB" w:rsidRPr="00BF7DCB">
        <w:rPr>
          <w:rFonts w:ascii="Times New Roman" w:hAnsi="Times New Roman" w:cs="Times New Roman"/>
          <w:i/>
          <w:iCs/>
          <w:color w:val="000000" w:themeColor="text1"/>
          <w:sz w:val="24"/>
          <w:szCs w:val="24"/>
        </w:rPr>
        <w:t>Acorus</w:t>
      </w:r>
      <w:proofErr w:type="spellEnd"/>
      <w:r w:rsidR="009304AB" w:rsidRPr="00BF7DCB">
        <w:rPr>
          <w:rFonts w:ascii="Times New Roman" w:hAnsi="Times New Roman" w:cs="Times New Roman"/>
          <w:i/>
          <w:iCs/>
          <w:color w:val="000000" w:themeColor="text1"/>
          <w:sz w:val="24"/>
          <w:szCs w:val="24"/>
        </w:rPr>
        <w:t xml:space="preserve"> calamus</w:t>
      </w:r>
      <w:r w:rsidRPr="00BF7DCB">
        <w:rPr>
          <w:rFonts w:ascii="Times New Roman" w:hAnsi="Times New Roman" w:cs="Times New Roman"/>
          <w:color w:val="000000" w:themeColor="text1"/>
          <w:sz w:val="24"/>
          <w:szCs w:val="24"/>
        </w:rPr>
        <w:t xml:space="preserve"> using rhizome explants. The optimized concentrations of BAP, NAA, and IBA played a crucial role in enhancing shoot induction, multiplication, and rooting efficiency. This method provides a promising tool for rapid clonal propagation and large-scale production of healthy, disease-free </w:t>
      </w:r>
      <w:proofErr w:type="spellStart"/>
      <w:r w:rsidR="009935ED" w:rsidRPr="00BF7DCB">
        <w:rPr>
          <w:rFonts w:ascii="Times New Roman" w:hAnsi="Times New Roman" w:cs="Times New Roman"/>
          <w:i/>
          <w:iCs/>
          <w:color w:val="000000" w:themeColor="text1"/>
          <w:sz w:val="24"/>
          <w:szCs w:val="24"/>
        </w:rPr>
        <w:t>Acorus</w:t>
      </w:r>
      <w:proofErr w:type="spellEnd"/>
      <w:r w:rsidR="009935ED" w:rsidRPr="00BF7DCB">
        <w:rPr>
          <w:rFonts w:ascii="Times New Roman" w:hAnsi="Times New Roman" w:cs="Times New Roman"/>
          <w:i/>
          <w:iCs/>
          <w:color w:val="000000" w:themeColor="text1"/>
          <w:sz w:val="24"/>
          <w:szCs w:val="24"/>
        </w:rPr>
        <w:t xml:space="preserve"> calamus </w:t>
      </w:r>
      <w:r w:rsidRPr="00BF7DCB">
        <w:rPr>
          <w:rFonts w:ascii="Times New Roman" w:hAnsi="Times New Roman" w:cs="Times New Roman"/>
          <w:color w:val="000000" w:themeColor="text1"/>
          <w:sz w:val="24"/>
          <w:szCs w:val="24"/>
        </w:rPr>
        <w:t>plants, contributing significantly to conservation, commercial cultivation, and the pharmaceutical industry.</w:t>
      </w:r>
    </w:p>
    <w:p w14:paraId="25BCC4F3" w14:textId="77777777" w:rsidR="00D26868" w:rsidRPr="00BF7DCB" w:rsidRDefault="00D26868" w:rsidP="00E337F4">
      <w:pPr>
        <w:spacing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References:</w:t>
      </w:r>
    </w:p>
    <w:p w14:paraId="55DC7079" w14:textId="77777777" w:rsidR="00E55EFC" w:rsidRPr="00BF7DCB" w:rsidRDefault="00D26868" w:rsidP="00E55EFC">
      <w:pPr>
        <w:spacing w:after="0" w:line="360" w:lineRule="auto"/>
        <w:jc w:val="both"/>
        <w:rPr>
          <w:rFonts w:ascii="Times New Roman" w:hAnsi="Times New Roman" w:cs="Times New Roman"/>
          <w:color w:val="000000" w:themeColor="text1"/>
          <w:sz w:val="24"/>
          <w:szCs w:val="24"/>
        </w:rPr>
      </w:pPr>
      <w:proofErr w:type="spellStart"/>
      <w:proofErr w:type="gramStart"/>
      <w:r w:rsidRPr="00BF7DCB">
        <w:rPr>
          <w:rFonts w:ascii="Times New Roman" w:hAnsi="Times New Roman" w:cs="Times New Roman"/>
          <w:color w:val="000000" w:themeColor="text1"/>
          <w:sz w:val="24"/>
          <w:szCs w:val="24"/>
        </w:rPr>
        <w:t>A.Wulansari</w:t>
      </w:r>
      <w:proofErr w:type="spellEnd"/>
      <w:proofErr w:type="gramEnd"/>
      <w:r w:rsidRPr="00BF7DCB">
        <w:rPr>
          <w:rFonts w:ascii="Times New Roman" w:hAnsi="Times New Roman" w:cs="Times New Roman"/>
          <w:color w:val="000000" w:themeColor="text1"/>
          <w:sz w:val="24"/>
          <w:szCs w:val="24"/>
        </w:rPr>
        <w:t>, Aida, (2023)</w:t>
      </w:r>
      <w:r w:rsidR="00E55EFC" w:rsidRPr="00BF7DCB">
        <w:rPr>
          <w:rFonts w:ascii="Times New Roman" w:hAnsi="Times New Roman" w:cs="Times New Roman"/>
          <w:color w:val="000000" w:themeColor="text1"/>
          <w:sz w:val="24"/>
          <w:szCs w:val="24"/>
        </w:rPr>
        <w:t xml:space="preserve"> &amp;</w:t>
      </w:r>
      <w:proofErr w:type="spellStart"/>
      <w:r w:rsidR="00E55EFC" w:rsidRPr="00BF7DCB">
        <w:rPr>
          <w:rFonts w:ascii="Times New Roman" w:hAnsi="Times New Roman" w:cs="Times New Roman"/>
          <w:color w:val="000000" w:themeColor="text1"/>
          <w:sz w:val="24"/>
          <w:szCs w:val="24"/>
        </w:rPr>
        <w:t>quot;Modification</w:t>
      </w:r>
      <w:proofErr w:type="spellEnd"/>
      <w:r w:rsidR="00E55EFC" w:rsidRPr="00BF7DCB">
        <w:rPr>
          <w:rFonts w:ascii="Times New Roman" w:hAnsi="Times New Roman" w:cs="Times New Roman"/>
          <w:color w:val="000000" w:themeColor="text1"/>
          <w:sz w:val="24"/>
          <w:szCs w:val="24"/>
        </w:rPr>
        <w:t xml:space="preserve"> of media compositions for micropropagation</w:t>
      </w:r>
      <w:r w:rsidR="00AA14DB" w:rsidRPr="00BF7DCB">
        <w:rPr>
          <w:rFonts w:ascii="Times New Roman" w:hAnsi="Times New Roman" w:cs="Times New Roman"/>
          <w:color w:val="000000" w:themeColor="text1"/>
          <w:sz w:val="24"/>
          <w:szCs w:val="24"/>
        </w:rPr>
        <w:t xml:space="preserve"> </w:t>
      </w:r>
      <w:r w:rsidR="00E55EFC" w:rsidRPr="00BF7DCB">
        <w:rPr>
          <w:rFonts w:ascii="Times New Roman" w:hAnsi="Times New Roman" w:cs="Times New Roman"/>
          <w:color w:val="000000" w:themeColor="text1"/>
          <w:sz w:val="24"/>
          <w:szCs w:val="24"/>
        </w:rPr>
        <w:t xml:space="preserve">of </w:t>
      </w:r>
      <w:proofErr w:type="spellStart"/>
      <w:r w:rsidR="00E55EFC" w:rsidRPr="00BF7DCB">
        <w:rPr>
          <w:rFonts w:ascii="Times New Roman" w:hAnsi="Times New Roman" w:cs="Times New Roman"/>
          <w:i/>
          <w:iCs/>
          <w:color w:val="000000" w:themeColor="text1"/>
          <w:sz w:val="24"/>
          <w:szCs w:val="24"/>
        </w:rPr>
        <w:t>Acorus</w:t>
      </w:r>
      <w:proofErr w:type="spellEnd"/>
      <w:r w:rsidR="00E55EFC" w:rsidRPr="00BF7DCB">
        <w:rPr>
          <w:rFonts w:ascii="Times New Roman" w:hAnsi="Times New Roman" w:cs="Times New Roman"/>
          <w:i/>
          <w:iCs/>
          <w:color w:val="000000" w:themeColor="text1"/>
          <w:sz w:val="24"/>
          <w:szCs w:val="24"/>
        </w:rPr>
        <w:t xml:space="preserve"> calamus</w:t>
      </w:r>
      <w:r w:rsidR="00E55EFC" w:rsidRPr="00BF7DCB">
        <w:rPr>
          <w:rFonts w:ascii="Times New Roman" w:hAnsi="Times New Roman" w:cs="Times New Roman"/>
          <w:color w:val="000000" w:themeColor="text1"/>
          <w:sz w:val="24"/>
          <w:szCs w:val="24"/>
        </w:rPr>
        <w:t xml:space="preserve"> L.&amp;</w:t>
      </w:r>
      <w:proofErr w:type="spellStart"/>
      <w:r w:rsidR="00E55EFC" w:rsidRPr="00BF7DCB">
        <w:rPr>
          <w:rFonts w:ascii="Times New Roman" w:hAnsi="Times New Roman" w:cs="Times New Roman"/>
          <w:color w:val="000000" w:themeColor="text1"/>
          <w:sz w:val="24"/>
          <w:szCs w:val="24"/>
        </w:rPr>
        <w:t>quot</w:t>
      </w:r>
      <w:proofErr w:type="spellEnd"/>
      <w:r w:rsidR="00E55EFC" w:rsidRPr="00BF7DCB">
        <w:rPr>
          <w:rFonts w:ascii="Times New Roman" w:hAnsi="Times New Roman" w:cs="Times New Roman"/>
          <w:color w:val="000000" w:themeColor="text1"/>
          <w:sz w:val="24"/>
          <w:szCs w:val="24"/>
        </w:rPr>
        <w:t xml:space="preserve">; Biogenesis: </w:t>
      </w:r>
      <w:r w:rsidR="00E55EFC" w:rsidRPr="00BF7DCB">
        <w:rPr>
          <w:rFonts w:ascii="Times New Roman" w:hAnsi="Times New Roman" w:cs="Times New Roman"/>
          <w:i/>
          <w:iCs/>
          <w:color w:val="000000" w:themeColor="text1"/>
          <w:sz w:val="24"/>
          <w:szCs w:val="24"/>
        </w:rPr>
        <w:t xml:space="preserve">Journal </w:t>
      </w:r>
      <w:proofErr w:type="spellStart"/>
      <w:r w:rsidR="00E55EFC" w:rsidRPr="00BF7DCB">
        <w:rPr>
          <w:rFonts w:ascii="Times New Roman" w:hAnsi="Times New Roman" w:cs="Times New Roman"/>
          <w:i/>
          <w:iCs/>
          <w:color w:val="000000" w:themeColor="text1"/>
          <w:sz w:val="24"/>
          <w:szCs w:val="24"/>
        </w:rPr>
        <w:t>Ilmiah</w:t>
      </w:r>
      <w:proofErr w:type="spellEnd"/>
      <w:r w:rsidR="00E55EFC" w:rsidRPr="00BF7DCB">
        <w:rPr>
          <w:rFonts w:ascii="Times New Roman" w:hAnsi="Times New Roman" w:cs="Times New Roman"/>
          <w:i/>
          <w:iCs/>
          <w:color w:val="000000" w:themeColor="text1"/>
          <w:sz w:val="24"/>
          <w:szCs w:val="24"/>
        </w:rPr>
        <w:t xml:space="preserve"> Biology</w:t>
      </w:r>
      <w:r w:rsidR="00E55EFC" w:rsidRPr="00BF7DCB">
        <w:rPr>
          <w:rFonts w:ascii="Times New Roman" w:hAnsi="Times New Roman" w:cs="Times New Roman"/>
          <w:color w:val="000000" w:themeColor="text1"/>
          <w:sz w:val="24"/>
          <w:szCs w:val="24"/>
        </w:rPr>
        <w:t> 11.1.1-13.</w:t>
      </w:r>
    </w:p>
    <w:p w14:paraId="04D3B5C4" w14:textId="77777777" w:rsidR="00E55EFC" w:rsidRPr="00BF7DCB" w:rsidRDefault="00E55EFC" w:rsidP="00E55EFC">
      <w:pPr>
        <w:spacing w:after="0" w:line="360" w:lineRule="auto"/>
        <w:jc w:val="both"/>
        <w:rPr>
          <w:rFonts w:ascii="Times New Roman" w:hAnsi="Times New Roman" w:cs="Times New Roman"/>
          <w:color w:val="000000" w:themeColor="text1"/>
          <w:sz w:val="24"/>
          <w:szCs w:val="24"/>
        </w:rPr>
      </w:pPr>
    </w:p>
    <w:p w14:paraId="48F0D195" w14:textId="77777777" w:rsidR="00E55EFC" w:rsidRPr="00BF7DCB" w:rsidRDefault="00E55EFC" w:rsidP="00E55EFC">
      <w:pPr>
        <w:spacing w:after="0"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 xml:space="preserve">Ahmed M., Ahmed S., Hannan M., Hossain M., Islam R., Khatun M., </w:t>
      </w:r>
      <w:proofErr w:type="spellStart"/>
      <w:r w:rsidRPr="00BF7DCB">
        <w:rPr>
          <w:rFonts w:ascii="Times New Roman" w:hAnsi="Times New Roman" w:cs="Times New Roman"/>
          <w:color w:val="000000" w:themeColor="text1"/>
          <w:sz w:val="24"/>
          <w:szCs w:val="24"/>
        </w:rPr>
        <w:t>Salahin</w:t>
      </w:r>
      <w:proofErr w:type="spellEnd"/>
      <w:r w:rsidRPr="00BF7DCB">
        <w:rPr>
          <w:rFonts w:ascii="Times New Roman" w:hAnsi="Times New Roman" w:cs="Times New Roman"/>
          <w:color w:val="000000" w:themeColor="text1"/>
          <w:sz w:val="24"/>
          <w:szCs w:val="24"/>
        </w:rPr>
        <w:t xml:space="preserve"> </w:t>
      </w:r>
      <w:proofErr w:type="spellStart"/>
      <w:proofErr w:type="gramStart"/>
      <w:r w:rsidRPr="00BF7DCB">
        <w:rPr>
          <w:rFonts w:ascii="Times New Roman" w:hAnsi="Times New Roman" w:cs="Times New Roman"/>
          <w:color w:val="000000" w:themeColor="text1"/>
          <w:sz w:val="24"/>
          <w:szCs w:val="24"/>
        </w:rPr>
        <w:t>M.,Sultana</w:t>
      </w:r>
      <w:proofErr w:type="spellEnd"/>
      <w:proofErr w:type="gramEnd"/>
      <w:r w:rsidRPr="00BF7DCB">
        <w:rPr>
          <w:rFonts w:ascii="Times New Roman" w:hAnsi="Times New Roman" w:cs="Times New Roman"/>
          <w:color w:val="000000" w:themeColor="text1"/>
          <w:sz w:val="24"/>
          <w:szCs w:val="24"/>
        </w:rPr>
        <w:t xml:space="preserve"> R., George and </w:t>
      </w:r>
      <w:proofErr w:type="spellStart"/>
      <w:r w:rsidRPr="00BF7DCB">
        <w:rPr>
          <w:rFonts w:ascii="Times New Roman" w:hAnsi="Times New Roman" w:cs="Times New Roman"/>
          <w:color w:val="000000" w:themeColor="text1"/>
          <w:sz w:val="24"/>
          <w:szCs w:val="24"/>
        </w:rPr>
        <w:t>Razvy</w:t>
      </w:r>
      <w:proofErr w:type="spellEnd"/>
      <w:r w:rsidRPr="00BF7DCB">
        <w:rPr>
          <w:rFonts w:ascii="Times New Roman" w:hAnsi="Times New Roman" w:cs="Times New Roman"/>
          <w:color w:val="000000" w:themeColor="text1"/>
          <w:sz w:val="24"/>
          <w:szCs w:val="24"/>
        </w:rPr>
        <w:t xml:space="preserve"> M. (2007). Standardization of a Suitable Protocol for </w:t>
      </w:r>
      <w:r w:rsidRPr="00BF7DCB">
        <w:rPr>
          <w:rFonts w:ascii="Times New Roman" w:hAnsi="Times New Roman" w:cs="Times New Roman"/>
          <w:i/>
          <w:iCs/>
          <w:color w:val="000000" w:themeColor="text1"/>
          <w:sz w:val="24"/>
          <w:szCs w:val="24"/>
        </w:rPr>
        <w:t>in vitro</w:t>
      </w:r>
      <w:r w:rsidRPr="00BF7DCB">
        <w:rPr>
          <w:rFonts w:ascii="Times New Roman" w:hAnsi="Times New Roman" w:cs="Times New Roman"/>
          <w:color w:val="000000" w:themeColor="text1"/>
          <w:sz w:val="24"/>
          <w:szCs w:val="24"/>
        </w:rPr>
        <w:t xml:space="preserve"> Clonal Propagation of </w:t>
      </w:r>
      <w:proofErr w:type="spellStart"/>
      <w:r w:rsidRPr="00BF7DCB">
        <w:rPr>
          <w:rFonts w:ascii="Times New Roman" w:hAnsi="Times New Roman" w:cs="Times New Roman"/>
          <w:i/>
          <w:iCs/>
          <w:color w:val="000000" w:themeColor="text1"/>
          <w:sz w:val="24"/>
          <w:szCs w:val="24"/>
        </w:rPr>
        <w:t>Acorus</w:t>
      </w:r>
      <w:proofErr w:type="spellEnd"/>
      <w:r w:rsidRPr="00BF7DCB">
        <w:rPr>
          <w:rFonts w:ascii="Times New Roman" w:hAnsi="Times New Roman" w:cs="Times New Roman"/>
          <w:i/>
          <w:iCs/>
          <w:color w:val="000000" w:themeColor="text1"/>
          <w:sz w:val="24"/>
          <w:szCs w:val="24"/>
        </w:rPr>
        <w:t xml:space="preserve"> calamus</w:t>
      </w:r>
      <w:r w:rsidRPr="00BF7DCB">
        <w:rPr>
          <w:rFonts w:ascii="Times New Roman" w:hAnsi="Times New Roman" w:cs="Times New Roman"/>
          <w:color w:val="000000" w:themeColor="text1"/>
          <w:sz w:val="24"/>
          <w:szCs w:val="24"/>
        </w:rPr>
        <w:t xml:space="preserve"> L. an Important Medicinal Plant in Bangladesh. </w:t>
      </w:r>
      <w:r w:rsidRPr="00BF7DCB">
        <w:rPr>
          <w:rFonts w:ascii="Times New Roman" w:hAnsi="Times New Roman" w:cs="Times New Roman"/>
          <w:i/>
          <w:iCs/>
          <w:color w:val="000000" w:themeColor="text1"/>
          <w:sz w:val="24"/>
          <w:szCs w:val="24"/>
        </w:rPr>
        <w:t>Amer. Eur. J. of Sci. Res</w:t>
      </w:r>
      <w:r w:rsidRPr="00BF7DCB">
        <w:rPr>
          <w:rFonts w:ascii="Times New Roman" w:hAnsi="Times New Roman" w:cs="Times New Roman"/>
          <w:color w:val="000000" w:themeColor="text1"/>
          <w:sz w:val="24"/>
          <w:szCs w:val="24"/>
        </w:rPr>
        <w:t>. 2(2): 136-140.</w:t>
      </w:r>
    </w:p>
    <w:p w14:paraId="59A50F81" w14:textId="77777777" w:rsidR="00E55EFC" w:rsidRPr="00BF7DCB" w:rsidRDefault="00E55EFC" w:rsidP="00E55EFC">
      <w:pPr>
        <w:spacing w:after="0" w:line="360" w:lineRule="auto"/>
        <w:jc w:val="both"/>
        <w:rPr>
          <w:rFonts w:ascii="Times New Roman" w:hAnsi="Times New Roman" w:cs="Times New Roman"/>
          <w:color w:val="000000" w:themeColor="text1"/>
          <w:sz w:val="24"/>
          <w:szCs w:val="24"/>
        </w:rPr>
      </w:pPr>
    </w:p>
    <w:p w14:paraId="2C50A18E" w14:textId="77777777" w:rsidR="00E55EFC" w:rsidRPr="00BF7DCB" w:rsidRDefault="00E55EFC" w:rsidP="00E55EFC">
      <w:pPr>
        <w:spacing w:after="0" w:line="360" w:lineRule="auto"/>
        <w:jc w:val="both"/>
        <w:rPr>
          <w:rFonts w:ascii="Times New Roman" w:hAnsi="Times New Roman" w:cs="Times New Roman"/>
          <w:color w:val="000000" w:themeColor="text1"/>
          <w:sz w:val="24"/>
          <w:szCs w:val="24"/>
        </w:rPr>
      </w:pPr>
      <w:proofErr w:type="spellStart"/>
      <w:r w:rsidRPr="00BF7DCB">
        <w:rPr>
          <w:rFonts w:ascii="Times New Roman" w:hAnsi="Times New Roman" w:cs="Times New Roman"/>
          <w:color w:val="000000" w:themeColor="text1"/>
          <w:sz w:val="24"/>
          <w:szCs w:val="24"/>
        </w:rPr>
        <w:t>Ajaikumar</w:t>
      </w:r>
      <w:proofErr w:type="spellEnd"/>
      <w:r w:rsidRPr="00BF7DCB">
        <w:rPr>
          <w:rFonts w:ascii="Times New Roman" w:hAnsi="Times New Roman" w:cs="Times New Roman"/>
          <w:color w:val="000000" w:themeColor="text1"/>
          <w:sz w:val="24"/>
          <w:szCs w:val="24"/>
        </w:rPr>
        <w:t xml:space="preserve"> B., </w:t>
      </w:r>
      <w:proofErr w:type="spellStart"/>
      <w:r w:rsidRPr="00BF7DCB">
        <w:rPr>
          <w:rFonts w:ascii="Times New Roman" w:hAnsi="Times New Roman" w:cs="Times New Roman"/>
          <w:color w:val="000000" w:themeColor="text1"/>
          <w:sz w:val="24"/>
          <w:szCs w:val="24"/>
        </w:rPr>
        <w:t>Kunnumakkara</w:t>
      </w:r>
      <w:proofErr w:type="spellEnd"/>
      <w:r w:rsidRPr="00BF7DCB">
        <w:rPr>
          <w:rFonts w:ascii="Times New Roman" w:hAnsi="Times New Roman" w:cs="Times New Roman"/>
          <w:color w:val="000000" w:themeColor="text1"/>
          <w:sz w:val="24"/>
          <w:szCs w:val="24"/>
        </w:rPr>
        <w:t xml:space="preserve">, </w:t>
      </w:r>
      <w:proofErr w:type="spellStart"/>
      <w:r w:rsidRPr="00BF7DCB">
        <w:rPr>
          <w:rFonts w:ascii="Times New Roman" w:hAnsi="Times New Roman" w:cs="Times New Roman"/>
          <w:color w:val="000000" w:themeColor="text1"/>
          <w:sz w:val="24"/>
          <w:szCs w:val="24"/>
        </w:rPr>
        <w:t>Anindita</w:t>
      </w:r>
      <w:proofErr w:type="spellEnd"/>
      <w:r w:rsidRPr="00BF7DCB">
        <w:rPr>
          <w:rFonts w:ascii="Times New Roman" w:hAnsi="Times New Roman" w:cs="Times New Roman"/>
          <w:color w:val="000000" w:themeColor="text1"/>
          <w:sz w:val="24"/>
          <w:szCs w:val="24"/>
        </w:rPr>
        <w:t xml:space="preserve"> D., Ganesan P., </w:t>
      </w:r>
      <w:proofErr w:type="spellStart"/>
      <w:r w:rsidRPr="00BF7DCB">
        <w:rPr>
          <w:rFonts w:ascii="Times New Roman" w:hAnsi="Times New Roman" w:cs="Times New Roman"/>
          <w:color w:val="000000" w:themeColor="text1"/>
          <w:sz w:val="24"/>
          <w:szCs w:val="24"/>
        </w:rPr>
        <w:t>Javadi</w:t>
      </w:r>
      <w:proofErr w:type="spellEnd"/>
      <w:r w:rsidRPr="00BF7DCB">
        <w:rPr>
          <w:rFonts w:ascii="Times New Roman" w:hAnsi="Times New Roman" w:cs="Times New Roman"/>
          <w:color w:val="000000" w:themeColor="text1"/>
          <w:sz w:val="24"/>
          <w:szCs w:val="24"/>
        </w:rPr>
        <w:t xml:space="preserve"> M. </w:t>
      </w:r>
      <w:proofErr w:type="spellStart"/>
      <w:r w:rsidRPr="00BF7DCB">
        <w:rPr>
          <w:rFonts w:ascii="Times New Roman" w:hAnsi="Times New Roman" w:cs="Times New Roman"/>
          <w:color w:val="000000" w:themeColor="text1"/>
          <w:sz w:val="24"/>
          <w:szCs w:val="24"/>
        </w:rPr>
        <w:t>Khwairak</w:t>
      </w:r>
      <w:proofErr w:type="spellEnd"/>
      <w:r w:rsidRPr="00BF7DCB">
        <w:rPr>
          <w:rFonts w:ascii="Times New Roman" w:hAnsi="Times New Roman" w:cs="Times New Roman"/>
          <w:color w:val="000000" w:themeColor="text1"/>
          <w:sz w:val="24"/>
          <w:szCs w:val="24"/>
        </w:rPr>
        <w:t xml:space="preserve"> pm </w:t>
      </w:r>
      <w:proofErr w:type="spellStart"/>
      <w:proofErr w:type="gramStart"/>
      <w:r w:rsidRPr="00BF7DCB">
        <w:rPr>
          <w:rFonts w:ascii="Times New Roman" w:hAnsi="Times New Roman" w:cs="Times New Roman"/>
          <w:color w:val="000000" w:themeColor="text1"/>
          <w:sz w:val="24"/>
          <w:szCs w:val="24"/>
        </w:rPr>
        <w:t>A.,Roy</w:t>
      </w:r>
      <w:proofErr w:type="spellEnd"/>
      <w:proofErr w:type="gramEnd"/>
      <w:r w:rsidRPr="00BF7DCB">
        <w:rPr>
          <w:rFonts w:ascii="Times New Roman" w:hAnsi="Times New Roman" w:cs="Times New Roman"/>
          <w:color w:val="000000" w:themeColor="text1"/>
          <w:sz w:val="24"/>
          <w:szCs w:val="24"/>
        </w:rPr>
        <w:t xml:space="preserve"> N. and </w:t>
      </w:r>
      <w:proofErr w:type="spellStart"/>
      <w:r w:rsidRPr="00BF7DCB">
        <w:rPr>
          <w:rFonts w:ascii="Times New Roman" w:hAnsi="Times New Roman" w:cs="Times New Roman"/>
          <w:color w:val="000000" w:themeColor="text1"/>
          <w:sz w:val="24"/>
          <w:szCs w:val="24"/>
        </w:rPr>
        <w:t>Yengkhom</w:t>
      </w:r>
      <w:proofErr w:type="spellEnd"/>
      <w:r w:rsidRPr="00BF7DCB">
        <w:rPr>
          <w:rFonts w:ascii="Times New Roman" w:hAnsi="Times New Roman" w:cs="Times New Roman"/>
          <w:color w:val="000000" w:themeColor="text1"/>
          <w:sz w:val="24"/>
          <w:szCs w:val="24"/>
        </w:rPr>
        <w:t xml:space="preserve"> D. (2018). </w:t>
      </w:r>
      <w:proofErr w:type="spellStart"/>
      <w:r w:rsidRPr="00BF7DCB">
        <w:rPr>
          <w:rFonts w:ascii="Times New Roman" w:hAnsi="Times New Roman" w:cs="Times New Roman"/>
          <w:i/>
          <w:iCs/>
          <w:color w:val="000000" w:themeColor="text1"/>
          <w:sz w:val="24"/>
          <w:szCs w:val="24"/>
        </w:rPr>
        <w:t>Acorus</w:t>
      </w:r>
      <w:proofErr w:type="spellEnd"/>
      <w:r w:rsidRPr="00BF7DCB">
        <w:rPr>
          <w:rFonts w:ascii="Times New Roman" w:hAnsi="Times New Roman" w:cs="Times New Roman"/>
          <w:i/>
          <w:iCs/>
          <w:color w:val="000000" w:themeColor="text1"/>
          <w:sz w:val="24"/>
          <w:szCs w:val="24"/>
        </w:rPr>
        <w:t xml:space="preserve"> calamus</w:t>
      </w:r>
      <w:r w:rsidRPr="00BF7DCB">
        <w:rPr>
          <w:rFonts w:ascii="Times New Roman" w:hAnsi="Times New Roman" w:cs="Times New Roman"/>
          <w:color w:val="000000" w:themeColor="text1"/>
          <w:sz w:val="24"/>
          <w:szCs w:val="24"/>
        </w:rPr>
        <w:t xml:space="preserve"> L. a bio-reserve of medicinal values.</w:t>
      </w:r>
      <w:r w:rsidR="000F24AC" w:rsidRPr="00BF7DCB">
        <w:rPr>
          <w:rFonts w:ascii="Times New Roman" w:hAnsi="Times New Roman" w:cs="Times New Roman"/>
          <w:color w:val="000000" w:themeColor="text1"/>
          <w:sz w:val="24"/>
          <w:szCs w:val="24"/>
        </w:rPr>
        <w:t xml:space="preserve"> </w:t>
      </w:r>
      <w:r w:rsidRPr="00BF7DCB">
        <w:rPr>
          <w:rFonts w:ascii="Times New Roman" w:hAnsi="Times New Roman" w:cs="Times New Roman"/>
          <w:i/>
          <w:iCs/>
          <w:color w:val="000000" w:themeColor="text1"/>
          <w:sz w:val="24"/>
          <w:szCs w:val="24"/>
        </w:rPr>
        <w:t xml:space="preserve">J. of Basic and </w:t>
      </w:r>
      <w:proofErr w:type="spellStart"/>
      <w:r w:rsidRPr="00BF7DCB">
        <w:rPr>
          <w:rFonts w:ascii="Times New Roman" w:hAnsi="Times New Roman" w:cs="Times New Roman"/>
          <w:i/>
          <w:iCs/>
          <w:color w:val="000000" w:themeColor="text1"/>
          <w:sz w:val="24"/>
          <w:szCs w:val="24"/>
        </w:rPr>
        <w:t>Cli</w:t>
      </w:r>
      <w:proofErr w:type="spellEnd"/>
      <w:r w:rsidRPr="00BF7DCB">
        <w:rPr>
          <w:rFonts w:ascii="Times New Roman" w:hAnsi="Times New Roman" w:cs="Times New Roman"/>
          <w:i/>
          <w:iCs/>
          <w:color w:val="000000" w:themeColor="text1"/>
          <w:sz w:val="24"/>
          <w:szCs w:val="24"/>
        </w:rPr>
        <w:t>. Phys. And Pharma.</w:t>
      </w:r>
      <w:r w:rsidRPr="00BF7DCB">
        <w:rPr>
          <w:rFonts w:ascii="Times New Roman" w:hAnsi="Times New Roman" w:cs="Times New Roman"/>
          <w:color w:val="000000" w:themeColor="text1"/>
          <w:sz w:val="24"/>
          <w:szCs w:val="24"/>
        </w:rPr>
        <w:t xml:space="preserve"> (29), 210-216.</w:t>
      </w:r>
    </w:p>
    <w:p w14:paraId="2C528853" w14:textId="77777777" w:rsidR="000F24AC" w:rsidRPr="00BF7DCB" w:rsidRDefault="000F24AC" w:rsidP="00E55EFC">
      <w:pPr>
        <w:spacing w:after="0" w:line="360" w:lineRule="auto"/>
        <w:jc w:val="both"/>
        <w:rPr>
          <w:rFonts w:ascii="Times New Roman" w:hAnsi="Times New Roman" w:cs="Times New Roman"/>
          <w:color w:val="000000" w:themeColor="text1"/>
          <w:sz w:val="24"/>
          <w:szCs w:val="24"/>
        </w:rPr>
      </w:pPr>
    </w:p>
    <w:p w14:paraId="7544936B" w14:textId="77777777" w:rsidR="00E55EFC" w:rsidRPr="00BF7DCB" w:rsidRDefault="00E55EFC" w:rsidP="00E55EFC">
      <w:pPr>
        <w:spacing w:after="0" w:line="360" w:lineRule="auto"/>
        <w:jc w:val="both"/>
        <w:rPr>
          <w:rFonts w:ascii="Times New Roman" w:hAnsi="Times New Roman" w:cs="Times New Roman"/>
          <w:color w:val="000000" w:themeColor="text1"/>
          <w:sz w:val="24"/>
          <w:szCs w:val="24"/>
        </w:rPr>
      </w:pPr>
      <w:proofErr w:type="spellStart"/>
      <w:r w:rsidRPr="00BF7DCB">
        <w:rPr>
          <w:rFonts w:ascii="Times New Roman" w:hAnsi="Times New Roman" w:cs="Times New Roman"/>
          <w:color w:val="000000" w:themeColor="text1"/>
          <w:sz w:val="24"/>
          <w:szCs w:val="24"/>
        </w:rPr>
        <w:lastRenderedPageBreak/>
        <w:t>Akhade</w:t>
      </w:r>
      <w:proofErr w:type="spellEnd"/>
      <w:r w:rsidRPr="00BF7DCB">
        <w:rPr>
          <w:rFonts w:ascii="Times New Roman" w:hAnsi="Times New Roman" w:cs="Times New Roman"/>
          <w:color w:val="000000" w:themeColor="text1"/>
          <w:sz w:val="24"/>
          <w:szCs w:val="24"/>
        </w:rPr>
        <w:t xml:space="preserve"> A., </w:t>
      </w:r>
      <w:proofErr w:type="spellStart"/>
      <w:r w:rsidRPr="00BF7DCB">
        <w:rPr>
          <w:rFonts w:ascii="Times New Roman" w:hAnsi="Times New Roman" w:cs="Times New Roman"/>
          <w:color w:val="000000" w:themeColor="text1"/>
          <w:sz w:val="24"/>
          <w:szCs w:val="24"/>
        </w:rPr>
        <w:t>Baokar</w:t>
      </w:r>
      <w:proofErr w:type="spellEnd"/>
      <w:r w:rsidRPr="00BF7DCB">
        <w:rPr>
          <w:rFonts w:ascii="Times New Roman" w:hAnsi="Times New Roman" w:cs="Times New Roman"/>
          <w:color w:val="000000" w:themeColor="text1"/>
          <w:sz w:val="24"/>
          <w:szCs w:val="24"/>
        </w:rPr>
        <w:t xml:space="preserve"> S., </w:t>
      </w:r>
      <w:proofErr w:type="spellStart"/>
      <w:r w:rsidRPr="00BF7DCB">
        <w:rPr>
          <w:rFonts w:ascii="Times New Roman" w:hAnsi="Times New Roman" w:cs="Times New Roman"/>
          <w:color w:val="000000" w:themeColor="text1"/>
          <w:sz w:val="24"/>
          <w:szCs w:val="24"/>
        </w:rPr>
        <w:t>Pawar</w:t>
      </w:r>
      <w:proofErr w:type="spellEnd"/>
      <w:r w:rsidRPr="00BF7DCB">
        <w:rPr>
          <w:rFonts w:ascii="Times New Roman" w:hAnsi="Times New Roman" w:cs="Times New Roman"/>
          <w:color w:val="000000" w:themeColor="text1"/>
          <w:sz w:val="24"/>
          <w:szCs w:val="24"/>
        </w:rPr>
        <w:t xml:space="preserve"> V. and </w:t>
      </w:r>
      <w:proofErr w:type="spellStart"/>
      <w:r w:rsidRPr="00BF7DCB">
        <w:rPr>
          <w:rFonts w:ascii="Times New Roman" w:hAnsi="Times New Roman" w:cs="Times New Roman"/>
          <w:color w:val="000000" w:themeColor="text1"/>
          <w:sz w:val="24"/>
          <w:szCs w:val="24"/>
        </w:rPr>
        <w:t>Shivakumar</w:t>
      </w:r>
      <w:proofErr w:type="spellEnd"/>
      <w:r w:rsidRPr="00BF7DCB">
        <w:rPr>
          <w:rFonts w:ascii="Times New Roman" w:hAnsi="Times New Roman" w:cs="Times New Roman"/>
          <w:color w:val="000000" w:themeColor="text1"/>
          <w:sz w:val="24"/>
          <w:szCs w:val="24"/>
        </w:rPr>
        <w:t xml:space="preserve"> H. (2011). Antidepressant-like effects</w:t>
      </w:r>
      <w:r w:rsidR="000F24AC" w:rsidRPr="00BF7DCB">
        <w:rPr>
          <w:rFonts w:ascii="Times New Roman" w:hAnsi="Times New Roman" w:cs="Times New Roman"/>
          <w:color w:val="000000" w:themeColor="text1"/>
          <w:sz w:val="24"/>
          <w:szCs w:val="24"/>
        </w:rPr>
        <w:t xml:space="preserve"> </w:t>
      </w:r>
      <w:r w:rsidRPr="00BF7DCB">
        <w:rPr>
          <w:rFonts w:ascii="Times New Roman" w:hAnsi="Times New Roman" w:cs="Times New Roman"/>
          <w:color w:val="000000" w:themeColor="text1"/>
          <w:sz w:val="24"/>
          <w:szCs w:val="24"/>
        </w:rPr>
        <w:t xml:space="preserve">of </w:t>
      </w:r>
      <w:proofErr w:type="spellStart"/>
      <w:r w:rsidRPr="00BF7DCB">
        <w:rPr>
          <w:rFonts w:ascii="Times New Roman" w:hAnsi="Times New Roman" w:cs="Times New Roman"/>
          <w:i/>
          <w:iCs/>
          <w:color w:val="000000" w:themeColor="text1"/>
          <w:sz w:val="24"/>
          <w:szCs w:val="24"/>
        </w:rPr>
        <w:t>Acorus</w:t>
      </w:r>
      <w:proofErr w:type="spellEnd"/>
      <w:r w:rsidRPr="00BF7DCB">
        <w:rPr>
          <w:rFonts w:ascii="Times New Roman" w:hAnsi="Times New Roman" w:cs="Times New Roman"/>
          <w:i/>
          <w:iCs/>
          <w:color w:val="000000" w:themeColor="text1"/>
          <w:sz w:val="24"/>
          <w:szCs w:val="24"/>
        </w:rPr>
        <w:t xml:space="preserve"> calamus</w:t>
      </w:r>
      <w:r w:rsidRPr="00BF7DCB">
        <w:rPr>
          <w:rFonts w:ascii="Times New Roman" w:hAnsi="Times New Roman" w:cs="Times New Roman"/>
          <w:color w:val="000000" w:themeColor="text1"/>
          <w:sz w:val="24"/>
          <w:szCs w:val="24"/>
        </w:rPr>
        <w:t xml:space="preserve"> L. in forced swimming and tail suspension test in mice. </w:t>
      </w:r>
      <w:r w:rsidRPr="00BF7DCB">
        <w:rPr>
          <w:rFonts w:ascii="Times New Roman" w:hAnsi="Times New Roman" w:cs="Times New Roman"/>
          <w:i/>
          <w:iCs/>
          <w:color w:val="000000" w:themeColor="text1"/>
          <w:sz w:val="24"/>
          <w:szCs w:val="24"/>
        </w:rPr>
        <w:t xml:space="preserve">J. of </w:t>
      </w:r>
      <w:proofErr w:type="spellStart"/>
      <w:r w:rsidRPr="00BF7DCB">
        <w:rPr>
          <w:rFonts w:ascii="Times New Roman" w:hAnsi="Times New Roman" w:cs="Times New Roman"/>
          <w:i/>
          <w:iCs/>
          <w:color w:val="000000" w:themeColor="text1"/>
          <w:sz w:val="24"/>
          <w:szCs w:val="24"/>
        </w:rPr>
        <w:t>Trop.Bio</w:t>
      </w:r>
      <w:proofErr w:type="spellEnd"/>
      <w:r w:rsidRPr="00BF7DCB">
        <w:rPr>
          <w:rFonts w:ascii="Times New Roman" w:hAnsi="Times New Roman" w:cs="Times New Roman"/>
          <w:i/>
          <w:iCs/>
          <w:color w:val="000000" w:themeColor="text1"/>
          <w:sz w:val="24"/>
          <w:szCs w:val="24"/>
        </w:rPr>
        <w:t>. Med</w:t>
      </w:r>
      <w:r w:rsidRPr="00BF7DCB">
        <w:rPr>
          <w:rFonts w:ascii="Times New Roman" w:hAnsi="Times New Roman" w:cs="Times New Roman"/>
          <w:color w:val="000000" w:themeColor="text1"/>
          <w:sz w:val="24"/>
          <w:szCs w:val="24"/>
        </w:rPr>
        <w:t>. (1), S17–S19.</w:t>
      </w:r>
    </w:p>
    <w:p w14:paraId="62D863B5" w14:textId="77777777" w:rsidR="000F24AC" w:rsidRPr="00BF7DCB" w:rsidRDefault="000F24AC" w:rsidP="00E55EFC">
      <w:pPr>
        <w:spacing w:after="0" w:line="360" w:lineRule="auto"/>
        <w:jc w:val="both"/>
        <w:rPr>
          <w:rFonts w:ascii="Times New Roman" w:hAnsi="Times New Roman" w:cs="Times New Roman"/>
          <w:color w:val="000000" w:themeColor="text1"/>
          <w:sz w:val="24"/>
          <w:szCs w:val="24"/>
        </w:rPr>
      </w:pPr>
    </w:p>
    <w:p w14:paraId="22761011" w14:textId="77777777" w:rsidR="00E55EFC" w:rsidRPr="00BF7DCB" w:rsidRDefault="00E55EFC" w:rsidP="00E55EFC">
      <w:pPr>
        <w:spacing w:after="0"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 xml:space="preserve">Altaf A., </w:t>
      </w:r>
      <w:proofErr w:type="spellStart"/>
      <w:r w:rsidRPr="00BF7DCB">
        <w:rPr>
          <w:rFonts w:ascii="Times New Roman" w:hAnsi="Times New Roman" w:cs="Times New Roman"/>
          <w:color w:val="000000" w:themeColor="text1"/>
          <w:sz w:val="24"/>
          <w:szCs w:val="24"/>
        </w:rPr>
        <w:t>Hareesh</w:t>
      </w:r>
      <w:proofErr w:type="spellEnd"/>
      <w:r w:rsidRPr="00BF7DCB">
        <w:rPr>
          <w:rFonts w:ascii="Times New Roman" w:hAnsi="Times New Roman" w:cs="Times New Roman"/>
          <w:color w:val="000000" w:themeColor="text1"/>
          <w:sz w:val="24"/>
          <w:szCs w:val="24"/>
        </w:rPr>
        <w:t xml:space="preserve"> V., </w:t>
      </w:r>
      <w:proofErr w:type="spellStart"/>
      <w:r w:rsidRPr="00BF7DCB">
        <w:rPr>
          <w:rFonts w:ascii="Times New Roman" w:hAnsi="Times New Roman" w:cs="Times New Roman"/>
          <w:color w:val="000000" w:themeColor="text1"/>
          <w:sz w:val="24"/>
          <w:szCs w:val="24"/>
        </w:rPr>
        <w:t>Honnesh</w:t>
      </w:r>
      <w:proofErr w:type="spellEnd"/>
      <w:r w:rsidRPr="00BF7DCB">
        <w:rPr>
          <w:rFonts w:ascii="Times New Roman" w:hAnsi="Times New Roman" w:cs="Times New Roman"/>
          <w:color w:val="000000" w:themeColor="text1"/>
          <w:sz w:val="24"/>
          <w:szCs w:val="24"/>
        </w:rPr>
        <w:t xml:space="preserve"> N., </w:t>
      </w:r>
      <w:proofErr w:type="spellStart"/>
      <w:r w:rsidRPr="00BF7DCB">
        <w:rPr>
          <w:rFonts w:ascii="Times New Roman" w:hAnsi="Times New Roman" w:cs="Times New Roman"/>
          <w:color w:val="000000" w:themeColor="text1"/>
          <w:sz w:val="24"/>
          <w:szCs w:val="24"/>
        </w:rPr>
        <w:t>Shashidhara</w:t>
      </w:r>
      <w:proofErr w:type="spellEnd"/>
      <w:r w:rsidRPr="00BF7DCB">
        <w:rPr>
          <w:rFonts w:ascii="Times New Roman" w:hAnsi="Times New Roman" w:cs="Times New Roman"/>
          <w:color w:val="000000" w:themeColor="text1"/>
          <w:sz w:val="24"/>
          <w:szCs w:val="24"/>
        </w:rPr>
        <w:t xml:space="preserve"> S. and </w:t>
      </w:r>
      <w:proofErr w:type="spellStart"/>
      <w:r w:rsidRPr="00BF7DCB">
        <w:rPr>
          <w:rFonts w:ascii="Times New Roman" w:hAnsi="Times New Roman" w:cs="Times New Roman"/>
          <w:color w:val="000000" w:themeColor="text1"/>
          <w:sz w:val="24"/>
          <w:szCs w:val="24"/>
        </w:rPr>
        <w:t>Rajasekharan</w:t>
      </w:r>
      <w:proofErr w:type="spellEnd"/>
      <w:r w:rsidRPr="00BF7DCB">
        <w:rPr>
          <w:rFonts w:ascii="Times New Roman" w:hAnsi="Times New Roman" w:cs="Times New Roman"/>
          <w:color w:val="000000" w:themeColor="text1"/>
          <w:sz w:val="24"/>
          <w:szCs w:val="24"/>
        </w:rPr>
        <w:t xml:space="preserve"> P. (2010). </w:t>
      </w:r>
      <w:r w:rsidRPr="00BF7DCB">
        <w:rPr>
          <w:rFonts w:ascii="Times New Roman" w:hAnsi="Times New Roman" w:cs="Times New Roman"/>
          <w:i/>
          <w:iCs/>
          <w:color w:val="000000" w:themeColor="text1"/>
          <w:sz w:val="24"/>
          <w:szCs w:val="24"/>
        </w:rPr>
        <w:t>In vitro</w:t>
      </w:r>
      <w:r w:rsidR="000F24AC" w:rsidRPr="00BF7DCB">
        <w:rPr>
          <w:rFonts w:ascii="Times New Roman" w:hAnsi="Times New Roman" w:cs="Times New Roman"/>
          <w:color w:val="000000" w:themeColor="text1"/>
          <w:sz w:val="24"/>
          <w:szCs w:val="24"/>
        </w:rPr>
        <w:t xml:space="preserve"> </w:t>
      </w:r>
      <w:r w:rsidRPr="00BF7DCB">
        <w:rPr>
          <w:rFonts w:ascii="Times New Roman" w:hAnsi="Times New Roman" w:cs="Times New Roman"/>
          <w:color w:val="000000" w:themeColor="text1"/>
          <w:sz w:val="24"/>
          <w:szCs w:val="24"/>
        </w:rPr>
        <w:t xml:space="preserve">regeneration of </w:t>
      </w:r>
      <w:proofErr w:type="spellStart"/>
      <w:r w:rsidRPr="00BF7DCB">
        <w:rPr>
          <w:rFonts w:ascii="Times New Roman" w:hAnsi="Times New Roman" w:cs="Times New Roman"/>
          <w:i/>
          <w:iCs/>
          <w:color w:val="000000" w:themeColor="text1"/>
          <w:sz w:val="24"/>
          <w:szCs w:val="24"/>
        </w:rPr>
        <w:t>Acorus</w:t>
      </w:r>
      <w:proofErr w:type="spellEnd"/>
      <w:r w:rsidRPr="00BF7DCB">
        <w:rPr>
          <w:rFonts w:ascii="Times New Roman" w:hAnsi="Times New Roman" w:cs="Times New Roman"/>
          <w:i/>
          <w:iCs/>
          <w:color w:val="000000" w:themeColor="text1"/>
          <w:sz w:val="24"/>
          <w:szCs w:val="24"/>
        </w:rPr>
        <w:t xml:space="preserve"> calamus</w:t>
      </w:r>
      <w:r w:rsidRPr="00BF7DCB">
        <w:rPr>
          <w:rFonts w:ascii="Times New Roman" w:hAnsi="Times New Roman" w:cs="Times New Roman"/>
          <w:color w:val="000000" w:themeColor="text1"/>
          <w:sz w:val="24"/>
          <w:szCs w:val="24"/>
        </w:rPr>
        <w:t xml:space="preserve"> L. – an important medicinal plant. </w:t>
      </w:r>
      <w:r w:rsidRPr="00BF7DCB">
        <w:rPr>
          <w:rFonts w:ascii="Times New Roman" w:hAnsi="Times New Roman" w:cs="Times New Roman"/>
          <w:i/>
          <w:iCs/>
          <w:color w:val="000000" w:themeColor="text1"/>
          <w:sz w:val="24"/>
          <w:szCs w:val="24"/>
        </w:rPr>
        <w:t xml:space="preserve">J. of </w:t>
      </w:r>
      <w:proofErr w:type="spellStart"/>
      <w:r w:rsidRPr="00BF7DCB">
        <w:rPr>
          <w:rFonts w:ascii="Times New Roman" w:hAnsi="Times New Roman" w:cs="Times New Roman"/>
          <w:i/>
          <w:iCs/>
          <w:color w:val="000000" w:themeColor="text1"/>
          <w:sz w:val="24"/>
          <w:szCs w:val="24"/>
        </w:rPr>
        <w:t>Curr</w:t>
      </w:r>
      <w:proofErr w:type="spellEnd"/>
      <w:r w:rsidRPr="00BF7DCB">
        <w:rPr>
          <w:rFonts w:ascii="Times New Roman" w:hAnsi="Times New Roman" w:cs="Times New Roman"/>
          <w:i/>
          <w:iCs/>
          <w:color w:val="000000" w:themeColor="text1"/>
          <w:sz w:val="24"/>
          <w:szCs w:val="24"/>
        </w:rPr>
        <w:t xml:space="preserve">. </w:t>
      </w:r>
      <w:proofErr w:type="spellStart"/>
      <w:r w:rsidRPr="00BF7DCB">
        <w:rPr>
          <w:rFonts w:ascii="Times New Roman" w:hAnsi="Times New Roman" w:cs="Times New Roman"/>
          <w:i/>
          <w:iCs/>
          <w:color w:val="000000" w:themeColor="text1"/>
          <w:sz w:val="24"/>
          <w:szCs w:val="24"/>
        </w:rPr>
        <w:t>Pharm.Res</w:t>
      </w:r>
      <w:proofErr w:type="spellEnd"/>
      <w:r w:rsidRPr="00BF7DCB">
        <w:rPr>
          <w:rFonts w:ascii="Times New Roman" w:hAnsi="Times New Roman" w:cs="Times New Roman"/>
          <w:i/>
          <w:iCs/>
          <w:color w:val="000000" w:themeColor="text1"/>
          <w:sz w:val="24"/>
          <w:szCs w:val="24"/>
        </w:rPr>
        <w:t>.</w:t>
      </w:r>
      <w:r w:rsidRPr="00BF7DCB">
        <w:rPr>
          <w:rFonts w:ascii="Times New Roman" w:hAnsi="Times New Roman" w:cs="Times New Roman"/>
          <w:color w:val="000000" w:themeColor="text1"/>
          <w:sz w:val="24"/>
          <w:szCs w:val="24"/>
        </w:rPr>
        <w:t xml:space="preserve"> 2(1):36-39.</w:t>
      </w:r>
    </w:p>
    <w:p w14:paraId="26531293" w14:textId="77777777" w:rsidR="00B62D47" w:rsidRPr="00BF7DCB" w:rsidRDefault="00B62D47" w:rsidP="00E55EFC">
      <w:pPr>
        <w:spacing w:after="0" w:line="360" w:lineRule="auto"/>
        <w:jc w:val="both"/>
        <w:rPr>
          <w:rFonts w:ascii="Times New Roman" w:hAnsi="Times New Roman" w:cs="Times New Roman"/>
          <w:color w:val="000000" w:themeColor="text1"/>
          <w:sz w:val="24"/>
          <w:szCs w:val="24"/>
        </w:rPr>
      </w:pPr>
    </w:p>
    <w:p w14:paraId="5BFC664B" w14:textId="77777777" w:rsidR="00E55EFC" w:rsidRPr="00BF7DCB" w:rsidRDefault="00E55EFC" w:rsidP="00E55EFC">
      <w:pPr>
        <w:spacing w:after="0"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Angier, B. (1974) Field Guide to Edible Wild Plants. Stackpole Books; Harrisburg –Pennsylvania. Page 224.</w:t>
      </w:r>
    </w:p>
    <w:p w14:paraId="7CED43BA" w14:textId="77777777" w:rsidR="00B62D47" w:rsidRPr="00BF7DCB" w:rsidRDefault="00B62D47" w:rsidP="00E55EFC">
      <w:pPr>
        <w:spacing w:after="0" w:line="360" w:lineRule="auto"/>
        <w:jc w:val="both"/>
        <w:rPr>
          <w:rFonts w:ascii="Times New Roman" w:hAnsi="Times New Roman" w:cs="Times New Roman"/>
          <w:color w:val="000000" w:themeColor="text1"/>
          <w:sz w:val="24"/>
          <w:szCs w:val="24"/>
        </w:rPr>
      </w:pPr>
    </w:p>
    <w:p w14:paraId="354C39C5" w14:textId="77777777" w:rsidR="00E55EFC" w:rsidRPr="00BF7DCB" w:rsidRDefault="00E55EFC" w:rsidP="00E55EFC">
      <w:pPr>
        <w:spacing w:after="0" w:line="360" w:lineRule="auto"/>
        <w:jc w:val="both"/>
        <w:rPr>
          <w:rFonts w:ascii="Times New Roman" w:hAnsi="Times New Roman" w:cs="Times New Roman"/>
          <w:color w:val="000000" w:themeColor="text1"/>
          <w:sz w:val="24"/>
          <w:szCs w:val="24"/>
        </w:rPr>
      </w:pPr>
      <w:proofErr w:type="spellStart"/>
      <w:r w:rsidRPr="00BF7DCB">
        <w:rPr>
          <w:rFonts w:ascii="Times New Roman" w:hAnsi="Times New Roman" w:cs="Times New Roman"/>
          <w:color w:val="000000" w:themeColor="text1"/>
          <w:sz w:val="24"/>
          <w:szCs w:val="24"/>
        </w:rPr>
        <w:t>Balakumbahan</w:t>
      </w:r>
      <w:proofErr w:type="spellEnd"/>
      <w:r w:rsidRPr="00BF7DCB">
        <w:rPr>
          <w:rFonts w:ascii="Times New Roman" w:hAnsi="Times New Roman" w:cs="Times New Roman"/>
          <w:color w:val="000000" w:themeColor="text1"/>
          <w:sz w:val="24"/>
          <w:szCs w:val="24"/>
        </w:rPr>
        <w:t xml:space="preserve"> R., </w:t>
      </w:r>
      <w:proofErr w:type="spellStart"/>
      <w:r w:rsidRPr="00BF7DCB">
        <w:rPr>
          <w:rFonts w:ascii="Times New Roman" w:hAnsi="Times New Roman" w:cs="Times New Roman"/>
          <w:color w:val="000000" w:themeColor="text1"/>
          <w:sz w:val="24"/>
          <w:szCs w:val="24"/>
        </w:rPr>
        <w:t>Rajamani</w:t>
      </w:r>
      <w:proofErr w:type="spellEnd"/>
      <w:r w:rsidRPr="00BF7DCB">
        <w:rPr>
          <w:rFonts w:ascii="Times New Roman" w:hAnsi="Times New Roman" w:cs="Times New Roman"/>
          <w:color w:val="000000" w:themeColor="text1"/>
          <w:sz w:val="24"/>
          <w:szCs w:val="24"/>
        </w:rPr>
        <w:t xml:space="preserve"> K., and </w:t>
      </w:r>
      <w:proofErr w:type="spellStart"/>
      <w:r w:rsidRPr="00BF7DCB">
        <w:rPr>
          <w:rFonts w:ascii="Times New Roman" w:hAnsi="Times New Roman" w:cs="Times New Roman"/>
          <w:color w:val="000000" w:themeColor="text1"/>
          <w:sz w:val="24"/>
          <w:szCs w:val="24"/>
        </w:rPr>
        <w:t>Kumanan</w:t>
      </w:r>
      <w:proofErr w:type="spellEnd"/>
      <w:r w:rsidRPr="00BF7DCB">
        <w:rPr>
          <w:rFonts w:ascii="Times New Roman" w:hAnsi="Times New Roman" w:cs="Times New Roman"/>
          <w:color w:val="000000" w:themeColor="text1"/>
          <w:sz w:val="24"/>
          <w:szCs w:val="24"/>
        </w:rPr>
        <w:t xml:space="preserve"> K., (2010), </w:t>
      </w:r>
      <w:proofErr w:type="spellStart"/>
      <w:r w:rsidRPr="00BF7DCB">
        <w:rPr>
          <w:rFonts w:ascii="Times New Roman" w:hAnsi="Times New Roman" w:cs="Times New Roman"/>
          <w:i/>
          <w:iCs/>
          <w:color w:val="000000" w:themeColor="text1"/>
          <w:sz w:val="24"/>
          <w:szCs w:val="24"/>
        </w:rPr>
        <w:t>Acorus</w:t>
      </w:r>
      <w:proofErr w:type="spellEnd"/>
      <w:r w:rsidRPr="00BF7DCB">
        <w:rPr>
          <w:rFonts w:ascii="Times New Roman" w:hAnsi="Times New Roman" w:cs="Times New Roman"/>
          <w:i/>
          <w:iCs/>
          <w:color w:val="000000" w:themeColor="text1"/>
          <w:sz w:val="24"/>
          <w:szCs w:val="24"/>
        </w:rPr>
        <w:t xml:space="preserve"> calamus</w:t>
      </w:r>
      <w:r w:rsidRPr="00BF7DCB">
        <w:rPr>
          <w:rFonts w:ascii="Times New Roman" w:hAnsi="Times New Roman" w:cs="Times New Roman"/>
          <w:color w:val="000000" w:themeColor="text1"/>
          <w:sz w:val="24"/>
          <w:szCs w:val="24"/>
        </w:rPr>
        <w:t>: An</w:t>
      </w:r>
      <w:r w:rsidR="00B62D47" w:rsidRPr="00BF7DCB">
        <w:rPr>
          <w:rFonts w:ascii="Times New Roman" w:hAnsi="Times New Roman" w:cs="Times New Roman"/>
          <w:color w:val="000000" w:themeColor="text1"/>
          <w:sz w:val="24"/>
          <w:szCs w:val="24"/>
        </w:rPr>
        <w:t xml:space="preserve"> </w:t>
      </w:r>
      <w:r w:rsidRPr="00BF7DCB">
        <w:rPr>
          <w:rFonts w:ascii="Times New Roman" w:hAnsi="Times New Roman" w:cs="Times New Roman"/>
          <w:color w:val="000000" w:themeColor="text1"/>
          <w:sz w:val="24"/>
          <w:szCs w:val="24"/>
        </w:rPr>
        <w:t xml:space="preserve">overview, </w:t>
      </w:r>
      <w:r w:rsidRPr="00BF7DCB">
        <w:rPr>
          <w:rFonts w:ascii="Times New Roman" w:hAnsi="Times New Roman" w:cs="Times New Roman"/>
          <w:i/>
          <w:iCs/>
          <w:color w:val="000000" w:themeColor="text1"/>
          <w:sz w:val="24"/>
          <w:szCs w:val="24"/>
        </w:rPr>
        <w:t>Journal of Medicinal Plants Research</w:t>
      </w:r>
      <w:r w:rsidRPr="00BF7DCB">
        <w:rPr>
          <w:rFonts w:ascii="Times New Roman" w:hAnsi="Times New Roman" w:cs="Times New Roman"/>
          <w:color w:val="000000" w:themeColor="text1"/>
          <w:sz w:val="24"/>
          <w:szCs w:val="24"/>
        </w:rPr>
        <w:t>; 4(25):2740-2745.</w:t>
      </w:r>
    </w:p>
    <w:p w14:paraId="48511681" w14:textId="77777777" w:rsidR="00E55EFC" w:rsidRPr="00BF7DCB" w:rsidRDefault="00E55EFC" w:rsidP="00E55EFC">
      <w:pPr>
        <w:spacing w:after="0" w:line="360" w:lineRule="auto"/>
        <w:jc w:val="both"/>
        <w:rPr>
          <w:rFonts w:ascii="Times New Roman" w:hAnsi="Times New Roman" w:cs="Times New Roman"/>
          <w:color w:val="000000" w:themeColor="text1"/>
          <w:sz w:val="24"/>
          <w:szCs w:val="24"/>
        </w:rPr>
      </w:pPr>
    </w:p>
    <w:p w14:paraId="69D927D4" w14:textId="77777777" w:rsidR="00E55EFC" w:rsidRPr="00BF7DCB" w:rsidRDefault="00E55EFC" w:rsidP="00E55EFC">
      <w:pPr>
        <w:spacing w:after="0"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 xml:space="preserve">Babar P., Chavan J., Deshmukh A. and </w:t>
      </w:r>
      <w:proofErr w:type="spellStart"/>
      <w:r w:rsidRPr="00BF7DCB">
        <w:rPr>
          <w:rFonts w:ascii="Times New Roman" w:hAnsi="Times New Roman" w:cs="Times New Roman"/>
          <w:color w:val="000000" w:themeColor="text1"/>
          <w:sz w:val="24"/>
          <w:szCs w:val="24"/>
        </w:rPr>
        <w:t>Salunkhe</w:t>
      </w:r>
      <w:proofErr w:type="spellEnd"/>
      <w:r w:rsidRPr="00BF7DCB">
        <w:rPr>
          <w:rFonts w:ascii="Times New Roman" w:hAnsi="Times New Roman" w:cs="Times New Roman"/>
          <w:color w:val="000000" w:themeColor="text1"/>
          <w:sz w:val="24"/>
          <w:szCs w:val="24"/>
        </w:rPr>
        <w:t xml:space="preserve"> S. (2020). Micropropagation,</w:t>
      </w:r>
      <w:r w:rsidR="00B62D47" w:rsidRPr="00BF7DCB">
        <w:rPr>
          <w:rFonts w:ascii="Times New Roman" w:hAnsi="Times New Roman" w:cs="Times New Roman"/>
          <w:color w:val="000000" w:themeColor="text1"/>
          <w:sz w:val="24"/>
          <w:szCs w:val="24"/>
        </w:rPr>
        <w:t xml:space="preserve"> </w:t>
      </w:r>
      <w:r w:rsidRPr="00BF7DCB">
        <w:rPr>
          <w:rFonts w:ascii="Times New Roman" w:hAnsi="Times New Roman" w:cs="Times New Roman"/>
          <w:color w:val="000000" w:themeColor="text1"/>
          <w:sz w:val="24"/>
          <w:szCs w:val="24"/>
        </w:rPr>
        <w:t>polyphenol content and biological properties of sweet flag (</w:t>
      </w:r>
      <w:proofErr w:type="spellStart"/>
      <w:r w:rsidR="00B62D47" w:rsidRPr="00BF7DCB">
        <w:rPr>
          <w:rFonts w:ascii="Times New Roman" w:hAnsi="Times New Roman" w:cs="Times New Roman"/>
          <w:i/>
          <w:iCs/>
          <w:color w:val="000000" w:themeColor="text1"/>
          <w:sz w:val="24"/>
          <w:szCs w:val="24"/>
        </w:rPr>
        <w:t>Acorus</w:t>
      </w:r>
      <w:proofErr w:type="spellEnd"/>
      <w:r w:rsidR="00B62D47" w:rsidRPr="00BF7DCB">
        <w:rPr>
          <w:rFonts w:ascii="Times New Roman" w:hAnsi="Times New Roman" w:cs="Times New Roman"/>
          <w:i/>
          <w:iCs/>
          <w:color w:val="000000" w:themeColor="text1"/>
          <w:sz w:val="24"/>
          <w:szCs w:val="24"/>
        </w:rPr>
        <w:t xml:space="preserve"> c</w:t>
      </w:r>
      <w:r w:rsidRPr="00BF7DCB">
        <w:rPr>
          <w:rFonts w:ascii="Times New Roman" w:hAnsi="Times New Roman" w:cs="Times New Roman"/>
          <w:i/>
          <w:iCs/>
          <w:color w:val="000000" w:themeColor="text1"/>
          <w:sz w:val="24"/>
          <w:szCs w:val="24"/>
        </w:rPr>
        <w:t>alamus</w:t>
      </w:r>
      <w:r w:rsidRPr="00BF7DCB">
        <w:rPr>
          <w:rFonts w:ascii="Times New Roman" w:hAnsi="Times New Roman" w:cs="Times New Roman"/>
          <w:color w:val="000000" w:themeColor="text1"/>
          <w:sz w:val="24"/>
          <w:szCs w:val="24"/>
        </w:rPr>
        <w:t xml:space="preserve"> L.): a</w:t>
      </w:r>
      <w:r w:rsidR="00B62D47" w:rsidRPr="00BF7DCB">
        <w:rPr>
          <w:rFonts w:ascii="Times New Roman" w:hAnsi="Times New Roman" w:cs="Times New Roman"/>
          <w:color w:val="000000" w:themeColor="text1"/>
          <w:sz w:val="24"/>
          <w:szCs w:val="24"/>
        </w:rPr>
        <w:t xml:space="preserve"> </w:t>
      </w:r>
      <w:r w:rsidRPr="00BF7DCB">
        <w:rPr>
          <w:rFonts w:ascii="Times New Roman" w:hAnsi="Times New Roman" w:cs="Times New Roman"/>
          <w:color w:val="000000" w:themeColor="text1"/>
          <w:sz w:val="24"/>
          <w:szCs w:val="24"/>
        </w:rPr>
        <w:t xml:space="preserve">potent medicinal and aromatic herb. </w:t>
      </w:r>
      <w:proofErr w:type="spellStart"/>
      <w:r w:rsidRPr="00BF7DCB">
        <w:rPr>
          <w:rFonts w:ascii="Times New Roman" w:hAnsi="Times New Roman" w:cs="Times New Roman"/>
          <w:i/>
          <w:iCs/>
          <w:color w:val="000000" w:themeColor="text1"/>
          <w:sz w:val="24"/>
          <w:szCs w:val="24"/>
        </w:rPr>
        <w:t>Vegetos</w:t>
      </w:r>
      <w:proofErr w:type="spellEnd"/>
      <w:r w:rsidRPr="00BF7DCB">
        <w:rPr>
          <w:rFonts w:ascii="Times New Roman" w:hAnsi="Times New Roman" w:cs="Times New Roman"/>
          <w:i/>
          <w:iCs/>
          <w:color w:val="000000" w:themeColor="text1"/>
          <w:sz w:val="24"/>
          <w:szCs w:val="24"/>
        </w:rPr>
        <w:t>.</w:t>
      </w:r>
      <w:r w:rsidRPr="00BF7DCB">
        <w:rPr>
          <w:rFonts w:ascii="Times New Roman" w:hAnsi="Times New Roman" w:cs="Times New Roman"/>
          <w:color w:val="000000" w:themeColor="text1"/>
          <w:sz w:val="24"/>
          <w:szCs w:val="24"/>
        </w:rPr>
        <w:t xml:space="preserve"> 33,296-303.</w:t>
      </w:r>
    </w:p>
    <w:p w14:paraId="4AD9EF78" w14:textId="77777777" w:rsidR="002C64B2" w:rsidRPr="00BF7DCB" w:rsidRDefault="002C64B2" w:rsidP="00E55EFC">
      <w:pPr>
        <w:spacing w:after="0" w:line="360" w:lineRule="auto"/>
        <w:jc w:val="both"/>
        <w:rPr>
          <w:rFonts w:ascii="Times New Roman" w:hAnsi="Times New Roman" w:cs="Times New Roman"/>
          <w:color w:val="000000" w:themeColor="text1"/>
          <w:sz w:val="24"/>
          <w:szCs w:val="24"/>
        </w:rPr>
      </w:pPr>
    </w:p>
    <w:p w14:paraId="25C4A750" w14:textId="77777777" w:rsidR="00E55EFC" w:rsidRPr="00BF7DCB" w:rsidRDefault="00E55EFC" w:rsidP="00E55EFC">
      <w:pPr>
        <w:spacing w:after="0"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 xml:space="preserve">Grieve, M. (1971). </w:t>
      </w:r>
      <w:proofErr w:type="spellStart"/>
      <w:r w:rsidRPr="00BF7DCB">
        <w:rPr>
          <w:rFonts w:ascii="Times New Roman" w:hAnsi="Times New Roman" w:cs="Times New Roman"/>
          <w:i/>
          <w:iCs/>
          <w:color w:val="000000" w:themeColor="text1"/>
          <w:sz w:val="24"/>
          <w:szCs w:val="24"/>
        </w:rPr>
        <w:t>Acorus</w:t>
      </w:r>
      <w:proofErr w:type="spellEnd"/>
      <w:r w:rsidRPr="00BF7DCB">
        <w:rPr>
          <w:rFonts w:ascii="Times New Roman" w:hAnsi="Times New Roman" w:cs="Times New Roman"/>
          <w:i/>
          <w:iCs/>
          <w:color w:val="000000" w:themeColor="text1"/>
          <w:sz w:val="24"/>
          <w:szCs w:val="24"/>
        </w:rPr>
        <w:t xml:space="preserve"> calamus</w:t>
      </w:r>
      <w:r w:rsidRPr="00BF7DCB">
        <w:rPr>
          <w:rFonts w:ascii="Times New Roman" w:hAnsi="Times New Roman" w:cs="Times New Roman"/>
          <w:color w:val="000000" w:themeColor="text1"/>
          <w:sz w:val="24"/>
          <w:szCs w:val="24"/>
        </w:rPr>
        <w:t>: A Review on Its Phytochemical and</w:t>
      </w:r>
      <w:r w:rsidR="00E35B74" w:rsidRPr="00BF7DCB">
        <w:rPr>
          <w:rFonts w:ascii="Times New Roman" w:hAnsi="Times New Roman" w:cs="Times New Roman"/>
          <w:color w:val="000000" w:themeColor="text1"/>
          <w:sz w:val="24"/>
          <w:szCs w:val="24"/>
        </w:rPr>
        <w:t xml:space="preserve"> </w:t>
      </w:r>
      <w:r w:rsidRPr="00BF7DCB">
        <w:rPr>
          <w:rFonts w:ascii="Times New Roman" w:hAnsi="Times New Roman" w:cs="Times New Roman"/>
          <w:color w:val="000000" w:themeColor="text1"/>
          <w:sz w:val="24"/>
          <w:szCs w:val="24"/>
        </w:rPr>
        <w:t>Pharmacological Profile.; Dover Publications, Inc; New York. Vol. II. Pages 726 – 729</w:t>
      </w:r>
    </w:p>
    <w:p w14:paraId="04535DF1" w14:textId="77777777" w:rsidR="00E35B74" w:rsidRPr="00BF7DCB" w:rsidRDefault="00E35B74" w:rsidP="00E55EFC">
      <w:pPr>
        <w:spacing w:after="0" w:line="360" w:lineRule="auto"/>
        <w:jc w:val="both"/>
        <w:rPr>
          <w:rFonts w:ascii="Times New Roman" w:hAnsi="Times New Roman" w:cs="Times New Roman"/>
          <w:color w:val="000000" w:themeColor="text1"/>
          <w:sz w:val="24"/>
          <w:szCs w:val="24"/>
        </w:rPr>
      </w:pPr>
    </w:p>
    <w:p w14:paraId="0D478AAB" w14:textId="77777777" w:rsidR="00E55EFC" w:rsidRPr="00BF7DCB" w:rsidRDefault="00E55EFC" w:rsidP="00E55EFC">
      <w:pPr>
        <w:spacing w:after="0" w:line="360" w:lineRule="auto"/>
        <w:jc w:val="both"/>
        <w:rPr>
          <w:rFonts w:ascii="Times New Roman" w:hAnsi="Times New Roman" w:cs="Times New Roman"/>
          <w:color w:val="000000" w:themeColor="text1"/>
          <w:sz w:val="24"/>
          <w:szCs w:val="24"/>
        </w:rPr>
      </w:pPr>
      <w:proofErr w:type="spellStart"/>
      <w:r w:rsidRPr="00BF7DCB">
        <w:rPr>
          <w:rFonts w:ascii="Times New Roman" w:hAnsi="Times New Roman" w:cs="Times New Roman"/>
          <w:color w:val="000000" w:themeColor="text1"/>
          <w:sz w:val="24"/>
          <w:szCs w:val="24"/>
        </w:rPr>
        <w:t>Gholipour</w:t>
      </w:r>
      <w:proofErr w:type="spellEnd"/>
      <w:r w:rsidRPr="00BF7DCB">
        <w:rPr>
          <w:rFonts w:ascii="Times New Roman" w:hAnsi="Times New Roman" w:cs="Times New Roman"/>
          <w:color w:val="000000" w:themeColor="text1"/>
          <w:sz w:val="24"/>
          <w:szCs w:val="24"/>
        </w:rPr>
        <w:t xml:space="preserve"> A., </w:t>
      </w:r>
      <w:proofErr w:type="spellStart"/>
      <w:r w:rsidRPr="00BF7DCB">
        <w:rPr>
          <w:rFonts w:ascii="Times New Roman" w:hAnsi="Times New Roman" w:cs="Times New Roman"/>
          <w:color w:val="000000" w:themeColor="text1"/>
          <w:sz w:val="24"/>
          <w:szCs w:val="24"/>
        </w:rPr>
        <w:t>Kazemitabar</w:t>
      </w:r>
      <w:proofErr w:type="spellEnd"/>
      <w:r w:rsidRPr="00BF7DCB">
        <w:rPr>
          <w:rFonts w:ascii="Times New Roman" w:hAnsi="Times New Roman" w:cs="Times New Roman"/>
          <w:color w:val="000000" w:themeColor="text1"/>
          <w:sz w:val="24"/>
          <w:szCs w:val="24"/>
        </w:rPr>
        <w:t xml:space="preserve"> S. K., </w:t>
      </w:r>
      <w:proofErr w:type="spellStart"/>
      <w:r w:rsidRPr="00BF7DCB">
        <w:rPr>
          <w:rFonts w:ascii="Times New Roman" w:hAnsi="Times New Roman" w:cs="Times New Roman"/>
          <w:color w:val="000000" w:themeColor="text1"/>
          <w:sz w:val="24"/>
          <w:szCs w:val="24"/>
        </w:rPr>
        <w:t>Ramzanpour</w:t>
      </w:r>
      <w:proofErr w:type="spellEnd"/>
      <w:r w:rsidRPr="00BF7DCB">
        <w:rPr>
          <w:rFonts w:ascii="Times New Roman" w:hAnsi="Times New Roman" w:cs="Times New Roman"/>
          <w:color w:val="000000" w:themeColor="text1"/>
          <w:sz w:val="24"/>
          <w:szCs w:val="24"/>
        </w:rPr>
        <w:t xml:space="preserve"> H., (2021), A comparative study on</w:t>
      </w:r>
      <w:r w:rsidR="00E35B74" w:rsidRPr="00BF7DCB">
        <w:rPr>
          <w:rFonts w:ascii="Times New Roman" w:hAnsi="Times New Roman" w:cs="Times New Roman"/>
          <w:color w:val="000000" w:themeColor="text1"/>
          <w:sz w:val="24"/>
          <w:szCs w:val="24"/>
        </w:rPr>
        <w:t xml:space="preserve"> </w:t>
      </w:r>
      <w:proofErr w:type="spellStart"/>
      <w:r w:rsidRPr="00BF7DCB">
        <w:rPr>
          <w:rFonts w:ascii="Times New Roman" w:hAnsi="Times New Roman" w:cs="Times New Roman"/>
          <w:i/>
          <w:iCs/>
          <w:color w:val="000000" w:themeColor="text1"/>
          <w:sz w:val="24"/>
          <w:szCs w:val="24"/>
        </w:rPr>
        <w:t>Acorus</w:t>
      </w:r>
      <w:proofErr w:type="spellEnd"/>
      <w:r w:rsidRPr="00BF7DCB">
        <w:rPr>
          <w:rFonts w:ascii="Times New Roman" w:hAnsi="Times New Roman" w:cs="Times New Roman"/>
          <w:i/>
          <w:iCs/>
          <w:color w:val="000000" w:themeColor="text1"/>
          <w:sz w:val="24"/>
          <w:szCs w:val="24"/>
        </w:rPr>
        <w:t xml:space="preserve"> calamus</w:t>
      </w:r>
      <w:r w:rsidRPr="00BF7DCB">
        <w:rPr>
          <w:rFonts w:ascii="Times New Roman" w:hAnsi="Times New Roman" w:cs="Times New Roman"/>
          <w:color w:val="000000" w:themeColor="text1"/>
          <w:sz w:val="24"/>
          <w:szCs w:val="24"/>
        </w:rPr>
        <w:t xml:space="preserve"> (</w:t>
      </w:r>
      <w:proofErr w:type="spellStart"/>
      <w:r w:rsidRPr="00BF7DCB">
        <w:rPr>
          <w:rFonts w:ascii="Times New Roman" w:hAnsi="Times New Roman" w:cs="Times New Roman"/>
          <w:color w:val="000000" w:themeColor="text1"/>
          <w:sz w:val="24"/>
          <w:szCs w:val="24"/>
        </w:rPr>
        <w:t>Acoraceae</w:t>
      </w:r>
      <w:proofErr w:type="spellEnd"/>
      <w:r w:rsidRPr="00BF7DCB">
        <w:rPr>
          <w:rFonts w:ascii="Times New Roman" w:hAnsi="Times New Roman" w:cs="Times New Roman"/>
          <w:color w:val="000000" w:themeColor="text1"/>
          <w:sz w:val="24"/>
          <w:szCs w:val="24"/>
        </w:rPr>
        <w:t>) micropropagation and selection of suitable population for</w:t>
      </w:r>
      <w:r w:rsidR="00E35B74" w:rsidRPr="00BF7DCB">
        <w:rPr>
          <w:rFonts w:ascii="Times New Roman" w:hAnsi="Times New Roman" w:cs="Times New Roman"/>
          <w:color w:val="000000" w:themeColor="text1"/>
          <w:sz w:val="24"/>
          <w:szCs w:val="24"/>
        </w:rPr>
        <w:t xml:space="preserve"> </w:t>
      </w:r>
      <w:r w:rsidRPr="00BF7DCB">
        <w:rPr>
          <w:rFonts w:ascii="Times New Roman" w:hAnsi="Times New Roman" w:cs="Times New Roman"/>
          <w:color w:val="000000" w:themeColor="text1"/>
          <w:sz w:val="24"/>
          <w:szCs w:val="24"/>
        </w:rPr>
        <w:t xml:space="preserve">cultivation in Iran, Acta </w:t>
      </w:r>
      <w:proofErr w:type="spellStart"/>
      <w:r w:rsidRPr="00BF7DCB">
        <w:rPr>
          <w:rFonts w:ascii="Times New Roman" w:hAnsi="Times New Roman" w:cs="Times New Roman"/>
          <w:color w:val="000000" w:themeColor="text1"/>
          <w:sz w:val="24"/>
          <w:szCs w:val="24"/>
        </w:rPr>
        <w:t>Biologica</w:t>
      </w:r>
      <w:proofErr w:type="spellEnd"/>
      <w:r w:rsidRPr="00BF7DCB">
        <w:rPr>
          <w:rFonts w:ascii="Times New Roman" w:hAnsi="Times New Roman" w:cs="Times New Roman"/>
          <w:color w:val="000000" w:themeColor="text1"/>
          <w:sz w:val="24"/>
          <w:szCs w:val="24"/>
        </w:rPr>
        <w:t xml:space="preserve"> </w:t>
      </w:r>
      <w:proofErr w:type="spellStart"/>
      <w:r w:rsidRPr="00BF7DCB">
        <w:rPr>
          <w:rFonts w:ascii="Times New Roman" w:hAnsi="Times New Roman" w:cs="Times New Roman"/>
          <w:color w:val="000000" w:themeColor="text1"/>
          <w:sz w:val="24"/>
          <w:szCs w:val="24"/>
        </w:rPr>
        <w:t>Szegediensis</w:t>
      </w:r>
      <w:proofErr w:type="spellEnd"/>
      <w:r w:rsidRPr="00BF7DCB">
        <w:rPr>
          <w:rFonts w:ascii="Times New Roman" w:hAnsi="Times New Roman" w:cs="Times New Roman"/>
          <w:color w:val="000000" w:themeColor="text1"/>
          <w:sz w:val="24"/>
          <w:szCs w:val="24"/>
        </w:rPr>
        <w:t>; 65(1):29-34.</w:t>
      </w:r>
    </w:p>
    <w:p w14:paraId="0C9F8ABB" w14:textId="77777777" w:rsidR="00E35B74" w:rsidRPr="00BF7DCB" w:rsidRDefault="00E35B74" w:rsidP="00E55EFC">
      <w:pPr>
        <w:spacing w:after="0" w:line="360" w:lineRule="auto"/>
        <w:jc w:val="both"/>
        <w:rPr>
          <w:rFonts w:ascii="Times New Roman" w:hAnsi="Times New Roman" w:cs="Times New Roman"/>
          <w:color w:val="000000" w:themeColor="text1"/>
          <w:sz w:val="24"/>
          <w:szCs w:val="24"/>
        </w:rPr>
      </w:pPr>
    </w:p>
    <w:p w14:paraId="5F99DBC8" w14:textId="77777777" w:rsidR="00E55EFC" w:rsidRPr="00BF7DCB" w:rsidRDefault="00E55EFC" w:rsidP="00E55EFC">
      <w:pPr>
        <w:spacing w:after="0"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 xml:space="preserve">Imam H., Riaz Z., </w:t>
      </w:r>
      <w:proofErr w:type="spellStart"/>
      <w:r w:rsidRPr="00BF7DCB">
        <w:rPr>
          <w:rFonts w:ascii="Times New Roman" w:hAnsi="Times New Roman" w:cs="Times New Roman"/>
          <w:color w:val="000000" w:themeColor="text1"/>
          <w:sz w:val="24"/>
          <w:szCs w:val="24"/>
        </w:rPr>
        <w:t>Azhar</w:t>
      </w:r>
      <w:proofErr w:type="spellEnd"/>
      <w:r w:rsidRPr="00BF7DCB">
        <w:rPr>
          <w:rFonts w:ascii="Times New Roman" w:hAnsi="Times New Roman" w:cs="Times New Roman"/>
          <w:color w:val="000000" w:themeColor="text1"/>
          <w:sz w:val="24"/>
          <w:szCs w:val="24"/>
        </w:rPr>
        <w:t xml:space="preserve"> M., Sofi G., Hussain A. (2013), Sweet flag (</w:t>
      </w:r>
      <w:proofErr w:type="spellStart"/>
      <w:r w:rsidRPr="00BF7DCB">
        <w:rPr>
          <w:rFonts w:ascii="Times New Roman" w:hAnsi="Times New Roman" w:cs="Times New Roman"/>
          <w:i/>
          <w:iCs/>
          <w:color w:val="000000" w:themeColor="text1"/>
          <w:sz w:val="24"/>
          <w:szCs w:val="24"/>
        </w:rPr>
        <w:t>Acorus</w:t>
      </w:r>
      <w:proofErr w:type="spellEnd"/>
      <w:r w:rsidRPr="00BF7DCB">
        <w:rPr>
          <w:rFonts w:ascii="Times New Roman" w:hAnsi="Times New Roman" w:cs="Times New Roman"/>
          <w:i/>
          <w:iCs/>
          <w:color w:val="000000" w:themeColor="text1"/>
          <w:sz w:val="24"/>
          <w:szCs w:val="24"/>
        </w:rPr>
        <w:t xml:space="preserve"> calamus</w:t>
      </w:r>
      <w:r w:rsidR="00F32170" w:rsidRPr="00BF7DCB">
        <w:rPr>
          <w:rFonts w:ascii="Times New Roman" w:hAnsi="Times New Roman" w:cs="Times New Roman"/>
          <w:i/>
          <w:iCs/>
          <w:color w:val="000000" w:themeColor="text1"/>
          <w:sz w:val="24"/>
          <w:szCs w:val="24"/>
        </w:rPr>
        <w:t xml:space="preserve"> </w:t>
      </w:r>
      <w:r w:rsidRPr="00BF7DCB">
        <w:rPr>
          <w:rFonts w:ascii="Times New Roman" w:hAnsi="Times New Roman" w:cs="Times New Roman"/>
          <w:color w:val="000000" w:themeColor="text1"/>
          <w:sz w:val="24"/>
          <w:szCs w:val="24"/>
        </w:rPr>
        <w:t xml:space="preserve">Linn.): An incredible medicinal herb, </w:t>
      </w:r>
      <w:r w:rsidRPr="00BF7DCB">
        <w:rPr>
          <w:rFonts w:ascii="Times New Roman" w:hAnsi="Times New Roman" w:cs="Times New Roman"/>
          <w:i/>
          <w:iCs/>
          <w:color w:val="000000" w:themeColor="text1"/>
          <w:sz w:val="24"/>
          <w:szCs w:val="24"/>
        </w:rPr>
        <w:t>International Journal of Green Pharmacy</w:t>
      </w:r>
      <w:r w:rsidRPr="00BF7DCB">
        <w:rPr>
          <w:rFonts w:ascii="Times New Roman" w:hAnsi="Times New Roman" w:cs="Times New Roman"/>
          <w:color w:val="000000" w:themeColor="text1"/>
          <w:sz w:val="24"/>
          <w:szCs w:val="24"/>
        </w:rPr>
        <w:t>;</w:t>
      </w:r>
      <w:r w:rsidR="00F32170" w:rsidRPr="00BF7DCB">
        <w:rPr>
          <w:rFonts w:ascii="Times New Roman" w:hAnsi="Times New Roman" w:cs="Times New Roman"/>
          <w:color w:val="000000" w:themeColor="text1"/>
          <w:sz w:val="24"/>
          <w:szCs w:val="24"/>
        </w:rPr>
        <w:t xml:space="preserve"> </w:t>
      </w:r>
      <w:r w:rsidRPr="00BF7DCB">
        <w:rPr>
          <w:rFonts w:ascii="Times New Roman" w:hAnsi="Times New Roman" w:cs="Times New Roman"/>
          <w:color w:val="000000" w:themeColor="text1"/>
          <w:sz w:val="24"/>
          <w:szCs w:val="24"/>
        </w:rPr>
        <w:t>7(1):288-296</w:t>
      </w:r>
    </w:p>
    <w:p w14:paraId="2C917C2C" w14:textId="77777777" w:rsidR="00E55EFC" w:rsidRPr="00BF7DCB" w:rsidRDefault="00E55EFC" w:rsidP="00E55EFC">
      <w:pPr>
        <w:spacing w:after="0" w:line="360" w:lineRule="auto"/>
        <w:jc w:val="both"/>
        <w:rPr>
          <w:rFonts w:ascii="Times New Roman" w:hAnsi="Times New Roman" w:cs="Times New Roman"/>
          <w:color w:val="000000" w:themeColor="text1"/>
          <w:sz w:val="24"/>
          <w:szCs w:val="24"/>
        </w:rPr>
      </w:pPr>
    </w:p>
    <w:p w14:paraId="645568C4" w14:textId="77777777" w:rsidR="00E55EFC" w:rsidRPr="00BF7DCB" w:rsidRDefault="00E55EFC" w:rsidP="00E55EFC">
      <w:pPr>
        <w:spacing w:after="0"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 xml:space="preserve">Khan, B.M., J. Bakht, S.H. Shah and M. </w:t>
      </w:r>
      <w:proofErr w:type="spellStart"/>
      <w:r w:rsidRPr="00BF7DCB">
        <w:rPr>
          <w:rFonts w:ascii="Times New Roman" w:hAnsi="Times New Roman" w:cs="Times New Roman"/>
          <w:color w:val="000000" w:themeColor="text1"/>
          <w:sz w:val="24"/>
          <w:szCs w:val="24"/>
        </w:rPr>
        <w:t>Shafi</w:t>
      </w:r>
      <w:proofErr w:type="spellEnd"/>
      <w:r w:rsidRPr="00BF7DCB">
        <w:rPr>
          <w:rFonts w:ascii="Times New Roman" w:hAnsi="Times New Roman" w:cs="Times New Roman"/>
          <w:color w:val="000000" w:themeColor="text1"/>
          <w:sz w:val="24"/>
          <w:szCs w:val="24"/>
        </w:rPr>
        <w:t>. (2016). Micropropagation of</w:t>
      </w:r>
      <w:r w:rsidR="00F32170" w:rsidRPr="00BF7DCB">
        <w:rPr>
          <w:rFonts w:ascii="Times New Roman" w:hAnsi="Times New Roman" w:cs="Times New Roman"/>
          <w:color w:val="000000" w:themeColor="text1"/>
          <w:sz w:val="24"/>
          <w:szCs w:val="24"/>
        </w:rPr>
        <w:t xml:space="preserve"> </w:t>
      </w:r>
      <w:r w:rsidRPr="00BF7DCB">
        <w:rPr>
          <w:rFonts w:ascii="Times New Roman" w:hAnsi="Times New Roman" w:cs="Times New Roman"/>
          <w:color w:val="000000" w:themeColor="text1"/>
          <w:sz w:val="24"/>
          <w:szCs w:val="24"/>
        </w:rPr>
        <w:t xml:space="preserve">medicinally important weed, </w:t>
      </w:r>
      <w:proofErr w:type="spellStart"/>
      <w:r w:rsidRPr="00BF7DCB">
        <w:rPr>
          <w:rFonts w:ascii="Times New Roman" w:hAnsi="Times New Roman" w:cs="Times New Roman"/>
          <w:i/>
          <w:iCs/>
          <w:color w:val="000000" w:themeColor="text1"/>
          <w:sz w:val="24"/>
          <w:szCs w:val="24"/>
        </w:rPr>
        <w:t>Acorus</w:t>
      </w:r>
      <w:proofErr w:type="spellEnd"/>
      <w:r w:rsidRPr="00BF7DCB">
        <w:rPr>
          <w:rFonts w:ascii="Times New Roman" w:hAnsi="Times New Roman" w:cs="Times New Roman"/>
          <w:i/>
          <w:iCs/>
          <w:color w:val="000000" w:themeColor="text1"/>
          <w:sz w:val="24"/>
          <w:szCs w:val="24"/>
        </w:rPr>
        <w:t xml:space="preserve"> calamus</w:t>
      </w:r>
      <w:r w:rsidRPr="00BF7DCB">
        <w:rPr>
          <w:rFonts w:ascii="Times New Roman" w:hAnsi="Times New Roman" w:cs="Times New Roman"/>
          <w:color w:val="000000" w:themeColor="text1"/>
          <w:sz w:val="24"/>
          <w:szCs w:val="24"/>
        </w:rPr>
        <w:t>, rhizome explants with indigenous</w:t>
      </w:r>
      <w:r w:rsidR="00F32170" w:rsidRPr="00BF7DCB">
        <w:rPr>
          <w:rFonts w:ascii="Times New Roman" w:hAnsi="Times New Roman" w:cs="Times New Roman"/>
          <w:color w:val="000000" w:themeColor="text1"/>
          <w:sz w:val="24"/>
          <w:szCs w:val="24"/>
        </w:rPr>
        <w:t xml:space="preserve"> </w:t>
      </w:r>
      <w:r w:rsidRPr="00BF7DCB">
        <w:rPr>
          <w:rFonts w:ascii="Times New Roman" w:hAnsi="Times New Roman" w:cs="Times New Roman"/>
          <w:color w:val="000000" w:themeColor="text1"/>
          <w:sz w:val="24"/>
          <w:szCs w:val="24"/>
        </w:rPr>
        <w:t xml:space="preserve">natural growth regulators. </w:t>
      </w:r>
      <w:r w:rsidRPr="00BF7DCB">
        <w:rPr>
          <w:rFonts w:ascii="Times New Roman" w:hAnsi="Times New Roman" w:cs="Times New Roman"/>
          <w:i/>
          <w:iCs/>
          <w:color w:val="000000" w:themeColor="text1"/>
          <w:sz w:val="24"/>
          <w:szCs w:val="24"/>
        </w:rPr>
        <w:t>Pak J. weed Sci. Res.</w:t>
      </w:r>
      <w:r w:rsidRPr="00BF7DCB">
        <w:rPr>
          <w:rFonts w:ascii="Times New Roman" w:hAnsi="Times New Roman" w:cs="Times New Roman"/>
          <w:color w:val="000000" w:themeColor="text1"/>
          <w:sz w:val="24"/>
          <w:szCs w:val="24"/>
        </w:rPr>
        <w:t xml:space="preserve"> 22(3): 441-462</w:t>
      </w:r>
    </w:p>
    <w:p w14:paraId="3BA11DAA" w14:textId="77777777" w:rsidR="00E55EFC" w:rsidRPr="00BF7DCB" w:rsidRDefault="00E55EFC" w:rsidP="00E55EFC">
      <w:pPr>
        <w:spacing w:after="0" w:line="360" w:lineRule="auto"/>
        <w:jc w:val="both"/>
        <w:rPr>
          <w:rFonts w:ascii="Times New Roman" w:hAnsi="Times New Roman" w:cs="Times New Roman"/>
          <w:color w:val="000000" w:themeColor="text1"/>
          <w:sz w:val="24"/>
          <w:szCs w:val="24"/>
        </w:rPr>
      </w:pPr>
    </w:p>
    <w:p w14:paraId="2EFBE344" w14:textId="77777777" w:rsidR="00E55EFC" w:rsidRPr="00BF7DCB" w:rsidRDefault="00E55EFC" w:rsidP="00E55EFC">
      <w:pPr>
        <w:spacing w:after="0"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 xml:space="preserve">Lee, S.C., J.S. Lee, and S.J. </w:t>
      </w:r>
      <w:proofErr w:type="spellStart"/>
      <w:r w:rsidRPr="00BF7DCB">
        <w:rPr>
          <w:rFonts w:ascii="Times New Roman" w:hAnsi="Times New Roman" w:cs="Times New Roman"/>
          <w:color w:val="000000" w:themeColor="text1"/>
          <w:sz w:val="24"/>
          <w:szCs w:val="24"/>
        </w:rPr>
        <w:t>Jeong</w:t>
      </w:r>
      <w:proofErr w:type="spellEnd"/>
      <w:r w:rsidRPr="00BF7DCB">
        <w:rPr>
          <w:rFonts w:ascii="Times New Roman" w:hAnsi="Times New Roman" w:cs="Times New Roman"/>
          <w:color w:val="000000" w:themeColor="text1"/>
          <w:sz w:val="24"/>
          <w:szCs w:val="24"/>
        </w:rPr>
        <w:t>. 2005. Plant growth by bud number and medium</w:t>
      </w:r>
      <w:r w:rsidR="00EE03C9" w:rsidRPr="00BF7DCB">
        <w:rPr>
          <w:rFonts w:ascii="Times New Roman" w:hAnsi="Times New Roman" w:cs="Times New Roman"/>
          <w:color w:val="000000" w:themeColor="text1"/>
          <w:sz w:val="24"/>
          <w:szCs w:val="24"/>
        </w:rPr>
        <w:t xml:space="preserve"> </w:t>
      </w:r>
      <w:r w:rsidRPr="00BF7DCB">
        <w:rPr>
          <w:rFonts w:ascii="Times New Roman" w:hAnsi="Times New Roman" w:cs="Times New Roman"/>
          <w:color w:val="000000" w:themeColor="text1"/>
          <w:sz w:val="24"/>
          <w:szCs w:val="24"/>
        </w:rPr>
        <w:t xml:space="preserve">composition in division of </w:t>
      </w:r>
      <w:proofErr w:type="spellStart"/>
      <w:r w:rsidRPr="00BF7DCB">
        <w:rPr>
          <w:rFonts w:ascii="Times New Roman" w:hAnsi="Times New Roman" w:cs="Times New Roman"/>
          <w:i/>
          <w:iCs/>
          <w:color w:val="000000" w:themeColor="text1"/>
          <w:sz w:val="24"/>
          <w:szCs w:val="24"/>
        </w:rPr>
        <w:t>Acorus</w:t>
      </w:r>
      <w:proofErr w:type="spellEnd"/>
      <w:r w:rsidRPr="00BF7DCB">
        <w:rPr>
          <w:rFonts w:ascii="Times New Roman" w:hAnsi="Times New Roman" w:cs="Times New Roman"/>
          <w:i/>
          <w:iCs/>
          <w:color w:val="000000" w:themeColor="text1"/>
          <w:sz w:val="24"/>
          <w:szCs w:val="24"/>
        </w:rPr>
        <w:t xml:space="preserve"> calamus</w:t>
      </w:r>
      <w:r w:rsidRPr="00BF7DCB">
        <w:rPr>
          <w:rFonts w:ascii="Times New Roman" w:hAnsi="Times New Roman" w:cs="Times New Roman"/>
          <w:color w:val="000000" w:themeColor="text1"/>
          <w:sz w:val="24"/>
          <w:szCs w:val="24"/>
        </w:rPr>
        <w:t xml:space="preserve">. Kor. </w:t>
      </w:r>
      <w:r w:rsidRPr="00BF7DCB">
        <w:rPr>
          <w:rFonts w:ascii="Times New Roman" w:hAnsi="Times New Roman" w:cs="Times New Roman"/>
          <w:i/>
          <w:iCs/>
          <w:color w:val="000000" w:themeColor="text1"/>
          <w:sz w:val="24"/>
          <w:szCs w:val="24"/>
        </w:rPr>
        <w:t>J. Hort. Sci. Technol</w:t>
      </w:r>
      <w:r w:rsidRPr="00BF7DCB">
        <w:rPr>
          <w:rFonts w:ascii="Times New Roman" w:hAnsi="Times New Roman" w:cs="Times New Roman"/>
          <w:color w:val="000000" w:themeColor="text1"/>
          <w:sz w:val="24"/>
          <w:szCs w:val="24"/>
        </w:rPr>
        <w:t>. 23:455–458</w:t>
      </w:r>
    </w:p>
    <w:p w14:paraId="104A7FBF" w14:textId="77777777" w:rsidR="00EE03C9" w:rsidRPr="00BF7DCB" w:rsidRDefault="00EE03C9" w:rsidP="00E55EFC">
      <w:pPr>
        <w:spacing w:after="0" w:line="360" w:lineRule="auto"/>
        <w:jc w:val="both"/>
        <w:rPr>
          <w:rFonts w:ascii="Times New Roman" w:hAnsi="Times New Roman" w:cs="Times New Roman"/>
          <w:color w:val="000000" w:themeColor="text1"/>
          <w:sz w:val="24"/>
          <w:szCs w:val="24"/>
        </w:rPr>
      </w:pPr>
    </w:p>
    <w:p w14:paraId="15138646" w14:textId="77777777" w:rsidR="00E55EFC" w:rsidRPr="00BF7DCB" w:rsidRDefault="00E55EFC" w:rsidP="00E55EFC">
      <w:pPr>
        <w:spacing w:after="0" w:line="360" w:lineRule="auto"/>
        <w:jc w:val="both"/>
        <w:rPr>
          <w:rFonts w:ascii="Times New Roman" w:hAnsi="Times New Roman" w:cs="Times New Roman"/>
          <w:color w:val="000000" w:themeColor="text1"/>
          <w:sz w:val="24"/>
          <w:szCs w:val="24"/>
        </w:rPr>
      </w:pPr>
      <w:proofErr w:type="spellStart"/>
      <w:r w:rsidRPr="00BF7DCB">
        <w:rPr>
          <w:rFonts w:ascii="Times New Roman" w:hAnsi="Times New Roman" w:cs="Times New Roman"/>
          <w:color w:val="000000" w:themeColor="text1"/>
          <w:sz w:val="24"/>
          <w:szCs w:val="24"/>
        </w:rPr>
        <w:t>Nisa</w:t>
      </w:r>
      <w:proofErr w:type="spellEnd"/>
      <w:r w:rsidRPr="00BF7DCB">
        <w:rPr>
          <w:rFonts w:ascii="Times New Roman" w:hAnsi="Times New Roman" w:cs="Times New Roman"/>
          <w:color w:val="000000" w:themeColor="text1"/>
          <w:sz w:val="24"/>
          <w:szCs w:val="24"/>
        </w:rPr>
        <w:t xml:space="preserve"> N. T., (2018), In Vitro Studies in </w:t>
      </w:r>
      <w:proofErr w:type="spellStart"/>
      <w:r w:rsidRPr="00BF7DCB">
        <w:rPr>
          <w:rFonts w:ascii="Times New Roman" w:hAnsi="Times New Roman" w:cs="Times New Roman"/>
          <w:i/>
          <w:iCs/>
          <w:color w:val="000000" w:themeColor="text1"/>
          <w:sz w:val="24"/>
          <w:szCs w:val="24"/>
        </w:rPr>
        <w:t>Acorus</w:t>
      </w:r>
      <w:proofErr w:type="spellEnd"/>
      <w:r w:rsidRPr="00BF7DCB">
        <w:rPr>
          <w:rFonts w:ascii="Times New Roman" w:hAnsi="Times New Roman" w:cs="Times New Roman"/>
          <w:i/>
          <w:iCs/>
          <w:color w:val="000000" w:themeColor="text1"/>
          <w:sz w:val="24"/>
          <w:szCs w:val="24"/>
        </w:rPr>
        <w:t xml:space="preserve"> calamus</w:t>
      </w:r>
      <w:r w:rsidRPr="00BF7DCB">
        <w:rPr>
          <w:rFonts w:ascii="Times New Roman" w:hAnsi="Times New Roman" w:cs="Times New Roman"/>
          <w:color w:val="000000" w:themeColor="text1"/>
          <w:sz w:val="24"/>
          <w:szCs w:val="24"/>
        </w:rPr>
        <w:t xml:space="preserve"> L, International Journal of</w:t>
      </w:r>
      <w:r w:rsidR="00546309" w:rsidRPr="00BF7DCB">
        <w:rPr>
          <w:rFonts w:ascii="Times New Roman" w:hAnsi="Times New Roman" w:cs="Times New Roman"/>
          <w:color w:val="000000" w:themeColor="text1"/>
          <w:sz w:val="24"/>
          <w:szCs w:val="24"/>
        </w:rPr>
        <w:t xml:space="preserve"> </w:t>
      </w:r>
      <w:r w:rsidRPr="00BF7DCB">
        <w:rPr>
          <w:rFonts w:ascii="Times New Roman" w:hAnsi="Times New Roman" w:cs="Times New Roman"/>
          <w:color w:val="000000" w:themeColor="text1"/>
          <w:sz w:val="24"/>
          <w:szCs w:val="24"/>
        </w:rPr>
        <w:t>Advance Research in Science and Engineering; 7(4):162-170</w:t>
      </w:r>
    </w:p>
    <w:p w14:paraId="2912F4A3" w14:textId="77777777" w:rsidR="00546309" w:rsidRPr="00BF7DCB" w:rsidRDefault="00546309" w:rsidP="00E55EFC">
      <w:pPr>
        <w:spacing w:after="0" w:line="360" w:lineRule="auto"/>
        <w:jc w:val="both"/>
        <w:rPr>
          <w:rFonts w:ascii="Times New Roman" w:hAnsi="Times New Roman" w:cs="Times New Roman"/>
          <w:color w:val="000000" w:themeColor="text1"/>
          <w:sz w:val="24"/>
          <w:szCs w:val="24"/>
        </w:rPr>
      </w:pPr>
    </w:p>
    <w:p w14:paraId="573FD673" w14:textId="77777777" w:rsidR="00E55EFC" w:rsidRPr="00BF7DCB" w:rsidRDefault="00E55EFC" w:rsidP="00E55EFC">
      <w:pPr>
        <w:spacing w:after="0" w:line="360" w:lineRule="auto"/>
        <w:jc w:val="both"/>
        <w:rPr>
          <w:rFonts w:ascii="Times New Roman" w:hAnsi="Times New Roman" w:cs="Times New Roman"/>
          <w:i/>
          <w:iCs/>
          <w:color w:val="000000" w:themeColor="text1"/>
          <w:sz w:val="24"/>
          <w:szCs w:val="24"/>
        </w:rPr>
      </w:pPr>
      <w:proofErr w:type="spellStart"/>
      <w:r w:rsidRPr="00BF7DCB">
        <w:rPr>
          <w:rFonts w:ascii="Times New Roman" w:hAnsi="Times New Roman" w:cs="Times New Roman"/>
          <w:color w:val="000000" w:themeColor="text1"/>
          <w:sz w:val="24"/>
          <w:szCs w:val="24"/>
        </w:rPr>
        <w:t>Sabitha</w:t>
      </w:r>
      <w:proofErr w:type="spellEnd"/>
      <w:r w:rsidRPr="00BF7DCB">
        <w:rPr>
          <w:rFonts w:ascii="Times New Roman" w:hAnsi="Times New Roman" w:cs="Times New Roman"/>
          <w:color w:val="000000" w:themeColor="text1"/>
          <w:sz w:val="24"/>
          <w:szCs w:val="24"/>
        </w:rPr>
        <w:t xml:space="preserve"> Rani A., Subhadra V. V., and Reddy V. D. (2000), In vitro propagation of </w:t>
      </w:r>
      <w:proofErr w:type="spellStart"/>
      <w:r w:rsidRPr="00BF7DCB">
        <w:rPr>
          <w:rFonts w:ascii="Times New Roman" w:hAnsi="Times New Roman" w:cs="Times New Roman"/>
          <w:i/>
          <w:iCs/>
          <w:color w:val="000000" w:themeColor="text1"/>
          <w:sz w:val="24"/>
          <w:szCs w:val="24"/>
        </w:rPr>
        <w:t>Acorus</w:t>
      </w:r>
      <w:proofErr w:type="spellEnd"/>
    </w:p>
    <w:p w14:paraId="4712CD53" w14:textId="77777777" w:rsidR="00E55EFC" w:rsidRPr="00BF7DCB" w:rsidRDefault="00E55EFC" w:rsidP="00E55EFC">
      <w:pPr>
        <w:spacing w:after="0" w:line="360" w:lineRule="auto"/>
        <w:jc w:val="both"/>
        <w:rPr>
          <w:rFonts w:ascii="Times New Roman" w:hAnsi="Times New Roman" w:cs="Times New Roman"/>
          <w:color w:val="000000" w:themeColor="text1"/>
          <w:sz w:val="24"/>
          <w:szCs w:val="24"/>
        </w:rPr>
      </w:pPr>
      <w:r w:rsidRPr="00BF7DCB">
        <w:rPr>
          <w:rFonts w:ascii="Times New Roman" w:hAnsi="Times New Roman" w:cs="Times New Roman"/>
          <w:i/>
          <w:iCs/>
          <w:color w:val="000000" w:themeColor="text1"/>
          <w:sz w:val="24"/>
          <w:szCs w:val="24"/>
        </w:rPr>
        <w:t>calamus</w:t>
      </w:r>
      <w:r w:rsidRPr="00BF7DCB">
        <w:rPr>
          <w:rFonts w:ascii="Times New Roman" w:hAnsi="Times New Roman" w:cs="Times New Roman"/>
          <w:color w:val="000000" w:themeColor="text1"/>
          <w:sz w:val="24"/>
          <w:szCs w:val="24"/>
        </w:rPr>
        <w:t xml:space="preserve"> Linn. – A medicinal plant, </w:t>
      </w:r>
      <w:r w:rsidRPr="00BF7DCB">
        <w:rPr>
          <w:rFonts w:ascii="Times New Roman" w:hAnsi="Times New Roman" w:cs="Times New Roman"/>
          <w:i/>
          <w:iCs/>
          <w:color w:val="000000" w:themeColor="text1"/>
          <w:sz w:val="24"/>
          <w:szCs w:val="24"/>
        </w:rPr>
        <w:t>Indian Journal of Experimental Biology</w:t>
      </w:r>
      <w:r w:rsidRPr="00BF7DCB">
        <w:rPr>
          <w:rFonts w:ascii="Times New Roman" w:hAnsi="Times New Roman" w:cs="Times New Roman"/>
          <w:color w:val="000000" w:themeColor="text1"/>
          <w:sz w:val="24"/>
          <w:szCs w:val="24"/>
        </w:rPr>
        <w:t>; 38:730-732.</w:t>
      </w:r>
    </w:p>
    <w:p w14:paraId="375BB0EF" w14:textId="77777777" w:rsidR="00546309" w:rsidRPr="00BF7DCB" w:rsidRDefault="00546309" w:rsidP="00E55EFC">
      <w:pPr>
        <w:spacing w:after="0" w:line="360" w:lineRule="auto"/>
        <w:jc w:val="both"/>
        <w:rPr>
          <w:rFonts w:ascii="Times New Roman" w:hAnsi="Times New Roman" w:cs="Times New Roman"/>
          <w:color w:val="000000" w:themeColor="text1"/>
          <w:sz w:val="24"/>
          <w:szCs w:val="24"/>
        </w:rPr>
      </w:pPr>
    </w:p>
    <w:p w14:paraId="539F9B1D" w14:textId="77777777" w:rsidR="00E55EFC" w:rsidRPr="00BF7DCB" w:rsidRDefault="00E55EFC" w:rsidP="00E55EFC">
      <w:pPr>
        <w:spacing w:after="0"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 xml:space="preserve">Sharma V., Sharma R., Gautam D. S., </w:t>
      </w:r>
      <w:proofErr w:type="spellStart"/>
      <w:r w:rsidRPr="00BF7DCB">
        <w:rPr>
          <w:rFonts w:ascii="Times New Roman" w:hAnsi="Times New Roman" w:cs="Times New Roman"/>
          <w:color w:val="000000" w:themeColor="text1"/>
          <w:sz w:val="24"/>
          <w:szCs w:val="24"/>
        </w:rPr>
        <w:t>Kuca</w:t>
      </w:r>
      <w:proofErr w:type="spellEnd"/>
      <w:r w:rsidRPr="00BF7DCB">
        <w:rPr>
          <w:rFonts w:ascii="Times New Roman" w:hAnsi="Times New Roman" w:cs="Times New Roman"/>
          <w:color w:val="000000" w:themeColor="text1"/>
          <w:sz w:val="24"/>
          <w:szCs w:val="24"/>
        </w:rPr>
        <w:t xml:space="preserve"> K., </w:t>
      </w:r>
      <w:proofErr w:type="spellStart"/>
      <w:r w:rsidRPr="00BF7DCB">
        <w:rPr>
          <w:rFonts w:ascii="Times New Roman" w:hAnsi="Times New Roman" w:cs="Times New Roman"/>
          <w:color w:val="000000" w:themeColor="text1"/>
          <w:sz w:val="24"/>
          <w:szCs w:val="24"/>
        </w:rPr>
        <w:t>Nepovimova</w:t>
      </w:r>
      <w:proofErr w:type="spellEnd"/>
      <w:r w:rsidRPr="00BF7DCB">
        <w:rPr>
          <w:rFonts w:ascii="Times New Roman" w:hAnsi="Times New Roman" w:cs="Times New Roman"/>
          <w:color w:val="000000" w:themeColor="text1"/>
          <w:sz w:val="24"/>
          <w:szCs w:val="24"/>
        </w:rPr>
        <w:t xml:space="preserve"> E., and Martins N., (2020)</w:t>
      </w:r>
      <w:r w:rsidR="00546309" w:rsidRPr="00BF7DCB">
        <w:rPr>
          <w:rFonts w:ascii="Times New Roman" w:hAnsi="Times New Roman" w:cs="Times New Roman"/>
          <w:color w:val="000000" w:themeColor="text1"/>
          <w:sz w:val="24"/>
          <w:szCs w:val="24"/>
        </w:rPr>
        <w:t xml:space="preserve"> </w:t>
      </w:r>
      <w:r w:rsidRPr="00BF7DCB">
        <w:rPr>
          <w:rFonts w:ascii="Times New Roman" w:hAnsi="Times New Roman" w:cs="Times New Roman"/>
          <w:color w:val="000000" w:themeColor="text1"/>
          <w:sz w:val="24"/>
          <w:szCs w:val="24"/>
        </w:rPr>
        <w:t xml:space="preserve">Role of </w:t>
      </w:r>
      <w:proofErr w:type="spellStart"/>
      <w:r w:rsidRPr="00BF7DCB">
        <w:rPr>
          <w:rFonts w:ascii="Times New Roman" w:hAnsi="Times New Roman" w:cs="Times New Roman"/>
          <w:color w:val="000000" w:themeColor="text1"/>
          <w:sz w:val="24"/>
          <w:szCs w:val="24"/>
        </w:rPr>
        <w:t>Vacha</w:t>
      </w:r>
      <w:proofErr w:type="spellEnd"/>
      <w:r w:rsidRPr="00BF7DCB">
        <w:rPr>
          <w:rFonts w:ascii="Times New Roman" w:hAnsi="Times New Roman" w:cs="Times New Roman"/>
          <w:color w:val="000000" w:themeColor="text1"/>
          <w:sz w:val="24"/>
          <w:szCs w:val="24"/>
        </w:rPr>
        <w:t xml:space="preserve"> (</w:t>
      </w:r>
      <w:proofErr w:type="spellStart"/>
      <w:r w:rsidRPr="00BF7DCB">
        <w:rPr>
          <w:rFonts w:ascii="Times New Roman" w:hAnsi="Times New Roman" w:cs="Times New Roman"/>
          <w:i/>
          <w:iCs/>
          <w:color w:val="000000" w:themeColor="text1"/>
          <w:sz w:val="24"/>
          <w:szCs w:val="24"/>
        </w:rPr>
        <w:t>Acorus</w:t>
      </w:r>
      <w:proofErr w:type="spellEnd"/>
      <w:r w:rsidRPr="00BF7DCB">
        <w:rPr>
          <w:rFonts w:ascii="Times New Roman" w:hAnsi="Times New Roman" w:cs="Times New Roman"/>
          <w:i/>
          <w:iCs/>
          <w:color w:val="000000" w:themeColor="text1"/>
          <w:sz w:val="24"/>
          <w:szCs w:val="24"/>
        </w:rPr>
        <w:t xml:space="preserve"> calamus</w:t>
      </w:r>
      <w:r w:rsidRPr="00BF7DCB">
        <w:rPr>
          <w:rFonts w:ascii="Times New Roman" w:hAnsi="Times New Roman" w:cs="Times New Roman"/>
          <w:color w:val="000000" w:themeColor="text1"/>
          <w:sz w:val="24"/>
          <w:szCs w:val="24"/>
        </w:rPr>
        <w:t xml:space="preserve"> Linn.) in Neurological and Metabolic Disorders:</w:t>
      </w:r>
      <w:r w:rsidR="00546309" w:rsidRPr="00BF7DCB">
        <w:rPr>
          <w:rFonts w:ascii="Times New Roman" w:hAnsi="Times New Roman" w:cs="Times New Roman"/>
          <w:color w:val="000000" w:themeColor="text1"/>
          <w:sz w:val="24"/>
          <w:szCs w:val="24"/>
        </w:rPr>
        <w:t xml:space="preserve"> </w:t>
      </w:r>
      <w:r w:rsidRPr="00BF7DCB">
        <w:rPr>
          <w:rFonts w:ascii="Times New Roman" w:hAnsi="Times New Roman" w:cs="Times New Roman"/>
          <w:color w:val="000000" w:themeColor="text1"/>
          <w:sz w:val="24"/>
          <w:szCs w:val="24"/>
        </w:rPr>
        <w:t>Evidence from Ethnopharmacology, Phytochemistry, Pharmacology and Clinical Study,</w:t>
      </w:r>
      <w:r w:rsidR="00546309" w:rsidRPr="00BF7DCB">
        <w:rPr>
          <w:rFonts w:ascii="Times New Roman" w:hAnsi="Times New Roman" w:cs="Times New Roman"/>
          <w:color w:val="000000" w:themeColor="text1"/>
          <w:sz w:val="24"/>
          <w:szCs w:val="24"/>
        </w:rPr>
        <w:t xml:space="preserve"> </w:t>
      </w:r>
      <w:r w:rsidRPr="00BF7DCB">
        <w:rPr>
          <w:rFonts w:ascii="Times New Roman" w:hAnsi="Times New Roman" w:cs="Times New Roman"/>
          <w:i/>
          <w:iCs/>
          <w:color w:val="000000" w:themeColor="text1"/>
          <w:sz w:val="24"/>
          <w:szCs w:val="24"/>
        </w:rPr>
        <w:t>Journal of Clinical Medicine</w:t>
      </w:r>
      <w:r w:rsidRPr="00BF7DCB">
        <w:rPr>
          <w:rFonts w:ascii="Times New Roman" w:hAnsi="Times New Roman" w:cs="Times New Roman"/>
          <w:color w:val="000000" w:themeColor="text1"/>
          <w:sz w:val="24"/>
          <w:szCs w:val="24"/>
        </w:rPr>
        <w:t>; 9(1):1-45</w:t>
      </w:r>
    </w:p>
    <w:p w14:paraId="2D0E7CA8" w14:textId="77777777" w:rsidR="00546309" w:rsidRPr="00BF7DCB" w:rsidRDefault="00546309" w:rsidP="00E55EFC">
      <w:pPr>
        <w:spacing w:after="0" w:line="360" w:lineRule="auto"/>
        <w:jc w:val="both"/>
        <w:rPr>
          <w:rFonts w:ascii="Times New Roman" w:hAnsi="Times New Roman" w:cs="Times New Roman"/>
          <w:color w:val="000000" w:themeColor="text1"/>
          <w:sz w:val="24"/>
          <w:szCs w:val="24"/>
        </w:rPr>
      </w:pPr>
    </w:p>
    <w:p w14:paraId="1FD0F9B2" w14:textId="77777777" w:rsidR="00E55EFC" w:rsidRPr="00BF7DCB" w:rsidRDefault="00E55EFC" w:rsidP="00E55EFC">
      <w:pPr>
        <w:spacing w:after="0"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 xml:space="preserve">Verma S., and Singh N., (2012) </w:t>
      </w:r>
      <w:r w:rsidRPr="00BF7DCB">
        <w:rPr>
          <w:rFonts w:ascii="Times New Roman" w:hAnsi="Times New Roman" w:cs="Times New Roman"/>
          <w:i/>
          <w:iCs/>
          <w:color w:val="000000" w:themeColor="text1"/>
          <w:sz w:val="24"/>
          <w:szCs w:val="24"/>
        </w:rPr>
        <w:t>In vitro</w:t>
      </w:r>
      <w:r w:rsidRPr="00BF7DCB">
        <w:rPr>
          <w:rFonts w:ascii="Times New Roman" w:hAnsi="Times New Roman" w:cs="Times New Roman"/>
          <w:color w:val="000000" w:themeColor="text1"/>
          <w:sz w:val="24"/>
          <w:szCs w:val="24"/>
        </w:rPr>
        <w:t xml:space="preserve"> Mass Multiplication of </w:t>
      </w:r>
      <w:proofErr w:type="spellStart"/>
      <w:r w:rsidRPr="00BF7DCB">
        <w:rPr>
          <w:rFonts w:ascii="Times New Roman" w:hAnsi="Times New Roman" w:cs="Times New Roman"/>
          <w:i/>
          <w:iCs/>
          <w:color w:val="000000" w:themeColor="text1"/>
          <w:sz w:val="24"/>
          <w:szCs w:val="24"/>
        </w:rPr>
        <w:t>Acorus</w:t>
      </w:r>
      <w:proofErr w:type="spellEnd"/>
      <w:r w:rsidRPr="00BF7DCB">
        <w:rPr>
          <w:rFonts w:ascii="Times New Roman" w:hAnsi="Times New Roman" w:cs="Times New Roman"/>
          <w:i/>
          <w:iCs/>
          <w:color w:val="000000" w:themeColor="text1"/>
          <w:sz w:val="24"/>
          <w:szCs w:val="24"/>
        </w:rPr>
        <w:t xml:space="preserve"> calamus</w:t>
      </w:r>
      <w:r w:rsidRPr="00BF7DCB">
        <w:rPr>
          <w:rFonts w:ascii="Times New Roman" w:hAnsi="Times New Roman" w:cs="Times New Roman"/>
          <w:color w:val="000000" w:themeColor="text1"/>
          <w:sz w:val="24"/>
          <w:szCs w:val="24"/>
        </w:rPr>
        <w:t xml:space="preserve"> L. – An</w:t>
      </w:r>
      <w:r w:rsidR="0015742F" w:rsidRPr="00BF7DCB">
        <w:rPr>
          <w:rFonts w:ascii="Times New Roman" w:hAnsi="Times New Roman" w:cs="Times New Roman"/>
          <w:color w:val="000000" w:themeColor="text1"/>
          <w:sz w:val="24"/>
          <w:szCs w:val="24"/>
        </w:rPr>
        <w:t xml:space="preserve"> </w:t>
      </w:r>
      <w:r w:rsidRPr="00BF7DCB">
        <w:rPr>
          <w:rFonts w:ascii="Times New Roman" w:hAnsi="Times New Roman" w:cs="Times New Roman"/>
          <w:color w:val="000000" w:themeColor="text1"/>
          <w:sz w:val="24"/>
          <w:szCs w:val="24"/>
        </w:rPr>
        <w:t>Endangered Medicinal Plant Am-</w:t>
      </w:r>
      <w:proofErr w:type="spellStart"/>
      <w:r w:rsidRPr="00BF7DCB">
        <w:rPr>
          <w:rFonts w:ascii="Times New Roman" w:hAnsi="Times New Roman" w:cs="Times New Roman"/>
          <w:color w:val="000000" w:themeColor="text1"/>
          <w:sz w:val="24"/>
          <w:szCs w:val="24"/>
        </w:rPr>
        <w:t>Euras</w:t>
      </w:r>
      <w:proofErr w:type="spellEnd"/>
      <w:r w:rsidRPr="00BF7DCB">
        <w:rPr>
          <w:rFonts w:ascii="Times New Roman" w:hAnsi="Times New Roman" w:cs="Times New Roman"/>
          <w:color w:val="000000" w:themeColor="text1"/>
          <w:sz w:val="24"/>
          <w:szCs w:val="24"/>
        </w:rPr>
        <w:t xml:space="preserve">. </w:t>
      </w:r>
      <w:r w:rsidRPr="00BF7DCB">
        <w:rPr>
          <w:rFonts w:ascii="Times New Roman" w:hAnsi="Times New Roman" w:cs="Times New Roman"/>
          <w:i/>
          <w:iCs/>
          <w:color w:val="000000" w:themeColor="text1"/>
          <w:sz w:val="24"/>
          <w:szCs w:val="24"/>
        </w:rPr>
        <w:t>J. Agric. &amp;amp; Environ. Sci</w:t>
      </w:r>
      <w:r w:rsidRPr="00BF7DCB">
        <w:rPr>
          <w:rFonts w:ascii="Times New Roman" w:hAnsi="Times New Roman" w:cs="Times New Roman"/>
          <w:color w:val="000000" w:themeColor="text1"/>
          <w:sz w:val="24"/>
          <w:szCs w:val="24"/>
        </w:rPr>
        <w:t>., 12 (11): 1514-1521</w:t>
      </w:r>
    </w:p>
    <w:p w14:paraId="2F07F223" w14:textId="77777777" w:rsidR="0015742F" w:rsidRPr="00BF7DCB" w:rsidRDefault="0015742F" w:rsidP="00E55EFC">
      <w:pPr>
        <w:spacing w:after="0" w:line="360" w:lineRule="auto"/>
        <w:jc w:val="both"/>
        <w:rPr>
          <w:rFonts w:ascii="Times New Roman" w:hAnsi="Times New Roman" w:cs="Times New Roman"/>
          <w:color w:val="000000" w:themeColor="text1"/>
          <w:sz w:val="24"/>
          <w:szCs w:val="24"/>
        </w:rPr>
      </w:pPr>
    </w:p>
    <w:p w14:paraId="5EE105B3" w14:textId="77777777" w:rsidR="00726F61" w:rsidRDefault="00E55EFC" w:rsidP="00E55EFC">
      <w:pPr>
        <w:spacing w:after="0"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 xml:space="preserve">Quraishi A., Mehar S., </w:t>
      </w:r>
      <w:proofErr w:type="spellStart"/>
      <w:r w:rsidRPr="00BF7DCB">
        <w:rPr>
          <w:rFonts w:ascii="Times New Roman" w:hAnsi="Times New Roman" w:cs="Times New Roman"/>
          <w:color w:val="000000" w:themeColor="text1"/>
          <w:sz w:val="24"/>
          <w:szCs w:val="24"/>
        </w:rPr>
        <w:t>Sahu</w:t>
      </w:r>
      <w:proofErr w:type="spellEnd"/>
      <w:r w:rsidRPr="00BF7DCB">
        <w:rPr>
          <w:rFonts w:ascii="Times New Roman" w:hAnsi="Times New Roman" w:cs="Times New Roman"/>
          <w:color w:val="000000" w:themeColor="text1"/>
          <w:sz w:val="24"/>
          <w:szCs w:val="24"/>
        </w:rPr>
        <w:t xml:space="preserve"> D., Jadhav S. K., (2017), </w:t>
      </w:r>
      <w:r w:rsidRPr="00BF7DCB">
        <w:rPr>
          <w:rFonts w:ascii="Times New Roman" w:hAnsi="Times New Roman" w:cs="Times New Roman"/>
          <w:i/>
          <w:iCs/>
          <w:color w:val="000000" w:themeColor="text1"/>
          <w:sz w:val="24"/>
          <w:szCs w:val="24"/>
        </w:rPr>
        <w:t>In Vitro</w:t>
      </w:r>
      <w:r w:rsidRPr="00BF7DCB">
        <w:rPr>
          <w:rFonts w:ascii="Times New Roman" w:hAnsi="Times New Roman" w:cs="Times New Roman"/>
          <w:color w:val="000000" w:themeColor="text1"/>
          <w:sz w:val="24"/>
          <w:szCs w:val="24"/>
        </w:rPr>
        <w:t xml:space="preserve"> Mid-Term Conservation</w:t>
      </w:r>
      <w:r w:rsidR="0015742F" w:rsidRPr="00BF7DCB">
        <w:rPr>
          <w:rFonts w:ascii="Times New Roman" w:hAnsi="Times New Roman" w:cs="Times New Roman"/>
          <w:color w:val="000000" w:themeColor="text1"/>
          <w:sz w:val="24"/>
          <w:szCs w:val="24"/>
        </w:rPr>
        <w:t xml:space="preserve"> </w:t>
      </w:r>
      <w:r w:rsidRPr="00BF7DCB">
        <w:rPr>
          <w:rFonts w:ascii="Times New Roman" w:hAnsi="Times New Roman" w:cs="Times New Roman"/>
          <w:color w:val="000000" w:themeColor="text1"/>
          <w:sz w:val="24"/>
          <w:szCs w:val="24"/>
        </w:rPr>
        <w:t xml:space="preserve">of </w:t>
      </w:r>
      <w:proofErr w:type="spellStart"/>
      <w:r w:rsidRPr="00BF7DCB">
        <w:rPr>
          <w:rFonts w:ascii="Times New Roman" w:hAnsi="Times New Roman" w:cs="Times New Roman"/>
          <w:i/>
          <w:iCs/>
          <w:color w:val="000000" w:themeColor="text1"/>
          <w:sz w:val="24"/>
          <w:szCs w:val="24"/>
        </w:rPr>
        <w:t>Acorus</w:t>
      </w:r>
      <w:proofErr w:type="spellEnd"/>
      <w:r w:rsidRPr="00BF7DCB">
        <w:rPr>
          <w:rFonts w:ascii="Times New Roman" w:hAnsi="Times New Roman" w:cs="Times New Roman"/>
          <w:i/>
          <w:iCs/>
          <w:color w:val="000000" w:themeColor="text1"/>
          <w:sz w:val="24"/>
          <w:szCs w:val="24"/>
        </w:rPr>
        <w:t xml:space="preserve"> calamus</w:t>
      </w:r>
      <w:r w:rsidRPr="00BF7DCB">
        <w:rPr>
          <w:rFonts w:ascii="Times New Roman" w:hAnsi="Times New Roman" w:cs="Times New Roman"/>
          <w:color w:val="000000" w:themeColor="text1"/>
          <w:sz w:val="24"/>
          <w:szCs w:val="24"/>
        </w:rPr>
        <w:t xml:space="preserve"> L. via Cold Storage of Encapsulated Micro rhizome, </w:t>
      </w:r>
      <w:r w:rsidRPr="00BF7DCB">
        <w:rPr>
          <w:rFonts w:ascii="Times New Roman" w:hAnsi="Times New Roman" w:cs="Times New Roman"/>
          <w:i/>
          <w:iCs/>
          <w:color w:val="000000" w:themeColor="text1"/>
          <w:sz w:val="24"/>
          <w:szCs w:val="24"/>
        </w:rPr>
        <w:t>An</w:t>
      </w:r>
      <w:r w:rsidR="0015742F" w:rsidRPr="00BF7DCB">
        <w:rPr>
          <w:rFonts w:ascii="Times New Roman" w:hAnsi="Times New Roman" w:cs="Times New Roman"/>
          <w:i/>
          <w:iCs/>
          <w:color w:val="000000" w:themeColor="text1"/>
          <w:sz w:val="24"/>
          <w:szCs w:val="24"/>
        </w:rPr>
        <w:t xml:space="preserve"> </w:t>
      </w:r>
      <w:r w:rsidRPr="00BF7DCB">
        <w:rPr>
          <w:rFonts w:ascii="Times New Roman" w:hAnsi="Times New Roman" w:cs="Times New Roman"/>
          <w:i/>
          <w:iCs/>
          <w:color w:val="000000" w:themeColor="text1"/>
          <w:sz w:val="24"/>
          <w:szCs w:val="24"/>
        </w:rPr>
        <w:t>International Journal of Brazilian Archives of Biology and Technology</w:t>
      </w:r>
      <w:r w:rsidRPr="00BF7DCB">
        <w:rPr>
          <w:rFonts w:ascii="Times New Roman" w:hAnsi="Times New Roman" w:cs="Times New Roman"/>
          <w:color w:val="000000" w:themeColor="text1"/>
          <w:sz w:val="24"/>
          <w:szCs w:val="24"/>
        </w:rPr>
        <w:t>; 60(1):1-9.</w:t>
      </w:r>
    </w:p>
    <w:p w14:paraId="79A48DD3" w14:textId="77777777" w:rsidR="006213AE" w:rsidRDefault="006213AE" w:rsidP="00E55EFC">
      <w:pPr>
        <w:spacing w:after="0" w:line="360" w:lineRule="auto"/>
        <w:jc w:val="both"/>
        <w:rPr>
          <w:rFonts w:ascii="Times New Roman" w:hAnsi="Times New Roman" w:cs="Times New Roman"/>
          <w:color w:val="000000" w:themeColor="text1"/>
          <w:sz w:val="24"/>
          <w:szCs w:val="24"/>
        </w:rPr>
      </w:pPr>
    </w:p>
    <w:p w14:paraId="38E1C3C6" w14:textId="77777777" w:rsidR="006213AE" w:rsidRPr="00BF7DCB" w:rsidRDefault="006213AE" w:rsidP="00E55EFC">
      <w:pPr>
        <w:spacing w:after="0" w:line="360" w:lineRule="auto"/>
        <w:jc w:val="both"/>
        <w:rPr>
          <w:rFonts w:ascii="Times New Roman" w:hAnsi="Times New Roman" w:cs="Times New Roman"/>
          <w:color w:val="000000" w:themeColor="text1"/>
          <w:sz w:val="24"/>
          <w:szCs w:val="24"/>
        </w:rPr>
      </w:pPr>
      <w:proofErr w:type="spellStart"/>
      <w:r w:rsidRPr="006213AE">
        <w:rPr>
          <w:rFonts w:ascii="Times New Roman" w:hAnsi="Times New Roman" w:cs="Times New Roman"/>
          <w:color w:val="000000" w:themeColor="text1"/>
          <w:sz w:val="24"/>
          <w:szCs w:val="24"/>
        </w:rPr>
        <w:t>Zuba</w:t>
      </w:r>
      <w:proofErr w:type="spellEnd"/>
      <w:r w:rsidRPr="006213AE">
        <w:rPr>
          <w:rFonts w:ascii="Times New Roman" w:hAnsi="Times New Roman" w:cs="Times New Roman"/>
          <w:color w:val="000000" w:themeColor="text1"/>
          <w:sz w:val="24"/>
          <w:szCs w:val="24"/>
        </w:rPr>
        <w:t xml:space="preserve"> D, </w:t>
      </w:r>
      <w:proofErr w:type="spellStart"/>
      <w:r w:rsidRPr="006213AE">
        <w:rPr>
          <w:rFonts w:ascii="Times New Roman" w:hAnsi="Times New Roman" w:cs="Times New Roman"/>
          <w:color w:val="000000" w:themeColor="text1"/>
          <w:sz w:val="24"/>
          <w:szCs w:val="24"/>
        </w:rPr>
        <w:t>Byrska</w:t>
      </w:r>
      <w:proofErr w:type="spellEnd"/>
      <w:r w:rsidRPr="006213AE">
        <w:rPr>
          <w:rFonts w:ascii="Times New Roman" w:hAnsi="Times New Roman" w:cs="Times New Roman"/>
          <w:color w:val="000000" w:themeColor="text1"/>
          <w:sz w:val="24"/>
          <w:szCs w:val="24"/>
        </w:rPr>
        <w:t xml:space="preserve"> B (2012). Alpha- and beta-</w:t>
      </w:r>
      <w:proofErr w:type="spellStart"/>
      <w:r w:rsidRPr="006213AE">
        <w:rPr>
          <w:rFonts w:ascii="Times New Roman" w:hAnsi="Times New Roman" w:cs="Times New Roman"/>
          <w:color w:val="000000" w:themeColor="text1"/>
          <w:sz w:val="24"/>
          <w:szCs w:val="24"/>
        </w:rPr>
        <w:t>asarone</w:t>
      </w:r>
      <w:proofErr w:type="spellEnd"/>
      <w:r w:rsidRPr="006213AE">
        <w:rPr>
          <w:rFonts w:ascii="Times New Roman" w:hAnsi="Times New Roman" w:cs="Times New Roman"/>
          <w:color w:val="000000" w:themeColor="text1"/>
          <w:sz w:val="24"/>
          <w:szCs w:val="24"/>
        </w:rPr>
        <w:t xml:space="preserve"> in herbal medicinal products. A case </w:t>
      </w:r>
      <w:proofErr w:type="gramStart"/>
      <w:r w:rsidRPr="006213AE">
        <w:rPr>
          <w:rFonts w:ascii="Times New Roman" w:hAnsi="Times New Roman" w:cs="Times New Roman"/>
          <w:color w:val="000000" w:themeColor="text1"/>
          <w:sz w:val="24"/>
          <w:szCs w:val="24"/>
        </w:rPr>
        <w:t>study</w:t>
      </w:r>
      <w:proofErr w:type="gramEnd"/>
      <w:r w:rsidRPr="006213AE">
        <w:rPr>
          <w:rFonts w:ascii="Times New Roman" w:hAnsi="Times New Roman" w:cs="Times New Roman"/>
          <w:color w:val="000000" w:themeColor="text1"/>
          <w:sz w:val="24"/>
          <w:szCs w:val="24"/>
        </w:rPr>
        <w:t>. Forensic Sci Int 223(1-3): 5-9.</w:t>
      </w:r>
    </w:p>
    <w:p w14:paraId="482060F7" w14:textId="77777777" w:rsidR="0088659B" w:rsidRPr="00BF7DCB" w:rsidRDefault="0088659B" w:rsidP="00E55EFC">
      <w:pPr>
        <w:spacing w:after="0" w:line="360" w:lineRule="auto"/>
        <w:jc w:val="both"/>
        <w:rPr>
          <w:rFonts w:ascii="Times New Roman" w:hAnsi="Times New Roman" w:cs="Times New Roman"/>
          <w:color w:val="000000" w:themeColor="text1"/>
          <w:sz w:val="24"/>
          <w:szCs w:val="24"/>
        </w:rPr>
      </w:pPr>
    </w:p>
    <w:p w14:paraId="1D34BC00" w14:textId="77777777" w:rsidR="0088659B" w:rsidRPr="00BF7DCB" w:rsidRDefault="0088659B" w:rsidP="00E55EFC">
      <w:pPr>
        <w:spacing w:after="0" w:line="360" w:lineRule="auto"/>
        <w:jc w:val="both"/>
        <w:rPr>
          <w:rFonts w:ascii="Times New Roman" w:hAnsi="Times New Roman" w:cs="Times New Roman"/>
          <w:color w:val="000000" w:themeColor="text1"/>
          <w:sz w:val="24"/>
          <w:szCs w:val="24"/>
        </w:rPr>
      </w:pPr>
    </w:p>
    <w:p w14:paraId="0B1CFE6E" w14:textId="77777777" w:rsidR="0088659B" w:rsidRPr="00BF7DCB" w:rsidRDefault="0088659B" w:rsidP="00E55EFC">
      <w:pPr>
        <w:spacing w:after="0" w:line="360" w:lineRule="auto"/>
        <w:jc w:val="both"/>
        <w:rPr>
          <w:rFonts w:ascii="Times New Roman" w:hAnsi="Times New Roman" w:cs="Times New Roman"/>
          <w:color w:val="000000" w:themeColor="text1"/>
          <w:sz w:val="24"/>
          <w:szCs w:val="24"/>
        </w:rPr>
      </w:pPr>
    </w:p>
    <w:sectPr w:rsidR="0088659B" w:rsidRPr="00BF7DCB" w:rsidSect="003B6EEC">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70D002" w14:textId="77777777" w:rsidR="007B7B0F" w:rsidRDefault="007B7B0F" w:rsidP="0092424D">
      <w:pPr>
        <w:spacing w:after="0" w:line="240" w:lineRule="auto"/>
      </w:pPr>
      <w:r>
        <w:separator/>
      </w:r>
    </w:p>
  </w:endnote>
  <w:endnote w:type="continuationSeparator" w:id="0">
    <w:p w14:paraId="732964EA" w14:textId="77777777" w:rsidR="007B7B0F" w:rsidRDefault="007B7B0F" w:rsidP="00924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9C12A" w14:textId="77777777" w:rsidR="0092424D" w:rsidRDefault="009242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77D31" w14:textId="77777777" w:rsidR="0092424D" w:rsidRDefault="009242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B94B7" w14:textId="77777777" w:rsidR="0092424D" w:rsidRDefault="009242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79CB2" w14:textId="77777777" w:rsidR="007B7B0F" w:rsidRDefault="007B7B0F" w:rsidP="0092424D">
      <w:pPr>
        <w:spacing w:after="0" w:line="240" w:lineRule="auto"/>
      </w:pPr>
      <w:r>
        <w:separator/>
      </w:r>
    </w:p>
  </w:footnote>
  <w:footnote w:type="continuationSeparator" w:id="0">
    <w:p w14:paraId="13CEEF0F" w14:textId="77777777" w:rsidR="007B7B0F" w:rsidRDefault="007B7B0F" w:rsidP="009242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FBBC5" w14:textId="2C7EEFD2" w:rsidR="0092424D" w:rsidRDefault="0092424D">
    <w:pPr>
      <w:pStyle w:val="Header"/>
    </w:pPr>
    <w:r>
      <w:rPr>
        <w:noProof/>
      </w:rPr>
      <w:pict w14:anchorId="49E68B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267079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B1371" w14:textId="1BD72EF8" w:rsidR="0092424D" w:rsidRDefault="0092424D">
    <w:pPr>
      <w:pStyle w:val="Header"/>
    </w:pPr>
    <w:r>
      <w:rPr>
        <w:noProof/>
      </w:rPr>
      <w:pict w14:anchorId="237D5F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267079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EDF02" w14:textId="35687256" w:rsidR="0092424D" w:rsidRDefault="0092424D">
    <w:pPr>
      <w:pStyle w:val="Header"/>
    </w:pPr>
    <w:r>
      <w:rPr>
        <w:noProof/>
      </w:rPr>
      <w:pict w14:anchorId="555B94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267079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CF24E1"/>
    <w:multiLevelType w:val="hybridMultilevel"/>
    <w:tmpl w:val="EC0AD0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87737F5"/>
    <w:multiLevelType w:val="multilevel"/>
    <w:tmpl w:val="F22AC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sDAyMzE3NTQxNDW3NLBQ0lEKTi0uzszPAykwrAUAURUYXCwAAAA="/>
  </w:docVars>
  <w:rsids>
    <w:rsidRoot w:val="00EA7A91"/>
    <w:rsid w:val="00015E4B"/>
    <w:rsid w:val="00067856"/>
    <w:rsid w:val="00070649"/>
    <w:rsid w:val="00071253"/>
    <w:rsid w:val="00072E6A"/>
    <w:rsid w:val="00075947"/>
    <w:rsid w:val="000B1C36"/>
    <w:rsid w:val="000B5C69"/>
    <w:rsid w:val="000B5F84"/>
    <w:rsid w:val="000B66AD"/>
    <w:rsid w:val="000C0BF6"/>
    <w:rsid w:val="000C2973"/>
    <w:rsid w:val="000E718C"/>
    <w:rsid w:val="000F24AC"/>
    <w:rsid w:val="00122BE2"/>
    <w:rsid w:val="001467B7"/>
    <w:rsid w:val="0015742F"/>
    <w:rsid w:val="001653CC"/>
    <w:rsid w:val="001659ED"/>
    <w:rsid w:val="001779F1"/>
    <w:rsid w:val="0018079D"/>
    <w:rsid w:val="0018114A"/>
    <w:rsid w:val="00187CA0"/>
    <w:rsid w:val="00190EC5"/>
    <w:rsid w:val="00193113"/>
    <w:rsid w:val="001B1664"/>
    <w:rsid w:val="001B450E"/>
    <w:rsid w:val="001B4C0A"/>
    <w:rsid w:val="001B4DB3"/>
    <w:rsid w:val="001B4EC4"/>
    <w:rsid w:val="001C23AA"/>
    <w:rsid w:val="001D0728"/>
    <w:rsid w:val="001D37BE"/>
    <w:rsid w:val="001F0CB2"/>
    <w:rsid w:val="002067CF"/>
    <w:rsid w:val="002108E6"/>
    <w:rsid w:val="00216256"/>
    <w:rsid w:val="002222A1"/>
    <w:rsid w:val="0023301C"/>
    <w:rsid w:val="00240F02"/>
    <w:rsid w:val="00264DCD"/>
    <w:rsid w:val="00283A0A"/>
    <w:rsid w:val="002C1AAB"/>
    <w:rsid w:val="002C64B2"/>
    <w:rsid w:val="002D0FC2"/>
    <w:rsid w:val="002F6C2F"/>
    <w:rsid w:val="00326F11"/>
    <w:rsid w:val="0033561D"/>
    <w:rsid w:val="00335B74"/>
    <w:rsid w:val="003635A9"/>
    <w:rsid w:val="0039310C"/>
    <w:rsid w:val="003968E8"/>
    <w:rsid w:val="003A1DE9"/>
    <w:rsid w:val="003B152B"/>
    <w:rsid w:val="003B6EEC"/>
    <w:rsid w:val="003C4F4B"/>
    <w:rsid w:val="003C55E7"/>
    <w:rsid w:val="003F0559"/>
    <w:rsid w:val="003F484D"/>
    <w:rsid w:val="00402A05"/>
    <w:rsid w:val="00426D58"/>
    <w:rsid w:val="004277DA"/>
    <w:rsid w:val="0044296E"/>
    <w:rsid w:val="004444D6"/>
    <w:rsid w:val="00446AD7"/>
    <w:rsid w:val="004532FD"/>
    <w:rsid w:val="004654BC"/>
    <w:rsid w:val="004814B2"/>
    <w:rsid w:val="00482A39"/>
    <w:rsid w:val="004902BA"/>
    <w:rsid w:val="00494049"/>
    <w:rsid w:val="004B0F86"/>
    <w:rsid w:val="004B27A5"/>
    <w:rsid w:val="004E78D5"/>
    <w:rsid w:val="004F0E9B"/>
    <w:rsid w:val="00503387"/>
    <w:rsid w:val="005078BC"/>
    <w:rsid w:val="00511D94"/>
    <w:rsid w:val="00512187"/>
    <w:rsid w:val="005245EB"/>
    <w:rsid w:val="00525A5F"/>
    <w:rsid w:val="00527EC6"/>
    <w:rsid w:val="0053465B"/>
    <w:rsid w:val="00537AFD"/>
    <w:rsid w:val="00546309"/>
    <w:rsid w:val="005515E7"/>
    <w:rsid w:val="0055584D"/>
    <w:rsid w:val="00563394"/>
    <w:rsid w:val="00575FC4"/>
    <w:rsid w:val="00597A06"/>
    <w:rsid w:val="005A1038"/>
    <w:rsid w:val="005A6195"/>
    <w:rsid w:val="005A6DE0"/>
    <w:rsid w:val="005C608E"/>
    <w:rsid w:val="005D59E2"/>
    <w:rsid w:val="005E45A4"/>
    <w:rsid w:val="005E7615"/>
    <w:rsid w:val="005E7A53"/>
    <w:rsid w:val="006213AE"/>
    <w:rsid w:val="006242C3"/>
    <w:rsid w:val="00624A63"/>
    <w:rsid w:val="00643796"/>
    <w:rsid w:val="0064767E"/>
    <w:rsid w:val="0065164A"/>
    <w:rsid w:val="006721D9"/>
    <w:rsid w:val="006A00C6"/>
    <w:rsid w:val="006B76B9"/>
    <w:rsid w:val="006C0B27"/>
    <w:rsid w:val="006D1A0F"/>
    <w:rsid w:val="00723B6D"/>
    <w:rsid w:val="00726F61"/>
    <w:rsid w:val="0074334E"/>
    <w:rsid w:val="00743641"/>
    <w:rsid w:val="007472D3"/>
    <w:rsid w:val="00753A19"/>
    <w:rsid w:val="0077790E"/>
    <w:rsid w:val="007B7B0F"/>
    <w:rsid w:val="007C4F48"/>
    <w:rsid w:val="007E2174"/>
    <w:rsid w:val="007F10F4"/>
    <w:rsid w:val="00805175"/>
    <w:rsid w:val="00820F67"/>
    <w:rsid w:val="00851E0E"/>
    <w:rsid w:val="0085428B"/>
    <w:rsid w:val="00873748"/>
    <w:rsid w:val="00880832"/>
    <w:rsid w:val="008841C5"/>
    <w:rsid w:val="0088659B"/>
    <w:rsid w:val="00892A55"/>
    <w:rsid w:val="008A335D"/>
    <w:rsid w:val="008B0CD7"/>
    <w:rsid w:val="008B5155"/>
    <w:rsid w:val="008B70F9"/>
    <w:rsid w:val="008C3BB2"/>
    <w:rsid w:val="008C73EB"/>
    <w:rsid w:val="008E6A03"/>
    <w:rsid w:val="008E746B"/>
    <w:rsid w:val="00917ABA"/>
    <w:rsid w:val="0092424D"/>
    <w:rsid w:val="00925201"/>
    <w:rsid w:val="009304AB"/>
    <w:rsid w:val="009475BE"/>
    <w:rsid w:val="00961CC1"/>
    <w:rsid w:val="00965A67"/>
    <w:rsid w:val="00971FD9"/>
    <w:rsid w:val="009845D4"/>
    <w:rsid w:val="00987A00"/>
    <w:rsid w:val="009935ED"/>
    <w:rsid w:val="009A2CB0"/>
    <w:rsid w:val="009B1D4C"/>
    <w:rsid w:val="009B6137"/>
    <w:rsid w:val="009D2CC0"/>
    <w:rsid w:val="009E0221"/>
    <w:rsid w:val="009E2CC6"/>
    <w:rsid w:val="009E41C2"/>
    <w:rsid w:val="009E6F42"/>
    <w:rsid w:val="009E77C3"/>
    <w:rsid w:val="009F7025"/>
    <w:rsid w:val="00A06C45"/>
    <w:rsid w:val="00A15B38"/>
    <w:rsid w:val="00A202C8"/>
    <w:rsid w:val="00A21914"/>
    <w:rsid w:val="00A33E5C"/>
    <w:rsid w:val="00A36426"/>
    <w:rsid w:val="00A37343"/>
    <w:rsid w:val="00A379E5"/>
    <w:rsid w:val="00A40142"/>
    <w:rsid w:val="00A41AE5"/>
    <w:rsid w:val="00A534BC"/>
    <w:rsid w:val="00A61518"/>
    <w:rsid w:val="00A61C1A"/>
    <w:rsid w:val="00A643FD"/>
    <w:rsid w:val="00A64C18"/>
    <w:rsid w:val="00A66063"/>
    <w:rsid w:val="00A747F9"/>
    <w:rsid w:val="00A93D29"/>
    <w:rsid w:val="00A93D4D"/>
    <w:rsid w:val="00A95FC8"/>
    <w:rsid w:val="00AA14DB"/>
    <w:rsid w:val="00AA3BE6"/>
    <w:rsid w:val="00AA6DC9"/>
    <w:rsid w:val="00AB016B"/>
    <w:rsid w:val="00AB06DF"/>
    <w:rsid w:val="00AB28EC"/>
    <w:rsid w:val="00AC2B18"/>
    <w:rsid w:val="00AD6C96"/>
    <w:rsid w:val="00AD78E5"/>
    <w:rsid w:val="00B01229"/>
    <w:rsid w:val="00B1218F"/>
    <w:rsid w:val="00B14DF8"/>
    <w:rsid w:val="00B153D7"/>
    <w:rsid w:val="00B17EAC"/>
    <w:rsid w:val="00B2153B"/>
    <w:rsid w:val="00B273BC"/>
    <w:rsid w:val="00B367B6"/>
    <w:rsid w:val="00B37AD8"/>
    <w:rsid w:val="00B50E4F"/>
    <w:rsid w:val="00B50E7C"/>
    <w:rsid w:val="00B62D47"/>
    <w:rsid w:val="00B72DB8"/>
    <w:rsid w:val="00B9039E"/>
    <w:rsid w:val="00B964D3"/>
    <w:rsid w:val="00BA148F"/>
    <w:rsid w:val="00BA26B5"/>
    <w:rsid w:val="00BC35DC"/>
    <w:rsid w:val="00BC3FEC"/>
    <w:rsid w:val="00BE26DE"/>
    <w:rsid w:val="00BF5A7D"/>
    <w:rsid w:val="00BF6A07"/>
    <w:rsid w:val="00BF7DCB"/>
    <w:rsid w:val="00C3058D"/>
    <w:rsid w:val="00C4288E"/>
    <w:rsid w:val="00C429E0"/>
    <w:rsid w:val="00C57F5B"/>
    <w:rsid w:val="00C60D9B"/>
    <w:rsid w:val="00C80A13"/>
    <w:rsid w:val="00CA0CB9"/>
    <w:rsid w:val="00CA5187"/>
    <w:rsid w:val="00CC1DA6"/>
    <w:rsid w:val="00CD3C49"/>
    <w:rsid w:val="00CE018D"/>
    <w:rsid w:val="00CE421D"/>
    <w:rsid w:val="00D26868"/>
    <w:rsid w:val="00D2764B"/>
    <w:rsid w:val="00D522F8"/>
    <w:rsid w:val="00D65BF0"/>
    <w:rsid w:val="00D8122E"/>
    <w:rsid w:val="00DA3D52"/>
    <w:rsid w:val="00DA51D8"/>
    <w:rsid w:val="00DB1B66"/>
    <w:rsid w:val="00DC2973"/>
    <w:rsid w:val="00DD1150"/>
    <w:rsid w:val="00DE517D"/>
    <w:rsid w:val="00DF238C"/>
    <w:rsid w:val="00DF51C8"/>
    <w:rsid w:val="00DF57F2"/>
    <w:rsid w:val="00E028FA"/>
    <w:rsid w:val="00E03913"/>
    <w:rsid w:val="00E05CD5"/>
    <w:rsid w:val="00E06A3F"/>
    <w:rsid w:val="00E23BB4"/>
    <w:rsid w:val="00E26667"/>
    <w:rsid w:val="00E337F4"/>
    <w:rsid w:val="00E35B74"/>
    <w:rsid w:val="00E41312"/>
    <w:rsid w:val="00E4575B"/>
    <w:rsid w:val="00E46AE2"/>
    <w:rsid w:val="00E50EC7"/>
    <w:rsid w:val="00E55EFC"/>
    <w:rsid w:val="00E8232B"/>
    <w:rsid w:val="00EA7A91"/>
    <w:rsid w:val="00EB2284"/>
    <w:rsid w:val="00EC5A98"/>
    <w:rsid w:val="00ED5565"/>
    <w:rsid w:val="00ED57E5"/>
    <w:rsid w:val="00ED5C96"/>
    <w:rsid w:val="00EE03C9"/>
    <w:rsid w:val="00EF52A6"/>
    <w:rsid w:val="00F056A4"/>
    <w:rsid w:val="00F06AD8"/>
    <w:rsid w:val="00F150D7"/>
    <w:rsid w:val="00F32170"/>
    <w:rsid w:val="00F472E9"/>
    <w:rsid w:val="00F62860"/>
    <w:rsid w:val="00F676F7"/>
    <w:rsid w:val="00F72365"/>
    <w:rsid w:val="00F823B2"/>
    <w:rsid w:val="00FB0153"/>
    <w:rsid w:val="00FC0557"/>
    <w:rsid w:val="00FC633A"/>
    <w:rsid w:val="00FD55EF"/>
    <w:rsid w:val="00FE137C"/>
    <w:rsid w:val="00FE49F2"/>
    <w:rsid w:val="00FE4B1D"/>
    <w:rsid w:val="00FF68DD"/>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8A7485B"/>
  <w15:docId w15:val="{8F13D4DE-9C3B-41CB-88C5-A874908FA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6EEC"/>
  </w:style>
  <w:style w:type="paragraph" w:styleId="Heading2">
    <w:name w:val="heading 2"/>
    <w:basedOn w:val="Normal"/>
    <w:next w:val="Normal"/>
    <w:link w:val="Heading2Char"/>
    <w:uiPriority w:val="9"/>
    <w:semiHidden/>
    <w:unhideWhenUsed/>
    <w:qFormat/>
    <w:rsid w:val="00AB01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D59E2"/>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EB228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D59E2"/>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5D59E2"/>
    <w:rPr>
      <w:b/>
      <w:bCs/>
    </w:rPr>
  </w:style>
  <w:style w:type="paragraph" w:styleId="NormalWeb">
    <w:name w:val="Normal (Web)"/>
    <w:basedOn w:val="Normal"/>
    <w:uiPriority w:val="99"/>
    <w:semiHidden/>
    <w:unhideWhenUsed/>
    <w:rsid w:val="005D59E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5D59E2"/>
    <w:rPr>
      <w:i/>
      <w:iCs/>
    </w:rPr>
  </w:style>
  <w:style w:type="character" w:customStyle="1" w:styleId="Heading4Char">
    <w:name w:val="Heading 4 Char"/>
    <w:basedOn w:val="DefaultParagraphFont"/>
    <w:link w:val="Heading4"/>
    <w:uiPriority w:val="9"/>
    <w:semiHidden/>
    <w:rsid w:val="00EB2284"/>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semiHidden/>
    <w:rsid w:val="00AB016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1931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113"/>
    <w:rPr>
      <w:rFonts w:ascii="Tahoma" w:hAnsi="Tahoma" w:cs="Tahoma"/>
      <w:sz w:val="16"/>
      <w:szCs w:val="16"/>
    </w:rPr>
  </w:style>
  <w:style w:type="character" w:styleId="Hyperlink">
    <w:name w:val="Hyperlink"/>
    <w:basedOn w:val="DefaultParagraphFont"/>
    <w:uiPriority w:val="99"/>
    <w:unhideWhenUsed/>
    <w:rsid w:val="00F62860"/>
    <w:rPr>
      <w:color w:val="0000FF" w:themeColor="hyperlink"/>
      <w:u w:val="single"/>
    </w:rPr>
  </w:style>
  <w:style w:type="character" w:styleId="UnresolvedMention">
    <w:name w:val="Unresolved Mention"/>
    <w:basedOn w:val="DefaultParagraphFont"/>
    <w:uiPriority w:val="99"/>
    <w:semiHidden/>
    <w:unhideWhenUsed/>
    <w:rsid w:val="00F62860"/>
    <w:rPr>
      <w:color w:val="605E5C"/>
      <w:shd w:val="clear" w:color="auto" w:fill="E1DFDD"/>
    </w:rPr>
  </w:style>
  <w:style w:type="paragraph" w:styleId="ListParagraph">
    <w:name w:val="List Paragraph"/>
    <w:basedOn w:val="Normal"/>
    <w:uiPriority w:val="34"/>
    <w:qFormat/>
    <w:rsid w:val="00B273BC"/>
    <w:pPr>
      <w:ind w:left="720"/>
      <w:contextualSpacing/>
    </w:pPr>
  </w:style>
  <w:style w:type="paragraph" w:styleId="Header">
    <w:name w:val="header"/>
    <w:basedOn w:val="Normal"/>
    <w:link w:val="HeaderChar"/>
    <w:uiPriority w:val="99"/>
    <w:unhideWhenUsed/>
    <w:rsid w:val="009242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24D"/>
  </w:style>
  <w:style w:type="paragraph" w:styleId="Footer">
    <w:name w:val="footer"/>
    <w:basedOn w:val="Normal"/>
    <w:link w:val="FooterChar"/>
    <w:uiPriority w:val="99"/>
    <w:unhideWhenUsed/>
    <w:rsid w:val="009242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42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8572">
      <w:bodyDiv w:val="1"/>
      <w:marLeft w:val="0"/>
      <w:marRight w:val="0"/>
      <w:marTop w:val="0"/>
      <w:marBottom w:val="0"/>
      <w:divBdr>
        <w:top w:val="none" w:sz="0" w:space="0" w:color="auto"/>
        <w:left w:val="none" w:sz="0" w:space="0" w:color="auto"/>
        <w:bottom w:val="none" w:sz="0" w:space="0" w:color="auto"/>
        <w:right w:val="none" w:sz="0" w:space="0" w:color="auto"/>
      </w:divBdr>
    </w:div>
    <w:div w:id="47338311">
      <w:bodyDiv w:val="1"/>
      <w:marLeft w:val="0"/>
      <w:marRight w:val="0"/>
      <w:marTop w:val="0"/>
      <w:marBottom w:val="0"/>
      <w:divBdr>
        <w:top w:val="none" w:sz="0" w:space="0" w:color="auto"/>
        <w:left w:val="none" w:sz="0" w:space="0" w:color="auto"/>
        <w:bottom w:val="none" w:sz="0" w:space="0" w:color="auto"/>
        <w:right w:val="none" w:sz="0" w:space="0" w:color="auto"/>
      </w:divBdr>
    </w:div>
    <w:div w:id="58990936">
      <w:bodyDiv w:val="1"/>
      <w:marLeft w:val="0"/>
      <w:marRight w:val="0"/>
      <w:marTop w:val="0"/>
      <w:marBottom w:val="0"/>
      <w:divBdr>
        <w:top w:val="none" w:sz="0" w:space="0" w:color="auto"/>
        <w:left w:val="none" w:sz="0" w:space="0" w:color="auto"/>
        <w:bottom w:val="none" w:sz="0" w:space="0" w:color="auto"/>
        <w:right w:val="none" w:sz="0" w:space="0" w:color="auto"/>
      </w:divBdr>
    </w:div>
    <w:div w:id="114376264">
      <w:bodyDiv w:val="1"/>
      <w:marLeft w:val="0"/>
      <w:marRight w:val="0"/>
      <w:marTop w:val="0"/>
      <w:marBottom w:val="0"/>
      <w:divBdr>
        <w:top w:val="none" w:sz="0" w:space="0" w:color="auto"/>
        <w:left w:val="none" w:sz="0" w:space="0" w:color="auto"/>
        <w:bottom w:val="none" w:sz="0" w:space="0" w:color="auto"/>
        <w:right w:val="none" w:sz="0" w:space="0" w:color="auto"/>
      </w:divBdr>
    </w:div>
    <w:div w:id="121922601">
      <w:bodyDiv w:val="1"/>
      <w:marLeft w:val="0"/>
      <w:marRight w:val="0"/>
      <w:marTop w:val="0"/>
      <w:marBottom w:val="0"/>
      <w:divBdr>
        <w:top w:val="none" w:sz="0" w:space="0" w:color="auto"/>
        <w:left w:val="none" w:sz="0" w:space="0" w:color="auto"/>
        <w:bottom w:val="none" w:sz="0" w:space="0" w:color="auto"/>
        <w:right w:val="none" w:sz="0" w:space="0" w:color="auto"/>
      </w:divBdr>
    </w:div>
    <w:div w:id="183790083">
      <w:bodyDiv w:val="1"/>
      <w:marLeft w:val="0"/>
      <w:marRight w:val="0"/>
      <w:marTop w:val="0"/>
      <w:marBottom w:val="0"/>
      <w:divBdr>
        <w:top w:val="none" w:sz="0" w:space="0" w:color="auto"/>
        <w:left w:val="none" w:sz="0" w:space="0" w:color="auto"/>
        <w:bottom w:val="none" w:sz="0" w:space="0" w:color="auto"/>
        <w:right w:val="none" w:sz="0" w:space="0" w:color="auto"/>
      </w:divBdr>
    </w:div>
    <w:div w:id="186023121">
      <w:bodyDiv w:val="1"/>
      <w:marLeft w:val="0"/>
      <w:marRight w:val="0"/>
      <w:marTop w:val="0"/>
      <w:marBottom w:val="0"/>
      <w:divBdr>
        <w:top w:val="none" w:sz="0" w:space="0" w:color="auto"/>
        <w:left w:val="none" w:sz="0" w:space="0" w:color="auto"/>
        <w:bottom w:val="none" w:sz="0" w:space="0" w:color="auto"/>
        <w:right w:val="none" w:sz="0" w:space="0" w:color="auto"/>
      </w:divBdr>
    </w:div>
    <w:div w:id="472258496">
      <w:bodyDiv w:val="1"/>
      <w:marLeft w:val="0"/>
      <w:marRight w:val="0"/>
      <w:marTop w:val="0"/>
      <w:marBottom w:val="0"/>
      <w:divBdr>
        <w:top w:val="none" w:sz="0" w:space="0" w:color="auto"/>
        <w:left w:val="none" w:sz="0" w:space="0" w:color="auto"/>
        <w:bottom w:val="none" w:sz="0" w:space="0" w:color="auto"/>
        <w:right w:val="none" w:sz="0" w:space="0" w:color="auto"/>
      </w:divBdr>
    </w:div>
    <w:div w:id="566770534">
      <w:bodyDiv w:val="1"/>
      <w:marLeft w:val="0"/>
      <w:marRight w:val="0"/>
      <w:marTop w:val="0"/>
      <w:marBottom w:val="0"/>
      <w:divBdr>
        <w:top w:val="none" w:sz="0" w:space="0" w:color="auto"/>
        <w:left w:val="none" w:sz="0" w:space="0" w:color="auto"/>
        <w:bottom w:val="none" w:sz="0" w:space="0" w:color="auto"/>
        <w:right w:val="none" w:sz="0" w:space="0" w:color="auto"/>
      </w:divBdr>
    </w:div>
    <w:div w:id="820997156">
      <w:bodyDiv w:val="1"/>
      <w:marLeft w:val="0"/>
      <w:marRight w:val="0"/>
      <w:marTop w:val="0"/>
      <w:marBottom w:val="0"/>
      <w:divBdr>
        <w:top w:val="none" w:sz="0" w:space="0" w:color="auto"/>
        <w:left w:val="none" w:sz="0" w:space="0" w:color="auto"/>
        <w:bottom w:val="none" w:sz="0" w:space="0" w:color="auto"/>
        <w:right w:val="none" w:sz="0" w:space="0" w:color="auto"/>
      </w:divBdr>
    </w:div>
    <w:div w:id="821964804">
      <w:bodyDiv w:val="1"/>
      <w:marLeft w:val="0"/>
      <w:marRight w:val="0"/>
      <w:marTop w:val="0"/>
      <w:marBottom w:val="0"/>
      <w:divBdr>
        <w:top w:val="none" w:sz="0" w:space="0" w:color="auto"/>
        <w:left w:val="none" w:sz="0" w:space="0" w:color="auto"/>
        <w:bottom w:val="none" w:sz="0" w:space="0" w:color="auto"/>
        <w:right w:val="none" w:sz="0" w:space="0" w:color="auto"/>
      </w:divBdr>
    </w:div>
    <w:div w:id="880164823">
      <w:bodyDiv w:val="1"/>
      <w:marLeft w:val="0"/>
      <w:marRight w:val="0"/>
      <w:marTop w:val="0"/>
      <w:marBottom w:val="0"/>
      <w:divBdr>
        <w:top w:val="none" w:sz="0" w:space="0" w:color="auto"/>
        <w:left w:val="none" w:sz="0" w:space="0" w:color="auto"/>
        <w:bottom w:val="none" w:sz="0" w:space="0" w:color="auto"/>
        <w:right w:val="none" w:sz="0" w:space="0" w:color="auto"/>
      </w:divBdr>
    </w:div>
    <w:div w:id="885916299">
      <w:bodyDiv w:val="1"/>
      <w:marLeft w:val="0"/>
      <w:marRight w:val="0"/>
      <w:marTop w:val="0"/>
      <w:marBottom w:val="0"/>
      <w:divBdr>
        <w:top w:val="none" w:sz="0" w:space="0" w:color="auto"/>
        <w:left w:val="none" w:sz="0" w:space="0" w:color="auto"/>
        <w:bottom w:val="none" w:sz="0" w:space="0" w:color="auto"/>
        <w:right w:val="none" w:sz="0" w:space="0" w:color="auto"/>
      </w:divBdr>
    </w:div>
    <w:div w:id="901453107">
      <w:bodyDiv w:val="1"/>
      <w:marLeft w:val="0"/>
      <w:marRight w:val="0"/>
      <w:marTop w:val="0"/>
      <w:marBottom w:val="0"/>
      <w:divBdr>
        <w:top w:val="none" w:sz="0" w:space="0" w:color="auto"/>
        <w:left w:val="none" w:sz="0" w:space="0" w:color="auto"/>
        <w:bottom w:val="none" w:sz="0" w:space="0" w:color="auto"/>
        <w:right w:val="none" w:sz="0" w:space="0" w:color="auto"/>
      </w:divBdr>
    </w:div>
    <w:div w:id="991564798">
      <w:bodyDiv w:val="1"/>
      <w:marLeft w:val="0"/>
      <w:marRight w:val="0"/>
      <w:marTop w:val="0"/>
      <w:marBottom w:val="0"/>
      <w:divBdr>
        <w:top w:val="none" w:sz="0" w:space="0" w:color="auto"/>
        <w:left w:val="none" w:sz="0" w:space="0" w:color="auto"/>
        <w:bottom w:val="none" w:sz="0" w:space="0" w:color="auto"/>
        <w:right w:val="none" w:sz="0" w:space="0" w:color="auto"/>
      </w:divBdr>
    </w:div>
    <w:div w:id="1142498703">
      <w:bodyDiv w:val="1"/>
      <w:marLeft w:val="0"/>
      <w:marRight w:val="0"/>
      <w:marTop w:val="0"/>
      <w:marBottom w:val="0"/>
      <w:divBdr>
        <w:top w:val="none" w:sz="0" w:space="0" w:color="auto"/>
        <w:left w:val="none" w:sz="0" w:space="0" w:color="auto"/>
        <w:bottom w:val="none" w:sz="0" w:space="0" w:color="auto"/>
        <w:right w:val="none" w:sz="0" w:space="0" w:color="auto"/>
      </w:divBdr>
    </w:div>
    <w:div w:id="1261185214">
      <w:bodyDiv w:val="1"/>
      <w:marLeft w:val="0"/>
      <w:marRight w:val="0"/>
      <w:marTop w:val="0"/>
      <w:marBottom w:val="0"/>
      <w:divBdr>
        <w:top w:val="none" w:sz="0" w:space="0" w:color="auto"/>
        <w:left w:val="none" w:sz="0" w:space="0" w:color="auto"/>
        <w:bottom w:val="none" w:sz="0" w:space="0" w:color="auto"/>
        <w:right w:val="none" w:sz="0" w:space="0" w:color="auto"/>
      </w:divBdr>
    </w:div>
    <w:div w:id="1264264294">
      <w:bodyDiv w:val="1"/>
      <w:marLeft w:val="0"/>
      <w:marRight w:val="0"/>
      <w:marTop w:val="0"/>
      <w:marBottom w:val="0"/>
      <w:divBdr>
        <w:top w:val="none" w:sz="0" w:space="0" w:color="auto"/>
        <w:left w:val="none" w:sz="0" w:space="0" w:color="auto"/>
        <w:bottom w:val="none" w:sz="0" w:space="0" w:color="auto"/>
        <w:right w:val="none" w:sz="0" w:space="0" w:color="auto"/>
      </w:divBdr>
    </w:div>
    <w:div w:id="1277830239">
      <w:bodyDiv w:val="1"/>
      <w:marLeft w:val="0"/>
      <w:marRight w:val="0"/>
      <w:marTop w:val="0"/>
      <w:marBottom w:val="0"/>
      <w:divBdr>
        <w:top w:val="none" w:sz="0" w:space="0" w:color="auto"/>
        <w:left w:val="none" w:sz="0" w:space="0" w:color="auto"/>
        <w:bottom w:val="none" w:sz="0" w:space="0" w:color="auto"/>
        <w:right w:val="none" w:sz="0" w:space="0" w:color="auto"/>
      </w:divBdr>
    </w:div>
    <w:div w:id="1282691048">
      <w:bodyDiv w:val="1"/>
      <w:marLeft w:val="0"/>
      <w:marRight w:val="0"/>
      <w:marTop w:val="0"/>
      <w:marBottom w:val="0"/>
      <w:divBdr>
        <w:top w:val="none" w:sz="0" w:space="0" w:color="auto"/>
        <w:left w:val="none" w:sz="0" w:space="0" w:color="auto"/>
        <w:bottom w:val="none" w:sz="0" w:space="0" w:color="auto"/>
        <w:right w:val="none" w:sz="0" w:space="0" w:color="auto"/>
      </w:divBdr>
    </w:div>
    <w:div w:id="1288244003">
      <w:bodyDiv w:val="1"/>
      <w:marLeft w:val="0"/>
      <w:marRight w:val="0"/>
      <w:marTop w:val="0"/>
      <w:marBottom w:val="0"/>
      <w:divBdr>
        <w:top w:val="none" w:sz="0" w:space="0" w:color="auto"/>
        <w:left w:val="none" w:sz="0" w:space="0" w:color="auto"/>
        <w:bottom w:val="none" w:sz="0" w:space="0" w:color="auto"/>
        <w:right w:val="none" w:sz="0" w:space="0" w:color="auto"/>
      </w:divBdr>
    </w:div>
    <w:div w:id="1430662843">
      <w:bodyDiv w:val="1"/>
      <w:marLeft w:val="0"/>
      <w:marRight w:val="0"/>
      <w:marTop w:val="0"/>
      <w:marBottom w:val="0"/>
      <w:divBdr>
        <w:top w:val="none" w:sz="0" w:space="0" w:color="auto"/>
        <w:left w:val="none" w:sz="0" w:space="0" w:color="auto"/>
        <w:bottom w:val="none" w:sz="0" w:space="0" w:color="auto"/>
        <w:right w:val="none" w:sz="0" w:space="0" w:color="auto"/>
      </w:divBdr>
    </w:div>
    <w:div w:id="1435709672">
      <w:bodyDiv w:val="1"/>
      <w:marLeft w:val="0"/>
      <w:marRight w:val="0"/>
      <w:marTop w:val="0"/>
      <w:marBottom w:val="0"/>
      <w:divBdr>
        <w:top w:val="none" w:sz="0" w:space="0" w:color="auto"/>
        <w:left w:val="none" w:sz="0" w:space="0" w:color="auto"/>
        <w:bottom w:val="none" w:sz="0" w:space="0" w:color="auto"/>
        <w:right w:val="none" w:sz="0" w:space="0" w:color="auto"/>
      </w:divBdr>
    </w:div>
    <w:div w:id="1576627622">
      <w:bodyDiv w:val="1"/>
      <w:marLeft w:val="0"/>
      <w:marRight w:val="0"/>
      <w:marTop w:val="0"/>
      <w:marBottom w:val="0"/>
      <w:divBdr>
        <w:top w:val="none" w:sz="0" w:space="0" w:color="auto"/>
        <w:left w:val="none" w:sz="0" w:space="0" w:color="auto"/>
        <w:bottom w:val="none" w:sz="0" w:space="0" w:color="auto"/>
        <w:right w:val="none" w:sz="0" w:space="0" w:color="auto"/>
      </w:divBdr>
    </w:div>
    <w:div w:id="1592277774">
      <w:bodyDiv w:val="1"/>
      <w:marLeft w:val="0"/>
      <w:marRight w:val="0"/>
      <w:marTop w:val="0"/>
      <w:marBottom w:val="0"/>
      <w:divBdr>
        <w:top w:val="none" w:sz="0" w:space="0" w:color="auto"/>
        <w:left w:val="none" w:sz="0" w:space="0" w:color="auto"/>
        <w:bottom w:val="none" w:sz="0" w:space="0" w:color="auto"/>
        <w:right w:val="none" w:sz="0" w:space="0" w:color="auto"/>
      </w:divBdr>
    </w:div>
    <w:div w:id="1651787274">
      <w:bodyDiv w:val="1"/>
      <w:marLeft w:val="0"/>
      <w:marRight w:val="0"/>
      <w:marTop w:val="0"/>
      <w:marBottom w:val="0"/>
      <w:divBdr>
        <w:top w:val="none" w:sz="0" w:space="0" w:color="auto"/>
        <w:left w:val="none" w:sz="0" w:space="0" w:color="auto"/>
        <w:bottom w:val="none" w:sz="0" w:space="0" w:color="auto"/>
        <w:right w:val="none" w:sz="0" w:space="0" w:color="auto"/>
      </w:divBdr>
    </w:div>
    <w:div w:id="1709069366">
      <w:bodyDiv w:val="1"/>
      <w:marLeft w:val="0"/>
      <w:marRight w:val="0"/>
      <w:marTop w:val="0"/>
      <w:marBottom w:val="0"/>
      <w:divBdr>
        <w:top w:val="none" w:sz="0" w:space="0" w:color="auto"/>
        <w:left w:val="none" w:sz="0" w:space="0" w:color="auto"/>
        <w:bottom w:val="none" w:sz="0" w:space="0" w:color="auto"/>
        <w:right w:val="none" w:sz="0" w:space="0" w:color="auto"/>
      </w:divBdr>
    </w:div>
    <w:div w:id="1714888770">
      <w:bodyDiv w:val="1"/>
      <w:marLeft w:val="0"/>
      <w:marRight w:val="0"/>
      <w:marTop w:val="0"/>
      <w:marBottom w:val="0"/>
      <w:divBdr>
        <w:top w:val="none" w:sz="0" w:space="0" w:color="auto"/>
        <w:left w:val="none" w:sz="0" w:space="0" w:color="auto"/>
        <w:bottom w:val="none" w:sz="0" w:space="0" w:color="auto"/>
        <w:right w:val="none" w:sz="0" w:space="0" w:color="auto"/>
      </w:divBdr>
    </w:div>
    <w:div w:id="1880434257">
      <w:bodyDiv w:val="1"/>
      <w:marLeft w:val="0"/>
      <w:marRight w:val="0"/>
      <w:marTop w:val="0"/>
      <w:marBottom w:val="0"/>
      <w:divBdr>
        <w:top w:val="none" w:sz="0" w:space="0" w:color="auto"/>
        <w:left w:val="none" w:sz="0" w:space="0" w:color="auto"/>
        <w:bottom w:val="none" w:sz="0" w:space="0" w:color="auto"/>
        <w:right w:val="none" w:sz="0" w:space="0" w:color="auto"/>
      </w:divBdr>
    </w:div>
    <w:div w:id="1975943110">
      <w:bodyDiv w:val="1"/>
      <w:marLeft w:val="0"/>
      <w:marRight w:val="0"/>
      <w:marTop w:val="0"/>
      <w:marBottom w:val="0"/>
      <w:divBdr>
        <w:top w:val="none" w:sz="0" w:space="0" w:color="auto"/>
        <w:left w:val="none" w:sz="0" w:space="0" w:color="auto"/>
        <w:bottom w:val="none" w:sz="0" w:space="0" w:color="auto"/>
        <w:right w:val="none" w:sz="0" w:space="0" w:color="auto"/>
      </w:divBdr>
    </w:div>
    <w:div w:id="2033409905">
      <w:bodyDiv w:val="1"/>
      <w:marLeft w:val="0"/>
      <w:marRight w:val="0"/>
      <w:marTop w:val="0"/>
      <w:marBottom w:val="0"/>
      <w:divBdr>
        <w:top w:val="none" w:sz="0" w:space="0" w:color="auto"/>
        <w:left w:val="none" w:sz="0" w:space="0" w:color="auto"/>
        <w:bottom w:val="none" w:sz="0" w:space="0" w:color="auto"/>
        <w:right w:val="none" w:sz="0" w:space="0" w:color="auto"/>
      </w:divBdr>
    </w:div>
    <w:div w:id="2070683819">
      <w:bodyDiv w:val="1"/>
      <w:marLeft w:val="0"/>
      <w:marRight w:val="0"/>
      <w:marTop w:val="0"/>
      <w:marBottom w:val="0"/>
      <w:divBdr>
        <w:top w:val="none" w:sz="0" w:space="0" w:color="auto"/>
        <w:left w:val="none" w:sz="0" w:space="0" w:color="auto"/>
        <w:bottom w:val="none" w:sz="0" w:space="0" w:color="auto"/>
        <w:right w:val="none" w:sz="0" w:space="0" w:color="auto"/>
      </w:divBdr>
    </w:div>
    <w:div w:id="2076051309">
      <w:bodyDiv w:val="1"/>
      <w:marLeft w:val="0"/>
      <w:marRight w:val="0"/>
      <w:marTop w:val="0"/>
      <w:marBottom w:val="0"/>
      <w:divBdr>
        <w:top w:val="none" w:sz="0" w:space="0" w:color="auto"/>
        <w:left w:val="none" w:sz="0" w:space="0" w:color="auto"/>
        <w:bottom w:val="none" w:sz="0" w:space="0" w:color="auto"/>
        <w:right w:val="none" w:sz="0" w:space="0" w:color="auto"/>
      </w:divBdr>
    </w:div>
    <w:div w:id="2090036334">
      <w:bodyDiv w:val="1"/>
      <w:marLeft w:val="0"/>
      <w:marRight w:val="0"/>
      <w:marTop w:val="0"/>
      <w:marBottom w:val="0"/>
      <w:divBdr>
        <w:top w:val="none" w:sz="0" w:space="0" w:color="auto"/>
        <w:left w:val="none" w:sz="0" w:space="0" w:color="auto"/>
        <w:bottom w:val="none" w:sz="0" w:space="0" w:color="auto"/>
        <w:right w:val="none" w:sz="0" w:space="0" w:color="auto"/>
      </w:divBdr>
      <w:divsChild>
        <w:div w:id="463475389">
          <w:marLeft w:val="0"/>
          <w:marRight w:val="0"/>
          <w:marTop w:val="0"/>
          <w:marBottom w:val="0"/>
          <w:divBdr>
            <w:top w:val="none" w:sz="0" w:space="0" w:color="auto"/>
            <w:left w:val="none" w:sz="0" w:space="0" w:color="auto"/>
            <w:bottom w:val="none" w:sz="0" w:space="0" w:color="auto"/>
            <w:right w:val="none" w:sz="0" w:space="0" w:color="auto"/>
          </w:divBdr>
          <w:divsChild>
            <w:div w:id="554201103">
              <w:marLeft w:val="0"/>
              <w:marRight w:val="0"/>
              <w:marTop w:val="0"/>
              <w:marBottom w:val="0"/>
              <w:divBdr>
                <w:top w:val="none" w:sz="0" w:space="0" w:color="auto"/>
                <w:left w:val="none" w:sz="0" w:space="0" w:color="auto"/>
                <w:bottom w:val="none" w:sz="0" w:space="0" w:color="auto"/>
                <w:right w:val="none" w:sz="0" w:space="0" w:color="auto"/>
              </w:divBdr>
            </w:div>
          </w:divsChild>
        </w:div>
        <w:div w:id="1908295389">
          <w:marLeft w:val="0"/>
          <w:marRight w:val="0"/>
          <w:marTop w:val="0"/>
          <w:marBottom w:val="0"/>
          <w:divBdr>
            <w:top w:val="none" w:sz="0" w:space="0" w:color="auto"/>
            <w:left w:val="none" w:sz="0" w:space="0" w:color="auto"/>
            <w:bottom w:val="none" w:sz="0" w:space="0" w:color="auto"/>
            <w:right w:val="none" w:sz="0" w:space="0" w:color="auto"/>
          </w:divBdr>
          <w:divsChild>
            <w:div w:id="832570104">
              <w:marLeft w:val="0"/>
              <w:marRight w:val="0"/>
              <w:marTop w:val="0"/>
              <w:marBottom w:val="0"/>
              <w:divBdr>
                <w:top w:val="none" w:sz="0" w:space="0" w:color="auto"/>
                <w:left w:val="none" w:sz="0" w:space="0" w:color="auto"/>
                <w:bottom w:val="none" w:sz="0" w:space="0" w:color="auto"/>
                <w:right w:val="none" w:sz="0" w:space="0" w:color="auto"/>
              </w:divBdr>
            </w:div>
          </w:divsChild>
        </w:div>
        <w:div w:id="1064109373">
          <w:marLeft w:val="0"/>
          <w:marRight w:val="0"/>
          <w:marTop w:val="0"/>
          <w:marBottom w:val="0"/>
          <w:divBdr>
            <w:top w:val="none" w:sz="0" w:space="0" w:color="auto"/>
            <w:left w:val="none" w:sz="0" w:space="0" w:color="auto"/>
            <w:bottom w:val="none" w:sz="0" w:space="0" w:color="auto"/>
            <w:right w:val="none" w:sz="0" w:space="0" w:color="auto"/>
          </w:divBdr>
          <w:divsChild>
            <w:div w:id="646982457">
              <w:marLeft w:val="0"/>
              <w:marRight w:val="0"/>
              <w:marTop w:val="0"/>
              <w:marBottom w:val="0"/>
              <w:divBdr>
                <w:top w:val="none" w:sz="0" w:space="0" w:color="auto"/>
                <w:left w:val="none" w:sz="0" w:space="0" w:color="auto"/>
                <w:bottom w:val="none" w:sz="0" w:space="0" w:color="auto"/>
                <w:right w:val="none" w:sz="0" w:space="0" w:color="auto"/>
              </w:divBdr>
            </w:div>
          </w:divsChild>
        </w:div>
        <w:div w:id="1710257580">
          <w:marLeft w:val="0"/>
          <w:marRight w:val="0"/>
          <w:marTop w:val="0"/>
          <w:marBottom w:val="0"/>
          <w:divBdr>
            <w:top w:val="none" w:sz="0" w:space="0" w:color="auto"/>
            <w:left w:val="none" w:sz="0" w:space="0" w:color="auto"/>
            <w:bottom w:val="none" w:sz="0" w:space="0" w:color="auto"/>
            <w:right w:val="none" w:sz="0" w:space="0" w:color="auto"/>
          </w:divBdr>
          <w:divsChild>
            <w:div w:id="76284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95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10</Pages>
  <Words>2624</Words>
  <Characters>14963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1084</cp:lastModifiedBy>
  <cp:revision>12</cp:revision>
  <dcterms:created xsi:type="dcterms:W3CDTF">2025-09-18T05:35:00Z</dcterms:created>
  <dcterms:modified xsi:type="dcterms:W3CDTF">2025-11-22T10:47:00Z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ddb6f6c1-c3a9-44f2-9ef5-ac84e7d86c87</vt:lpwstr>
  </property>
</Properties>
</file>