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F88D" w14:textId="5F5958D1" w:rsidR="003523B3" w:rsidRDefault="00D6119B">
      <w:pPr>
        <w:jc w:val="both"/>
        <w:rPr>
          <w:rFonts w:cstheme="minorHAnsi"/>
          <w:sz w:val="24"/>
          <w:szCs w:val="24"/>
          <w:u w:val="single"/>
        </w:rPr>
      </w:pPr>
      <w:r w:rsidRPr="00D6119B">
        <w:rPr>
          <w:rFonts w:cstheme="minorHAnsi"/>
          <w:sz w:val="24"/>
          <w:szCs w:val="24"/>
          <w:u w:val="single"/>
        </w:rPr>
        <w:t>Case Report</w:t>
      </w:r>
    </w:p>
    <w:p w14:paraId="2F98933E" w14:textId="77777777" w:rsidR="00D6119B" w:rsidRPr="00D6119B" w:rsidRDefault="00D6119B">
      <w:pPr>
        <w:jc w:val="both"/>
        <w:rPr>
          <w:rFonts w:cstheme="minorHAnsi"/>
          <w:sz w:val="24"/>
          <w:szCs w:val="24"/>
          <w:u w:val="single"/>
        </w:rPr>
      </w:pPr>
    </w:p>
    <w:p w14:paraId="06EF2952" w14:textId="77777777" w:rsidR="003523B3" w:rsidRDefault="00E9016D">
      <w:pPr>
        <w:pStyle w:val="Author"/>
        <w:spacing w:line="240" w:lineRule="auto"/>
        <w:rPr>
          <w:rFonts w:ascii="Arial" w:hAnsi="Arial" w:cs="Arial"/>
          <w:bCs/>
          <w:iCs/>
          <w:kern w:val="28"/>
          <w:sz w:val="36"/>
        </w:rPr>
      </w:pPr>
      <w:r>
        <w:rPr>
          <w:rFonts w:ascii="Arial" w:hAnsi="Arial" w:cs="Arial"/>
          <w:bCs/>
          <w:iCs/>
          <w:kern w:val="28"/>
          <w:sz w:val="36"/>
        </w:rPr>
        <w:t xml:space="preserve">Rapid Progression </w:t>
      </w:r>
      <w:proofErr w:type="gramStart"/>
      <w:r>
        <w:rPr>
          <w:rFonts w:ascii="Arial" w:hAnsi="Arial" w:cs="Arial"/>
          <w:bCs/>
          <w:iCs/>
          <w:kern w:val="28"/>
          <w:sz w:val="36"/>
        </w:rPr>
        <w:t>Of</w:t>
      </w:r>
      <w:proofErr w:type="gramEnd"/>
      <w:r>
        <w:rPr>
          <w:rFonts w:ascii="Arial" w:hAnsi="Arial" w:cs="Arial"/>
          <w:bCs/>
          <w:iCs/>
          <w:kern w:val="28"/>
          <w:sz w:val="36"/>
        </w:rPr>
        <w:t xml:space="preserve"> Mixed Adenocarcinoma With Large-cell Neuroendocrine Carcinoma Of The Cervix </w:t>
      </w:r>
    </w:p>
    <w:p w14:paraId="0B0BD2AF" w14:textId="77777777" w:rsidR="003523B3" w:rsidRDefault="003523B3">
      <w:pPr>
        <w:pStyle w:val="Affiliation"/>
        <w:spacing w:after="0" w:line="240" w:lineRule="auto"/>
        <w:jc w:val="both"/>
        <w:rPr>
          <w:rFonts w:ascii="Arial" w:hAnsi="Arial" w:cs="Arial"/>
        </w:rPr>
      </w:pPr>
    </w:p>
    <w:p w14:paraId="5F9E4BE1" w14:textId="77777777" w:rsidR="003523B3" w:rsidRDefault="003523B3">
      <w:pPr>
        <w:pStyle w:val="Affiliation"/>
        <w:spacing w:after="0" w:line="240" w:lineRule="auto"/>
        <w:jc w:val="both"/>
        <w:rPr>
          <w:rFonts w:ascii="Arial" w:hAnsi="Arial" w:cs="Arial"/>
        </w:rPr>
      </w:pPr>
    </w:p>
    <w:p w14:paraId="56D1DB71" w14:textId="77777777" w:rsidR="003523B3" w:rsidRDefault="00E9016D">
      <w:pPr>
        <w:pStyle w:val="Copyright"/>
        <w:spacing w:after="0" w:line="240" w:lineRule="auto"/>
        <w:jc w:val="both"/>
        <w:rPr>
          <w:rFonts w:ascii="Arial" w:hAnsi="Arial" w:cs="Arial"/>
        </w:rPr>
        <w:sectPr w:rsidR="003523B3" w:rsidSect="001E0B4C">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39E069F" wp14:editId="1070ECC3">
                <wp:extent cx="5303520" cy="0"/>
                <wp:effectExtent l="0" t="9525" r="0" b="1333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6BBF472"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4BDC5CAF" w14:textId="77777777" w:rsidR="003523B3" w:rsidRDefault="00E9016D">
      <w:pPr>
        <w:pStyle w:val="AbstHead"/>
        <w:spacing w:after="0"/>
        <w:jc w:val="both"/>
        <w:rPr>
          <w:rFonts w:ascii="Arial" w:hAnsi="Arial" w:cs="Arial"/>
        </w:rPr>
      </w:pPr>
      <w:r>
        <w:rPr>
          <w:rFonts w:ascii="Arial" w:hAnsi="Arial" w:cs="Arial"/>
        </w:rPr>
        <w:t>ABSTRACT</w:t>
      </w:r>
    </w:p>
    <w:p w14:paraId="5FDC8F39" w14:textId="77777777" w:rsidR="003523B3" w:rsidRDefault="003523B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3523B3" w14:paraId="3A64E766" w14:textId="77777777">
        <w:tc>
          <w:tcPr>
            <w:tcW w:w="9576" w:type="dxa"/>
            <w:shd w:val="clear" w:color="auto" w:fill="F2F2F2"/>
          </w:tcPr>
          <w:p w14:paraId="2B6F5BE5" w14:textId="77777777" w:rsidR="003523B3" w:rsidRDefault="00E9016D">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raise awareness regarding diagnostic challenges associated with this rare and aggressive tumor.</w:t>
            </w:r>
          </w:p>
          <w:p w14:paraId="6A252007" w14:textId="77777777" w:rsidR="003523B3" w:rsidRDefault="00E9016D">
            <w:pPr>
              <w:pStyle w:val="Body"/>
              <w:spacing w:after="0"/>
              <w:rPr>
                <w:rFonts w:ascii="Arial" w:eastAsia="Calibri" w:hAnsi="Arial" w:cs="Arial"/>
                <w:szCs w:val="22"/>
              </w:rPr>
            </w:pPr>
            <w:r>
              <w:rPr>
                <w:rFonts w:ascii="Arial" w:eastAsia="Calibri" w:hAnsi="Arial" w:cs="Arial"/>
                <w:b/>
                <w:szCs w:val="22"/>
              </w:rPr>
              <w:t>Case presentation:</w:t>
            </w:r>
            <w:r>
              <w:rPr>
                <w:rFonts w:ascii="Arial" w:eastAsia="Calibri" w:hAnsi="Arial" w:cs="Arial"/>
                <w:szCs w:val="22"/>
              </w:rPr>
              <w:t xml:space="preserve"> A 27-year-old woman presented with a 2 months history of post-coital bleeding and abnormal vaginal discharge. Initial examination revealed a grossly normal cervix, but cervical screening indicated atypical squamous cells-cannot exclude high-grade squamous intra-epithelial lesion (ASC-H). </w:t>
            </w:r>
            <w:proofErr w:type="spellStart"/>
            <w:r>
              <w:rPr>
                <w:rFonts w:ascii="Arial" w:eastAsia="Calibri" w:hAnsi="Arial" w:cs="Arial"/>
                <w:szCs w:val="22"/>
              </w:rPr>
              <w:t>Colposcopic</w:t>
            </w:r>
            <w:proofErr w:type="spellEnd"/>
            <w:r>
              <w:rPr>
                <w:rFonts w:ascii="Arial" w:eastAsia="Calibri" w:hAnsi="Arial" w:cs="Arial"/>
                <w:szCs w:val="22"/>
              </w:rPr>
              <w:t xml:space="preserve"> assessment showed a small hyperemic area with thin aceto-white uptake which was biopsied and later confirmed to be adenocarcinoma with clear cell differentiation. The management was delayed due to an active upper respiratory tract infection. During re-evaluation 2 weeks later, the previously grossly normal cervix had transformed into barrel- shaped cervix containing a hard mass, indicating rapid disease progression. It was clinically staged as FIGO stage 1B3 and the patient subsequently underwent radical hysterectomy. Final histopathology revealed a mixed tumor comprising both adenocarcinoma and large-cell neuroendocrine carcinoma with metastatic involvement of pelvic lymph nodes. The patient then undergoing adjuvant chemoradiation therapy.</w:t>
            </w:r>
          </w:p>
          <w:p w14:paraId="2D4AA375" w14:textId="77777777" w:rsidR="003523B3" w:rsidRDefault="00E9016D">
            <w:pPr>
              <w:pStyle w:val="Body"/>
              <w:spacing w:after="0"/>
              <w:rPr>
                <w:rFonts w:ascii="Arial" w:eastAsia="Calibri" w:hAnsi="Arial" w:cs="Arial"/>
                <w:szCs w:val="22"/>
              </w:rPr>
            </w:pPr>
            <w:r>
              <w:rPr>
                <w:rFonts w:ascii="Arial" w:eastAsia="Calibri" w:hAnsi="Arial" w:cs="Arial"/>
                <w:b/>
                <w:szCs w:val="22"/>
              </w:rPr>
              <w:t>Discussion:</w:t>
            </w:r>
            <w:r>
              <w:rPr>
                <w:rFonts w:ascii="Arial" w:eastAsia="Calibri" w:hAnsi="Arial" w:cs="Arial"/>
                <w:szCs w:val="22"/>
              </w:rPr>
              <w:t xml:space="preserve"> </w:t>
            </w:r>
            <w:r>
              <w:rPr>
                <w:rFonts w:ascii="Arial" w:eastAsia="Calibri" w:hAnsi="Arial" w:cs="Arial"/>
                <w:lang w:eastAsia="zh-CN" w:bidi="ar"/>
              </w:rPr>
              <w:t>Mixed neuroendocrine and non-neuroendocrine carcinomas of the cervix are exceedingly rare and tend to behave aggressively. They often present at advanced stages with metastases and carry a poor prognosis. Despite the initial presentation without obvious cervical lesion and extra pelvic spread, this case demonstrated rapid tumor progression underscoring the tumor’s aggressive nature.</w:t>
            </w:r>
          </w:p>
          <w:p w14:paraId="236D7D19" w14:textId="77777777" w:rsidR="003523B3" w:rsidRDefault="00E9016D">
            <w:pPr>
              <w:jc w:val="both"/>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lang w:eastAsia="zh-CN" w:bidi="ar"/>
              </w:rPr>
              <w:t xml:space="preserve">Diagnostic challenges associated with this pathology are well illustrated in this case. Heightened awareness may allow early recognition and prompt intervention in managing these aggressive tumors. </w:t>
            </w:r>
          </w:p>
        </w:tc>
      </w:tr>
    </w:tbl>
    <w:p w14:paraId="4C0DFA30" w14:textId="77777777" w:rsidR="003523B3" w:rsidRDefault="003523B3">
      <w:pPr>
        <w:pStyle w:val="Body"/>
        <w:spacing w:after="0"/>
        <w:rPr>
          <w:rFonts w:ascii="Arial" w:hAnsi="Arial" w:cs="Arial"/>
          <w:i/>
          <w:sz w:val="18"/>
        </w:rPr>
      </w:pPr>
    </w:p>
    <w:p w14:paraId="4F43DDE0" w14:textId="77777777" w:rsidR="003523B3" w:rsidRDefault="003523B3">
      <w:pPr>
        <w:pStyle w:val="Body"/>
        <w:spacing w:after="0"/>
        <w:rPr>
          <w:rFonts w:ascii="Arial" w:hAnsi="Arial" w:cs="Arial"/>
          <w:i/>
        </w:rPr>
      </w:pPr>
    </w:p>
    <w:p w14:paraId="79A3BD6D" w14:textId="77777777" w:rsidR="003523B3" w:rsidRDefault="00E9016D">
      <w:pPr>
        <w:pStyle w:val="AbstHead"/>
        <w:spacing w:after="0"/>
        <w:jc w:val="both"/>
        <w:rPr>
          <w:rFonts w:ascii="Arial" w:hAnsi="Arial" w:cs="Arial"/>
        </w:rPr>
      </w:pPr>
      <w:r>
        <w:rPr>
          <w:rFonts w:ascii="Arial" w:hAnsi="Arial" w:cs="Arial"/>
        </w:rPr>
        <w:t xml:space="preserve">1. INTRODUCTION </w:t>
      </w:r>
    </w:p>
    <w:p w14:paraId="19A703BF" w14:textId="77777777" w:rsidR="003523B3" w:rsidRDefault="003523B3">
      <w:pPr>
        <w:pStyle w:val="AbstHead"/>
        <w:spacing w:after="0"/>
        <w:jc w:val="both"/>
        <w:rPr>
          <w:rFonts w:ascii="Arial" w:hAnsi="Arial" w:cs="Arial"/>
        </w:rPr>
      </w:pPr>
    </w:p>
    <w:p w14:paraId="374787AF" w14:textId="77777777" w:rsidR="003523B3" w:rsidRDefault="00E9016D">
      <w:pPr>
        <w:jc w:val="both"/>
        <w:rPr>
          <w:rFonts w:ascii="Arial" w:hAnsi="Arial" w:cs="Arial"/>
        </w:rPr>
      </w:pPr>
      <w:r>
        <w:rPr>
          <w:rFonts w:ascii="Arial" w:eastAsia="Calibri" w:hAnsi="Arial" w:cs="Arial"/>
          <w:lang w:eastAsia="zh-CN" w:bidi="ar"/>
        </w:rPr>
        <w:t>Cervical cancer remains a significant global health concern, particularly in less developed countries. Globally, an estimated 662,044 cases and 348,709 deaths from cervical cancer occurred in 2022, corresponding to the 4</w:t>
      </w:r>
      <w:r>
        <w:rPr>
          <w:rFonts w:ascii="Arial" w:eastAsia="Calibri" w:hAnsi="Arial" w:cs="Arial"/>
          <w:vertAlign w:val="superscript"/>
          <w:lang w:eastAsia="zh-CN" w:bidi="ar"/>
        </w:rPr>
        <w:t>th</w:t>
      </w:r>
      <w:r>
        <w:rPr>
          <w:rFonts w:ascii="Arial" w:eastAsia="Calibri" w:hAnsi="Arial" w:cs="Arial"/>
          <w:lang w:eastAsia="zh-CN" w:bidi="ar"/>
        </w:rPr>
        <w:t xml:space="preserve"> cause of cancer morbidity and mortality in women worldwide. (1) The primary etiological factor in cervical carcinogenesis is infection with human papillomavirus (HPV) and a combination of HPV types 16 and 18 caused 71 % of cervical cancers worldwide (2). Histologically, the World Health Organization (WHO) classifies cervical epithelial tumors into several categories: squamous cell carcinoma, adenocarcinoma (glandular), and other less common types such as </w:t>
      </w:r>
      <w:proofErr w:type="spellStart"/>
      <w:r>
        <w:rPr>
          <w:rFonts w:ascii="Arial" w:eastAsia="Calibri" w:hAnsi="Arial" w:cs="Arial"/>
          <w:lang w:eastAsia="zh-CN" w:bidi="ar"/>
        </w:rPr>
        <w:t>adenosquamous</w:t>
      </w:r>
      <w:proofErr w:type="spellEnd"/>
      <w:r>
        <w:rPr>
          <w:rFonts w:ascii="Arial" w:eastAsia="Calibri" w:hAnsi="Arial" w:cs="Arial"/>
          <w:lang w:eastAsia="zh-CN" w:bidi="ar"/>
        </w:rPr>
        <w:t xml:space="preserve"> carcinoma, neuroendocrine tumors, and undifferentiated carcinoma. Squamous cell carcinoma accounts for approximately 70–80% of cervical cancers, making it the most prevalent subtype, followed by adenocarcinomas, which constitute about 20–25%. (4) In contrast, neuroendocrine neoplasms (NENs) are rare but notably aggressive tumors that originate from endocrine and nervous system cells. </w:t>
      </w:r>
    </w:p>
    <w:p w14:paraId="4E2D217C" w14:textId="77777777" w:rsidR="003523B3" w:rsidRDefault="003523B3">
      <w:pPr>
        <w:rPr>
          <w:rFonts w:ascii="Arial" w:hAnsi="Arial" w:cs="Arial"/>
          <w:b/>
          <w:bCs/>
          <w:color w:val="FF0000"/>
          <w:u w:val="single"/>
        </w:rPr>
      </w:pPr>
    </w:p>
    <w:p w14:paraId="346A74E1" w14:textId="77777777" w:rsidR="003523B3" w:rsidRDefault="00E9016D">
      <w:r>
        <w:rPr>
          <w:rFonts w:ascii="Arial" w:eastAsia="Calibri" w:hAnsi="Arial" w:cs="Arial"/>
          <w:lang w:bidi="ar"/>
        </w:rPr>
        <w:t>Neuroendocrine tumors NET can be found throughout the body, especially in the gastrointestinal tract, pancreas, and lungs. (3) They are classified into well-differentiated types like carcinoid tumors and poorly differentiated types such as small-cell neuroendocrine carcinoma (SCNEC) and large-cell neuroendocrine carcinoma (LCNEC). (7) In the female reproductive system, neuroendocrine tumors make up less than 2% of all cervical cancers. Among these tumors, small cell neuroendocrine carcinoma (SCNEC) is more common. In contrast, large cell neuroendocrine carcinoma (LCNEC) is very rare and represents about 12.5% of neuroendocrine cervical tumors. (12,13) These highly aggressive tumors may present as small lesions, but most are deeply invasive. They exhibit the usual features of neuroendocrine carcinoma, and high mitotic indices and necrosis are common (5). Most of the NET of the cervix present a pure form and only 4% of this type of tumor is associated with adenocarcinoma, much less common with squamous cell carcinoma. (11) Mixed adenocarcinoma with large-cell neuroendocrine carcinoma of the cervix is a highly malignant combination with only around 14 cases reported over the past two decades. (9) This case illustrates another instance of this exceedingly rare pathology, emphasizing the challenges involved in its diagnosis and management.</w:t>
      </w:r>
    </w:p>
    <w:p w14:paraId="7312A59D" w14:textId="77777777" w:rsidR="003523B3" w:rsidRDefault="003523B3">
      <w:pPr>
        <w:pStyle w:val="Body"/>
        <w:spacing w:after="0"/>
        <w:rPr>
          <w:rFonts w:ascii="Arial" w:hAnsi="Arial" w:cs="Arial"/>
        </w:rPr>
      </w:pPr>
    </w:p>
    <w:p w14:paraId="2D687BFC" w14:textId="77777777" w:rsidR="003523B3" w:rsidRDefault="00E9016D">
      <w:pPr>
        <w:pStyle w:val="AbstHead"/>
        <w:numPr>
          <w:ilvl w:val="0"/>
          <w:numId w:val="2"/>
        </w:numPr>
        <w:spacing w:after="0"/>
        <w:jc w:val="both"/>
        <w:rPr>
          <w:rFonts w:ascii="Arial" w:hAnsi="Arial" w:cs="Arial"/>
        </w:rPr>
      </w:pPr>
      <w:r>
        <w:rPr>
          <w:rFonts w:ascii="Arial" w:hAnsi="Arial" w:cs="Arial"/>
        </w:rPr>
        <w:t>case presentation</w:t>
      </w:r>
    </w:p>
    <w:p w14:paraId="1C694771" w14:textId="77777777" w:rsidR="003523B3" w:rsidRDefault="003523B3">
      <w:pPr>
        <w:pStyle w:val="AbstHead"/>
        <w:spacing w:after="0"/>
        <w:jc w:val="both"/>
        <w:rPr>
          <w:rFonts w:ascii="Arial" w:hAnsi="Arial" w:cs="Arial"/>
        </w:rPr>
      </w:pPr>
    </w:p>
    <w:p w14:paraId="0DE68C2D" w14:textId="77777777" w:rsidR="003523B3" w:rsidRDefault="00E9016D">
      <w:pPr>
        <w:pStyle w:val="AbstHead"/>
        <w:spacing w:after="0"/>
        <w:jc w:val="both"/>
        <w:rPr>
          <w:rFonts w:ascii="Arial" w:hAnsi="Arial" w:cs="Arial"/>
        </w:rPr>
      </w:pPr>
      <w:r>
        <w:rPr>
          <w:rFonts w:ascii="Arial" w:hAnsi="Arial" w:cs="Arial"/>
        </w:rPr>
        <w:t>Clinical history</w:t>
      </w:r>
    </w:p>
    <w:p w14:paraId="609C50D2" w14:textId="77777777" w:rsidR="003523B3" w:rsidRDefault="003523B3">
      <w:pPr>
        <w:pStyle w:val="AbstHead"/>
        <w:spacing w:after="0"/>
        <w:jc w:val="both"/>
        <w:rPr>
          <w:rFonts w:ascii="Arial" w:hAnsi="Arial" w:cs="Arial"/>
        </w:rPr>
      </w:pPr>
    </w:p>
    <w:p w14:paraId="67D56426" w14:textId="77777777" w:rsidR="003523B3" w:rsidRDefault="00E9016D">
      <w:pPr>
        <w:jc w:val="both"/>
        <w:rPr>
          <w:rFonts w:ascii="Arial" w:hAnsi="Arial" w:cs="Arial"/>
          <w:bCs/>
          <w:iCs/>
        </w:rPr>
      </w:pPr>
      <w:r>
        <w:rPr>
          <w:rFonts w:ascii="Arial" w:eastAsia="Calibri" w:hAnsi="Arial" w:cs="Arial"/>
          <w:bCs/>
          <w:iCs/>
          <w:lang w:eastAsia="zh-CN" w:bidi="ar"/>
        </w:rPr>
        <w:t xml:space="preserve">A previously healthy 37-year-old woman, Parity 3, was referred to colposcopy clinic for cytological abnormality </w:t>
      </w:r>
      <w:r>
        <w:rPr>
          <w:rFonts w:ascii="Arial" w:eastAsia="Calibri" w:hAnsi="Arial" w:cs="Arial"/>
          <w:lang w:eastAsia="zh-CN" w:bidi="ar"/>
        </w:rPr>
        <w:t xml:space="preserve">indicating atypical squamous cells—cannot exclude high-grade squamous intraepithelial lesion (ASC-H). Apart from having occasional </w:t>
      </w:r>
      <w:r>
        <w:rPr>
          <w:rFonts w:ascii="Arial" w:eastAsia="Calibri" w:hAnsi="Arial" w:cs="Arial"/>
          <w:bCs/>
          <w:iCs/>
          <w:lang w:eastAsia="zh-CN" w:bidi="ar"/>
        </w:rPr>
        <w:t xml:space="preserve">post-coital bleeding and increased amount of vaginal discharge, she did not experience any other symptoms. Her menstrual cycle was regular with normal flow, and she has no significant past medical/surgical issues. </w:t>
      </w:r>
    </w:p>
    <w:p w14:paraId="006FFA2C" w14:textId="77777777" w:rsidR="003523B3" w:rsidRDefault="003523B3">
      <w:pPr>
        <w:jc w:val="both"/>
        <w:rPr>
          <w:rFonts w:ascii="Arial" w:hAnsi="Arial" w:cs="Arial"/>
          <w:bCs/>
          <w:iCs/>
        </w:rPr>
      </w:pPr>
    </w:p>
    <w:p w14:paraId="62DD20D5" w14:textId="77777777" w:rsidR="003523B3" w:rsidRDefault="00E9016D">
      <w:pPr>
        <w:jc w:val="both"/>
        <w:rPr>
          <w:rFonts w:ascii="Arial" w:hAnsi="Arial" w:cs="Arial"/>
          <w:bCs/>
          <w:iCs/>
        </w:rPr>
      </w:pPr>
      <w:r>
        <w:rPr>
          <w:rFonts w:ascii="Arial" w:eastAsia="Calibri" w:hAnsi="Arial" w:cs="Arial"/>
          <w:bCs/>
          <w:iCs/>
          <w:lang w:eastAsia="zh-CN" w:bidi="ar"/>
        </w:rPr>
        <w:t xml:space="preserve">At colposcopy, the cervix appeared grossly normal. A small area from 10 to 1 o’clock position was noted to be </w:t>
      </w:r>
      <w:proofErr w:type="spellStart"/>
      <w:r>
        <w:rPr>
          <w:rFonts w:ascii="Arial" w:eastAsia="Calibri" w:hAnsi="Arial" w:cs="Arial"/>
          <w:bCs/>
          <w:iCs/>
          <w:lang w:eastAsia="zh-CN" w:bidi="ar"/>
        </w:rPr>
        <w:t>hyperaemic</w:t>
      </w:r>
      <w:proofErr w:type="spellEnd"/>
      <w:r>
        <w:rPr>
          <w:rFonts w:ascii="Arial" w:eastAsia="Calibri" w:hAnsi="Arial" w:cs="Arial"/>
          <w:bCs/>
          <w:iCs/>
          <w:lang w:eastAsia="zh-CN" w:bidi="ar"/>
        </w:rPr>
        <w:t>, but there was no abnormal vascular pattern observed. The same area had a thin-positive aceto-white uptake. There was no growth/mass seen or felt. The mildly abnormal area was then biopsied and later turned out to be ‘</w:t>
      </w:r>
      <w:r>
        <w:rPr>
          <w:rFonts w:ascii="Arial" w:eastAsia="Calibri" w:hAnsi="Arial" w:cs="Arial"/>
          <w:bCs/>
          <w:i/>
          <w:lang w:eastAsia="zh-CN" w:bidi="ar"/>
        </w:rPr>
        <w:t>adenocarcinoma with clear cell differentiation</w:t>
      </w:r>
      <w:r>
        <w:rPr>
          <w:rFonts w:ascii="Arial" w:eastAsia="Calibri" w:hAnsi="Arial" w:cs="Arial"/>
          <w:bCs/>
          <w:iCs/>
          <w:lang w:eastAsia="zh-CN" w:bidi="ar"/>
        </w:rPr>
        <w:t xml:space="preserve">’ on histopathological </w:t>
      </w:r>
      <w:proofErr w:type="gramStart"/>
      <w:r>
        <w:rPr>
          <w:rFonts w:ascii="Arial" w:eastAsia="Calibri" w:hAnsi="Arial" w:cs="Arial"/>
          <w:bCs/>
          <w:iCs/>
          <w:lang w:eastAsia="zh-CN" w:bidi="ar"/>
        </w:rPr>
        <w:t>examination(</w:t>
      </w:r>
      <w:proofErr w:type="gramEnd"/>
      <w:r>
        <w:rPr>
          <w:rFonts w:ascii="Arial" w:eastAsia="Calibri" w:hAnsi="Arial" w:cs="Arial"/>
          <w:bCs/>
          <w:iCs/>
          <w:lang w:eastAsia="zh-CN" w:bidi="ar"/>
        </w:rPr>
        <w:t xml:space="preserve">HPE). The patient was initially scheduled to undergo cone biopsy as she was keen on fertility preservation and the disease clinically appeared to be in early stage. However, the planned procedure was delayed for several weeks following an active upper respiratory tract infection. </w:t>
      </w:r>
    </w:p>
    <w:p w14:paraId="584163B8" w14:textId="77777777" w:rsidR="003523B3" w:rsidRDefault="003523B3">
      <w:pPr>
        <w:jc w:val="both"/>
        <w:rPr>
          <w:rFonts w:ascii="Arial" w:hAnsi="Arial" w:cs="Arial"/>
          <w:bCs/>
          <w:iCs/>
        </w:rPr>
      </w:pPr>
    </w:p>
    <w:p w14:paraId="5F9B7511" w14:textId="77777777" w:rsidR="003523B3" w:rsidRDefault="00E9016D">
      <w:pPr>
        <w:jc w:val="both"/>
        <w:rPr>
          <w:rFonts w:ascii="Arial" w:hAnsi="Arial" w:cs="Arial"/>
          <w:bCs/>
          <w:iCs/>
        </w:rPr>
      </w:pPr>
      <w:r>
        <w:rPr>
          <w:rFonts w:ascii="Arial" w:eastAsia="Calibri" w:hAnsi="Arial" w:cs="Arial"/>
          <w:bCs/>
          <w:iCs/>
          <w:lang w:eastAsia="zh-CN" w:bidi="ar"/>
        </w:rPr>
        <w:t>The preoperative assessment prior to cone biopsy however indicated that there has been disease progression. The previous grossly normal cervix now has transformed into a barrel-shaped cervix with a palpable hard mass within the cervical canal. Ultrasound pelvis showed intracervical mass measuring about 4cm x 5cm which was confirmed by computerized tomography (CT) scan (Figure 1). No metastases to other sites were evident. Clinically, the</w:t>
      </w:r>
      <w:r>
        <w:rPr>
          <w:rFonts w:ascii="Arial" w:eastAsia="Calibri" w:hAnsi="Arial" w:cs="Arial"/>
          <w:lang w:eastAsia="zh-CN" w:bidi="ar"/>
        </w:rPr>
        <w:t xml:space="preserve"> disease was staged as FIGO stage IB3.  The patient subsequently underwent radical surgery without any complications. Final histopathology revealed a mixed tumor comprising of adenocarcinoma with large-cell neuroendocrine carcinoma and metastatic involvement of the pelvic lymph nodes. Which, finally her disease was upstaged to</w:t>
      </w:r>
      <w:r>
        <w:rPr>
          <w:rFonts w:ascii="Arial" w:eastAsia="Calibri" w:hAnsi="Arial" w:cs="Arial"/>
          <w:bCs/>
          <w:iCs/>
          <w:lang w:eastAsia="zh-CN" w:bidi="ar"/>
        </w:rPr>
        <w:t xml:space="preserve"> FIGO stage 3C1. She then received radiotherapy and was undergoing chemotherapy (etoposide and cisplatin) at the time of writing.</w:t>
      </w:r>
    </w:p>
    <w:p w14:paraId="69E6E43D" w14:textId="77777777" w:rsidR="003523B3" w:rsidRDefault="003523B3">
      <w:pPr>
        <w:pStyle w:val="Body"/>
        <w:spacing w:after="0"/>
        <w:rPr>
          <w:rFonts w:ascii="Arial" w:hAnsi="Arial" w:cs="Arial"/>
        </w:rPr>
      </w:pPr>
    </w:p>
    <w:p w14:paraId="59CEFAE9" w14:textId="77777777" w:rsidR="003523B3" w:rsidRDefault="00E9016D">
      <w:pPr>
        <w:pStyle w:val="NormalWeb"/>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tab/>
      </w:r>
      <w:r>
        <w:tab/>
      </w:r>
      <w:r>
        <w:tab/>
      </w:r>
      <w:r>
        <w:tab/>
      </w:r>
      <w:r>
        <w:tab/>
      </w:r>
      <w:r>
        <w:tab/>
      </w:r>
      <w:r>
        <w:tab/>
      </w:r>
      <w:r>
        <w:tab/>
      </w:r>
      <w:r>
        <w:tab/>
      </w:r>
      <w:r>
        <w:tab/>
      </w:r>
      <w:r>
        <w:rPr>
          <w:noProof/>
          <w:lang w:eastAsia="en-US"/>
        </w:rPr>
        <w:drawing>
          <wp:inline distT="0" distB="0" distL="114300" distR="114300" wp14:anchorId="5737B700" wp14:editId="0F7463C1">
            <wp:extent cx="2971800" cy="2438400"/>
            <wp:effectExtent l="0" t="0" r="0" b="0"/>
            <wp:docPr id="7" name="Picture 3" descr="Description: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Description: CT"/>
                    <pic:cNvPicPr>
                      <a:picLocks noChangeAspect="1"/>
                    </pic:cNvPicPr>
                  </pic:nvPicPr>
                  <pic:blipFill>
                    <a:blip r:embed="rId14"/>
                    <a:stretch>
                      <a:fillRect/>
                    </a:stretch>
                  </pic:blipFill>
                  <pic:spPr>
                    <a:xfrm>
                      <a:off x="0" y="0"/>
                      <a:ext cx="2971800" cy="2438400"/>
                    </a:xfrm>
                    <a:prstGeom prst="rect">
                      <a:avLst/>
                    </a:prstGeom>
                    <a:noFill/>
                    <a:ln>
                      <a:noFill/>
                    </a:ln>
                  </pic:spPr>
                </pic:pic>
              </a:graphicData>
            </a:graphic>
          </wp:inline>
        </w:drawing>
      </w:r>
    </w:p>
    <w:p w14:paraId="747C950F" w14:textId="77777777" w:rsidR="003523B3" w:rsidRDefault="00E9016D">
      <w:pPr>
        <w:pStyle w:val="NormalWeb"/>
        <w:ind w:left="1440" w:firstLine="720"/>
        <w:jc w:val="center"/>
        <w:rPr>
          <w:rFonts w:ascii="Arial" w:hAnsi="Arial" w:cs="Arial"/>
          <w:sz w:val="20"/>
          <w:szCs w:val="20"/>
        </w:rPr>
      </w:pPr>
      <w:r>
        <w:rPr>
          <w:rFonts w:ascii="Arial" w:hAnsi="Arial" w:cs="Arial"/>
          <w:sz w:val="20"/>
          <w:szCs w:val="20"/>
        </w:rPr>
        <w:t>Figure 1: A CT Scan pelvis that showed presence of cervical mass</w:t>
      </w:r>
    </w:p>
    <w:p w14:paraId="6A6F472C" w14:textId="77777777" w:rsidR="003523B3" w:rsidRDefault="00E9016D">
      <w:pPr>
        <w:pStyle w:val="NormalWeb"/>
      </w:pPr>
      <w:r>
        <w:tab/>
      </w:r>
      <w:r>
        <w:tab/>
      </w:r>
      <w:r>
        <w:tab/>
      </w:r>
      <w:r>
        <w:tab/>
      </w:r>
    </w:p>
    <w:p w14:paraId="4A0A6463" w14:textId="77777777" w:rsidR="003523B3" w:rsidRDefault="00E9016D">
      <w:pPr>
        <w:pStyle w:val="NormalWeb"/>
      </w:pPr>
      <w:r>
        <w:tab/>
      </w:r>
      <w:r>
        <w:tab/>
      </w:r>
      <w:r>
        <w:tab/>
      </w:r>
      <w:r>
        <w:tab/>
      </w:r>
      <w:r>
        <w:rPr>
          <w:noProof/>
          <w:lang w:eastAsia="en-US"/>
        </w:rPr>
        <w:drawing>
          <wp:inline distT="0" distB="0" distL="114300" distR="114300" wp14:anchorId="7F23940A" wp14:editId="12F334ED">
            <wp:extent cx="2971800" cy="2263140"/>
            <wp:effectExtent l="0" t="0" r="0" b="7620"/>
            <wp:docPr id="8" name="Picture 4" descr="Description: SPEC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Description: SPECIMEN"/>
                    <pic:cNvPicPr>
                      <a:picLocks noChangeAspect="1"/>
                    </pic:cNvPicPr>
                  </pic:nvPicPr>
                  <pic:blipFill>
                    <a:blip r:embed="rId15"/>
                    <a:stretch>
                      <a:fillRect/>
                    </a:stretch>
                  </pic:blipFill>
                  <pic:spPr>
                    <a:xfrm>
                      <a:off x="0" y="0"/>
                      <a:ext cx="2971800" cy="2263140"/>
                    </a:xfrm>
                    <a:prstGeom prst="rect">
                      <a:avLst/>
                    </a:prstGeom>
                    <a:noFill/>
                    <a:ln>
                      <a:noFill/>
                    </a:ln>
                  </pic:spPr>
                </pic:pic>
              </a:graphicData>
            </a:graphic>
          </wp:inline>
        </w:drawing>
      </w:r>
    </w:p>
    <w:p w14:paraId="0BB9F80B" w14:textId="77777777" w:rsidR="003523B3" w:rsidRDefault="00E9016D">
      <w:pPr>
        <w:pStyle w:val="NormalWeb"/>
        <w:jc w:val="both"/>
        <w:rPr>
          <w:rFonts w:ascii="Arial" w:hAnsi="Arial" w:cs="Arial"/>
          <w:sz w:val="20"/>
          <w:szCs w:val="20"/>
        </w:rPr>
      </w:pPr>
      <w:r>
        <w:rPr>
          <w:rFonts w:ascii="Arial" w:hAnsi="Arial" w:cs="Arial"/>
          <w:sz w:val="20"/>
          <w:szCs w:val="20"/>
        </w:rPr>
        <w:t xml:space="preserve">Figure 2: </w:t>
      </w:r>
      <w:r>
        <w:rPr>
          <w:rFonts w:ascii="Arial" w:hAnsi="Arial" w:cs="Arial"/>
          <w:bCs/>
          <w:iCs/>
          <w:sz w:val="20"/>
          <w:szCs w:val="20"/>
        </w:rPr>
        <w:t>Macroscopic picture showed cervical tumor occupying the whole cervix extending to lower uterine segment but not to parametrium and vaginal cuff.</w:t>
      </w:r>
    </w:p>
    <w:p w14:paraId="786D7BCF" w14:textId="77777777" w:rsidR="003523B3" w:rsidRDefault="003523B3">
      <w:pPr>
        <w:pStyle w:val="Body"/>
        <w:spacing w:after="0"/>
        <w:rPr>
          <w:rFonts w:ascii="Arial" w:hAnsi="Arial" w:cs="Arial"/>
        </w:rPr>
      </w:pPr>
    </w:p>
    <w:p w14:paraId="1B33AEC9" w14:textId="77777777" w:rsidR="003523B3" w:rsidRDefault="00E9016D">
      <w:pPr>
        <w:pStyle w:val="Head1"/>
        <w:spacing w:after="0"/>
        <w:jc w:val="both"/>
        <w:rPr>
          <w:rFonts w:ascii="Arial" w:hAnsi="Arial" w:cs="Arial"/>
        </w:rPr>
      </w:pPr>
      <w:r>
        <w:rPr>
          <w:rFonts w:ascii="Arial" w:hAnsi="Arial" w:cs="Arial"/>
        </w:rPr>
        <w:t>3. discussion</w:t>
      </w:r>
    </w:p>
    <w:p w14:paraId="28C50ECA" w14:textId="77777777" w:rsidR="003523B3" w:rsidRDefault="003523B3">
      <w:pPr>
        <w:pStyle w:val="Head1"/>
        <w:spacing w:after="0"/>
        <w:jc w:val="both"/>
        <w:rPr>
          <w:rFonts w:ascii="Arial" w:hAnsi="Arial" w:cs="Arial"/>
        </w:rPr>
      </w:pPr>
    </w:p>
    <w:p w14:paraId="2AD536F2" w14:textId="77777777" w:rsidR="003523B3" w:rsidRDefault="00E9016D">
      <w:pPr>
        <w:jc w:val="both"/>
        <w:rPr>
          <w:rFonts w:ascii="Arial" w:hAnsi="Arial" w:cs="Arial"/>
        </w:rPr>
      </w:pPr>
      <w:r>
        <w:rPr>
          <w:rFonts w:ascii="Arial" w:eastAsia="Calibri" w:hAnsi="Arial" w:cs="Arial"/>
          <w:lang w:eastAsia="zh-CN" w:bidi="ar"/>
        </w:rPr>
        <w:t xml:space="preserve">Neuroendocrine carcinoma (NEC) of the reproductive organs, are rare with involvement of the uterus or cervix accounting for approximately 0.9-1.5% of all tumors (11). Among these, mixed adenocarcinoma with large-cell neuroendocrine carcinoma (MALCNEC) of the cervix represents an especially uncommon and aggressive subtype of NECs. According to literature, this subtype does not have a specific age predilection, with cases reported across a broad age range from 32 to 75 years old. Clinically, patients with this pathology often </w:t>
      </w:r>
      <w:r>
        <w:rPr>
          <w:rFonts w:ascii="Arial" w:eastAsia="Calibri" w:hAnsi="Arial" w:cs="Arial"/>
          <w:lang w:eastAsia="zh-CN" w:bidi="ar"/>
        </w:rPr>
        <w:lastRenderedPageBreak/>
        <w:t>present with symptoms similar to those of more common cervical cancers. These include abnormal vaginal bleeding, vaginal discharge, pelvic pain, or the presence of a cervical mass (8,9). The gross appearance of these tumors is variable; they may present as exophytic lesions, growing outward from the surface, or as endophytic tumors that invade the stromal tissue with minimal surface involvement (4). Despite early presentation, rapid disease progression was observed in this case. This highlights the aggressive nature of this tumor subtype and underscores the importance of prompt diagnosis and management.</w:t>
      </w:r>
    </w:p>
    <w:p w14:paraId="50A9BA67" w14:textId="77777777" w:rsidR="003523B3" w:rsidRDefault="003523B3">
      <w:pPr>
        <w:jc w:val="both"/>
        <w:rPr>
          <w:rFonts w:ascii="Arial" w:hAnsi="Arial" w:cs="Arial"/>
          <w:color w:val="FF0000"/>
        </w:rPr>
      </w:pPr>
    </w:p>
    <w:p w14:paraId="1A60EF1E" w14:textId="77777777" w:rsidR="003523B3" w:rsidRDefault="00E9016D">
      <w:pPr>
        <w:jc w:val="both"/>
        <w:rPr>
          <w:rFonts w:ascii="Arial" w:hAnsi="Arial" w:cs="Arial"/>
          <w:color w:val="FF0000"/>
        </w:rPr>
      </w:pPr>
      <w:r>
        <w:rPr>
          <w:rFonts w:ascii="Arial" w:eastAsia="Calibri" w:hAnsi="Arial" w:cs="Arial"/>
          <w:lang w:eastAsia="zh-CN" w:bidi="ar"/>
        </w:rPr>
        <w:t xml:space="preserve">Diagnosis of cervical mixed adenocarcinoma with large-cell neuroendocrine carcinoma requires a combination of clinical, histological and </w:t>
      </w:r>
      <w:proofErr w:type="spellStart"/>
      <w:r>
        <w:rPr>
          <w:rFonts w:ascii="Arial" w:eastAsia="Calibri" w:hAnsi="Arial" w:cs="Arial"/>
          <w:lang w:eastAsia="zh-CN" w:bidi="ar"/>
        </w:rPr>
        <w:t>immunohistologichemical</w:t>
      </w:r>
      <w:proofErr w:type="spellEnd"/>
      <w:r>
        <w:rPr>
          <w:rFonts w:ascii="Arial" w:eastAsia="Calibri" w:hAnsi="Arial" w:cs="Arial"/>
          <w:lang w:eastAsia="zh-CN" w:bidi="ar"/>
        </w:rPr>
        <w:t xml:space="preserve"> (IHC) evaluation similar to other type of cervical cancer. Any abnormal cervical cytology or a positive high- risk HPV test should lead to colposcopy and biopsy or excisional procedures such as loop electrosurgical excision or </w:t>
      </w:r>
      <w:proofErr w:type="spellStart"/>
      <w:r>
        <w:rPr>
          <w:rFonts w:ascii="Arial" w:eastAsia="Calibri" w:hAnsi="Arial" w:cs="Arial"/>
          <w:lang w:eastAsia="zh-CN" w:bidi="ar"/>
        </w:rPr>
        <w:t>conisation</w:t>
      </w:r>
      <w:proofErr w:type="spellEnd"/>
      <w:r>
        <w:rPr>
          <w:rFonts w:ascii="Arial" w:eastAsia="Calibri" w:hAnsi="Arial" w:cs="Arial"/>
          <w:lang w:eastAsia="zh-CN" w:bidi="ar"/>
        </w:rPr>
        <w:t xml:space="preserve">. If examination is difficult or there is uncertainty about vaginal/parametrial involvement, examination should preferably be done under </w:t>
      </w:r>
      <w:proofErr w:type="spellStart"/>
      <w:r>
        <w:rPr>
          <w:rFonts w:ascii="Arial" w:eastAsia="Calibri" w:hAnsi="Arial" w:cs="Arial"/>
          <w:lang w:eastAsia="zh-CN" w:bidi="ar"/>
        </w:rPr>
        <w:t>anaesthesia</w:t>
      </w:r>
      <w:proofErr w:type="spellEnd"/>
      <w:r>
        <w:rPr>
          <w:rFonts w:ascii="Arial" w:eastAsia="Calibri" w:hAnsi="Arial" w:cs="Arial"/>
          <w:lang w:eastAsia="zh-CN" w:bidi="ar"/>
        </w:rPr>
        <w:t xml:space="preserve"> (4). More advanced imaging modalities, including computed tomography (CT) scans, magnetic resonance imaging (MRI), and positron emission tomography (PET) scans, are also utilized to accurately assess the extent of disease, which aids in planning the appropriate course of treatment.  In this case, the initial clinical assessment suggested an early disease. CT scan which was performed shows local disease without distant metastasis.</w:t>
      </w:r>
    </w:p>
    <w:p w14:paraId="13C20261" w14:textId="77777777" w:rsidR="003523B3" w:rsidRDefault="003523B3">
      <w:pPr>
        <w:rPr>
          <w:rFonts w:ascii="Arial" w:hAnsi="Arial" w:cs="Arial"/>
          <w:b/>
          <w:bCs/>
          <w:color w:val="FF0000"/>
          <w:u w:val="single"/>
        </w:rPr>
      </w:pPr>
    </w:p>
    <w:p w14:paraId="14E20AB9" w14:textId="77777777" w:rsidR="003523B3" w:rsidRDefault="00E9016D">
      <w:pPr>
        <w:rPr>
          <w:rFonts w:ascii="Arial" w:hAnsi="Arial" w:cs="Arial"/>
        </w:rPr>
      </w:pPr>
      <w:r>
        <w:rPr>
          <w:rFonts w:ascii="Arial" w:eastAsia="Calibri" w:hAnsi="Arial" w:cs="Arial"/>
          <w:lang w:eastAsia="zh-CN" w:bidi="ar"/>
        </w:rPr>
        <w:t>The diagnosis of cervical large cell neuroendocrine carcinoma (LCNEC) predominantly depends on identifying its distinctive pathological features. However, due to its poorly differentiated nature, LCNEC can be challenging to distinguish from poorly differentiated squamous cell carcinoma and adenocarcinoma, often resulting in misdiagnosis. This challenge is exemplified in this case, where a notable histological discrepancy was observed between the cervical biopsy and the hysterectomy specimen. Such discrepancies may stem from the limited tissue sampled during the initial biopsy, which might not encompass representative areas of the entire tumor. Consequently, regions harboring more aggressive components could have been missed, complicating accurate diagnosis. To improve diagnostic accuracy, comprehensive tissue sampling and immunohistochemical (IHC) studies are essential. IHC markers such as chromogranin A, synaptophysin, and CD56 are supportive of neuroendocrine differentiation. Furthermore, HPV infection, particularly types 16 and 18, is frequently associated with cervical LCNEC (6). And as in this case, all these IHC studies were positive. Thus, based on the histopathological analysis of the surgical specimen, her disease is now classified as mixed adenocarcinoma with large-cell neuroendocrine carcinoma of cervix (MALCNEC).</w:t>
      </w:r>
    </w:p>
    <w:p w14:paraId="3EC2199F" w14:textId="77777777" w:rsidR="003523B3" w:rsidRDefault="003523B3">
      <w:pPr>
        <w:rPr>
          <w:rFonts w:ascii="Arial" w:hAnsi="Arial" w:cs="Arial"/>
          <w:color w:val="FF0000"/>
        </w:rPr>
      </w:pPr>
    </w:p>
    <w:p w14:paraId="375DCE5E" w14:textId="77777777" w:rsidR="003523B3" w:rsidRDefault="00E9016D">
      <w:pPr>
        <w:jc w:val="both"/>
        <w:rPr>
          <w:rFonts w:ascii="Arial" w:hAnsi="Arial" w:cs="Arial"/>
          <w:color w:val="FF0000"/>
        </w:rPr>
      </w:pPr>
      <w:r>
        <w:rPr>
          <w:rFonts w:ascii="Arial" w:eastAsia="Calibri" w:hAnsi="Arial" w:cs="Arial"/>
          <w:lang w:eastAsia="zh-CN" w:bidi="ar"/>
        </w:rPr>
        <w:t xml:space="preserve">MALCNEC of the cervix frequently presents at an advanced stage, often with hematogenous or lymphatic metastases. The poor prognosis is primarily due to the aggressive nature of the neuroendocrine component, which tends to metastasize early and more extensively (11). This aggressive behavior is illustrated in this case where rapid disease progression from an early disease to an advanced stage occurred within several weeks. Mortality is very high even in early stages where the survival rates of NEC of the cervix range between 25 to 35% with mean overall survival about 40 months (14). </w:t>
      </w:r>
    </w:p>
    <w:p w14:paraId="24C2AB51" w14:textId="77777777" w:rsidR="003523B3" w:rsidRDefault="003523B3">
      <w:pPr>
        <w:rPr>
          <w:rFonts w:ascii="Arial" w:hAnsi="Arial" w:cs="Arial"/>
          <w:color w:val="FF0000"/>
        </w:rPr>
      </w:pPr>
    </w:p>
    <w:p w14:paraId="5B32FA9F" w14:textId="77777777" w:rsidR="003523B3" w:rsidRDefault="00E9016D">
      <w:pPr>
        <w:jc w:val="both"/>
        <w:rPr>
          <w:rFonts w:ascii="Arial" w:hAnsi="Arial" w:cs="Arial"/>
        </w:rPr>
      </w:pPr>
      <w:r>
        <w:rPr>
          <w:rFonts w:ascii="Arial" w:eastAsia="Calibri" w:hAnsi="Arial" w:cs="Arial"/>
          <w:lang w:eastAsia="zh-CN" w:bidi="ar"/>
        </w:rPr>
        <w:t xml:space="preserve">The rarity and complex morphological features of MALCNEC histologically pose significant diagnostic and therapeutic challenges. Currently, there is no standardized or optimal treatment regimen for cervical MALCNEC. Management typically involves a multi-modal approach, including radical surgery, chemotherapy, radiotherapy, or a combination of chemoradiation. However, the effectiveness of each modality remains uncertain and subject to debate. This patient underwent radical surgery followed by adjuvant chemoradiation and she is currently undergoing chemotherapy with cisplatin and etoposide. Given the high risk of recurrence associated with the histology and stage of her disease, close monitoring and </w:t>
      </w:r>
      <w:r>
        <w:rPr>
          <w:rFonts w:ascii="Arial" w:eastAsia="Calibri" w:hAnsi="Arial" w:cs="Arial"/>
          <w:lang w:eastAsia="zh-CN" w:bidi="ar"/>
        </w:rPr>
        <w:lastRenderedPageBreak/>
        <w:t>follow-up are essential. Potential roles for immunotherapy and targeted therapy are being explored in this context, but their efficacy is still under investigation, requiring larger clinical trials to establish their benefits. Due to its aggressive nature, high recurrence rates, and poor prognosis, early recognition of this malignancy is crucial. Prompt diagnosis allows for tailored management strategies aimed at improving outcomes.</w:t>
      </w:r>
    </w:p>
    <w:p w14:paraId="4DC58871" w14:textId="77777777" w:rsidR="003523B3" w:rsidRDefault="003523B3">
      <w:pPr>
        <w:pStyle w:val="Body"/>
        <w:spacing w:after="0"/>
        <w:rPr>
          <w:rFonts w:ascii="Arial" w:hAnsi="Arial" w:cs="Arial"/>
        </w:rPr>
      </w:pPr>
    </w:p>
    <w:p w14:paraId="2E10395C" w14:textId="77777777" w:rsidR="003523B3" w:rsidRDefault="00E9016D">
      <w:pPr>
        <w:pStyle w:val="ConcHead"/>
        <w:spacing w:after="0"/>
        <w:jc w:val="both"/>
        <w:rPr>
          <w:rFonts w:ascii="Arial" w:hAnsi="Arial" w:cs="Arial"/>
        </w:rPr>
      </w:pPr>
      <w:r>
        <w:rPr>
          <w:rFonts w:ascii="Arial" w:hAnsi="Arial" w:cs="Arial"/>
        </w:rPr>
        <w:t>4. Conclusion</w:t>
      </w:r>
    </w:p>
    <w:p w14:paraId="3F753DE3" w14:textId="77777777" w:rsidR="003523B3" w:rsidRDefault="003523B3">
      <w:pPr>
        <w:pStyle w:val="ConcHead"/>
        <w:spacing w:after="0"/>
        <w:jc w:val="both"/>
        <w:rPr>
          <w:rFonts w:ascii="Arial" w:hAnsi="Arial" w:cs="Arial"/>
        </w:rPr>
      </w:pPr>
    </w:p>
    <w:p w14:paraId="0FD4018A" w14:textId="77777777" w:rsidR="003523B3" w:rsidRDefault="00E9016D">
      <w:pPr>
        <w:pStyle w:val="Body"/>
        <w:spacing w:after="0"/>
        <w:rPr>
          <w:rFonts w:ascii="Arial" w:eastAsia="Calibri" w:hAnsi="Arial" w:cs="Arial"/>
          <w:lang w:bidi="ar"/>
        </w:rPr>
      </w:pPr>
      <w:r>
        <w:rPr>
          <w:rFonts w:ascii="Arial" w:eastAsia="Calibri" w:hAnsi="Arial" w:cs="Arial"/>
          <w:lang w:bidi="ar"/>
        </w:rPr>
        <w:t>We have identified that mixed adenocarcinoma with large-cell neuroendocrine carcinoma is a particularly rare and highly malignant form of cervical cancer. Our understanding of this entity remains limited due to the scarcity of literature and the small number of reported cases. This rarity poses significant challenges in accurate diagnosis and in developing more effective, optimal treatment strategies. To address these challenges, further research and increased collaboration among clinicians, radiologists, pathologists, and oncologists are essential.</w:t>
      </w:r>
    </w:p>
    <w:p w14:paraId="534BB6F7" w14:textId="77777777" w:rsidR="003523B3" w:rsidRDefault="003523B3">
      <w:pPr>
        <w:pStyle w:val="Body"/>
        <w:spacing w:after="0"/>
        <w:rPr>
          <w:rFonts w:ascii="Arial" w:eastAsia="Calibri" w:hAnsi="Arial" w:cs="Arial"/>
          <w:lang w:bidi="ar"/>
        </w:rPr>
      </w:pPr>
    </w:p>
    <w:p w14:paraId="4870F1AE" w14:textId="77777777" w:rsidR="003523B3" w:rsidRDefault="003523B3">
      <w:pPr>
        <w:pStyle w:val="ReferHead"/>
        <w:spacing w:after="0"/>
        <w:jc w:val="both"/>
        <w:rPr>
          <w:rFonts w:ascii="Arial" w:hAnsi="Arial" w:cs="Arial"/>
          <w:b w:val="0"/>
          <w:caps w:val="0"/>
          <w:sz w:val="20"/>
        </w:rPr>
      </w:pPr>
      <w:bookmarkStart w:id="0" w:name="_GoBack"/>
      <w:bookmarkEnd w:id="0"/>
    </w:p>
    <w:p w14:paraId="2FF469A4" w14:textId="77777777" w:rsidR="003523B3" w:rsidRDefault="00E9016D">
      <w:pPr>
        <w:pStyle w:val="ReferHead"/>
        <w:spacing w:after="0"/>
        <w:jc w:val="both"/>
        <w:rPr>
          <w:rFonts w:ascii="Arial" w:hAnsi="Arial" w:cs="Arial"/>
          <w:bCs/>
        </w:rPr>
      </w:pPr>
      <w:r>
        <w:rPr>
          <w:rFonts w:ascii="Arial" w:hAnsi="Arial" w:cs="Arial"/>
          <w:bCs/>
        </w:rPr>
        <w:t>Consent</w:t>
      </w:r>
    </w:p>
    <w:p w14:paraId="4E8592B7" w14:textId="77777777" w:rsidR="003523B3" w:rsidRDefault="00E9016D">
      <w:pPr>
        <w:pStyle w:val="NormalWeb"/>
        <w:keepNext/>
        <w:spacing w:afterAutospacing="0"/>
        <w:jc w:val="both"/>
        <w:rPr>
          <w:rFonts w:ascii="Arial" w:hAnsi="Arial" w:cs="Arial"/>
          <w:sz w:val="20"/>
          <w:szCs w:val="20"/>
        </w:rPr>
      </w:pPr>
      <w:r>
        <w:rPr>
          <w:rFonts w:ascii="Arial" w:eastAsia="Times New Roman" w:hAnsi="Arial" w:cs="Arial"/>
          <w:sz w:val="20"/>
          <w:szCs w:val="20"/>
          <w:lang w:bidi="ar"/>
        </w:rPr>
        <w:t>Written informed consent was obtained from the patient for publication of this case report and accompanying images. A copy of the written consent is available for review by the Editorial office/Chief Editor/Editorial Board members of this journal.</w:t>
      </w:r>
    </w:p>
    <w:p w14:paraId="755A6406" w14:textId="77777777" w:rsidR="003523B3" w:rsidRDefault="003523B3">
      <w:pPr>
        <w:pStyle w:val="ReferHead"/>
        <w:spacing w:after="0"/>
        <w:jc w:val="both"/>
        <w:rPr>
          <w:rFonts w:ascii="Arial" w:hAnsi="Arial" w:cs="Arial"/>
          <w:b w:val="0"/>
          <w:caps w:val="0"/>
          <w:sz w:val="20"/>
        </w:rPr>
      </w:pPr>
    </w:p>
    <w:p w14:paraId="27BC2973" w14:textId="77777777" w:rsidR="003523B3" w:rsidRDefault="00E9016D">
      <w:pPr>
        <w:pStyle w:val="ReferHead"/>
        <w:spacing w:after="0"/>
        <w:jc w:val="both"/>
        <w:rPr>
          <w:rFonts w:ascii="Arial" w:hAnsi="Arial" w:cs="Arial"/>
          <w:bCs/>
        </w:rPr>
      </w:pPr>
      <w:r>
        <w:rPr>
          <w:rFonts w:ascii="Arial" w:hAnsi="Arial" w:cs="Arial"/>
          <w:bCs/>
        </w:rPr>
        <w:t>Ethical approval</w:t>
      </w:r>
    </w:p>
    <w:p w14:paraId="788EF093" w14:textId="77777777" w:rsidR="003523B3" w:rsidRDefault="003523B3">
      <w:pPr>
        <w:pStyle w:val="ReferHead"/>
        <w:spacing w:after="0"/>
        <w:jc w:val="both"/>
        <w:rPr>
          <w:rFonts w:ascii="Arial" w:hAnsi="Arial" w:cs="Arial"/>
          <w:bCs/>
        </w:rPr>
      </w:pPr>
    </w:p>
    <w:p w14:paraId="1EB02267" w14:textId="77777777" w:rsidR="003523B3" w:rsidRDefault="00E9016D">
      <w:pPr>
        <w:jc w:val="both"/>
        <w:rPr>
          <w:rFonts w:ascii="Arial" w:eastAsia="Calibri" w:hAnsi="Arial" w:cs="Arial"/>
          <w:lang w:eastAsia="zh-CN" w:bidi="ar"/>
        </w:rPr>
      </w:pPr>
      <w:r>
        <w:rPr>
          <w:rFonts w:ascii="Arial" w:eastAsia="Calibri" w:hAnsi="Arial" w:cs="Arial"/>
          <w:lang w:eastAsia="zh-CN" w:bidi="ar"/>
        </w:rPr>
        <w:t>It is not applicable.</w:t>
      </w:r>
    </w:p>
    <w:p w14:paraId="7EEA88B3" w14:textId="77777777" w:rsidR="003A3F14" w:rsidRDefault="003A3F14">
      <w:pPr>
        <w:jc w:val="both"/>
        <w:rPr>
          <w:rFonts w:ascii="Arial" w:eastAsia="Calibri" w:hAnsi="Arial" w:cs="Arial"/>
          <w:lang w:eastAsia="zh-CN" w:bidi="ar"/>
        </w:rPr>
      </w:pPr>
    </w:p>
    <w:p w14:paraId="5B4DE1C2" w14:textId="77777777" w:rsidR="003A3F14" w:rsidRPr="003A3F14" w:rsidRDefault="003A3F14" w:rsidP="003A3F14">
      <w:pPr>
        <w:spacing w:after="200" w:line="276" w:lineRule="auto"/>
        <w:jc w:val="both"/>
        <w:outlineLvl w:val="0"/>
        <w:rPr>
          <w:rFonts w:ascii="Arial" w:hAnsi="Arial" w:cs="Arial"/>
          <w:sz w:val="22"/>
          <w:szCs w:val="22"/>
          <w:lang w:val="en-GB" w:eastAsia="en-GB"/>
        </w:rPr>
      </w:pPr>
      <w:r w:rsidRPr="003A3F14">
        <w:rPr>
          <w:rFonts w:ascii="Arial" w:hAnsi="Arial" w:cs="Arial"/>
          <w:b/>
          <w:bCs/>
          <w:sz w:val="22"/>
          <w:szCs w:val="22"/>
          <w:lang w:val="en-GB" w:eastAsia="en-GB"/>
        </w:rPr>
        <w:t>COMPETING INTERESTS DISCLAIMER:</w:t>
      </w:r>
    </w:p>
    <w:p w14:paraId="55DAC7A9" w14:textId="77777777" w:rsidR="003A3F14" w:rsidRPr="003A3F14" w:rsidRDefault="003A3F14" w:rsidP="003A3F14">
      <w:pPr>
        <w:spacing w:after="200" w:line="276" w:lineRule="auto"/>
        <w:rPr>
          <w:rFonts w:ascii="Calibri" w:hAnsi="Calibri"/>
          <w:sz w:val="22"/>
          <w:szCs w:val="22"/>
          <w:lang w:val="en-GB" w:eastAsia="en-GB"/>
        </w:rPr>
      </w:pPr>
      <w:r w:rsidRPr="003A3F14">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D68429B" w14:textId="77777777" w:rsidR="003A3F14" w:rsidRDefault="003A3F14">
      <w:pPr>
        <w:jc w:val="both"/>
        <w:rPr>
          <w:rFonts w:ascii="Arial" w:hAnsi="Arial" w:cs="Arial"/>
        </w:rPr>
      </w:pPr>
    </w:p>
    <w:p w14:paraId="66248B94" w14:textId="77777777" w:rsidR="003523B3" w:rsidRDefault="003523B3">
      <w:pPr>
        <w:pStyle w:val="ReferHead"/>
        <w:spacing w:after="0"/>
        <w:jc w:val="both"/>
        <w:rPr>
          <w:rFonts w:ascii="Arial" w:hAnsi="Arial" w:cs="Arial"/>
        </w:rPr>
      </w:pPr>
    </w:p>
    <w:p w14:paraId="230B9584" w14:textId="77777777" w:rsidR="003523B3" w:rsidRDefault="00E9016D">
      <w:pPr>
        <w:pStyle w:val="ReferHead"/>
        <w:spacing w:after="0"/>
        <w:jc w:val="both"/>
        <w:rPr>
          <w:rFonts w:ascii="Arial" w:hAnsi="Arial" w:cs="Arial"/>
        </w:rPr>
      </w:pPr>
      <w:r>
        <w:rPr>
          <w:rFonts w:ascii="Arial" w:hAnsi="Arial" w:cs="Arial"/>
        </w:rPr>
        <w:t>References</w:t>
      </w:r>
    </w:p>
    <w:p w14:paraId="0E73C03F" w14:textId="77777777" w:rsidR="003523B3" w:rsidRDefault="003523B3">
      <w:pPr>
        <w:pStyle w:val="ReferHead"/>
        <w:spacing w:after="0"/>
        <w:jc w:val="both"/>
        <w:rPr>
          <w:rFonts w:ascii="Arial" w:hAnsi="Arial" w:cs="Arial"/>
        </w:rPr>
      </w:pPr>
    </w:p>
    <w:p w14:paraId="09A2FBD2" w14:textId="4AC668EA" w:rsidR="003523B3" w:rsidRDefault="00E9016D">
      <w:pPr>
        <w:numPr>
          <w:ilvl w:val="0"/>
          <w:numId w:val="3"/>
        </w:numPr>
        <w:jc w:val="both"/>
        <w:rPr>
          <w:rFonts w:ascii="Arial" w:hAnsi="Arial" w:cs="Arial"/>
        </w:rPr>
      </w:pPr>
      <w:r>
        <w:rPr>
          <w:rFonts w:ascii="Arial" w:eastAsia="Calibri" w:hAnsi="Arial" w:cs="Arial"/>
          <w:lang w:eastAsia="zh-CN" w:bidi="ar"/>
        </w:rPr>
        <w:t xml:space="preserve">Hyuna Sung, Jacques Ferlay, Rebecca L. Siegel, Mathieu </w:t>
      </w:r>
      <w:proofErr w:type="spellStart"/>
      <w:r>
        <w:rPr>
          <w:rFonts w:ascii="Arial" w:eastAsia="Calibri" w:hAnsi="Arial" w:cs="Arial"/>
          <w:lang w:eastAsia="zh-CN" w:bidi="ar"/>
        </w:rPr>
        <w:t>Laversanne</w:t>
      </w:r>
      <w:proofErr w:type="spellEnd"/>
      <w:r>
        <w:rPr>
          <w:rFonts w:ascii="Arial" w:eastAsia="Calibri" w:hAnsi="Arial" w:cs="Arial"/>
          <w:lang w:eastAsia="zh-CN" w:bidi="ar"/>
        </w:rPr>
        <w:t xml:space="preserve">, Isabelle </w:t>
      </w:r>
      <w:proofErr w:type="spellStart"/>
      <w:r>
        <w:rPr>
          <w:rFonts w:ascii="Arial" w:eastAsia="Calibri" w:hAnsi="Arial" w:cs="Arial"/>
          <w:lang w:eastAsia="zh-CN" w:bidi="ar"/>
        </w:rPr>
        <w:t>Soerjomataram</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Ahmedin</w:t>
      </w:r>
      <w:proofErr w:type="spellEnd"/>
      <w:r>
        <w:rPr>
          <w:rFonts w:ascii="Arial" w:eastAsia="Calibri" w:hAnsi="Arial" w:cs="Arial"/>
          <w:lang w:eastAsia="zh-CN" w:bidi="ar"/>
        </w:rPr>
        <w:t xml:space="preserve"> Jemal, Freddie Bray (2021). Global cancer statistics (2020): GLOBOCAN estimates of incidence and mortality worldwide for 36 cancers in 185 countries. Ca Cancer J Clin 7I: 209-249.</w:t>
      </w:r>
      <w:r w:rsidR="00BB06E8">
        <w:rPr>
          <w:rFonts w:ascii="Arial" w:eastAsia="Calibri" w:hAnsi="Arial" w:cs="Arial"/>
          <w:lang w:eastAsia="zh-CN" w:bidi="ar"/>
        </w:rPr>
        <w:t xml:space="preserve"> </w:t>
      </w:r>
      <w:hyperlink r:id="rId16" w:history="1">
        <w:r w:rsidR="00BB06E8" w:rsidRPr="004E2635">
          <w:rPr>
            <w:rStyle w:val="Hyperlink"/>
            <w:rFonts w:ascii="Arial" w:eastAsia="Calibri" w:hAnsi="Arial" w:cs="Arial"/>
            <w:lang w:eastAsia="zh-CN" w:bidi="ar"/>
          </w:rPr>
          <w:t>https://doi.org/10.3322/caac.21660</w:t>
        </w:r>
      </w:hyperlink>
      <w:r w:rsidR="00BB06E8">
        <w:rPr>
          <w:rFonts w:ascii="Arial" w:eastAsia="Calibri" w:hAnsi="Arial" w:cs="Arial"/>
          <w:lang w:eastAsia="zh-CN" w:bidi="ar"/>
        </w:rPr>
        <w:t xml:space="preserve"> </w:t>
      </w:r>
    </w:p>
    <w:p w14:paraId="4CA34CFA" w14:textId="77777777" w:rsidR="003523B3" w:rsidRDefault="003523B3">
      <w:pPr>
        <w:jc w:val="both"/>
        <w:rPr>
          <w:rFonts w:ascii="Arial" w:hAnsi="Arial" w:cs="Arial"/>
        </w:rPr>
      </w:pPr>
    </w:p>
    <w:p w14:paraId="2FCCFAAC" w14:textId="2CCF5B2D" w:rsidR="003523B3" w:rsidRDefault="00E9016D">
      <w:pPr>
        <w:numPr>
          <w:ilvl w:val="0"/>
          <w:numId w:val="3"/>
        </w:numPr>
        <w:jc w:val="both"/>
        <w:rPr>
          <w:rFonts w:ascii="Arial" w:hAnsi="Arial" w:cs="Arial"/>
        </w:rPr>
      </w:pPr>
      <w:proofErr w:type="spellStart"/>
      <w:r>
        <w:rPr>
          <w:rFonts w:ascii="Arial" w:eastAsia="Calibri" w:hAnsi="Arial" w:cs="Arial"/>
          <w:lang w:eastAsia="zh-CN" w:bidi="ar"/>
        </w:rPr>
        <w:t>Jie</w:t>
      </w:r>
      <w:proofErr w:type="spellEnd"/>
      <w:r>
        <w:rPr>
          <w:rFonts w:ascii="Arial" w:eastAsia="Calibri" w:hAnsi="Arial" w:cs="Arial"/>
          <w:lang w:eastAsia="zh-CN" w:bidi="ar"/>
        </w:rPr>
        <w:t xml:space="preserve"> Wu, </w:t>
      </w:r>
      <w:proofErr w:type="spellStart"/>
      <w:r>
        <w:rPr>
          <w:rFonts w:ascii="Arial" w:eastAsia="Calibri" w:hAnsi="Arial" w:cs="Arial"/>
          <w:lang w:eastAsia="zh-CN" w:bidi="ar"/>
        </w:rPr>
        <w:t>Quanyun</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Jin</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Yunmeng</w:t>
      </w:r>
      <w:proofErr w:type="spellEnd"/>
      <w:r>
        <w:rPr>
          <w:rFonts w:ascii="Arial" w:eastAsia="Calibri" w:hAnsi="Arial" w:cs="Arial"/>
          <w:lang w:eastAsia="zh-CN" w:bidi="ar"/>
        </w:rPr>
        <w:t xml:space="preserve"> </w:t>
      </w:r>
      <w:proofErr w:type="gramStart"/>
      <w:r>
        <w:rPr>
          <w:rFonts w:ascii="Arial" w:eastAsia="Calibri" w:hAnsi="Arial" w:cs="Arial"/>
          <w:lang w:eastAsia="zh-CN" w:bidi="ar"/>
        </w:rPr>
        <w:t xml:space="preserve">Zhang,  </w:t>
      </w:r>
      <w:proofErr w:type="spellStart"/>
      <w:r>
        <w:rPr>
          <w:rFonts w:ascii="Arial" w:eastAsia="Calibri" w:hAnsi="Arial" w:cs="Arial"/>
          <w:lang w:eastAsia="zh-CN" w:bidi="ar"/>
        </w:rPr>
        <w:t>Yuting</w:t>
      </w:r>
      <w:proofErr w:type="spellEnd"/>
      <w:proofErr w:type="gramEnd"/>
      <w:r>
        <w:rPr>
          <w:rFonts w:ascii="Arial" w:eastAsia="Calibri" w:hAnsi="Arial" w:cs="Arial"/>
          <w:lang w:eastAsia="zh-CN" w:bidi="ar"/>
        </w:rPr>
        <w:t xml:space="preserve"> Ji, </w:t>
      </w:r>
      <w:proofErr w:type="spellStart"/>
      <w:r>
        <w:rPr>
          <w:rFonts w:ascii="Arial" w:eastAsia="Calibri" w:hAnsi="Arial" w:cs="Arial"/>
          <w:lang w:eastAsia="zh-CN" w:bidi="ar"/>
        </w:rPr>
        <w:t>Jingjing</w:t>
      </w:r>
      <w:proofErr w:type="spellEnd"/>
      <w:r>
        <w:rPr>
          <w:rFonts w:ascii="Arial" w:eastAsia="Calibri" w:hAnsi="Arial" w:cs="Arial"/>
          <w:lang w:eastAsia="zh-CN" w:bidi="ar"/>
        </w:rPr>
        <w:t xml:space="preserve"> Li, </w:t>
      </w:r>
      <w:proofErr w:type="spellStart"/>
      <w:r>
        <w:rPr>
          <w:rFonts w:ascii="Arial" w:eastAsia="Calibri" w:hAnsi="Arial" w:cs="Arial"/>
          <w:lang w:eastAsia="zh-CN" w:bidi="ar"/>
        </w:rPr>
        <w:t>Xiaomin</w:t>
      </w:r>
      <w:proofErr w:type="spellEnd"/>
      <w:r>
        <w:rPr>
          <w:rFonts w:ascii="Arial" w:eastAsia="Calibri" w:hAnsi="Arial" w:cs="Arial"/>
          <w:lang w:eastAsia="zh-CN" w:bidi="ar"/>
        </w:rPr>
        <w:t xml:space="preserve"> Liu, </w:t>
      </w:r>
      <w:proofErr w:type="spellStart"/>
      <w:r>
        <w:rPr>
          <w:rFonts w:ascii="Arial" w:eastAsia="Calibri" w:hAnsi="Arial" w:cs="Arial"/>
          <w:lang w:eastAsia="zh-CN" w:bidi="ar"/>
        </w:rPr>
        <w:t>Hongyuan</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Duan</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Zhuowei</w:t>
      </w:r>
      <w:proofErr w:type="spellEnd"/>
      <w:r>
        <w:rPr>
          <w:rFonts w:ascii="Arial" w:eastAsia="Calibri" w:hAnsi="Arial" w:cs="Arial"/>
          <w:lang w:eastAsia="zh-CN" w:bidi="ar"/>
        </w:rPr>
        <w:t xml:space="preserve"> Feng,  </w:t>
      </w:r>
      <w:proofErr w:type="spellStart"/>
      <w:r>
        <w:rPr>
          <w:rFonts w:ascii="Arial" w:eastAsia="Calibri" w:hAnsi="Arial" w:cs="Arial"/>
          <w:lang w:eastAsia="zh-CN" w:bidi="ar"/>
        </w:rPr>
        <w:t>Ya</w:t>
      </w:r>
      <w:proofErr w:type="spellEnd"/>
      <w:r>
        <w:rPr>
          <w:rFonts w:ascii="Arial" w:eastAsia="Calibri" w:hAnsi="Arial" w:cs="Arial"/>
          <w:lang w:eastAsia="zh-CN" w:bidi="ar"/>
        </w:rPr>
        <w:t xml:space="preserve"> Liu, </w:t>
      </w:r>
      <w:proofErr w:type="spellStart"/>
      <w:r>
        <w:rPr>
          <w:rFonts w:ascii="Arial" w:eastAsia="Calibri" w:hAnsi="Arial" w:cs="Arial"/>
          <w:lang w:eastAsia="zh-CN" w:bidi="ar"/>
        </w:rPr>
        <w:t>Yacong</w:t>
      </w:r>
      <w:proofErr w:type="spellEnd"/>
      <w:r>
        <w:rPr>
          <w:rFonts w:ascii="Arial" w:eastAsia="Calibri" w:hAnsi="Arial" w:cs="Arial"/>
          <w:lang w:eastAsia="zh-CN" w:bidi="ar"/>
        </w:rPr>
        <w:t xml:space="preserve"> Zhang, </w:t>
      </w:r>
      <w:proofErr w:type="spellStart"/>
      <w:r>
        <w:rPr>
          <w:rFonts w:ascii="Arial" w:eastAsia="Calibri" w:hAnsi="Arial" w:cs="Arial"/>
          <w:lang w:eastAsia="zh-CN" w:bidi="ar"/>
        </w:rPr>
        <w:t>Zhangyan</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Lyu</w:t>
      </w:r>
      <w:proofErr w:type="spellEnd"/>
      <w:r>
        <w:rPr>
          <w:rFonts w:ascii="Arial" w:eastAsia="Calibri" w:hAnsi="Arial" w:cs="Arial"/>
          <w:lang w:eastAsia="zh-CN" w:bidi="ar"/>
        </w:rPr>
        <w:t xml:space="preserve">, Lei Yang, </w:t>
      </w:r>
      <w:proofErr w:type="spellStart"/>
      <w:r>
        <w:rPr>
          <w:rFonts w:ascii="Arial" w:eastAsia="Calibri" w:hAnsi="Arial" w:cs="Arial"/>
          <w:lang w:eastAsia="zh-CN" w:bidi="ar"/>
        </w:rPr>
        <w:t>Yubei</w:t>
      </w:r>
      <w:proofErr w:type="spellEnd"/>
      <w:r>
        <w:rPr>
          <w:rFonts w:ascii="Arial" w:eastAsia="Calibri" w:hAnsi="Arial" w:cs="Arial"/>
          <w:lang w:eastAsia="zh-CN" w:bidi="ar"/>
        </w:rPr>
        <w:t xml:space="preserve"> Huang (2025). Global burden of cervical cancer: current estimates, temporal trend and future projections based on GLOBOCAN 2022. Journal of the National Cancer Center vol 5 (3): 322-329.</w:t>
      </w:r>
      <w:r w:rsidR="00BB06E8">
        <w:rPr>
          <w:rFonts w:ascii="Arial" w:eastAsia="Calibri" w:hAnsi="Arial" w:cs="Arial"/>
          <w:lang w:eastAsia="zh-CN" w:bidi="ar"/>
        </w:rPr>
        <w:t xml:space="preserve"> </w:t>
      </w:r>
      <w:hyperlink r:id="rId17" w:history="1">
        <w:r w:rsidR="00BB06E8" w:rsidRPr="004E2635">
          <w:rPr>
            <w:rStyle w:val="Hyperlink"/>
            <w:rFonts w:ascii="Arial" w:eastAsia="Calibri" w:hAnsi="Arial" w:cs="Arial"/>
            <w:lang w:eastAsia="zh-CN" w:bidi="ar"/>
          </w:rPr>
          <w:t>https://doi.org/10.1016/j.jncc.2024.11.006</w:t>
        </w:r>
      </w:hyperlink>
      <w:r w:rsidR="00BB06E8">
        <w:rPr>
          <w:rFonts w:ascii="Arial" w:eastAsia="Calibri" w:hAnsi="Arial" w:cs="Arial"/>
          <w:lang w:eastAsia="zh-CN" w:bidi="ar"/>
        </w:rPr>
        <w:t xml:space="preserve"> </w:t>
      </w:r>
    </w:p>
    <w:p w14:paraId="65B968E1" w14:textId="77777777" w:rsidR="003523B3" w:rsidRDefault="003523B3">
      <w:pPr>
        <w:jc w:val="both"/>
        <w:rPr>
          <w:rFonts w:ascii="Arial" w:hAnsi="Arial" w:cs="Arial"/>
        </w:rPr>
      </w:pPr>
    </w:p>
    <w:p w14:paraId="14F97C1F" w14:textId="285521C8" w:rsidR="003523B3" w:rsidRDefault="00E9016D">
      <w:pPr>
        <w:numPr>
          <w:ilvl w:val="0"/>
          <w:numId w:val="3"/>
        </w:numPr>
        <w:jc w:val="both"/>
        <w:rPr>
          <w:rFonts w:ascii="Arial" w:hAnsi="Arial" w:cs="Arial"/>
        </w:rPr>
      </w:pPr>
      <w:r>
        <w:rPr>
          <w:rFonts w:ascii="Arial" w:eastAsia="Calibri" w:hAnsi="Arial" w:cs="Arial"/>
          <w:lang w:eastAsia="zh-CN" w:bidi="ar"/>
        </w:rPr>
        <w:t xml:space="preserve">Hallet J, Law CH, </w:t>
      </w:r>
      <w:proofErr w:type="spellStart"/>
      <w:r>
        <w:rPr>
          <w:rFonts w:ascii="Arial" w:eastAsia="Calibri" w:hAnsi="Arial" w:cs="Arial"/>
          <w:lang w:eastAsia="zh-CN" w:bidi="ar"/>
        </w:rPr>
        <w:t>Cukier</w:t>
      </w:r>
      <w:proofErr w:type="spellEnd"/>
      <w:r>
        <w:rPr>
          <w:rFonts w:ascii="Arial" w:eastAsia="Calibri" w:hAnsi="Arial" w:cs="Arial"/>
          <w:lang w:eastAsia="zh-CN" w:bidi="ar"/>
        </w:rPr>
        <w:t xml:space="preserve"> M, </w:t>
      </w:r>
      <w:proofErr w:type="spellStart"/>
      <w:r>
        <w:rPr>
          <w:rFonts w:ascii="Arial" w:eastAsia="Calibri" w:hAnsi="Arial" w:cs="Arial"/>
          <w:lang w:eastAsia="zh-CN" w:bidi="ar"/>
        </w:rPr>
        <w:t>Saskin</w:t>
      </w:r>
      <w:proofErr w:type="spellEnd"/>
      <w:r>
        <w:rPr>
          <w:rFonts w:ascii="Arial" w:eastAsia="Calibri" w:hAnsi="Arial" w:cs="Arial"/>
          <w:lang w:eastAsia="zh-CN" w:bidi="ar"/>
        </w:rPr>
        <w:t xml:space="preserve"> R, Liu N, Singh S. (2015). Exploring the rising incidence of neuroendocrine tumors: a population-based analysis of epidemiology, </w:t>
      </w:r>
      <w:r>
        <w:rPr>
          <w:rFonts w:ascii="Arial" w:eastAsia="Calibri" w:hAnsi="Arial" w:cs="Arial"/>
          <w:lang w:eastAsia="zh-CN" w:bidi="ar"/>
        </w:rPr>
        <w:lastRenderedPageBreak/>
        <w:t xml:space="preserve">metastatic presentation, and outcomes. Cancer. 121(4):589-97. </w:t>
      </w:r>
      <w:r w:rsidR="00BB06E8">
        <w:rPr>
          <w:rFonts w:ascii="Arial" w:eastAsia="Calibri" w:hAnsi="Arial" w:cs="Arial"/>
          <w:lang w:eastAsia="zh-CN" w:bidi="ar"/>
        </w:rPr>
        <w:t xml:space="preserve"> </w:t>
      </w:r>
      <w:hyperlink r:id="rId18" w:history="1">
        <w:r w:rsidR="00BB06E8" w:rsidRPr="004E2635">
          <w:rPr>
            <w:rStyle w:val="Hyperlink"/>
            <w:rFonts w:ascii="Arial" w:eastAsia="Calibri" w:hAnsi="Arial" w:cs="Arial"/>
            <w:lang w:eastAsia="zh-CN" w:bidi="ar"/>
          </w:rPr>
          <w:t>https://doi.org/10.1002/cncr.29099</w:t>
        </w:r>
      </w:hyperlink>
      <w:r w:rsidR="00BB06E8">
        <w:rPr>
          <w:rFonts w:ascii="Arial" w:eastAsia="Calibri" w:hAnsi="Arial" w:cs="Arial"/>
          <w:lang w:eastAsia="zh-CN" w:bidi="ar"/>
        </w:rPr>
        <w:t xml:space="preserve"> </w:t>
      </w:r>
    </w:p>
    <w:p w14:paraId="421B78D2" w14:textId="77777777" w:rsidR="003523B3" w:rsidRDefault="003523B3">
      <w:pPr>
        <w:jc w:val="both"/>
        <w:rPr>
          <w:rFonts w:ascii="Arial" w:hAnsi="Arial" w:cs="Arial"/>
        </w:rPr>
      </w:pPr>
    </w:p>
    <w:p w14:paraId="32F6D5AC" w14:textId="4FA1A44B" w:rsidR="003523B3" w:rsidRDefault="00E9016D">
      <w:pPr>
        <w:numPr>
          <w:ilvl w:val="0"/>
          <w:numId w:val="3"/>
        </w:numPr>
        <w:jc w:val="both"/>
        <w:rPr>
          <w:rFonts w:ascii="Arial" w:hAnsi="Arial" w:cs="Arial"/>
        </w:rPr>
      </w:pPr>
      <w:r>
        <w:rPr>
          <w:rFonts w:ascii="Arial" w:eastAsia="Calibri" w:hAnsi="Arial" w:cs="Arial"/>
          <w:lang w:eastAsia="zh-CN" w:bidi="ar"/>
        </w:rPr>
        <w:t xml:space="preserve">C. Marth, F. </w:t>
      </w:r>
      <w:proofErr w:type="spellStart"/>
      <w:r>
        <w:rPr>
          <w:rFonts w:ascii="Arial" w:eastAsia="Calibri" w:hAnsi="Arial" w:cs="Arial"/>
          <w:lang w:eastAsia="zh-CN" w:bidi="ar"/>
        </w:rPr>
        <w:t>Landoni</w:t>
      </w:r>
      <w:proofErr w:type="spellEnd"/>
      <w:r>
        <w:rPr>
          <w:rFonts w:ascii="Arial" w:eastAsia="Calibri" w:hAnsi="Arial" w:cs="Arial"/>
          <w:lang w:eastAsia="zh-CN" w:bidi="ar"/>
        </w:rPr>
        <w:t xml:space="preserve">, </w:t>
      </w:r>
      <w:proofErr w:type="spellStart"/>
      <w:proofErr w:type="gramStart"/>
      <w:r>
        <w:rPr>
          <w:rFonts w:ascii="Arial" w:eastAsia="Calibri" w:hAnsi="Arial" w:cs="Arial"/>
          <w:lang w:eastAsia="zh-CN" w:bidi="ar"/>
        </w:rPr>
        <w:t>S.Mahner</w:t>
      </w:r>
      <w:proofErr w:type="spellEnd"/>
      <w:proofErr w:type="gramEnd"/>
      <w:r>
        <w:rPr>
          <w:rFonts w:ascii="Arial" w:eastAsia="Calibri" w:hAnsi="Arial" w:cs="Arial"/>
          <w:lang w:eastAsia="zh-CN" w:bidi="ar"/>
        </w:rPr>
        <w:t xml:space="preserve">, M McCormack, A. Gonzalez-Martin &amp; N. Colombo (2017). Cervical cancer: ESMO Clinical Practice Guidelines for </w:t>
      </w:r>
      <w:proofErr w:type="spellStart"/>
      <w:r>
        <w:rPr>
          <w:rFonts w:ascii="Arial" w:eastAsia="Calibri" w:hAnsi="Arial" w:cs="Arial"/>
          <w:lang w:eastAsia="zh-CN" w:bidi="ar"/>
        </w:rPr>
        <w:t>diahnosis</w:t>
      </w:r>
      <w:proofErr w:type="spellEnd"/>
      <w:r>
        <w:rPr>
          <w:rFonts w:ascii="Arial" w:eastAsia="Calibri" w:hAnsi="Arial" w:cs="Arial"/>
          <w:lang w:eastAsia="zh-CN" w:bidi="ar"/>
        </w:rPr>
        <w:t xml:space="preserve">, treatment and follow up. Annals of </w:t>
      </w:r>
      <w:proofErr w:type="spellStart"/>
      <w:r>
        <w:rPr>
          <w:rFonts w:ascii="Arial" w:eastAsia="Calibri" w:hAnsi="Arial" w:cs="Arial"/>
          <w:lang w:eastAsia="zh-CN" w:bidi="ar"/>
        </w:rPr>
        <w:t>Ocology</w:t>
      </w:r>
      <w:proofErr w:type="spellEnd"/>
      <w:r>
        <w:rPr>
          <w:rFonts w:ascii="Arial" w:eastAsia="Calibri" w:hAnsi="Arial" w:cs="Arial"/>
          <w:lang w:eastAsia="zh-CN" w:bidi="ar"/>
        </w:rPr>
        <w:t xml:space="preserve"> vol. 28 (supplement 4): iv72-iv83.</w:t>
      </w:r>
      <w:r w:rsidR="00BB06E8">
        <w:rPr>
          <w:rFonts w:ascii="Arial" w:eastAsia="Calibri" w:hAnsi="Arial" w:cs="Arial"/>
          <w:lang w:eastAsia="zh-CN" w:bidi="ar"/>
        </w:rPr>
        <w:t xml:space="preserve"> </w:t>
      </w:r>
      <w:hyperlink r:id="rId19" w:history="1">
        <w:r w:rsidR="00BB06E8" w:rsidRPr="004E2635">
          <w:rPr>
            <w:rStyle w:val="Hyperlink"/>
            <w:rFonts w:ascii="Arial" w:eastAsia="Calibri" w:hAnsi="Arial" w:cs="Arial"/>
            <w:lang w:eastAsia="zh-CN" w:bidi="ar"/>
          </w:rPr>
          <w:t>https://doi.org/10.1093/annonc/mdx220</w:t>
        </w:r>
      </w:hyperlink>
      <w:r w:rsidR="00BB06E8">
        <w:rPr>
          <w:rFonts w:ascii="Arial" w:eastAsia="Calibri" w:hAnsi="Arial" w:cs="Arial"/>
          <w:lang w:eastAsia="zh-CN" w:bidi="ar"/>
        </w:rPr>
        <w:t xml:space="preserve"> </w:t>
      </w:r>
    </w:p>
    <w:p w14:paraId="427008F7" w14:textId="77777777" w:rsidR="003523B3" w:rsidRDefault="003523B3">
      <w:pPr>
        <w:jc w:val="both"/>
        <w:rPr>
          <w:rFonts w:ascii="Arial" w:hAnsi="Arial" w:cs="Arial"/>
        </w:rPr>
      </w:pPr>
    </w:p>
    <w:p w14:paraId="5F14D1A2" w14:textId="210DE7F8" w:rsidR="003523B3" w:rsidRDefault="00E9016D">
      <w:pPr>
        <w:numPr>
          <w:ilvl w:val="0"/>
          <w:numId w:val="3"/>
        </w:numPr>
        <w:jc w:val="both"/>
        <w:rPr>
          <w:rFonts w:ascii="Arial" w:hAnsi="Arial" w:cs="Arial"/>
        </w:rPr>
      </w:pPr>
      <w:r>
        <w:rPr>
          <w:rFonts w:ascii="Arial" w:eastAsia="Calibri" w:hAnsi="Arial" w:cs="Arial"/>
          <w:lang w:eastAsia="zh-CN" w:bidi="ar"/>
        </w:rPr>
        <w:t>Berek, J. S., &amp; Hacker, N. F. (2021). Berek &amp; Hacker’s gynecologic oncology (7</w:t>
      </w:r>
      <w:r>
        <w:rPr>
          <w:rFonts w:ascii="Arial" w:eastAsia="Calibri" w:hAnsi="Arial" w:cs="Arial"/>
          <w:vertAlign w:val="superscript"/>
          <w:lang w:eastAsia="zh-CN" w:bidi="ar"/>
        </w:rPr>
        <w:t>th</w:t>
      </w:r>
      <w:r>
        <w:rPr>
          <w:rFonts w:ascii="Arial" w:eastAsia="Calibri" w:hAnsi="Arial" w:cs="Arial"/>
          <w:lang w:eastAsia="zh-CN" w:bidi="ar"/>
        </w:rPr>
        <w:t xml:space="preserve"> ed.). Wolters Kluwer. </w:t>
      </w:r>
      <w:proofErr w:type="spellStart"/>
      <w:r>
        <w:rPr>
          <w:rFonts w:ascii="Arial" w:eastAsia="Calibri" w:hAnsi="Arial" w:cs="Arial"/>
          <w:lang w:eastAsia="zh-CN" w:bidi="ar"/>
        </w:rPr>
        <w:t>Pg</w:t>
      </w:r>
      <w:proofErr w:type="spellEnd"/>
      <w:r>
        <w:rPr>
          <w:rFonts w:ascii="Arial" w:eastAsia="Calibri" w:hAnsi="Arial" w:cs="Arial"/>
          <w:lang w:eastAsia="zh-CN" w:bidi="ar"/>
        </w:rPr>
        <w:t xml:space="preserve"> 346 &amp; 349.</w:t>
      </w:r>
      <w:r w:rsidR="00BB06E8">
        <w:rPr>
          <w:rFonts w:ascii="Arial" w:eastAsia="Calibri" w:hAnsi="Arial" w:cs="Arial"/>
          <w:lang w:eastAsia="zh-CN" w:bidi="ar"/>
        </w:rPr>
        <w:t xml:space="preserve"> </w:t>
      </w:r>
      <w:hyperlink r:id="rId20" w:history="1">
        <w:r w:rsidR="00BB06E8" w:rsidRPr="004E2635">
          <w:rPr>
            <w:rStyle w:val="Hyperlink"/>
            <w:rFonts w:ascii="Arial" w:eastAsia="Calibri" w:hAnsi="Arial" w:cs="Arial"/>
            <w:lang w:eastAsia="zh-CN" w:bidi="ar"/>
          </w:rPr>
          <w:t>https://oncology.lwwhealthlibrary.com/book.aspx?bookid=2971&amp;sectionid=0</w:t>
        </w:r>
      </w:hyperlink>
      <w:r w:rsidR="00BB06E8">
        <w:rPr>
          <w:rFonts w:ascii="Arial" w:eastAsia="Calibri" w:hAnsi="Arial" w:cs="Arial"/>
          <w:lang w:eastAsia="zh-CN" w:bidi="ar"/>
        </w:rPr>
        <w:t xml:space="preserve"> </w:t>
      </w:r>
    </w:p>
    <w:p w14:paraId="3CBB0EE4" w14:textId="77777777" w:rsidR="003523B3" w:rsidRDefault="003523B3">
      <w:pPr>
        <w:jc w:val="both"/>
        <w:rPr>
          <w:rFonts w:ascii="Arial" w:hAnsi="Arial" w:cs="Arial"/>
        </w:rPr>
      </w:pPr>
    </w:p>
    <w:p w14:paraId="6F370EE7" w14:textId="4DB46333" w:rsidR="003523B3" w:rsidRDefault="00E9016D">
      <w:pPr>
        <w:numPr>
          <w:ilvl w:val="0"/>
          <w:numId w:val="3"/>
        </w:numPr>
        <w:jc w:val="both"/>
        <w:rPr>
          <w:rFonts w:ascii="Arial" w:hAnsi="Arial" w:cs="Arial"/>
        </w:rPr>
      </w:pPr>
      <w:r>
        <w:rPr>
          <w:rFonts w:ascii="Arial" w:eastAsia="Calibri" w:hAnsi="Arial" w:cs="Arial"/>
          <w:lang w:eastAsia="zh-CN" w:bidi="ar"/>
        </w:rPr>
        <w:t xml:space="preserve">Grant </w:t>
      </w:r>
      <w:proofErr w:type="spellStart"/>
      <w:r>
        <w:rPr>
          <w:rFonts w:ascii="Arial" w:eastAsia="Calibri" w:hAnsi="Arial" w:cs="Arial"/>
          <w:lang w:eastAsia="zh-CN" w:bidi="ar"/>
        </w:rPr>
        <w:t>Burkeen</w:t>
      </w:r>
      <w:proofErr w:type="spellEnd"/>
      <w:r>
        <w:rPr>
          <w:rFonts w:ascii="Arial" w:eastAsia="Calibri" w:hAnsi="Arial" w:cs="Arial"/>
          <w:lang w:eastAsia="zh-CN" w:bidi="ar"/>
        </w:rPr>
        <w:t xml:space="preserve">, Aman Chauhan, </w:t>
      </w:r>
      <w:proofErr w:type="spellStart"/>
      <w:r>
        <w:rPr>
          <w:rFonts w:ascii="Arial" w:eastAsia="Calibri" w:hAnsi="Arial" w:cs="Arial"/>
          <w:lang w:eastAsia="zh-CN" w:bidi="ar"/>
        </w:rPr>
        <w:t>Rohitashva</w:t>
      </w:r>
      <w:proofErr w:type="spellEnd"/>
      <w:r>
        <w:rPr>
          <w:rFonts w:ascii="Arial" w:eastAsia="Calibri" w:hAnsi="Arial" w:cs="Arial"/>
          <w:lang w:eastAsia="zh-CN" w:bidi="ar"/>
        </w:rPr>
        <w:t xml:space="preserve"> Agrawal, Riva </w:t>
      </w:r>
      <w:proofErr w:type="spellStart"/>
      <w:r>
        <w:rPr>
          <w:rFonts w:ascii="Arial" w:eastAsia="Calibri" w:hAnsi="Arial" w:cs="Arial"/>
          <w:lang w:eastAsia="zh-CN" w:bidi="ar"/>
        </w:rPr>
        <w:t>Raiker</w:t>
      </w:r>
      <w:proofErr w:type="spellEnd"/>
      <w:r>
        <w:rPr>
          <w:rFonts w:ascii="Arial" w:eastAsia="Calibri" w:hAnsi="Arial" w:cs="Arial"/>
          <w:lang w:eastAsia="zh-CN" w:bidi="ar"/>
        </w:rPr>
        <w:t xml:space="preserve">, Jill </w:t>
      </w:r>
      <w:proofErr w:type="spellStart"/>
      <w:r>
        <w:rPr>
          <w:rFonts w:ascii="Arial" w:eastAsia="Calibri" w:hAnsi="Arial" w:cs="Arial"/>
          <w:lang w:eastAsia="zh-CN" w:bidi="ar"/>
        </w:rPr>
        <w:t>Kolesar</w:t>
      </w:r>
      <w:proofErr w:type="spellEnd"/>
      <w:r>
        <w:rPr>
          <w:rFonts w:ascii="Arial" w:eastAsia="Calibri" w:hAnsi="Arial" w:cs="Arial"/>
          <w:lang w:eastAsia="zh-CN" w:bidi="ar"/>
        </w:rPr>
        <w:t>, Lowell Anthony, B. Mark Evers &amp; Susanne Arnold (2020). Gynecologic large cell neuroendocrine carcinoma: A review. Rare Tumor vol.12: 1-11.</w:t>
      </w:r>
      <w:r w:rsidR="00BB06E8">
        <w:rPr>
          <w:rFonts w:ascii="Arial" w:eastAsia="Calibri" w:hAnsi="Arial" w:cs="Arial"/>
          <w:lang w:eastAsia="zh-CN" w:bidi="ar"/>
        </w:rPr>
        <w:t xml:space="preserve"> </w:t>
      </w:r>
      <w:hyperlink r:id="rId21" w:history="1">
        <w:r w:rsidR="00BB06E8" w:rsidRPr="004E2635">
          <w:rPr>
            <w:rStyle w:val="Hyperlink"/>
            <w:rFonts w:ascii="Arial" w:eastAsia="Calibri" w:hAnsi="Arial" w:cs="Arial"/>
            <w:lang w:eastAsia="zh-CN" w:bidi="ar"/>
          </w:rPr>
          <w:t>https://doi.org/10.1177/2036361320968401</w:t>
        </w:r>
      </w:hyperlink>
      <w:r w:rsidR="00BB06E8">
        <w:rPr>
          <w:rFonts w:ascii="Arial" w:eastAsia="Calibri" w:hAnsi="Arial" w:cs="Arial"/>
          <w:lang w:eastAsia="zh-CN" w:bidi="ar"/>
        </w:rPr>
        <w:t xml:space="preserve"> </w:t>
      </w:r>
    </w:p>
    <w:p w14:paraId="2E439819" w14:textId="77777777" w:rsidR="003523B3" w:rsidRDefault="003523B3">
      <w:pPr>
        <w:jc w:val="both"/>
        <w:rPr>
          <w:rFonts w:ascii="Arial" w:hAnsi="Arial" w:cs="Arial"/>
        </w:rPr>
      </w:pPr>
    </w:p>
    <w:p w14:paraId="722ECB60" w14:textId="38C8A280" w:rsidR="003523B3" w:rsidRDefault="00E9016D">
      <w:pPr>
        <w:numPr>
          <w:ilvl w:val="0"/>
          <w:numId w:val="3"/>
        </w:numPr>
        <w:jc w:val="both"/>
        <w:rPr>
          <w:rFonts w:ascii="Arial" w:hAnsi="Arial" w:cs="Arial"/>
        </w:rPr>
      </w:pPr>
      <w:r>
        <w:rPr>
          <w:rFonts w:ascii="Arial" w:eastAsia="Calibri" w:hAnsi="Arial" w:cs="Arial"/>
          <w:lang w:eastAsia="zh-CN" w:bidi="ar"/>
        </w:rPr>
        <w:t xml:space="preserve">Clemens B. </w:t>
      </w:r>
      <w:proofErr w:type="spellStart"/>
      <w:r>
        <w:rPr>
          <w:rFonts w:ascii="Arial" w:eastAsia="Calibri" w:hAnsi="Arial" w:cs="Arial"/>
          <w:lang w:eastAsia="zh-CN" w:bidi="ar"/>
        </w:rPr>
        <w:t>Tempfer</w:t>
      </w:r>
      <w:proofErr w:type="spellEnd"/>
      <w:r>
        <w:rPr>
          <w:rFonts w:ascii="Arial" w:eastAsia="Calibri" w:hAnsi="Arial" w:cs="Arial"/>
          <w:lang w:eastAsia="zh-CN" w:bidi="ar"/>
        </w:rPr>
        <w:t xml:space="preserve">, Iris </w:t>
      </w:r>
      <w:proofErr w:type="spellStart"/>
      <w:r>
        <w:rPr>
          <w:rFonts w:ascii="Arial" w:eastAsia="Calibri" w:hAnsi="Arial" w:cs="Arial"/>
          <w:lang w:eastAsia="zh-CN" w:bidi="ar"/>
        </w:rPr>
        <w:t>Tischoff</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Askin</w:t>
      </w:r>
      <w:proofErr w:type="spellEnd"/>
      <w:r>
        <w:rPr>
          <w:rFonts w:ascii="Arial" w:eastAsia="Calibri" w:hAnsi="Arial" w:cs="Arial"/>
          <w:lang w:eastAsia="zh-CN" w:bidi="ar"/>
        </w:rPr>
        <w:t xml:space="preserve"> Dogan, Ziad Hilal, Beate Schultheis, Peter Kern &amp; Gunther A. </w:t>
      </w:r>
      <w:proofErr w:type="spellStart"/>
      <w:r>
        <w:rPr>
          <w:rFonts w:ascii="Arial" w:eastAsia="Calibri" w:hAnsi="Arial" w:cs="Arial"/>
          <w:lang w:eastAsia="zh-CN" w:bidi="ar"/>
        </w:rPr>
        <w:t>Rezniczek</w:t>
      </w:r>
      <w:proofErr w:type="spellEnd"/>
      <w:r>
        <w:rPr>
          <w:rFonts w:ascii="Arial" w:eastAsia="Calibri" w:hAnsi="Arial" w:cs="Arial"/>
          <w:lang w:eastAsia="zh-CN" w:bidi="ar"/>
        </w:rPr>
        <w:t xml:space="preserve"> (2018). Neuroendocrine carcinoma of the cervix: a systemic review of the literature. BMC Cancer 18: 530: 1-16.</w:t>
      </w:r>
      <w:r w:rsidR="00BB06E8">
        <w:rPr>
          <w:rFonts w:ascii="Arial" w:eastAsia="Calibri" w:hAnsi="Arial" w:cs="Arial"/>
          <w:lang w:eastAsia="zh-CN" w:bidi="ar"/>
        </w:rPr>
        <w:t xml:space="preserve"> </w:t>
      </w:r>
      <w:hyperlink r:id="rId22" w:history="1">
        <w:r w:rsidR="00BB06E8" w:rsidRPr="004E2635">
          <w:rPr>
            <w:rStyle w:val="Hyperlink"/>
            <w:rFonts w:ascii="Arial" w:eastAsia="Calibri" w:hAnsi="Arial" w:cs="Arial"/>
            <w:lang w:eastAsia="zh-CN" w:bidi="ar"/>
          </w:rPr>
          <w:t>https://doi.org/10.1186/s12885-018-4447-x</w:t>
        </w:r>
      </w:hyperlink>
      <w:r w:rsidR="00BB06E8">
        <w:rPr>
          <w:rFonts w:ascii="Arial" w:eastAsia="Calibri" w:hAnsi="Arial" w:cs="Arial"/>
          <w:lang w:eastAsia="zh-CN" w:bidi="ar"/>
        </w:rPr>
        <w:t xml:space="preserve"> </w:t>
      </w:r>
    </w:p>
    <w:p w14:paraId="083D08FB" w14:textId="77777777" w:rsidR="003523B3" w:rsidRDefault="003523B3">
      <w:pPr>
        <w:jc w:val="both"/>
        <w:rPr>
          <w:rFonts w:ascii="Arial" w:hAnsi="Arial" w:cs="Arial"/>
        </w:rPr>
      </w:pPr>
    </w:p>
    <w:p w14:paraId="288E3643" w14:textId="7CD46225" w:rsidR="003523B3" w:rsidRDefault="00E9016D">
      <w:pPr>
        <w:numPr>
          <w:ilvl w:val="0"/>
          <w:numId w:val="3"/>
        </w:numPr>
        <w:jc w:val="both"/>
        <w:rPr>
          <w:rFonts w:ascii="Arial" w:hAnsi="Arial" w:cs="Arial"/>
        </w:rPr>
      </w:pPr>
      <w:proofErr w:type="spellStart"/>
      <w:r>
        <w:rPr>
          <w:rFonts w:ascii="Arial" w:eastAsia="Calibri" w:hAnsi="Arial" w:cs="Arial"/>
          <w:lang w:eastAsia="zh-CN" w:bidi="ar"/>
        </w:rPr>
        <w:t>Yohannis</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Derbew</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Molla</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Hirut</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Tesfahun</w:t>
      </w:r>
      <w:proofErr w:type="spellEnd"/>
      <w:r>
        <w:rPr>
          <w:rFonts w:ascii="Arial" w:eastAsia="Calibri" w:hAnsi="Arial" w:cs="Arial"/>
          <w:lang w:eastAsia="zh-CN" w:bidi="ar"/>
        </w:rPr>
        <w:t xml:space="preserve"> Alemu, </w:t>
      </w:r>
      <w:proofErr w:type="spellStart"/>
      <w:r>
        <w:rPr>
          <w:rFonts w:ascii="Arial" w:eastAsia="Calibri" w:hAnsi="Arial" w:cs="Arial"/>
          <w:lang w:eastAsia="zh-CN" w:bidi="ar"/>
        </w:rPr>
        <w:t>Almaz</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Enku</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Selamawi</w:t>
      </w:r>
      <w:proofErr w:type="spellEnd"/>
      <w:r>
        <w:rPr>
          <w:rFonts w:ascii="Arial" w:eastAsia="Calibri" w:hAnsi="Arial" w:cs="Arial"/>
          <w:lang w:eastAsia="zh-CN" w:bidi="ar"/>
        </w:rPr>
        <w:t xml:space="preserve">, Amare </w:t>
      </w:r>
      <w:proofErr w:type="spellStart"/>
      <w:r>
        <w:rPr>
          <w:rFonts w:ascii="Arial" w:eastAsia="Calibri" w:hAnsi="Arial" w:cs="Arial"/>
          <w:lang w:eastAsia="zh-CN" w:bidi="ar"/>
        </w:rPr>
        <w:t>Yeshitla</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Tesema</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Isak</w:t>
      </w:r>
      <w:proofErr w:type="spellEnd"/>
      <w:r>
        <w:rPr>
          <w:rFonts w:ascii="Arial" w:eastAsia="Calibri" w:hAnsi="Arial" w:cs="Arial"/>
          <w:lang w:eastAsia="zh-CN" w:bidi="ar"/>
        </w:rPr>
        <w:t xml:space="preserve"> Omer </w:t>
      </w:r>
      <w:proofErr w:type="spellStart"/>
      <w:r>
        <w:rPr>
          <w:rFonts w:ascii="Arial" w:eastAsia="Calibri" w:hAnsi="Arial" w:cs="Arial"/>
          <w:lang w:eastAsia="zh-CN" w:bidi="ar"/>
        </w:rPr>
        <w:t>Answar</w:t>
      </w:r>
      <w:proofErr w:type="spellEnd"/>
      <w:r>
        <w:rPr>
          <w:rFonts w:ascii="Arial" w:eastAsia="Calibri" w:hAnsi="Arial" w:cs="Arial"/>
          <w:lang w:eastAsia="zh-CN" w:bidi="ar"/>
        </w:rPr>
        <w:t xml:space="preserve"> &amp; Amanuel Kassa Tadesse (2024). Adenocarcinoma admixed with neuroendocrine carcinoma of the cervix: A case report and review of literature. Case Reports in Women’s Health 41 e00594: 1-10.</w:t>
      </w:r>
      <w:r w:rsidR="00BB06E8">
        <w:rPr>
          <w:rFonts w:ascii="Arial" w:eastAsia="Calibri" w:hAnsi="Arial" w:cs="Arial"/>
          <w:lang w:eastAsia="zh-CN" w:bidi="ar"/>
        </w:rPr>
        <w:t xml:space="preserve"> </w:t>
      </w:r>
      <w:hyperlink r:id="rId23" w:history="1">
        <w:r w:rsidR="00BB06E8" w:rsidRPr="004E2635">
          <w:rPr>
            <w:rStyle w:val="Hyperlink"/>
            <w:rFonts w:ascii="Arial" w:eastAsia="Calibri" w:hAnsi="Arial" w:cs="Arial"/>
            <w:lang w:eastAsia="zh-CN" w:bidi="ar"/>
          </w:rPr>
          <w:t>https://doi.org/10.1016/j.crwh.2024.e00594</w:t>
        </w:r>
      </w:hyperlink>
      <w:r w:rsidR="00BB06E8">
        <w:rPr>
          <w:rFonts w:ascii="Arial" w:eastAsia="Calibri" w:hAnsi="Arial" w:cs="Arial"/>
          <w:lang w:eastAsia="zh-CN" w:bidi="ar"/>
        </w:rPr>
        <w:t xml:space="preserve"> </w:t>
      </w:r>
    </w:p>
    <w:p w14:paraId="72C48134" w14:textId="04C2F315" w:rsidR="003523B3" w:rsidRDefault="00BB06E8">
      <w:pPr>
        <w:jc w:val="both"/>
        <w:rPr>
          <w:rFonts w:ascii="Arial" w:hAnsi="Arial" w:cs="Arial"/>
        </w:rPr>
      </w:pPr>
      <w:r>
        <w:rPr>
          <w:rFonts w:ascii="Arial" w:hAnsi="Arial" w:cs="Arial"/>
        </w:rPr>
        <w:t xml:space="preserve"> </w:t>
      </w:r>
    </w:p>
    <w:p w14:paraId="779D9210" w14:textId="280B931F" w:rsidR="003523B3" w:rsidRDefault="00E9016D">
      <w:pPr>
        <w:numPr>
          <w:ilvl w:val="0"/>
          <w:numId w:val="3"/>
        </w:numPr>
        <w:jc w:val="both"/>
        <w:rPr>
          <w:rFonts w:ascii="Arial" w:hAnsi="Arial" w:cs="Arial"/>
        </w:rPr>
      </w:pPr>
      <w:r>
        <w:rPr>
          <w:rFonts w:ascii="Arial" w:eastAsia="Calibri" w:hAnsi="Arial" w:cs="Arial"/>
          <w:lang w:eastAsia="zh-CN" w:bidi="ar"/>
        </w:rPr>
        <w:t>Kang-Na Wei, Xiao-Dan Fu, Min-Yuan Wang &amp; Li-Xia Wang (2024). Two cases of mixed large cell neuroendocrine carcinoma and adenocarcinoma of the cervix: case report and review of the literature. Diagnostic Pathology (BMC) 19:166: 1-8.</w:t>
      </w:r>
      <w:r w:rsidR="00BB06E8">
        <w:rPr>
          <w:rFonts w:ascii="Arial" w:eastAsia="Calibri" w:hAnsi="Arial" w:cs="Arial"/>
          <w:lang w:eastAsia="zh-CN" w:bidi="ar"/>
        </w:rPr>
        <w:t xml:space="preserve"> </w:t>
      </w:r>
      <w:hyperlink r:id="rId24" w:history="1">
        <w:r w:rsidR="00BB06E8" w:rsidRPr="004E2635">
          <w:rPr>
            <w:rStyle w:val="Hyperlink"/>
            <w:rFonts w:ascii="Arial" w:eastAsia="Calibri" w:hAnsi="Arial" w:cs="Arial"/>
            <w:lang w:eastAsia="zh-CN" w:bidi="ar"/>
          </w:rPr>
          <w:t>https://doi.org/10.1186/s13000-024-01592-0</w:t>
        </w:r>
      </w:hyperlink>
      <w:r w:rsidR="00BB06E8">
        <w:rPr>
          <w:rFonts w:ascii="Arial" w:eastAsia="Calibri" w:hAnsi="Arial" w:cs="Arial"/>
          <w:lang w:eastAsia="zh-CN" w:bidi="ar"/>
        </w:rPr>
        <w:t xml:space="preserve"> </w:t>
      </w:r>
    </w:p>
    <w:p w14:paraId="72F9587C" w14:textId="77777777" w:rsidR="003523B3" w:rsidRDefault="003523B3">
      <w:pPr>
        <w:jc w:val="both"/>
        <w:rPr>
          <w:rFonts w:ascii="Arial" w:hAnsi="Arial" w:cs="Arial"/>
        </w:rPr>
      </w:pPr>
    </w:p>
    <w:p w14:paraId="62C483CE" w14:textId="29FA7791" w:rsidR="003523B3" w:rsidRDefault="00E9016D">
      <w:pPr>
        <w:numPr>
          <w:ilvl w:val="0"/>
          <w:numId w:val="3"/>
        </w:numPr>
        <w:jc w:val="both"/>
        <w:rPr>
          <w:rFonts w:ascii="Arial" w:hAnsi="Arial" w:cs="Arial"/>
        </w:rPr>
      </w:pPr>
      <w:r>
        <w:rPr>
          <w:rFonts w:ascii="Arial" w:eastAsia="Calibri" w:hAnsi="Arial" w:cs="Arial"/>
          <w:lang w:eastAsia="zh-CN" w:bidi="ar"/>
        </w:rPr>
        <w:t xml:space="preserve">Duc Thanh Le, Kien Hung Do, Tu Anh Do, </w:t>
      </w:r>
      <w:proofErr w:type="spellStart"/>
      <w:r>
        <w:rPr>
          <w:rFonts w:ascii="Arial" w:eastAsia="Calibri" w:hAnsi="Arial" w:cs="Arial"/>
          <w:lang w:eastAsia="zh-CN" w:bidi="ar"/>
        </w:rPr>
        <w:t>Hoai</w:t>
      </w:r>
      <w:proofErr w:type="spellEnd"/>
      <w:r>
        <w:rPr>
          <w:rFonts w:ascii="Arial" w:eastAsia="Calibri" w:hAnsi="Arial" w:cs="Arial"/>
          <w:lang w:eastAsia="zh-CN" w:bidi="ar"/>
        </w:rPr>
        <w:t xml:space="preserve"> Thu </w:t>
      </w:r>
      <w:proofErr w:type="spellStart"/>
      <w:r>
        <w:rPr>
          <w:rFonts w:ascii="Arial" w:eastAsia="Calibri" w:hAnsi="Arial" w:cs="Arial"/>
          <w:lang w:eastAsia="zh-CN" w:bidi="ar"/>
        </w:rPr>
        <w:t>Thi</w:t>
      </w:r>
      <w:proofErr w:type="spellEnd"/>
      <w:r>
        <w:rPr>
          <w:rFonts w:ascii="Arial" w:eastAsia="Calibri" w:hAnsi="Arial" w:cs="Arial"/>
          <w:lang w:eastAsia="zh-CN" w:bidi="ar"/>
        </w:rPr>
        <w:t xml:space="preserve"> Bui &amp; Chu Van Nguyen (2022). Combined Large-Cell Neuroendocrine and Squamous cell </w:t>
      </w:r>
      <w:proofErr w:type="spellStart"/>
      <w:r>
        <w:rPr>
          <w:rFonts w:ascii="Arial" w:eastAsia="Calibri" w:hAnsi="Arial" w:cs="Arial"/>
          <w:lang w:eastAsia="zh-CN" w:bidi="ar"/>
        </w:rPr>
        <w:t>Carcinomaof</w:t>
      </w:r>
      <w:proofErr w:type="spellEnd"/>
      <w:r>
        <w:rPr>
          <w:rFonts w:ascii="Arial" w:eastAsia="Calibri" w:hAnsi="Arial" w:cs="Arial"/>
          <w:lang w:eastAsia="zh-CN" w:bidi="ar"/>
        </w:rPr>
        <w:t xml:space="preserve"> the Uterine Cervix with a Personal History of the Primary Breast Duct Carcinoma in situ: A Clinicopathological Characteristic and Outcome. Case Rep </w:t>
      </w:r>
      <w:proofErr w:type="spellStart"/>
      <w:r>
        <w:rPr>
          <w:rFonts w:ascii="Arial" w:eastAsia="Calibri" w:hAnsi="Arial" w:cs="Arial"/>
          <w:lang w:eastAsia="zh-CN" w:bidi="ar"/>
        </w:rPr>
        <w:t>Ocol</w:t>
      </w:r>
      <w:proofErr w:type="spellEnd"/>
      <w:r>
        <w:rPr>
          <w:rFonts w:ascii="Arial" w:eastAsia="Calibri" w:hAnsi="Arial" w:cs="Arial"/>
          <w:lang w:eastAsia="zh-CN" w:bidi="ar"/>
        </w:rPr>
        <w:t xml:space="preserve"> 15:770-775.</w:t>
      </w:r>
      <w:r w:rsidR="00BB06E8">
        <w:rPr>
          <w:rFonts w:ascii="Arial" w:eastAsia="Calibri" w:hAnsi="Arial" w:cs="Arial"/>
          <w:lang w:eastAsia="zh-CN" w:bidi="ar"/>
        </w:rPr>
        <w:t xml:space="preserve"> </w:t>
      </w:r>
      <w:hyperlink r:id="rId25" w:history="1">
        <w:r w:rsidR="00BB06E8" w:rsidRPr="004E2635">
          <w:rPr>
            <w:rStyle w:val="Hyperlink"/>
            <w:rFonts w:ascii="Arial" w:eastAsia="Calibri" w:hAnsi="Arial" w:cs="Arial"/>
            <w:lang w:eastAsia="zh-CN" w:bidi="ar"/>
          </w:rPr>
          <w:t>https://doi.org/10.1159/000526337</w:t>
        </w:r>
      </w:hyperlink>
      <w:r w:rsidR="00BB06E8">
        <w:rPr>
          <w:rFonts w:ascii="Arial" w:eastAsia="Calibri" w:hAnsi="Arial" w:cs="Arial"/>
          <w:lang w:eastAsia="zh-CN" w:bidi="ar"/>
        </w:rPr>
        <w:t xml:space="preserve"> </w:t>
      </w:r>
    </w:p>
    <w:p w14:paraId="2801724B" w14:textId="77777777" w:rsidR="003523B3" w:rsidRDefault="003523B3">
      <w:pPr>
        <w:jc w:val="both"/>
        <w:rPr>
          <w:rFonts w:ascii="Arial" w:hAnsi="Arial" w:cs="Arial"/>
        </w:rPr>
      </w:pPr>
    </w:p>
    <w:p w14:paraId="5A8A75C5" w14:textId="77708999" w:rsidR="003523B3" w:rsidRDefault="00E9016D">
      <w:pPr>
        <w:numPr>
          <w:ilvl w:val="0"/>
          <w:numId w:val="3"/>
        </w:numPr>
        <w:jc w:val="both"/>
        <w:rPr>
          <w:rFonts w:ascii="Arial" w:hAnsi="Arial" w:cs="Arial"/>
        </w:rPr>
      </w:pPr>
      <w:r>
        <w:rPr>
          <w:rFonts w:ascii="Arial" w:eastAsia="Calibri" w:hAnsi="Arial" w:cs="Arial"/>
          <w:lang w:eastAsia="zh-CN" w:bidi="ar"/>
        </w:rPr>
        <w:t xml:space="preserve">Toki T, Katayama Y &amp; Motoyama T. Small-cell neuroendocrine carcinoma of the uterine cervix associated with micro-invasive squamous cell carcinoma and adenocarcinoma in situ (1996). </w:t>
      </w:r>
      <w:proofErr w:type="spellStart"/>
      <w:r>
        <w:rPr>
          <w:rFonts w:ascii="Arial" w:eastAsia="Calibri" w:hAnsi="Arial" w:cs="Arial"/>
          <w:lang w:eastAsia="zh-CN" w:bidi="ar"/>
        </w:rPr>
        <w:t>Pathol</w:t>
      </w:r>
      <w:proofErr w:type="spellEnd"/>
      <w:r>
        <w:rPr>
          <w:rFonts w:ascii="Arial" w:eastAsia="Calibri" w:hAnsi="Arial" w:cs="Arial"/>
          <w:lang w:eastAsia="zh-CN" w:bidi="ar"/>
        </w:rPr>
        <w:t xml:space="preserve"> Int. 46(7): 520-525.</w:t>
      </w:r>
      <w:r w:rsidR="00BB06E8">
        <w:rPr>
          <w:rFonts w:ascii="Arial" w:eastAsia="Calibri" w:hAnsi="Arial" w:cs="Arial"/>
          <w:lang w:eastAsia="zh-CN" w:bidi="ar"/>
        </w:rPr>
        <w:t xml:space="preserve"> </w:t>
      </w:r>
      <w:hyperlink r:id="rId26" w:history="1">
        <w:r w:rsidR="00BB06E8" w:rsidRPr="004E2635">
          <w:rPr>
            <w:rStyle w:val="Hyperlink"/>
            <w:rFonts w:ascii="Arial" w:eastAsia="Calibri" w:hAnsi="Arial" w:cs="Arial"/>
            <w:lang w:eastAsia="zh-CN" w:bidi="ar"/>
          </w:rPr>
          <w:t>https://doi.org/10.1111/j.1440-1827.1996.tb03648.x</w:t>
        </w:r>
      </w:hyperlink>
      <w:r w:rsidR="00BB06E8">
        <w:rPr>
          <w:rFonts w:ascii="Arial" w:eastAsia="Calibri" w:hAnsi="Arial" w:cs="Arial"/>
          <w:lang w:eastAsia="zh-CN" w:bidi="ar"/>
        </w:rPr>
        <w:t xml:space="preserve"> </w:t>
      </w:r>
    </w:p>
    <w:p w14:paraId="0CD4EE32" w14:textId="77777777" w:rsidR="003523B3" w:rsidRDefault="003523B3">
      <w:pPr>
        <w:jc w:val="both"/>
        <w:rPr>
          <w:rFonts w:ascii="Arial" w:hAnsi="Arial" w:cs="Arial"/>
        </w:rPr>
      </w:pPr>
    </w:p>
    <w:p w14:paraId="5FC2AFA8" w14:textId="77777777" w:rsidR="003523B3" w:rsidRDefault="00E9016D">
      <w:pPr>
        <w:numPr>
          <w:ilvl w:val="0"/>
          <w:numId w:val="3"/>
        </w:numPr>
        <w:jc w:val="both"/>
        <w:rPr>
          <w:rFonts w:ascii="Arial" w:hAnsi="Arial" w:cs="Arial"/>
        </w:rPr>
      </w:pPr>
      <w:proofErr w:type="spellStart"/>
      <w:r>
        <w:rPr>
          <w:rFonts w:ascii="Arial" w:eastAsia="Calibri" w:hAnsi="Arial" w:cs="Arial"/>
          <w:lang w:eastAsia="zh-CN" w:bidi="ar"/>
        </w:rPr>
        <w:t>Ramaligam</w:t>
      </w:r>
      <w:proofErr w:type="spellEnd"/>
      <w:r>
        <w:rPr>
          <w:rFonts w:ascii="Arial" w:eastAsia="Calibri" w:hAnsi="Arial" w:cs="Arial"/>
          <w:lang w:eastAsia="zh-CN" w:bidi="ar"/>
        </w:rPr>
        <w:t xml:space="preserve"> P, </w:t>
      </w:r>
      <w:proofErr w:type="spellStart"/>
      <w:r>
        <w:rPr>
          <w:rFonts w:ascii="Arial" w:eastAsia="Calibri" w:hAnsi="Arial" w:cs="Arial"/>
          <w:lang w:eastAsia="zh-CN" w:bidi="ar"/>
        </w:rPr>
        <w:t>Malpica</w:t>
      </w:r>
      <w:proofErr w:type="spellEnd"/>
      <w:r>
        <w:rPr>
          <w:rFonts w:ascii="Arial" w:eastAsia="Calibri" w:hAnsi="Arial" w:cs="Arial"/>
          <w:lang w:eastAsia="zh-CN" w:bidi="ar"/>
        </w:rPr>
        <w:t xml:space="preserve"> A &amp; Deavers MT (2012). Mixed endocervical adenocarcinoma and high-grade neuroendocrine carcinoma of the cervix with ovarian metastasis of the former component: a report of 2 cases. Int J </w:t>
      </w:r>
      <w:proofErr w:type="spellStart"/>
      <w:r>
        <w:rPr>
          <w:rFonts w:ascii="Arial" w:eastAsia="Calibri" w:hAnsi="Arial" w:cs="Arial"/>
          <w:lang w:eastAsia="zh-CN" w:bidi="ar"/>
        </w:rPr>
        <w:t>Gynecol</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Pathol</w:t>
      </w:r>
      <w:proofErr w:type="spellEnd"/>
      <w:r>
        <w:rPr>
          <w:rFonts w:ascii="Arial" w:eastAsia="Calibri" w:hAnsi="Arial" w:cs="Arial"/>
          <w:lang w:eastAsia="zh-CN" w:bidi="ar"/>
        </w:rPr>
        <w:t xml:space="preserve"> 31(5): 490-496.</w:t>
      </w:r>
    </w:p>
    <w:p w14:paraId="4AD9A269" w14:textId="536DA5D5" w:rsidR="003523B3" w:rsidRDefault="00BB06E8">
      <w:pPr>
        <w:jc w:val="both"/>
        <w:rPr>
          <w:rFonts w:ascii="Arial" w:hAnsi="Arial" w:cs="Arial"/>
        </w:rPr>
      </w:pPr>
      <w:r>
        <w:rPr>
          <w:rFonts w:ascii="Arial" w:hAnsi="Arial" w:cs="Arial"/>
        </w:rPr>
        <w:t xml:space="preserve"> </w:t>
      </w:r>
      <w:hyperlink r:id="rId27" w:history="1">
        <w:r w:rsidRPr="004E2635">
          <w:rPr>
            <w:rStyle w:val="Hyperlink"/>
            <w:rFonts w:ascii="Arial" w:hAnsi="Arial" w:cs="Arial"/>
          </w:rPr>
          <w:t>https://doi.org/10.1097/PGP.0b013e31824735a5</w:t>
        </w:r>
      </w:hyperlink>
      <w:r>
        <w:rPr>
          <w:rFonts w:ascii="Arial" w:hAnsi="Arial" w:cs="Arial"/>
        </w:rPr>
        <w:t xml:space="preserve"> </w:t>
      </w:r>
    </w:p>
    <w:p w14:paraId="1A3882F1" w14:textId="5B9DFE98" w:rsidR="003523B3" w:rsidRDefault="00E9016D">
      <w:pPr>
        <w:numPr>
          <w:ilvl w:val="0"/>
          <w:numId w:val="3"/>
        </w:numPr>
        <w:jc w:val="both"/>
        <w:rPr>
          <w:rFonts w:ascii="Arial" w:hAnsi="Arial" w:cs="Arial"/>
        </w:rPr>
      </w:pPr>
      <w:r>
        <w:rPr>
          <w:rFonts w:ascii="Arial" w:eastAsia="Calibri" w:hAnsi="Arial" w:cs="Arial"/>
          <w:lang w:eastAsia="zh-CN" w:bidi="ar"/>
        </w:rPr>
        <w:t xml:space="preserve">Howitt BE, Kelly P, McCluggage WG (2017). Pathology of neuroendocrine tumors of the female genital tract. </w:t>
      </w:r>
      <w:proofErr w:type="spellStart"/>
      <w:r>
        <w:rPr>
          <w:rFonts w:ascii="Arial" w:eastAsia="Calibri" w:hAnsi="Arial" w:cs="Arial"/>
          <w:lang w:eastAsia="zh-CN" w:bidi="ar"/>
        </w:rPr>
        <w:t>Curr</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Ocol</w:t>
      </w:r>
      <w:proofErr w:type="spellEnd"/>
      <w:r>
        <w:rPr>
          <w:rFonts w:ascii="Arial" w:eastAsia="Calibri" w:hAnsi="Arial" w:cs="Arial"/>
          <w:lang w:eastAsia="zh-CN" w:bidi="ar"/>
        </w:rPr>
        <w:t xml:space="preserve"> Rep 19(9): 59.</w:t>
      </w:r>
      <w:r w:rsidR="00BB06E8">
        <w:rPr>
          <w:rFonts w:ascii="Arial" w:eastAsia="Calibri" w:hAnsi="Arial" w:cs="Arial"/>
          <w:lang w:eastAsia="zh-CN" w:bidi="ar"/>
        </w:rPr>
        <w:t xml:space="preserve"> </w:t>
      </w:r>
      <w:hyperlink r:id="rId28" w:history="1">
        <w:r w:rsidR="00BB06E8" w:rsidRPr="004E2635">
          <w:rPr>
            <w:rStyle w:val="Hyperlink"/>
            <w:rFonts w:ascii="Arial" w:eastAsia="Calibri" w:hAnsi="Arial" w:cs="Arial"/>
            <w:lang w:eastAsia="zh-CN" w:bidi="ar"/>
          </w:rPr>
          <w:t>https://doi.org/10.1007/s11912-017-0617-2</w:t>
        </w:r>
      </w:hyperlink>
      <w:r w:rsidR="00BB06E8">
        <w:rPr>
          <w:rFonts w:eastAsia="Calibri"/>
        </w:rPr>
        <w:t xml:space="preserve"> </w:t>
      </w:r>
    </w:p>
    <w:p w14:paraId="05042781" w14:textId="77777777" w:rsidR="003523B3" w:rsidRDefault="003523B3">
      <w:pPr>
        <w:jc w:val="both"/>
        <w:rPr>
          <w:rFonts w:ascii="Arial" w:hAnsi="Arial" w:cs="Arial"/>
        </w:rPr>
      </w:pPr>
    </w:p>
    <w:p w14:paraId="0B6C2C13" w14:textId="1D401566" w:rsidR="003523B3" w:rsidRDefault="00E9016D">
      <w:pPr>
        <w:numPr>
          <w:ilvl w:val="0"/>
          <w:numId w:val="3"/>
        </w:numPr>
        <w:jc w:val="both"/>
        <w:rPr>
          <w:rFonts w:ascii="Arial" w:hAnsi="Arial" w:cs="Arial"/>
        </w:rPr>
      </w:pPr>
      <w:proofErr w:type="spellStart"/>
      <w:r>
        <w:rPr>
          <w:rFonts w:ascii="Arial" w:eastAsia="Calibri" w:hAnsi="Arial" w:cs="Arial"/>
          <w:lang w:eastAsia="zh-CN" w:bidi="ar"/>
        </w:rPr>
        <w:t>Rouzbahman</w:t>
      </w:r>
      <w:proofErr w:type="spellEnd"/>
      <w:r>
        <w:rPr>
          <w:rFonts w:ascii="Arial" w:eastAsia="Calibri" w:hAnsi="Arial" w:cs="Arial"/>
          <w:lang w:eastAsia="zh-CN" w:bidi="ar"/>
        </w:rPr>
        <w:t xml:space="preserve"> M, Clarke B (2013). Neuroendocrine tumors of the gynecologic tract: select topics. </w:t>
      </w:r>
      <w:proofErr w:type="spellStart"/>
      <w:r>
        <w:rPr>
          <w:rFonts w:ascii="Arial" w:eastAsia="Calibri" w:hAnsi="Arial" w:cs="Arial"/>
          <w:lang w:eastAsia="zh-CN" w:bidi="ar"/>
        </w:rPr>
        <w:t>Semin</w:t>
      </w:r>
      <w:proofErr w:type="spellEnd"/>
      <w:r>
        <w:rPr>
          <w:rFonts w:ascii="Arial" w:eastAsia="Calibri" w:hAnsi="Arial" w:cs="Arial"/>
          <w:lang w:eastAsia="zh-CN" w:bidi="ar"/>
        </w:rPr>
        <w:t xml:space="preserve"> Diagn </w:t>
      </w:r>
      <w:proofErr w:type="spellStart"/>
      <w:r>
        <w:rPr>
          <w:rFonts w:ascii="Arial" w:eastAsia="Calibri" w:hAnsi="Arial" w:cs="Arial"/>
          <w:lang w:eastAsia="zh-CN" w:bidi="ar"/>
        </w:rPr>
        <w:t>Pathol</w:t>
      </w:r>
      <w:proofErr w:type="spellEnd"/>
      <w:r>
        <w:rPr>
          <w:rFonts w:ascii="Arial" w:eastAsia="Calibri" w:hAnsi="Arial" w:cs="Arial"/>
          <w:lang w:eastAsia="zh-CN" w:bidi="ar"/>
        </w:rPr>
        <w:t xml:space="preserve"> 30(3): 224-223.</w:t>
      </w:r>
      <w:r w:rsidR="00BB06E8">
        <w:rPr>
          <w:rFonts w:ascii="Arial" w:eastAsia="Calibri" w:hAnsi="Arial" w:cs="Arial"/>
          <w:lang w:eastAsia="zh-CN" w:bidi="ar"/>
        </w:rPr>
        <w:t xml:space="preserve"> </w:t>
      </w:r>
      <w:hyperlink r:id="rId29" w:history="1">
        <w:r w:rsidR="00BB06E8" w:rsidRPr="004E2635">
          <w:rPr>
            <w:rStyle w:val="Hyperlink"/>
            <w:rFonts w:ascii="Arial" w:eastAsia="Calibri" w:hAnsi="Arial" w:cs="Arial"/>
            <w:lang w:eastAsia="zh-CN" w:bidi="ar"/>
          </w:rPr>
          <w:t>https://doi.org/10.1053/j.semdp.2013.06.007</w:t>
        </w:r>
      </w:hyperlink>
      <w:r w:rsidR="00BB06E8">
        <w:rPr>
          <w:rFonts w:ascii="Arial" w:eastAsia="Calibri" w:hAnsi="Arial" w:cs="Arial"/>
          <w:lang w:eastAsia="zh-CN" w:bidi="ar"/>
        </w:rPr>
        <w:t xml:space="preserve"> </w:t>
      </w:r>
    </w:p>
    <w:p w14:paraId="4FE38ED2" w14:textId="77777777" w:rsidR="003523B3" w:rsidRDefault="003523B3">
      <w:pPr>
        <w:pStyle w:val="msolistparagraph0"/>
        <w:rPr>
          <w:rFonts w:ascii="Arial" w:hAnsi="Arial" w:cs="Arial"/>
          <w:sz w:val="20"/>
          <w:szCs w:val="20"/>
        </w:rPr>
      </w:pPr>
    </w:p>
    <w:p w14:paraId="67EAF7C9" w14:textId="0F96ACD7" w:rsidR="003523B3" w:rsidRDefault="00E9016D">
      <w:pPr>
        <w:numPr>
          <w:ilvl w:val="0"/>
          <w:numId w:val="3"/>
        </w:numPr>
        <w:jc w:val="both"/>
        <w:rPr>
          <w:rFonts w:ascii="Arial" w:hAnsi="Arial" w:cs="Arial"/>
        </w:rPr>
        <w:sectPr w:rsidR="003523B3" w:rsidSect="001E0B4C">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r>
        <w:rPr>
          <w:rFonts w:ascii="Arial" w:eastAsia="Calibri" w:hAnsi="Arial" w:cs="Arial"/>
          <w:lang w:eastAsia="zh-CN" w:bidi="ar"/>
        </w:rPr>
        <w:t xml:space="preserve">Caterina Fattorini, Bruno J. Rocca, Andrea Giusti, Marco Arganini, Bruno Perotti, Andrea Cavazzana, Maria R. Ambrosio, Marco Volante (2023). Mixed mucinous adenocarcinoma/large cell neuroendocrine carcinoma of the uterine cervix: case report and molecular characterization of a rare entity. </w:t>
      </w:r>
      <w:proofErr w:type="spellStart"/>
      <w:r>
        <w:rPr>
          <w:rFonts w:ascii="Arial" w:eastAsia="Calibri" w:hAnsi="Arial" w:cs="Arial"/>
          <w:lang w:eastAsia="zh-CN" w:bidi="ar"/>
        </w:rPr>
        <w:t>Virchows</w:t>
      </w:r>
      <w:proofErr w:type="spellEnd"/>
      <w:r>
        <w:rPr>
          <w:rFonts w:ascii="Arial" w:eastAsia="Calibri" w:hAnsi="Arial" w:cs="Arial"/>
          <w:lang w:eastAsia="zh-CN" w:bidi="ar"/>
        </w:rPr>
        <w:t xml:space="preserve"> </w:t>
      </w:r>
      <w:proofErr w:type="spellStart"/>
      <w:r>
        <w:rPr>
          <w:rFonts w:ascii="Arial" w:eastAsia="Calibri" w:hAnsi="Arial" w:cs="Arial"/>
          <w:lang w:eastAsia="zh-CN" w:bidi="ar"/>
        </w:rPr>
        <w:t>Archiv</w:t>
      </w:r>
      <w:proofErr w:type="spellEnd"/>
      <w:r>
        <w:rPr>
          <w:rFonts w:ascii="Arial" w:eastAsia="Calibri" w:hAnsi="Arial" w:cs="Arial"/>
          <w:lang w:eastAsia="zh-CN" w:bidi="ar"/>
        </w:rPr>
        <w:t>: 1-6.</w:t>
      </w:r>
      <w:r w:rsidR="00BB06E8">
        <w:rPr>
          <w:rFonts w:ascii="Arial" w:eastAsia="Calibri" w:hAnsi="Arial" w:cs="Arial"/>
          <w:lang w:eastAsia="zh-CN" w:bidi="ar"/>
        </w:rPr>
        <w:t xml:space="preserve"> </w:t>
      </w:r>
      <w:hyperlink r:id="rId34" w:history="1">
        <w:r w:rsidR="00BB06E8" w:rsidRPr="004E2635">
          <w:rPr>
            <w:rStyle w:val="Hyperlink"/>
            <w:rFonts w:ascii="Arial" w:eastAsia="Calibri" w:hAnsi="Arial" w:cs="Arial"/>
            <w:lang w:eastAsia="zh-CN" w:bidi="ar"/>
          </w:rPr>
          <w:t>https://doi.org/10.1007/s00428-023-03532-7</w:t>
        </w:r>
      </w:hyperlink>
      <w:r w:rsidR="00BB06E8">
        <w:rPr>
          <w:rFonts w:ascii="Arial" w:eastAsia="Calibri" w:hAnsi="Arial" w:cs="Arial"/>
          <w:lang w:eastAsia="zh-CN" w:bidi="ar"/>
        </w:rPr>
        <w:t xml:space="preserve"> </w:t>
      </w:r>
    </w:p>
    <w:p w14:paraId="3C30D0A2" w14:textId="77777777" w:rsidR="003523B3" w:rsidRDefault="003523B3">
      <w:pPr>
        <w:pStyle w:val="Appendix"/>
        <w:spacing w:after="0"/>
        <w:jc w:val="both"/>
        <w:rPr>
          <w:rFonts w:ascii="Arial" w:hAnsi="Arial" w:cs="Arial"/>
          <w:b w:val="0"/>
        </w:rPr>
      </w:pPr>
    </w:p>
    <w:p w14:paraId="37C09EEF" w14:textId="77777777" w:rsidR="003523B3" w:rsidRDefault="003523B3"/>
    <w:sectPr w:rsidR="003523B3" w:rsidSect="001E0B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8BEE9" w14:textId="77777777" w:rsidR="00194CF4" w:rsidRDefault="00194CF4">
      <w:r>
        <w:separator/>
      </w:r>
    </w:p>
  </w:endnote>
  <w:endnote w:type="continuationSeparator" w:id="0">
    <w:p w14:paraId="0983E6AB" w14:textId="77777777" w:rsidR="00194CF4" w:rsidRDefault="0019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4A6D" w14:textId="77777777" w:rsidR="001E0B4C" w:rsidRDefault="001E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E454" w14:textId="77777777" w:rsidR="001E0B4C" w:rsidRDefault="001E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6408" w14:textId="77777777" w:rsidR="003523B3" w:rsidRDefault="003523B3">
    <w:pPr>
      <w:pStyle w:val="Footer"/>
      <w:rPr>
        <w:rFonts w:ascii="Arial" w:hAnsi="Arial" w:cs="Arial"/>
        <w:sz w:val="16"/>
      </w:rPr>
    </w:pPr>
  </w:p>
  <w:p w14:paraId="7CD665D6" w14:textId="77777777" w:rsidR="003523B3" w:rsidRDefault="00E9016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80DC844" w14:textId="77777777" w:rsidR="003523B3" w:rsidRDefault="003523B3">
    <w:pPr>
      <w:pStyle w:val="Footer"/>
      <w:rPr>
        <w:rFonts w:ascii="Arial" w:hAnsi="Arial" w:cs="Arial"/>
        <w:sz w:val="16"/>
      </w:rPr>
    </w:pPr>
  </w:p>
  <w:p w14:paraId="53C8A68E" w14:textId="77777777" w:rsidR="003523B3" w:rsidRDefault="00E9016D">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2C81" w14:textId="77777777" w:rsidR="003523B3" w:rsidRDefault="00352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C096E" w14:textId="77777777" w:rsidR="00194CF4" w:rsidRDefault="00194CF4">
      <w:r>
        <w:separator/>
      </w:r>
    </w:p>
  </w:footnote>
  <w:footnote w:type="continuationSeparator" w:id="0">
    <w:p w14:paraId="6BBCF7AD" w14:textId="77777777" w:rsidR="00194CF4" w:rsidRDefault="0019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BA75" w14:textId="592837F3" w:rsidR="001E0B4C" w:rsidRDefault="001E0B4C">
    <w:pPr>
      <w:pStyle w:val="Header"/>
    </w:pPr>
    <w:r>
      <w:rPr>
        <w:noProof/>
      </w:rPr>
      <w:pict w14:anchorId="6EA8B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72C7" w14:textId="74898523" w:rsidR="001E0B4C" w:rsidRDefault="001E0B4C">
    <w:pPr>
      <w:pStyle w:val="Header"/>
    </w:pPr>
    <w:r>
      <w:rPr>
        <w:noProof/>
      </w:rPr>
      <w:pict w14:anchorId="0A803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339F" w14:textId="58DC6DDF" w:rsidR="003523B3" w:rsidRDefault="001E0B4C">
    <w:pPr>
      <w:ind w:left="2160"/>
      <w:jc w:val="center"/>
      <w:rPr>
        <w:rFonts w:ascii="Times New Roman" w:eastAsia="Calibri" w:hAnsi="Times New Roman"/>
        <w:i/>
        <w:sz w:val="18"/>
        <w:szCs w:val="22"/>
      </w:rPr>
    </w:pPr>
    <w:r>
      <w:rPr>
        <w:noProof/>
      </w:rPr>
      <w:pict w14:anchorId="31E92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18211F" w14:textId="77777777" w:rsidR="003523B3" w:rsidRDefault="00E9016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2BB6B3F" w14:textId="77777777" w:rsidR="003523B3" w:rsidRDefault="00E9016D">
    <w:pPr>
      <w:jc w:val="center"/>
      <w:rPr>
        <w:rFonts w:ascii="Times New Roman" w:eastAsia="Calibri" w:hAnsi="Times New Roman"/>
        <w:i/>
        <w:sz w:val="18"/>
        <w:szCs w:val="22"/>
      </w:rPr>
    </w:pPr>
    <w:r>
      <w:rPr>
        <w:rFonts w:ascii="Times New Roman" w:eastAsia="Calibri" w:hAnsi="Times New Roman"/>
        <w:i/>
        <w:sz w:val="18"/>
        <w:szCs w:val="22"/>
      </w:rPr>
      <w:t>.</w:t>
    </w:r>
  </w:p>
  <w:p w14:paraId="3B0E0037" w14:textId="77777777" w:rsidR="003523B3" w:rsidRDefault="00E9016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2B1DE4" w14:textId="77777777" w:rsidR="003523B3" w:rsidRDefault="00E9016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8267A7C" w14:textId="77777777" w:rsidR="003523B3" w:rsidRDefault="00E9016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35CBE7" w14:textId="77777777" w:rsidR="003523B3" w:rsidRDefault="00E901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2845" w14:textId="029A04C6" w:rsidR="001E0B4C" w:rsidRDefault="001E0B4C">
    <w:pPr>
      <w:pStyle w:val="Header"/>
    </w:pPr>
    <w:r>
      <w:rPr>
        <w:noProof/>
      </w:rPr>
      <w:pict w14:anchorId="6E565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2B6C" w14:textId="305DC35C" w:rsidR="001E0B4C" w:rsidRDefault="001E0B4C">
    <w:pPr>
      <w:pStyle w:val="Header"/>
    </w:pPr>
    <w:r>
      <w:rPr>
        <w:noProof/>
      </w:rPr>
      <w:pict w14:anchorId="3385D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C108" w14:textId="061EAE28" w:rsidR="001E0B4C" w:rsidRDefault="001E0B4C">
    <w:pPr>
      <w:pStyle w:val="Header"/>
    </w:pPr>
    <w:r>
      <w:rPr>
        <w:noProof/>
      </w:rPr>
      <w:pict w14:anchorId="60B11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176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0EA847"/>
    <w:multiLevelType w:val="singleLevel"/>
    <w:tmpl w:val="B30EA847"/>
    <w:lvl w:ilvl="0">
      <w:start w:val="2"/>
      <w:numFmt w:val="decimal"/>
      <w:suff w:val="space"/>
      <w:lvlText w:val="%1."/>
      <w:lvlJc w:val="left"/>
    </w:lvl>
  </w:abstractNum>
  <w:abstractNum w:abstractNumId="1" w15:restartNumberingAfterBreak="0">
    <w:nsid w:val="C3778423"/>
    <w:multiLevelType w:val="multilevel"/>
    <w:tmpl w:val="C3778423"/>
    <w:lvl w:ilvl="0">
      <w:start w:val="1"/>
      <w:numFmt w:val="decimal"/>
      <w:suff w:val="space"/>
      <w:lvlText w:val="%1."/>
      <w:lvlJc w:val="left"/>
      <w:pPr>
        <w:ind w:left="0" w:firstLine="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defaultTabStop w:val="720"/>
  <w:drawingGridVerticalSpacing w:val="156"/>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0F120F"/>
    <w:rsid w:val="0013263B"/>
    <w:rsid w:val="00137AB8"/>
    <w:rsid w:val="00194CF4"/>
    <w:rsid w:val="001E0B4C"/>
    <w:rsid w:val="003523B3"/>
    <w:rsid w:val="003A3F14"/>
    <w:rsid w:val="00905014"/>
    <w:rsid w:val="00BB06E8"/>
    <w:rsid w:val="00BE2907"/>
    <w:rsid w:val="00D2425F"/>
    <w:rsid w:val="00D6119B"/>
    <w:rsid w:val="00E9016D"/>
    <w:rsid w:val="08046358"/>
    <w:rsid w:val="170F120F"/>
    <w:rsid w:val="329B4D38"/>
    <w:rsid w:val="376B317A"/>
    <w:rsid w:val="4A9B0E53"/>
    <w:rsid w:val="5E156E8E"/>
    <w:rsid w:val="6C6E3873"/>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BC4F1C"/>
  <w15:docId w15:val="{F237F503-1366-4D2D-B734-E36DA40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pPr>
      <w:spacing w:beforeAutospacing="1" w:afterAutospacing="1"/>
    </w:pPr>
    <w:rPr>
      <w:sz w:val="24"/>
      <w:szCs w:val="24"/>
      <w:lang w:eastAsia="zh-CN"/>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pPr>
      <w:spacing w:after="960" w:line="200" w:lineRule="exact"/>
    </w:pPr>
    <w:rPr>
      <w:sz w:val="16"/>
    </w:r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paragraph" w:customStyle="1" w:styleId="msolistparagraph0">
    <w:name w:val="msolistparagraph"/>
    <w:pPr>
      <w:ind w:left="720"/>
      <w:contextualSpacing/>
    </w:pPr>
    <w:rPr>
      <w:rFonts w:ascii="Calibri" w:eastAsia="Calibri" w:hAnsi="Calibri"/>
      <w:sz w:val="22"/>
      <w:szCs w:val="22"/>
      <w:lang w:eastAsia="zh-CN"/>
    </w:rPr>
  </w:style>
  <w:style w:type="character" w:styleId="LineNumber">
    <w:name w:val="line number"/>
    <w:basedOn w:val="DefaultParagraphFont"/>
    <w:rsid w:val="00D6119B"/>
  </w:style>
  <w:style w:type="character" w:styleId="UnresolvedMention">
    <w:name w:val="Unresolved Mention"/>
    <w:basedOn w:val="DefaultParagraphFont"/>
    <w:uiPriority w:val="99"/>
    <w:semiHidden/>
    <w:unhideWhenUsed/>
    <w:rsid w:val="00D6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cncr.29099" TargetMode="External"/><Relationship Id="rId26" Type="http://schemas.openxmlformats.org/officeDocument/2006/relationships/hyperlink" Target="https://doi.org/10.1111/j.1440-1827.1996.tb03648.x" TargetMode="External"/><Relationship Id="rId3" Type="http://schemas.openxmlformats.org/officeDocument/2006/relationships/styles" Target="styles.xml"/><Relationship Id="rId21" Type="http://schemas.openxmlformats.org/officeDocument/2006/relationships/hyperlink" Target="https://doi.org/10.1177/2036361320968401" TargetMode="External"/><Relationship Id="rId34" Type="http://schemas.openxmlformats.org/officeDocument/2006/relationships/hyperlink" Target="https://doi.org/10.1007/s00428-023-03532-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ncc.2024.11.006" TargetMode="External"/><Relationship Id="rId25" Type="http://schemas.openxmlformats.org/officeDocument/2006/relationships/hyperlink" Target="https://doi.org/10.1159/000526337"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22/caac.21660" TargetMode="External"/><Relationship Id="rId20" Type="http://schemas.openxmlformats.org/officeDocument/2006/relationships/hyperlink" Target="https://oncology.lwwhealthlibrary.com/book.aspx?bookid=2971&amp;sectionid=0" TargetMode="External"/><Relationship Id="rId29" Type="http://schemas.openxmlformats.org/officeDocument/2006/relationships/hyperlink" Target="https://doi.org/10.1053/j.semdp.2013.06.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3000-024-01592-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crwh.2024.e00594" TargetMode="External"/><Relationship Id="rId28" Type="http://schemas.openxmlformats.org/officeDocument/2006/relationships/hyperlink" Target="https://doi.org/10.1007/s11912-017-0617-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93/annonc/mdx22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2885-018-4447-x" TargetMode="External"/><Relationship Id="rId27" Type="http://schemas.openxmlformats.org/officeDocument/2006/relationships/hyperlink" Target="https://doi.org/10.1097/PGP.0b013e31824735a5"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2705</Words>
  <Characters>15423</Characters>
  <Application>Microsoft Office Word</Application>
  <DocSecurity>0</DocSecurity>
  <Lines>128</Lines>
  <Paragraphs>36</Paragraphs>
  <ScaleCrop>false</ScaleCrop>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FAUZIAH_GIE</dc:creator>
  <cp:lastModifiedBy>SDI 1084</cp:lastModifiedBy>
  <cp:revision>10</cp:revision>
  <dcterms:created xsi:type="dcterms:W3CDTF">2026-01-01T14:04:00Z</dcterms:created>
  <dcterms:modified xsi:type="dcterms:W3CDTF">2026-01-06T11:08:00Z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EB8D6D3CF86346C7B5E4F8E4568278D0_13</vt:lpwstr>
  </property>
</Properties>
</file>