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95E63" w14:textId="77777777" w:rsidR="00520278" w:rsidRPr="00F80284" w:rsidRDefault="00520278" w:rsidP="00B76AB2">
      <w:pPr>
        <w:pStyle w:val="NormalWeb"/>
        <w:jc w:val="center"/>
        <w:rPr>
          <w:b/>
          <w:bCs/>
          <w:lang w:val="en-GB"/>
        </w:rPr>
      </w:pPr>
      <w:r w:rsidRPr="00F80284">
        <w:rPr>
          <w:b/>
          <w:bCs/>
          <w:lang w:val="en-GB"/>
        </w:rPr>
        <w:t>Labour Pain Perception and Management Experiences Among Postpartum Women in Urban-Periurban Primary Healthcare Settings in Nigeria: A Cross-Sectional Study</w:t>
      </w:r>
      <w:r w:rsidR="00B1512F" w:rsidRPr="00F80284">
        <w:rPr>
          <w:b/>
          <w:bCs/>
          <w:lang w:val="en-GB"/>
        </w:rPr>
        <w:t>.</w:t>
      </w:r>
    </w:p>
    <w:p w14:paraId="5920A4B0" w14:textId="77777777" w:rsidR="001D3003" w:rsidRDefault="001D3003" w:rsidP="00726898">
      <w:pPr>
        <w:pStyle w:val="NormalWeb"/>
        <w:jc w:val="center"/>
        <w:rPr>
          <w:lang w:val="en-GB"/>
        </w:rPr>
      </w:pPr>
    </w:p>
    <w:p w14:paraId="70258A93" w14:textId="4B74C118" w:rsidR="00F16833" w:rsidRPr="00F80284" w:rsidRDefault="00F16833" w:rsidP="00726898">
      <w:pPr>
        <w:pStyle w:val="NormalWeb"/>
        <w:jc w:val="center"/>
        <w:rPr>
          <w:lang w:val="en-GB"/>
        </w:rPr>
      </w:pPr>
      <w:r>
        <w:rPr>
          <w:lang w:val="en-GB"/>
        </w:rPr>
        <w:t xml:space="preserve"> </w:t>
      </w:r>
    </w:p>
    <w:p w14:paraId="75F073C3" w14:textId="77777777" w:rsidR="00B1512F" w:rsidRPr="00F80284" w:rsidRDefault="00B1512F" w:rsidP="00B1512F">
      <w:pPr>
        <w:pStyle w:val="NormalWeb"/>
        <w:jc w:val="center"/>
        <w:rPr>
          <w:lang w:val="en-GB"/>
        </w:rPr>
      </w:pPr>
      <w:r w:rsidRPr="00F80284">
        <w:rPr>
          <w:lang w:val="en-GB"/>
        </w:rPr>
        <w:t>Abstract</w:t>
      </w:r>
    </w:p>
    <w:p w14:paraId="2495FCD2" w14:textId="77777777" w:rsidR="00301050" w:rsidRPr="00F80284" w:rsidRDefault="00301050" w:rsidP="00301050">
      <w:pPr>
        <w:jc w:val="both"/>
        <w:rPr>
          <w:rFonts w:ascii="Times New Roman" w:eastAsia="Times New Roman" w:hAnsi="Times New Roman" w:cs="Times New Roman"/>
          <w:kern w:val="0"/>
          <w14:ligatures w14:val="none"/>
        </w:rPr>
      </w:pPr>
      <w:r w:rsidRPr="00F80284">
        <w:rPr>
          <w:rFonts w:ascii="Times New Roman" w:eastAsia="Times New Roman" w:hAnsi="Times New Roman" w:cs="Times New Roman"/>
          <w:b/>
          <w:bCs/>
          <w:kern w:val="0"/>
          <w14:ligatures w14:val="none"/>
        </w:rPr>
        <w:t>Background:</w:t>
      </w:r>
      <w:r w:rsidRPr="00F80284">
        <w:rPr>
          <w:rFonts w:ascii="Times New Roman" w:eastAsia="Times New Roman" w:hAnsi="Times New Roman" w:cs="Times New Roman"/>
          <w:kern w:val="0"/>
          <w14:ligatures w14:val="none"/>
        </w:rPr>
        <w:t xml:space="preserve"> </w:t>
      </w:r>
      <w:proofErr w:type="spellStart"/>
      <w:r w:rsidRPr="00F80284">
        <w:rPr>
          <w:rFonts w:ascii="Times New Roman" w:eastAsia="Times New Roman" w:hAnsi="Times New Roman" w:cs="Times New Roman"/>
          <w:kern w:val="0"/>
          <w14:ligatures w14:val="none"/>
        </w:rPr>
        <w:t>Labour</w:t>
      </w:r>
      <w:proofErr w:type="spellEnd"/>
      <w:r w:rsidRPr="00F80284">
        <w:rPr>
          <w:rFonts w:ascii="Times New Roman" w:eastAsia="Times New Roman" w:hAnsi="Times New Roman" w:cs="Times New Roman"/>
          <w:kern w:val="0"/>
          <w14:ligatures w14:val="none"/>
        </w:rPr>
        <w:t xml:space="preserve"> pain represents one of the most severe acute pain experiences in obstetrics, profoundly affecting maternal satisfaction, psychological well-being, and postpartum recovery. In urban-</w:t>
      </w:r>
      <w:proofErr w:type="spellStart"/>
      <w:r w:rsidRPr="00F80284">
        <w:rPr>
          <w:rFonts w:ascii="Times New Roman" w:eastAsia="Times New Roman" w:hAnsi="Times New Roman" w:cs="Times New Roman"/>
          <w:kern w:val="0"/>
          <w14:ligatures w14:val="none"/>
        </w:rPr>
        <w:t>periurban</w:t>
      </w:r>
      <w:proofErr w:type="spellEnd"/>
      <w:r w:rsidRPr="00F80284">
        <w:rPr>
          <w:rFonts w:ascii="Times New Roman" w:eastAsia="Times New Roman" w:hAnsi="Times New Roman" w:cs="Times New Roman"/>
          <w:kern w:val="0"/>
          <w14:ligatures w14:val="none"/>
        </w:rPr>
        <w:t xml:space="preserve"> primary healthcare settings, where advanced analgesia options are limited, pain perception and management are influenced by physiological mechanisms, obstetric interventions, socio-demographic factors, and deficiencies in access and supportive care. This cross-sectional study investigated </w:t>
      </w:r>
      <w:proofErr w:type="spellStart"/>
      <w:r w:rsidRPr="00F80284">
        <w:rPr>
          <w:rFonts w:ascii="Times New Roman" w:eastAsia="Times New Roman" w:hAnsi="Times New Roman" w:cs="Times New Roman"/>
          <w:kern w:val="0"/>
          <w14:ligatures w14:val="none"/>
        </w:rPr>
        <w:t>labour</w:t>
      </w:r>
      <w:proofErr w:type="spellEnd"/>
      <w:r w:rsidRPr="00F80284">
        <w:rPr>
          <w:rFonts w:ascii="Times New Roman" w:eastAsia="Times New Roman" w:hAnsi="Times New Roman" w:cs="Times New Roman"/>
          <w:kern w:val="0"/>
          <w14:ligatures w14:val="none"/>
        </w:rPr>
        <w:t xml:space="preserve"> pain perception and management experiences among postpartum women in primary healthcare </w:t>
      </w:r>
      <w:proofErr w:type="spellStart"/>
      <w:r w:rsidRPr="00F80284">
        <w:rPr>
          <w:rFonts w:ascii="Times New Roman" w:eastAsia="Times New Roman" w:hAnsi="Times New Roman" w:cs="Times New Roman"/>
          <w:kern w:val="0"/>
          <w14:ligatures w14:val="none"/>
        </w:rPr>
        <w:t>centres</w:t>
      </w:r>
      <w:proofErr w:type="spellEnd"/>
      <w:r w:rsidRPr="00F80284">
        <w:rPr>
          <w:rFonts w:ascii="Times New Roman" w:eastAsia="Times New Roman" w:hAnsi="Times New Roman" w:cs="Times New Roman"/>
          <w:kern w:val="0"/>
          <w14:ligatures w14:val="none"/>
        </w:rPr>
        <w:t xml:space="preserve"> in </w:t>
      </w:r>
      <w:proofErr w:type="spellStart"/>
      <w:r w:rsidRPr="00F80284">
        <w:rPr>
          <w:rFonts w:ascii="Times New Roman" w:eastAsia="Times New Roman" w:hAnsi="Times New Roman" w:cs="Times New Roman"/>
          <w:kern w:val="0"/>
          <w14:ligatures w14:val="none"/>
        </w:rPr>
        <w:t>Obio</w:t>
      </w:r>
      <w:proofErr w:type="spellEnd"/>
      <w:r w:rsidRPr="00F80284">
        <w:rPr>
          <w:rFonts w:ascii="Times New Roman" w:eastAsia="Times New Roman" w:hAnsi="Times New Roman" w:cs="Times New Roman"/>
          <w:kern w:val="0"/>
          <w14:ligatures w14:val="none"/>
        </w:rPr>
        <w:t>/</w:t>
      </w:r>
      <w:proofErr w:type="spellStart"/>
      <w:r w:rsidRPr="00F80284">
        <w:rPr>
          <w:rFonts w:ascii="Times New Roman" w:eastAsia="Times New Roman" w:hAnsi="Times New Roman" w:cs="Times New Roman"/>
          <w:kern w:val="0"/>
          <w14:ligatures w14:val="none"/>
        </w:rPr>
        <w:t>Akpor</w:t>
      </w:r>
      <w:proofErr w:type="spellEnd"/>
      <w:r w:rsidRPr="00F80284">
        <w:rPr>
          <w:rFonts w:ascii="Times New Roman" w:eastAsia="Times New Roman" w:hAnsi="Times New Roman" w:cs="Times New Roman"/>
          <w:kern w:val="0"/>
          <w14:ligatures w14:val="none"/>
        </w:rPr>
        <w:t>, Rivers State, Nigeria.</w:t>
      </w:r>
    </w:p>
    <w:p w14:paraId="2910DD3B" w14:textId="77777777" w:rsidR="00301050" w:rsidRPr="00F80284" w:rsidRDefault="00301050" w:rsidP="00301050">
      <w:pPr>
        <w:jc w:val="both"/>
        <w:rPr>
          <w:rFonts w:ascii="Times New Roman" w:eastAsia="Times New Roman" w:hAnsi="Times New Roman" w:cs="Times New Roman"/>
          <w:kern w:val="0"/>
          <w14:ligatures w14:val="none"/>
        </w:rPr>
      </w:pPr>
      <w:r w:rsidRPr="00F80284">
        <w:rPr>
          <w:rFonts w:ascii="Times New Roman" w:eastAsia="Times New Roman" w:hAnsi="Times New Roman" w:cs="Times New Roman"/>
          <w:b/>
          <w:bCs/>
          <w:kern w:val="0"/>
          <w14:ligatures w14:val="none"/>
        </w:rPr>
        <w:t>Methods</w:t>
      </w:r>
      <w:r w:rsidRPr="00F80284">
        <w:rPr>
          <w:rFonts w:ascii="Times New Roman" w:eastAsia="Times New Roman" w:hAnsi="Times New Roman" w:cs="Times New Roman"/>
          <w:kern w:val="0"/>
          <w14:ligatures w14:val="none"/>
        </w:rPr>
        <w:t xml:space="preserve">: A descriptive survey design was adopted, targeting postpartum women aged 15–49 years who had vaginal deliveries within three months prior to data collection. Using the Taro Yamane formula, 393 participants were sampled from six facilities via simple random balloting. Data were gathered through a structured questionnaire adapted from validated instruments, with test-retest reliability index of 0.82. </w:t>
      </w:r>
      <w:r w:rsidRPr="00F80284">
        <w:rPr>
          <w:rFonts w:ascii="Times New Roman" w:hAnsi="Times New Roman" w:cs="Times New Roman"/>
        </w:rPr>
        <w:t xml:space="preserve">The instrument was used to assess socio-demographic characteristics and study main variables. Data obtained were </w:t>
      </w:r>
      <w:proofErr w:type="spellStart"/>
      <w:r w:rsidRPr="00F80284">
        <w:rPr>
          <w:rFonts w:ascii="Times New Roman" w:hAnsi="Times New Roman" w:cs="Times New Roman"/>
        </w:rPr>
        <w:t>analysed</w:t>
      </w:r>
      <w:proofErr w:type="spellEnd"/>
      <w:r w:rsidRPr="00F80284">
        <w:rPr>
          <w:rFonts w:ascii="Times New Roman" w:hAnsi="Times New Roman" w:cs="Times New Roman"/>
        </w:rPr>
        <w:t xml:space="preserve"> in Statistical Product and Services Solution (SPSS) version 27 using descriptive statistics, chi-square tests, and binary logistic regression, with statistical significance set at p &lt; 0.05.</w:t>
      </w:r>
    </w:p>
    <w:p w14:paraId="0703EB37" w14:textId="77777777" w:rsidR="00301050" w:rsidRPr="00F80284" w:rsidRDefault="00301050" w:rsidP="00301050">
      <w:pPr>
        <w:jc w:val="both"/>
        <w:rPr>
          <w:rFonts w:ascii="Times New Roman" w:eastAsia="Times New Roman" w:hAnsi="Times New Roman" w:cs="Times New Roman"/>
          <w:kern w:val="0"/>
          <w14:ligatures w14:val="none"/>
        </w:rPr>
      </w:pPr>
      <w:r w:rsidRPr="00F80284">
        <w:rPr>
          <w:rFonts w:ascii="Times New Roman" w:eastAsia="Times New Roman" w:hAnsi="Times New Roman" w:cs="Times New Roman"/>
          <w:b/>
          <w:bCs/>
          <w:kern w:val="0"/>
          <w14:ligatures w14:val="none"/>
        </w:rPr>
        <w:t>Results:</w:t>
      </w:r>
      <w:r w:rsidRPr="00F80284">
        <w:rPr>
          <w:rFonts w:ascii="Times New Roman" w:eastAsia="Times New Roman" w:hAnsi="Times New Roman" w:cs="Times New Roman"/>
          <w:kern w:val="0"/>
          <w14:ligatures w14:val="none"/>
        </w:rPr>
        <w:t xml:space="preserve"> Non-pharmacological methods were deemed ineffective by 46.1% of participants, and only 1.0% rating them very effective. Pharmacological approaches were moderately effective for 60.3% of the participants, though high efficacy was uncommon. Overall, 50.9% of the women rated provider-led pain management as moderately effective, while 39.2% noted limited access to relief. Pentazocine injections were most recommended (55.0%), in contrast with rare endorsements of epidural analgesia (2.0%). Experiences were varied: 39.9% participants reported positive outcomes, 50.1% expressed dissatisfaction, yet 82.9% affirmed providers' attentiveness. Perceived effectiveness of </w:t>
      </w:r>
      <w:proofErr w:type="spellStart"/>
      <w:r w:rsidRPr="00F80284">
        <w:rPr>
          <w:rFonts w:ascii="Times New Roman" w:eastAsia="Times New Roman" w:hAnsi="Times New Roman" w:cs="Times New Roman"/>
          <w:kern w:val="0"/>
          <w14:ligatures w14:val="none"/>
        </w:rPr>
        <w:t>labour</w:t>
      </w:r>
      <w:proofErr w:type="spellEnd"/>
      <w:r w:rsidRPr="00F80284">
        <w:rPr>
          <w:rFonts w:ascii="Times New Roman" w:eastAsia="Times New Roman" w:hAnsi="Times New Roman" w:cs="Times New Roman"/>
          <w:kern w:val="0"/>
          <w14:ligatures w14:val="none"/>
        </w:rPr>
        <w:t xml:space="preserve"> pain relief correlated significantly with marital status, religion, education, parity, and method type (p &lt; 0.05).</w:t>
      </w:r>
    </w:p>
    <w:p w14:paraId="3C635B19" w14:textId="77777777" w:rsidR="00301050" w:rsidRPr="00F80284" w:rsidRDefault="00301050" w:rsidP="00301050">
      <w:pPr>
        <w:jc w:val="both"/>
        <w:rPr>
          <w:rFonts w:ascii="Times New Roman" w:eastAsia="Times New Roman" w:hAnsi="Times New Roman" w:cs="Times New Roman"/>
          <w:b/>
          <w:bCs/>
          <w:kern w:val="0"/>
          <w14:ligatures w14:val="none"/>
        </w:rPr>
      </w:pPr>
      <w:r w:rsidRPr="00F80284">
        <w:rPr>
          <w:rFonts w:ascii="Times New Roman" w:eastAsia="Times New Roman" w:hAnsi="Times New Roman" w:cs="Times New Roman"/>
          <w:b/>
          <w:bCs/>
          <w:kern w:val="0"/>
          <w14:ligatures w14:val="none"/>
        </w:rPr>
        <w:t xml:space="preserve">Conclusion: </w:t>
      </w:r>
      <w:r w:rsidRPr="00F80284">
        <w:rPr>
          <w:rFonts w:ascii="Times New Roman" w:eastAsia="Times New Roman" w:hAnsi="Times New Roman" w:cs="Times New Roman"/>
          <w:kern w:val="0"/>
          <w14:ligatures w14:val="none"/>
        </w:rPr>
        <w:t>Findings underscore constrained access, opioid reliance, and suboptimal benefits from non-pharmacological strategies in the study area. Enhancing multimodal protocols, caregiver competencies in supportive care, and equitable analgesia provision is imperative for advancing woman-</w:t>
      </w:r>
      <w:proofErr w:type="spellStart"/>
      <w:r w:rsidRPr="00F80284">
        <w:rPr>
          <w:rFonts w:ascii="Times New Roman" w:eastAsia="Times New Roman" w:hAnsi="Times New Roman" w:cs="Times New Roman"/>
          <w:kern w:val="0"/>
          <w14:ligatures w14:val="none"/>
        </w:rPr>
        <w:t>centred</w:t>
      </w:r>
      <w:proofErr w:type="spellEnd"/>
      <w:r w:rsidRPr="00F80284">
        <w:rPr>
          <w:rFonts w:ascii="Times New Roman" w:eastAsia="Times New Roman" w:hAnsi="Times New Roman" w:cs="Times New Roman"/>
          <w:kern w:val="0"/>
          <w14:ligatures w14:val="none"/>
        </w:rPr>
        <w:t xml:space="preserve"> intrapartum practices.</w:t>
      </w:r>
    </w:p>
    <w:p w14:paraId="4AAA97D0" w14:textId="545ACE26" w:rsidR="00397FF0" w:rsidRDefault="00301050" w:rsidP="00F80284">
      <w:pPr>
        <w:pStyle w:val="NormalWeb"/>
      </w:pPr>
      <w:r w:rsidRPr="00F80284">
        <w:rPr>
          <w:b/>
          <w:bCs/>
        </w:rPr>
        <w:t>Keywords:</w:t>
      </w:r>
      <w:r w:rsidRPr="00F80284">
        <w:t xml:space="preserve"> </w:t>
      </w:r>
      <w:proofErr w:type="spellStart"/>
      <w:r w:rsidRPr="00F80284">
        <w:t>Labour</w:t>
      </w:r>
      <w:proofErr w:type="spellEnd"/>
      <w:r w:rsidRPr="00F80284">
        <w:t xml:space="preserve"> pain, pain management, perceived effectiveness, supportive care, primary healthcare, Nigeria</w:t>
      </w:r>
    </w:p>
    <w:p w14:paraId="3AA37C52" w14:textId="2CE51A93" w:rsidR="001D3003" w:rsidRDefault="001D3003" w:rsidP="00F80284">
      <w:pPr>
        <w:pStyle w:val="NormalWeb"/>
      </w:pPr>
    </w:p>
    <w:p w14:paraId="6C394980" w14:textId="77777777" w:rsidR="001D3003" w:rsidRPr="00F80284" w:rsidRDefault="001D3003" w:rsidP="00F80284">
      <w:pPr>
        <w:pStyle w:val="NormalWeb"/>
      </w:pPr>
      <w:bookmarkStart w:id="0" w:name="_GoBack"/>
      <w:bookmarkEnd w:id="0"/>
    </w:p>
    <w:p w14:paraId="0D8ED637" w14:textId="77777777" w:rsidR="00A369F5" w:rsidRPr="00F80284" w:rsidRDefault="00371824">
      <w:pPr>
        <w:rPr>
          <w:rFonts w:ascii="Times New Roman" w:eastAsia="Times New Roman" w:hAnsi="Times New Roman" w:cs="Times New Roman"/>
          <w:b/>
          <w:bCs/>
          <w:kern w:val="0"/>
          <w:lang w:val="en-GB"/>
          <w14:ligatures w14:val="none"/>
        </w:rPr>
      </w:pPr>
      <w:r w:rsidRPr="00F80284">
        <w:rPr>
          <w:rFonts w:ascii="Times New Roman" w:eastAsia="Times New Roman" w:hAnsi="Times New Roman" w:cs="Times New Roman"/>
          <w:b/>
          <w:bCs/>
          <w:kern w:val="0"/>
          <w:lang w:val="en-GB"/>
          <w14:ligatures w14:val="none"/>
        </w:rPr>
        <w:t>Introduction</w:t>
      </w:r>
    </w:p>
    <w:p w14:paraId="3BBCB2AE" w14:textId="77777777" w:rsidR="00A369F5" w:rsidRPr="00F80284" w:rsidRDefault="00371824" w:rsidP="00A5116D">
      <w:pPr>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Childbirth constitutes one of the most profound physiological and psychological events in a woman’s reproductive life, with labour pain emerging as its most promi</w:t>
      </w:r>
      <w:r w:rsidRPr="00F80284">
        <w:rPr>
          <w:rFonts w:ascii="Times New Roman" w:eastAsia="Times New Roman" w:hAnsi="Times New Roman" w:cs="Times New Roman"/>
          <w:kern w:val="0"/>
          <w:lang w:val="en-GB"/>
          <w14:ligatures w14:val="none"/>
        </w:rPr>
        <w:t xml:space="preserve">nent and frequently distressing </w:t>
      </w:r>
      <w:r w:rsidR="003E3805" w:rsidRPr="00F80284">
        <w:rPr>
          <w:rFonts w:ascii="Times New Roman" w:eastAsia="Times New Roman" w:hAnsi="Times New Roman" w:cs="Times New Roman"/>
          <w:kern w:val="0"/>
          <w:lang w:val="en-GB"/>
          <w14:ligatures w14:val="none"/>
        </w:rPr>
        <w:t>component. Labour</w:t>
      </w:r>
      <w:r w:rsidRPr="00F80284">
        <w:rPr>
          <w:rFonts w:ascii="Times New Roman" w:eastAsia="Times New Roman" w:hAnsi="Times New Roman" w:cs="Times New Roman"/>
          <w:kern w:val="0"/>
          <w:lang w:val="en-GB"/>
          <w14:ligatures w14:val="none"/>
        </w:rPr>
        <w:t xml:space="preserve"> pain originates from a multifaceted interplay of visceral and somatic mechanisms, driven primarily by uterine contractions and cervical dilatation during the first stage, and subsequently by perineal disten</w:t>
      </w:r>
      <w:r w:rsidRPr="00F80284">
        <w:rPr>
          <w:rFonts w:ascii="Times New Roman" w:eastAsia="Times New Roman" w:hAnsi="Times New Roman" w:cs="Times New Roman"/>
          <w:kern w:val="0"/>
          <w:lang w:val="en-GB"/>
          <w14:ligatures w14:val="none"/>
        </w:rPr>
        <w:t xml:space="preserve">sion and pressure during the second stage (Whitburn et al., 2019). Labour pain is inherently subjective and demonstrates substantial inter-individual variability. This variability arises from physiological factors (e.g., parity, </w:t>
      </w:r>
      <w:proofErr w:type="spellStart"/>
      <w:r w:rsidRPr="00F80284">
        <w:rPr>
          <w:rFonts w:ascii="Times New Roman" w:eastAsia="Times New Roman" w:hAnsi="Times New Roman" w:cs="Times New Roman"/>
          <w:kern w:val="0"/>
          <w:lang w:val="en-GB"/>
          <w14:ligatures w14:val="none"/>
        </w:rPr>
        <w:t>fetal</w:t>
      </w:r>
      <w:proofErr w:type="spellEnd"/>
      <w:r w:rsidRPr="00F80284">
        <w:rPr>
          <w:rFonts w:ascii="Times New Roman" w:eastAsia="Times New Roman" w:hAnsi="Times New Roman" w:cs="Times New Roman"/>
          <w:kern w:val="0"/>
          <w:lang w:val="en-GB"/>
          <w14:ligatures w14:val="none"/>
        </w:rPr>
        <w:t xml:space="preserve"> position, and duratio</w:t>
      </w:r>
      <w:r w:rsidRPr="00F80284">
        <w:rPr>
          <w:rFonts w:ascii="Times New Roman" w:eastAsia="Times New Roman" w:hAnsi="Times New Roman" w:cs="Times New Roman"/>
          <w:kern w:val="0"/>
          <w:lang w:val="en-GB"/>
          <w14:ligatures w14:val="none"/>
        </w:rPr>
        <w:t>n of labour), psychological factors (e.g., fear, anxiety, and prior experiences), and sociocultural beliefs that attribute pain to either as an inevitable dimension of womanhood or as a medically manageable condition (</w:t>
      </w:r>
      <w:proofErr w:type="spellStart"/>
      <w:r w:rsidRPr="00F80284">
        <w:rPr>
          <w:rFonts w:ascii="Times New Roman" w:eastAsia="Times New Roman" w:hAnsi="Times New Roman" w:cs="Times New Roman"/>
          <w:kern w:val="0"/>
          <w:lang w:val="en-GB"/>
          <w14:ligatures w14:val="none"/>
        </w:rPr>
        <w:t>Akadri</w:t>
      </w:r>
      <w:proofErr w:type="spellEnd"/>
      <w:r w:rsidRPr="00F80284">
        <w:rPr>
          <w:rFonts w:ascii="Times New Roman" w:eastAsia="Times New Roman" w:hAnsi="Times New Roman" w:cs="Times New Roman"/>
          <w:kern w:val="0"/>
          <w:lang w:val="en-GB"/>
          <w14:ligatures w14:val="none"/>
        </w:rPr>
        <w:t xml:space="preserve"> &amp; </w:t>
      </w:r>
      <w:proofErr w:type="spellStart"/>
      <w:r w:rsidRPr="00F80284">
        <w:rPr>
          <w:rFonts w:ascii="Times New Roman" w:eastAsia="Times New Roman" w:hAnsi="Times New Roman" w:cs="Times New Roman"/>
          <w:kern w:val="0"/>
          <w:lang w:val="en-GB"/>
          <w14:ligatures w14:val="none"/>
        </w:rPr>
        <w:t>Odelola</w:t>
      </w:r>
      <w:proofErr w:type="spellEnd"/>
      <w:r w:rsidRPr="00F80284">
        <w:rPr>
          <w:rFonts w:ascii="Times New Roman" w:eastAsia="Times New Roman" w:hAnsi="Times New Roman" w:cs="Times New Roman"/>
          <w:kern w:val="0"/>
          <w:lang w:val="en-GB"/>
          <w14:ligatures w14:val="none"/>
        </w:rPr>
        <w:t xml:space="preserve">, 2018; </w:t>
      </w:r>
      <w:proofErr w:type="spellStart"/>
      <w:r w:rsidRPr="00F80284">
        <w:rPr>
          <w:rFonts w:ascii="Times New Roman" w:eastAsia="Times New Roman" w:hAnsi="Times New Roman" w:cs="Times New Roman"/>
          <w:kern w:val="0"/>
          <w:lang w:val="en-GB"/>
          <w14:ligatures w14:val="none"/>
        </w:rPr>
        <w:t>Aziato</w:t>
      </w:r>
      <w:proofErr w:type="spellEnd"/>
      <w:r w:rsidRPr="00F80284">
        <w:rPr>
          <w:rFonts w:ascii="Times New Roman" w:eastAsia="Times New Roman" w:hAnsi="Times New Roman" w:cs="Times New Roman"/>
          <w:kern w:val="0"/>
          <w:lang w:val="en-GB"/>
          <w14:ligatures w14:val="none"/>
        </w:rPr>
        <w:t xml:space="preserve"> et al.,</w:t>
      </w:r>
      <w:r w:rsidRPr="00F80284">
        <w:rPr>
          <w:rFonts w:ascii="Times New Roman" w:eastAsia="Times New Roman" w:hAnsi="Times New Roman" w:cs="Times New Roman"/>
          <w:kern w:val="0"/>
          <w:lang w:val="en-GB"/>
          <w14:ligatures w14:val="none"/>
        </w:rPr>
        <w:t xml:space="preserve"> 2017; Okojie &amp; Isah, 2014).</w:t>
      </w:r>
    </w:p>
    <w:p w14:paraId="511F879D" w14:textId="77777777" w:rsidR="00A369F5" w:rsidRPr="00F80284" w:rsidRDefault="00371824" w:rsidP="00A5116D">
      <w:pPr>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Contemporary understanding shared by scholars in pain science generally conceptualises labour pain as qualitatively distinct from other acute pain states (Whitburn et al., 2019). They argue that labour pain is purposeful because it facilitates </w:t>
      </w:r>
      <w:proofErr w:type="spellStart"/>
      <w:r w:rsidRPr="00F80284">
        <w:rPr>
          <w:rFonts w:ascii="Times New Roman" w:eastAsia="Times New Roman" w:hAnsi="Times New Roman" w:cs="Times New Roman"/>
          <w:kern w:val="0"/>
          <w:lang w:val="en-GB"/>
          <w14:ligatures w14:val="none"/>
        </w:rPr>
        <w:t>fetal</w:t>
      </w:r>
      <w:proofErr w:type="spellEnd"/>
      <w:r w:rsidRPr="00F80284">
        <w:rPr>
          <w:rFonts w:ascii="Times New Roman" w:eastAsia="Times New Roman" w:hAnsi="Times New Roman" w:cs="Times New Roman"/>
          <w:kern w:val="0"/>
          <w:lang w:val="en-GB"/>
          <w14:ligatures w14:val="none"/>
        </w:rPr>
        <w:t xml:space="preserve"> expuls</w:t>
      </w:r>
      <w:r w:rsidRPr="00F80284">
        <w:rPr>
          <w:rFonts w:ascii="Times New Roman" w:eastAsia="Times New Roman" w:hAnsi="Times New Roman" w:cs="Times New Roman"/>
          <w:kern w:val="0"/>
          <w:lang w:val="en-GB"/>
          <w14:ligatures w14:val="none"/>
        </w:rPr>
        <w:t xml:space="preserve">ion, and often supportive of the transformative event of birth. These perspectives provide foundation for possible interpretations that may validly ascribe labour pain as </w:t>
      </w:r>
      <w:r w:rsidR="00A5116D" w:rsidRPr="00F80284">
        <w:rPr>
          <w:rFonts w:ascii="Times New Roman" w:eastAsia="Times New Roman" w:hAnsi="Times New Roman" w:cs="Times New Roman"/>
          <w:kern w:val="0"/>
          <w:lang w:val="en-GB"/>
          <w14:ligatures w14:val="none"/>
        </w:rPr>
        <w:t>a productive</w:t>
      </w:r>
      <w:r w:rsidRPr="00F80284">
        <w:rPr>
          <w:rFonts w:ascii="Times New Roman" w:eastAsia="Times New Roman" w:hAnsi="Times New Roman" w:cs="Times New Roman"/>
          <w:kern w:val="0"/>
          <w:lang w:val="en-GB"/>
          <w14:ligatures w14:val="none"/>
        </w:rPr>
        <w:t xml:space="preserve"> or even empowering agent, especially when experienced within a supportiv</w:t>
      </w:r>
      <w:r w:rsidRPr="00F80284">
        <w:rPr>
          <w:rFonts w:ascii="Times New Roman" w:eastAsia="Times New Roman" w:hAnsi="Times New Roman" w:cs="Times New Roman"/>
          <w:kern w:val="0"/>
          <w:lang w:val="en-GB"/>
          <w14:ligatures w14:val="none"/>
        </w:rPr>
        <w:t xml:space="preserve">e psychosocial context (Whitburn et al., 2019). Nevertheless, </w:t>
      </w:r>
      <w:r w:rsidR="00A5116D" w:rsidRPr="00F80284">
        <w:rPr>
          <w:rFonts w:ascii="Times New Roman" w:eastAsia="Times New Roman" w:hAnsi="Times New Roman" w:cs="Times New Roman"/>
          <w:kern w:val="0"/>
          <w:lang w:val="en-GB"/>
          <w14:ligatures w14:val="none"/>
        </w:rPr>
        <w:t>when labour</w:t>
      </w:r>
      <w:r w:rsidRPr="00F80284">
        <w:rPr>
          <w:rFonts w:ascii="Times New Roman" w:eastAsia="Times New Roman" w:hAnsi="Times New Roman" w:cs="Times New Roman"/>
          <w:kern w:val="0"/>
          <w:lang w:val="en-GB"/>
          <w14:ligatures w14:val="none"/>
        </w:rPr>
        <w:t xml:space="preserve"> pain is unmanaged or perceived as overwhelming, it can precipitate significant maternal distress, physical exhaustion, prolonged labour, and adverse psychological consequences, inclu</w:t>
      </w:r>
      <w:r w:rsidRPr="00F80284">
        <w:rPr>
          <w:rFonts w:ascii="Times New Roman" w:eastAsia="Times New Roman" w:hAnsi="Times New Roman" w:cs="Times New Roman"/>
          <w:kern w:val="0"/>
          <w:lang w:val="en-GB"/>
          <w14:ligatures w14:val="none"/>
        </w:rPr>
        <w:t>ding heightened risk of postpartum depression, post-traumatic stress symptoms, and challenges in maternal-infant bonding (Whitburn et al., 2019).</w:t>
      </w:r>
    </w:p>
    <w:p w14:paraId="41A27A09" w14:textId="77777777" w:rsidR="00A369F5" w:rsidRPr="00F80284" w:rsidRDefault="00371824" w:rsidP="00A5116D">
      <w:pPr>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Over the recent decades, international maternity care frameworks have progressively positioned effective labou</w:t>
      </w:r>
      <w:r w:rsidRPr="00F80284">
        <w:rPr>
          <w:rFonts w:ascii="Times New Roman" w:eastAsia="Times New Roman" w:hAnsi="Times New Roman" w:cs="Times New Roman"/>
          <w:kern w:val="0"/>
          <w:lang w:val="en-GB"/>
          <w14:ligatures w14:val="none"/>
        </w:rPr>
        <w:t>r pain management as a cornerstone of woman-</w:t>
      </w:r>
      <w:proofErr w:type="spellStart"/>
      <w:r w:rsidRPr="00F80284">
        <w:rPr>
          <w:rFonts w:ascii="Times New Roman" w:eastAsia="Times New Roman" w:hAnsi="Times New Roman" w:cs="Times New Roman"/>
          <w:kern w:val="0"/>
          <w:lang w:val="en-GB"/>
          <w14:ligatures w14:val="none"/>
        </w:rPr>
        <w:t>centered</w:t>
      </w:r>
      <w:proofErr w:type="spellEnd"/>
      <w:r w:rsidRPr="00F80284">
        <w:rPr>
          <w:rFonts w:ascii="Times New Roman" w:eastAsia="Times New Roman" w:hAnsi="Times New Roman" w:cs="Times New Roman"/>
          <w:kern w:val="0"/>
          <w:lang w:val="en-GB"/>
          <w14:ligatures w14:val="none"/>
        </w:rPr>
        <w:t>, high-quality childbirth services. The World Health Organization (2016) explicitly incorporates pain relief and provision of supportive care within its standards for improving quality of maternal and new</w:t>
      </w:r>
      <w:r w:rsidRPr="00F80284">
        <w:rPr>
          <w:rFonts w:ascii="Times New Roman" w:eastAsia="Times New Roman" w:hAnsi="Times New Roman" w:cs="Times New Roman"/>
          <w:kern w:val="0"/>
          <w:lang w:val="en-GB"/>
          <w14:ligatures w14:val="none"/>
        </w:rPr>
        <w:t>born care in health facilities, emphasising that every woman should receive respectful, evidence-based interventions to alleviate suffering and promote positive birth experiences. Two primary categories of labour pain relief predominate in contemporary cli</w:t>
      </w:r>
      <w:r w:rsidRPr="00F80284">
        <w:rPr>
          <w:rFonts w:ascii="Times New Roman" w:eastAsia="Times New Roman" w:hAnsi="Times New Roman" w:cs="Times New Roman"/>
          <w:kern w:val="0"/>
          <w:lang w:val="en-GB"/>
          <w14:ligatures w14:val="none"/>
        </w:rPr>
        <w:t>nical practice. They are, the pharmacological approaches, including systemic opioids (e.g., pethidine, pentazocine), inhalational agents (e.g., Entonox/nitrous oxide), and regional techniques such as epidural analgesia; and non-pharmacological methods, enc</w:t>
      </w:r>
      <w:r w:rsidRPr="00F80284">
        <w:rPr>
          <w:rFonts w:ascii="Times New Roman" w:eastAsia="Times New Roman" w:hAnsi="Times New Roman" w:cs="Times New Roman"/>
          <w:kern w:val="0"/>
          <w:lang w:val="en-GB"/>
          <w14:ligatures w14:val="none"/>
        </w:rPr>
        <w:t>ompassing breathing techniques, massage, positioning, hydrotherapy, continuous labour support, relaxation strategies, and transcutaneous electrical nerve stimulation (TENS) (Anim-Somuah et al., 2018; Smith et al., 2018; Bohren et al., 2017).  High-level ev</w:t>
      </w:r>
      <w:r w:rsidRPr="00F80284">
        <w:rPr>
          <w:rFonts w:ascii="Times New Roman" w:eastAsia="Times New Roman" w:hAnsi="Times New Roman" w:cs="Times New Roman"/>
          <w:kern w:val="0"/>
          <w:lang w:val="en-GB"/>
          <w14:ligatures w14:val="none"/>
        </w:rPr>
        <w:t>idence from a Cochrane systematic review demonstrates that epidural analgesia provides superior and reliable pain relief compared with non-epidural or no analgesia, resulting in a substantial reduction in pain scores, increased maternal satisfaction with p</w:t>
      </w:r>
      <w:r w:rsidRPr="00F80284">
        <w:rPr>
          <w:rFonts w:ascii="Times New Roman" w:eastAsia="Times New Roman" w:hAnsi="Times New Roman" w:cs="Times New Roman"/>
          <w:kern w:val="0"/>
          <w:lang w:val="en-GB"/>
          <w14:ligatures w14:val="none"/>
        </w:rPr>
        <w:t xml:space="preserve">ain management, and </w:t>
      </w:r>
      <w:r w:rsidR="00A5116D" w:rsidRPr="00F80284">
        <w:rPr>
          <w:rFonts w:ascii="Times New Roman" w:eastAsia="Times New Roman" w:hAnsi="Times New Roman" w:cs="Times New Roman"/>
          <w:kern w:val="0"/>
          <w:lang w:val="en-GB"/>
          <w14:ligatures w14:val="none"/>
        </w:rPr>
        <w:t>decreased need</w:t>
      </w:r>
      <w:r w:rsidRPr="00F80284">
        <w:rPr>
          <w:rFonts w:ascii="Times New Roman" w:eastAsia="Times New Roman" w:hAnsi="Times New Roman" w:cs="Times New Roman"/>
          <w:kern w:val="0"/>
          <w:lang w:val="en-GB"/>
          <w14:ligatures w14:val="none"/>
        </w:rPr>
        <w:t xml:space="preserve"> for additional analgesia during labour (Anim-Somuah et al., 2018). The said review incorporated 40 randomised controlled trials involving more than 11,000 women, and established  that epidural analgesia </w:t>
      </w:r>
      <w:r w:rsidRPr="00F80284">
        <w:rPr>
          <w:rFonts w:ascii="Times New Roman" w:eastAsia="Times New Roman" w:hAnsi="Times New Roman" w:cs="Times New Roman"/>
          <w:kern w:val="0"/>
          <w:lang w:val="en-GB"/>
          <w14:ligatures w14:val="none"/>
        </w:rPr>
        <w:lastRenderedPageBreak/>
        <w:t>was the most effec</w:t>
      </w:r>
      <w:r w:rsidRPr="00F80284">
        <w:rPr>
          <w:rFonts w:ascii="Times New Roman" w:eastAsia="Times New Roman" w:hAnsi="Times New Roman" w:cs="Times New Roman"/>
          <w:kern w:val="0"/>
          <w:lang w:val="en-GB"/>
          <w14:ligatures w14:val="none"/>
        </w:rPr>
        <w:t>tive pharmacological intervention for severe labour pain; however, it also identified potential adverse effects, including an increased risk of instrumental vaginal delivery and prolongation of the second stage of labour, though these associations appear d</w:t>
      </w:r>
      <w:r w:rsidRPr="00F80284">
        <w:rPr>
          <w:rFonts w:ascii="Times New Roman" w:eastAsia="Times New Roman" w:hAnsi="Times New Roman" w:cs="Times New Roman"/>
          <w:kern w:val="0"/>
          <w:lang w:val="en-GB"/>
          <w14:ligatures w14:val="none"/>
        </w:rPr>
        <w:t>iminished or absent in analyses restricted to studies that employed  modern low-dose techniques (Anim-Somuah et al., 2018).</w:t>
      </w:r>
    </w:p>
    <w:p w14:paraId="1130899C" w14:textId="77777777" w:rsidR="00A369F5" w:rsidRPr="00F80284" w:rsidRDefault="00371824" w:rsidP="00A5116D">
      <w:pPr>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Non-pharmacological methods, by contrast, has been reported as offering enhanced advantages in terms of maternal autonomy, minimal s</w:t>
      </w:r>
      <w:r w:rsidRPr="00F80284">
        <w:rPr>
          <w:rFonts w:ascii="Times New Roman" w:eastAsia="Times New Roman" w:hAnsi="Times New Roman" w:cs="Times New Roman"/>
          <w:kern w:val="0"/>
          <w:lang w:val="en-GB"/>
          <w14:ligatures w14:val="none"/>
        </w:rPr>
        <w:t>ide effects, cultural acceptability, and ease of implementation in resource-constrained settings (</w:t>
      </w:r>
      <w:proofErr w:type="spellStart"/>
      <w:r w:rsidR="00ED7A32" w:rsidRPr="00F80284">
        <w:rPr>
          <w:rFonts w:ascii="Times New Roman" w:hAnsi="Times New Roman" w:cs="Times New Roman"/>
        </w:rPr>
        <w:t>Ikukaiwe</w:t>
      </w:r>
      <w:proofErr w:type="spellEnd"/>
      <w:r w:rsidR="00ED7A32" w:rsidRPr="00F80284">
        <w:rPr>
          <w:rFonts w:ascii="Times New Roman" w:hAnsi="Times New Roman" w:cs="Times New Roman"/>
        </w:rPr>
        <w:t xml:space="preserve"> &amp; </w:t>
      </w:r>
      <w:proofErr w:type="spellStart"/>
      <w:r w:rsidR="00ED7A32" w:rsidRPr="00F80284">
        <w:rPr>
          <w:rFonts w:ascii="Times New Roman" w:hAnsi="Times New Roman" w:cs="Times New Roman"/>
        </w:rPr>
        <w:t>Chikaodili</w:t>
      </w:r>
      <w:proofErr w:type="spellEnd"/>
      <w:r w:rsidR="00ED7A32" w:rsidRPr="00F80284">
        <w:rPr>
          <w:rFonts w:ascii="Times New Roman" w:hAnsi="Times New Roman" w:cs="Times New Roman"/>
        </w:rPr>
        <w:t xml:space="preserve">, 2025; </w:t>
      </w:r>
      <w:proofErr w:type="spellStart"/>
      <w:r w:rsidRPr="00F80284">
        <w:rPr>
          <w:rFonts w:ascii="Times New Roman" w:eastAsia="Times New Roman" w:hAnsi="Times New Roman" w:cs="Times New Roman"/>
          <w:kern w:val="0"/>
          <w:lang w:val="en-GB"/>
          <w14:ligatures w14:val="none"/>
        </w:rPr>
        <w:t>Aziato</w:t>
      </w:r>
      <w:proofErr w:type="spellEnd"/>
      <w:r w:rsidRPr="00F80284">
        <w:rPr>
          <w:rFonts w:ascii="Times New Roman" w:eastAsia="Times New Roman" w:hAnsi="Times New Roman" w:cs="Times New Roman"/>
          <w:kern w:val="0"/>
          <w:lang w:val="en-GB"/>
          <w14:ligatures w14:val="none"/>
        </w:rPr>
        <w:t xml:space="preserve"> et al., 2017; Esan et al., 2022).</w:t>
      </w:r>
      <w:r w:rsidR="00A5116D" w:rsidRPr="00F80284">
        <w:rPr>
          <w:rFonts w:ascii="Times New Roman" w:eastAsia="Times New Roman" w:hAnsi="Times New Roman" w:cs="Times New Roman"/>
          <w:kern w:val="0"/>
          <w:lang w:val="en-GB"/>
          <w14:ligatures w14:val="none"/>
        </w:rPr>
        <w:t xml:space="preserve"> </w:t>
      </w:r>
      <w:r w:rsidRPr="00F80284">
        <w:rPr>
          <w:rFonts w:ascii="Times New Roman" w:eastAsia="Times New Roman" w:hAnsi="Times New Roman" w:cs="Times New Roman"/>
          <w:kern w:val="0"/>
          <w:lang w:val="en-GB"/>
          <w14:ligatures w14:val="none"/>
        </w:rPr>
        <w:t>In low- and middle-income countries (LMICs), particularly across sub-Saharan Africa, lab</w:t>
      </w:r>
      <w:r w:rsidRPr="00F80284">
        <w:rPr>
          <w:rFonts w:ascii="Times New Roman" w:eastAsia="Times New Roman" w:hAnsi="Times New Roman" w:cs="Times New Roman"/>
          <w:kern w:val="0"/>
          <w:lang w:val="en-GB"/>
          <w14:ligatures w14:val="none"/>
        </w:rPr>
        <w:t>our pain management continues to be characterised by pronounced inequities in access and persistent unmet needs among parturient women (</w:t>
      </w:r>
      <w:proofErr w:type="spellStart"/>
      <w:r w:rsidR="00FF03DC" w:rsidRPr="00F80284">
        <w:rPr>
          <w:rFonts w:ascii="Times New Roman" w:hAnsi="Times New Roman" w:cs="Times New Roman"/>
        </w:rPr>
        <w:t>Ikukaiwe</w:t>
      </w:r>
      <w:proofErr w:type="spellEnd"/>
      <w:r w:rsidR="00FF03DC" w:rsidRPr="00F80284">
        <w:rPr>
          <w:rFonts w:ascii="Times New Roman" w:hAnsi="Times New Roman" w:cs="Times New Roman"/>
        </w:rPr>
        <w:t xml:space="preserve"> &amp; </w:t>
      </w:r>
      <w:proofErr w:type="spellStart"/>
      <w:r w:rsidR="00FF03DC" w:rsidRPr="00F80284">
        <w:rPr>
          <w:rFonts w:ascii="Times New Roman" w:hAnsi="Times New Roman" w:cs="Times New Roman"/>
        </w:rPr>
        <w:t>Chikaodili</w:t>
      </w:r>
      <w:proofErr w:type="spellEnd"/>
      <w:r w:rsidR="00FF03DC" w:rsidRPr="00F80284">
        <w:rPr>
          <w:rFonts w:ascii="Times New Roman" w:hAnsi="Times New Roman" w:cs="Times New Roman"/>
        </w:rPr>
        <w:t>, 2025</w:t>
      </w:r>
      <w:r w:rsidRPr="00F80284">
        <w:rPr>
          <w:rFonts w:ascii="Times New Roman" w:eastAsia="Times New Roman" w:hAnsi="Times New Roman" w:cs="Times New Roman"/>
          <w:kern w:val="0"/>
          <w:lang w:val="en-GB"/>
          <w14:ligatures w14:val="none"/>
        </w:rPr>
        <w:t xml:space="preserve">). Nigeria exemplifies this challenge, where institutional deliveries have been on increase, </w:t>
      </w:r>
      <w:r w:rsidRPr="00F80284">
        <w:rPr>
          <w:rFonts w:ascii="Times New Roman" w:eastAsia="Times New Roman" w:hAnsi="Times New Roman" w:cs="Times New Roman"/>
          <w:kern w:val="0"/>
          <w:lang w:val="en-GB"/>
          <w14:ligatures w14:val="none"/>
        </w:rPr>
        <w:t>especially in urban facilities, yet the provision and utilisation of effective labour analgesia remains markedly limited (</w:t>
      </w:r>
      <w:proofErr w:type="spellStart"/>
      <w:r w:rsidRPr="00F80284">
        <w:rPr>
          <w:rFonts w:ascii="Times New Roman" w:eastAsia="Times New Roman" w:hAnsi="Times New Roman" w:cs="Times New Roman"/>
          <w:kern w:val="0"/>
          <w:lang w:val="en-GB"/>
          <w14:ligatures w14:val="none"/>
        </w:rPr>
        <w:t>Akadri</w:t>
      </w:r>
      <w:proofErr w:type="spellEnd"/>
      <w:r w:rsidRPr="00F80284">
        <w:rPr>
          <w:rFonts w:ascii="Times New Roman" w:eastAsia="Times New Roman" w:hAnsi="Times New Roman" w:cs="Times New Roman"/>
          <w:kern w:val="0"/>
          <w:lang w:val="en-GB"/>
          <w14:ligatures w14:val="none"/>
        </w:rPr>
        <w:t xml:space="preserve"> &amp; </w:t>
      </w:r>
      <w:proofErr w:type="spellStart"/>
      <w:r w:rsidRPr="00F80284">
        <w:rPr>
          <w:rFonts w:ascii="Times New Roman" w:eastAsia="Times New Roman" w:hAnsi="Times New Roman" w:cs="Times New Roman"/>
          <w:kern w:val="0"/>
          <w:lang w:val="en-GB"/>
          <w14:ligatures w14:val="none"/>
        </w:rPr>
        <w:t>Odelola</w:t>
      </w:r>
      <w:proofErr w:type="spellEnd"/>
      <w:r w:rsidRPr="00F80284">
        <w:rPr>
          <w:rFonts w:ascii="Times New Roman" w:eastAsia="Times New Roman" w:hAnsi="Times New Roman" w:cs="Times New Roman"/>
          <w:kern w:val="0"/>
          <w:lang w:val="en-GB"/>
          <w14:ligatures w14:val="none"/>
        </w:rPr>
        <w:t xml:space="preserve">, 2018; Anozie et al., 2018). </w:t>
      </w:r>
      <w:proofErr w:type="spellStart"/>
      <w:r w:rsidRPr="00F80284">
        <w:rPr>
          <w:rFonts w:ascii="Times New Roman" w:eastAsia="Times New Roman" w:hAnsi="Times New Roman" w:cs="Times New Roman"/>
          <w:kern w:val="0"/>
          <w:lang w:val="en-GB"/>
        </w:rPr>
        <w:t>Akadri</w:t>
      </w:r>
      <w:proofErr w:type="spellEnd"/>
      <w:r w:rsidRPr="00F80284">
        <w:rPr>
          <w:rFonts w:ascii="Times New Roman" w:eastAsia="Times New Roman" w:hAnsi="Times New Roman" w:cs="Times New Roman"/>
          <w:kern w:val="0"/>
          <w:lang w:val="en-GB"/>
        </w:rPr>
        <w:t xml:space="preserve"> and </w:t>
      </w:r>
      <w:proofErr w:type="spellStart"/>
      <w:r w:rsidRPr="00F80284">
        <w:rPr>
          <w:rFonts w:ascii="Times New Roman" w:eastAsia="Times New Roman" w:hAnsi="Times New Roman" w:cs="Times New Roman"/>
          <w:kern w:val="0"/>
          <w:lang w:val="en-GB"/>
        </w:rPr>
        <w:t>Odelola</w:t>
      </w:r>
      <w:proofErr w:type="spellEnd"/>
      <w:r w:rsidRPr="00F80284">
        <w:rPr>
          <w:rFonts w:ascii="Times New Roman" w:eastAsia="Times New Roman" w:hAnsi="Times New Roman" w:cs="Times New Roman"/>
          <w:kern w:val="0"/>
          <w:lang w:val="en-GB"/>
        </w:rPr>
        <w:t xml:space="preserve"> (2018) observed</w:t>
      </w:r>
      <w:r w:rsidRPr="00F80284">
        <w:rPr>
          <w:rFonts w:ascii="Times New Roman" w:eastAsia="Times New Roman" w:hAnsi="Times New Roman" w:cs="Times New Roman"/>
          <w:kern w:val="0"/>
          <w:lang w:val="en-GB"/>
          <w14:ligatures w14:val="none"/>
        </w:rPr>
        <w:t xml:space="preserve"> that a substantial proportion of Nigerian </w:t>
      </w:r>
      <w:proofErr w:type="spellStart"/>
      <w:r w:rsidRPr="00F80284">
        <w:rPr>
          <w:rFonts w:ascii="Times New Roman" w:eastAsia="Times New Roman" w:hAnsi="Times New Roman" w:cs="Times New Roman"/>
          <w:kern w:val="0"/>
          <w:lang w:val="en-GB"/>
          <w14:ligatures w14:val="none"/>
        </w:rPr>
        <w:t>parturients</w:t>
      </w:r>
      <w:proofErr w:type="spellEnd"/>
      <w:r w:rsidRPr="00F80284">
        <w:rPr>
          <w:rFonts w:ascii="Times New Roman" w:eastAsia="Times New Roman" w:hAnsi="Times New Roman" w:cs="Times New Roman"/>
          <w:kern w:val="0"/>
          <w:lang w:val="en-GB"/>
          <w14:ligatures w14:val="none"/>
        </w:rPr>
        <w:t xml:space="preserve"> perceive labour pain as severe, with mean Visual Analogue Scale (VAS) scores of 7.0 (range 1.2–10.0) and approximately 50% of women rating it as severe (VAS &gt; 7.1).</w:t>
      </w:r>
    </w:p>
    <w:p w14:paraId="0E1BCD16" w14:textId="77777777" w:rsidR="00A369F5" w:rsidRPr="00F80284" w:rsidRDefault="00371824" w:rsidP="00A5116D">
      <w:pPr>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Despite this, utilisation of pharmacological methods remains low and is often restricted t</w:t>
      </w:r>
      <w:r w:rsidRPr="00F80284">
        <w:rPr>
          <w:rFonts w:ascii="Times New Roman" w:eastAsia="Times New Roman" w:hAnsi="Times New Roman" w:cs="Times New Roman"/>
          <w:kern w:val="0"/>
          <w:lang w:val="en-GB"/>
          <w14:ligatures w14:val="none"/>
        </w:rPr>
        <w:t>o intramuscular opioids when available, while non-pharmacological strategies (e.g., companionship, positioning, and breathing techniques) predominate as a result of structural constraints, professional attitudes, and limited enabling infrastructure (</w:t>
      </w:r>
      <w:proofErr w:type="spellStart"/>
      <w:r w:rsidRPr="00F80284">
        <w:rPr>
          <w:rFonts w:ascii="Times New Roman" w:eastAsia="Times New Roman" w:hAnsi="Times New Roman" w:cs="Times New Roman"/>
          <w:kern w:val="0"/>
          <w:lang w:val="en-GB"/>
          <w14:ligatures w14:val="none"/>
        </w:rPr>
        <w:t>Aziato</w:t>
      </w:r>
      <w:proofErr w:type="spellEnd"/>
      <w:r w:rsidRPr="00F80284">
        <w:rPr>
          <w:rFonts w:ascii="Times New Roman" w:eastAsia="Times New Roman" w:hAnsi="Times New Roman" w:cs="Times New Roman"/>
          <w:kern w:val="0"/>
          <w:lang w:val="en-GB"/>
          <w14:ligatures w14:val="none"/>
        </w:rPr>
        <w:t xml:space="preserve"> et al., 2017; </w:t>
      </w:r>
      <w:proofErr w:type="spellStart"/>
      <w:r w:rsidRPr="00F80284">
        <w:rPr>
          <w:rFonts w:ascii="Times New Roman" w:eastAsia="Times New Roman" w:hAnsi="Times New Roman" w:cs="Times New Roman"/>
          <w:kern w:val="0"/>
          <w:lang w:val="en-GB"/>
          <w14:ligatures w14:val="none"/>
        </w:rPr>
        <w:t>Ohaeri</w:t>
      </w:r>
      <w:proofErr w:type="spellEnd"/>
      <w:r w:rsidRPr="00F80284">
        <w:rPr>
          <w:rFonts w:ascii="Times New Roman" w:eastAsia="Times New Roman" w:hAnsi="Times New Roman" w:cs="Times New Roman"/>
          <w:kern w:val="0"/>
          <w:lang w:val="en-GB"/>
          <w14:ligatures w14:val="none"/>
        </w:rPr>
        <w:t xml:space="preserve"> et al., 2019; </w:t>
      </w:r>
      <w:proofErr w:type="spellStart"/>
      <w:r w:rsidRPr="00F80284">
        <w:rPr>
          <w:rFonts w:ascii="Times New Roman" w:eastAsia="Times New Roman" w:hAnsi="Times New Roman" w:cs="Times New Roman"/>
          <w:kern w:val="0"/>
          <w:lang w:val="en-GB"/>
          <w14:ligatures w14:val="none"/>
        </w:rPr>
        <w:t>Akadri</w:t>
      </w:r>
      <w:proofErr w:type="spellEnd"/>
      <w:r w:rsidRPr="00F80284">
        <w:rPr>
          <w:rFonts w:ascii="Times New Roman" w:eastAsia="Times New Roman" w:hAnsi="Times New Roman" w:cs="Times New Roman"/>
          <w:kern w:val="0"/>
          <w:lang w:val="en-GB"/>
          <w14:ligatures w14:val="none"/>
        </w:rPr>
        <w:t xml:space="preserve"> et al., 2022).</w:t>
      </w:r>
      <w:r w:rsidR="00A5116D" w:rsidRPr="00F80284">
        <w:rPr>
          <w:rFonts w:ascii="Times New Roman" w:eastAsia="Times New Roman" w:hAnsi="Times New Roman" w:cs="Times New Roman"/>
          <w:kern w:val="0"/>
          <w:lang w:val="en-GB"/>
          <w14:ligatures w14:val="none"/>
        </w:rPr>
        <w:t xml:space="preserve"> </w:t>
      </w:r>
      <w:r w:rsidRPr="00F80284">
        <w:rPr>
          <w:rFonts w:ascii="Times New Roman" w:eastAsia="Times New Roman" w:hAnsi="Times New Roman" w:cs="Times New Roman"/>
          <w:kern w:val="0"/>
          <w:lang w:val="en-GB"/>
          <w14:ligatures w14:val="none"/>
        </w:rPr>
        <w:t xml:space="preserve">Compounding this disparity is the marked gap between </w:t>
      </w:r>
      <w:proofErr w:type="spellStart"/>
      <w:r w:rsidRPr="00F80284">
        <w:rPr>
          <w:rFonts w:ascii="Times New Roman" w:eastAsia="Times New Roman" w:hAnsi="Times New Roman" w:cs="Times New Roman"/>
          <w:kern w:val="0"/>
          <w:lang w:val="en-GB"/>
          <w14:ligatures w14:val="none"/>
        </w:rPr>
        <w:t>parturients</w:t>
      </w:r>
      <w:proofErr w:type="spellEnd"/>
      <w:r w:rsidRPr="00F80284">
        <w:rPr>
          <w:rFonts w:ascii="Times New Roman" w:eastAsia="Times New Roman" w:hAnsi="Times New Roman" w:cs="Times New Roman"/>
          <w:kern w:val="0"/>
          <w:lang w:val="en-GB"/>
          <w14:ligatures w14:val="none"/>
        </w:rPr>
        <w:t>' expressed desire for pain relief and its actual receipt. In southeast Nigeria, denial of analgesia was prevalent despite requests, w</w:t>
      </w:r>
      <w:r w:rsidRPr="00F80284">
        <w:rPr>
          <w:rFonts w:ascii="Times New Roman" w:eastAsia="Times New Roman" w:hAnsi="Times New Roman" w:cs="Times New Roman"/>
          <w:kern w:val="0"/>
          <w:lang w:val="en-GB"/>
          <w14:ligatures w14:val="none"/>
        </w:rPr>
        <w:t xml:space="preserve">ith ignorance of rights to pain relief and fear of adverse caregiver reactions identified as major barriers (Chigbu &amp; Onyeka, 2011). Similarly, in southwest Nigeria, although 86.4% of </w:t>
      </w:r>
      <w:proofErr w:type="spellStart"/>
      <w:r w:rsidRPr="00F80284">
        <w:rPr>
          <w:rFonts w:ascii="Times New Roman" w:eastAsia="Times New Roman" w:hAnsi="Times New Roman" w:cs="Times New Roman"/>
          <w:kern w:val="0"/>
          <w:lang w:val="en-GB"/>
          <w14:ligatures w14:val="none"/>
        </w:rPr>
        <w:t>parturients</w:t>
      </w:r>
      <w:proofErr w:type="spellEnd"/>
      <w:r w:rsidRPr="00F80284">
        <w:rPr>
          <w:rFonts w:ascii="Times New Roman" w:eastAsia="Times New Roman" w:hAnsi="Times New Roman" w:cs="Times New Roman"/>
          <w:kern w:val="0"/>
          <w:lang w:val="en-GB"/>
          <w14:ligatures w14:val="none"/>
        </w:rPr>
        <w:t xml:space="preserve"> desired some form of relief, awareness of and access to opti</w:t>
      </w:r>
      <w:r w:rsidRPr="00F80284">
        <w:rPr>
          <w:rFonts w:ascii="Times New Roman" w:eastAsia="Times New Roman" w:hAnsi="Times New Roman" w:cs="Times New Roman"/>
          <w:kern w:val="0"/>
          <w:lang w:val="en-GB"/>
          <w14:ligatures w14:val="none"/>
        </w:rPr>
        <w:t>ons such as epidural analgesia remained limited, particularly among less-educated women (</w:t>
      </w:r>
      <w:proofErr w:type="spellStart"/>
      <w:r w:rsidRPr="00F80284">
        <w:rPr>
          <w:rFonts w:ascii="Times New Roman" w:eastAsia="Times New Roman" w:hAnsi="Times New Roman" w:cs="Times New Roman"/>
          <w:kern w:val="0"/>
          <w:lang w:val="en-GB"/>
          <w14:ligatures w14:val="none"/>
        </w:rPr>
        <w:t>Akadri</w:t>
      </w:r>
      <w:proofErr w:type="spellEnd"/>
      <w:r w:rsidRPr="00F80284">
        <w:rPr>
          <w:rFonts w:ascii="Times New Roman" w:eastAsia="Times New Roman" w:hAnsi="Times New Roman" w:cs="Times New Roman"/>
          <w:kern w:val="0"/>
          <w:lang w:val="en-GB"/>
          <w14:ligatures w14:val="none"/>
        </w:rPr>
        <w:t xml:space="preserve"> &amp; </w:t>
      </w:r>
      <w:proofErr w:type="spellStart"/>
      <w:r w:rsidRPr="00F80284">
        <w:rPr>
          <w:rFonts w:ascii="Times New Roman" w:eastAsia="Times New Roman" w:hAnsi="Times New Roman" w:cs="Times New Roman"/>
          <w:kern w:val="0"/>
          <w:lang w:val="en-GB"/>
          <w14:ligatures w14:val="none"/>
        </w:rPr>
        <w:t>Odelola</w:t>
      </w:r>
      <w:proofErr w:type="spellEnd"/>
      <w:r w:rsidRPr="00F80284">
        <w:rPr>
          <w:rFonts w:ascii="Times New Roman" w:eastAsia="Times New Roman" w:hAnsi="Times New Roman" w:cs="Times New Roman"/>
          <w:kern w:val="0"/>
          <w:lang w:val="en-GB"/>
          <w14:ligatures w14:val="none"/>
        </w:rPr>
        <w:t>, 2018).Awareness of epidural techniques remains particularly limited in antenatal settings, with many women unaware of its availability or benefits, a</w:t>
      </w:r>
      <w:r w:rsidRPr="00F80284">
        <w:rPr>
          <w:rFonts w:ascii="Times New Roman" w:eastAsia="Times New Roman" w:hAnsi="Times New Roman" w:cs="Times New Roman"/>
          <w:kern w:val="0"/>
          <w:lang w:val="en-GB"/>
          <w14:ligatures w14:val="none"/>
        </w:rPr>
        <w:t xml:space="preserve">lthough acceptance increases with targeted education and prior positive labour experiences (Okojie &amp; </w:t>
      </w:r>
      <w:proofErr w:type="spellStart"/>
      <w:r w:rsidRPr="00F80284">
        <w:rPr>
          <w:rFonts w:ascii="Times New Roman" w:eastAsia="Times New Roman" w:hAnsi="Times New Roman" w:cs="Times New Roman"/>
          <w:kern w:val="0"/>
          <w:lang w:val="en-GB"/>
          <w14:ligatures w14:val="none"/>
        </w:rPr>
        <w:t>Isah</w:t>
      </w:r>
      <w:proofErr w:type="spellEnd"/>
      <w:r w:rsidRPr="00F80284">
        <w:rPr>
          <w:rFonts w:ascii="Times New Roman" w:eastAsia="Times New Roman" w:hAnsi="Times New Roman" w:cs="Times New Roman"/>
          <w:kern w:val="0"/>
          <w:lang w:val="en-GB"/>
          <w14:ligatures w14:val="none"/>
        </w:rPr>
        <w:t xml:space="preserve">, 2014; </w:t>
      </w:r>
      <w:proofErr w:type="spellStart"/>
      <w:r w:rsidRPr="00F80284">
        <w:rPr>
          <w:rFonts w:ascii="Times New Roman" w:eastAsia="Times New Roman" w:hAnsi="Times New Roman" w:cs="Times New Roman"/>
          <w:kern w:val="0"/>
          <w:lang w:val="en-GB"/>
          <w14:ligatures w14:val="none"/>
        </w:rPr>
        <w:t>Ezeonu</w:t>
      </w:r>
      <w:proofErr w:type="spellEnd"/>
      <w:r w:rsidRPr="00F80284">
        <w:rPr>
          <w:rFonts w:ascii="Times New Roman" w:eastAsia="Times New Roman" w:hAnsi="Times New Roman" w:cs="Times New Roman"/>
          <w:kern w:val="0"/>
          <w:lang w:val="en-GB"/>
          <w14:ligatures w14:val="none"/>
        </w:rPr>
        <w:t xml:space="preserve"> et al., 2018).</w:t>
      </w:r>
    </w:p>
    <w:p w14:paraId="5B978D4C" w14:textId="77777777" w:rsidR="00A369F5" w:rsidRDefault="00371824" w:rsidP="00A5116D">
      <w:pPr>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This enduring gap between the high prevalence of severe perceived labour pain, widespread desire for relief, and limited </w:t>
      </w:r>
      <w:r w:rsidRPr="00F80284">
        <w:rPr>
          <w:rFonts w:ascii="Times New Roman" w:eastAsia="Times New Roman" w:hAnsi="Times New Roman" w:cs="Times New Roman"/>
          <w:kern w:val="0"/>
          <w:lang w:val="en-GB"/>
          <w14:ligatures w14:val="none"/>
        </w:rPr>
        <w:t>effective provision constitutes a critical deficiency in maternal healthcare quality in Nigeria. Unrelieved pain not only impairs immediate birth experiences and maternal satisfaction but may also deter future facility-based deliveries and contribute to av</w:t>
      </w:r>
      <w:r w:rsidRPr="00F80284">
        <w:rPr>
          <w:rFonts w:ascii="Times New Roman" w:eastAsia="Times New Roman" w:hAnsi="Times New Roman" w:cs="Times New Roman"/>
          <w:kern w:val="0"/>
          <w:lang w:val="en-GB"/>
          <w14:ligatures w14:val="none"/>
        </w:rPr>
        <w:t>oidable psychological morbidity (Chigbu &amp; Onyeka, 2011; World Health Organization, 2016; Esan et al., 2022). Moreover, comparative insights into women's perceptions of the effectiveness and acceptability of pharmacological versus non-pharmacological method</w:t>
      </w:r>
      <w:r w:rsidRPr="00F80284">
        <w:rPr>
          <w:rFonts w:ascii="Times New Roman" w:eastAsia="Times New Roman" w:hAnsi="Times New Roman" w:cs="Times New Roman"/>
          <w:kern w:val="0"/>
          <w:lang w:val="en-GB"/>
          <w14:ligatures w14:val="none"/>
        </w:rPr>
        <w:t>s remain underexplored in contemporary Nigerian tertiary contexts, where both categories are theoretically accessible yet differentially utilised (</w:t>
      </w:r>
      <w:proofErr w:type="spellStart"/>
      <w:r w:rsidRPr="00F80284">
        <w:rPr>
          <w:rFonts w:ascii="Times New Roman" w:eastAsia="Times New Roman" w:hAnsi="Times New Roman" w:cs="Times New Roman"/>
          <w:kern w:val="0"/>
          <w:lang w:val="en-GB"/>
          <w14:ligatures w14:val="none"/>
        </w:rPr>
        <w:t>Akadri</w:t>
      </w:r>
      <w:proofErr w:type="spellEnd"/>
      <w:r w:rsidRPr="00F80284">
        <w:rPr>
          <w:rFonts w:ascii="Times New Roman" w:eastAsia="Times New Roman" w:hAnsi="Times New Roman" w:cs="Times New Roman"/>
          <w:kern w:val="0"/>
          <w:lang w:val="en-GB"/>
          <w14:ligatures w14:val="none"/>
        </w:rPr>
        <w:t xml:space="preserve"> et al., 2022; </w:t>
      </w:r>
      <w:proofErr w:type="spellStart"/>
      <w:r w:rsidRPr="00F80284">
        <w:rPr>
          <w:rFonts w:ascii="Times New Roman" w:eastAsia="Times New Roman" w:hAnsi="Times New Roman" w:cs="Times New Roman"/>
          <w:kern w:val="0"/>
          <w:lang w:val="en-GB"/>
          <w14:ligatures w14:val="none"/>
        </w:rPr>
        <w:t>Ohaeri</w:t>
      </w:r>
      <w:proofErr w:type="spellEnd"/>
      <w:r w:rsidRPr="00F80284">
        <w:rPr>
          <w:rFonts w:ascii="Times New Roman" w:eastAsia="Times New Roman" w:hAnsi="Times New Roman" w:cs="Times New Roman"/>
          <w:kern w:val="0"/>
          <w:lang w:val="en-GB"/>
          <w14:ligatures w14:val="none"/>
        </w:rPr>
        <w:t xml:space="preserve"> et al., 2019).</w:t>
      </w:r>
      <w:r w:rsidR="00A5116D" w:rsidRPr="00F80284">
        <w:rPr>
          <w:rFonts w:ascii="Times New Roman" w:eastAsia="Times New Roman" w:hAnsi="Times New Roman" w:cs="Times New Roman"/>
          <w:kern w:val="0"/>
          <w:lang w:val="en-GB"/>
          <w14:ligatures w14:val="none"/>
        </w:rPr>
        <w:t xml:space="preserve"> </w:t>
      </w:r>
      <w:r w:rsidRPr="00F80284">
        <w:rPr>
          <w:rFonts w:ascii="Times New Roman" w:eastAsia="Times New Roman" w:hAnsi="Times New Roman" w:cs="Times New Roman"/>
          <w:kern w:val="0"/>
          <w:lang w:val="en-GB"/>
          <w14:ligatures w14:val="none"/>
        </w:rPr>
        <w:t>The present study therefore addresses this evidence gap by examini</w:t>
      </w:r>
      <w:r w:rsidRPr="00F80284">
        <w:rPr>
          <w:rFonts w:ascii="Times New Roman" w:eastAsia="Times New Roman" w:hAnsi="Times New Roman" w:cs="Times New Roman"/>
          <w:kern w:val="0"/>
          <w:lang w:val="en-GB"/>
          <w14:ligatures w14:val="none"/>
        </w:rPr>
        <w:t xml:space="preserve">ng the perceived effectiveness (quantified pain reduction and subjective relief) and acceptability (willingness to recommend, </w:t>
      </w:r>
      <w:r w:rsidRPr="00F80284">
        <w:rPr>
          <w:rFonts w:ascii="Times New Roman" w:eastAsia="Times New Roman" w:hAnsi="Times New Roman" w:cs="Times New Roman"/>
          <w:kern w:val="0"/>
          <w:lang w:val="en-GB"/>
          <w14:ligatures w14:val="none"/>
        </w:rPr>
        <w:lastRenderedPageBreak/>
        <w:t xml:space="preserve">perceived ease of access, and preference) of pharmacological and non-pharmacological labour </w:t>
      </w:r>
      <w:r w:rsidRPr="00A737BF">
        <w:rPr>
          <w:rFonts w:ascii="Times New Roman" w:eastAsia="Times New Roman" w:hAnsi="Times New Roman" w:cs="Times New Roman"/>
          <w:kern w:val="0"/>
          <w:lang w:val="en-GB"/>
          <w14:ligatures w14:val="none"/>
        </w:rPr>
        <w:t>pain relief methods among postpartum w</w:t>
      </w:r>
      <w:r w:rsidRPr="00A737BF">
        <w:rPr>
          <w:rFonts w:ascii="Times New Roman" w:eastAsia="Times New Roman" w:hAnsi="Times New Roman" w:cs="Times New Roman"/>
          <w:kern w:val="0"/>
          <w:lang w:val="en-GB"/>
          <w14:ligatures w14:val="none"/>
        </w:rPr>
        <w:t xml:space="preserve">omen in a tertiary hospital in South-South Nigeria. </w:t>
      </w:r>
      <w:r w:rsidR="00A737BF" w:rsidRPr="00A737BF">
        <w:rPr>
          <w:rFonts w:ascii="Times New Roman" w:hAnsi="Times New Roman" w:cs="Times New Roman"/>
        </w:rPr>
        <w:t xml:space="preserve">Anchored in </w:t>
      </w:r>
      <w:proofErr w:type="spellStart"/>
      <w:r w:rsidR="00A737BF" w:rsidRPr="00A737BF">
        <w:rPr>
          <w:rFonts w:ascii="Times New Roman" w:hAnsi="Times New Roman" w:cs="Times New Roman"/>
        </w:rPr>
        <w:t>parturients</w:t>
      </w:r>
      <w:proofErr w:type="spellEnd"/>
      <w:r w:rsidR="00A737BF" w:rsidRPr="00A737BF">
        <w:rPr>
          <w:rFonts w:ascii="Times New Roman" w:hAnsi="Times New Roman" w:cs="Times New Roman"/>
        </w:rPr>
        <w:t xml:space="preserve">’ lived experiences, this comparative analysis aims to generate contextually relevant evidence that can inform targeted clinical interventions, professional education, policy reform, and advocacy initiatives directed towards closing the unmet need for </w:t>
      </w:r>
      <w:proofErr w:type="spellStart"/>
      <w:r w:rsidR="00A737BF" w:rsidRPr="00A737BF">
        <w:rPr>
          <w:rFonts w:ascii="Times New Roman" w:hAnsi="Times New Roman" w:cs="Times New Roman"/>
        </w:rPr>
        <w:t>labour</w:t>
      </w:r>
      <w:proofErr w:type="spellEnd"/>
      <w:r w:rsidR="00A737BF" w:rsidRPr="00A737BF">
        <w:rPr>
          <w:rFonts w:ascii="Times New Roman" w:hAnsi="Times New Roman" w:cs="Times New Roman"/>
        </w:rPr>
        <w:t xml:space="preserve"> analgesia and advancing equitable, woman-</w:t>
      </w:r>
      <w:proofErr w:type="spellStart"/>
      <w:r w:rsidR="00A737BF" w:rsidRPr="00A737BF">
        <w:rPr>
          <w:rFonts w:ascii="Times New Roman" w:hAnsi="Times New Roman" w:cs="Times New Roman"/>
        </w:rPr>
        <w:t>centred</w:t>
      </w:r>
      <w:proofErr w:type="spellEnd"/>
      <w:r w:rsidR="00A737BF" w:rsidRPr="00A737BF">
        <w:rPr>
          <w:rFonts w:ascii="Times New Roman" w:hAnsi="Times New Roman" w:cs="Times New Roman"/>
        </w:rPr>
        <w:t xml:space="preserve"> pain management in resource-limited maternity settings; consequently, the study sought to achieve the following objectives: (A) to examine postpartum women’s perceptions of </w:t>
      </w:r>
      <w:proofErr w:type="spellStart"/>
      <w:r w:rsidR="00A737BF" w:rsidRPr="00A737BF">
        <w:rPr>
          <w:rFonts w:ascii="Times New Roman" w:hAnsi="Times New Roman" w:cs="Times New Roman"/>
        </w:rPr>
        <w:t>labour</w:t>
      </w:r>
      <w:proofErr w:type="spellEnd"/>
      <w:r w:rsidR="00A737BF" w:rsidRPr="00A737BF">
        <w:rPr>
          <w:rFonts w:ascii="Times New Roman" w:hAnsi="Times New Roman" w:cs="Times New Roman"/>
        </w:rPr>
        <w:t xml:space="preserve"> pain intensity and the perceived effectiveness of pain relief methods; (B) to assess women’s experiences and satisfaction with pharmacological and non-pharmacological approaches to </w:t>
      </w:r>
      <w:proofErr w:type="spellStart"/>
      <w:r w:rsidR="00A737BF" w:rsidRPr="00A737BF">
        <w:rPr>
          <w:rFonts w:ascii="Times New Roman" w:hAnsi="Times New Roman" w:cs="Times New Roman"/>
        </w:rPr>
        <w:t>labour</w:t>
      </w:r>
      <w:proofErr w:type="spellEnd"/>
      <w:r w:rsidR="00A737BF" w:rsidRPr="00A737BF">
        <w:rPr>
          <w:rFonts w:ascii="Times New Roman" w:hAnsi="Times New Roman" w:cs="Times New Roman"/>
        </w:rPr>
        <w:t xml:space="preserve"> pain management; and (C) to determine the socio-demographic and obstetric factors associated with perceived effectiveness and </w:t>
      </w:r>
      <w:proofErr w:type="spellStart"/>
      <w:r w:rsidR="00A737BF" w:rsidRPr="00A737BF">
        <w:rPr>
          <w:rFonts w:ascii="Times New Roman" w:hAnsi="Times New Roman" w:cs="Times New Roman"/>
        </w:rPr>
        <w:t>labour</w:t>
      </w:r>
      <w:proofErr w:type="spellEnd"/>
      <w:r w:rsidR="00A737BF" w:rsidRPr="00A737BF">
        <w:rPr>
          <w:rFonts w:ascii="Times New Roman" w:hAnsi="Times New Roman" w:cs="Times New Roman"/>
        </w:rPr>
        <w:t xml:space="preserve"> pain management experiences.</w:t>
      </w:r>
    </w:p>
    <w:p w14:paraId="60148150" w14:textId="77777777" w:rsidR="00A737BF" w:rsidRDefault="00A737BF" w:rsidP="00A737BF">
      <w:pPr>
        <w:pStyle w:val="NormalWeb"/>
      </w:pPr>
      <w:r>
        <w:rPr>
          <w:rStyle w:val="Strong"/>
          <w:rFonts w:eastAsia="SimSun"/>
        </w:rPr>
        <w:t>Research Questions</w:t>
      </w:r>
    </w:p>
    <w:p w14:paraId="0DB1B8B3" w14:textId="77777777" w:rsidR="00A737BF" w:rsidRDefault="00A737BF" w:rsidP="00A737BF">
      <w:pPr>
        <w:pStyle w:val="NormalWeb"/>
        <w:numPr>
          <w:ilvl w:val="0"/>
          <w:numId w:val="2"/>
        </w:numPr>
        <w:tabs>
          <w:tab w:val="clear" w:pos="720"/>
          <w:tab w:val="num" w:pos="360"/>
        </w:tabs>
        <w:spacing w:before="0" w:beforeAutospacing="0" w:after="0" w:afterAutospacing="0" w:line="276" w:lineRule="auto"/>
        <w:ind w:left="360"/>
        <w:jc w:val="both"/>
      </w:pPr>
      <w:r>
        <w:t xml:space="preserve">How do postpartum women perceive the intensity of </w:t>
      </w:r>
      <w:proofErr w:type="spellStart"/>
      <w:r>
        <w:t>labour</w:t>
      </w:r>
      <w:proofErr w:type="spellEnd"/>
      <w:r>
        <w:t xml:space="preserve"> pain and the effectiveness of pain management methods used during childbirth in primary healthcare settings in Nigeria?</w:t>
      </w:r>
    </w:p>
    <w:p w14:paraId="76076E4F" w14:textId="77777777" w:rsidR="00A737BF" w:rsidRDefault="00A737BF" w:rsidP="00A737BF">
      <w:pPr>
        <w:pStyle w:val="NormalWeb"/>
        <w:numPr>
          <w:ilvl w:val="0"/>
          <w:numId w:val="2"/>
        </w:numPr>
        <w:tabs>
          <w:tab w:val="clear" w:pos="720"/>
          <w:tab w:val="num" w:pos="360"/>
        </w:tabs>
        <w:spacing w:before="0" w:beforeAutospacing="0" w:after="0" w:afterAutospacing="0" w:line="276" w:lineRule="auto"/>
        <w:ind w:left="360"/>
        <w:jc w:val="both"/>
      </w:pPr>
      <w:r>
        <w:t xml:space="preserve">What are the experiences and levels of satisfaction of postpartum women with pharmacological and non-pharmacological </w:t>
      </w:r>
      <w:proofErr w:type="spellStart"/>
      <w:r>
        <w:t>labour</w:t>
      </w:r>
      <w:proofErr w:type="spellEnd"/>
      <w:r>
        <w:t xml:space="preserve"> pain management methods during childbirth?</w:t>
      </w:r>
    </w:p>
    <w:p w14:paraId="161FD140" w14:textId="77777777" w:rsidR="00A737BF" w:rsidRDefault="00A737BF" w:rsidP="00A737BF">
      <w:pPr>
        <w:pStyle w:val="NormalWeb"/>
        <w:numPr>
          <w:ilvl w:val="0"/>
          <w:numId w:val="2"/>
        </w:numPr>
        <w:tabs>
          <w:tab w:val="clear" w:pos="720"/>
          <w:tab w:val="num" w:pos="360"/>
        </w:tabs>
        <w:spacing w:before="0" w:beforeAutospacing="0" w:after="0" w:afterAutospacing="0" w:line="276" w:lineRule="auto"/>
        <w:ind w:left="360"/>
        <w:jc w:val="both"/>
      </w:pPr>
      <w:r>
        <w:t xml:space="preserve">Which socio-demographic and obstetric factors are associated with postpartum women’s perceived effectiveness and experiences of </w:t>
      </w:r>
      <w:proofErr w:type="spellStart"/>
      <w:r>
        <w:t>labour</w:t>
      </w:r>
      <w:proofErr w:type="spellEnd"/>
      <w:r>
        <w:t xml:space="preserve"> pain management?</w:t>
      </w:r>
    </w:p>
    <w:p w14:paraId="5DAB442A" w14:textId="77777777" w:rsidR="00A737BF" w:rsidRPr="00F80284" w:rsidRDefault="00A737BF" w:rsidP="00A737BF">
      <w:pPr>
        <w:tabs>
          <w:tab w:val="num" w:pos="360"/>
        </w:tabs>
        <w:spacing w:after="0" w:line="276" w:lineRule="auto"/>
        <w:ind w:left="360"/>
        <w:jc w:val="both"/>
        <w:rPr>
          <w:rFonts w:ascii="Times New Roman" w:eastAsia="Times New Roman" w:hAnsi="Times New Roman" w:cs="Times New Roman"/>
          <w:kern w:val="0"/>
          <w:lang w:val="en-GB"/>
          <w14:ligatures w14:val="none"/>
        </w:rPr>
      </w:pPr>
    </w:p>
    <w:p w14:paraId="0E62D6C7" w14:textId="77777777" w:rsidR="00A369F5" w:rsidRPr="00F80284" w:rsidRDefault="00371824">
      <w:pPr>
        <w:rPr>
          <w:rFonts w:ascii="Times New Roman" w:hAnsi="Times New Roman" w:cs="Times New Roman"/>
          <w:b/>
          <w:bCs/>
          <w:lang w:val="en-GB"/>
        </w:rPr>
      </w:pPr>
      <w:r w:rsidRPr="00F80284">
        <w:rPr>
          <w:rFonts w:ascii="Times New Roman" w:hAnsi="Times New Roman" w:cs="Times New Roman"/>
          <w:b/>
          <w:bCs/>
          <w:lang w:val="en-GB"/>
        </w:rPr>
        <w:t>Methodology</w:t>
      </w:r>
    </w:p>
    <w:p w14:paraId="00D649C4" w14:textId="77777777" w:rsidR="00A5116D" w:rsidRPr="00F80284" w:rsidRDefault="00A5116D" w:rsidP="00A5116D">
      <w:pPr>
        <w:jc w:val="both"/>
        <w:rPr>
          <w:rFonts w:ascii="Times New Roman" w:hAnsi="Times New Roman" w:cs="Times New Roman"/>
          <w:lang w:val="en-GB"/>
        </w:rPr>
      </w:pPr>
      <w:r w:rsidRPr="00F80284">
        <w:rPr>
          <w:rFonts w:ascii="Times New Roman" w:hAnsi="Times New Roman" w:cs="Times New Roman"/>
          <w:lang w:val="en-GB"/>
        </w:rPr>
        <w:t>Design: This study adopted a cross-sectional descriptive survey design to assess the perceived effectiveness and acceptability of pharmacological versus non-pharmacological labour pain relief methods among postpartum women, while exploring associations with socio-demographic, obstetric, and experiential variables. Cross-sectional design is well-suited for capturing prevalence, patterns, and correlates of perceptions at a single time point in observational maternal health research, particularly in resource-constrained settings requiring efficient data collection from representative samples (</w:t>
      </w:r>
      <w:proofErr w:type="spellStart"/>
      <w:r w:rsidRPr="00F80284">
        <w:rPr>
          <w:rFonts w:ascii="Times New Roman" w:hAnsi="Times New Roman" w:cs="Times New Roman"/>
          <w:lang w:val="en-GB"/>
        </w:rPr>
        <w:t>Uakarn</w:t>
      </w:r>
      <w:proofErr w:type="spellEnd"/>
      <w:r w:rsidRPr="00F80284">
        <w:rPr>
          <w:rFonts w:ascii="Times New Roman" w:hAnsi="Times New Roman" w:cs="Times New Roman"/>
          <w:lang w:val="en-GB"/>
        </w:rPr>
        <w:t xml:space="preserve"> et al., 2021; Yamane, 1973). The study was conducted in Obio/Akpor Local Government Area, Rivers State, Nigeria — an urban-</w:t>
      </w:r>
      <w:proofErr w:type="spellStart"/>
      <w:r w:rsidRPr="00F80284">
        <w:rPr>
          <w:rFonts w:ascii="Times New Roman" w:hAnsi="Times New Roman" w:cs="Times New Roman"/>
          <w:lang w:val="en-GB"/>
        </w:rPr>
        <w:t>periurban</w:t>
      </w:r>
      <w:proofErr w:type="spellEnd"/>
      <w:r w:rsidRPr="00F80284">
        <w:rPr>
          <w:rFonts w:ascii="Times New Roman" w:hAnsi="Times New Roman" w:cs="Times New Roman"/>
          <w:lang w:val="en-GB"/>
        </w:rPr>
        <w:t xml:space="preserve"> region in the Niger Delta marked by rapid urbanization, socioeconomic diversity, and significant maternal health service demands (</w:t>
      </w:r>
      <w:proofErr w:type="spellStart"/>
      <w:r w:rsidRPr="00F80284">
        <w:rPr>
          <w:rFonts w:ascii="Times New Roman" w:hAnsi="Times New Roman" w:cs="Times New Roman"/>
          <w:lang w:val="en-GB"/>
        </w:rPr>
        <w:t>Iloegbunam</w:t>
      </w:r>
      <w:proofErr w:type="spellEnd"/>
      <w:r w:rsidRPr="00F80284">
        <w:rPr>
          <w:rFonts w:ascii="Times New Roman" w:hAnsi="Times New Roman" w:cs="Times New Roman"/>
          <w:lang w:val="en-GB"/>
        </w:rPr>
        <w:t xml:space="preserve"> &amp; </w:t>
      </w:r>
      <w:proofErr w:type="spellStart"/>
      <w:r w:rsidRPr="00F80284">
        <w:rPr>
          <w:rFonts w:ascii="Times New Roman" w:hAnsi="Times New Roman" w:cs="Times New Roman"/>
          <w:lang w:val="en-GB"/>
        </w:rPr>
        <w:t>Onyebuchi</w:t>
      </w:r>
      <w:proofErr w:type="spellEnd"/>
      <w:r w:rsidRPr="00F80284">
        <w:rPr>
          <w:rFonts w:ascii="Times New Roman" w:hAnsi="Times New Roman" w:cs="Times New Roman"/>
          <w:lang w:val="en-GB"/>
        </w:rPr>
        <w:t xml:space="preserve">, 2021; Okafor &amp; </w:t>
      </w:r>
      <w:proofErr w:type="spellStart"/>
      <w:r w:rsidRPr="00F80284">
        <w:rPr>
          <w:rFonts w:ascii="Times New Roman" w:hAnsi="Times New Roman" w:cs="Times New Roman"/>
          <w:lang w:val="en-GB"/>
        </w:rPr>
        <w:t>Onwubiko</w:t>
      </w:r>
      <w:proofErr w:type="spellEnd"/>
      <w:r w:rsidRPr="00F80284">
        <w:rPr>
          <w:rFonts w:ascii="Times New Roman" w:hAnsi="Times New Roman" w:cs="Times New Roman"/>
          <w:lang w:val="en-GB"/>
        </w:rPr>
        <w:t xml:space="preserve">, 2022). Data were collected from six purposively selected model primary healthcare centres providing comprehensive antenatal, intrapartum, and postnatal services: </w:t>
      </w:r>
      <w:proofErr w:type="spellStart"/>
      <w:r w:rsidRPr="00F80284">
        <w:rPr>
          <w:rFonts w:ascii="Times New Roman" w:hAnsi="Times New Roman" w:cs="Times New Roman"/>
          <w:lang w:val="en-GB"/>
        </w:rPr>
        <w:t>Obio</w:t>
      </w:r>
      <w:proofErr w:type="spellEnd"/>
      <w:r w:rsidRPr="00F80284">
        <w:rPr>
          <w:rFonts w:ascii="Times New Roman" w:hAnsi="Times New Roman" w:cs="Times New Roman"/>
          <w:lang w:val="en-GB"/>
        </w:rPr>
        <w:t xml:space="preserve"> Cottage Hospital, </w:t>
      </w:r>
      <w:proofErr w:type="spellStart"/>
      <w:r w:rsidRPr="00F80284">
        <w:rPr>
          <w:rFonts w:ascii="Times New Roman" w:hAnsi="Times New Roman" w:cs="Times New Roman"/>
          <w:lang w:val="en-GB"/>
        </w:rPr>
        <w:t>Elelenwon</w:t>
      </w:r>
      <w:proofErr w:type="spellEnd"/>
      <w:r w:rsidRPr="00F80284">
        <w:rPr>
          <w:rFonts w:ascii="Times New Roman" w:hAnsi="Times New Roman" w:cs="Times New Roman"/>
          <w:lang w:val="en-GB"/>
        </w:rPr>
        <w:t xml:space="preserve"> Primary Health Care Centre, </w:t>
      </w:r>
      <w:proofErr w:type="spellStart"/>
      <w:r w:rsidRPr="00F80284">
        <w:rPr>
          <w:rFonts w:ascii="Times New Roman" w:hAnsi="Times New Roman" w:cs="Times New Roman"/>
          <w:lang w:val="en-GB"/>
        </w:rPr>
        <w:t>Rumuodomaya</w:t>
      </w:r>
      <w:proofErr w:type="spellEnd"/>
      <w:r w:rsidRPr="00F80284">
        <w:rPr>
          <w:rFonts w:ascii="Times New Roman" w:hAnsi="Times New Roman" w:cs="Times New Roman"/>
          <w:lang w:val="en-GB"/>
        </w:rPr>
        <w:t xml:space="preserve"> Primary Health Care Centre, </w:t>
      </w:r>
      <w:proofErr w:type="spellStart"/>
      <w:r w:rsidRPr="00F80284">
        <w:rPr>
          <w:rFonts w:ascii="Times New Roman" w:hAnsi="Times New Roman" w:cs="Times New Roman"/>
          <w:lang w:val="en-GB"/>
        </w:rPr>
        <w:t>Rumuokwushi</w:t>
      </w:r>
      <w:proofErr w:type="spellEnd"/>
      <w:r w:rsidRPr="00F80284">
        <w:rPr>
          <w:rFonts w:ascii="Times New Roman" w:hAnsi="Times New Roman" w:cs="Times New Roman"/>
          <w:lang w:val="en-GB"/>
        </w:rPr>
        <w:t xml:space="preserve"> Primary Health Care Centre, </w:t>
      </w:r>
      <w:proofErr w:type="spellStart"/>
      <w:r w:rsidRPr="00F80284">
        <w:rPr>
          <w:rFonts w:ascii="Times New Roman" w:hAnsi="Times New Roman" w:cs="Times New Roman"/>
          <w:lang w:val="en-GB"/>
        </w:rPr>
        <w:t>Eliozu</w:t>
      </w:r>
      <w:proofErr w:type="spellEnd"/>
      <w:r w:rsidRPr="00F80284">
        <w:rPr>
          <w:rFonts w:ascii="Times New Roman" w:hAnsi="Times New Roman" w:cs="Times New Roman"/>
          <w:lang w:val="en-GB"/>
        </w:rPr>
        <w:t xml:space="preserve"> Primary Health Care Centre, and </w:t>
      </w:r>
      <w:proofErr w:type="spellStart"/>
      <w:r w:rsidRPr="00F80284">
        <w:rPr>
          <w:rFonts w:ascii="Times New Roman" w:hAnsi="Times New Roman" w:cs="Times New Roman"/>
          <w:lang w:val="en-GB"/>
        </w:rPr>
        <w:t>Rumuigbo</w:t>
      </w:r>
      <w:proofErr w:type="spellEnd"/>
      <w:r w:rsidRPr="00F80284">
        <w:rPr>
          <w:rFonts w:ascii="Times New Roman" w:hAnsi="Times New Roman" w:cs="Times New Roman"/>
          <w:lang w:val="en-GB"/>
        </w:rPr>
        <w:t xml:space="preserve"> Primary Health Care Centre (Rivers State Primary Health Information Management System, 2021).</w:t>
      </w:r>
    </w:p>
    <w:p w14:paraId="37D8A3E5" w14:textId="77777777" w:rsidR="00A369F5" w:rsidRPr="00F80284" w:rsidRDefault="00A5116D" w:rsidP="00E56F9C">
      <w:pPr>
        <w:jc w:val="both"/>
        <w:rPr>
          <w:rFonts w:ascii="Times New Roman" w:hAnsi="Times New Roman" w:cs="Times New Roman"/>
          <w:lang w:val="en-GB"/>
        </w:rPr>
      </w:pPr>
      <w:r w:rsidRPr="00F80284">
        <w:rPr>
          <w:rFonts w:ascii="Times New Roman" w:hAnsi="Times New Roman" w:cs="Times New Roman"/>
          <w:lang w:val="en-GB"/>
        </w:rPr>
        <w:t xml:space="preserve">Population and Sample of the Study: The target population comprised approximately 21,000 postnatal women aged 15–49 years who had undergone spontaneous vaginal delivery within the preceding three months and received at least one pain relief intervention. This estimate was </w:t>
      </w:r>
      <w:r w:rsidRPr="00F80284">
        <w:rPr>
          <w:rFonts w:ascii="Times New Roman" w:hAnsi="Times New Roman" w:cs="Times New Roman"/>
          <w:lang w:val="en-GB"/>
        </w:rPr>
        <w:lastRenderedPageBreak/>
        <w:t>based on projected institutional births using local crude birth rate data and national demographic statistics (National Bureau of Statistics, 2023; World Bank, 2022). Inclusion criteria were: women who had vaginal delivery within the last three months preceding the study, women age 15–49 years, and are clinical stability during postnatal attendance, and have the ability to communicate in English or Pidgin English, and were able to provide informed consent. Exclusion criteria included women who had emergency caesarean section, severe preeclampsia, postpartum haemorrhage, multiple gestation, or conditions impairing questionnaire completion. The sample size of 393 participants was calculated using the Taro Yamane formula for finite populations:  n = N / [1 + N(e)²</w:t>
      </w:r>
      <w:r w:rsidR="00E56F9C" w:rsidRPr="00F80284">
        <w:rPr>
          <w:rFonts w:ascii="Times New Roman" w:hAnsi="Times New Roman" w:cs="Times New Roman"/>
          <w:lang w:val="en-GB"/>
        </w:rPr>
        <w:t>], where</w:t>
      </w:r>
      <w:r w:rsidRPr="00F80284">
        <w:rPr>
          <w:rFonts w:ascii="Times New Roman" w:hAnsi="Times New Roman" w:cs="Times New Roman"/>
          <w:lang w:val="en-GB"/>
        </w:rPr>
        <w:t xml:space="preserve"> N = 21,000 and e = 0.05 (5% margin of error) at 95% confidence level, ensuring statistical power for descriptive and inferential analyses (Yamane, 1973; </w:t>
      </w:r>
      <w:proofErr w:type="spellStart"/>
      <w:r w:rsidRPr="00F80284">
        <w:rPr>
          <w:rFonts w:ascii="Times New Roman" w:hAnsi="Times New Roman" w:cs="Times New Roman"/>
          <w:lang w:val="en-GB"/>
        </w:rPr>
        <w:t>Uakarn</w:t>
      </w:r>
      <w:proofErr w:type="spellEnd"/>
      <w:r w:rsidRPr="00F80284">
        <w:rPr>
          <w:rFonts w:ascii="Times New Roman" w:hAnsi="Times New Roman" w:cs="Times New Roman"/>
          <w:lang w:val="en-GB"/>
        </w:rPr>
        <w:t xml:space="preserve"> et al., 2021).</w:t>
      </w:r>
      <w:r w:rsidR="00E56F9C" w:rsidRPr="00F80284">
        <w:rPr>
          <w:rFonts w:ascii="Times New Roman" w:hAnsi="Times New Roman" w:cs="Times New Roman"/>
          <w:lang w:val="en-GB"/>
        </w:rPr>
        <w:t xml:space="preserve"> </w:t>
      </w:r>
      <w:r w:rsidRPr="00F80284">
        <w:rPr>
          <w:rFonts w:ascii="Times New Roman" w:hAnsi="Times New Roman" w:cs="Times New Roman"/>
          <w:lang w:val="en-GB"/>
        </w:rPr>
        <w:t>Simple random sampling via balloting was employed during postnatal clinic sessions to recruit eligible women, thereby minimizing selection bias while ensuring equal probability of inclusion.</w:t>
      </w:r>
    </w:p>
    <w:p w14:paraId="0D144ACF" w14:textId="77777777" w:rsidR="00110DFE" w:rsidRPr="00F80284" w:rsidRDefault="00A5116D" w:rsidP="00110DFE">
      <w:pPr>
        <w:jc w:val="both"/>
        <w:rPr>
          <w:rFonts w:ascii="Times New Roman" w:hAnsi="Times New Roman" w:cs="Times New Roman"/>
          <w:lang w:val="en-GB"/>
        </w:rPr>
      </w:pPr>
      <w:r w:rsidRPr="00F80284">
        <w:rPr>
          <w:rFonts w:ascii="Times New Roman" w:hAnsi="Times New Roman" w:cs="Times New Roman"/>
          <w:lang w:val="en-GB"/>
        </w:rPr>
        <w:t xml:space="preserve">Data Collection Data were collected using a structured, self-administered questionnaire adapted from validated tools (including, Mackey Childbirth Satisfaction Rating Scale elements and Visual Analogue Scale). The instrument included sections on: socio-demographic characteristics (age, education, parity, occupation), obstetric history (gestational age, labour duration, </w:t>
      </w:r>
      <w:r w:rsidR="002A24D1" w:rsidRPr="00F80284">
        <w:rPr>
          <w:rFonts w:ascii="Times New Roman" w:hAnsi="Times New Roman" w:cs="Times New Roman"/>
          <w:lang w:val="en-GB"/>
        </w:rPr>
        <w:t>foetal</w:t>
      </w:r>
      <w:r w:rsidRPr="00F80284">
        <w:rPr>
          <w:rFonts w:ascii="Times New Roman" w:hAnsi="Times New Roman" w:cs="Times New Roman"/>
          <w:lang w:val="en-GB"/>
        </w:rPr>
        <w:t xml:space="preserve"> presentation), pain relief methods used (pharmacological: opioids, epidural; non-pharmacological: breathing, massage, positioning, companionship), perceived effectiveness (VAS-based pre- and post-intervention pain reduction), acceptability (Likert-scale ratings of recommendation likelihood, ease of access, preference), and experiential factors (support, overall satisfaction). Face and content validity of the instrument were established through expert review by maternal health specialists. The reliability of the instrument was assessed via test-retest administration on a pilot sample of 30 postpartum women (two-week interval), and this yielded a coefficient of 0.82, confirming the reliability of the instrument. Fieldwork was conducted over three months (January–March 2025) during routine postnatal visits. The researchers and trained research assistants approached eligible women, provided study information in accessible language, responded to questions, and obtained written informed consent (or thumb-printed consent where literacy was limited). Questionnaire copies were then self-administered to the participants in private, comfortable settings to ensure confidentiality. The researchers and six assistants offered neutral clarification only when requested. Completed forms were checked on-site for completeness, with immediate follow-up to address missing data.</w:t>
      </w:r>
    </w:p>
    <w:p w14:paraId="5E869222" w14:textId="77777777" w:rsidR="00A369F5" w:rsidRPr="00F80284" w:rsidRDefault="00A5116D" w:rsidP="00110DFE">
      <w:pPr>
        <w:jc w:val="both"/>
        <w:rPr>
          <w:rFonts w:ascii="Times New Roman" w:hAnsi="Times New Roman" w:cs="Times New Roman"/>
          <w:lang w:val="en-GB"/>
        </w:rPr>
      </w:pPr>
      <w:r w:rsidRPr="00F80284">
        <w:rPr>
          <w:rFonts w:ascii="Times New Roman" w:hAnsi="Times New Roman" w:cs="Times New Roman"/>
          <w:lang w:val="en-GB"/>
        </w:rPr>
        <w:t>Data Analysis: Data obtained were analysed using SPSS version 27. Descriptive statistics (frequencies</w:t>
      </w:r>
      <w:r w:rsidR="00110DFE" w:rsidRPr="00F80284">
        <w:rPr>
          <w:rFonts w:ascii="Times New Roman" w:hAnsi="Times New Roman" w:cs="Times New Roman"/>
          <w:lang w:val="en-GB"/>
        </w:rPr>
        <w:t xml:space="preserve">, </w:t>
      </w:r>
      <w:r w:rsidRPr="00F80284">
        <w:rPr>
          <w:rFonts w:ascii="Times New Roman" w:hAnsi="Times New Roman" w:cs="Times New Roman"/>
          <w:lang w:val="en-GB"/>
        </w:rPr>
        <w:t>percentages,</w:t>
      </w:r>
      <w:r w:rsidR="00C971DA" w:rsidRPr="00F80284">
        <w:rPr>
          <w:rFonts w:ascii="Times New Roman" w:hAnsi="Times New Roman" w:cs="Times New Roman"/>
          <w:lang w:val="en-GB"/>
        </w:rPr>
        <w:t xml:space="preserve"> bar chart,</w:t>
      </w:r>
      <w:r w:rsidRPr="00F80284">
        <w:rPr>
          <w:rFonts w:ascii="Times New Roman" w:hAnsi="Times New Roman" w:cs="Times New Roman"/>
          <w:lang w:val="en-GB"/>
        </w:rPr>
        <w:t xml:space="preserve"> means ± standard deviations) summarised participant characteristics, method utilisation, effectiveness scores, and acceptability ratings. Associations between categorical variables were examined using chi-square tests and Binary logistic regression were used to conduct inferential analysis to identify association and </w:t>
      </w:r>
      <w:r w:rsidR="003E3805" w:rsidRPr="00F80284">
        <w:rPr>
          <w:rFonts w:ascii="Times New Roman" w:hAnsi="Times New Roman" w:cs="Times New Roman"/>
          <w:lang w:val="en-GB"/>
        </w:rPr>
        <w:t>predictors at</w:t>
      </w:r>
      <w:r w:rsidRPr="00F80284">
        <w:rPr>
          <w:rFonts w:ascii="Times New Roman" w:hAnsi="Times New Roman" w:cs="Times New Roman"/>
          <w:lang w:val="en-GB"/>
        </w:rPr>
        <w:t xml:space="preserve"> p &lt; 0.05.</w:t>
      </w:r>
      <w:r w:rsidR="00F80284">
        <w:rPr>
          <w:rFonts w:ascii="Times New Roman" w:hAnsi="Times New Roman" w:cs="Times New Roman"/>
          <w:lang w:val="en-GB"/>
        </w:rPr>
        <w:t xml:space="preserve"> </w:t>
      </w:r>
      <w:r w:rsidR="00110DFE" w:rsidRPr="00F80284">
        <w:rPr>
          <w:rFonts w:ascii="Times New Roman" w:hAnsi="Times New Roman" w:cs="Times New Roman"/>
          <w:lang w:val="en-GB"/>
        </w:rPr>
        <w:t xml:space="preserve">Ethical Consideration: Ethical approval was granted by the Research Ethics Committee of the University of Port Harcourt Teaching Hospital. Permissions were also obtained from the Rivers State Ministry of Health and facility heads. Participation was voluntary, with </w:t>
      </w:r>
      <w:r w:rsidR="00110DFE" w:rsidRPr="00F80284">
        <w:rPr>
          <w:rFonts w:ascii="Times New Roman" w:hAnsi="Times New Roman" w:cs="Times New Roman"/>
          <w:lang w:val="en-GB"/>
        </w:rPr>
        <w:lastRenderedPageBreak/>
        <w:t>confidentiality assured through identity anonymisation, secure storage, and restricted access. Participants were informed of their right to withdraw at any time without consequence.</w:t>
      </w:r>
    </w:p>
    <w:p w14:paraId="6BA0FF43" w14:textId="77777777" w:rsidR="003E3805" w:rsidRPr="00F80284" w:rsidRDefault="00F91DDC">
      <w:pPr>
        <w:rPr>
          <w:rFonts w:ascii="Times New Roman" w:eastAsia="Times New Roman" w:hAnsi="Times New Roman" w:cs="Times New Roman"/>
          <w:b/>
          <w:bCs/>
          <w:kern w:val="0"/>
          <w:lang w:val="en-GB"/>
          <w14:ligatures w14:val="none"/>
        </w:rPr>
      </w:pPr>
      <w:r w:rsidRPr="00F80284">
        <w:rPr>
          <w:rFonts w:ascii="Times New Roman" w:eastAsia="Times New Roman" w:hAnsi="Times New Roman" w:cs="Times New Roman"/>
          <w:b/>
          <w:bCs/>
          <w:kern w:val="0"/>
          <w:lang w:val="en-GB"/>
          <w14:ligatures w14:val="none"/>
        </w:rPr>
        <w:t>2</w:t>
      </w:r>
      <w:r w:rsidR="00110DFE" w:rsidRPr="00F80284">
        <w:rPr>
          <w:rFonts w:ascii="Times New Roman" w:eastAsia="Times New Roman" w:hAnsi="Times New Roman" w:cs="Times New Roman"/>
          <w:b/>
          <w:bCs/>
          <w:kern w:val="0"/>
          <w:lang w:val="en-GB"/>
          <w14:ligatures w14:val="none"/>
        </w:rPr>
        <w:t>.0</w:t>
      </w:r>
      <w:r w:rsidRPr="00F80284">
        <w:rPr>
          <w:rFonts w:ascii="Times New Roman" w:eastAsia="Times New Roman" w:hAnsi="Times New Roman" w:cs="Times New Roman"/>
          <w:b/>
          <w:bCs/>
          <w:kern w:val="0"/>
          <w:lang w:val="en-GB"/>
          <w14:ligatures w14:val="none"/>
        </w:rPr>
        <w:t xml:space="preserve">. Results: </w:t>
      </w:r>
    </w:p>
    <w:p w14:paraId="1A6D902C" w14:textId="77777777" w:rsidR="00A369F5" w:rsidRPr="00F80284" w:rsidRDefault="00573B05">
      <w:pPr>
        <w:rPr>
          <w:rFonts w:ascii="Times New Roman" w:eastAsia="Times New Roman" w:hAnsi="Times New Roman" w:cs="Times New Roman"/>
          <w:b/>
          <w:bCs/>
          <w:kern w:val="0"/>
          <w:lang w:val="en-GB"/>
          <w14:ligatures w14:val="none"/>
        </w:rPr>
      </w:pPr>
      <w:r w:rsidRPr="00F80284">
        <w:rPr>
          <w:rFonts w:ascii="Times New Roman" w:hAnsi="Times New Roman" w:cs="Times New Roman"/>
          <w:b/>
          <w:bCs/>
          <w:kern w:val="0"/>
          <w:lang w:val="en-GB"/>
          <w14:ligatures w14:val="none"/>
        </w:rPr>
        <w:t xml:space="preserve">2.1 </w:t>
      </w:r>
      <w:r w:rsidRPr="00F80284">
        <w:rPr>
          <w:rFonts w:ascii="Times New Roman" w:eastAsia="Times New Roman" w:hAnsi="Times New Roman" w:cs="Times New Roman"/>
          <w:b/>
          <w:bCs/>
          <w:kern w:val="0"/>
          <w:lang w:val="en-GB"/>
          <w14:ligatures w14:val="none"/>
        </w:rPr>
        <w:t>Demographic Characteristics of Participants</w:t>
      </w:r>
    </w:p>
    <w:p w14:paraId="7840B1EF" w14:textId="77777777" w:rsidR="003E3805" w:rsidRPr="00F80284" w:rsidRDefault="003E3805">
      <w:pPr>
        <w:spacing w:after="0" w:line="240" w:lineRule="auto"/>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Participants of our study were predominantly in prime reproductive age (89.1% aged 25–49 years; M ± SD = 33.91 ± 7.76), overwhelmingly married (94.9%), and religiously diverse (58.0% Christian, 26.0% African Traditional, 16.0% Muslim). Ethnic representation was heterogeneous, with 45.8% from minority groups (</w:t>
      </w:r>
      <w:proofErr w:type="spellStart"/>
      <w:r w:rsidRPr="00F80284">
        <w:rPr>
          <w:rFonts w:ascii="Times New Roman" w:eastAsia="Times New Roman" w:hAnsi="Times New Roman" w:cs="Times New Roman"/>
          <w:kern w:val="0"/>
          <w:lang w:val="en-GB"/>
          <w14:ligatures w14:val="none"/>
        </w:rPr>
        <w:t>Efik</w:t>
      </w:r>
      <w:proofErr w:type="spellEnd"/>
      <w:r w:rsidRPr="00F80284">
        <w:rPr>
          <w:rFonts w:ascii="Times New Roman" w:eastAsia="Times New Roman" w:hAnsi="Times New Roman" w:cs="Times New Roman"/>
          <w:kern w:val="0"/>
          <w:lang w:val="en-GB"/>
          <w14:ligatures w14:val="none"/>
        </w:rPr>
        <w:t>, Ijaw, Ibibio, etc.), 31.0% Igbo, 16.0% Hausa, and 7.1% Yoruba.</w:t>
      </w:r>
    </w:p>
    <w:p w14:paraId="64F728BD" w14:textId="77777777" w:rsidR="003E3805" w:rsidRPr="00F80284" w:rsidRDefault="003E3805">
      <w:pPr>
        <w:spacing w:after="0" w:line="240" w:lineRule="auto"/>
        <w:jc w:val="both"/>
        <w:rPr>
          <w:rFonts w:ascii="Times New Roman" w:eastAsia="Times New Roman" w:hAnsi="Times New Roman" w:cs="Times New Roman"/>
          <w:kern w:val="0"/>
          <w:lang w:val="en-GB"/>
          <w14:ligatures w14:val="none"/>
        </w:rPr>
      </w:pPr>
    </w:p>
    <w:p w14:paraId="78E2D1DE" w14:textId="77777777" w:rsidR="003E3805" w:rsidRPr="00F80284" w:rsidRDefault="00371824" w:rsidP="003E3805">
      <w:pPr>
        <w:spacing w:after="0" w:line="240" w:lineRule="auto"/>
        <w:jc w:val="both"/>
        <w:rPr>
          <w:rFonts w:ascii="Times New Roman" w:hAnsi="Times New Roman" w:cs="Times New Roman"/>
          <w:b/>
          <w:bCs/>
          <w:kern w:val="0"/>
          <w:lang w:val="en-GB"/>
          <w14:ligatures w14:val="none"/>
        </w:rPr>
      </w:pPr>
      <w:r w:rsidRPr="00F80284">
        <w:rPr>
          <w:rFonts w:ascii="Times New Roman" w:hAnsi="Times New Roman" w:cs="Times New Roman"/>
          <w:b/>
          <w:bCs/>
          <w:kern w:val="0"/>
          <w:lang w:val="en-GB"/>
          <w14:ligatures w14:val="none"/>
        </w:rPr>
        <w:t xml:space="preserve">Table 1: Demographic Characteristics of </w:t>
      </w:r>
      <w:r w:rsidRPr="00F80284">
        <w:rPr>
          <w:rFonts w:ascii="Times New Roman" w:hAnsi="Times New Roman" w:cs="Times New Roman"/>
          <w:b/>
          <w:bCs/>
          <w:kern w:val="0"/>
          <w:lang w:val="en-GB"/>
          <w14:ligatures w14:val="none"/>
        </w:rPr>
        <w:t>participants (n= 393)</w:t>
      </w:r>
    </w:p>
    <w:tbl>
      <w:tblPr>
        <w:tblStyle w:val="TableGrid"/>
        <w:tblW w:w="0" w:type="auto"/>
        <w:jc w:val="center"/>
        <w:tblLook w:val="04A0" w:firstRow="1" w:lastRow="0" w:firstColumn="1" w:lastColumn="0" w:noHBand="0" w:noVBand="1"/>
      </w:tblPr>
      <w:tblGrid>
        <w:gridCol w:w="2488"/>
        <w:gridCol w:w="2138"/>
        <w:gridCol w:w="1518"/>
        <w:gridCol w:w="1611"/>
      </w:tblGrid>
      <w:tr w:rsidR="003E3805" w:rsidRPr="00F80284" w14:paraId="55FA233C" w14:textId="77777777" w:rsidTr="003E3805">
        <w:trPr>
          <w:jc w:val="center"/>
        </w:trPr>
        <w:tc>
          <w:tcPr>
            <w:tcW w:w="2488" w:type="dxa"/>
          </w:tcPr>
          <w:p w14:paraId="309A317A" w14:textId="77777777" w:rsidR="003E3805" w:rsidRPr="00F80284" w:rsidRDefault="003E3805" w:rsidP="003E3805">
            <w:pPr>
              <w:jc w:val="center"/>
              <w:rPr>
                <w:rFonts w:ascii="Times New Roman" w:hAnsi="Times New Roman" w:cs="Times New Roman"/>
                <w:b/>
                <w:bCs/>
                <w:sz w:val="24"/>
                <w:szCs w:val="24"/>
                <w:lang w:val="en-GB"/>
              </w:rPr>
            </w:pPr>
            <w:r w:rsidRPr="00F80284">
              <w:rPr>
                <w:rFonts w:ascii="Times New Roman" w:hAnsi="Times New Roman" w:cs="Times New Roman"/>
                <w:b/>
                <w:bCs/>
                <w:sz w:val="24"/>
                <w:szCs w:val="24"/>
                <w:lang w:val="en-GB"/>
              </w:rPr>
              <w:t>Variable</w:t>
            </w:r>
          </w:p>
        </w:tc>
        <w:tc>
          <w:tcPr>
            <w:tcW w:w="2138" w:type="dxa"/>
          </w:tcPr>
          <w:p w14:paraId="2668EAAA" w14:textId="77777777" w:rsidR="003E3805" w:rsidRPr="00F80284" w:rsidRDefault="003E3805" w:rsidP="003E3805">
            <w:pPr>
              <w:jc w:val="center"/>
              <w:rPr>
                <w:rFonts w:ascii="Times New Roman" w:hAnsi="Times New Roman" w:cs="Times New Roman"/>
                <w:b/>
                <w:bCs/>
                <w:sz w:val="24"/>
                <w:szCs w:val="24"/>
                <w:lang w:val="en-GB"/>
              </w:rPr>
            </w:pPr>
            <w:r w:rsidRPr="00F80284">
              <w:rPr>
                <w:rFonts w:ascii="Times New Roman" w:hAnsi="Times New Roman" w:cs="Times New Roman"/>
                <w:b/>
                <w:bCs/>
                <w:sz w:val="24"/>
                <w:szCs w:val="24"/>
                <w:lang w:val="en-GB"/>
              </w:rPr>
              <w:t>Sub-Variable</w:t>
            </w:r>
          </w:p>
        </w:tc>
        <w:tc>
          <w:tcPr>
            <w:tcW w:w="1518" w:type="dxa"/>
          </w:tcPr>
          <w:p w14:paraId="21FF5154" w14:textId="77777777" w:rsidR="003E3805" w:rsidRPr="00F80284" w:rsidRDefault="003E3805" w:rsidP="003E3805">
            <w:pPr>
              <w:jc w:val="center"/>
              <w:rPr>
                <w:rFonts w:ascii="Times New Roman" w:hAnsi="Times New Roman" w:cs="Times New Roman"/>
                <w:b/>
                <w:bCs/>
                <w:sz w:val="24"/>
                <w:szCs w:val="24"/>
                <w:lang w:val="en-GB"/>
              </w:rPr>
            </w:pPr>
            <w:r w:rsidRPr="00F80284">
              <w:rPr>
                <w:rFonts w:ascii="Times New Roman" w:hAnsi="Times New Roman" w:cs="Times New Roman"/>
                <w:b/>
                <w:bCs/>
                <w:sz w:val="24"/>
                <w:szCs w:val="24"/>
                <w:lang w:val="en-GB"/>
              </w:rPr>
              <w:t>Frequency (n)</w:t>
            </w:r>
          </w:p>
        </w:tc>
        <w:tc>
          <w:tcPr>
            <w:tcW w:w="1611" w:type="dxa"/>
          </w:tcPr>
          <w:p w14:paraId="5ADFC7A0" w14:textId="77777777" w:rsidR="003E3805" w:rsidRPr="00F80284" w:rsidRDefault="003E3805" w:rsidP="003E3805">
            <w:pPr>
              <w:jc w:val="center"/>
              <w:rPr>
                <w:rFonts w:ascii="Times New Roman" w:hAnsi="Times New Roman" w:cs="Times New Roman"/>
                <w:b/>
                <w:bCs/>
                <w:sz w:val="24"/>
                <w:szCs w:val="24"/>
                <w:lang w:val="en-GB"/>
              </w:rPr>
            </w:pPr>
            <w:r w:rsidRPr="00F80284">
              <w:rPr>
                <w:rFonts w:ascii="Times New Roman" w:hAnsi="Times New Roman" w:cs="Times New Roman"/>
                <w:b/>
                <w:bCs/>
                <w:sz w:val="24"/>
                <w:szCs w:val="24"/>
                <w:lang w:val="en-GB"/>
              </w:rPr>
              <w:t>Percentage (%)</w:t>
            </w:r>
          </w:p>
        </w:tc>
      </w:tr>
      <w:tr w:rsidR="003E3805" w:rsidRPr="00F80284" w14:paraId="1139919F" w14:textId="77777777" w:rsidTr="003E3805">
        <w:trPr>
          <w:jc w:val="center"/>
        </w:trPr>
        <w:tc>
          <w:tcPr>
            <w:tcW w:w="2488" w:type="dxa"/>
            <w:vMerge w:val="restart"/>
            <w:vAlign w:val="center"/>
          </w:tcPr>
          <w:p w14:paraId="78269407"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Age Group</w:t>
            </w:r>
          </w:p>
          <w:p w14:paraId="7B09CB92"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Mean ± SD = 33.9 ± 7.8.</w:t>
            </w:r>
          </w:p>
        </w:tc>
        <w:tc>
          <w:tcPr>
            <w:tcW w:w="2138" w:type="dxa"/>
            <w:vAlign w:val="center"/>
          </w:tcPr>
          <w:p w14:paraId="41D3AA22"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15–24</w:t>
            </w:r>
          </w:p>
        </w:tc>
        <w:tc>
          <w:tcPr>
            <w:tcW w:w="1518" w:type="dxa"/>
            <w:vAlign w:val="center"/>
          </w:tcPr>
          <w:p w14:paraId="7032AB32"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43</w:t>
            </w:r>
          </w:p>
        </w:tc>
        <w:tc>
          <w:tcPr>
            <w:tcW w:w="1611" w:type="dxa"/>
            <w:vAlign w:val="center"/>
          </w:tcPr>
          <w:p w14:paraId="62DE9CFD"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10.9</w:t>
            </w:r>
          </w:p>
        </w:tc>
      </w:tr>
      <w:tr w:rsidR="003E3805" w:rsidRPr="00F80284" w14:paraId="06A78B8B" w14:textId="77777777" w:rsidTr="003E3805">
        <w:trPr>
          <w:jc w:val="center"/>
        </w:trPr>
        <w:tc>
          <w:tcPr>
            <w:tcW w:w="2488" w:type="dxa"/>
            <w:vMerge/>
            <w:vAlign w:val="center"/>
          </w:tcPr>
          <w:p w14:paraId="68942FF7"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18010135"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25–34</w:t>
            </w:r>
          </w:p>
        </w:tc>
        <w:tc>
          <w:tcPr>
            <w:tcW w:w="1518" w:type="dxa"/>
            <w:vAlign w:val="center"/>
          </w:tcPr>
          <w:p w14:paraId="799805FF"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177</w:t>
            </w:r>
          </w:p>
        </w:tc>
        <w:tc>
          <w:tcPr>
            <w:tcW w:w="1611" w:type="dxa"/>
            <w:vAlign w:val="center"/>
          </w:tcPr>
          <w:p w14:paraId="582B0D3C"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45.0</w:t>
            </w:r>
          </w:p>
        </w:tc>
      </w:tr>
      <w:tr w:rsidR="003E3805" w:rsidRPr="00F80284" w14:paraId="0B54CA46" w14:textId="77777777" w:rsidTr="003E3805">
        <w:trPr>
          <w:jc w:val="center"/>
        </w:trPr>
        <w:tc>
          <w:tcPr>
            <w:tcW w:w="2488" w:type="dxa"/>
            <w:vMerge/>
            <w:vAlign w:val="center"/>
          </w:tcPr>
          <w:p w14:paraId="64A117AE"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1316534B"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35–49</w:t>
            </w:r>
          </w:p>
        </w:tc>
        <w:tc>
          <w:tcPr>
            <w:tcW w:w="1518" w:type="dxa"/>
            <w:vAlign w:val="center"/>
          </w:tcPr>
          <w:p w14:paraId="5A8618FF"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173</w:t>
            </w:r>
          </w:p>
        </w:tc>
        <w:tc>
          <w:tcPr>
            <w:tcW w:w="1611" w:type="dxa"/>
            <w:vAlign w:val="center"/>
          </w:tcPr>
          <w:p w14:paraId="6579C3AE"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44.1</w:t>
            </w:r>
          </w:p>
        </w:tc>
      </w:tr>
      <w:tr w:rsidR="003E3805" w:rsidRPr="00F80284" w14:paraId="21CCB247" w14:textId="77777777" w:rsidTr="003E3805">
        <w:trPr>
          <w:jc w:val="center"/>
        </w:trPr>
        <w:tc>
          <w:tcPr>
            <w:tcW w:w="2488" w:type="dxa"/>
            <w:vMerge w:val="restart"/>
            <w:vAlign w:val="center"/>
          </w:tcPr>
          <w:p w14:paraId="4EE08DA9"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Marital Status</w:t>
            </w:r>
          </w:p>
        </w:tc>
        <w:tc>
          <w:tcPr>
            <w:tcW w:w="2138" w:type="dxa"/>
            <w:vAlign w:val="center"/>
          </w:tcPr>
          <w:p w14:paraId="17A76902"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Single</w:t>
            </w:r>
          </w:p>
        </w:tc>
        <w:tc>
          <w:tcPr>
            <w:tcW w:w="1518" w:type="dxa"/>
            <w:vAlign w:val="center"/>
          </w:tcPr>
          <w:p w14:paraId="0C7438B0"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12</w:t>
            </w:r>
          </w:p>
        </w:tc>
        <w:tc>
          <w:tcPr>
            <w:tcW w:w="1611" w:type="dxa"/>
            <w:vAlign w:val="center"/>
          </w:tcPr>
          <w:p w14:paraId="61AF6BF0"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3.1</w:t>
            </w:r>
          </w:p>
        </w:tc>
      </w:tr>
      <w:tr w:rsidR="003E3805" w:rsidRPr="00F80284" w14:paraId="60DDE6AD" w14:textId="77777777" w:rsidTr="003E3805">
        <w:trPr>
          <w:jc w:val="center"/>
        </w:trPr>
        <w:tc>
          <w:tcPr>
            <w:tcW w:w="2488" w:type="dxa"/>
            <w:vMerge/>
            <w:vAlign w:val="center"/>
          </w:tcPr>
          <w:p w14:paraId="44E00A56"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61F95617"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Married</w:t>
            </w:r>
          </w:p>
        </w:tc>
        <w:tc>
          <w:tcPr>
            <w:tcW w:w="1518" w:type="dxa"/>
            <w:vAlign w:val="center"/>
          </w:tcPr>
          <w:p w14:paraId="356889D2"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373</w:t>
            </w:r>
          </w:p>
        </w:tc>
        <w:tc>
          <w:tcPr>
            <w:tcW w:w="1611" w:type="dxa"/>
            <w:vAlign w:val="center"/>
          </w:tcPr>
          <w:p w14:paraId="067C127D"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94.9</w:t>
            </w:r>
          </w:p>
        </w:tc>
      </w:tr>
      <w:tr w:rsidR="003E3805" w:rsidRPr="00F80284" w14:paraId="21DA90E5" w14:textId="77777777" w:rsidTr="003E3805">
        <w:trPr>
          <w:jc w:val="center"/>
        </w:trPr>
        <w:tc>
          <w:tcPr>
            <w:tcW w:w="2488" w:type="dxa"/>
            <w:vMerge/>
            <w:vAlign w:val="center"/>
          </w:tcPr>
          <w:p w14:paraId="3BE76D90"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38630AAD"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Divorced</w:t>
            </w:r>
          </w:p>
        </w:tc>
        <w:tc>
          <w:tcPr>
            <w:tcW w:w="1518" w:type="dxa"/>
            <w:vAlign w:val="center"/>
          </w:tcPr>
          <w:p w14:paraId="4A9D4EC3"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8</w:t>
            </w:r>
          </w:p>
        </w:tc>
        <w:tc>
          <w:tcPr>
            <w:tcW w:w="1611" w:type="dxa"/>
            <w:vAlign w:val="center"/>
          </w:tcPr>
          <w:p w14:paraId="0FE3665C"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2.0</w:t>
            </w:r>
          </w:p>
        </w:tc>
      </w:tr>
      <w:tr w:rsidR="003E3805" w:rsidRPr="00F80284" w14:paraId="20F85C74" w14:textId="77777777" w:rsidTr="003E3805">
        <w:trPr>
          <w:jc w:val="center"/>
        </w:trPr>
        <w:tc>
          <w:tcPr>
            <w:tcW w:w="2488" w:type="dxa"/>
            <w:vMerge w:val="restart"/>
            <w:vAlign w:val="center"/>
          </w:tcPr>
          <w:p w14:paraId="58F560E1"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Religion</w:t>
            </w:r>
          </w:p>
        </w:tc>
        <w:tc>
          <w:tcPr>
            <w:tcW w:w="2138" w:type="dxa"/>
            <w:vAlign w:val="center"/>
          </w:tcPr>
          <w:p w14:paraId="589280B6"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Christian</w:t>
            </w:r>
          </w:p>
        </w:tc>
        <w:tc>
          <w:tcPr>
            <w:tcW w:w="1518" w:type="dxa"/>
            <w:vAlign w:val="center"/>
          </w:tcPr>
          <w:p w14:paraId="0760B251"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228</w:t>
            </w:r>
          </w:p>
        </w:tc>
        <w:tc>
          <w:tcPr>
            <w:tcW w:w="1611" w:type="dxa"/>
            <w:vAlign w:val="center"/>
          </w:tcPr>
          <w:p w14:paraId="23A58BFE"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58.0</w:t>
            </w:r>
          </w:p>
        </w:tc>
      </w:tr>
      <w:tr w:rsidR="003E3805" w:rsidRPr="00F80284" w14:paraId="53BA65AA" w14:textId="77777777" w:rsidTr="003E3805">
        <w:trPr>
          <w:jc w:val="center"/>
        </w:trPr>
        <w:tc>
          <w:tcPr>
            <w:tcW w:w="2488" w:type="dxa"/>
            <w:vMerge/>
            <w:vAlign w:val="center"/>
          </w:tcPr>
          <w:p w14:paraId="72FF850F"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4FA0961F"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Muslim</w:t>
            </w:r>
          </w:p>
        </w:tc>
        <w:tc>
          <w:tcPr>
            <w:tcW w:w="1518" w:type="dxa"/>
            <w:vAlign w:val="center"/>
          </w:tcPr>
          <w:p w14:paraId="5EABFEE6"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63</w:t>
            </w:r>
          </w:p>
        </w:tc>
        <w:tc>
          <w:tcPr>
            <w:tcW w:w="1611" w:type="dxa"/>
            <w:vAlign w:val="center"/>
          </w:tcPr>
          <w:p w14:paraId="075E9D04"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16.0</w:t>
            </w:r>
          </w:p>
        </w:tc>
      </w:tr>
      <w:tr w:rsidR="003E3805" w:rsidRPr="00F80284" w14:paraId="719F2CB1" w14:textId="77777777" w:rsidTr="003E3805">
        <w:trPr>
          <w:jc w:val="center"/>
        </w:trPr>
        <w:tc>
          <w:tcPr>
            <w:tcW w:w="2488" w:type="dxa"/>
            <w:vMerge/>
            <w:vAlign w:val="center"/>
          </w:tcPr>
          <w:p w14:paraId="30DB01FA"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5CE797C7"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African Traditional beliefs</w:t>
            </w:r>
          </w:p>
        </w:tc>
        <w:tc>
          <w:tcPr>
            <w:tcW w:w="1518" w:type="dxa"/>
            <w:vAlign w:val="center"/>
          </w:tcPr>
          <w:p w14:paraId="3BB6A3D5"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102</w:t>
            </w:r>
          </w:p>
        </w:tc>
        <w:tc>
          <w:tcPr>
            <w:tcW w:w="1611" w:type="dxa"/>
            <w:vAlign w:val="center"/>
          </w:tcPr>
          <w:p w14:paraId="68B7E37D"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26.0</w:t>
            </w:r>
          </w:p>
        </w:tc>
      </w:tr>
      <w:tr w:rsidR="003E3805" w:rsidRPr="00F80284" w14:paraId="69CF3F3E" w14:textId="77777777" w:rsidTr="003E3805">
        <w:trPr>
          <w:jc w:val="center"/>
        </w:trPr>
        <w:tc>
          <w:tcPr>
            <w:tcW w:w="2488" w:type="dxa"/>
            <w:vMerge w:val="restart"/>
            <w:vAlign w:val="center"/>
          </w:tcPr>
          <w:p w14:paraId="02826CEE"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Ethnicity</w:t>
            </w:r>
          </w:p>
        </w:tc>
        <w:tc>
          <w:tcPr>
            <w:tcW w:w="2138" w:type="dxa"/>
            <w:vAlign w:val="center"/>
          </w:tcPr>
          <w:p w14:paraId="609985DB"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Yoruba</w:t>
            </w:r>
          </w:p>
        </w:tc>
        <w:tc>
          <w:tcPr>
            <w:tcW w:w="1518" w:type="dxa"/>
            <w:vAlign w:val="center"/>
          </w:tcPr>
          <w:p w14:paraId="7CB10085"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28</w:t>
            </w:r>
          </w:p>
        </w:tc>
        <w:tc>
          <w:tcPr>
            <w:tcW w:w="1611" w:type="dxa"/>
            <w:vAlign w:val="center"/>
          </w:tcPr>
          <w:p w14:paraId="2D6DD69E"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7.1</w:t>
            </w:r>
          </w:p>
        </w:tc>
      </w:tr>
      <w:tr w:rsidR="003E3805" w:rsidRPr="00F80284" w14:paraId="7598F1F6" w14:textId="77777777" w:rsidTr="003E3805">
        <w:trPr>
          <w:jc w:val="center"/>
        </w:trPr>
        <w:tc>
          <w:tcPr>
            <w:tcW w:w="2488" w:type="dxa"/>
            <w:vMerge/>
            <w:vAlign w:val="center"/>
          </w:tcPr>
          <w:p w14:paraId="4EBA112D"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5331DB84"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Ibo</w:t>
            </w:r>
          </w:p>
        </w:tc>
        <w:tc>
          <w:tcPr>
            <w:tcW w:w="1518" w:type="dxa"/>
            <w:vAlign w:val="center"/>
          </w:tcPr>
          <w:p w14:paraId="3ABF2D92"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122</w:t>
            </w:r>
          </w:p>
        </w:tc>
        <w:tc>
          <w:tcPr>
            <w:tcW w:w="1611" w:type="dxa"/>
            <w:vAlign w:val="center"/>
          </w:tcPr>
          <w:p w14:paraId="534412FA"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31.0</w:t>
            </w:r>
          </w:p>
        </w:tc>
      </w:tr>
      <w:tr w:rsidR="003E3805" w:rsidRPr="00F80284" w14:paraId="7BD81790" w14:textId="77777777" w:rsidTr="003E3805">
        <w:trPr>
          <w:jc w:val="center"/>
        </w:trPr>
        <w:tc>
          <w:tcPr>
            <w:tcW w:w="2488" w:type="dxa"/>
            <w:vMerge/>
            <w:vAlign w:val="center"/>
          </w:tcPr>
          <w:p w14:paraId="07874EDA"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6CE8A4A2"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Hausa</w:t>
            </w:r>
          </w:p>
        </w:tc>
        <w:tc>
          <w:tcPr>
            <w:tcW w:w="1518" w:type="dxa"/>
            <w:vAlign w:val="center"/>
          </w:tcPr>
          <w:p w14:paraId="3400D7D5"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63</w:t>
            </w:r>
          </w:p>
        </w:tc>
        <w:tc>
          <w:tcPr>
            <w:tcW w:w="1611" w:type="dxa"/>
            <w:vAlign w:val="center"/>
          </w:tcPr>
          <w:p w14:paraId="1F64DF52"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16.0</w:t>
            </w:r>
          </w:p>
        </w:tc>
      </w:tr>
      <w:tr w:rsidR="003E3805" w:rsidRPr="00F80284" w14:paraId="0E45BC24" w14:textId="77777777" w:rsidTr="003E3805">
        <w:trPr>
          <w:jc w:val="center"/>
        </w:trPr>
        <w:tc>
          <w:tcPr>
            <w:tcW w:w="2488" w:type="dxa"/>
            <w:vMerge/>
            <w:vAlign w:val="center"/>
          </w:tcPr>
          <w:p w14:paraId="2C0CFA28"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08E59A57"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Others (</w:t>
            </w:r>
            <w:proofErr w:type="spellStart"/>
            <w:r w:rsidRPr="00F80284">
              <w:rPr>
                <w:rFonts w:ascii="Times New Roman" w:hAnsi="Times New Roman" w:cs="Times New Roman"/>
                <w:sz w:val="24"/>
                <w:szCs w:val="24"/>
                <w:lang w:val="en-GB"/>
              </w:rPr>
              <w:t>Ikwerre</w:t>
            </w:r>
            <w:proofErr w:type="spellEnd"/>
            <w:r w:rsidRPr="00F80284">
              <w:rPr>
                <w:rFonts w:ascii="Times New Roman" w:hAnsi="Times New Roman" w:cs="Times New Roman"/>
                <w:sz w:val="24"/>
                <w:szCs w:val="24"/>
                <w:lang w:val="en-GB"/>
              </w:rPr>
              <w:t>, Ijaw, Ogoni etc</w:t>
            </w:r>
          </w:p>
        </w:tc>
        <w:tc>
          <w:tcPr>
            <w:tcW w:w="1518" w:type="dxa"/>
            <w:vAlign w:val="center"/>
          </w:tcPr>
          <w:p w14:paraId="6B5EABDB"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180</w:t>
            </w:r>
          </w:p>
        </w:tc>
        <w:tc>
          <w:tcPr>
            <w:tcW w:w="1611" w:type="dxa"/>
            <w:vAlign w:val="center"/>
          </w:tcPr>
          <w:p w14:paraId="29F3EFDD"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45.8</w:t>
            </w:r>
          </w:p>
        </w:tc>
      </w:tr>
      <w:tr w:rsidR="003E3805" w:rsidRPr="00F80284" w14:paraId="75003C6A" w14:textId="77777777" w:rsidTr="003E3805">
        <w:trPr>
          <w:jc w:val="center"/>
        </w:trPr>
        <w:tc>
          <w:tcPr>
            <w:tcW w:w="2488" w:type="dxa"/>
            <w:vMerge w:val="restart"/>
            <w:vAlign w:val="center"/>
          </w:tcPr>
          <w:p w14:paraId="244F762A"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Education</w:t>
            </w:r>
          </w:p>
        </w:tc>
        <w:tc>
          <w:tcPr>
            <w:tcW w:w="2138" w:type="dxa"/>
            <w:vAlign w:val="center"/>
          </w:tcPr>
          <w:p w14:paraId="1774EEDE"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Primary</w:t>
            </w:r>
          </w:p>
        </w:tc>
        <w:tc>
          <w:tcPr>
            <w:tcW w:w="1518" w:type="dxa"/>
            <w:vAlign w:val="center"/>
          </w:tcPr>
          <w:p w14:paraId="7BFC8AAB"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39</w:t>
            </w:r>
          </w:p>
        </w:tc>
        <w:tc>
          <w:tcPr>
            <w:tcW w:w="1611" w:type="dxa"/>
            <w:vAlign w:val="center"/>
          </w:tcPr>
          <w:p w14:paraId="2260C207"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9.9</w:t>
            </w:r>
          </w:p>
        </w:tc>
      </w:tr>
      <w:tr w:rsidR="003E3805" w:rsidRPr="00F80284" w14:paraId="20F4550C" w14:textId="77777777" w:rsidTr="003E3805">
        <w:trPr>
          <w:jc w:val="center"/>
        </w:trPr>
        <w:tc>
          <w:tcPr>
            <w:tcW w:w="2488" w:type="dxa"/>
            <w:vMerge/>
            <w:vAlign w:val="center"/>
          </w:tcPr>
          <w:p w14:paraId="251A9F5A"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09600874"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Secondary</w:t>
            </w:r>
          </w:p>
        </w:tc>
        <w:tc>
          <w:tcPr>
            <w:tcW w:w="1518" w:type="dxa"/>
            <w:vAlign w:val="center"/>
          </w:tcPr>
          <w:p w14:paraId="44310BEE"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118</w:t>
            </w:r>
          </w:p>
        </w:tc>
        <w:tc>
          <w:tcPr>
            <w:tcW w:w="1611" w:type="dxa"/>
            <w:vAlign w:val="center"/>
          </w:tcPr>
          <w:p w14:paraId="28A36F5F"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30.0</w:t>
            </w:r>
          </w:p>
        </w:tc>
      </w:tr>
      <w:tr w:rsidR="003E3805" w:rsidRPr="00F80284" w14:paraId="2DEAC1AE" w14:textId="77777777" w:rsidTr="003E3805">
        <w:trPr>
          <w:jc w:val="center"/>
        </w:trPr>
        <w:tc>
          <w:tcPr>
            <w:tcW w:w="2488" w:type="dxa"/>
            <w:vMerge/>
            <w:vAlign w:val="center"/>
          </w:tcPr>
          <w:p w14:paraId="586F766A"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471E9E2B"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Tertiary</w:t>
            </w:r>
          </w:p>
        </w:tc>
        <w:tc>
          <w:tcPr>
            <w:tcW w:w="1518" w:type="dxa"/>
            <w:vAlign w:val="center"/>
          </w:tcPr>
          <w:p w14:paraId="7CA6B368"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236</w:t>
            </w:r>
          </w:p>
        </w:tc>
        <w:tc>
          <w:tcPr>
            <w:tcW w:w="1611" w:type="dxa"/>
            <w:vAlign w:val="center"/>
          </w:tcPr>
          <w:p w14:paraId="223D8A2E"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60.1</w:t>
            </w:r>
          </w:p>
        </w:tc>
      </w:tr>
      <w:tr w:rsidR="003E3805" w:rsidRPr="00F80284" w14:paraId="44F7B616" w14:textId="77777777" w:rsidTr="003E3805">
        <w:trPr>
          <w:jc w:val="center"/>
        </w:trPr>
        <w:tc>
          <w:tcPr>
            <w:tcW w:w="2488" w:type="dxa"/>
            <w:vMerge w:val="restart"/>
            <w:vAlign w:val="center"/>
          </w:tcPr>
          <w:p w14:paraId="2215082E"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Employment</w:t>
            </w:r>
          </w:p>
        </w:tc>
        <w:tc>
          <w:tcPr>
            <w:tcW w:w="2138" w:type="dxa"/>
            <w:vAlign w:val="center"/>
          </w:tcPr>
          <w:p w14:paraId="1BE789A1"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Housewife</w:t>
            </w:r>
          </w:p>
        </w:tc>
        <w:tc>
          <w:tcPr>
            <w:tcW w:w="1518" w:type="dxa"/>
            <w:vAlign w:val="center"/>
          </w:tcPr>
          <w:p w14:paraId="1C97B2D1"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31</w:t>
            </w:r>
          </w:p>
        </w:tc>
        <w:tc>
          <w:tcPr>
            <w:tcW w:w="1611" w:type="dxa"/>
            <w:vAlign w:val="center"/>
          </w:tcPr>
          <w:p w14:paraId="02B3C0CA"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7.9</w:t>
            </w:r>
          </w:p>
        </w:tc>
      </w:tr>
      <w:tr w:rsidR="003E3805" w:rsidRPr="00F80284" w14:paraId="0FFE956E" w14:textId="77777777" w:rsidTr="003E3805">
        <w:trPr>
          <w:jc w:val="center"/>
        </w:trPr>
        <w:tc>
          <w:tcPr>
            <w:tcW w:w="2488" w:type="dxa"/>
            <w:vMerge/>
            <w:vAlign w:val="center"/>
          </w:tcPr>
          <w:p w14:paraId="6E114661"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27C5E6A9"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Civil Servant</w:t>
            </w:r>
          </w:p>
        </w:tc>
        <w:tc>
          <w:tcPr>
            <w:tcW w:w="1518" w:type="dxa"/>
            <w:vAlign w:val="center"/>
          </w:tcPr>
          <w:p w14:paraId="6E2E98C4"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31</w:t>
            </w:r>
          </w:p>
        </w:tc>
        <w:tc>
          <w:tcPr>
            <w:tcW w:w="1611" w:type="dxa"/>
            <w:vAlign w:val="center"/>
          </w:tcPr>
          <w:p w14:paraId="0CA779F6"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7.9</w:t>
            </w:r>
          </w:p>
        </w:tc>
      </w:tr>
      <w:tr w:rsidR="003E3805" w:rsidRPr="00F80284" w14:paraId="3A2EDA84" w14:textId="77777777" w:rsidTr="003E3805">
        <w:trPr>
          <w:jc w:val="center"/>
        </w:trPr>
        <w:tc>
          <w:tcPr>
            <w:tcW w:w="2488" w:type="dxa"/>
            <w:vMerge/>
            <w:vAlign w:val="center"/>
          </w:tcPr>
          <w:p w14:paraId="34B7663E"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7ADA24B9"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Business</w:t>
            </w:r>
          </w:p>
        </w:tc>
        <w:tc>
          <w:tcPr>
            <w:tcW w:w="1518" w:type="dxa"/>
            <w:vAlign w:val="center"/>
          </w:tcPr>
          <w:p w14:paraId="1DBFC2FF"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149</w:t>
            </w:r>
          </w:p>
        </w:tc>
        <w:tc>
          <w:tcPr>
            <w:tcW w:w="1611" w:type="dxa"/>
            <w:vAlign w:val="center"/>
          </w:tcPr>
          <w:p w14:paraId="60A878CA"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37.9</w:t>
            </w:r>
          </w:p>
        </w:tc>
      </w:tr>
      <w:tr w:rsidR="003E3805" w:rsidRPr="00F80284" w14:paraId="3F0C89B5" w14:textId="77777777" w:rsidTr="003E3805">
        <w:trPr>
          <w:jc w:val="center"/>
        </w:trPr>
        <w:tc>
          <w:tcPr>
            <w:tcW w:w="2488" w:type="dxa"/>
            <w:vMerge/>
            <w:vAlign w:val="center"/>
          </w:tcPr>
          <w:p w14:paraId="3281BA78"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35DB5022"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Trader</w:t>
            </w:r>
          </w:p>
        </w:tc>
        <w:tc>
          <w:tcPr>
            <w:tcW w:w="1518" w:type="dxa"/>
            <w:vAlign w:val="center"/>
          </w:tcPr>
          <w:p w14:paraId="399DE738"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59</w:t>
            </w:r>
          </w:p>
        </w:tc>
        <w:tc>
          <w:tcPr>
            <w:tcW w:w="1611" w:type="dxa"/>
            <w:vAlign w:val="center"/>
          </w:tcPr>
          <w:p w14:paraId="79BC1207"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15.0</w:t>
            </w:r>
          </w:p>
        </w:tc>
      </w:tr>
      <w:tr w:rsidR="003E3805" w:rsidRPr="00F80284" w14:paraId="40A9257A" w14:textId="77777777" w:rsidTr="003E3805">
        <w:trPr>
          <w:jc w:val="center"/>
        </w:trPr>
        <w:tc>
          <w:tcPr>
            <w:tcW w:w="2488" w:type="dxa"/>
            <w:vMerge/>
            <w:vAlign w:val="center"/>
          </w:tcPr>
          <w:p w14:paraId="5F0BC5A2"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61A9D2BB"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Farmer</w:t>
            </w:r>
          </w:p>
        </w:tc>
        <w:tc>
          <w:tcPr>
            <w:tcW w:w="1518" w:type="dxa"/>
            <w:vAlign w:val="center"/>
          </w:tcPr>
          <w:p w14:paraId="4B064BF1"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12</w:t>
            </w:r>
          </w:p>
        </w:tc>
        <w:tc>
          <w:tcPr>
            <w:tcW w:w="1611" w:type="dxa"/>
            <w:vAlign w:val="center"/>
          </w:tcPr>
          <w:p w14:paraId="4B9C27A1"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3.1</w:t>
            </w:r>
          </w:p>
        </w:tc>
      </w:tr>
      <w:tr w:rsidR="003E3805" w:rsidRPr="00F80284" w14:paraId="3541B9A9" w14:textId="77777777" w:rsidTr="003E3805">
        <w:trPr>
          <w:jc w:val="center"/>
        </w:trPr>
        <w:tc>
          <w:tcPr>
            <w:tcW w:w="2488" w:type="dxa"/>
            <w:vMerge/>
            <w:vAlign w:val="center"/>
          </w:tcPr>
          <w:p w14:paraId="340F98EE"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556AB39B"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Others</w:t>
            </w:r>
          </w:p>
        </w:tc>
        <w:tc>
          <w:tcPr>
            <w:tcW w:w="1518" w:type="dxa"/>
            <w:vAlign w:val="center"/>
          </w:tcPr>
          <w:p w14:paraId="797936A5"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111</w:t>
            </w:r>
          </w:p>
        </w:tc>
        <w:tc>
          <w:tcPr>
            <w:tcW w:w="1611" w:type="dxa"/>
            <w:vAlign w:val="center"/>
          </w:tcPr>
          <w:p w14:paraId="3A324304"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28.2</w:t>
            </w:r>
          </w:p>
        </w:tc>
      </w:tr>
      <w:tr w:rsidR="003E3805" w:rsidRPr="00F80284" w14:paraId="3D250AF3" w14:textId="77777777" w:rsidTr="003E3805">
        <w:trPr>
          <w:jc w:val="center"/>
        </w:trPr>
        <w:tc>
          <w:tcPr>
            <w:tcW w:w="2488" w:type="dxa"/>
            <w:vMerge w:val="restart"/>
            <w:vAlign w:val="center"/>
          </w:tcPr>
          <w:p w14:paraId="357C4DA1"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Parity</w:t>
            </w:r>
          </w:p>
        </w:tc>
        <w:tc>
          <w:tcPr>
            <w:tcW w:w="2138" w:type="dxa"/>
            <w:vAlign w:val="center"/>
          </w:tcPr>
          <w:p w14:paraId="7CBAED08"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Primigravida</w:t>
            </w:r>
          </w:p>
        </w:tc>
        <w:tc>
          <w:tcPr>
            <w:tcW w:w="1518" w:type="dxa"/>
            <w:vAlign w:val="center"/>
          </w:tcPr>
          <w:p w14:paraId="2A243A0D"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204</w:t>
            </w:r>
          </w:p>
        </w:tc>
        <w:tc>
          <w:tcPr>
            <w:tcW w:w="1611" w:type="dxa"/>
            <w:vAlign w:val="center"/>
          </w:tcPr>
          <w:p w14:paraId="4AD3DF29"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51.9</w:t>
            </w:r>
          </w:p>
        </w:tc>
      </w:tr>
      <w:tr w:rsidR="003E3805" w:rsidRPr="00F80284" w14:paraId="58CEC58B" w14:textId="77777777" w:rsidTr="003E3805">
        <w:trPr>
          <w:jc w:val="center"/>
        </w:trPr>
        <w:tc>
          <w:tcPr>
            <w:tcW w:w="2488" w:type="dxa"/>
            <w:vMerge/>
            <w:vAlign w:val="center"/>
          </w:tcPr>
          <w:p w14:paraId="5121EB10"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1D43960A"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Multigravida</w:t>
            </w:r>
          </w:p>
        </w:tc>
        <w:tc>
          <w:tcPr>
            <w:tcW w:w="1518" w:type="dxa"/>
            <w:vAlign w:val="center"/>
          </w:tcPr>
          <w:p w14:paraId="44DFAD36"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189</w:t>
            </w:r>
          </w:p>
        </w:tc>
        <w:tc>
          <w:tcPr>
            <w:tcW w:w="1611" w:type="dxa"/>
            <w:vAlign w:val="center"/>
          </w:tcPr>
          <w:p w14:paraId="5404D791"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48.1</w:t>
            </w:r>
          </w:p>
        </w:tc>
      </w:tr>
      <w:tr w:rsidR="003E3805" w:rsidRPr="00F80284" w14:paraId="52C238B3" w14:textId="77777777" w:rsidTr="003E3805">
        <w:trPr>
          <w:jc w:val="center"/>
        </w:trPr>
        <w:tc>
          <w:tcPr>
            <w:tcW w:w="2488" w:type="dxa"/>
            <w:vMerge w:val="restart"/>
            <w:vAlign w:val="center"/>
          </w:tcPr>
          <w:p w14:paraId="0F7D469B"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Type of Delivery</w:t>
            </w:r>
          </w:p>
        </w:tc>
        <w:tc>
          <w:tcPr>
            <w:tcW w:w="2138" w:type="dxa"/>
            <w:vAlign w:val="center"/>
          </w:tcPr>
          <w:p w14:paraId="540A6B5E"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Vaginal Delivery</w:t>
            </w:r>
          </w:p>
        </w:tc>
        <w:tc>
          <w:tcPr>
            <w:tcW w:w="1518" w:type="dxa"/>
            <w:vAlign w:val="center"/>
          </w:tcPr>
          <w:p w14:paraId="2EC5E4CB"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377</w:t>
            </w:r>
          </w:p>
        </w:tc>
        <w:tc>
          <w:tcPr>
            <w:tcW w:w="1611" w:type="dxa"/>
            <w:vAlign w:val="center"/>
          </w:tcPr>
          <w:p w14:paraId="78E70BF2"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95.9</w:t>
            </w:r>
          </w:p>
        </w:tc>
      </w:tr>
      <w:tr w:rsidR="003E3805" w:rsidRPr="00F80284" w14:paraId="1367AC33" w14:textId="77777777" w:rsidTr="003E3805">
        <w:trPr>
          <w:jc w:val="center"/>
        </w:trPr>
        <w:tc>
          <w:tcPr>
            <w:tcW w:w="2488" w:type="dxa"/>
            <w:vMerge/>
            <w:vAlign w:val="center"/>
          </w:tcPr>
          <w:p w14:paraId="0006198D"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050EE6A1"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Assisted Vaginal Delivery</w:t>
            </w:r>
          </w:p>
        </w:tc>
        <w:tc>
          <w:tcPr>
            <w:tcW w:w="1518" w:type="dxa"/>
            <w:vAlign w:val="center"/>
          </w:tcPr>
          <w:p w14:paraId="27B26F01"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16</w:t>
            </w:r>
          </w:p>
        </w:tc>
        <w:tc>
          <w:tcPr>
            <w:tcW w:w="1611" w:type="dxa"/>
            <w:vAlign w:val="center"/>
          </w:tcPr>
          <w:p w14:paraId="0359498F"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4.1</w:t>
            </w:r>
          </w:p>
        </w:tc>
      </w:tr>
      <w:tr w:rsidR="003E3805" w:rsidRPr="00F80284" w14:paraId="046133B7" w14:textId="77777777" w:rsidTr="003E3805">
        <w:trPr>
          <w:jc w:val="center"/>
        </w:trPr>
        <w:tc>
          <w:tcPr>
            <w:tcW w:w="2488" w:type="dxa"/>
            <w:vMerge w:val="restart"/>
            <w:vAlign w:val="center"/>
          </w:tcPr>
          <w:p w14:paraId="0B45CB51"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Type of Labour</w:t>
            </w:r>
          </w:p>
        </w:tc>
        <w:tc>
          <w:tcPr>
            <w:tcW w:w="2138" w:type="dxa"/>
            <w:vAlign w:val="center"/>
          </w:tcPr>
          <w:p w14:paraId="0F958B0A"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Spontaneous</w:t>
            </w:r>
          </w:p>
        </w:tc>
        <w:tc>
          <w:tcPr>
            <w:tcW w:w="1518" w:type="dxa"/>
            <w:vAlign w:val="center"/>
          </w:tcPr>
          <w:p w14:paraId="7703C357"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310</w:t>
            </w:r>
          </w:p>
        </w:tc>
        <w:tc>
          <w:tcPr>
            <w:tcW w:w="1611" w:type="dxa"/>
            <w:vAlign w:val="center"/>
          </w:tcPr>
          <w:p w14:paraId="6669D019"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78.9</w:t>
            </w:r>
          </w:p>
        </w:tc>
      </w:tr>
      <w:tr w:rsidR="003E3805" w:rsidRPr="00F80284" w14:paraId="3B49CA18" w14:textId="77777777" w:rsidTr="003E3805">
        <w:trPr>
          <w:jc w:val="center"/>
        </w:trPr>
        <w:tc>
          <w:tcPr>
            <w:tcW w:w="2488" w:type="dxa"/>
            <w:vMerge/>
            <w:vAlign w:val="center"/>
          </w:tcPr>
          <w:p w14:paraId="2009A4C9"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2D037A6D"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Induced with Oxytocin</w:t>
            </w:r>
          </w:p>
        </w:tc>
        <w:tc>
          <w:tcPr>
            <w:tcW w:w="1518" w:type="dxa"/>
            <w:vAlign w:val="center"/>
          </w:tcPr>
          <w:p w14:paraId="797C8568"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59</w:t>
            </w:r>
          </w:p>
        </w:tc>
        <w:tc>
          <w:tcPr>
            <w:tcW w:w="1611" w:type="dxa"/>
            <w:vAlign w:val="center"/>
          </w:tcPr>
          <w:p w14:paraId="3916D081"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15.0</w:t>
            </w:r>
          </w:p>
        </w:tc>
      </w:tr>
      <w:tr w:rsidR="003E3805" w:rsidRPr="00F80284" w14:paraId="37BD6B6D" w14:textId="77777777" w:rsidTr="003E3805">
        <w:trPr>
          <w:jc w:val="center"/>
        </w:trPr>
        <w:tc>
          <w:tcPr>
            <w:tcW w:w="2488" w:type="dxa"/>
            <w:vMerge/>
            <w:vAlign w:val="center"/>
          </w:tcPr>
          <w:p w14:paraId="18DABD68"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1AA10B96"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Induced with Misoprostol</w:t>
            </w:r>
          </w:p>
        </w:tc>
        <w:tc>
          <w:tcPr>
            <w:tcW w:w="1518" w:type="dxa"/>
            <w:vAlign w:val="center"/>
          </w:tcPr>
          <w:p w14:paraId="2F4633F0"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24</w:t>
            </w:r>
          </w:p>
        </w:tc>
        <w:tc>
          <w:tcPr>
            <w:tcW w:w="1611" w:type="dxa"/>
            <w:vAlign w:val="center"/>
          </w:tcPr>
          <w:p w14:paraId="33434BBD"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6.1</w:t>
            </w:r>
          </w:p>
        </w:tc>
      </w:tr>
      <w:tr w:rsidR="003E3805" w:rsidRPr="00F80284" w14:paraId="5B443799" w14:textId="77777777" w:rsidTr="003E3805">
        <w:trPr>
          <w:jc w:val="center"/>
        </w:trPr>
        <w:tc>
          <w:tcPr>
            <w:tcW w:w="2488" w:type="dxa"/>
            <w:vMerge w:val="restart"/>
            <w:vAlign w:val="center"/>
          </w:tcPr>
          <w:p w14:paraId="78CEFF4C"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lastRenderedPageBreak/>
              <w:t>Method of Pain Relief</w:t>
            </w:r>
          </w:p>
        </w:tc>
        <w:tc>
          <w:tcPr>
            <w:tcW w:w="2138" w:type="dxa"/>
            <w:vAlign w:val="center"/>
          </w:tcPr>
          <w:p w14:paraId="38250A7C"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No pain relief</w:t>
            </w:r>
          </w:p>
        </w:tc>
        <w:tc>
          <w:tcPr>
            <w:tcW w:w="1518" w:type="dxa"/>
            <w:vAlign w:val="center"/>
          </w:tcPr>
          <w:p w14:paraId="001004E7"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28</w:t>
            </w:r>
          </w:p>
        </w:tc>
        <w:tc>
          <w:tcPr>
            <w:tcW w:w="1611" w:type="dxa"/>
            <w:vAlign w:val="center"/>
          </w:tcPr>
          <w:p w14:paraId="0198BAD5"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7.1</w:t>
            </w:r>
          </w:p>
        </w:tc>
      </w:tr>
      <w:tr w:rsidR="003E3805" w:rsidRPr="00F80284" w14:paraId="11BDD942" w14:textId="77777777" w:rsidTr="003E3805">
        <w:trPr>
          <w:jc w:val="center"/>
        </w:trPr>
        <w:tc>
          <w:tcPr>
            <w:tcW w:w="2488" w:type="dxa"/>
            <w:vMerge/>
            <w:vAlign w:val="center"/>
          </w:tcPr>
          <w:p w14:paraId="6315D53E"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57A2A6EE"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Pharmacological</w:t>
            </w:r>
          </w:p>
        </w:tc>
        <w:tc>
          <w:tcPr>
            <w:tcW w:w="1518" w:type="dxa"/>
            <w:vAlign w:val="center"/>
          </w:tcPr>
          <w:p w14:paraId="15EAD886"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141</w:t>
            </w:r>
          </w:p>
        </w:tc>
        <w:tc>
          <w:tcPr>
            <w:tcW w:w="1611" w:type="dxa"/>
            <w:vAlign w:val="center"/>
          </w:tcPr>
          <w:p w14:paraId="6D813AE8"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35.9</w:t>
            </w:r>
          </w:p>
        </w:tc>
      </w:tr>
      <w:tr w:rsidR="003E3805" w:rsidRPr="00F80284" w14:paraId="6EAE4156" w14:textId="77777777" w:rsidTr="003E3805">
        <w:trPr>
          <w:jc w:val="center"/>
        </w:trPr>
        <w:tc>
          <w:tcPr>
            <w:tcW w:w="2488" w:type="dxa"/>
            <w:vMerge/>
            <w:vAlign w:val="center"/>
          </w:tcPr>
          <w:p w14:paraId="3B447FEF" w14:textId="77777777" w:rsidR="003E3805" w:rsidRPr="00F80284" w:rsidRDefault="003E3805" w:rsidP="003E3805">
            <w:pPr>
              <w:jc w:val="center"/>
              <w:rPr>
                <w:rFonts w:ascii="Times New Roman" w:hAnsi="Times New Roman" w:cs="Times New Roman"/>
                <w:sz w:val="24"/>
                <w:szCs w:val="24"/>
                <w:lang w:val="en-GB"/>
              </w:rPr>
            </w:pPr>
          </w:p>
        </w:tc>
        <w:tc>
          <w:tcPr>
            <w:tcW w:w="2138" w:type="dxa"/>
            <w:vAlign w:val="center"/>
          </w:tcPr>
          <w:p w14:paraId="4DECCE30"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Non-pharmacological</w:t>
            </w:r>
          </w:p>
        </w:tc>
        <w:tc>
          <w:tcPr>
            <w:tcW w:w="1518" w:type="dxa"/>
            <w:vAlign w:val="center"/>
          </w:tcPr>
          <w:p w14:paraId="10AEE387"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224</w:t>
            </w:r>
          </w:p>
        </w:tc>
        <w:tc>
          <w:tcPr>
            <w:tcW w:w="1611" w:type="dxa"/>
            <w:vAlign w:val="center"/>
          </w:tcPr>
          <w:p w14:paraId="205B6E96" w14:textId="77777777" w:rsidR="003E3805" w:rsidRPr="00F80284" w:rsidRDefault="003E3805" w:rsidP="003E3805">
            <w:pPr>
              <w:jc w:val="center"/>
              <w:rPr>
                <w:rFonts w:ascii="Times New Roman" w:hAnsi="Times New Roman" w:cs="Times New Roman"/>
                <w:sz w:val="24"/>
                <w:szCs w:val="24"/>
                <w:lang w:val="en-GB"/>
              </w:rPr>
            </w:pPr>
            <w:r w:rsidRPr="00F80284">
              <w:rPr>
                <w:rFonts w:ascii="Times New Roman" w:hAnsi="Times New Roman" w:cs="Times New Roman"/>
                <w:sz w:val="24"/>
                <w:szCs w:val="24"/>
                <w:lang w:val="en-GB"/>
              </w:rPr>
              <w:t>57.0</w:t>
            </w:r>
          </w:p>
        </w:tc>
      </w:tr>
    </w:tbl>
    <w:p w14:paraId="2E0D8012" w14:textId="77777777" w:rsidR="00A369F5" w:rsidRPr="00F80284" w:rsidRDefault="003E3805" w:rsidP="003E3805">
      <w:pPr>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Educational attainment was notably high (60.1% tertiary), while occupational distribution reflected informal-sector predominance (37.9% business, 15.0% trading, 28.2% others). Parity was balanced (51.9% primigravida, 48.1% multigravida). Deliveries were mostly unassisted vaginal (95.9%), with spontaneous </w:t>
      </w:r>
      <w:r w:rsidR="002A24D1" w:rsidRPr="00F80284">
        <w:rPr>
          <w:rFonts w:ascii="Times New Roman" w:eastAsia="Times New Roman" w:hAnsi="Times New Roman" w:cs="Times New Roman"/>
          <w:kern w:val="0"/>
          <w:lang w:val="en-GB"/>
          <w14:ligatures w14:val="none"/>
        </w:rPr>
        <w:t>labour</w:t>
      </w:r>
      <w:r w:rsidRPr="00F80284">
        <w:rPr>
          <w:rFonts w:ascii="Times New Roman" w:eastAsia="Times New Roman" w:hAnsi="Times New Roman" w:cs="Times New Roman"/>
          <w:kern w:val="0"/>
          <w:lang w:val="en-GB"/>
          <w14:ligatures w14:val="none"/>
        </w:rPr>
        <w:t xml:space="preserve"> onset in 78.9% of cases; 21.1% were induced (15.0% oxytocin, 6.1% misoprostol). Pain relief was primarily non-pharmacological (57.0%), followed by pharmacological (35.9%), with 7.1% receiving none. </w:t>
      </w:r>
    </w:p>
    <w:p w14:paraId="56F707E2" w14:textId="77777777" w:rsidR="003E3805" w:rsidRPr="00F80284" w:rsidRDefault="00F91DDC" w:rsidP="003E3805">
      <w:pPr>
        <w:spacing w:after="0" w:line="360" w:lineRule="auto"/>
        <w:jc w:val="both"/>
        <w:rPr>
          <w:rFonts w:ascii="Times New Roman" w:hAnsi="Times New Roman" w:cs="Times New Roman"/>
          <w:b/>
          <w:bCs/>
          <w:kern w:val="0"/>
          <w:lang w:val="en-GB"/>
          <w14:ligatures w14:val="none"/>
        </w:rPr>
      </w:pPr>
      <w:bookmarkStart w:id="1" w:name="_Hlk219530533"/>
      <w:proofErr w:type="gramStart"/>
      <w:r w:rsidRPr="00F80284">
        <w:rPr>
          <w:rFonts w:ascii="Times New Roman" w:hAnsi="Times New Roman" w:cs="Times New Roman"/>
          <w:b/>
          <w:bCs/>
          <w:kern w:val="0"/>
          <w:lang w:val="en-GB"/>
          <w14:ligatures w14:val="none"/>
        </w:rPr>
        <w:t>2.</w:t>
      </w:r>
      <w:r w:rsidR="00573B05" w:rsidRPr="00F80284">
        <w:rPr>
          <w:rFonts w:ascii="Times New Roman" w:hAnsi="Times New Roman" w:cs="Times New Roman"/>
          <w:b/>
          <w:bCs/>
          <w:kern w:val="0"/>
          <w:lang w:val="en-GB"/>
          <w14:ligatures w14:val="none"/>
        </w:rPr>
        <w:t>2</w:t>
      </w:r>
      <w:r w:rsidRPr="00F80284">
        <w:rPr>
          <w:rFonts w:ascii="Times New Roman" w:hAnsi="Times New Roman" w:cs="Times New Roman"/>
          <w:b/>
          <w:bCs/>
          <w:kern w:val="0"/>
          <w:lang w:val="en-GB"/>
          <w14:ligatures w14:val="none"/>
        </w:rPr>
        <w:t xml:space="preserve">  Perceived</w:t>
      </w:r>
      <w:proofErr w:type="gramEnd"/>
      <w:r w:rsidRPr="00F80284">
        <w:rPr>
          <w:rFonts w:ascii="Times New Roman" w:hAnsi="Times New Roman" w:cs="Times New Roman"/>
          <w:b/>
          <w:bCs/>
          <w:kern w:val="0"/>
          <w:lang w:val="en-GB"/>
          <w14:ligatures w14:val="none"/>
        </w:rPr>
        <w:t xml:space="preserve"> Effectiveness of Labour Pain Relief Methods</w:t>
      </w:r>
      <w:bookmarkEnd w:id="1"/>
    </w:p>
    <w:p w14:paraId="5DF63EAB" w14:textId="77777777" w:rsidR="00386D76" w:rsidRPr="00F80284" w:rsidRDefault="003E3805" w:rsidP="00386D76">
      <w:pPr>
        <w:spacing w:after="0" w:line="360" w:lineRule="auto"/>
        <w:jc w:val="both"/>
        <w:rPr>
          <w:rFonts w:ascii="Times New Roman" w:hAnsi="Times New Roman" w:cs="Times New Roman"/>
          <w:kern w:val="0"/>
          <w:lang w:val="en-GB"/>
          <w14:ligatures w14:val="none"/>
        </w:rPr>
      </w:pPr>
      <w:r w:rsidRPr="00F80284">
        <w:rPr>
          <w:rFonts w:ascii="Times New Roman" w:hAnsi="Times New Roman" w:cs="Times New Roman"/>
          <w:lang w:val="en-GB"/>
        </w:rPr>
        <w:t xml:space="preserve">This subsection analyses </w:t>
      </w:r>
      <w:r w:rsidR="002A24D1" w:rsidRPr="00F80284">
        <w:rPr>
          <w:rFonts w:ascii="Times New Roman" w:hAnsi="Times New Roman" w:cs="Times New Roman"/>
          <w:lang w:val="en-GB"/>
        </w:rPr>
        <w:t>parturient</w:t>
      </w:r>
      <w:r w:rsidRPr="00F80284">
        <w:rPr>
          <w:rFonts w:ascii="Times New Roman" w:hAnsi="Times New Roman" w:cs="Times New Roman"/>
          <w:lang w:val="en-GB"/>
        </w:rPr>
        <w:t>’ subjective assessments of labour pain relief efficacy, encompassing non-pharmacological and pharmacological modalities. It evaluates perceived pain reduction, overall satisfaction, accessibility of interventions, and recommendations to peers, providing critical patient-reported insights for optimising woman-centred intrapartum care in resource-constrained settings.</w:t>
      </w:r>
      <w:r w:rsidR="00386D76" w:rsidRPr="00F80284">
        <w:rPr>
          <w:rFonts w:ascii="Times New Roman" w:hAnsi="Times New Roman" w:cs="Times New Roman"/>
          <w:lang w:val="en-GB"/>
        </w:rPr>
        <w:t xml:space="preserve"> </w:t>
      </w:r>
      <w:r w:rsidR="00386D76" w:rsidRPr="00F80284">
        <w:rPr>
          <w:rFonts w:ascii="Times New Roman" w:hAnsi="Times New Roman" w:cs="Times New Roman"/>
          <w:kern w:val="0"/>
          <w:lang w:val="en-GB"/>
          <w14:ligatures w14:val="none"/>
        </w:rPr>
        <w:t>The</w:t>
      </w:r>
      <w:r w:rsidR="00E14519" w:rsidRPr="00F80284">
        <w:rPr>
          <w:rFonts w:ascii="Times New Roman" w:hAnsi="Times New Roman" w:cs="Times New Roman"/>
          <w:kern w:val="0"/>
          <w:lang w:val="en-GB"/>
          <w14:ligatures w14:val="none"/>
        </w:rPr>
        <w:t xml:space="preserve"> bar chart in</w:t>
      </w:r>
      <w:r w:rsidR="00386D76" w:rsidRPr="00F80284">
        <w:rPr>
          <w:rFonts w:ascii="Times New Roman" w:hAnsi="Times New Roman" w:cs="Times New Roman"/>
          <w:kern w:val="0"/>
          <w:lang w:val="en-GB"/>
          <w14:ligatures w14:val="none"/>
        </w:rPr>
        <w:t xml:space="preserve"> </w:t>
      </w:r>
      <w:r w:rsidR="00E14519" w:rsidRPr="00F80284">
        <w:rPr>
          <w:rFonts w:ascii="Times New Roman" w:hAnsi="Times New Roman" w:cs="Times New Roman"/>
          <w:kern w:val="0"/>
          <w:lang w:val="en-GB"/>
          <w14:ligatures w14:val="none"/>
        </w:rPr>
        <w:t>Figure 1</w:t>
      </w:r>
      <w:r w:rsidR="00386D76" w:rsidRPr="00F80284">
        <w:rPr>
          <w:rFonts w:ascii="Times New Roman" w:hAnsi="Times New Roman" w:cs="Times New Roman"/>
          <w:kern w:val="0"/>
          <w:lang w:val="en-GB"/>
          <w14:ligatures w14:val="none"/>
        </w:rPr>
        <w:t xml:space="preserve"> reveals a marked contrast in </w:t>
      </w:r>
      <w:proofErr w:type="spellStart"/>
      <w:r w:rsidR="00386D76" w:rsidRPr="00F80284">
        <w:rPr>
          <w:rFonts w:ascii="Times New Roman" w:hAnsi="Times New Roman" w:cs="Times New Roman"/>
          <w:kern w:val="0"/>
          <w:lang w:val="en-GB"/>
          <w14:ligatures w14:val="none"/>
        </w:rPr>
        <w:t>parturients</w:t>
      </w:r>
      <w:proofErr w:type="spellEnd"/>
      <w:r w:rsidR="00386D76" w:rsidRPr="00F80284">
        <w:rPr>
          <w:rFonts w:ascii="Times New Roman" w:hAnsi="Times New Roman" w:cs="Times New Roman"/>
          <w:kern w:val="0"/>
          <w:lang w:val="en-GB"/>
          <w14:ligatures w14:val="none"/>
        </w:rPr>
        <w:t>’ subjective appraisal of non-pharmacological versus pharmacological pain relief modalities. Among non-drug methods (e.g., breathing exercises, massage, positioning), 46.1% of respondents rated them as not effective at all, with an additional 39.7% considering them only slightly effective. Only 13.2% perceived moderate benefit, and a mere 1.0% judged them very effective.</w:t>
      </w:r>
    </w:p>
    <w:p w14:paraId="4ACF1098" w14:textId="77777777" w:rsidR="00E14519" w:rsidRPr="00F80284" w:rsidRDefault="00E14519" w:rsidP="00E14519">
      <w:pPr>
        <w:spacing w:after="200" w:line="276" w:lineRule="auto"/>
        <w:rPr>
          <w:rFonts w:ascii="Times New Roman" w:hAnsi="Times New Roman" w:cs="Times New Roman"/>
          <w:b/>
          <w:bCs/>
          <w:kern w:val="0"/>
          <w:lang w:val="en-GB"/>
          <w14:ligatures w14:val="none"/>
        </w:rPr>
      </w:pPr>
      <w:r w:rsidRPr="00F80284">
        <w:rPr>
          <w:rFonts w:ascii="Times New Roman" w:hAnsi="Times New Roman" w:cs="Times New Roman"/>
          <w:b/>
          <w:bCs/>
          <w:kern w:val="0"/>
          <w:lang w:val="en-GB"/>
          <w14:ligatures w14:val="none"/>
        </w:rPr>
        <w:t xml:space="preserve">Figure 1: </w:t>
      </w:r>
      <w:r w:rsidRPr="00F80284">
        <w:rPr>
          <w:rFonts w:ascii="Times New Roman" w:hAnsi="Times New Roman" w:cs="Times New Roman"/>
          <w:kern w:val="0"/>
          <w:lang w:val="en-GB"/>
          <w14:ligatures w14:val="none"/>
        </w:rPr>
        <w:t>Comparison of perceived effectiveness of non-drug, drug-based, and overall pain relief methods during labour</w:t>
      </w:r>
    </w:p>
    <w:p w14:paraId="04BC7555" w14:textId="77777777" w:rsidR="00386D76" w:rsidRPr="00F80284" w:rsidRDefault="00E14519" w:rsidP="00E14519">
      <w:pPr>
        <w:spacing w:after="200" w:line="276" w:lineRule="auto"/>
        <w:rPr>
          <w:rFonts w:ascii="Times New Roman" w:hAnsi="Times New Roman" w:cs="Times New Roman"/>
          <w:kern w:val="0"/>
          <w:lang w:val="en-GB"/>
          <w14:ligatures w14:val="none"/>
        </w:rPr>
      </w:pPr>
      <w:r w:rsidRPr="00F80284">
        <w:rPr>
          <w:rFonts w:ascii="Times New Roman" w:hAnsi="Times New Roman" w:cs="Times New Roman"/>
          <w:noProof/>
          <w:kern w:val="0"/>
          <w:lang w:val="en-GB"/>
          <w14:ligatures w14:val="none"/>
        </w:rPr>
        <w:drawing>
          <wp:inline distT="0" distB="0" distL="0" distR="0" wp14:anchorId="477B7137" wp14:editId="65B325B7">
            <wp:extent cx="5943600" cy="3186467"/>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943600" cy="3186467"/>
                    </a:xfrm>
                    <a:prstGeom prst="rect">
                      <a:avLst/>
                    </a:prstGeom>
                  </pic:spPr>
                </pic:pic>
              </a:graphicData>
            </a:graphic>
          </wp:inline>
        </w:drawing>
      </w:r>
    </w:p>
    <w:p w14:paraId="4CEDF6C0" w14:textId="77777777" w:rsidR="00E14519" w:rsidRPr="00F80284" w:rsidRDefault="00386D76" w:rsidP="00C94DF7">
      <w:pPr>
        <w:spacing w:line="276" w:lineRule="auto"/>
        <w:jc w:val="both"/>
        <w:rPr>
          <w:rFonts w:ascii="Times New Roman" w:hAnsi="Times New Roman" w:cs="Times New Roman"/>
          <w:kern w:val="0"/>
          <w:lang w:val="en-GB"/>
          <w14:ligatures w14:val="none"/>
        </w:rPr>
      </w:pPr>
      <w:r w:rsidRPr="00F80284">
        <w:rPr>
          <w:rFonts w:ascii="Times New Roman" w:hAnsi="Times New Roman" w:cs="Times New Roman"/>
          <w:kern w:val="0"/>
          <w:lang w:val="en-GB"/>
          <w14:ligatures w14:val="none"/>
        </w:rPr>
        <w:lastRenderedPageBreak/>
        <w:t>In contrast, pharmacological approaches (primarily intramuscular injections such as pentazocine) were far more favourably evaluated: 60.3% rated them moderately effective, 21.1% slightly effective, and 2.8% (combined very/extremely effective), leaving only 15.8% reporting no relief whatsoever.</w:t>
      </w:r>
      <w:r w:rsidR="006462BF" w:rsidRPr="00F80284">
        <w:rPr>
          <w:rFonts w:ascii="Times New Roman" w:hAnsi="Times New Roman" w:cs="Times New Roman"/>
          <w:kern w:val="0"/>
          <w:lang w:val="en-GB"/>
          <w14:ligatures w14:val="none"/>
        </w:rPr>
        <w:t xml:space="preserve"> </w:t>
      </w:r>
      <w:r w:rsidRPr="00F80284">
        <w:rPr>
          <w:rFonts w:ascii="Times New Roman" w:hAnsi="Times New Roman" w:cs="Times New Roman"/>
          <w:kern w:val="0"/>
          <w:lang w:val="en-GB"/>
          <w14:ligatures w14:val="none"/>
        </w:rPr>
        <w:t>When asked about overall effectiveness of the pain management received during labour, half (50.9%) described it as moderately effective, while 40.7% found it only slightly effective and 5.1% reported no effectiveness at all</w:t>
      </w:r>
      <w:r w:rsidR="00C94DF7" w:rsidRPr="00F80284">
        <w:rPr>
          <w:rFonts w:ascii="Times New Roman" w:hAnsi="Times New Roman" w:cs="Times New Roman"/>
          <w:kern w:val="0"/>
          <w:lang w:val="en-GB"/>
          <w14:ligatures w14:val="none"/>
        </w:rPr>
        <w:t xml:space="preserve"> (see Figure 1)</w:t>
      </w:r>
      <w:r w:rsidRPr="00F80284">
        <w:rPr>
          <w:rFonts w:ascii="Times New Roman" w:hAnsi="Times New Roman" w:cs="Times New Roman"/>
          <w:kern w:val="0"/>
          <w:lang w:val="en-GB"/>
          <w14:ligatures w14:val="none"/>
        </w:rPr>
        <w:t xml:space="preserve">. Perceived ease of access to pain relief options was ambivalent: 39.2% disagreed (strongly or somewhat) that relief was readily accessible, 38.7% remained neutral, and only 22.2% agreed or strongly agreed. Regarding recommendations to other women, intramuscular pentazocine injection emerged as the overwhelmingly preferred method (55.0%), followed distantly by breathing techniques (22.9%), </w:t>
      </w:r>
      <w:proofErr w:type="spellStart"/>
      <w:r w:rsidRPr="00F80284">
        <w:rPr>
          <w:rFonts w:ascii="Times New Roman" w:hAnsi="Times New Roman" w:cs="Times New Roman"/>
          <w:kern w:val="0"/>
          <w:lang w:val="en-GB"/>
          <w14:ligatures w14:val="none"/>
        </w:rPr>
        <w:t>Fratanil</w:t>
      </w:r>
      <w:proofErr w:type="spellEnd"/>
      <w:r w:rsidRPr="00F80284">
        <w:rPr>
          <w:rFonts w:ascii="Times New Roman" w:hAnsi="Times New Roman" w:cs="Times New Roman"/>
          <w:kern w:val="0"/>
          <w:lang w:val="en-GB"/>
          <w14:ligatures w14:val="none"/>
        </w:rPr>
        <w:t xml:space="preserve"> (13.0%), massage (7.1%), and epidural analgesia (2.0%).</w:t>
      </w:r>
    </w:p>
    <w:p w14:paraId="601FF86B" w14:textId="77777777" w:rsidR="00A369F5" w:rsidRPr="00F80284" w:rsidRDefault="00371824">
      <w:pPr>
        <w:spacing w:after="0" w:line="240" w:lineRule="auto"/>
        <w:jc w:val="both"/>
        <w:rPr>
          <w:rFonts w:ascii="Times New Roman" w:hAnsi="Times New Roman" w:cs="Times New Roman"/>
          <w:b/>
          <w:bCs/>
          <w:kern w:val="0"/>
          <w:lang w:val="en-GB"/>
          <w14:ligatures w14:val="none"/>
        </w:rPr>
      </w:pPr>
      <w:r w:rsidRPr="00F80284">
        <w:rPr>
          <w:rFonts w:ascii="Times New Roman" w:hAnsi="Times New Roman" w:cs="Times New Roman"/>
          <w:b/>
          <w:bCs/>
          <w:kern w:val="0"/>
          <w:lang w:val="en-GB"/>
          <w14:ligatures w14:val="none"/>
        </w:rPr>
        <w:t xml:space="preserve">Table </w:t>
      </w:r>
      <w:r w:rsidR="006462BF" w:rsidRPr="00F80284">
        <w:rPr>
          <w:rFonts w:ascii="Times New Roman" w:hAnsi="Times New Roman" w:cs="Times New Roman"/>
          <w:b/>
          <w:bCs/>
          <w:kern w:val="0"/>
          <w:lang w:val="en-GB"/>
          <w14:ligatures w14:val="none"/>
        </w:rPr>
        <w:t>2</w:t>
      </w:r>
      <w:r w:rsidRPr="00F80284">
        <w:rPr>
          <w:rFonts w:ascii="Times New Roman" w:hAnsi="Times New Roman" w:cs="Times New Roman"/>
          <w:b/>
          <w:bCs/>
          <w:kern w:val="0"/>
          <w:lang w:val="en-GB"/>
          <w14:ligatures w14:val="none"/>
        </w:rPr>
        <w:t xml:space="preserve">: Chi-Square Test of </w:t>
      </w:r>
      <w:r w:rsidRPr="00F80284">
        <w:rPr>
          <w:rFonts w:ascii="Times New Roman" w:hAnsi="Times New Roman" w:cs="Times New Roman"/>
          <w:b/>
          <w:bCs/>
          <w:kern w:val="0"/>
          <w:lang w:val="en-GB"/>
          <w14:ligatures w14:val="none"/>
        </w:rPr>
        <w:t>Association between Demographic Variables and Perceived Effectiveness Pain Relief</w:t>
      </w:r>
    </w:p>
    <w:tbl>
      <w:tblPr>
        <w:tblStyle w:val="TableGrid"/>
        <w:tblW w:w="0" w:type="auto"/>
        <w:tblLook w:val="04A0" w:firstRow="1" w:lastRow="0" w:firstColumn="1" w:lastColumn="0" w:noHBand="0" w:noVBand="1"/>
      </w:tblPr>
      <w:tblGrid>
        <w:gridCol w:w="1525"/>
        <w:gridCol w:w="1470"/>
        <w:gridCol w:w="1490"/>
        <w:gridCol w:w="1460"/>
        <w:gridCol w:w="723"/>
        <w:gridCol w:w="1427"/>
        <w:gridCol w:w="921"/>
      </w:tblGrid>
      <w:tr w:rsidR="00A369F5" w:rsidRPr="00F80284" w14:paraId="4195B86A" w14:textId="77777777">
        <w:tc>
          <w:tcPr>
            <w:tcW w:w="1525" w:type="dxa"/>
          </w:tcPr>
          <w:p w14:paraId="458A0473"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Demographic Variable</w:t>
            </w:r>
          </w:p>
        </w:tc>
        <w:tc>
          <w:tcPr>
            <w:tcW w:w="1470" w:type="dxa"/>
          </w:tcPr>
          <w:p w14:paraId="5AD998FA"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Category</w:t>
            </w:r>
          </w:p>
        </w:tc>
        <w:tc>
          <w:tcPr>
            <w:tcW w:w="1490" w:type="dxa"/>
          </w:tcPr>
          <w:p w14:paraId="68CE898E"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 xml:space="preserve">Effective </w:t>
            </w:r>
            <w:r w:rsidRPr="00F80284">
              <w:rPr>
                <w:rFonts w:ascii="Times New Roman" w:eastAsia="Calibri" w:hAnsi="Times New Roman" w:cs="Times New Roman"/>
                <w:bCs/>
                <w:sz w:val="24"/>
                <w:szCs w:val="24"/>
                <w:lang w:val="en-GB"/>
              </w:rPr>
              <w:t>n (%)</w:t>
            </w:r>
          </w:p>
        </w:tc>
        <w:tc>
          <w:tcPr>
            <w:tcW w:w="1460" w:type="dxa"/>
          </w:tcPr>
          <w:p w14:paraId="56800B83"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Not Effective n</w:t>
            </w:r>
            <w:r w:rsidRPr="00F80284">
              <w:rPr>
                <w:rFonts w:ascii="Times New Roman" w:eastAsia="Calibri" w:hAnsi="Times New Roman" w:cs="Times New Roman"/>
                <w:bCs/>
                <w:sz w:val="24"/>
                <w:szCs w:val="24"/>
                <w:lang w:val="en-GB"/>
              </w:rPr>
              <w:t xml:space="preserve"> (%)</w:t>
            </w:r>
          </w:p>
        </w:tc>
        <w:tc>
          <w:tcPr>
            <w:tcW w:w="723" w:type="dxa"/>
          </w:tcPr>
          <w:p w14:paraId="09469542"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Total</w:t>
            </w:r>
          </w:p>
        </w:tc>
        <w:tc>
          <w:tcPr>
            <w:tcW w:w="1427" w:type="dxa"/>
            <w:vAlign w:val="center"/>
          </w:tcPr>
          <w:p w14:paraId="73D8B155"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χ² (df)</w:t>
            </w:r>
          </w:p>
        </w:tc>
        <w:tc>
          <w:tcPr>
            <w:tcW w:w="921" w:type="dxa"/>
            <w:vAlign w:val="center"/>
          </w:tcPr>
          <w:p w14:paraId="5B17F819"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p-value</w:t>
            </w:r>
          </w:p>
        </w:tc>
      </w:tr>
      <w:tr w:rsidR="00A369F5" w:rsidRPr="00F80284" w14:paraId="14CECC81" w14:textId="77777777">
        <w:tc>
          <w:tcPr>
            <w:tcW w:w="1525" w:type="dxa"/>
            <w:vMerge w:val="restart"/>
          </w:tcPr>
          <w:p w14:paraId="27D0927A" w14:textId="77777777" w:rsidR="00A369F5" w:rsidRPr="00F80284" w:rsidRDefault="00371824">
            <w:pPr>
              <w:ind w:left="-120" w:right="-105"/>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Age Group</w:t>
            </w:r>
          </w:p>
        </w:tc>
        <w:tc>
          <w:tcPr>
            <w:tcW w:w="1470" w:type="dxa"/>
          </w:tcPr>
          <w:p w14:paraId="07900F3E"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15–24</w:t>
            </w:r>
          </w:p>
        </w:tc>
        <w:tc>
          <w:tcPr>
            <w:tcW w:w="1490" w:type="dxa"/>
          </w:tcPr>
          <w:p w14:paraId="3CA5647D"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42 (97.7)</w:t>
            </w:r>
          </w:p>
        </w:tc>
        <w:tc>
          <w:tcPr>
            <w:tcW w:w="1460" w:type="dxa"/>
          </w:tcPr>
          <w:p w14:paraId="300CD445"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 (2.3)</w:t>
            </w:r>
          </w:p>
        </w:tc>
        <w:tc>
          <w:tcPr>
            <w:tcW w:w="723" w:type="dxa"/>
          </w:tcPr>
          <w:p w14:paraId="77383221"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43</w:t>
            </w:r>
          </w:p>
        </w:tc>
        <w:tc>
          <w:tcPr>
            <w:tcW w:w="1427" w:type="dxa"/>
            <w:vMerge w:val="restart"/>
            <w:vAlign w:val="center"/>
          </w:tcPr>
          <w:p w14:paraId="41E81EBD"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8.483 (8)</w:t>
            </w:r>
          </w:p>
        </w:tc>
        <w:tc>
          <w:tcPr>
            <w:tcW w:w="921" w:type="dxa"/>
            <w:vMerge w:val="restart"/>
            <w:vAlign w:val="center"/>
          </w:tcPr>
          <w:p w14:paraId="00F01128"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0.388</w:t>
            </w:r>
          </w:p>
        </w:tc>
      </w:tr>
      <w:tr w:rsidR="00A369F5" w:rsidRPr="00F80284" w14:paraId="7D1D12DF" w14:textId="77777777">
        <w:tc>
          <w:tcPr>
            <w:tcW w:w="1525" w:type="dxa"/>
            <w:vMerge/>
          </w:tcPr>
          <w:p w14:paraId="5C882157" w14:textId="77777777" w:rsidR="00A369F5" w:rsidRPr="00F80284" w:rsidRDefault="00A369F5">
            <w:pPr>
              <w:ind w:left="-120" w:right="-105"/>
              <w:rPr>
                <w:rFonts w:ascii="Times New Roman" w:eastAsia="Calibri" w:hAnsi="Times New Roman" w:cs="Times New Roman"/>
                <w:sz w:val="24"/>
                <w:szCs w:val="24"/>
                <w:lang w:val="en-GB"/>
              </w:rPr>
            </w:pPr>
          </w:p>
        </w:tc>
        <w:tc>
          <w:tcPr>
            <w:tcW w:w="1470" w:type="dxa"/>
          </w:tcPr>
          <w:p w14:paraId="6D73FFF3"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25–34</w:t>
            </w:r>
          </w:p>
        </w:tc>
        <w:tc>
          <w:tcPr>
            <w:tcW w:w="1490" w:type="dxa"/>
          </w:tcPr>
          <w:p w14:paraId="162F00AB"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169 (95.5)</w:t>
            </w:r>
          </w:p>
        </w:tc>
        <w:tc>
          <w:tcPr>
            <w:tcW w:w="1460" w:type="dxa"/>
          </w:tcPr>
          <w:p w14:paraId="24396F79"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8 (4.5)</w:t>
            </w:r>
          </w:p>
        </w:tc>
        <w:tc>
          <w:tcPr>
            <w:tcW w:w="723" w:type="dxa"/>
          </w:tcPr>
          <w:p w14:paraId="4A763625"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177</w:t>
            </w:r>
          </w:p>
        </w:tc>
        <w:tc>
          <w:tcPr>
            <w:tcW w:w="1427" w:type="dxa"/>
            <w:vMerge/>
            <w:vAlign w:val="center"/>
          </w:tcPr>
          <w:p w14:paraId="34080455" w14:textId="77777777" w:rsidR="00A369F5" w:rsidRPr="00F80284" w:rsidRDefault="00A369F5">
            <w:pPr>
              <w:rPr>
                <w:rFonts w:ascii="Times New Roman" w:eastAsia="Calibri" w:hAnsi="Times New Roman" w:cs="Times New Roman"/>
                <w:sz w:val="24"/>
                <w:szCs w:val="24"/>
                <w:lang w:val="en-GB"/>
              </w:rPr>
            </w:pPr>
          </w:p>
        </w:tc>
        <w:tc>
          <w:tcPr>
            <w:tcW w:w="921" w:type="dxa"/>
            <w:vMerge/>
            <w:vAlign w:val="center"/>
          </w:tcPr>
          <w:p w14:paraId="329AF105" w14:textId="77777777" w:rsidR="00A369F5" w:rsidRPr="00F80284" w:rsidRDefault="00A369F5">
            <w:pPr>
              <w:rPr>
                <w:rFonts w:ascii="Times New Roman" w:eastAsia="Calibri" w:hAnsi="Times New Roman" w:cs="Times New Roman"/>
                <w:sz w:val="24"/>
                <w:szCs w:val="24"/>
                <w:lang w:val="en-GB"/>
              </w:rPr>
            </w:pPr>
          </w:p>
        </w:tc>
      </w:tr>
      <w:tr w:rsidR="00A369F5" w:rsidRPr="00F80284" w14:paraId="3E90DC48" w14:textId="77777777">
        <w:tc>
          <w:tcPr>
            <w:tcW w:w="1525" w:type="dxa"/>
            <w:vMerge/>
          </w:tcPr>
          <w:p w14:paraId="5F69EED8" w14:textId="77777777" w:rsidR="00A369F5" w:rsidRPr="00F80284" w:rsidRDefault="00A369F5">
            <w:pPr>
              <w:ind w:left="-120" w:right="-105"/>
              <w:rPr>
                <w:rFonts w:ascii="Times New Roman" w:eastAsia="Calibri" w:hAnsi="Times New Roman" w:cs="Times New Roman"/>
                <w:sz w:val="24"/>
                <w:szCs w:val="24"/>
                <w:lang w:val="en-GB"/>
              </w:rPr>
            </w:pPr>
          </w:p>
        </w:tc>
        <w:tc>
          <w:tcPr>
            <w:tcW w:w="1470" w:type="dxa"/>
          </w:tcPr>
          <w:p w14:paraId="7DFCBBCB"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35–49</w:t>
            </w:r>
          </w:p>
        </w:tc>
        <w:tc>
          <w:tcPr>
            <w:tcW w:w="1490" w:type="dxa"/>
          </w:tcPr>
          <w:p w14:paraId="63BD4717"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168 (97.1)</w:t>
            </w:r>
          </w:p>
        </w:tc>
        <w:tc>
          <w:tcPr>
            <w:tcW w:w="1460" w:type="dxa"/>
          </w:tcPr>
          <w:p w14:paraId="6F5D305E"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5 (2.9)</w:t>
            </w:r>
          </w:p>
        </w:tc>
        <w:tc>
          <w:tcPr>
            <w:tcW w:w="723" w:type="dxa"/>
          </w:tcPr>
          <w:p w14:paraId="65157F61"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173</w:t>
            </w:r>
          </w:p>
        </w:tc>
        <w:tc>
          <w:tcPr>
            <w:tcW w:w="1427" w:type="dxa"/>
            <w:vMerge/>
            <w:vAlign w:val="center"/>
          </w:tcPr>
          <w:p w14:paraId="04C4A88C" w14:textId="77777777" w:rsidR="00A369F5" w:rsidRPr="00F80284" w:rsidRDefault="00A369F5">
            <w:pPr>
              <w:rPr>
                <w:rFonts w:ascii="Times New Roman" w:eastAsia="Calibri" w:hAnsi="Times New Roman" w:cs="Times New Roman"/>
                <w:sz w:val="24"/>
                <w:szCs w:val="24"/>
                <w:lang w:val="en-GB"/>
              </w:rPr>
            </w:pPr>
          </w:p>
        </w:tc>
        <w:tc>
          <w:tcPr>
            <w:tcW w:w="921" w:type="dxa"/>
            <w:vMerge/>
            <w:vAlign w:val="center"/>
          </w:tcPr>
          <w:p w14:paraId="0782C374" w14:textId="77777777" w:rsidR="00A369F5" w:rsidRPr="00F80284" w:rsidRDefault="00A369F5">
            <w:pPr>
              <w:rPr>
                <w:rFonts w:ascii="Times New Roman" w:eastAsia="Calibri" w:hAnsi="Times New Roman" w:cs="Times New Roman"/>
                <w:sz w:val="24"/>
                <w:szCs w:val="24"/>
                <w:lang w:val="en-GB"/>
              </w:rPr>
            </w:pPr>
          </w:p>
        </w:tc>
      </w:tr>
      <w:tr w:rsidR="00A369F5" w:rsidRPr="00F80284" w14:paraId="34A73F5E" w14:textId="77777777">
        <w:tc>
          <w:tcPr>
            <w:tcW w:w="1525" w:type="dxa"/>
            <w:vMerge w:val="restart"/>
          </w:tcPr>
          <w:p w14:paraId="565F9743" w14:textId="77777777" w:rsidR="00A369F5" w:rsidRPr="00F80284" w:rsidRDefault="00371824">
            <w:pPr>
              <w:ind w:left="-120" w:right="-105"/>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Marital Status</w:t>
            </w:r>
          </w:p>
        </w:tc>
        <w:tc>
          <w:tcPr>
            <w:tcW w:w="1470" w:type="dxa"/>
          </w:tcPr>
          <w:p w14:paraId="2C3ACEC4"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Single</w:t>
            </w:r>
          </w:p>
        </w:tc>
        <w:tc>
          <w:tcPr>
            <w:tcW w:w="1490" w:type="dxa"/>
          </w:tcPr>
          <w:p w14:paraId="671AFE7B"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5 (41.7)</w:t>
            </w:r>
          </w:p>
        </w:tc>
        <w:tc>
          <w:tcPr>
            <w:tcW w:w="1460" w:type="dxa"/>
          </w:tcPr>
          <w:p w14:paraId="11A1A741"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7 (58.3)</w:t>
            </w:r>
          </w:p>
        </w:tc>
        <w:tc>
          <w:tcPr>
            <w:tcW w:w="723" w:type="dxa"/>
          </w:tcPr>
          <w:p w14:paraId="019A11AE"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12</w:t>
            </w:r>
          </w:p>
        </w:tc>
        <w:tc>
          <w:tcPr>
            <w:tcW w:w="1427" w:type="dxa"/>
            <w:vMerge w:val="restart"/>
            <w:vAlign w:val="center"/>
          </w:tcPr>
          <w:p w14:paraId="0EA4E202"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59.566 (8)</w:t>
            </w:r>
          </w:p>
        </w:tc>
        <w:tc>
          <w:tcPr>
            <w:tcW w:w="921" w:type="dxa"/>
            <w:vMerge w:val="restart"/>
            <w:vAlign w:val="center"/>
          </w:tcPr>
          <w:p w14:paraId="667F1721"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0.001</w:t>
            </w:r>
          </w:p>
        </w:tc>
      </w:tr>
      <w:tr w:rsidR="00A369F5" w:rsidRPr="00F80284" w14:paraId="5000E101" w14:textId="77777777">
        <w:tc>
          <w:tcPr>
            <w:tcW w:w="1525" w:type="dxa"/>
            <w:vMerge/>
          </w:tcPr>
          <w:p w14:paraId="0F36CA60" w14:textId="77777777" w:rsidR="00A369F5" w:rsidRPr="00F80284" w:rsidRDefault="00A369F5">
            <w:pPr>
              <w:ind w:left="-120" w:right="-105"/>
              <w:rPr>
                <w:rFonts w:ascii="Times New Roman" w:eastAsia="Calibri" w:hAnsi="Times New Roman" w:cs="Times New Roman"/>
                <w:sz w:val="24"/>
                <w:szCs w:val="24"/>
                <w:lang w:val="en-GB"/>
              </w:rPr>
            </w:pPr>
          </w:p>
        </w:tc>
        <w:tc>
          <w:tcPr>
            <w:tcW w:w="1470" w:type="dxa"/>
          </w:tcPr>
          <w:p w14:paraId="43FE7474"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Married</w:t>
            </w:r>
          </w:p>
        </w:tc>
        <w:tc>
          <w:tcPr>
            <w:tcW w:w="1490" w:type="dxa"/>
          </w:tcPr>
          <w:p w14:paraId="13C66D18"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227 (60.9)</w:t>
            </w:r>
          </w:p>
        </w:tc>
        <w:tc>
          <w:tcPr>
            <w:tcW w:w="1460" w:type="dxa"/>
          </w:tcPr>
          <w:p w14:paraId="3E53FB39"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146 (39.1)</w:t>
            </w:r>
          </w:p>
        </w:tc>
        <w:tc>
          <w:tcPr>
            <w:tcW w:w="723" w:type="dxa"/>
          </w:tcPr>
          <w:p w14:paraId="36D99AD1"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373</w:t>
            </w:r>
          </w:p>
        </w:tc>
        <w:tc>
          <w:tcPr>
            <w:tcW w:w="1427" w:type="dxa"/>
            <w:vMerge/>
            <w:vAlign w:val="center"/>
          </w:tcPr>
          <w:p w14:paraId="551506FC" w14:textId="77777777" w:rsidR="00A369F5" w:rsidRPr="00F80284" w:rsidRDefault="00A369F5">
            <w:pPr>
              <w:rPr>
                <w:rFonts w:ascii="Times New Roman" w:eastAsia="Calibri" w:hAnsi="Times New Roman" w:cs="Times New Roman"/>
                <w:sz w:val="24"/>
                <w:szCs w:val="24"/>
                <w:lang w:val="en-GB"/>
              </w:rPr>
            </w:pPr>
          </w:p>
        </w:tc>
        <w:tc>
          <w:tcPr>
            <w:tcW w:w="921" w:type="dxa"/>
            <w:vMerge/>
            <w:vAlign w:val="center"/>
          </w:tcPr>
          <w:p w14:paraId="22B9E131" w14:textId="77777777" w:rsidR="00A369F5" w:rsidRPr="00F80284" w:rsidRDefault="00A369F5">
            <w:pPr>
              <w:rPr>
                <w:rFonts w:ascii="Times New Roman" w:eastAsia="Calibri" w:hAnsi="Times New Roman" w:cs="Times New Roman"/>
                <w:sz w:val="24"/>
                <w:szCs w:val="24"/>
                <w:lang w:val="en-GB"/>
              </w:rPr>
            </w:pPr>
          </w:p>
        </w:tc>
      </w:tr>
      <w:tr w:rsidR="00A369F5" w:rsidRPr="00F80284" w14:paraId="08F6BA3C" w14:textId="77777777">
        <w:tc>
          <w:tcPr>
            <w:tcW w:w="1525" w:type="dxa"/>
            <w:vMerge/>
          </w:tcPr>
          <w:p w14:paraId="4CC4B2C9" w14:textId="77777777" w:rsidR="00A369F5" w:rsidRPr="00F80284" w:rsidRDefault="00A369F5">
            <w:pPr>
              <w:ind w:left="-120" w:right="-105"/>
              <w:rPr>
                <w:rFonts w:ascii="Times New Roman" w:eastAsia="Calibri" w:hAnsi="Times New Roman" w:cs="Times New Roman"/>
                <w:sz w:val="24"/>
                <w:szCs w:val="24"/>
                <w:lang w:val="en-GB"/>
              </w:rPr>
            </w:pPr>
          </w:p>
        </w:tc>
        <w:tc>
          <w:tcPr>
            <w:tcW w:w="1470" w:type="dxa"/>
          </w:tcPr>
          <w:p w14:paraId="310BB78A"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Divorced</w:t>
            </w:r>
          </w:p>
        </w:tc>
        <w:tc>
          <w:tcPr>
            <w:tcW w:w="1490" w:type="dxa"/>
          </w:tcPr>
          <w:p w14:paraId="298CFFE7"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6 (75.0)</w:t>
            </w:r>
          </w:p>
        </w:tc>
        <w:tc>
          <w:tcPr>
            <w:tcW w:w="1460" w:type="dxa"/>
          </w:tcPr>
          <w:p w14:paraId="2142016F"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2 (25.0)</w:t>
            </w:r>
          </w:p>
        </w:tc>
        <w:tc>
          <w:tcPr>
            <w:tcW w:w="723" w:type="dxa"/>
          </w:tcPr>
          <w:p w14:paraId="7C3DC1DB"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8</w:t>
            </w:r>
          </w:p>
        </w:tc>
        <w:tc>
          <w:tcPr>
            <w:tcW w:w="1427" w:type="dxa"/>
            <w:vMerge/>
            <w:vAlign w:val="center"/>
          </w:tcPr>
          <w:p w14:paraId="6842FA26" w14:textId="77777777" w:rsidR="00A369F5" w:rsidRPr="00F80284" w:rsidRDefault="00A369F5">
            <w:pPr>
              <w:rPr>
                <w:rFonts w:ascii="Times New Roman" w:eastAsia="Calibri" w:hAnsi="Times New Roman" w:cs="Times New Roman"/>
                <w:sz w:val="24"/>
                <w:szCs w:val="24"/>
                <w:lang w:val="en-GB"/>
              </w:rPr>
            </w:pPr>
          </w:p>
        </w:tc>
        <w:tc>
          <w:tcPr>
            <w:tcW w:w="921" w:type="dxa"/>
            <w:vMerge/>
            <w:vAlign w:val="center"/>
          </w:tcPr>
          <w:p w14:paraId="6C836CED" w14:textId="77777777" w:rsidR="00A369F5" w:rsidRPr="00F80284" w:rsidRDefault="00A369F5">
            <w:pPr>
              <w:rPr>
                <w:rFonts w:ascii="Times New Roman" w:eastAsia="Calibri" w:hAnsi="Times New Roman" w:cs="Times New Roman"/>
                <w:sz w:val="24"/>
                <w:szCs w:val="24"/>
                <w:lang w:val="en-GB"/>
              </w:rPr>
            </w:pPr>
          </w:p>
        </w:tc>
      </w:tr>
      <w:tr w:rsidR="00A369F5" w:rsidRPr="00F80284" w14:paraId="62C6D6F5" w14:textId="77777777">
        <w:tc>
          <w:tcPr>
            <w:tcW w:w="1525" w:type="dxa"/>
            <w:vMerge w:val="restart"/>
          </w:tcPr>
          <w:p w14:paraId="7C534644" w14:textId="77777777" w:rsidR="00A369F5" w:rsidRPr="00F80284" w:rsidRDefault="00371824">
            <w:pPr>
              <w:ind w:left="-120" w:right="-105"/>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Religion</w:t>
            </w:r>
          </w:p>
        </w:tc>
        <w:tc>
          <w:tcPr>
            <w:tcW w:w="1470" w:type="dxa"/>
          </w:tcPr>
          <w:p w14:paraId="21BBA0EE"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Christian</w:t>
            </w:r>
          </w:p>
        </w:tc>
        <w:tc>
          <w:tcPr>
            <w:tcW w:w="1490" w:type="dxa"/>
          </w:tcPr>
          <w:p w14:paraId="3619989D"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115 (50.4)</w:t>
            </w:r>
          </w:p>
        </w:tc>
        <w:tc>
          <w:tcPr>
            <w:tcW w:w="1460" w:type="dxa"/>
          </w:tcPr>
          <w:p w14:paraId="0F0083D3"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113 (49.6)</w:t>
            </w:r>
          </w:p>
        </w:tc>
        <w:tc>
          <w:tcPr>
            <w:tcW w:w="723" w:type="dxa"/>
          </w:tcPr>
          <w:p w14:paraId="21CDDF64"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228</w:t>
            </w:r>
          </w:p>
        </w:tc>
        <w:tc>
          <w:tcPr>
            <w:tcW w:w="1427" w:type="dxa"/>
            <w:vMerge w:val="restart"/>
            <w:vAlign w:val="center"/>
          </w:tcPr>
          <w:p w14:paraId="71FFB978"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25.747 (8)</w:t>
            </w:r>
          </w:p>
        </w:tc>
        <w:tc>
          <w:tcPr>
            <w:tcW w:w="921" w:type="dxa"/>
            <w:vMerge w:val="restart"/>
            <w:vAlign w:val="center"/>
          </w:tcPr>
          <w:p w14:paraId="7A7B2EFF"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0.001</w:t>
            </w:r>
          </w:p>
        </w:tc>
      </w:tr>
      <w:tr w:rsidR="00A369F5" w:rsidRPr="00F80284" w14:paraId="3BF4670E" w14:textId="77777777">
        <w:tc>
          <w:tcPr>
            <w:tcW w:w="1525" w:type="dxa"/>
            <w:vMerge/>
          </w:tcPr>
          <w:p w14:paraId="01316B9F" w14:textId="77777777" w:rsidR="00A369F5" w:rsidRPr="00F80284" w:rsidRDefault="00A369F5">
            <w:pPr>
              <w:ind w:left="-120" w:right="-105"/>
              <w:rPr>
                <w:rFonts w:ascii="Times New Roman" w:eastAsia="Calibri" w:hAnsi="Times New Roman" w:cs="Times New Roman"/>
                <w:sz w:val="24"/>
                <w:szCs w:val="24"/>
                <w:lang w:val="en-GB"/>
              </w:rPr>
            </w:pPr>
          </w:p>
        </w:tc>
        <w:tc>
          <w:tcPr>
            <w:tcW w:w="1470" w:type="dxa"/>
          </w:tcPr>
          <w:p w14:paraId="5FFA547A"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Muslim</w:t>
            </w:r>
          </w:p>
        </w:tc>
        <w:tc>
          <w:tcPr>
            <w:tcW w:w="1490" w:type="dxa"/>
          </w:tcPr>
          <w:p w14:paraId="2187C27C"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45 (71.4)</w:t>
            </w:r>
          </w:p>
        </w:tc>
        <w:tc>
          <w:tcPr>
            <w:tcW w:w="1460" w:type="dxa"/>
          </w:tcPr>
          <w:p w14:paraId="703CDF25"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 xml:space="preserve">18 </w:t>
            </w:r>
            <w:r w:rsidRPr="00F80284">
              <w:rPr>
                <w:rFonts w:ascii="Times New Roman" w:eastAsia="Calibri" w:hAnsi="Times New Roman" w:cs="Times New Roman"/>
                <w:sz w:val="24"/>
                <w:szCs w:val="24"/>
                <w:lang w:val="en-GB"/>
              </w:rPr>
              <w:t>(28.6)</w:t>
            </w:r>
          </w:p>
        </w:tc>
        <w:tc>
          <w:tcPr>
            <w:tcW w:w="723" w:type="dxa"/>
          </w:tcPr>
          <w:p w14:paraId="6A496EF2"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63</w:t>
            </w:r>
          </w:p>
        </w:tc>
        <w:tc>
          <w:tcPr>
            <w:tcW w:w="1427" w:type="dxa"/>
            <w:vMerge/>
            <w:vAlign w:val="center"/>
          </w:tcPr>
          <w:p w14:paraId="1E323852" w14:textId="77777777" w:rsidR="00A369F5" w:rsidRPr="00F80284" w:rsidRDefault="00A369F5">
            <w:pPr>
              <w:rPr>
                <w:rFonts w:ascii="Times New Roman" w:eastAsia="Calibri" w:hAnsi="Times New Roman" w:cs="Times New Roman"/>
                <w:sz w:val="24"/>
                <w:szCs w:val="24"/>
                <w:lang w:val="en-GB"/>
              </w:rPr>
            </w:pPr>
          </w:p>
        </w:tc>
        <w:tc>
          <w:tcPr>
            <w:tcW w:w="921" w:type="dxa"/>
            <w:vMerge/>
            <w:vAlign w:val="center"/>
          </w:tcPr>
          <w:p w14:paraId="07A765AE" w14:textId="77777777" w:rsidR="00A369F5" w:rsidRPr="00F80284" w:rsidRDefault="00A369F5">
            <w:pPr>
              <w:rPr>
                <w:rFonts w:ascii="Times New Roman" w:eastAsia="Calibri" w:hAnsi="Times New Roman" w:cs="Times New Roman"/>
                <w:sz w:val="24"/>
                <w:szCs w:val="24"/>
                <w:lang w:val="en-GB"/>
              </w:rPr>
            </w:pPr>
          </w:p>
        </w:tc>
      </w:tr>
      <w:tr w:rsidR="00A369F5" w:rsidRPr="00F80284" w14:paraId="0F6C4BFA" w14:textId="77777777">
        <w:tc>
          <w:tcPr>
            <w:tcW w:w="1525" w:type="dxa"/>
            <w:vMerge/>
          </w:tcPr>
          <w:p w14:paraId="2A224952" w14:textId="77777777" w:rsidR="00A369F5" w:rsidRPr="00F80284" w:rsidRDefault="00A369F5">
            <w:pPr>
              <w:ind w:left="-120" w:right="-105"/>
              <w:rPr>
                <w:rFonts w:ascii="Times New Roman" w:eastAsia="Calibri" w:hAnsi="Times New Roman" w:cs="Times New Roman"/>
                <w:sz w:val="24"/>
                <w:szCs w:val="24"/>
                <w:lang w:val="en-GB"/>
              </w:rPr>
            </w:pPr>
          </w:p>
        </w:tc>
        <w:tc>
          <w:tcPr>
            <w:tcW w:w="1470" w:type="dxa"/>
          </w:tcPr>
          <w:p w14:paraId="0063A257"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Others</w:t>
            </w:r>
          </w:p>
        </w:tc>
        <w:tc>
          <w:tcPr>
            <w:tcW w:w="1490" w:type="dxa"/>
          </w:tcPr>
          <w:p w14:paraId="09578507"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66 (64.7)</w:t>
            </w:r>
          </w:p>
        </w:tc>
        <w:tc>
          <w:tcPr>
            <w:tcW w:w="1460" w:type="dxa"/>
          </w:tcPr>
          <w:p w14:paraId="7D971177"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36 (35.3)</w:t>
            </w:r>
          </w:p>
        </w:tc>
        <w:tc>
          <w:tcPr>
            <w:tcW w:w="723" w:type="dxa"/>
          </w:tcPr>
          <w:p w14:paraId="27860C17"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102</w:t>
            </w:r>
          </w:p>
        </w:tc>
        <w:tc>
          <w:tcPr>
            <w:tcW w:w="1427" w:type="dxa"/>
            <w:vMerge/>
            <w:vAlign w:val="center"/>
          </w:tcPr>
          <w:p w14:paraId="5C8AA173" w14:textId="77777777" w:rsidR="00A369F5" w:rsidRPr="00F80284" w:rsidRDefault="00A369F5">
            <w:pPr>
              <w:rPr>
                <w:rFonts w:ascii="Times New Roman" w:eastAsia="Calibri" w:hAnsi="Times New Roman" w:cs="Times New Roman"/>
                <w:sz w:val="24"/>
                <w:szCs w:val="24"/>
                <w:lang w:val="en-GB"/>
              </w:rPr>
            </w:pPr>
          </w:p>
        </w:tc>
        <w:tc>
          <w:tcPr>
            <w:tcW w:w="921" w:type="dxa"/>
            <w:vMerge/>
            <w:vAlign w:val="center"/>
          </w:tcPr>
          <w:p w14:paraId="4D60A37A" w14:textId="77777777" w:rsidR="00A369F5" w:rsidRPr="00F80284" w:rsidRDefault="00A369F5">
            <w:pPr>
              <w:rPr>
                <w:rFonts w:ascii="Times New Roman" w:eastAsia="Calibri" w:hAnsi="Times New Roman" w:cs="Times New Roman"/>
                <w:sz w:val="24"/>
                <w:szCs w:val="24"/>
                <w:lang w:val="en-GB"/>
              </w:rPr>
            </w:pPr>
          </w:p>
        </w:tc>
      </w:tr>
      <w:tr w:rsidR="00A369F5" w:rsidRPr="00F80284" w14:paraId="461E82BC" w14:textId="77777777">
        <w:tc>
          <w:tcPr>
            <w:tcW w:w="1525" w:type="dxa"/>
            <w:vMerge w:val="restart"/>
          </w:tcPr>
          <w:p w14:paraId="48AB6254" w14:textId="77777777" w:rsidR="00A369F5" w:rsidRPr="00F80284" w:rsidRDefault="00371824">
            <w:pPr>
              <w:ind w:left="-120" w:right="-105"/>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Ethnicity</w:t>
            </w:r>
          </w:p>
        </w:tc>
        <w:tc>
          <w:tcPr>
            <w:tcW w:w="1470" w:type="dxa"/>
          </w:tcPr>
          <w:p w14:paraId="71E8064E"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Yoruba</w:t>
            </w:r>
          </w:p>
        </w:tc>
        <w:tc>
          <w:tcPr>
            <w:tcW w:w="1490" w:type="dxa"/>
          </w:tcPr>
          <w:p w14:paraId="6D46DDB6"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13 (46.4)</w:t>
            </w:r>
          </w:p>
        </w:tc>
        <w:tc>
          <w:tcPr>
            <w:tcW w:w="1460" w:type="dxa"/>
          </w:tcPr>
          <w:p w14:paraId="52B4873A"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15 (53.6)</w:t>
            </w:r>
          </w:p>
        </w:tc>
        <w:tc>
          <w:tcPr>
            <w:tcW w:w="723" w:type="dxa"/>
          </w:tcPr>
          <w:p w14:paraId="72B49C80"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28</w:t>
            </w:r>
          </w:p>
        </w:tc>
        <w:tc>
          <w:tcPr>
            <w:tcW w:w="1427" w:type="dxa"/>
            <w:vMerge w:val="restart"/>
            <w:vAlign w:val="center"/>
          </w:tcPr>
          <w:p w14:paraId="15E4D1F0"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11.213 (12)</w:t>
            </w:r>
          </w:p>
        </w:tc>
        <w:tc>
          <w:tcPr>
            <w:tcW w:w="921" w:type="dxa"/>
            <w:vMerge w:val="restart"/>
            <w:vAlign w:val="center"/>
          </w:tcPr>
          <w:p w14:paraId="0656AC59"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0.511</w:t>
            </w:r>
          </w:p>
        </w:tc>
      </w:tr>
      <w:tr w:rsidR="00A369F5" w:rsidRPr="00F80284" w14:paraId="7739C5E5" w14:textId="77777777">
        <w:tc>
          <w:tcPr>
            <w:tcW w:w="1525" w:type="dxa"/>
            <w:vMerge/>
          </w:tcPr>
          <w:p w14:paraId="1B8A4D2D" w14:textId="77777777" w:rsidR="00A369F5" w:rsidRPr="00F80284" w:rsidRDefault="00A369F5">
            <w:pPr>
              <w:rPr>
                <w:rFonts w:ascii="Times New Roman" w:eastAsia="Calibri" w:hAnsi="Times New Roman" w:cs="Times New Roman"/>
                <w:sz w:val="24"/>
                <w:szCs w:val="24"/>
                <w:lang w:val="en-GB"/>
              </w:rPr>
            </w:pPr>
          </w:p>
        </w:tc>
        <w:tc>
          <w:tcPr>
            <w:tcW w:w="1470" w:type="dxa"/>
          </w:tcPr>
          <w:p w14:paraId="23BF79E3"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Ibo</w:t>
            </w:r>
          </w:p>
        </w:tc>
        <w:tc>
          <w:tcPr>
            <w:tcW w:w="1490" w:type="dxa"/>
          </w:tcPr>
          <w:p w14:paraId="03B3B855"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72 (59.0)</w:t>
            </w:r>
          </w:p>
        </w:tc>
        <w:tc>
          <w:tcPr>
            <w:tcW w:w="1460" w:type="dxa"/>
          </w:tcPr>
          <w:p w14:paraId="20B35791"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50 (41.0)</w:t>
            </w:r>
          </w:p>
        </w:tc>
        <w:tc>
          <w:tcPr>
            <w:tcW w:w="723" w:type="dxa"/>
          </w:tcPr>
          <w:p w14:paraId="1B33227B"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122</w:t>
            </w:r>
          </w:p>
        </w:tc>
        <w:tc>
          <w:tcPr>
            <w:tcW w:w="1427" w:type="dxa"/>
            <w:vMerge/>
            <w:vAlign w:val="center"/>
          </w:tcPr>
          <w:p w14:paraId="13BE8321" w14:textId="77777777" w:rsidR="00A369F5" w:rsidRPr="00F80284" w:rsidRDefault="00A369F5">
            <w:pPr>
              <w:rPr>
                <w:rFonts w:ascii="Times New Roman" w:eastAsia="Calibri" w:hAnsi="Times New Roman" w:cs="Times New Roman"/>
                <w:sz w:val="24"/>
                <w:szCs w:val="24"/>
                <w:lang w:val="en-GB"/>
              </w:rPr>
            </w:pPr>
          </w:p>
        </w:tc>
        <w:tc>
          <w:tcPr>
            <w:tcW w:w="921" w:type="dxa"/>
            <w:vMerge/>
            <w:vAlign w:val="center"/>
          </w:tcPr>
          <w:p w14:paraId="0EB9568B" w14:textId="77777777" w:rsidR="00A369F5" w:rsidRPr="00F80284" w:rsidRDefault="00A369F5">
            <w:pPr>
              <w:rPr>
                <w:rFonts w:ascii="Times New Roman" w:eastAsia="Calibri" w:hAnsi="Times New Roman" w:cs="Times New Roman"/>
                <w:sz w:val="24"/>
                <w:szCs w:val="24"/>
                <w:lang w:val="en-GB"/>
              </w:rPr>
            </w:pPr>
          </w:p>
        </w:tc>
      </w:tr>
      <w:tr w:rsidR="00A369F5" w:rsidRPr="00F80284" w14:paraId="4E197B49" w14:textId="77777777">
        <w:tc>
          <w:tcPr>
            <w:tcW w:w="1525" w:type="dxa"/>
            <w:vMerge/>
          </w:tcPr>
          <w:p w14:paraId="7E69D341" w14:textId="77777777" w:rsidR="00A369F5" w:rsidRPr="00F80284" w:rsidRDefault="00A369F5">
            <w:pPr>
              <w:rPr>
                <w:rFonts w:ascii="Times New Roman" w:eastAsia="Calibri" w:hAnsi="Times New Roman" w:cs="Times New Roman"/>
                <w:sz w:val="24"/>
                <w:szCs w:val="24"/>
                <w:lang w:val="en-GB"/>
              </w:rPr>
            </w:pPr>
          </w:p>
        </w:tc>
        <w:tc>
          <w:tcPr>
            <w:tcW w:w="1470" w:type="dxa"/>
          </w:tcPr>
          <w:p w14:paraId="3CDA6890"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Hausa</w:t>
            </w:r>
          </w:p>
        </w:tc>
        <w:tc>
          <w:tcPr>
            <w:tcW w:w="1490" w:type="dxa"/>
          </w:tcPr>
          <w:p w14:paraId="21EA3135"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38 (60.3)</w:t>
            </w:r>
          </w:p>
        </w:tc>
        <w:tc>
          <w:tcPr>
            <w:tcW w:w="1460" w:type="dxa"/>
          </w:tcPr>
          <w:p w14:paraId="306E9060"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25 (39.7)</w:t>
            </w:r>
          </w:p>
        </w:tc>
        <w:tc>
          <w:tcPr>
            <w:tcW w:w="723" w:type="dxa"/>
          </w:tcPr>
          <w:p w14:paraId="1CA58FB7"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63</w:t>
            </w:r>
          </w:p>
        </w:tc>
        <w:tc>
          <w:tcPr>
            <w:tcW w:w="1427" w:type="dxa"/>
            <w:vMerge/>
            <w:vAlign w:val="center"/>
          </w:tcPr>
          <w:p w14:paraId="168714FB" w14:textId="77777777" w:rsidR="00A369F5" w:rsidRPr="00F80284" w:rsidRDefault="00A369F5">
            <w:pPr>
              <w:rPr>
                <w:rFonts w:ascii="Times New Roman" w:eastAsia="Calibri" w:hAnsi="Times New Roman" w:cs="Times New Roman"/>
                <w:sz w:val="24"/>
                <w:szCs w:val="24"/>
                <w:lang w:val="en-GB"/>
              </w:rPr>
            </w:pPr>
          </w:p>
        </w:tc>
        <w:tc>
          <w:tcPr>
            <w:tcW w:w="921" w:type="dxa"/>
            <w:vMerge/>
            <w:vAlign w:val="center"/>
          </w:tcPr>
          <w:p w14:paraId="573CAF2F" w14:textId="77777777" w:rsidR="00A369F5" w:rsidRPr="00F80284" w:rsidRDefault="00A369F5">
            <w:pPr>
              <w:rPr>
                <w:rFonts w:ascii="Times New Roman" w:eastAsia="Calibri" w:hAnsi="Times New Roman" w:cs="Times New Roman"/>
                <w:sz w:val="24"/>
                <w:szCs w:val="24"/>
                <w:lang w:val="en-GB"/>
              </w:rPr>
            </w:pPr>
          </w:p>
        </w:tc>
      </w:tr>
      <w:tr w:rsidR="00A369F5" w:rsidRPr="00F80284" w14:paraId="57EB037D" w14:textId="77777777">
        <w:tc>
          <w:tcPr>
            <w:tcW w:w="1525" w:type="dxa"/>
            <w:vMerge/>
          </w:tcPr>
          <w:p w14:paraId="429B77DC" w14:textId="77777777" w:rsidR="00A369F5" w:rsidRPr="00F80284" w:rsidRDefault="00A369F5">
            <w:pPr>
              <w:rPr>
                <w:rFonts w:ascii="Times New Roman" w:eastAsia="Calibri" w:hAnsi="Times New Roman" w:cs="Times New Roman"/>
                <w:sz w:val="24"/>
                <w:szCs w:val="24"/>
                <w:lang w:val="en-GB"/>
              </w:rPr>
            </w:pPr>
          </w:p>
        </w:tc>
        <w:tc>
          <w:tcPr>
            <w:tcW w:w="1470" w:type="dxa"/>
          </w:tcPr>
          <w:p w14:paraId="615212AE"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Others</w:t>
            </w:r>
          </w:p>
        </w:tc>
        <w:tc>
          <w:tcPr>
            <w:tcW w:w="1490" w:type="dxa"/>
          </w:tcPr>
          <w:p w14:paraId="24A37C4C"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114 (63.3)</w:t>
            </w:r>
          </w:p>
        </w:tc>
        <w:tc>
          <w:tcPr>
            <w:tcW w:w="1460" w:type="dxa"/>
          </w:tcPr>
          <w:p w14:paraId="2EE43658"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66 (36.7)</w:t>
            </w:r>
          </w:p>
        </w:tc>
        <w:tc>
          <w:tcPr>
            <w:tcW w:w="723" w:type="dxa"/>
          </w:tcPr>
          <w:p w14:paraId="0405936E"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180</w:t>
            </w:r>
          </w:p>
        </w:tc>
        <w:tc>
          <w:tcPr>
            <w:tcW w:w="1427" w:type="dxa"/>
            <w:vMerge/>
            <w:vAlign w:val="center"/>
          </w:tcPr>
          <w:p w14:paraId="64F5A50C" w14:textId="77777777" w:rsidR="00A369F5" w:rsidRPr="00F80284" w:rsidRDefault="00A369F5">
            <w:pPr>
              <w:rPr>
                <w:rFonts w:ascii="Times New Roman" w:eastAsia="Calibri" w:hAnsi="Times New Roman" w:cs="Times New Roman"/>
                <w:sz w:val="24"/>
                <w:szCs w:val="24"/>
                <w:lang w:val="en-GB"/>
              </w:rPr>
            </w:pPr>
          </w:p>
        </w:tc>
        <w:tc>
          <w:tcPr>
            <w:tcW w:w="921" w:type="dxa"/>
            <w:vMerge/>
            <w:vAlign w:val="center"/>
          </w:tcPr>
          <w:p w14:paraId="3EC99F24" w14:textId="77777777" w:rsidR="00A369F5" w:rsidRPr="00F80284" w:rsidRDefault="00A369F5">
            <w:pPr>
              <w:rPr>
                <w:rFonts w:ascii="Times New Roman" w:eastAsia="Calibri" w:hAnsi="Times New Roman" w:cs="Times New Roman"/>
                <w:sz w:val="24"/>
                <w:szCs w:val="24"/>
                <w:lang w:val="en-GB"/>
              </w:rPr>
            </w:pPr>
          </w:p>
        </w:tc>
      </w:tr>
      <w:tr w:rsidR="00A369F5" w:rsidRPr="00F80284" w14:paraId="39347827" w14:textId="77777777">
        <w:tc>
          <w:tcPr>
            <w:tcW w:w="1525" w:type="dxa"/>
            <w:vMerge w:val="restart"/>
          </w:tcPr>
          <w:p w14:paraId="6DF1C353"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Education</w:t>
            </w:r>
          </w:p>
        </w:tc>
        <w:tc>
          <w:tcPr>
            <w:tcW w:w="1470" w:type="dxa"/>
          </w:tcPr>
          <w:p w14:paraId="6EDF3D16"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Primary</w:t>
            </w:r>
          </w:p>
        </w:tc>
        <w:tc>
          <w:tcPr>
            <w:tcW w:w="1490" w:type="dxa"/>
          </w:tcPr>
          <w:p w14:paraId="0537719A"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14 (35.9)</w:t>
            </w:r>
          </w:p>
        </w:tc>
        <w:tc>
          <w:tcPr>
            <w:tcW w:w="1460" w:type="dxa"/>
          </w:tcPr>
          <w:p w14:paraId="3B0DD71E"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25 (64.1)</w:t>
            </w:r>
          </w:p>
        </w:tc>
        <w:tc>
          <w:tcPr>
            <w:tcW w:w="723" w:type="dxa"/>
          </w:tcPr>
          <w:p w14:paraId="1D028041"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39</w:t>
            </w:r>
          </w:p>
        </w:tc>
        <w:tc>
          <w:tcPr>
            <w:tcW w:w="1427" w:type="dxa"/>
            <w:vMerge w:val="restart"/>
            <w:vAlign w:val="center"/>
          </w:tcPr>
          <w:p w14:paraId="03FEF5BD"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 xml:space="preserve">27.625 </w:t>
            </w:r>
            <w:r w:rsidRPr="00F80284">
              <w:rPr>
                <w:rFonts w:ascii="Times New Roman" w:eastAsia="Calibri" w:hAnsi="Times New Roman" w:cs="Times New Roman"/>
                <w:sz w:val="24"/>
                <w:szCs w:val="24"/>
                <w:lang w:val="en-GB"/>
              </w:rPr>
              <w:t>(8)</w:t>
            </w:r>
          </w:p>
        </w:tc>
        <w:tc>
          <w:tcPr>
            <w:tcW w:w="921" w:type="dxa"/>
            <w:vMerge w:val="restart"/>
            <w:vAlign w:val="center"/>
          </w:tcPr>
          <w:p w14:paraId="67260902"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0.001</w:t>
            </w:r>
          </w:p>
        </w:tc>
      </w:tr>
      <w:tr w:rsidR="00A369F5" w:rsidRPr="00F80284" w14:paraId="142490A7" w14:textId="77777777">
        <w:tc>
          <w:tcPr>
            <w:tcW w:w="1525" w:type="dxa"/>
            <w:vMerge/>
          </w:tcPr>
          <w:p w14:paraId="2CF2559F" w14:textId="77777777" w:rsidR="00A369F5" w:rsidRPr="00F80284" w:rsidRDefault="00A369F5">
            <w:pPr>
              <w:rPr>
                <w:rFonts w:ascii="Times New Roman" w:eastAsia="Calibri" w:hAnsi="Times New Roman" w:cs="Times New Roman"/>
                <w:sz w:val="24"/>
                <w:szCs w:val="24"/>
                <w:lang w:val="en-GB"/>
              </w:rPr>
            </w:pPr>
          </w:p>
        </w:tc>
        <w:tc>
          <w:tcPr>
            <w:tcW w:w="1470" w:type="dxa"/>
          </w:tcPr>
          <w:p w14:paraId="67CB8C5A"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Secondary</w:t>
            </w:r>
          </w:p>
        </w:tc>
        <w:tc>
          <w:tcPr>
            <w:tcW w:w="1490" w:type="dxa"/>
          </w:tcPr>
          <w:p w14:paraId="06D43F80"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79 (66.9)</w:t>
            </w:r>
          </w:p>
        </w:tc>
        <w:tc>
          <w:tcPr>
            <w:tcW w:w="1460" w:type="dxa"/>
          </w:tcPr>
          <w:p w14:paraId="1794CD12"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39 (33.1)</w:t>
            </w:r>
          </w:p>
        </w:tc>
        <w:tc>
          <w:tcPr>
            <w:tcW w:w="723" w:type="dxa"/>
          </w:tcPr>
          <w:p w14:paraId="428BEE86"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118</w:t>
            </w:r>
          </w:p>
        </w:tc>
        <w:tc>
          <w:tcPr>
            <w:tcW w:w="1427" w:type="dxa"/>
            <w:vMerge/>
            <w:vAlign w:val="center"/>
          </w:tcPr>
          <w:p w14:paraId="0D4A735C" w14:textId="77777777" w:rsidR="00A369F5" w:rsidRPr="00F80284" w:rsidRDefault="00A369F5">
            <w:pPr>
              <w:rPr>
                <w:rFonts w:ascii="Times New Roman" w:eastAsia="Calibri" w:hAnsi="Times New Roman" w:cs="Times New Roman"/>
                <w:sz w:val="24"/>
                <w:szCs w:val="24"/>
                <w:lang w:val="en-GB"/>
              </w:rPr>
            </w:pPr>
          </w:p>
        </w:tc>
        <w:tc>
          <w:tcPr>
            <w:tcW w:w="921" w:type="dxa"/>
            <w:vMerge/>
            <w:vAlign w:val="center"/>
          </w:tcPr>
          <w:p w14:paraId="7C383A61" w14:textId="77777777" w:rsidR="00A369F5" w:rsidRPr="00F80284" w:rsidRDefault="00A369F5">
            <w:pPr>
              <w:rPr>
                <w:rFonts w:ascii="Times New Roman" w:eastAsia="Calibri" w:hAnsi="Times New Roman" w:cs="Times New Roman"/>
                <w:sz w:val="24"/>
                <w:szCs w:val="24"/>
                <w:lang w:val="en-GB"/>
              </w:rPr>
            </w:pPr>
          </w:p>
        </w:tc>
      </w:tr>
      <w:tr w:rsidR="00A369F5" w:rsidRPr="00F80284" w14:paraId="4C4F4887" w14:textId="77777777">
        <w:tc>
          <w:tcPr>
            <w:tcW w:w="1525" w:type="dxa"/>
            <w:vMerge/>
          </w:tcPr>
          <w:p w14:paraId="59CE226B" w14:textId="77777777" w:rsidR="00A369F5" w:rsidRPr="00F80284" w:rsidRDefault="00A369F5">
            <w:pPr>
              <w:rPr>
                <w:rFonts w:ascii="Times New Roman" w:eastAsia="Calibri" w:hAnsi="Times New Roman" w:cs="Times New Roman"/>
                <w:sz w:val="24"/>
                <w:szCs w:val="24"/>
                <w:lang w:val="en-GB"/>
              </w:rPr>
            </w:pPr>
          </w:p>
        </w:tc>
        <w:tc>
          <w:tcPr>
            <w:tcW w:w="1470" w:type="dxa"/>
          </w:tcPr>
          <w:p w14:paraId="540B5536"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Tertiary</w:t>
            </w:r>
          </w:p>
        </w:tc>
        <w:tc>
          <w:tcPr>
            <w:tcW w:w="1490" w:type="dxa"/>
          </w:tcPr>
          <w:p w14:paraId="51D0D980"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151 (64.0)</w:t>
            </w:r>
          </w:p>
        </w:tc>
        <w:tc>
          <w:tcPr>
            <w:tcW w:w="1460" w:type="dxa"/>
          </w:tcPr>
          <w:p w14:paraId="5434D805"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85 (36.0)</w:t>
            </w:r>
          </w:p>
        </w:tc>
        <w:tc>
          <w:tcPr>
            <w:tcW w:w="723" w:type="dxa"/>
          </w:tcPr>
          <w:p w14:paraId="0A500D77" w14:textId="77777777" w:rsidR="00A369F5" w:rsidRPr="00F80284" w:rsidRDefault="00C94DF7">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*236</w:t>
            </w:r>
          </w:p>
        </w:tc>
        <w:tc>
          <w:tcPr>
            <w:tcW w:w="1427" w:type="dxa"/>
            <w:vMerge/>
            <w:vAlign w:val="center"/>
          </w:tcPr>
          <w:p w14:paraId="3C2132F2" w14:textId="77777777" w:rsidR="00A369F5" w:rsidRPr="00F80284" w:rsidRDefault="00A369F5">
            <w:pPr>
              <w:rPr>
                <w:rFonts w:ascii="Times New Roman" w:eastAsia="Calibri" w:hAnsi="Times New Roman" w:cs="Times New Roman"/>
                <w:sz w:val="24"/>
                <w:szCs w:val="24"/>
                <w:lang w:val="en-GB"/>
              </w:rPr>
            </w:pPr>
          </w:p>
        </w:tc>
        <w:tc>
          <w:tcPr>
            <w:tcW w:w="921" w:type="dxa"/>
            <w:vMerge/>
            <w:vAlign w:val="center"/>
          </w:tcPr>
          <w:p w14:paraId="60AC47E7" w14:textId="77777777" w:rsidR="00A369F5" w:rsidRPr="00F80284" w:rsidRDefault="00A369F5">
            <w:pPr>
              <w:rPr>
                <w:rFonts w:ascii="Times New Roman" w:eastAsia="Calibri" w:hAnsi="Times New Roman" w:cs="Times New Roman"/>
                <w:sz w:val="24"/>
                <w:szCs w:val="24"/>
                <w:lang w:val="en-GB"/>
              </w:rPr>
            </w:pPr>
          </w:p>
        </w:tc>
      </w:tr>
      <w:tr w:rsidR="00A369F5" w:rsidRPr="00F80284" w14:paraId="539A8EDD" w14:textId="77777777">
        <w:tc>
          <w:tcPr>
            <w:tcW w:w="1525" w:type="dxa"/>
            <w:vMerge w:val="restart"/>
          </w:tcPr>
          <w:p w14:paraId="189E3431"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Employment</w:t>
            </w:r>
          </w:p>
        </w:tc>
        <w:tc>
          <w:tcPr>
            <w:tcW w:w="1470" w:type="dxa"/>
          </w:tcPr>
          <w:p w14:paraId="08450AC7"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Housewife</w:t>
            </w:r>
          </w:p>
        </w:tc>
        <w:tc>
          <w:tcPr>
            <w:tcW w:w="1490" w:type="dxa"/>
          </w:tcPr>
          <w:p w14:paraId="5BBB3900"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13 (41.9)</w:t>
            </w:r>
          </w:p>
        </w:tc>
        <w:tc>
          <w:tcPr>
            <w:tcW w:w="1460" w:type="dxa"/>
          </w:tcPr>
          <w:p w14:paraId="3886A47E"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18 (58.1)</w:t>
            </w:r>
          </w:p>
        </w:tc>
        <w:tc>
          <w:tcPr>
            <w:tcW w:w="723" w:type="dxa"/>
          </w:tcPr>
          <w:p w14:paraId="20615A68"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31</w:t>
            </w:r>
          </w:p>
        </w:tc>
        <w:tc>
          <w:tcPr>
            <w:tcW w:w="1427" w:type="dxa"/>
            <w:vMerge w:val="restart"/>
            <w:vAlign w:val="center"/>
          </w:tcPr>
          <w:p w14:paraId="51D5F915"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22.421 (20)</w:t>
            </w:r>
          </w:p>
        </w:tc>
        <w:tc>
          <w:tcPr>
            <w:tcW w:w="921" w:type="dxa"/>
            <w:vMerge w:val="restart"/>
            <w:vAlign w:val="center"/>
          </w:tcPr>
          <w:p w14:paraId="18C18867"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0.318</w:t>
            </w:r>
          </w:p>
        </w:tc>
      </w:tr>
      <w:tr w:rsidR="00A369F5" w:rsidRPr="00F80284" w14:paraId="7977BB9C" w14:textId="77777777">
        <w:tc>
          <w:tcPr>
            <w:tcW w:w="1525" w:type="dxa"/>
            <w:vMerge/>
          </w:tcPr>
          <w:p w14:paraId="6B679E02" w14:textId="77777777" w:rsidR="00A369F5" w:rsidRPr="00F80284" w:rsidRDefault="00A369F5">
            <w:pPr>
              <w:rPr>
                <w:rFonts w:ascii="Times New Roman" w:eastAsia="Calibri" w:hAnsi="Times New Roman" w:cs="Times New Roman"/>
                <w:sz w:val="24"/>
                <w:szCs w:val="24"/>
                <w:lang w:val="en-GB"/>
              </w:rPr>
            </w:pPr>
          </w:p>
        </w:tc>
        <w:tc>
          <w:tcPr>
            <w:tcW w:w="1470" w:type="dxa"/>
          </w:tcPr>
          <w:p w14:paraId="012597E2"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Civil Servant</w:t>
            </w:r>
          </w:p>
        </w:tc>
        <w:tc>
          <w:tcPr>
            <w:tcW w:w="1490" w:type="dxa"/>
          </w:tcPr>
          <w:p w14:paraId="1A4074F9"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17 (54.8)</w:t>
            </w:r>
          </w:p>
        </w:tc>
        <w:tc>
          <w:tcPr>
            <w:tcW w:w="1460" w:type="dxa"/>
          </w:tcPr>
          <w:p w14:paraId="35D42CF5"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14 (45.2)</w:t>
            </w:r>
          </w:p>
        </w:tc>
        <w:tc>
          <w:tcPr>
            <w:tcW w:w="723" w:type="dxa"/>
          </w:tcPr>
          <w:p w14:paraId="27CD7056"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31</w:t>
            </w:r>
          </w:p>
        </w:tc>
        <w:tc>
          <w:tcPr>
            <w:tcW w:w="1427" w:type="dxa"/>
            <w:vMerge/>
            <w:vAlign w:val="center"/>
          </w:tcPr>
          <w:p w14:paraId="0F5B4D64" w14:textId="77777777" w:rsidR="00A369F5" w:rsidRPr="00F80284" w:rsidRDefault="00A369F5">
            <w:pPr>
              <w:rPr>
                <w:rFonts w:ascii="Times New Roman" w:eastAsia="Calibri" w:hAnsi="Times New Roman" w:cs="Times New Roman"/>
                <w:sz w:val="24"/>
                <w:szCs w:val="24"/>
                <w:lang w:val="en-GB"/>
              </w:rPr>
            </w:pPr>
          </w:p>
        </w:tc>
        <w:tc>
          <w:tcPr>
            <w:tcW w:w="921" w:type="dxa"/>
            <w:vMerge/>
            <w:vAlign w:val="center"/>
          </w:tcPr>
          <w:p w14:paraId="3CB4A702" w14:textId="77777777" w:rsidR="00A369F5" w:rsidRPr="00F80284" w:rsidRDefault="00A369F5">
            <w:pPr>
              <w:rPr>
                <w:rFonts w:ascii="Times New Roman" w:eastAsia="Calibri" w:hAnsi="Times New Roman" w:cs="Times New Roman"/>
                <w:sz w:val="24"/>
                <w:szCs w:val="24"/>
                <w:lang w:val="en-GB"/>
              </w:rPr>
            </w:pPr>
          </w:p>
        </w:tc>
      </w:tr>
      <w:tr w:rsidR="00A369F5" w:rsidRPr="00F80284" w14:paraId="1EF6FE18" w14:textId="77777777">
        <w:tc>
          <w:tcPr>
            <w:tcW w:w="1525" w:type="dxa"/>
            <w:vMerge/>
          </w:tcPr>
          <w:p w14:paraId="01653F3F" w14:textId="77777777" w:rsidR="00A369F5" w:rsidRPr="00F80284" w:rsidRDefault="00A369F5">
            <w:pPr>
              <w:rPr>
                <w:rFonts w:ascii="Times New Roman" w:eastAsia="Calibri" w:hAnsi="Times New Roman" w:cs="Times New Roman"/>
                <w:sz w:val="24"/>
                <w:szCs w:val="24"/>
                <w:lang w:val="en-GB"/>
              </w:rPr>
            </w:pPr>
          </w:p>
        </w:tc>
        <w:tc>
          <w:tcPr>
            <w:tcW w:w="1470" w:type="dxa"/>
          </w:tcPr>
          <w:p w14:paraId="2437F2D6"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Business</w:t>
            </w:r>
          </w:p>
        </w:tc>
        <w:tc>
          <w:tcPr>
            <w:tcW w:w="1490" w:type="dxa"/>
          </w:tcPr>
          <w:p w14:paraId="116BAFE6"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91 (61.1)</w:t>
            </w:r>
          </w:p>
        </w:tc>
        <w:tc>
          <w:tcPr>
            <w:tcW w:w="1460" w:type="dxa"/>
          </w:tcPr>
          <w:p w14:paraId="6B47B35A"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58 (38.9)</w:t>
            </w:r>
          </w:p>
        </w:tc>
        <w:tc>
          <w:tcPr>
            <w:tcW w:w="723" w:type="dxa"/>
          </w:tcPr>
          <w:p w14:paraId="38B86D02"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149</w:t>
            </w:r>
          </w:p>
        </w:tc>
        <w:tc>
          <w:tcPr>
            <w:tcW w:w="1427" w:type="dxa"/>
            <w:vMerge/>
            <w:vAlign w:val="center"/>
          </w:tcPr>
          <w:p w14:paraId="163AB7C7" w14:textId="77777777" w:rsidR="00A369F5" w:rsidRPr="00F80284" w:rsidRDefault="00A369F5">
            <w:pPr>
              <w:rPr>
                <w:rFonts w:ascii="Times New Roman" w:eastAsia="Calibri" w:hAnsi="Times New Roman" w:cs="Times New Roman"/>
                <w:sz w:val="24"/>
                <w:szCs w:val="24"/>
                <w:lang w:val="en-GB"/>
              </w:rPr>
            </w:pPr>
          </w:p>
        </w:tc>
        <w:tc>
          <w:tcPr>
            <w:tcW w:w="921" w:type="dxa"/>
            <w:vMerge/>
            <w:vAlign w:val="center"/>
          </w:tcPr>
          <w:p w14:paraId="65A8FCCC" w14:textId="77777777" w:rsidR="00A369F5" w:rsidRPr="00F80284" w:rsidRDefault="00A369F5">
            <w:pPr>
              <w:rPr>
                <w:rFonts w:ascii="Times New Roman" w:eastAsia="Calibri" w:hAnsi="Times New Roman" w:cs="Times New Roman"/>
                <w:sz w:val="24"/>
                <w:szCs w:val="24"/>
                <w:lang w:val="en-GB"/>
              </w:rPr>
            </w:pPr>
          </w:p>
        </w:tc>
      </w:tr>
      <w:tr w:rsidR="00A369F5" w:rsidRPr="00F80284" w14:paraId="36CE57AC" w14:textId="77777777">
        <w:tc>
          <w:tcPr>
            <w:tcW w:w="1525" w:type="dxa"/>
            <w:vMerge/>
          </w:tcPr>
          <w:p w14:paraId="047EAC59" w14:textId="77777777" w:rsidR="00A369F5" w:rsidRPr="00F80284" w:rsidRDefault="00A369F5">
            <w:pPr>
              <w:rPr>
                <w:rFonts w:ascii="Times New Roman" w:eastAsia="Calibri" w:hAnsi="Times New Roman" w:cs="Times New Roman"/>
                <w:sz w:val="24"/>
                <w:szCs w:val="24"/>
                <w:lang w:val="en-GB"/>
              </w:rPr>
            </w:pPr>
          </w:p>
        </w:tc>
        <w:tc>
          <w:tcPr>
            <w:tcW w:w="1470" w:type="dxa"/>
          </w:tcPr>
          <w:p w14:paraId="0AA68CB4"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Trader</w:t>
            </w:r>
          </w:p>
        </w:tc>
        <w:tc>
          <w:tcPr>
            <w:tcW w:w="1490" w:type="dxa"/>
          </w:tcPr>
          <w:p w14:paraId="32709BF9"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35 (59.3)</w:t>
            </w:r>
          </w:p>
        </w:tc>
        <w:tc>
          <w:tcPr>
            <w:tcW w:w="1460" w:type="dxa"/>
          </w:tcPr>
          <w:p w14:paraId="251C7D58"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24 (40.7)</w:t>
            </w:r>
          </w:p>
        </w:tc>
        <w:tc>
          <w:tcPr>
            <w:tcW w:w="723" w:type="dxa"/>
          </w:tcPr>
          <w:p w14:paraId="5101634C"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59</w:t>
            </w:r>
          </w:p>
        </w:tc>
        <w:tc>
          <w:tcPr>
            <w:tcW w:w="1427" w:type="dxa"/>
            <w:vMerge/>
            <w:vAlign w:val="center"/>
          </w:tcPr>
          <w:p w14:paraId="3D4B3BA4" w14:textId="77777777" w:rsidR="00A369F5" w:rsidRPr="00F80284" w:rsidRDefault="00A369F5">
            <w:pPr>
              <w:rPr>
                <w:rFonts w:ascii="Times New Roman" w:eastAsia="Calibri" w:hAnsi="Times New Roman" w:cs="Times New Roman"/>
                <w:sz w:val="24"/>
                <w:szCs w:val="24"/>
                <w:lang w:val="en-GB"/>
              </w:rPr>
            </w:pPr>
          </w:p>
        </w:tc>
        <w:tc>
          <w:tcPr>
            <w:tcW w:w="921" w:type="dxa"/>
            <w:vMerge/>
            <w:vAlign w:val="center"/>
          </w:tcPr>
          <w:p w14:paraId="0A3BE50A" w14:textId="77777777" w:rsidR="00A369F5" w:rsidRPr="00F80284" w:rsidRDefault="00A369F5">
            <w:pPr>
              <w:rPr>
                <w:rFonts w:ascii="Times New Roman" w:eastAsia="Calibri" w:hAnsi="Times New Roman" w:cs="Times New Roman"/>
                <w:sz w:val="24"/>
                <w:szCs w:val="24"/>
                <w:lang w:val="en-GB"/>
              </w:rPr>
            </w:pPr>
          </w:p>
        </w:tc>
      </w:tr>
      <w:tr w:rsidR="00A369F5" w:rsidRPr="00F80284" w14:paraId="7D100654" w14:textId="77777777">
        <w:tc>
          <w:tcPr>
            <w:tcW w:w="1525" w:type="dxa"/>
            <w:vMerge/>
          </w:tcPr>
          <w:p w14:paraId="25062D50" w14:textId="77777777" w:rsidR="00A369F5" w:rsidRPr="00F80284" w:rsidRDefault="00A369F5">
            <w:pPr>
              <w:rPr>
                <w:rFonts w:ascii="Times New Roman" w:eastAsia="Calibri" w:hAnsi="Times New Roman" w:cs="Times New Roman"/>
                <w:sz w:val="24"/>
                <w:szCs w:val="24"/>
                <w:lang w:val="en-GB"/>
              </w:rPr>
            </w:pPr>
          </w:p>
        </w:tc>
        <w:tc>
          <w:tcPr>
            <w:tcW w:w="1470" w:type="dxa"/>
          </w:tcPr>
          <w:p w14:paraId="79052901"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Farmer</w:t>
            </w:r>
          </w:p>
        </w:tc>
        <w:tc>
          <w:tcPr>
            <w:tcW w:w="1490" w:type="dxa"/>
          </w:tcPr>
          <w:p w14:paraId="56030E7D"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8 (66.7)</w:t>
            </w:r>
          </w:p>
        </w:tc>
        <w:tc>
          <w:tcPr>
            <w:tcW w:w="1460" w:type="dxa"/>
          </w:tcPr>
          <w:p w14:paraId="4E4FA674"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4 (33.3)</w:t>
            </w:r>
          </w:p>
        </w:tc>
        <w:tc>
          <w:tcPr>
            <w:tcW w:w="723" w:type="dxa"/>
          </w:tcPr>
          <w:p w14:paraId="60B19032"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12</w:t>
            </w:r>
          </w:p>
        </w:tc>
        <w:tc>
          <w:tcPr>
            <w:tcW w:w="1427" w:type="dxa"/>
            <w:vMerge/>
            <w:vAlign w:val="center"/>
          </w:tcPr>
          <w:p w14:paraId="16F5C920" w14:textId="77777777" w:rsidR="00A369F5" w:rsidRPr="00F80284" w:rsidRDefault="00A369F5">
            <w:pPr>
              <w:rPr>
                <w:rFonts w:ascii="Times New Roman" w:eastAsia="Calibri" w:hAnsi="Times New Roman" w:cs="Times New Roman"/>
                <w:sz w:val="24"/>
                <w:szCs w:val="24"/>
                <w:lang w:val="en-GB"/>
              </w:rPr>
            </w:pPr>
          </w:p>
        </w:tc>
        <w:tc>
          <w:tcPr>
            <w:tcW w:w="921" w:type="dxa"/>
            <w:vMerge/>
            <w:vAlign w:val="center"/>
          </w:tcPr>
          <w:p w14:paraId="6E3186DF" w14:textId="77777777" w:rsidR="00A369F5" w:rsidRPr="00F80284" w:rsidRDefault="00A369F5">
            <w:pPr>
              <w:rPr>
                <w:rFonts w:ascii="Times New Roman" w:eastAsia="Calibri" w:hAnsi="Times New Roman" w:cs="Times New Roman"/>
                <w:sz w:val="24"/>
                <w:szCs w:val="24"/>
                <w:lang w:val="en-GB"/>
              </w:rPr>
            </w:pPr>
          </w:p>
        </w:tc>
      </w:tr>
      <w:tr w:rsidR="00A369F5" w:rsidRPr="00F80284" w14:paraId="2AA882F2" w14:textId="77777777">
        <w:tc>
          <w:tcPr>
            <w:tcW w:w="1525" w:type="dxa"/>
            <w:vMerge/>
          </w:tcPr>
          <w:p w14:paraId="6ACFC551" w14:textId="77777777" w:rsidR="00A369F5" w:rsidRPr="00F80284" w:rsidRDefault="00A369F5">
            <w:pPr>
              <w:rPr>
                <w:rFonts w:ascii="Times New Roman" w:eastAsia="Calibri" w:hAnsi="Times New Roman" w:cs="Times New Roman"/>
                <w:sz w:val="24"/>
                <w:szCs w:val="24"/>
                <w:lang w:val="en-GB"/>
              </w:rPr>
            </w:pPr>
          </w:p>
        </w:tc>
        <w:tc>
          <w:tcPr>
            <w:tcW w:w="1470" w:type="dxa"/>
          </w:tcPr>
          <w:p w14:paraId="3FD1978E"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Others</w:t>
            </w:r>
          </w:p>
        </w:tc>
        <w:tc>
          <w:tcPr>
            <w:tcW w:w="1490" w:type="dxa"/>
          </w:tcPr>
          <w:p w14:paraId="66B00869"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72 (64.9)</w:t>
            </w:r>
          </w:p>
        </w:tc>
        <w:tc>
          <w:tcPr>
            <w:tcW w:w="1460" w:type="dxa"/>
          </w:tcPr>
          <w:p w14:paraId="0A3F9E95"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39 (35.1)</w:t>
            </w:r>
          </w:p>
        </w:tc>
        <w:tc>
          <w:tcPr>
            <w:tcW w:w="723" w:type="dxa"/>
          </w:tcPr>
          <w:p w14:paraId="45B365F6"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111</w:t>
            </w:r>
          </w:p>
        </w:tc>
        <w:tc>
          <w:tcPr>
            <w:tcW w:w="1427" w:type="dxa"/>
            <w:vMerge/>
            <w:vAlign w:val="center"/>
          </w:tcPr>
          <w:p w14:paraId="0E5B722D" w14:textId="77777777" w:rsidR="00A369F5" w:rsidRPr="00F80284" w:rsidRDefault="00A369F5">
            <w:pPr>
              <w:rPr>
                <w:rFonts w:ascii="Times New Roman" w:eastAsia="Calibri" w:hAnsi="Times New Roman" w:cs="Times New Roman"/>
                <w:sz w:val="24"/>
                <w:szCs w:val="24"/>
                <w:lang w:val="en-GB"/>
              </w:rPr>
            </w:pPr>
          </w:p>
        </w:tc>
        <w:tc>
          <w:tcPr>
            <w:tcW w:w="921" w:type="dxa"/>
            <w:vMerge/>
            <w:vAlign w:val="center"/>
          </w:tcPr>
          <w:p w14:paraId="6537D9B9" w14:textId="77777777" w:rsidR="00A369F5" w:rsidRPr="00F80284" w:rsidRDefault="00A369F5">
            <w:pPr>
              <w:rPr>
                <w:rFonts w:ascii="Times New Roman" w:eastAsia="Calibri" w:hAnsi="Times New Roman" w:cs="Times New Roman"/>
                <w:sz w:val="24"/>
                <w:szCs w:val="24"/>
                <w:lang w:val="en-GB"/>
              </w:rPr>
            </w:pPr>
          </w:p>
        </w:tc>
      </w:tr>
      <w:tr w:rsidR="00A369F5" w:rsidRPr="00F80284" w14:paraId="24309565" w14:textId="77777777">
        <w:tc>
          <w:tcPr>
            <w:tcW w:w="1525" w:type="dxa"/>
            <w:vMerge w:val="restart"/>
          </w:tcPr>
          <w:p w14:paraId="1DB4579B"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Parity</w:t>
            </w:r>
          </w:p>
        </w:tc>
        <w:tc>
          <w:tcPr>
            <w:tcW w:w="1470" w:type="dxa"/>
          </w:tcPr>
          <w:p w14:paraId="2A91990C"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Primigravida</w:t>
            </w:r>
          </w:p>
        </w:tc>
        <w:tc>
          <w:tcPr>
            <w:tcW w:w="1490" w:type="dxa"/>
          </w:tcPr>
          <w:p w14:paraId="2EA91CA1"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112 (54.9)</w:t>
            </w:r>
          </w:p>
        </w:tc>
        <w:tc>
          <w:tcPr>
            <w:tcW w:w="1460" w:type="dxa"/>
          </w:tcPr>
          <w:p w14:paraId="28BC19F7"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92 (45.1)</w:t>
            </w:r>
          </w:p>
        </w:tc>
        <w:tc>
          <w:tcPr>
            <w:tcW w:w="723" w:type="dxa"/>
          </w:tcPr>
          <w:p w14:paraId="533CEB86"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204</w:t>
            </w:r>
          </w:p>
        </w:tc>
        <w:tc>
          <w:tcPr>
            <w:tcW w:w="1427" w:type="dxa"/>
            <w:vMerge w:val="restart"/>
            <w:vAlign w:val="center"/>
          </w:tcPr>
          <w:p w14:paraId="632468DE"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26.911 (8)</w:t>
            </w:r>
          </w:p>
        </w:tc>
        <w:tc>
          <w:tcPr>
            <w:tcW w:w="921" w:type="dxa"/>
            <w:vMerge w:val="restart"/>
            <w:vAlign w:val="center"/>
          </w:tcPr>
          <w:p w14:paraId="06D7E9CA"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0.001</w:t>
            </w:r>
          </w:p>
        </w:tc>
      </w:tr>
      <w:tr w:rsidR="00A369F5" w:rsidRPr="00F80284" w14:paraId="00E2DD0A" w14:textId="77777777">
        <w:tc>
          <w:tcPr>
            <w:tcW w:w="1525" w:type="dxa"/>
            <w:vMerge/>
          </w:tcPr>
          <w:p w14:paraId="76E00134" w14:textId="77777777" w:rsidR="00A369F5" w:rsidRPr="00F80284" w:rsidRDefault="00A369F5">
            <w:pPr>
              <w:rPr>
                <w:rFonts w:ascii="Times New Roman" w:eastAsia="Calibri" w:hAnsi="Times New Roman" w:cs="Times New Roman"/>
                <w:sz w:val="24"/>
                <w:szCs w:val="24"/>
                <w:lang w:val="en-GB"/>
              </w:rPr>
            </w:pPr>
          </w:p>
        </w:tc>
        <w:tc>
          <w:tcPr>
            <w:tcW w:w="1470" w:type="dxa"/>
          </w:tcPr>
          <w:p w14:paraId="0A9B2CF8"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Multigravida</w:t>
            </w:r>
          </w:p>
        </w:tc>
        <w:tc>
          <w:tcPr>
            <w:tcW w:w="1490" w:type="dxa"/>
          </w:tcPr>
          <w:p w14:paraId="7E18C9FB"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119 (63.0)</w:t>
            </w:r>
          </w:p>
        </w:tc>
        <w:tc>
          <w:tcPr>
            <w:tcW w:w="1460" w:type="dxa"/>
          </w:tcPr>
          <w:p w14:paraId="1809A29D"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70 (37.0)</w:t>
            </w:r>
          </w:p>
        </w:tc>
        <w:tc>
          <w:tcPr>
            <w:tcW w:w="723" w:type="dxa"/>
          </w:tcPr>
          <w:p w14:paraId="44B02166" w14:textId="77777777" w:rsidR="00A369F5" w:rsidRPr="00F80284" w:rsidRDefault="00371824">
            <w:pP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189</w:t>
            </w:r>
          </w:p>
        </w:tc>
        <w:tc>
          <w:tcPr>
            <w:tcW w:w="1427" w:type="dxa"/>
            <w:vMerge/>
          </w:tcPr>
          <w:p w14:paraId="33FE2105" w14:textId="77777777" w:rsidR="00A369F5" w:rsidRPr="00F80284" w:rsidRDefault="00A369F5">
            <w:pPr>
              <w:rPr>
                <w:rFonts w:ascii="Times New Roman" w:eastAsia="Calibri" w:hAnsi="Times New Roman" w:cs="Times New Roman"/>
                <w:sz w:val="24"/>
                <w:szCs w:val="24"/>
                <w:lang w:val="en-GB"/>
              </w:rPr>
            </w:pPr>
          </w:p>
        </w:tc>
        <w:tc>
          <w:tcPr>
            <w:tcW w:w="921" w:type="dxa"/>
            <w:vMerge/>
          </w:tcPr>
          <w:p w14:paraId="374583ED" w14:textId="77777777" w:rsidR="00A369F5" w:rsidRPr="00F80284" w:rsidRDefault="00A369F5">
            <w:pPr>
              <w:rPr>
                <w:rFonts w:ascii="Times New Roman" w:eastAsia="Calibri" w:hAnsi="Times New Roman" w:cs="Times New Roman"/>
                <w:sz w:val="24"/>
                <w:szCs w:val="24"/>
                <w:lang w:val="en-GB"/>
              </w:rPr>
            </w:pPr>
          </w:p>
        </w:tc>
      </w:tr>
    </w:tbl>
    <w:p w14:paraId="1A46761E" w14:textId="77777777" w:rsidR="00BD3EA4" w:rsidRPr="00F80284" w:rsidRDefault="00C94DF7" w:rsidP="00C94DF7">
      <w:pPr>
        <w:pStyle w:val="NormalWeb"/>
        <w:spacing w:line="276" w:lineRule="auto"/>
        <w:jc w:val="both"/>
        <w:rPr>
          <w:lang w:val="en-GB"/>
        </w:rPr>
      </w:pPr>
      <w:r w:rsidRPr="00F80284">
        <w:rPr>
          <w:lang w:val="en-GB"/>
        </w:rPr>
        <w:t>Chi-square analyses in Table 2 revealed that significant associations exist between perceived effectiveness of labour pain relief and several demographic variables. Marital status exhibited the strongest relationship (χ</w:t>
      </w:r>
      <w:proofErr w:type="gramStart"/>
      <w:r w:rsidRPr="00F80284">
        <w:rPr>
          <w:lang w:val="en-GB"/>
        </w:rPr>
        <w:t>²(</w:t>
      </w:r>
      <w:proofErr w:type="gramEnd"/>
      <w:r w:rsidRPr="00F80284">
        <w:rPr>
          <w:lang w:val="en-GB"/>
        </w:rPr>
        <w:t xml:space="preserve">8) = 59.566, p &lt; .001), with married women (60.9%) and divorced women (75.0%) far more likely to report effective relief compared to single women (41.7%), </w:t>
      </w:r>
      <w:r w:rsidRPr="00F80284">
        <w:rPr>
          <w:lang w:val="en-GB"/>
        </w:rPr>
        <w:lastRenderedPageBreak/>
        <w:t>suggesting that spousal or partner support may enhance perceived pain management outcomes. Religion was also significantly associated (χ</w:t>
      </w:r>
      <w:proofErr w:type="gramStart"/>
      <w:r w:rsidRPr="00F80284">
        <w:rPr>
          <w:lang w:val="en-GB"/>
        </w:rPr>
        <w:t>²(</w:t>
      </w:r>
      <w:proofErr w:type="gramEnd"/>
      <w:r w:rsidRPr="00F80284">
        <w:rPr>
          <w:lang w:val="en-GB"/>
        </w:rPr>
        <w:t>8) = 25.747, p = .001), with Muslim women reporting the highest effectiveness (71.4%) compared to Christians (50.4%), potentially reflecting differential cultural beliefs, coping mechanisms, or trust in healthcare interventions. Educational attainment similarly influenced perceptions (χ</w:t>
      </w:r>
      <w:proofErr w:type="gramStart"/>
      <w:r w:rsidRPr="00F80284">
        <w:rPr>
          <w:lang w:val="en-GB"/>
        </w:rPr>
        <w:t>²(</w:t>
      </w:r>
      <w:proofErr w:type="gramEnd"/>
      <w:r w:rsidRPr="00F80284">
        <w:rPr>
          <w:lang w:val="en-GB"/>
        </w:rPr>
        <w:t>8) = 27.625, p = .001), as women with tertiary (64.0%) and secondary (66.9%) education reported greater effectiveness than those with only primary education (35.9%). Parity showed a significant link (χ</w:t>
      </w:r>
      <w:proofErr w:type="gramStart"/>
      <w:r w:rsidRPr="00F80284">
        <w:rPr>
          <w:lang w:val="en-GB"/>
        </w:rPr>
        <w:t>²(</w:t>
      </w:r>
      <w:proofErr w:type="gramEnd"/>
      <w:r w:rsidRPr="00F80284">
        <w:rPr>
          <w:lang w:val="en-GB"/>
        </w:rPr>
        <w:t xml:space="preserve">8) = 26.911, p = .001), with multigravida women (63.0%) more likely to perceive relief as effective than primigravida (54.9%), possibly due to prior experiential learning and coping adaptation. Age, ethnicity, and employment status showed no significant associations (p &gt; .05). These findings underscore the interplay of psychosocial, cultural, and experiential factors in shaping women’s subjective evaluation of intrapartum pain relief in this setting. </w:t>
      </w:r>
    </w:p>
    <w:p w14:paraId="1C2E1A32" w14:textId="77777777" w:rsidR="00A369F5" w:rsidRPr="00F80284" w:rsidRDefault="00371824">
      <w:pPr>
        <w:spacing w:after="0" w:line="240" w:lineRule="auto"/>
        <w:rPr>
          <w:rFonts w:ascii="Times New Roman" w:eastAsia="Times New Roman" w:hAnsi="Times New Roman" w:cs="Times New Roman"/>
          <w:b/>
          <w:bCs/>
          <w:kern w:val="0"/>
          <w:lang w:val="en-GB"/>
          <w14:ligatures w14:val="none"/>
        </w:rPr>
      </w:pPr>
      <w:r w:rsidRPr="00F80284">
        <w:rPr>
          <w:rFonts w:ascii="Times New Roman" w:eastAsia="Times New Roman" w:hAnsi="Times New Roman" w:cs="Times New Roman"/>
          <w:b/>
          <w:bCs/>
          <w:kern w:val="0"/>
          <w:lang w:val="en-GB"/>
          <w14:ligatures w14:val="none"/>
        </w:rPr>
        <w:t xml:space="preserve">Table </w:t>
      </w:r>
      <w:r w:rsidR="00C94DF7" w:rsidRPr="00F80284">
        <w:rPr>
          <w:rFonts w:ascii="Times New Roman" w:eastAsia="Times New Roman" w:hAnsi="Times New Roman" w:cs="Times New Roman"/>
          <w:b/>
          <w:bCs/>
          <w:kern w:val="0"/>
          <w:lang w:val="en-GB"/>
          <w14:ligatures w14:val="none"/>
        </w:rPr>
        <w:t>3</w:t>
      </w:r>
      <w:r w:rsidRPr="00F80284">
        <w:rPr>
          <w:rFonts w:ascii="Times New Roman" w:eastAsia="Times New Roman" w:hAnsi="Times New Roman" w:cs="Times New Roman"/>
          <w:b/>
          <w:bCs/>
          <w:kern w:val="0"/>
          <w:lang w:val="en-GB"/>
          <w14:ligatures w14:val="none"/>
        </w:rPr>
        <w:t>: Chi-square Test of Association Between Perceived Effectiveness and Pain Relief Method (N = 393)</w:t>
      </w:r>
    </w:p>
    <w:tbl>
      <w:tblPr>
        <w:tblStyle w:val="TableGrid"/>
        <w:tblW w:w="0" w:type="auto"/>
        <w:tblLook w:val="04A0" w:firstRow="1" w:lastRow="0" w:firstColumn="1" w:lastColumn="0" w:noHBand="0" w:noVBand="1"/>
      </w:tblPr>
      <w:tblGrid>
        <w:gridCol w:w="1389"/>
        <w:gridCol w:w="1396"/>
        <w:gridCol w:w="1726"/>
        <w:gridCol w:w="1709"/>
        <w:gridCol w:w="1245"/>
        <w:gridCol w:w="765"/>
        <w:gridCol w:w="786"/>
      </w:tblGrid>
      <w:tr w:rsidR="00A369F5" w:rsidRPr="00F80284" w14:paraId="19951B11" w14:textId="77777777">
        <w:tc>
          <w:tcPr>
            <w:tcW w:w="1389" w:type="dxa"/>
          </w:tcPr>
          <w:p w14:paraId="2FAF9F1C" w14:textId="77777777" w:rsidR="00A369F5" w:rsidRPr="00F80284" w:rsidRDefault="00371824">
            <w:pPr>
              <w:spacing w:before="100" w:beforeAutospacing="1" w:afterAutospacing="1"/>
              <w:ind w:left="-120" w:right="-150"/>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Effectiveness</w:t>
            </w:r>
          </w:p>
        </w:tc>
        <w:tc>
          <w:tcPr>
            <w:tcW w:w="1396" w:type="dxa"/>
            <w:vAlign w:val="center"/>
          </w:tcPr>
          <w:p w14:paraId="7F77B412" w14:textId="77777777" w:rsidR="00A369F5" w:rsidRPr="00F80284"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No Pain Relief [n = 33 (%)</w:t>
            </w:r>
          </w:p>
        </w:tc>
        <w:tc>
          <w:tcPr>
            <w:tcW w:w="1726" w:type="dxa"/>
            <w:vAlign w:val="center"/>
          </w:tcPr>
          <w:p w14:paraId="2E441641" w14:textId="77777777" w:rsidR="00A369F5" w:rsidRPr="00F80284"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Phar</w:t>
            </w:r>
            <w:r w:rsidRPr="00F80284">
              <w:rPr>
                <w:rFonts w:ascii="Times New Roman" w:eastAsia="Times New Roman" w:hAnsi="Times New Roman" w:cs="Times New Roman"/>
                <w:sz w:val="24"/>
                <w:szCs w:val="24"/>
                <w:lang w:val="en-GB"/>
              </w:rPr>
              <w:t>macological [n = 139 (%)]</w:t>
            </w:r>
          </w:p>
        </w:tc>
        <w:tc>
          <w:tcPr>
            <w:tcW w:w="1709" w:type="dxa"/>
            <w:vAlign w:val="center"/>
          </w:tcPr>
          <w:p w14:paraId="051699A7" w14:textId="77777777" w:rsidR="00A369F5" w:rsidRPr="00F80284"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Non-Pharmacological [n = 221 (%)]</w:t>
            </w:r>
          </w:p>
        </w:tc>
        <w:tc>
          <w:tcPr>
            <w:tcW w:w="1245" w:type="dxa"/>
            <w:vAlign w:val="center"/>
          </w:tcPr>
          <w:p w14:paraId="4F114D92" w14:textId="77777777" w:rsidR="00A369F5" w:rsidRPr="00F80284" w:rsidRDefault="00371824">
            <w:pPr>
              <w:spacing w:before="100" w:beforeAutospacing="1" w:afterAutospacing="1"/>
              <w:ind w:left="-120" w:right="-105"/>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Total [n = 393(%)]</w:t>
            </w:r>
          </w:p>
        </w:tc>
        <w:tc>
          <w:tcPr>
            <w:tcW w:w="765" w:type="dxa"/>
          </w:tcPr>
          <w:p w14:paraId="65D9B2D4" w14:textId="77777777" w:rsidR="00A369F5" w:rsidRPr="00F80284"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χ² (df)</w:t>
            </w:r>
          </w:p>
        </w:tc>
        <w:tc>
          <w:tcPr>
            <w:tcW w:w="786" w:type="dxa"/>
          </w:tcPr>
          <w:p w14:paraId="6BAE5238" w14:textId="77777777" w:rsidR="00A369F5" w:rsidRPr="00F80284"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p-value</w:t>
            </w:r>
          </w:p>
        </w:tc>
      </w:tr>
      <w:tr w:rsidR="00A369F5" w:rsidRPr="00F80284" w14:paraId="138573F6" w14:textId="77777777">
        <w:trPr>
          <w:trHeight w:val="70"/>
        </w:trPr>
        <w:tc>
          <w:tcPr>
            <w:tcW w:w="1389" w:type="dxa"/>
          </w:tcPr>
          <w:p w14:paraId="083C243C" w14:textId="77777777" w:rsidR="00A369F5" w:rsidRPr="00F80284" w:rsidRDefault="00371824">
            <w:pPr>
              <w:spacing w:before="100" w:beforeAutospacing="1" w:afterAutospacing="1"/>
              <w:ind w:left="-120" w:right="-150"/>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Not Effective</w:t>
            </w:r>
            <w:r w:rsidRPr="00F80284">
              <w:rPr>
                <w:rFonts w:ascii="Times New Roman" w:eastAsia="Times New Roman" w:hAnsi="Times New Roman" w:cs="Times New Roman"/>
                <w:sz w:val="24"/>
                <w:szCs w:val="24"/>
                <w:lang w:val="en-GB"/>
              </w:rPr>
              <w:br/>
            </w:r>
          </w:p>
        </w:tc>
        <w:tc>
          <w:tcPr>
            <w:tcW w:w="1396" w:type="dxa"/>
            <w:vAlign w:val="center"/>
          </w:tcPr>
          <w:p w14:paraId="0646C919" w14:textId="77777777" w:rsidR="00A369F5" w:rsidRPr="00F80284"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17 (51.5)</w:t>
            </w:r>
          </w:p>
        </w:tc>
        <w:tc>
          <w:tcPr>
            <w:tcW w:w="1726" w:type="dxa"/>
            <w:vAlign w:val="center"/>
          </w:tcPr>
          <w:p w14:paraId="649D7981" w14:textId="77777777" w:rsidR="00A369F5" w:rsidRPr="00F80284"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55 (39.6)</w:t>
            </w:r>
          </w:p>
        </w:tc>
        <w:tc>
          <w:tcPr>
            <w:tcW w:w="1709" w:type="dxa"/>
            <w:vAlign w:val="center"/>
          </w:tcPr>
          <w:p w14:paraId="084B3743" w14:textId="77777777" w:rsidR="00A369F5" w:rsidRPr="00F80284"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76 (34.4)</w:t>
            </w:r>
          </w:p>
        </w:tc>
        <w:tc>
          <w:tcPr>
            <w:tcW w:w="1245" w:type="dxa"/>
            <w:vAlign w:val="center"/>
          </w:tcPr>
          <w:p w14:paraId="4893C04F" w14:textId="77777777" w:rsidR="00A369F5" w:rsidRPr="00F80284" w:rsidRDefault="00371824">
            <w:pPr>
              <w:spacing w:before="100" w:beforeAutospacing="1" w:afterAutospacing="1"/>
              <w:ind w:left="-120" w:right="-105"/>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148 (37.7)</w:t>
            </w:r>
          </w:p>
        </w:tc>
        <w:tc>
          <w:tcPr>
            <w:tcW w:w="765" w:type="dxa"/>
            <w:vMerge w:val="restart"/>
          </w:tcPr>
          <w:p w14:paraId="67456EAA" w14:textId="77777777" w:rsidR="00A369F5" w:rsidRPr="00F80284"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7.214 (2)</w:t>
            </w:r>
          </w:p>
        </w:tc>
        <w:tc>
          <w:tcPr>
            <w:tcW w:w="786" w:type="dxa"/>
            <w:vMerge w:val="restart"/>
          </w:tcPr>
          <w:p w14:paraId="6DB35309" w14:textId="77777777" w:rsidR="00A369F5" w:rsidRPr="00F80284"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.027*</w:t>
            </w:r>
          </w:p>
        </w:tc>
      </w:tr>
      <w:tr w:rsidR="00A369F5" w:rsidRPr="00F80284" w14:paraId="571BBB0B" w14:textId="77777777">
        <w:tc>
          <w:tcPr>
            <w:tcW w:w="1389" w:type="dxa"/>
          </w:tcPr>
          <w:p w14:paraId="01BE693B" w14:textId="77777777" w:rsidR="00A369F5" w:rsidRPr="00F80284" w:rsidRDefault="00371824">
            <w:pPr>
              <w:spacing w:before="100" w:beforeAutospacing="1" w:afterAutospacing="1"/>
              <w:ind w:left="-120" w:right="-150"/>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Effective</w:t>
            </w:r>
            <w:r w:rsidRPr="00F80284">
              <w:rPr>
                <w:rFonts w:ascii="Times New Roman" w:eastAsia="Times New Roman" w:hAnsi="Times New Roman" w:cs="Times New Roman"/>
                <w:sz w:val="24"/>
                <w:szCs w:val="24"/>
                <w:lang w:val="en-GB"/>
              </w:rPr>
              <w:br/>
            </w:r>
          </w:p>
        </w:tc>
        <w:tc>
          <w:tcPr>
            <w:tcW w:w="1396" w:type="dxa"/>
            <w:vAlign w:val="center"/>
          </w:tcPr>
          <w:p w14:paraId="00D7AD24" w14:textId="77777777" w:rsidR="00A369F5" w:rsidRPr="00F80284"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16 (48.5)</w:t>
            </w:r>
          </w:p>
        </w:tc>
        <w:tc>
          <w:tcPr>
            <w:tcW w:w="1726" w:type="dxa"/>
            <w:vAlign w:val="center"/>
          </w:tcPr>
          <w:p w14:paraId="6D19F41A" w14:textId="77777777" w:rsidR="00A369F5" w:rsidRPr="00F80284"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84 (60.4)</w:t>
            </w:r>
          </w:p>
        </w:tc>
        <w:tc>
          <w:tcPr>
            <w:tcW w:w="1709" w:type="dxa"/>
            <w:vAlign w:val="center"/>
          </w:tcPr>
          <w:p w14:paraId="17B678DC" w14:textId="77777777" w:rsidR="00A369F5" w:rsidRPr="00F80284" w:rsidRDefault="00371824">
            <w:pPr>
              <w:spacing w:before="100" w:beforeAutospacing="1" w:afterAutospacing="1"/>
              <w:ind w:left="-120" w:right="-150"/>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145 (65.6)</w:t>
            </w:r>
          </w:p>
        </w:tc>
        <w:tc>
          <w:tcPr>
            <w:tcW w:w="1245" w:type="dxa"/>
            <w:vAlign w:val="center"/>
          </w:tcPr>
          <w:p w14:paraId="4E475A7A" w14:textId="77777777" w:rsidR="00A369F5" w:rsidRPr="00F80284" w:rsidRDefault="00371824">
            <w:pPr>
              <w:spacing w:before="100" w:beforeAutospacing="1" w:afterAutospacing="1"/>
              <w:ind w:left="-120" w:right="-105"/>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245 (62.3)</w:t>
            </w:r>
          </w:p>
        </w:tc>
        <w:tc>
          <w:tcPr>
            <w:tcW w:w="765" w:type="dxa"/>
            <w:vMerge/>
          </w:tcPr>
          <w:p w14:paraId="2266C9E5" w14:textId="77777777" w:rsidR="00A369F5" w:rsidRPr="00F80284" w:rsidRDefault="00A369F5">
            <w:pPr>
              <w:spacing w:before="100" w:beforeAutospacing="1" w:afterAutospacing="1"/>
              <w:ind w:left="-120" w:right="-150"/>
              <w:rPr>
                <w:rFonts w:ascii="Times New Roman" w:eastAsia="Times New Roman" w:hAnsi="Times New Roman" w:cs="Times New Roman"/>
                <w:sz w:val="24"/>
                <w:szCs w:val="24"/>
                <w:lang w:val="en-GB"/>
              </w:rPr>
            </w:pPr>
          </w:p>
        </w:tc>
        <w:tc>
          <w:tcPr>
            <w:tcW w:w="786" w:type="dxa"/>
            <w:vMerge/>
          </w:tcPr>
          <w:p w14:paraId="5C5C2C48" w14:textId="77777777" w:rsidR="00A369F5" w:rsidRPr="00F80284" w:rsidRDefault="00A369F5">
            <w:pPr>
              <w:spacing w:before="100" w:beforeAutospacing="1" w:afterAutospacing="1"/>
              <w:ind w:left="-120" w:right="-150"/>
              <w:rPr>
                <w:rFonts w:ascii="Times New Roman" w:eastAsia="Times New Roman" w:hAnsi="Times New Roman" w:cs="Times New Roman"/>
                <w:sz w:val="24"/>
                <w:szCs w:val="24"/>
                <w:lang w:val="en-GB"/>
              </w:rPr>
            </w:pPr>
          </w:p>
        </w:tc>
      </w:tr>
    </w:tbl>
    <w:p w14:paraId="5DE37C9F" w14:textId="77777777" w:rsidR="00C94DF7" w:rsidRPr="00F80284" w:rsidRDefault="00C94DF7" w:rsidP="00C94DF7">
      <w:pPr>
        <w:pStyle w:val="NormalWeb"/>
        <w:spacing w:line="276" w:lineRule="auto"/>
        <w:jc w:val="both"/>
        <w:rPr>
          <w:lang w:val="en-GB"/>
        </w:rPr>
      </w:pPr>
      <w:r w:rsidRPr="00F80284">
        <w:rPr>
          <w:lang w:val="en-GB"/>
        </w:rPr>
        <w:t xml:space="preserve">As shown in Table 3, women who utilised non-pharmacological methods (e.g., breathing techniques, massage, positioning) reported the highest proportion of perceived effectiveness (65.6%), followed closely by those who received pharmacological interventions (60.4%). In contrast, among the small subgroup who received no pain relief at all, only 48.5% considered their pain experience effectively managed. These results indicate that provision of any form of intrapartum pain relief - whether non-pharmacological or pharmacological, substantially enhances women’s positive appraisal of pain control compared with receiving no intervention. </w:t>
      </w:r>
    </w:p>
    <w:p w14:paraId="7B30C19D" w14:textId="77777777" w:rsidR="00A369F5" w:rsidRPr="00F80284" w:rsidRDefault="00A369F5">
      <w:pPr>
        <w:rPr>
          <w:rFonts w:ascii="Times New Roman" w:eastAsia="Times New Roman" w:hAnsi="Times New Roman" w:cs="Times New Roman"/>
          <w:kern w:val="0"/>
          <w:lang w:val="en-GB"/>
          <w14:ligatures w14:val="none"/>
        </w:rPr>
      </w:pPr>
    </w:p>
    <w:p w14:paraId="1880ACC8" w14:textId="77777777" w:rsidR="00BD3EA4" w:rsidRPr="00F80284" w:rsidRDefault="00BD3EA4" w:rsidP="00BD3EA4">
      <w:pPr>
        <w:spacing w:after="200" w:line="276" w:lineRule="auto"/>
        <w:rPr>
          <w:rFonts w:ascii="Times New Roman" w:hAnsi="Times New Roman" w:cs="Times New Roman"/>
          <w:b/>
          <w:bCs/>
          <w:kern w:val="0"/>
          <w:lang w:val="en-GB"/>
          <w14:ligatures w14:val="none"/>
        </w:rPr>
      </w:pPr>
      <w:r w:rsidRPr="00F80284">
        <w:rPr>
          <w:rFonts w:ascii="Times New Roman" w:hAnsi="Times New Roman" w:cs="Times New Roman"/>
          <w:b/>
          <w:bCs/>
          <w:kern w:val="0"/>
          <w:lang w:val="en-GB"/>
          <w14:ligatures w14:val="none"/>
        </w:rPr>
        <w:t>Figure 2: Distribution of responses for recommendation among respondents</w:t>
      </w:r>
    </w:p>
    <w:p w14:paraId="1B713B2B" w14:textId="77777777" w:rsidR="00BD3EA4" w:rsidRPr="00F80284" w:rsidRDefault="00BD3EA4" w:rsidP="00BD3EA4">
      <w:pPr>
        <w:spacing w:after="200" w:line="276" w:lineRule="auto"/>
        <w:rPr>
          <w:rFonts w:ascii="Times New Roman" w:hAnsi="Times New Roman" w:cs="Times New Roman"/>
          <w:kern w:val="0"/>
          <w:lang w:val="en-GB"/>
          <w14:ligatures w14:val="none"/>
        </w:rPr>
      </w:pPr>
      <w:r w:rsidRPr="00F80284">
        <w:rPr>
          <w:rFonts w:ascii="Times New Roman" w:hAnsi="Times New Roman" w:cs="Times New Roman"/>
          <w:noProof/>
          <w:kern w:val="0"/>
          <w:lang w:val="en-GB"/>
          <w14:ligatures w14:val="none"/>
        </w:rPr>
        <w:lastRenderedPageBreak/>
        <w:drawing>
          <wp:inline distT="0" distB="0" distL="0" distR="0" wp14:anchorId="1224797F" wp14:editId="1C55B0D7">
            <wp:extent cx="5943600" cy="3543762"/>
            <wp:effectExtent l="0" t="0" r="0" b="0"/>
            <wp:docPr id="102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8" cstate="print"/>
                    <a:srcRect/>
                    <a:stretch/>
                  </pic:blipFill>
                  <pic:spPr>
                    <a:xfrm>
                      <a:off x="0" y="0"/>
                      <a:ext cx="5943600" cy="3543762"/>
                    </a:xfrm>
                    <a:prstGeom prst="rect">
                      <a:avLst/>
                    </a:prstGeom>
                  </pic:spPr>
                </pic:pic>
              </a:graphicData>
            </a:graphic>
          </wp:inline>
        </w:drawing>
      </w:r>
    </w:p>
    <w:p w14:paraId="61F7912C" w14:textId="77777777" w:rsidR="00BD3EA4" w:rsidRPr="00F80284" w:rsidRDefault="00BD3EA4" w:rsidP="002A24D1">
      <w:pPr>
        <w:jc w:val="both"/>
        <w:rPr>
          <w:rFonts w:ascii="Times New Roman" w:hAnsi="Times New Roman" w:cs="Times New Roman"/>
          <w:kern w:val="0"/>
          <w:lang w:val="en-GB"/>
          <w14:ligatures w14:val="none"/>
        </w:rPr>
      </w:pPr>
      <w:r w:rsidRPr="00F80284">
        <w:rPr>
          <w:rFonts w:ascii="Times New Roman" w:hAnsi="Times New Roman" w:cs="Times New Roman"/>
          <w:kern w:val="0"/>
          <w:lang w:val="en-GB"/>
          <w14:ligatures w14:val="none"/>
        </w:rPr>
        <w:t xml:space="preserve">Figure 2 illustrates </w:t>
      </w:r>
      <w:proofErr w:type="spellStart"/>
      <w:r w:rsidRPr="00F80284">
        <w:rPr>
          <w:rFonts w:ascii="Times New Roman" w:hAnsi="Times New Roman" w:cs="Times New Roman"/>
          <w:kern w:val="0"/>
          <w:lang w:val="en-GB"/>
          <w14:ligatures w14:val="none"/>
        </w:rPr>
        <w:t>parturients</w:t>
      </w:r>
      <w:proofErr w:type="spellEnd"/>
      <w:r w:rsidRPr="00F80284">
        <w:rPr>
          <w:rFonts w:ascii="Times New Roman" w:hAnsi="Times New Roman" w:cs="Times New Roman"/>
          <w:kern w:val="0"/>
          <w:lang w:val="en-GB"/>
          <w14:ligatures w14:val="none"/>
        </w:rPr>
        <w:t xml:space="preserve">’ recommended labour pain management methods (N = 393), revealing a clear preference hierarchy. Intramuscular pentazocine injection dominated, endorsed by 55.0% of respondents, reflecting its familiarity, rapid accessibility, and routine use within local healthcare facilities rather than superior efficacy. Non-pharmacological options received limited support: breathing techniques (22.9%) and massage (7.1%), suggesting inadequate provider training, insufficient antenatal education, or cultural undervaluation of these supportive strategies. </w:t>
      </w:r>
      <w:proofErr w:type="spellStart"/>
      <w:r w:rsidRPr="00F80284">
        <w:rPr>
          <w:rFonts w:ascii="Times New Roman" w:hAnsi="Times New Roman" w:cs="Times New Roman"/>
          <w:kern w:val="0"/>
          <w:lang w:val="en-GB"/>
          <w14:ligatures w14:val="none"/>
        </w:rPr>
        <w:t>Fratanil</w:t>
      </w:r>
      <w:proofErr w:type="spellEnd"/>
      <w:r w:rsidRPr="00F80284">
        <w:rPr>
          <w:rFonts w:ascii="Times New Roman" w:hAnsi="Times New Roman" w:cs="Times New Roman"/>
          <w:kern w:val="0"/>
          <w:lang w:val="en-GB"/>
          <w14:ligatures w14:val="none"/>
        </w:rPr>
        <w:t xml:space="preserve"> garnered moderate endorsement (13.0%), likely due to selective availability. Epidural analgesia was strikingly under-recommended at only 2.0%, highlighting presence of systemic barriers including unavailability of services, lack of trained personnel, infrastructural limitations, and possible socio-cultural reservations.</w:t>
      </w:r>
    </w:p>
    <w:p w14:paraId="718939CB" w14:textId="77777777" w:rsidR="00A369F5" w:rsidRPr="00F80284" w:rsidRDefault="00573B05">
      <w:pPr>
        <w:spacing w:before="100" w:beforeAutospacing="1" w:after="100" w:afterAutospacing="1" w:line="276" w:lineRule="auto"/>
        <w:rPr>
          <w:rFonts w:ascii="Times New Roman" w:hAnsi="Times New Roman" w:cs="Times New Roman"/>
          <w:b/>
          <w:bCs/>
          <w:kern w:val="0"/>
          <w:lang w:val="en-GB"/>
          <w14:ligatures w14:val="none"/>
        </w:rPr>
      </w:pPr>
      <w:r w:rsidRPr="00F80284">
        <w:rPr>
          <w:rFonts w:ascii="Times New Roman" w:hAnsi="Times New Roman" w:cs="Times New Roman"/>
          <w:b/>
          <w:bCs/>
          <w:kern w:val="0"/>
          <w:lang w:val="en-GB"/>
          <w14:ligatures w14:val="none"/>
        </w:rPr>
        <w:t>2.3 Mothers Experiences with Labour Pain Control Methods</w:t>
      </w:r>
    </w:p>
    <w:p w14:paraId="387B27C5" w14:textId="29892937" w:rsidR="00C94DF7" w:rsidRPr="00F80284" w:rsidRDefault="00C94DF7" w:rsidP="002A24D1">
      <w:pPr>
        <w:pStyle w:val="NormalWeb"/>
        <w:jc w:val="both"/>
        <w:rPr>
          <w:lang w:val="en-GB"/>
        </w:rPr>
      </w:pPr>
      <w:r w:rsidRPr="00F80284">
        <w:rPr>
          <w:lang w:val="en-GB"/>
        </w:rPr>
        <w:t>Table 4 reveals mixed maternal experiences with labour pain control. Only 39.9% of respondents agreed or strongly agreed that they had a very good experience with the pain relief methods used (mean = 2.77, SD = 1.16), while 50.1% expressed dissatisfaction, indicating widespread perceptions of inadequacy in effectiveness, timing, or application.</w:t>
      </w:r>
    </w:p>
    <w:p w14:paraId="67B17054" w14:textId="77777777" w:rsidR="00A369F5" w:rsidRPr="00F80284" w:rsidRDefault="00371824">
      <w:pPr>
        <w:spacing w:after="0" w:line="240" w:lineRule="auto"/>
        <w:rPr>
          <w:rFonts w:ascii="Times New Roman" w:eastAsia="Times New Roman" w:hAnsi="Times New Roman" w:cs="Times New Roman"/>
          <w:b/>
          <w:bCs/>
          <w:kern w:val="0"/>
          <w:lang w:val="en-GB"/>
          <w14:ligatures w14:val="none"/>
        </w:rPr>
      </w:pPr>
      <w:r w:rsidRPr="00F80284">
        <w:rPr>
          <w:rFonts w:ascii="Times New Roman" w:eastAsia="Times New Roman" w:hAnsi="Times New Roman" w:cs="Times New Roman"/>
          <w:b/>
          <w:bCs/>
          <w:kern w:val="0"/>
          <w:lang w:val="en-GB"/>
          <w14:ligatures w14:val="none"/>
        </w:rPr>
        <w:t>Table 4: Distribution</w:t>
      </w:r>
      <w:r w:rsidRPr="00F80284">
        <w:rPr>
          <w:rFonts w:ascii="Times New Roman" w:eastAsia="Times New Roman" w:hAnsi="Times New Roman" w:cs="Times New Roman"/>
          <w:b/>
          <w:bCs/>
          <w:kern w:val="0"/>
          <w:lang w:val="en-GB"/>
          <w14:ligatures w14:val="none"/>
        </w:rPr>
        <w:t xml:space="preserve"> of maternal experiences with labour pain control methods with mean and standard deviation (n = 393)</w:t>
      </w:r>
    </w:p>
    <w:tbl>
      <w:tblPr>
        <w:tblStyle w:val="TableGrid"/>
        <w:tblW w:w="94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2782"/>
        <w:gridCol w:w="1170"/>
        <w:gridCol w:w="892"/>
        <w:gridCol w:w="196"/>
        <w:gridCol w:w="576"/>
        <w:gridCol w:w="196"/>
        <w:gridCol w:w="696"/>
        <w:gridCol w:w="414"/>
        <w:gridCol w:w="690"/>
        <w:gridCol w:w="202"/>
        <w:gridCol w:w="457"/>
        <w:gridCol w:w="202"/>
        <w:gridCol w:w="337"/>
        <w:gridCol w:w="202"/>
      </w:tblGrid>
      <w:tr w:rsidR="00A369F5" w:rsidRPr="00F80284" w14:paraId="286D00BB" w14:textId="77777777">
        <w:trPr>
          <w:gridAfter w:val="1"/>
          <w:wAfter w:w="202" w:type="dxa"/>
        </w:trPr>
        <w:tc>
          <w:tcPr>
            <w:tcW w:w="458" w:type="dxa"/>
            <w:tcBorders>
              <w:bottom w:val="single" w:sz="4" w:space="0" w:color="auto"/>
            </w:tcBorders>
          </w:tcPr>
          <w:p w14:paraId="1D2F3676" w14:textId="77777777" w:rsidR="00A369F5" w:rsidRPr="00F80284" w:rsidRDefault="00371824">
            <w:pPr>
              <w:spacing w:line="276" w:lineRule="auto"/>
              <w:ind w:left="-90" w:right="-105"/>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S/n</w:t>
            </w:r>
          </w:p>
        </w:tc>
        <w:tc>
          <w:tcPr>
            <w:tcW w:w="2782" w:type="dxa"/>
            <w:tcBorders>
              <w:bottom w:val="single" w:sz="4" w:space="0" w:color="auto"/>
            </w:tcBorders>
          </w:tcPr>
          <w:p w14:paraId="37490E95" w14:textId="77777777" w:rsidR="00A369F5" w:rsidRPr="00F80284" w:rsidRDefault="00371824">
            <w:pPr>
              <w:ind w:left="-90"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Items</w:t>
            </w:r>
          </w:p>
        </w:tc>
        <w:tc>
          <w:tcPr>
            <w:tcW w:w="1170" w:type="dxa"/>
            <w:tcBorders>
              <w:bottom w:val="single" w:sz="4" w:space="0" w:color="auto"/>
            </w:tcBorders>
          </w:tcPr>
          <w:p w14:paraId="08C12913" w14:textId="77777777" w:rsidR="00A369F5" w:rsidRPr="00F80284" w:rsidRDefault="00371824">
            <w:pPr>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SD</w:t>
            </w:r>
          </w:p>
          <w:p w14:paraId="75516131" w14:textId="77777777" w:rsidR="00A369F5" w:rsidRPr="00F80284" w:rsidRDefault="00371824">
            <w:pPr>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 xml:space="preserve"> n (%)</w:t>
            </w:r>
          </w:p>
        </w:tc>
        <w:tc>
          <w:tcPr>
            <w:tcW w:w="892" w:type="dxa"/>
            <w:tcBorders>
              <w:bottom w:val="single" w:sz="4" w:space="0" w:color="auto"/>
            </w:tcBorders>
          </w:tcPr>
          <w:p w14:paraId="4E0A83D8" w14:textId="77777777" w:rsidR="00A369F5" w:rsidRPr="00F80284" w:rsidRDefault="00371824">
            <w:pPr>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D</w:t>
            </w:r>
          </w:p>
          <w:p w14:paraId="0470D6CE" w14:textId="77777777" w:rsidR="00A369F5" w:rsidRPr="00F80284" w:rsidRDefault="00371824">
            <w:pPr>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n (%)</w:t>
            </w:r>
          </w:p>
        </w:tc>
        <w:tc>
          <w:tcPr>
            <w:tcW w:w="772" w:type="dxa"/>
            <w:gridSpan w:val="2"/>
            <w:tcBorders>
              <w:bottom w:val="single" w:sz="4" w:space="0" w:color="auto"/>
            </w:tcBorders>
          </w:tcPr>
          <w:p w14:paraId="77ED4E6F" w14:textId="77777777" w:rsidR="00A369F5" w:rsidRPr="00F80284" w:rsidRDefault="00371824">
            <w:pPr>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Neu</w:t>
            </w:r>
          </w:p>
          <w:p w14:paraId="65E701F7" w14:textId="77777777" w:rsidR="00A369F5" w:rsidRPr="00F80284" w:rsidRDefault="00371824">
            <w:pPr>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n (%)</w:t>
            </w:r>
          </w:p>
        </w:tc>
        <w:tc>
          <w:tcPr>
            <w:tcW w:w="892" w:type="dxa"/>
            <w:gridSpan w:val="2"/>
            <w:tcBorders>
              <w:bottom w:val="single" w:sz="4" w:space="0" w:color="auto"/>
            </w:tcBorders>
          </w:tcPr>
          <w:p w14:paraId="6A43547E" w14:textId="77777777" w:rsidR="00A369F5" w:rsidRPr="00F80284" w:rsidRDefault="00371824">
            <w:pPr>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A</w:t>
            </w:r>
          </w:p>
          <w:p w14:paraId="340D57F7" w14:textId="77777777" w:rsidR="00A369F5" w:rsidRPr="00F80284" w:rsidRDefault="00371824">
            <w:pPr>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n (%)</w:t>
            </w:r>
          </w:p>
        </w:tc>
        <w:tc>
          <w:tcPr>
            <w:tcW w:w="1104" w:type="dxa"/>
            <w:gridSpan w:val="2"/>
            <w:tcBorders>
              <w:bottom w:val="single" w:sz="4" w:space="0" w:color="auto"/>
            </w:tcBorders>
          </w:tcPr>
          <w:p w14:paraId="7EF471AC" w14:textId="77777777" w:rsidR="00A369F5" w:rsidRPr="00F80284" w:rsidRDefault="00371824">
            <w:pPr>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SA</w:t>
            </w:r>
          </w:p>
          <w:p w14:paraId="02B9D69D" w14:textId="77777777" w:rsidR="00A369F5" w:rsidRPr="00F80284" w:rsidRDefault="00371824">
            <w:pPr>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n (%)</w:t>
            </w:r>
          </w:p>
        </w:tc>
        <w:tc>
          <w:tcPr>
            <w:tcW w:w="659" w:type="dxa"/>
            <w:gridSpan w:val="2"/>
            <w:tcBorders>
              <w:bottom w:val="single" w:sz="4" w:space="0" w:color="auto"/>
            </w:tcBorders>
          </w:tcPr>
          <w:p w14:paraId="2E6AF3B8" w14:textId="77777777" w:rsidR="00A369F5" w:rsidRPr="00F80284" w:rsidRDefault="00371824">
            <w:pPr>
              <w:spacing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Mean</w:t>
            </w:r>
          </w:p>
        </w:tc>
        <w:tc>
          <w:tcPr>
            <w:tcW w:w="539" w:type="dxa"/>
            <w:gridSpan w:val="2"/>
            <w:tcBorders>
              <w:bottom w:val="single" w:sz="4" w:space="0" w:color="auto"/>
            </w:tcBorders>
          </w:tcPr>
          <w:p w14:paraId="5814938A" w14:textId="77777777" w:rsidR="00A369F5" w:rsidRPr="00F80284" w:rsidRDefault="00371824">
            <w:pPr>
              <w:spacing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S.D.</w:t>
            </w:r>
          </w:p>
        </w:tc>
      </w:tr>
      <w:tr w:rsidR="00A369F5" w:rsidRPr="00F80284" w14:paraId="2C74F015" w14:textId="77777777">
        <w:tc>
          <w:tcPr>
            <w:tcW w:w="458" w:type="dxa"/>
            <w:tcBorders>
              <w:top w:val="single" w:sz="4" w:space="0" w:color="auto"/>
            </w:tcBorders>
          </w:tcPr>
          <w:p w14:paraId="78C1D97A" w14:textId="77777777" w:rsidR="00A369F5" w:rsidRPr="00F80284" w:rsidRDefault="00371824">
            <w:pPr>
              <w:spacing w:after="200" w:line="276" w:lineRule="auto"/>
              <w:ind w:left="-90" w:right="-105"/>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w:t>
            </w:r>
          </w:p>
        </w:tc>
        <w:tc>
          <w:tcPr>
            <w:tcW w:w="2782" w:type="dxa"/>
            <w:tcBorders>
              <w:top w:val="single" w:sz="4" w:space="0" w:color="auto"/>
            </w:tcBorders>
          </w:tcPr>
          <w:p w14:paraId="3FC10B77" w14:textId="77777777" w:rsidR="00A369F5" w:rsidRPr="00F80284" w:rsidRDefault="00371824">
            <w:pPr>
              <w:ind w:left="-90"/>
              <w:jc w:val="both"/>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I had a very good experience with the pain relief methods used during my labour.</w:t>
            </w:r>
          </w:p>
        </w:tc>
        <w:tc>
          <w:tcPr>
            <w:tcW w:w="1170" w:type="dxa"/>
            <w:tcBorders>
              <w:top w:val="single" w:sz="4" w:space="0" w:color="auto"/>
            </w:tcBorders>
          </w:tcPr>
          <w:p w14:paraId="6BE1AEAB"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 xml:space="preserve">59 </w:t>
            </w:r>
            <w:r w:rsidRPr="00F80284">
              <w:rPr>
                <w:rFonts w:ascii="Times New Roman" w:eastAsia="Calibri" w:hAnsi="Times New Roman" w:cs="Times New Roman"/>
                <w:sz w:val="24"/>
                <w:szCs w:val="24"/>
                <w:lang w:val="en-GB"/>
              </w:rPr>
              <w:t>(15.0%)</w:t>
            </w:r>
          </w:p>
        </w:tc>
        <w:tc>
          <w:tcPr>
            <w:tcW w:w="1088" w:type="dxa"/>
            <w:gridSpan w:val="2"/>
            <w:tcBorders>
              <w:top w:val="single" w:sz="4" w:space="0" w:color="auto"/>
            </w:tcBorders>
          </w:tcPr>
          <w:p w14:paraId="4BF6B92D"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138 (35.1)</w:t>
            </w:r>
          </w:p>
        </w:tc>
        <w:tc>
          <w:tcPr>
            <w:tcW w:w="772" w:type="dxa"/>
            <w:gridSpan w:val="2"/>
            <w:tcBorders>
              <w:top w:val="single" w:sz="4" w:space="0" w:color="auto"/>
            </w:tcBorders>
          </w:tcPr>
          <w:p w14:paraId="532AD248"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39 (9.9)</w:t>
            </w:r>
          </w:p>
        </w:tc>
        <w:tc>
          <w:tcPr>
            <w:tcW w:w="1110" w:type="dxa"/>
            <w:gridSpan w:val="2"/>
            <w:tcBorders>
              <w:top w:val="single" w:sz="4" w:space="0" w:color="auto"/>
            </w:tcBorders>
          </w:tcPr>
          <w:p w14:paraId="2CD1F351"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149 (37.9)</w:t>
            </w:r>
          </w:p>
        </w:tc>
        <w:tc>
          <w:tcPr>
            <w:tcW w:w="892" w:type="dxa"/>
            <w:gridSpan w:val="2"/>
            <w:tcBorders>
              <w:top w:val="single" w:sz="4" w:space="0" w:color="auto"/>
            </w:tcBorders>
          </w:tcPr>
          <w:p w14:paraId="0D703821"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8 (2.0)</w:t>
            </w:r>
          </w:p>
        </w:tc>
        <w:tc>
          <w:tcPr>
            <w:tcW w:w="659" w:type="dxa"/>
            <w:gridSpan w:val="2"/>
            <w:tcBorders>
              <w:top w:val="single" w:sz="4" w:space="0" w:color="auto"/>
            </w:tcBorders>
          </w:tcPr>
          <w:p w14:paraId="25260B54"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2.77</w:t>
            </w:r>
          </w:p>
        </w:tc>
        <w:tc>
          <w:tcPr>
            <w:tcW w:w="539" w:type="dxa"/>
            <w:gridSpan w:val="2"/>
            <w:tcBorders>
              <w:top w:val="single" w:sz="4" w:space="0" w:color="auto"/>
            </w:tcBorders>
          </w:tcPr>
          <w:p w14:paraId="3F8D57FA"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1.16</w:t>
            </w:r>
          </w:p>
        </w:tc>
      </w:tr>
      <w:tr w:rsidR="00A369F5" w:rsidRPr="00F80284" w14:paraId="5789D138" w14:textId="77777777">
        <w:trPr>
          <w:trHeight w:val="98"/>
        </w:trPr>
        <w:tc>
          <w:tcPr>
            <w:tcW w:w="458" w:type="dxa"/>
          </w:tcPr>
          <w:p w14:paraId="1D2B1C70" w14:textId="77777777" w:rsidR="00A369F5" w:rsidRPr="00F80284" w:rsidRDefault="00371824">
            <w:pPr>
              <w:spacing w:after="200" w:line="276" w:lineRule="auto"/>
              <w:ind w:left="-90" w:right="-105"/>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lastRenderedPageBreak/>
              <w:t>2</w:t>
            </w:r>
          </w:p>
        </w:tc>
        <w:tc>
          <w:tcPr>
            <w:tcW w:w="2782" w:type="dxa"/>
          </w:tcPr>
          <w:p w14:paraId="19EEC11E" w14:textId="77777777" w:rsidR="00A369F5" w:rsidRPr="00F80284" w:rsidRDefault="00371824">
            <w:pPr>
              <w:ind w:left="-90"/>
              <w:jc w:val="both"/>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I was satisfied with the pain relief method(s) used during my labour.</w:t>
            </w:r>
          </w:p>
        </w:tc>
        <w:tc>
          <w:tcPr>
            <w:tcW w:w="1170" w:type="dxa"/>
          </w:tcPr>
          <w:p w14:paraId="777359DC"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63 (16.0)</w:t>
            </w:r>
          </w:p>
        </w:tc>
        <w:tc>
          <w:tcPr>
            <w:tcW w:w="1088" w:type="dxa"/>
            <w:gridSpan w:val="2"/>
          </w:tcPr>
          <w:p w14:paraId="1F4B5572"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133 (33.8)</w:t>
            </w:r>
          </w:p>
        </w:tc>
        <w:tc>
          <w:tcPr>
            <w:tcW w:w="772" w:type="dxa"/>
            <w:gridSpan w:val="2"/>
          </w:tcPr>
          <w:p w14:paraId="2819A818"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12 (3.1)</w:t>
            </w:r>
          </w:p>
        </w:tc>
        <w:tc>
          <w:tcPr>
            <w:tcW w:w="1110" w:type="dxa"/>
            <w:gridSpan w:val="2"/>
          </w:tcPr>
          <w:p w14:paraId="7B52649A"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173 (44.0)</w:t>
            </w:r>
          </w:p>
        </w:tc>
        <w:tc>
          <w:tcPr>
            <w:tcW w:w="892" w:type="dxa"/>
            <w:gridSpan w:val="2"/>
          </w:tcPr>
          <w:p w14:paraId="22EA5784"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12 (3.1)</w:t>
            </w:r>
          </w:p>
        </w:tc>
        <w:tc>
          <w:tcPr>
            <w:tcW w:w="659" w:type="dxa"/>
            <w:gridSpan w:val="2"/>
          </w:tcPr>
          <w:p w14:paraId="132C2844"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2.84</w:t>
            </w:r>
          </w:p>
        </w:tc>
        <w:tc>
          <w:tcPr>
            <w:tcW w:w="539" w:type="dxa"/>
            <w:gridSpan w:val="2"/>
          </w:tcPr>
          <w:p w14:paraId="20116CDB"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1.23</w:t>
            </w:r>
          </w:p>
        </w:tc>
      </w:tr>
      <w:tr w:rsidR="00A369F5" w:rsidRPr="00F80284" w14:paraId="66F2C22C" w14:textId="77777777">
        <w:tc>
          <w:tcPr>
            <w:tcW w:w="458" w:type="dxa"/>
          </w:tcPr>
          <w:p w14:paraId="5D2C2C01" w14:textId="77777777" w:rsidR="00A369F5" w:rsidRPr="00F80284" w:rsidRDefault="00371824">
            <w:pPr>
              <w:spacing w:after="200" w:line="276" w:lineRule="auto"/>
              <w:ind w:left="-90" w:right="-105"/>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3</w:t>
            </w:r>
          </w:p>
        </w:tc>
        <w:tc>
          <w:tcPr>
            <w:tcW w:w="2782" w:type="dxa"/>
          </w:tcPr>
          <w:p w14:paraId="02A11A54" w14:textId="77777777" w:rsidR="00A369F5" w:rsidRPr="00F80284" w:rsidRDefault="00371824">
            <w:pPr>
              <w:ind w:left="-90"/>
              <w:jc w:val="both"/>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 xml:space="preserve">My healthcare providers were attentive and supportive in </w:t>
            </w:r>
            <w:r w:rsidRPr="00F80284">
              <w:rPr>
                <w:rFonts w:ascii="Times New Roman" w:eastAsia="Calibri" w:hAnsi="Times New Roman" w:cs="Times New Roman"/>
                <w:sz w:val="24"/>
                <w:szCs w:val="24"/>
                <w:lang w:val="en-GB"/>
              </w:rPr>
              <w:t>managing my pain during labour.</w:t>
            </w:r>
          </w:p>
        </w:tc>
        <w:tc>
          <w:tcPr>
            <w:tcW w:w="1170" w:type="dxa"/>
          </w:tcPr>
          <w:p w14:paraId="797BB492"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8 (2.0)</w:t>
            </w:r>
          </w:p>
        </w:tc>
        <w:tc>
          <w:tcPr>
            <w:tcW w:w="1088" w:type="dxa"/>
            <w:gridSpan w:val="2"/>
          </w:tcPr>
          <w:p w14:paraId="19CB3DC1"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43 (10.9)</w:t>
            </w:r>
          </w:p>
        </w:tc>
        <w:tc>
          <w:tcPr>
            <w:tcW w:w="772" w:type="dxa"/>
            <w:gridSpan w:val="2"/>
          </w:tcPr>
          <w:p w14:paraId="250CD122"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16 (4.1)</w:t>
            </w:r>
          </w:p>
        </w:tc>
        <w:tc>
          <w:tcPr>
            <w:tcW w:w="1110" w:type="dxa"/>
            <w:gridSpan w:val="2"/>
          </w:tcPr>
          <w:p w14:paraId="77BFCBC8"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247 (62.8)</w:t>
            </w:r>
          </w:p>
        </w:tc>
        <w:tc>
          <w:tcPr>
            <w:tcW w:w="892" w:type="dxa"/>
            <w:gridSpan w:val="2"/>
          </w:tcPr>
          <w:p w14:paraId="13F9ADF9"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79 (20.1)</w:t>
            </w:r>
          </w:p>
        </w:tc>
        <w:tc>
          <w:tcPr>
            <w:tcW w:w="659" w:type="dxa"/>
            <w:gridSpan w:val="2"/>
          </w:tcPr>
          <w:p w14:paraId="6C93D5BD"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3.88</w:t>
            </w:r>
          </w:p>
        </w:tc>
        <w:tc>
          <w:tcPr>
            <w:tcW w:w="539" w:type="dxa"/>
            <w:gridSpan w:val="2"/>
          </w:tcPr>
          <w:p w14:paraId="7E7B9AE8" w14:textId="77777777" w:rsidR="00A369F5" w:rsidRPr="00F80284" w:rsidRDefault="00371824">
            <w:pPr>
              <w:spacing w:after="200" w:line="276" w:lineRule="auto"/>
              <w:ind w:left="-104" w:right="-105"/>
              <w:jc w:val="center"/>
              <w:rPr>
                <w:rFonts w:ascii="Times New Roman" w:eastAsia="Calibri" w:hAnsi="Times New Roman" w:cs="Times New Roman"/>
                <w:sz w:val="24"/>
                <w:szCs w:val="24"/>
                <w:lang w:val="en-GB"/>
              </w:rPr>
            </w:pPr>
            <w:r w:rsidRPr="00F80284">
              <w:rPr>
                <w:rFonts w:ascii="Times New Roman" w:eastAsia="Calibri" w:hAnsi="Times New Roman" w:cs="Times New Roman"/>
                <w:sz w:val="24"/>
                <w:szCs w:val="24"/>
                <w:lang w:val="en-GB"/>
              </w:rPr>
              <w:t>0.92</w:t>
            </w:r>
          </w:p>
        </w:tc>
      </w:tr>
    </w:tbl>
    <w:p w14:paraId="0A0FF09F" w14:textId="77777777" w:rsidR="00A369F5" w:rsidRPr="00F80284" w:rsidRDefault="00C94DF7" w:rsidP="0013289D">
      <w:pPr>
        <w:pStyle w:val="NormalWeb"/>
        <w:spacing w:line="276" w:lineRule="auto"/>
        <w:jc w:val="both"/>
        <w:rPr>
          <w:lang w:val="en-GB"/>
        </w:rPr>
      </w:pPr>
      <w:r w:rsidRPr="00F80284">
        <w:rPr>
          <w:lang w:val="en-GB"/>
        </w:rPr>
        <w:t>Satisfaction with the specific methods followed a similar pattern: 47.1% reported being satisfied (mean = 2.84, SD = 1.23), with the low neutral response rate (3.1%) reflecting decisive, experience-based evaluations. In contrast, healthcare provider support received strong endorsement, with 82.9% agreeing that providers were attentive and supportive in pain management (mean = 3.88, SD = 0.92). These findings highlight a critical paradox: while analgesic outcomes were frequently deemed insufficient, relational and supportive care was highly valued, underscoring the importance of empathetic midwifery alongside improved pain relief strategies in resource-limited settings.</w:t>
      </w:r>
    </w:p>
    <w:p w14:paraId="208EC70D" w14:textId="77777777" w:rsidR="00A369F5" w:rsidRPr="00F80284" w:rsidRDefault="00371824">
      <w:pPr>
        <w:spacing w:after="0" w:line="240" w:lineRule="auto"/>
        <w:rPr>
          <w:rFonts w:ascii="Times New Roman" w:eastAsia="Times New Roman" w:hAnsi="Times New Roman" w:cs="Times New Roman"/>
          <w:b/>
          <w:bCs/>
          <w:kern w:val="0"/>
          <w:lang w:val="en-GB"/>
          <w14:ligatures w14:val="none"/>
        </w:rPr>
      </w:pPr>
      <w:r w:rsidRPr="00F80284">
        <w:rPr>
          <w:rFonts w:ascii="Times New Roman" w:eastAsia="Times New Roman" w:hAnsi="Times New Roman" w:cs="Times New Roman"/>
          <w:b/>
          <w:bCs/>
          <w:kern w:val="0"/>
          <w:lang w:val="en-GB"/>
          <w14:ligatures w14:val="none"/>
        </w:rPr>
        <w:t xml:space="preserve">Table </w:t>
      </w:r>
      <w:r w:rsidR="00C94DF7" w:rsidRPr="00F80284">
        <w:rPr>
          <w:rFonts w:ascii="Times New Roman" w:eastAsia="Times New Roman" w:hAnsi="Times New Roman" w:cs="Times New Roman"/>
          <w:b/>
          <w:bCs/>
          <w:kern w:val="0"/>
          <w:lang w:val="en-GB"/>
          <w14:ligatures w14:val="none"/>
        </w:rPr>
        <w:t>5</w:t>
      </w:r>
      <w:r w:rsidRPr="00F80284">
        <w:rPr>
          <w:rFonts w:ascii="Times New Roman" w:eastAsia="Times New Roman" w:hAnsi="Times New Roman" w:cs="Times New Roman"/>
          <w:b/>
          <w:bCs/>
          <w:kern w:val="0"/>
          <w:lang w:val="en-GB"/>
          <w14:ligatures w14:val="none"/>
        </w:rPr>
        <w:t>: Chi-Square Test of Association between Demographic Variables and Experience with Labour Pain Relief</w:t>
      </w:r>
    </w:p>
    <w:tbl>
      <w:tblPr>
        <w:tblStyle w:val="TableGrid"/>
        <w:tblW w:w="0" w:type="auto"/>
        <w:tblLook w:val="04A0" w:firstRow="1" w:lastRow="0" w:firstColumn="1" w:lastColumn="0" w:noHBand="0" w:noVBand="1"/>
      </w:tblPr>
      <w:tblGrid>
        <w:gridCol w:w="1523"/>
        <w:gridCol w:w="1470"/>
        <w:gridCol w:w="1478"/>
        <w:gridCol w:w="1296"/>
        <w:gridCol w:w="798"/>
        <w:gridCol w:w="1368"/>
        <w:gridCol w:w="1083"/>
      </w:tblGrid>
      <w:tr w:rsidR="00A369F5" w:rsidRPr="00F80284" w14:paraId="7E2DE120" w14:textId="77777777">
        <w:tc>
          <w:tcPr>
            <w:tcW w:w="1523" w:type="dxa"/>
          </w:tcPr>
          <w:p w14:paraId="2076F58C"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Demographic Variable</w:t>
            </w:r>
          </w:p>
        </w:tc>
        <w:tc>
          <w:tcPr>
            <w:tcW w:w="1470" w:type="dxa"/>
          </w:tcPr>
          <w:p w14:paraId="0EB6BBB4"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Category</w:t>
            </w:r>
          </w:p>
        </w:tc>
        <w:tc>
          <w:tcPr>
            <w:tcW w:w="1478" w:type="dxa"/>
          </w:tcPr>
          <w:p w14:paraId="134B9294"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 xml:space="preserve">Not a Good Experience </w:t>
            </w:r>
            <w:r w:rsidRPr="00F80284">
              <w:rPr>
                <w:rFonts w:ascii="Times New Roman" w:eastAsia="Times New Roman" w:hAnsi="Times New Roman" w:cs="Times New Roman"/>
                <w:bCs/>
                <w:sz w:val="24"/>
                <w:szCs w:val="24"/>
                <w:lang w:val="en-GB"/>
              </w:rPr>
              <w:t>n (%)</w:t>
            </w:r>
          </w:p>
        </w:tc>
        <w:tc>
          <w:tcPr>
            <w:tcW w:w="1296" w:type="dxa"/>
          </w:tcPr>
          <w:p w14:paraId="5542F55B"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 xml:space="preserve">Good Experience </w:t>
            </w:r>
            <w:r w:rsidRPr="00F80284">
              <w:rPr>
                <w:rFonts w:ascii="Times New Roman" w:eastAsia="Times New Roman" w:hAnsi="Times New Roman" w:cs="Times New Roman"/>
                <w:bCs/>
                <w:sz w:val="24"/>
                <w:szCs w:val="24"/>
                <w:lang w:val="en-GB"/>
              </w:rPr>
              <w:t>n (%)</w:t>
            </w:r>
          </w:p>
        </w:tc>
        <w:tc>
          <w:tcPr>
            <w:tcW w:w="798" w:type="dxa"/>
          </w:tcPr>
          <w:p w14:paraId="04CB89BD"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Total</w:t>
            </w:r>
          </w:p>
        </w:tc>
        <w:tc>
          <w:tcPr>
            <w:tcW w:w="1368" w:type="dxa"/>
            <w:vAlign w:val="center"/>
          </w:tcPr>
          <w:p w14:paraId="0F6FDDCC" w14:textId="77777777" w:rsidR="00A369F5" w:rsidRPr="00F80284" w:rsidRDefault="00371824">
            <w:pPr>
              <w:spacing w:before="100" w:beforeAutospacing="1" w:afterAutospacing="1"/>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χ² (df)</w:t>
            </w:r>
          </w:p>
        </w:tc>
        <w:tc>
          <w:tcPr>
            <w:tcW w:w="1083" w:type="dxa"/>
            <w:vAlign w:val="center"/>
          </w:tcPr>
          <w:p w14:paraId="519C8F2F" w14:textId="77777777" w:rsidR="00A369F5" w:rsidRPr="00F80284" w:rsidRDefault="00371824">
            <w:pPr>
              <w:spacing w:before="100" w:beforeAutospacing="1" w:afterAutospacing="1"/>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p-value</w:t>
            </w:r>
          </w:p>
        </w:tc>
      </w:tr>
      <w:tr w:rsidR="00A369F5" w:rsidRPr="00F80284" w14:paraId="0D1E27E1" w14:textId="77777777">
        <w:tc>
          <w:tcPr>
            <w:tcW w:w="1523" w:type="dxa"/>
            <w:vMerge w:val="restart"/>
          </w:tcPr>
          <w:p w14:paraId="41228DC6"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Age Group</w:t>
            </w:r>
          </w:p>
        </w:tc>
        <w:tc>
          <w:tcPr>
            <w:tcW w:w="1470" w:type="dxa"/>
          </w:tcPr>
          <w:p w14:paraId="65A5B63A"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15–24</w:t>
            </w:r>
          </w:p>
        </w:tc>
        <w:tc>
          <w:tcPr>
            <w:tcW w:w="1478" w:type="dxa"/>
          </w:tcPr>
          <w:p w14:paraId="214CABFC"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26 (60.5)</w:t>
            </w:r>
          </w:p>
        </w:tc>
        <w:tc>
          <w:tcPr>
            <w:tcW w:w="1296" w:type="dxa"/>
          </w:tcPr>
          <w:p w14:paraId="156E9F04"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17 (39.5)</w:t>
            </w:r>
          </w:p>
        </w:tc>
        <w:tc>
          <w:tcPr>
            <w:tcW w:w="798" w:type="dxa"/>
          </w:tcPr>
          <w:p w14:paraId="4FD72655"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43</w:t>
            </w:r>
          </w:p>
        </w:tc>
        <w:tc>
          <w:tcPr>
            <w:tcW w:w="1368" w:type="dxa"/>
            <w:vMerge w:val="restart"/>
            <w:vAlign w:val="center"/>
          </w:tcPr>
          <w:p w14:paraId="0BE66878" w14:textId="77777777" w:rsidR="00A369F5" w:rsidRPr="00F80284" w:rsidRDefault="00371824">
            <w:pPr>
              <w:spacing w:before="100" w:beforeAutospacing="1" w:afterAutospacing="1"/>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5.06</w:t>
            </w:r>
            <w:r w:rsidRPr="00F80284">
              <w:rPr>
                <w:rFonts w:ascii="Times New Roman" w:eastAsia="Times New Roman" w:hAnsi="Times New Roman" w:cs="Times New Roman"/>
                <w:sz w:val="24"/>
                <w:szCs w:val="24"/>
                <w:lang w:val="en-GB"/>
              </w:rPr>
              <w:t xml:space="preserve"> (8)</w:t>
            </w:r>
          </w:p>
        </w:tc>
        <w:tc>
          <w:tcPr>
            <w:tcW w:w="1083" w:type="dxa"/>
            <w:vMerge w:val="restart"/>
            <w:vAlign w:val="center"/>
          </w:tcPr>
          <w:p w14:paraId="2142720D" w14:textId="77777777" w:rsidR="00A369F5" w:rsidRPr="00F80284" w:rsidRDefault="00371824">
            <w:pPr>
              <w:spacing w:before="100" w:beforeAutospacing="1" w:afterAutospacing="1"/>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.080</w:t>
            </w:r>
          </w:p>
        </w:tc>
      </w:tr>
      <w:tr w:rsidR="00A369F5" w:rsidRPr="00F80284" w14:paraId="6D04A49C" w14:textId="77777777">
        <w:tc>
          <w:tcPr>
            <w:tcW w:w="1523" w:type="dxa"/>
            <w:vMerge/>
          </w:tcPr>
          <w:p w14:paraId="58EC9D55"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085CA15F"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25–34</w:t>
            </w:r>
          </w:p>
        </w:tc>
        <w:tc>
          <w:tcPr>
            <w:tcW w:w="1478" w:type="dxa"/>
          </w:tcPr>
          <w:p w14:paraId="64A764AB"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117 (66.1)</w:t>
            </w:r>
          </w:p>
        </w:tc>
        <w:tc>
          <w:tcPr>
            <w:tcW w:w="1296" w:type="dxa"/>
          </w:tcPr>
          <w:p w14:paraId="04CDE5F1"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60 (33.9)</w:t>
            </w:r>
          </w:p>
        </w:tc>
        <w:tc>
          <w:tcPr>
            <w:tcW w:w="798" w:type="dxa"/>
          </w:tcPr>
          <w:p w14:paraId="69FAFEA7"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177</w:t>
            </w:r>
          </w:p>
        </w:tc>
        <w:tc>
          <w:tcPr>
            <w:tcW w:w="1368" w:type="dxa"/>
            <w:vMerge/>
            <w:vAlign w:val="center"/>
          </w:tcPr>
          <w:p w14:paraId="5D083E08"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2040B24B"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r>
      <w:tr w:rsidR="00A369F5" w:rsidRPr="00F80284" w14:paraId="1B297899" w14:textId="77777777">
        <w:tc>
          <w:tcPr>
            <w:tcW w:w="1523" w:type="dxa"/>
            <w:vMerge/>
          </w:tcPr>
          <w:p w14:paraId="662BEBCE"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3E0236D8"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35–49</w:t>
            </w:r>
          </w:p>
        </w:tc>
        <w:tc>
          <w:tcPr>
            <w:tcW w:w="1478" w:type="dxa"/>
          </w:tcPr>
          <w:p w14:paraId="75FEE3B8"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94 (54.3)</w:t>
            </w:r>
          </w:p>
        </w:tc>
        <w:tc>
          <w:tcPr>
            <w:tcW w:w="1296" w:type="dxa"/>
          </w:tcPr>
          <w:p w14:paraId="4E72EF39"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79 (45.7)</w:t>
            </w:r>
          </w:p>
        </w:tc>
        <w:tc>
          <w:tcPr>
            <w:tcW w:w="798" w:type="dxa"/>
          </w:tcPr>
          <w:p w14:paraId="2A502E68"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173</w:t>
            </w:r>
          </w:p>
        </w:tc>
        <w:tc>
          <w:tcPr>
            <w:tcW w:w="1368" w:type="dxa"/>
            <w:vMerge/>
            <w:vAlign w:val="center"/>
          </w:tcPr>
          <w:p w14:paraId="6111174F"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67B80F22"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r>
      <w:tr w:rsidR="00A369F5" w:rsidRPr="00F80284" w14:paraId="35A2250C" w14:textId="77777777">
        <w:tc>
          <w:tcPr>
            <w:tcW w:w="1523" w:type="dxa"/>
            <w:vMerge w:val="restart"/>
          </w:tcPr>
          <w:p w14:paraId="210458FB"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Marital Status</w:t>
            </w:r>
          </w:p>
        </w:tc>
        <w:tc>
          <w:tcPr>
            <w:tcW w:w="1470" w:type="dxa"/>
          </w:tcPr>
          <w:p w14:paraId="3ED64F07"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Single</w:t>
            </w:r>
          </w:p>
        </w:tc>
        <w:tc>
          <w:tcPr>
            <w:tcW w:w="1478" w:type="dxa"/>
          </w:tcPr>
          <w:p w14:paraId="3EA2A213"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7 (58.3)</w:t>
            </w:r>
          </w:p>
        </w:tc>
        <w:tc>
          <w:tcPr>
            <w:tcW w:w="1296" w:type="dxa"/>
          </w:tcPr>
          <w:p w14:paraId="00308747"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5 (41.7)</w:t>
            </w:r>
          </w:p>
        </w:tc>
        <w:tc>
          <w:tcPr>
            <w:tcW w:w="798" w:type="dxa"/>
          </w:tcPr>
          <w:p w14:paraId="60C25022"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12</w:t>
            </w:r>
          </w:p>
        </w:tc>
        <w:tc>
          <w:tcPr>
            <w:tcW w:w="1368" w:type="dxa"/>
            <w:vMerge w:val="restart"/>
            <w:vAlign w:val="center"/>
          </w:tcPr>
          <w:p w14:paraId="1989220A" w14:textId="77777777" w:rsidR="00A369F5" w:rsidRPr="00F80284" w:rsidRDefault="00371824">
            <w:pPr>
              <w:spacing w:before="100" w:beforeAutospacing="1" w:afterAutospacing="1"/>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17.13 (8)</w:t>
            </w:r>
          </w:p>
        </w:tc>
        <w:tc>
          <w:tcPr>
            <w:tcW w:w="1083" w:type="dxa"/>
            <w:vMerge w:val="restart"/>
            <w:vAlign w:val="center"/>
          </w:tcPr>
          <w:p w14:paraId="3CEB9AE5" w14:textId="77777777" w:rsidR="00A369F5" w:rsidRPr="00F80284" w:rsidRDefault="00371824">
            <w:pPr>
              <w:spacing w:before="100" w:beforeAutospacing="1" w:afterAutospacing="1"/>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.029</w:t>
            </w:r>
          </w:p>
        </w:tc>
      </w:tr>
      <w:tr w:rsidR="00A369F5" w:rsidRPr="00F80284" w14:paraId="3019D2D3" w14:textId="77777777">
        <w:tc>
          <w:tcPr>
            <w:tcW w:w="1523" w:type="dxa"/>
            <w:vMerge/>
          </w:tcPr>
          <w:p w14:paraId="28741FBE"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09F28276"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Married</w:t>
            </w:r>
          </w:p>
        </w:tc>
        <w:tc>
          <w:tcPr>
            <w:tcW w:w="1478" w:type="dxa"/>
          </w:tcPr>
          <w:p w14:paraId="37839274"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240 (64.3)</w:t>
            </w:r>
          </w:p>
        </w:tc>
        <w:tc>
          <w:tcPr>
            <w:tcW w:w="1296" w:type="dxa"/>
          </w:tcPr>
          <w:p w14:paraId="4D963EB6"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133 (35.7)</w:t>
            </w:r>
          </w:p>
        </w:tc>
        <w:tc>
          <w:tcPr>
            <w:tcW w:w="798" w:type="dxa"/>
          </w:tcPr>
          <w:p w14:paraId="17F0AC67"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373</w:t>
            </w:r>
          </w:p>
        </w:tc>
        <w:tc>
          <w:tcPr>
            <w:tcW w:w="1368" w:type="dxa"/>
            <w:vMerge/>
            <w:vAlign w:val="center"/>
          </w:tcPr>
          <w:p w14:paraId="0712AE8F"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72BF4DD5"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r>
      <w:tr w:rsidR="00A369F5" w:rsidRPr="00F80284" w14:paraId="121CD9E5" w14:textId="77777777">
        <w:tc>
          <w:tcPr>
            <w:tcW w:w="1523" w:type="dxa"/>
            <w:vMerge/>
          </w:tcPr>
          <w:p w14:paraId="69B9B899"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14EBBE85"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Divorced</w:t>
            </w:r>
          </w:p>
        </w:tc>
        <w:tc>
          <w:tcPr>
            <w:tcW w:w="1478" w:type="dxa"/>
          </w:tcPr>
          <w:p w14:paraId="32F8AE3D"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5 (62.5)</w:t>
            </w:r>
          </w:p>
        </w:tc>
        <w:tc>
          <w:tcPr>
            <w:tcW w:w="1296" w:type="dxa"/>
          </w:tcPr>
          <w:p w14:paraId="09411D4D"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3 (37.5)</w:t>
            </w:r>
          </w:p>
        </w:tc>
        <w:tc>
          <w:tcPr>
            <w:tcW w:w="798" w:type="dxa"/>
          </w:tcPr>
          <w:p w14:paraId="220DBCDC"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8</w:t>
            </w:r>
          </w:p>
        </w:tc>
        <w:tc>
          <w:tcPr>
            <w:tcW w:w="1368" w:type="dxa"/>
            <w:vMerge/>
            <w:vAlign w:val="center"/>
          </w:tcPr>
          <w:p w14:paraId="04130C02"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69C05229"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r>
      <w:tr w:rsidR="00A369F5" w:rsidRPr="00F80284" w14:paraId="0838307A" w14:textId="77777777">
        <w:tc>
          <w:tcPr>
            <w:tcW w:w="1523" w:type="dxa"/>
            <w:vMerge w:val="restart"/>
          </w:tcPr>
          <w:p w14:paraId="77DFE85A"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Religion</w:t>
            </w:r>
          </w:p>
        </w:tc>
        <w:tc>
          <w:tcPr>
            <w:tcW w:w="1470" w:type="dxa"/>
          </w:tcPr>
          <w:p w14:paraId="63E1AD71"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Christian</w:t>
            </w:r>
          </w:p>
        </w:tc>
        <w:tc>
          <w:tcPr>
            <w:tcW w:w="1478" w:type="dxa"/>
          </w:tcPr>
          <w:p w14:paraId="63C7C5DB"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141 (61.8)</w:t>
            </w:r>
          </w:p>
        </w:tc>
        <w:tc>
          <w:tcPr>
            <w:tcW w:w="1296" w:type="dxa"/>
          </w:tcPr>
          <w:p w14:paraId="01FE3B6D"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87 (38.2)</w:t>
            </w:r>
          </w:p>
        </w:tc>
        <w:tc>
          <w:tcPr>
            <w:tcW w:w="798" w:type="dxa"/>
          </w:tcPr>
          <w:p w14:paraId="113A8869"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228</w:t>
            </w:r>
          </w:p>
        </w:tc>
        <w:tc>
          <w:tcPr>
            <w:tcW w:w="1368" w:type="dxa"/>
            <w:vMerge w:val="restart"/>
            <w:vAlign w:val="center"/>
          </w:tcPr>
          <w:p w14:paraId="0D8FE663" w14:textId="77777777" w:rsidR="00A369F5" w:rsidRPr="00F80284" w:rsidRDefault="00371824">
            <w:pPr>
              <w:spacing w:before="100" w:beforeAutospacing="1" w:afterAutospacing="1"/>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10.55 (12)</w:t>
            </w:r>
          </w:p>
        </w:tc>
        <w:tc>
          <w:tcPr>
            <w:tcW w:w="1083" w:type="dxa"/>
            <w:vMerge w:val="restart"/>
            <w:vAlign w:val="center"/>
          </w:tcPr>
          <w:p w14:paraId="64861DF5" w14:textId="77777777" w:rsidR="00A369F5" w:rsidRPr="00F80284" w:rsidRDefault="00371824">
            <w:pPr>
              <w:spacing w:before="100" w:beforeAutospacing="1" w:afterAutospacing="1"/>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.568</w:t>
            </w:r>
          </w:p>
        </w:tc>
      </w:tr>
      <w:tr w:rsidR="00A369F5" w:rsidRPr="00F80284" w14:paraId="19369F1F" w14:textId="77777777">
        <w:tc>
          <w:tcPr>
            <w:tcW w:w="1523" w:type="dxa"/>
            <w:vMerge/>
          </w:tcPr>
          <w:p w14:paraId="6EA85E15"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4C2E3A73"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Muslim</w:t>
            </w:r>
          </w:p>
        </w:tc>
        <w:tc>
          <w:tcPr>
            <w:tcW w:w="1478" w:type="dxa"/>
          </w:tcPr>
          <w:p w14:paraId="24851A22"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45 (71.4)</w:t>
            </w:r>
          </w:p>
        </w:tc>
        <w:tc>
          <w:tcPr>
            <w:tcW w:w="1296" w:type="dxa"/>
          </w:tcPr>
          <w:p w14:paraId="2148415A"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18 (28.6)</w:t>
            </w:r>
          </w:p>
        </w:tc>
        <w:tc>
          <w:tcPr>
            <w:tcW w:w="798" w:type="dxa"/>
          </w:tcPr>
          <w:p w14:paraId="6BFFD99B"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63</w:t>
            </w:r>
          </w:p>
        </w:tc>
        <w:tc>
          <w:tcPr>
            <w:tcW w:w="1368" w:type="dxa"/>
            <w:vMerge/>
            <w:vAlign w:val="center"/>
          </w:tcPr>
          <w:p w14:paraId="514C0D30"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6DA2CA45"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r>
      <w:tr w:rsidR="00A369F5" w:rsidRPr="00F80284" w14:paraId="0784FD1E" w14:textId="77777777">
        <w:tc>
          <w:tcPr>
            <w:tcW w:w="1523" w:type="dxa"/>
            <w:vMerge/>
          </w:tcPr>
          <w:p w14:paraId="5F832B05"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461658F3"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Others</w:t>
            </w:r>
          </w:p>
        </w:tc>
        <w:tc>
          <w:tcPr>
            <w:tcW w:w="1478" w:type="dxa"/>
          </w:tcPr>
          <w:p w14:paraId="625F3EF6"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67 (65.7)</w:t>
            </w:r>
          </w:p>
        </w:tc>
        <w:tc>
          <w:tcPr>
            <w:tcW w:w="1296" w:type="dxa"/>
          </w:tcPr>
          <w:p w14:paraId="7AFF57A7"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35 (34.3)</w:t>
            </w:r>
          </w:p>
        </w:tc>
        <w:tc>
          <w:tcPr>
            <w:tcW w:w="798" w:type="dxa"/>
          </w:tcPr>
          <w:p w14:paraId="30D29E46"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102</w:t>
            </w:r>
          </w:p>
        </w:tc>
        <w:tc>
          <w:tcPr>
            <w:tcW w:w="1368" w:type="dxa"/>
            <w:vMerge/>
            <w:vAlign w:val="center"/>
          </w:tcPr>
          <w:p w14:paraId="1B0EBFF8"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1FE74D16"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r>
      <w:tr w:rsidR="00A369F5" w:rsidRPr="00F80284" w14:paraId="2A87EF83" w14:textId="77777777">
        <w:tc>
          <w:tcPr>
            <w:tcW w:w="1523" w:type="dxa"/>
            <w:vMerge w:val="restart"/>
          </w:tcPr>
          <w:p w14:paraId="13EF1D40"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Ethnicity</w:t>
            </w:r>
          </w:p>
        </w:tc>
        <w:tc>
          <w:tcPr>
            <w:tcW w:w="1470" w:type="dxa"/>
          </w:tcPr>
          <w:p w14:paraId="5741E050"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Yoruba</w:t>
            </w:r>
          </w:p>
        </w:tc>
        <w:tc>
          <w:tcPr>
            <w:tcW w:w="1478" w:type="dxa"/>
          </w:tcPr>
          <w:p w14:paraId="15474285"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18 (64.3)</w:t>
            </w:r>
          </w:p>
        </w:tc>
        <w:tc>
          <w:tcPr>
            <w:tcW w:w="1296" w:type="dxa"/>
          </w:tcPr>
          <w:p w14:paraId="69CF998B"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10 (35.7)</w:t>
            </w:r>
          </w:p>
        </w:tc>
        <w:tc>
          <w:tcPr>
            <w:tcW w:w="798" w:type="dxa"/>
          </w:tcPr>
          <w:p w14:paraId="5C42504C"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28</w:t>
            </w:r>
          </w:p>
        </w:tc>
        <w:tc>
          <w:tcPr>
            <w:tcW w:w="1368" w:type="dxa"/>
            <w:vMerge w:val="restart"/>
            <w:vAlign w:val="center"/>
          </w:tcPr>
          <w:p w14:paraId="770F558A" w14:textId="77777777" w:rsidR="00A369F5" w:rsidRPr="00F80284" w:rsidRDefault="00371824">
            <w:pPr>
              <w:spacing w:before="100" w:beforeAutospacing="1" w:afterAutospacing="1"/>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11.51 (12)</w:t>
            </w:r>
          </w:p>
        </w:tc>
        <w:tc>
          <w:tcPr>
            <w:tcW w:w="1083" w:type="dxa"/>
            <w:vMerge w:val="restart"/>
            <w:vAlign w:val="center"/>
          </w:tcPr>
          <w:p w14:paraId="2251787C" w14:textId="77777777" w:rsidR="00A369F5" w:rsidRPr="00F80284" w:rsidRDefault="00371824">
            <w:pPr>
              <w:spacing w:before="100" w:beforeAutospacing="1" w:afterAutospacing="1"/>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.485</w:t>
            </w:r>
          </w:p>
        </w:tc>
      </w:tr>
      <w:tr w:rsidR="00A369F5" w:rsidRPr="00F80284" w14:paraId="24199044" w14:textId="77777777">
        <w:tc>
          <w:tcPr>
            <w:tcW w:w="1523" w:type="dxa"/>
            <w:vMerge/>
          </w:tcPr>
          <w:p w14:paraId="3BFC2C7D"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54437E37"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Ibo</w:t>
            </w:r>
          </w:p>
        </w:tc>
        <w:tc>
          <w:tcPr>
            <w:tcW w:w="1478" w:type="dxa"/>
          </w:tcPr>
          <w:p w14:paraId="3C4DF6C5"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74 (60.7)</w:t>
            </w:r>
          </w:p>
        </w:tc>
        <w:tc>
          <w:tcPr>
            <w:tcW w:w="1296" w:type="dxa"/>
          </w:tcPr>
          <w:p w14:paraId="1600C7E6"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48 (39.3)</w:t>
            </w:r>
          </w:p>
        </w:tc>
        <w:tc>
          <w:tcPr>
            <w:tcW w:w="798" w:type="dxa"/>
          </w:tcPr>
          <w:p w14:paraId="37017E59"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122</w:t>
            </w:r>
          </w:p>
        </w:tc>
        <w:tc>
          <w:tcPr>
            <w:tcW w:w="1368" w:type="dxa"/>
            <w:vMerge/>
            <w:vAlign w:val="center"/>
          </w:tcPr>
          <w:p w14:paraId="4F58F439"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229E0B05"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r>
      <w:tr w:rsidR="00A369F5" w:rsidRPr="00F80284" w14:paraId="71392AF8" w14:textId="77777777">
        <w:tc>
          <w:tcPr>
            <w:tcW w:w="1523" w:type="dxa"/>
            <w:vMerge/>
          </w:tcPr>
          <w:p w14:paraId="03C04531"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022B1D08"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Hausa</w:t>
            </w:r>
          </w:p>
        </w:tc>
        <w:tc>
          <w:tcPr>
            <w:tcW w:w="1478" w:type="dxa"/>
          </w:tcPr>
          <w:p w14:paraId="4B05602C"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42 (66.7)</w:t>
            </w:r>
          </w:p>
        </w:tc>
        <w:tc>
          <w:tcPr>
            <w:tcW w:w="1296" w:type="dxa"/>
          </w:tcPr>
          <w:p w14:paraId="28474E88"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21 (33.3)</w:t>
            </w:r>
          </w:p>
        </w:tc>
        <w:tc>
          <w:tcPr>
            <w:tcW w:w="798" w:type="dxa"/>
          </w:tcPr>
          <w:p w14:paraId="529C7A04"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63</w:t>
            </w:r>
          </w:p>
        </w:tc>
        <w:tc>
          <w:tcPr>
            <w:tcW w:w="1368" w:type="dxa"/>
            <w:vMerge/>
            <w:vAlign w:val="center"/>
          </w:tcPr>
          <w:p w14:paraId="5801D7A6"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59BAE03B"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r>
      <w:tr w:rsidR="00A369F5" w:rsidRPr="00F80284" w14:paraId="64645641" w14:textId="77777777">
        <w:tc>
          <w:tcPr>
            <w:tcW w:w="1523" w:type="dxa"/>
            <w:vMerge/>
          </w:tcPr>
          <w:p w14:paraId="39326FBE"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5EF5AB68"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Others</w:t>
            </w:r>
          </w:p>
        </w:tc>
        <w:tc>
          <w:tcPr>
            <w:tcW w:w="1478" w:type="dxa"/>
          </w:tcPr>
          <w:p w14:paraId="11BD9764"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114 (63.3)</w:t>
            </w:r>
          </w:p>
        </w:tc>
        <w:tc>
          <w:tcPr>
            <w:tcW w:w="1296" w:type="dxa"/>
          </w:tcPr>
          <w:p w14:paraId="31658C4E"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66 (36.7)</w:t>
            </w:r>
          </w:p>
        </w:tc>
        <w:tc>
          <w:tcPr>
            <w:tcW w:w="798" w:type="dxa"/>
          </w:tcPr>
          <w:p w14:paraId="1FC44FEC"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180</w:t>
            </w:r>
          </w:p>
        </w:tc>
        <w:tc>
          <w:tcPr>
            <w:tcW w:w="1368" w:type="dxa"/>
            <w:vMerge/>
            <w:vAlign w:val="center"/>
          </w:tcPr>
          <w:p w14:paraId="493AE46E"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735A25AD"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r>
      <w:tr w:rsidR="00A369F5" w:rsidRPr="00F80284" w14:paraId="02C15AC5" w14:textId="77777777">
        <w:tc>
          <w:tcPr>
            <w:tcW w:w="1523" w:type="dxa"/>
            <w:vMerge w:val="restart"/>
          </w:tcPr>
          <w:p w14:paraId="784DF7EB"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Education</w:t>
            </w:r>
          </w:p>
        </w:tc>
        <w:tc>
          <w:tcPr>
            <w:tcW w:w="1470" w:type="dxa"/>
          </w:tcPr>
          <w:p w14:paraId="622CD952"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Primary</w:t>
            </w:r>
          </w:p>
        </w:tc>
        <w:tc>
          <w:tcPr>
            <w:tcW w:w="1478" w:type="dxa"/>
          </w:tcPr>
          <w:p w14:paraId="6D9A0ECE"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25 (64.1)</w:t>
            </w:r>
          </w:p>
        </w:tc>
        <w:tc>
          <w:tcPr>
            <w:tcW w:w="1296" w:type="dxa"/>
          </w:tcPr>
          <w:p w14:paraId="4A36E3E1"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14 (35.9)</w:t>
            </w:r>
          </w:p>
        </w:tc>
        <w:tc>
          <w:tcPr>
            <w:tcW w:w="798" w:type="dxa"/>
          </w:tcPr>
          <w:p w14:paraId="36D11012"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39</w:t>
            </w:r>
          </w:p>
        </w:tc>
        <w:tc>
          <w:tcPr>
            <w:tcW w:w="1368" w:type="dxa"/>
            <w:vMerge w:val="restart"/>
            <w:vAlign w:val="center"/>
          </w:tcPr>
          <w:p w14:paraId="0D625A82" w14:textId="77777777" w:rsidR="00A369F5" w:rsidRPr="00F80284" w:rsidRDefault="00371824">
            <w:pPr>
              <w:spacing w:before="100" w:beforeAutospacing="1" w:afterAutospacing="1"/>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9.03 (8)</w:t>
            </w:r>
          </w:p>
        </w:tc>
        <w:tc>
          <w:tcPr>
            <w:tcW w:w="1083" w:type="dxa"/>
            <w:vMerge w:val="restart"/>
            <w:vAlign w:val="center"/>
          </w:tcPr>
          <w:p w14:paraId="1136EA25" w14:textId="77777777" w:rsidR="00A369F5" w:rsidRPr="00F80284" w:rsidRDefault="00371824">
            <w:pPr>
              <w:spacing w:before="100" w:beforeAutospacing="1" w:afterAutospacing="1"/>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.340</w:t>
            </w:r>
          </w:p>
        </w:tc>
      </w:tr>
      <w:tr w:rsidR="00A369F5" w:rsidRPr="00F80284" w14:paraId="66E4AC9D" w14:textId="77777777">
        <w:tc>
          <w:tcPr>
            <w:tcW w:w="1523" w:type="dxa"/>
            <w:vMerge/>
          </w:tcPr>
          <w:p w14:paraId="4EC3FC6D"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4FB7B8AB"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Secondary</w:t>
            </w:r>
          </w:p>
        </w:tc>
        <w:tc>
          <w:tcPr>
            <w:tcW w:w="1478" w:type="dxa"/>
          </w:tcPr>
          <w:p w14:paraId="56344525"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76 (64.4)</w:t>
            </w:r>
          </w:p>
        </w:tc>
        <w:tc>
          <w:tcPr>
            <w:tcW w:w="1296" w:type="dxa"/>
          </w:tcPr>
          <w:p w14:paraId="2E4D9228"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42 (35.6)</w:t>
            </w:r>
          </w:p>
        </w:tc>
        <w:tc>
          <w:tcPr>
            <w:tcW w:w="798" w:type="dxa"/>
          </w:tcPr>
          <w:p w14:paraId="70ECC9B7"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118</w:t>
            </w:r>
          </w:p>
        </w:tc>
        <w:tc>
          <w:tcPr>
            <w:tcW w:w="1368" w:type="dxa"/>
            <w:vMerge/>
            <w:vAlign w:val="center"/>
          </w:tcPr>
          <w:p w14:paraId="470372BB"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6A555682"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r>
      <w:tr w:rsidR="00A369F5" w:rsidRPr="00F80284" w14:paraId="229BA2E2" w14:textId="77777777">
        <w:tc>
          <w:tcPr>
            <w:tcW w:w="1523" w:type="dxa"/>
            <w:vMerge/>
          </w:tcPr>
          <w:p w14:paraId="6DBEF8BF"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52599EF0"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Tertiary</w:t>
            </w:r>
          </w:p>
        </w:tc>
        <w:tc>
          <w:tcPr>
            <w:tcW w:w="1478" w:type="dxa"/>
          </w:tcPr>
          <w:p w14:paraId="53333839"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145 (61.4)</w:t>
            </w:r>
          </w:p>
        </w:tc>
        <w:tc>
          <w:tcPr>
            <w:tcW w:w="1296" w:type="dxa"/>
          </w:tcPr>
          <w:p w14:paraId="6F00D725"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91 (38.6)</w:t>
            </w:r>
          </w:p>
        </w:tc>
        <w:tc>
          <w:tcPr>
            <w:tcW w:w="798" w:type="dxa"/>
          </w:tcPr>
          <w:p w14:paraId="0E4A8AA0"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236</w:t>
            </w:r>
          </w:p>
        </w:tc>
        <w:tc>
          <w:tcPr>
            <w:tcW w:w="1368" w:type="dxa"/>
            <w:vMerge/>
            <w:vAlign w:val="center"/>
          </w:tcPr>
          <w:p w14:paraId="5CB4CA0E"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c>
          <w:tcPr>
            <w:tcW w:w="1083" w:type="dxa"/>
            <w:vMerge/>
            <w:vAlign w:val="center"/>
          </w:tcPr>
          <w:p w14:paraId="1EB86231" w14:textId="77777777" w:rsidR="00A369F5" w:rsidRPr="00F80284" w:rsidRDefault="00A369F5">
            <w:pPr>
              <w:spacing w:before="100" w:beforeAutospacing="1" w:afterAutospacing="1"/>
              <w:jc w:val="center"/>
              <w:rPr>
                <w:rFonts w:ascii="Times New Roman" w:eastAsia="Times New Roman" w:hAnsi="Times New Roman" w:cs="Times New Roman"/>
                <w:sz w:val="24"/>
                <w:szCs w:val="24"/>
                <w:lang w:val="en-GB"/>
              </w:rPr>
            </w:pPr>
          </w:p>
        </w:tc>
      </w:tr>
      <w:tr w:rsidR="00A369F5" w:rsidRPr="00F80284" w14:paraId="0873E48D" w14:textId="77777777">
        <w:tc>
          <w:tcPr>
            <w:tcW w:w="1523" w:type="dxa"/>
            <w:vMerge w:val="restart"/>
          </w:tcPr>
          <w:p w14:paraId="47C46A9A"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Employment</w:t>
            </w:r>
          </w:p>
        </w:tc>
        <w:tc>
          <w:tcPr>
            <w:tcW w:w="1470" w:type="dxa"/>
          </w:tcPr>
          <w:p w14:paraId="553A801E"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Housewife</w:t>
            </w:r>
          </w:p>
        </w:tc>
        <w:tc>
          <w:tcPr>
            <w:tcW w:w="1478" w:type="dxa"/>
          </w:tcPr>
          <w:p w14:paraId="4051E780"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20 (64.5)</w:t>
            </w:r>
          </w:p>
        </w:tc>
        <w:tc>
          <w:tcPr>
            <w:tcW w:w="1296" w:type="dxa"/>
          </w:tcPr>
          <w:p w14:paraId="212AE2DB"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11 (35.5)</w:t>
            </w:r>
          </w:p>
        </w:tc>
        <w:tc>
          <w:tcPr>
            <w:tcW w:w="798" w:type="dxa"/>
          </w:tcPr>
          <w:p w14:paraId="054DBEBC"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31</w:t>
            </w:r>
          </w:p>
        </w:tc>
        <w:tc>
          <w:tcPr>
            <w:tcW w:w="1368" w:type="dxa"/>
            <w:vMerge w:val="restart"/>
            <w:vAlign w:val="center"/>
          </w:tcPr>
          <w:p w14:paraId="129AD73D" w14:textId="77777777" w:rsidR="00A369F5" w:rsidRPr="00F80284" w:rsidRDefault="00371824">
            <w:pPr>
              <w:spacing w:before="100" w:beforeAutospacing="1" w:afterAutospacing="1"/>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14.84 (20)</w:t>
            </w:r>
          </w:p>
        </w:tc>
        <w:tc>
          <w:tcPr>
            <w:tcW w:w="1083" w:type="dxa"/>
            <w:vMerge w:val="restart"/>
            <w:vAlign w:val="center"/>
          </w:tcPr>
          <w:p w14:paraId="594007B1" w14:textId="77777777" w:rsidR="00A369F5" w:rsidRPr="00F80284" w:rsidRDefault="00371824">
            <w:pPr>
              <w:spacing w:before="100" w:beforeAutospacing="1" w:afterAutospacing="1"/>
              <w:jc w:val="center"/>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.786</w:t>
            </w:r>
          </w:p>
        </w:tc>
      </w:tr>
      <w:tr w:rsidR="00A369F5" w:rsidRPr="00F80284" w14:paraId="4C39580F" w14:textId="77777777">
        <w:tc>
          <w:tcPr>
            <w:tcW w:w="1523" w:type="dxa"/>
            <w:vMerge/>
          </w:tcPr>
          <w:p w14:paraId="6113A121"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491959C3"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Civil Servant</w:t>
            </w:r>
          </w:p>
        </w:tc>
        <w:tc>
          <w:tcPr>
            <w:tcW w:w="1478" w:type="dxa"/>
          </w:tcPr>
          <w:p w14:paraId="6C956175"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20 (64.5)</w:t>
            </w:r>
          </w:p>
        </w:tc>
        <w:tc>
          <w:tcPr>
            <w:tcW w:w="1296" w:type="dxa"/>
          </w:tcPr>
          <w:p w14:paraId="39C8BA9E"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11 (35.5)</w:t>
            </w:r>
          </w:p>
        </w:tc>
        <w:tc>
          <w:tcPr>
            <w:tcW w:w="798" w:type="dxa"/>
          </w:tcPr>
          <w:p w14:paraId="64AC15A4"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31</w:t>
            </w:r>
          </w:p>
        </w:tc>
        <w:tc>
          <w:tcPr>
            <w:tcW w:w="1368" w:type="dxa"/>
            <w:vMerge/>
          </w:tcPr>
          <w:p w14:paraId="38C7110A"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083" w:type="dxa"/>
            <w:vMerge/>
          </w:tcPr>
          <w:p w14:paraId="47E58C04"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r>
      <w:tr w:rsidR="00A369F5" w:rsidRPr="00F80284" w14:paraId="0184F0F1" w14:textId="77777777">
        <w:tc>
          <w:tcPr>
            <w:tcW w:w="1523" w:type="dxa"/>
            <w:vMerge/>
          </w:tcPr>
          <w:p w14:paraId="4EF412C9"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048192F9"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Business</w:t>
            </w:r>
          </w:p>
        </w:tc>
        <w:tc>
          <w:tcPr>
            <w:tcW w:w="1478" w:type="dxa"/>
          </w:tcPr>
          <w:p w14:paraId="79F007C9"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92 (61.7)</w:t>
            </w:r>
          </w:p>
        </w:tc>
        <w:tc>
          <w:tcPr>
            <w:tcW w:w="1296" w:type="dxa"/>
          </w:tcPr>
          <w:p w14:paraId="0867A61B"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57 (38.3)</w:t>
            </w:r>
          </w:p>
        </w:tc>
        <w:tc>
          <w:tcPr>
            <w:tcW w:w="798" w:type="dxa"/>
          </w:tcPr>
          <w:p w14:paraId="0B5C057F"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149</w:t>
            </w:r>
          </w:p>
        </w:tc>
        <w:tc>
          <w:tcPr>
            <w:tcW w:w="1368" w:type="dxa"/>
            <w:vMerge/>
          </w:tcPr>
          <w:p w14:paraId="644B88A4"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083" w:type="dxa"/>
            <w:vMerge/>
          </w:tcPr>
          <w:p w14:paraId="40C5DB90"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r>
      <w:tr w:rsidR="00A369F5" w:rsidRPr="00F80284" w14:paraId="15CD8D98" w14:textId="77777777">
        <w:tc>
          <w:tcPr>
            <w:tcW w:w="1523" w:type="dxa"/>
            <w:vMerge/>
          </w:tcPr>
          <w:p w14:paraId="641C07EB"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2268AF52"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Trader</w:t>
            </w:r>
          </w:p>
        </w:tc>
        <w:tc>
          <w:tcPr>
            <w:tcW w:w="1478" w:type="dxa"/>
          </w:tcPr>
          <w:p w14:paraId="251A9FC7"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39 (66.1)</w:t>
            </w:r>
          </w:p>
        </w:tc>
        <w:tc>
          <w:tcPr>
            <w:tcW w:w="1296" w:type="dxa"/>
          </w:tcPr>
          <w:p w14:paraId="0970579C"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20 (33.9)</w:t>
            </w:r>
          </w:p>
        </w:tc>
        <w:tc>
          <w:tcPr>
            <w:tcW w:w="798" w:type="dxa"/>
          </w:tcPr>
          <w:p w14:paraId="35DDA5A2"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59</w:t>
            </w:r>
          </w:p>
        </w:tc>
        <w:tc>
          <w:tcPr>
            <w:tcW w:w="1368" w:type="dxa"/>
            <w:vMerge/>
          </w:tcPr>
          <w:p w14:paraId="132806E7"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083" w:type="dxa"/>
            <w:vMerge/>
          </w:tcPr>
          <w:p w14:paraId="019D979A"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r>
      <w:tr w:rsidR="00A369F5" w:rsidRPr="00F80284" w14:paraId="05B44AA7" w14:textId="77777777">
        <w:tc>
          <w:tcPr>
            <w:tcW w:w="1523" w:type="dxa"/>
            <w:vMerge/>
          </w:tcPr>
          <w:p w14:paraId="09BDBEDD"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4F4FDD91"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Farmer</w:t>
            </w:r>
          </w:p>
        </w:tc>
        <w:tc>
          <w:tcPr>
            <w:tcW w:w="1478" w:type="dxa"/>
          </w:tcPr>
          <w:p w14:paraId="45F3EB7D"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7 (58.3)</w:t>
            </w:r>
          </w:p>
        </w:tc>
        <w:tc>
          <w:tcPr>
            <w:tcW w:w="1296" w:type="dxa"/>
          </w:tcPr>
          <w:p w14:paraId="399DFA78"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5 (41.7)</w:t>
            </w:r>
          </w:p>
        </w:tc>
        <w:tc>
          <w:tcPr>
            <w:tcW w:w="798" w:type="dxa"/>
          </w:tcPr>
          <w:p w14:paraId="7C9EA22F"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12</w:t>
            </w:r>
          </w:p>
        </w:tc>
        <w:tc>
          <w:tcPr>
            <w:tcW w:w="1368" w:type="dxa"/>
            <w:vMerge/>
          </w:tcPr>
          <w:p w14:paraId="6CC0E80C"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083" w:type="dxa"/>
            <w:vMerge/>
          </w:tcPr>
          <w:p w14:paraId="3F9301AE"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r>
      <w:tr w:rsidR="00A369F5" w:rsidRPr="00F80284" w14:paraId="7FBABFE3" w14:textId="77777777">
        <w:tc>
          <w:tcPr>
            <w:tcW w:w="1523" w:type="dxa"/>
            <w:vMerge/>
          </w:tcPr>
          <w:p w14:paraId="70A0A55B"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5DF49934"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Others</w:t>
            </w:r>
          </w:p>
        </w:tc>
        <w:tc>
          <w:tcPr>
            <w:tcW w:w="1478" w:type="dxa"/>
          </w:tcPr>
          <w:p w14:paraId="0BA6578E"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74 (66.7)</w:t>
            </w:r>
          </w:p>
        </w:tc>
        <w:tc>
          <w:tcPr>
            <w:tcW w:w="1296" w:type="dxa"/>
          </w:tcPr>
          <w:p w14:paraId="07799923"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37 (33.3)</w:t>
            </w:r>
          </w:p>
        </w:tc>
        <w:tc>
          <w:tcPr>
            <w:tcW w:w="798" w:type="dxa"/>
          </w:tcPr>
          <w:p w14:paraId="5EF4902E"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111</w:t>
            </w:r>
          </w:p>
        </w:tc>
        <w:tc>
          <w:tcPr>
            <w:tcW w:w="1368" w:type="dxa"/>
            <w:vMerge/>
          </w:tcPr>
          <w:p w14:paraId="674C24F4"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083" w:type="dxa"/>
            <w:vMerge/>
          </w:tcPr>
          <w:p w14:paraId="6F328239"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r>
      <w:tr w:rsidR="00A369F5" w:rsidRPr="00F80284" w14:paraId="586BD3CA" w14:textId="77777777">
        <w:tc>
          <w:tcPr>
            <w:tcW w:w="1523" w:type="dxa"/>
          </w:tcPr>
          <w:p w14:paraId="3A6058FB"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Parity</w:t>
            </w:r>
          </w:p>
        </w:tc>
        <w:tc>
          <w:tcPr>
            <w:tcW w:w="1470" w:type="dxa"/>
          </w:tcPr>
          <w:p w14:paraId="1D427638"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Primigravida</w:t>
            </w:r>
          </w:p>
        </w:tc>
        <w:tc>
          <w:tcPr>
            <w:tcW w:w="1478" w:type="dxa"/>
          </w:tcPr>
          <w:p w14:paraId="19BDFE70"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129 (63.2)</w:t>
            </w:r>
          </w:p>
        </w:tc>
        <w:tc>
          <w:tcPr>
            <w:tcW w:w="1296" w:type="dxa"/>
          </w:tcPr>
          <w:p w14:paraId="28D6DC17"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75 (36.8)</w:t>
            </w:r>
          </w:p>
        </w:tc>
        <w:tc>
          <w:tcPr>
            <w:tcW w:w="798" w:type="dxa"/>
          </w:tcPr>
          <w:p w14:paraId="55C62A2F"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204</w:t>
            </w:r>
          </w:p>
        </w:tc>
        <w:tc>
          <w:tcPr>
            <w:tcW w:w="1368" w:type="dxa"/>
            <w:vMerge w:val="restart"/>
          </w:tcPr>
          <w:p w14:paraId="2E4D2005"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6.80 (4)</w:t>
            </w:r>
          </w:p>
          <w:p w14:paraId="5FD23C93"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083" w:type="dxa"/>
            <w:vMerge w:val="restart"/>
          </w:tcPr>
          <w:p w14:paraId="1F6ACEA9"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.147</w:t>
            </w:r>
          </w:p>
          <w:p w14:paraId="5F86FB84"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r>
      <w:tr w:rsidR="00A369F5" w:rsidRPr="00F80284" w14:paraId="7C1B4401" w14:textId="77777777">
        <w:tc>
          <w:tcPr>
            <w:tcW w:w="1523" w:type="dxa"/>
          </w:tcPr>
          <w:p w14:paraId="3BA8C83F"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470" w:type="dxa"/>
          </w:tcPr>
          <w:p w14:paraId="5516E6E3"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Multigravida</w:t>
            </w:r>
          </w:p>
        </w:tc>
        <w:tc>
          <w:tcPr>
            <w:tcW w:w="1478" w:type="dxa"/>
          </w:tcPr>
          <w:p w14:paraId="6AA46FAC"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120 (63.5)</w:t>
            </w:r>
          </w:p>
        </w:tc>
        <w:tc>
          <w:tcPr>
            <w:tcW w:w="1296" w:type="dxa"/>
          </w:tcPr>
          <w:p w14:paraId="415D1830"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69 (36.5)</w:t>
            </w:r>
          </w:p>
        </w:tc>
        <w:tc>
          <w:tcPr>
            <w:tcW w:w="798" w:type="dxa"/>
          </w:tcPr>
          <w:p w14:paraId="2B75C933" w14:textId="77777777" w:rsidR="00A369F5" w:rsidRPr="00F80284" w:rsidRDefault="00371824">
            <w:pPr>
              <w:spacing w:before="100" w:beforeAutospacing="1" w:afterAutospacing="1"/>
              <w:rPr>
                <w:rFonts w:ascii="Times New Roman" w:eastAsia="Times New Roman" w:hAnsi="Times New Roman" w:cs="Times New Roman"/>
                <w:sz w:val="24"/>
                <w:szCs w:val="24"/>
                <w:lang w:val="en-GB"/>
              </w:rPr>
            </w:pPr>
            <w:r w:rsidRPr="00F80284">
              <w:rPr>
                <w:rFonts w:ascii="Times New Roman" w:eastAsia="Times New Roman" w:hAnsi="Times New Roman" w:cs="Times New Roman"/>
                <w:sz w:val="24"/>
                <w:szCs w:val="24"/>
                <w:lang w:val="en-GB"/>
              </w:rPr>
              <w:t>189</w:t>
            </w:r>
          </w:p>
        </w:tc>
        <w:tc>
          <w:tcPr>
            <w:tcW w:w="1368" w:type="dxa"/>
            <w:vMerge/>
          </w:tcPr>
          <w:p w14:paraId="60B4623F"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c>
          <w:tcPr>
            <w:tcW w:w="1083" w:type="dxa"/>
            <w:vMerge/>
          </w:tcPr>
          <w:p w14:paraId="0329F7FD" w14:textId="77777777" w:rsidR="00A369F5" w:rsidRPr="00F80284" w:rsidRDefault="00A369F5">
            <w:pPr>
              <w:spacing w:before="100" w:beforeAutospacing="1" w:afterAutospacing="1"/>
              <w:rPr>
                <w:rFonts w:ascii="Times New Roman" w:eastAsia="Times New Roman" w:hAnsi="Times New Roman" w:cs="Times New Roman"/>
                <w:sz w:val="24"/>
                <w:szCs w:val="24"/>
                <w:lang w:val="en-GB"/>
              </w:rPr>
            </w:pPr>
          </w:p>
        </w:tc>
      </w:tr>
    </w:tbl>
    <w:p w14:paraId="3D0CC2D1" w14:textId="77777777" w:rsidR="0013289D" w:rsidRPr="00F80284" w:rsidRDefault="0013289D" w:rsidP="0013289D">
      <w:pPr>
        <w:spacing w:line="276" w:lineRule="auto"/>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lastRenderedPageBreak/>
        <w:t>Chi-square analysis in Table 5 revealed that, among the examined demographic variables, only marital status demonstrated a statistically significant association with women’s overall experience of labour pain relief, χ</w:t>
      </w:r>
      <w:proofErr w:type="gramStart"/>
      <w:r w:rsidRPr="00F80284">
        <w:rPr>
          <w:rFonts w:ascii="Times New Roman" w:eastAsia="Times New Roman" w:hAnsi="Times New Roman" w:cs="Times New Roman"/>
          <w:kern w:val="0"/>
          <w:lang w:val="en-GB"/>
          <w14:ligatures w14:val="none"/>
        </w:rPr>
        <w:t>²(</w:t>
      </w:r>
      <w:proofErr w:type="gramEnd"/>
      <w:r w:rsidRPr="00F80284">
        <w:rPr>
          <w:rFonts w:ascii="Times New Roman" w:eastAsia="Times New Roman" w:hAnsi="Times New Roman" w:cs="Times New Roman"/>
          <w:kern w:val="0"/>
          <w:lang w:val="en-GB"/>
          <w14:ligatures w14:val="none"/>
        </w:rPr>
        <w:t>8, N = 393) = 17.13, p = .029. Married women reported a slightly lower proportion of “good experience” (35.7%) compared to single (41.7%) and divorced (37.5%) participants, suggesting that the presence of a partner may not uniformly translate into enhanced perceived pain management outcomes in this context, possibly reflecting variations in spousal involvement, emotional support quality, or expectations. Age group showed a borderline non-significant trend (χ</w:t>
      </w:r>
      <w:proofErr w:type="gramStart"/>
      <w:r w:rsidRPr="00F80284">
        <w:rPr>
          <w:rFonts w:ascii="Times New Roman" w:eastAsia="Times New Roman" w:hAnsi="Times New Roman" w:cs="Times New Roman"/>
          <w:kern w:val="0"/>
          <w:lang w:val="en-GB"/>
          <w14:ligatures w14:val="none"/>
        </w:rPr>
        <w:t>²(</w:t>
      </w:r>
      <w:proofErr w:type="gramEnd"/>
      <w:r w:rsidRPr="00F80284">
        <w:rPr>
          <w:rFonts w:ascii="Times New Roman" w:eastAsia="Times New Roman" w:hAnsi="Times New Roman" w:cs="Times New Roman"/>
          <w:kern w:val="0"/>
          <w:lang w:val="en-GB"/>
          <w14:ligatures w14:val="none"/>
        </w:rPr>
        <w:t>8) = 5.06, p = .080), with women aged 25–34 reporting the highest rate of unfavourable experiences (66.1%). No significant associations emerged for religion (χ</w:t>
      </w:r>
      <w:proofErr w:type="gramStart"/>
      <w:r w:rsidRPr="00F80284">
        <w:rPr>
          <w:rFonts w:ascii="Times New Roman" w:eastAsia="Times New Roman" w:hAnsi="Times New Roman" w:cs="Times New Roman"/>
          <w:kern w:val="0"/>
          <w:lang w:val="en-GB"/>
          <w14:ligatures w14:val="none"/>
        </w:rPr>
        <w:t>²(</w:t>
      </w:r>
      <w:proofErr w:type="gramEnd"/>
      <w:r w:rsidRPr="00F80284">
        <w:rPr>
          <w:rFonts w:ascii="Times New Roman" w:eastAsia="Times New Roman" w:hAnsi="Times New Roman" w:cs="Times New Roman"/>
          <w:kern w:val="0"/>
          <w:lang w:val="en-GB"/>
          <w14:ligatures w14:val="none"/>
        </w:rPr>
        <w:t xml:space="preserve">12) = 10.55, p = .568), ethnicity (χ²(12) = 11.51, p = .485), education (χ²(8) = 9.03, p = .340), employment status (χ²(20) = 14.84, p = .786), or parity (χ²(4) = 6.80, p = .147). These results indicate that, most sociodemographic characteristics exerted minimal influence on subjective labour pain relief experiences, with marital status emerging as the sole modest predictor. </w:t>
      </w:r>
    </w:p>
    <w:p w14:paraId="2D9A9E6C" w14:textId="77777777" w:rsidR="00BD3EA4" w:rsidRPr="00F80284" w:rsidRDefault="00573B05" w:rsidP="00BD3EA4">
      <w:pPr>
        <w:rPr>
          <w:rFonts w:ascii="Times New Roman" w:hAnsi="Times New Roman" w:cs="Times New Roman"/>
          <w:kern w:val="0"/>
          <w:lang w:val="en-GB"/>
          <w14:ligatures w14:val="none"/>
        </w:rPr>
      </w:pPr>
      <w:r w:rsidRPr="00F80284">
        <w:rPr>
          <w:rFonts w:ascii="Times New Roman" w:hAnsi="Times New Roman" w:cs="Times New Roman"/>
          <w:b/>
          <w:bCs/>
          <w:kern w:val="0"/>
          <w:lang w:val="en-GB"/>
          <w14:ligatures w14:val="none"/>
        </w:rPr>
        <w:t>2.</w:t>
      </w:r>
      <w:r w:rsidR="00571C04" w:rsidRPr="00F80284">
        <w:rPr>
          <w:rFonts w:ascii="Times New Roman" w:hAnsi="Times New Roman" w:cs="Times New Roman"/>
          <w:b/>
          <w:bCs/>
          <w:kern w:val="0"/>
          <w:lang w:val="en-GB"/>
          <w14:ligatures w14:val="none"/>
        </w:rPr>
        <w:t>4</w:t>
      </w:r>
      <w:r w:rsidRPr="00F80284">
        <w:rPr>
          <w:rFonts w:ascii="Times New Roman" w:hAnsi="Times New Roman" w:cs="Times New Roman"/>
          <w:b/>
          <w:bCs/>
          <w:kern w:val="0"/>
          <w:lang w:val="en-GB"/>
          <w14:ligatures w14:val="none"/>
        </w:rPr>
        <w:t xml:space="preserve"> Discussion of Findings </w:t>
      </w:r>
    </w:p>
    <w:p w14:paraId="1FBC6E8D" w14:textId="77777777" w:rsidR="0065516D" w:rsidRPr="00F80284" w:rsidRDefault="0022161C" w:rsidP="003C6536">
      <w:pPr>
        <w:jc w:val="both"/>
        <w:rPr>
          <w:rFonts w:ascii="Times New Roman" w:hAnsi="Times New Roman" w:cs="Times New Roman"/>
          <w:lang w:val="en-GB"/>
        </w:rPr>
      </w:pPr>
      <w:r w:rsidRPr="00F80284">
        <w:rPr>
          <w:rFonts w:ascii="Times New Roman" w:hAnsi="Times New Roman" w:cs="Times New Roman"/>
          <w:lang w:val="en-GB"/>
        </w:rPr>
        <w:t>The demographic profile of the 393 participants portrays a cohort predominantly in prime reproductive years, with 89.1% aged 25–49 years (M = 33.91, SD = 7.76). This aligns with national fertility patterns in Nigeria, where childbearing concentrates between ages 20–39 (National Population Commission [Nigeria] &amp; ICF, 2024).</w:t>
      </w:r>
      <w:r w:rsidR="00C94EB7" w:rsidRPr="00F80284">
        <w:rPr>
          <w:rFonts w:ascii="Times New Roman" w:hAnsi="Times New Roman" w:cs="Times New Roman"/>
          <w:lang w:val="en-GB"/>
        </w:rPr>
        <w:t xml:space="preserve"> The high marital rate, 94.9%, reflects sociocultural norms that position marriage as foundational for reproduction; consequently, non-marital childbearing remains uncommon (Adeyemi et al., 2024)</w:t>
      </w:r>
      <w:r w:rsidRPr="00F80284">
        <w:rPr>
          <w:rFonts w:ascii="Times New Roman" w:hAnsi="Times New Roman" w:cs="Times New Roman"/>
          <w:lang w:val="en-GB"/>
        </w:rPr>
        <w:t xml:space="preserve">. </w:t>
      </w:r>
      <w:r w:rsidR="00C94EB7" w:rsidRPr="00F80284">
        <w:rPr>
          <w:rFonts w:ascii="Times New Roman" w:hAnsi="Times New Roman" w:cs="Times New Roman"/>
          <w:lang w:val="en-GB"/>
        </w:rPr>
        <w:t>Ethnic diversity within the sample is notable: 45.8% of respondents identified with minority groups (</w:t>
      </w:r>
      <w:proofErr w:type="spellStart"/>
      <w:r w:rsidR="00C94EB7" w:rsidRPr="00F80284">
        <w:rPr>
          <w:rFonts w:ascii="Times New Roman" w:hAnsi="Times New Roman" w:cs="Times New Roman"/>
          <w:lang w:val="en-GB"/>
        </w:rPr>
        <w:t>Efik</w:t>
      </w:r>
      <w:proofErr w:type="spellEnd"/>
      <w:r w:rsidR="00C94EB7" w:rsidRPr="00F80284">
        <w:rPr>
          <w:rFonts w:ascii="Times New Roman" w:hAnsi="Times New Roman" w:cs="Times New Roman"/>
          <w:lang w:val="en-GB"/>
        </w:rPr>
        <w:t xml:space="preserve">, Ijaw, Ibibio, and others), compared with Igbo (31.0%), Hausa (16.0%), and Yoruba (7.1%), </w:t>
      </w:r>
      <w:r w:rsidRPr="00F80284">
        <w:rPr>
          <w:rFonts w:ascii="Times New Roman" w:hAnsi="Times New Roman" w:cs="Times New Roman"/>
          <w:lang w:val="en-GB"/>
        </w:rPr>
        <w:t>mirroring national estimates of 40% minority representation (Central Intelligence Agency, 2026) and suggesting varied cultural influences on pain perception (Amen et al., 2023).</w:t>
      </w:r>
      <w:r w:rsidR="003D49C2" w:rsidRPr="00F80284">
        <w:rPr>
          <w:rFonts w:ascii="Times New Roman" w:hAnsi="Times New Roman" w:cs="Times New Roman"/>
          <w:lang w:val="en-GB"/>
        </w:rPr>
        <w:t xml:space="preserve"> </w:t>
      </w:r>
      <w:r w:rsidR="00A163F9" w:rsidRPr="00F80284">
        <w:rPr>
          <w:rFonts w:ascii="Times New Roman" w:hAnsi="Times New Roman" w:cs="Times New Roman"/>
          <w:lang w:val="en-GB"/>
        </w:rPr>
        <w:t xml:space="preserve">Tertiary education attainment among participants (60.1%) substantially exceeds national averages for women (&lt;15%; National Population Commission [Nigeria] &amp; ICF, 2024), indicating probable selection bias. This over-representation is consistent with the urban primary health care setting, which affords greater healthcare access and tends to attract more highly educated users </w:t>
      </w:r>
      <w:r w:rsidRPr="00F80284">
        <w:rPr>
          <w:rFonts w:ascii="Times New Roman" w:hAnsi="Times New Roman" w:cs="Times New Roman"/>
          <w:lang w:val="en-GB"/>
        </w:rPr>
        <w:t xml:space="preserve">(Adegboye et al., 2020). </w:t>
      </w:r>
      <w:r w:rsidR="0065516D" w:rsidRPr="00F80284">
        <w:rPr>
          <w:rFonts w:ascii="Times New Roman" w:hAnsi="Times New Roman" w:cs="Times New Roman"/>
          <w:lang w:val="en-GB"/>
        </w:rPr>
        <w:t>Informal-sector employment is the most common occupational category among participants (business 37.9%, trading 15.0%, others 28.1%), consistent with national trends in which informal work accounts for over 90% of female employment (National Bureau of Statistics, 2023). This occupational profile embeds economic constraints that are likely to limit access to pain management services (</w:t>
      </w:r>
      <w:proofErr w:type="spellStart"/>
      <w:r w:rsidR="0065516D" w:rsidRPr="00F80284">
        <w:rPr>
          <w:rFonts w:ascii="Times New Roman" w:hAnsi="Times New Roman" w:cs="Times New Roman"/>
          <w:lang w:val="en-GB"/>
        </w:rPr>
        <w:t>Aziato</w:t>
      </w:r>
      <w:proofErr w:type="spellEnd"/>
      <w:r w:rsidR="0065516D" w:rsidRPr="00F80284">
        <w:rPr>
          <w:rFonts w:ascii="Times New Roman" w:hAnsi="Times New Roman" w:cs="Times New Roman"/>
          <w:lang w:val="en-GB"/>
        </w:rPr>
        <w:t xml:space="preserve"> et al., 2017). </w:t>
      </w:r>
      <w:r w:rsidRPr="00F80284">
        <w:rPr>
          <w:rFonts w:ascii="Times New Roman" w:hAnsi="Times New Roman" w:cs="Times New Roman"/>
          <w:lang w:val="en-GB"/>
        </w:rPr>
        <w:t xml:space="preserve"> </w:t>
      </w:r>
      <w:r w:rsidR="0065516D" w:rsidRPr="00F80284">
        <w:rPr>
          <w:rFonts w:ascii="Times New Roman" w:hAnsi="Times New Roman" w:cs="Times New Roman"/>
          <w:lang w:val="en-GB"/>
        </w:rPr>
        <w:t xml:space="preserve">The </w:t>
      </w:r>
      <w:r w:rsidR="0065516D" w:rsidRPr="00F80284">
        <w:rPr>
          <w:rFonts w:ascii="Times New Roman" w:hAnsi="Times New Roman" w:cs="Times New Roman"/>
          <w:color w:val="0A0A0A"/>
          <w:spacing w:val="-2"/>
          <w:shd w:val="clear" w:color="auto" w:fill="FCFCFC"/>
          <w:lang w:val="en-GB"/>
        </w:rPr>
        <w:t>balanced in parity (51.9% primigravida) we observed in the same is provides a useful support to comparative analysis. The observation of high prevalence of physiological deliveries (95.9% spontaneous vaginal) and spontaneous onset of labour (78.9%) typifies low-intervention obstetric settings (</w:t>
      </w:r>
      <w:proofErr w:type="spellStart"/>
      <w:r w:rsidR="0065516D" w:rsidRPr="00F80284">
        <w:rPr>
          <w:rFonts w:ascii="Times New Roman" w:hAnsi="Times New Roman" w:cs="Times New Roman"/>
          <w:color w:val="0A0A0A"/>
          <w:spacing w:val="-2"/>
          <w:shd w:val="clear" w:color="auto" w:fill="FCFCFC"/>
          <w:lang w:val="en-GB"/>
        </w:rPr>
        <w:t>Sapira-Ordu</w:t>
      </w:r>
      <w:proofErr w:type="spellEnd"/>
      <w:r w:rsidR="0065516D" w:rsidRPr="00F80284">
        <w:rPr>
          <w:rFonts w:ascii="Times New Roman" w:hAnsi="Times New Roman" w:cs="Times New Roman"/>
          <w:color w:val="0A0A0A"/>
          <w:spacing w:val="-2"/>
          <w:shd w:val="clear" w:color="auto" w:fill="FCFCFC"/>
          <w:lang w:val="en-GB"/>
        </w:rPr>
        <w:t xml:space="preserve"> et al., 2025). </w:t>
      </w:r>
    </w:p>
    <w:p w14:paraId="1AE9DE7B" w14:textId="77777777" w:rsidR="00464CA1" w:rsidRPr="00F80284" w:rsidRDefault="00464CA1" w:rsidP="003C6536">
      <w:pPr>
        <w:pStyle w:val="NormalWeb"/>
        <w:spacing w:before="0" w:beforeAutospacing="0" w:after="0" w:afterAutospacing="0"/>
        <w:jc w:val="both"/>
        <w:rPr>
          <w:lang w:val="en-GB"/>
        </w:rPr>
      </w:pPr>
      <w:r w:rsidRPr="00F80284">
        <w:rPr>
          <w:lang w:val="en-GB"/>
        </w:rPr>
        <w:t>Our result revealed that n</w:t>
      </w:r>
      <w:r w:rsidR="0022161C" w:rsidRPr="00F80284">
        <w:rPr>
          <w:lang w:val="en-GB"/>
        </w:rPr>
        <w:t>on-pharmacological approaches (e.g., massage, breathing) were rated ineffective by 46.1%</w:t>
      </w:r>
      <w:r w:rsidRPr="00F80284">
        <w:rPr>
          <w:lang w:val="en-GB"/>
        </w:rPr>
        <w:t xml:space="preserve"> of the participants</w:t>
      </w:r>
      <w:r w:rsidR="0022161C" w:rsidRPr="00F80284">
        <w:rPr>
          <w:lang w:val="en-GB"/>
        </w:rPr>
        <w:t xml:space="preserve">, </w:t>
      </w:r>
      <w:r w:rsidRPr="00F80284">
        <w:rPr>
          <w:lang w:val="en-GB"/>
        </w:rPr>
        <w:t xml:space="preserve">as </w:t>
      </w:r>
      <w:r w:rsidR="0022161C" w:rsidRPr="00F80284">
        <w:rPr>
          <w:lang w:val="en-GB"/>
        </w:rPr>
        <w:t>only 1.0%</w:t>
      </w:r>
      <w:r w:rsidRPr="00F80284">
        <w:rPr>
          <w:lang w:val="en-GB"/>
        </w:rPr>
        <w:t xml:space="preserve"> of the mothers</w:t>
      </w:r>
      <w:r w:rsidR="0022161C" w:rsidRPr="00F80284">
        <w:rPr>
          <w:lang w:val="en-GB"/>
        </w:rPr>
        <w:t xml:space="preserve"> </w:t>
      </w:r>
      <w:r w:rsidRPr="00F80284">
        <w:rPr>
          <w:lang w:val="en-GB"/>
        </w:rPr>
        <w:t xml:space="preserve">rated them to be </w:t>
      </w:r>
      <w:r w:rsidR="0022161C" w:rsidRPr="00F80284">
        <w:rPr>
          <w:lang w:val="en-GB"/>
        </w:rPr>
        <w:t>very effective</w:t>
      </w:r>
      <w:r w:rsidRPr="00F80284">
        <w:rPr>
          <w:lang w:val="en-GB"/>
        </w:rPr>
        <w:t xml:space="preserve"> – a finding that may be</w:t>
      </w:r>
      <w:r w:rsidR="0022161C" w:rsidRPr="00F80284">
        <w:rPr>
          <w:lang w:val="en-GB"/>
        </w:rPr>
        <w:t xml:space="preserve"> due to inconsistent guidance and lack of continuous support in resource-limited environments (Esan et al., 2022; </w:t>
      </w:r>
      <w:proofErr w:type="spellStart"/>
      <w:r w:rsidR="0022161C" w:rsidRPr="00F80284">
        <w:rPr>
          <w:lang w:val="en-GB"/>
        </w:rPr>
        <w:t>Konlan</w:t>
      </w:r>
      <w:proofErr w:type="spellEnd"/>
      <w:r w:rsidR="0022161C" w:rsidRPr="00F80284">
        <w:rPr>
          <w:lang w:val="en-GB"/>
        </w:rPr>
        <w:t xml:space="preserve"> et al., 2021).</w:t>
      </w:r>
      <w:r w:rsidRPr="00F80284">
        <w:rPr>
          <w:lang w:val="en-GB"/>
        </w:rPr>
        <w:t xml:space="preserve"> Pharmacological </w:t>
      </w:r>
      <w:r w:rsidRPr="00F80284">
        <w:rPr>
          <w:lang w:val="en-GB"/>
        </w:rPr>
        <w:lastRenderedPageBreak/>
        <w:t>methods received more favourable ratings overall (60.3% moderately effective), yet very high effectiveness ratings remained rare (2.8%). This pattern reflects the partial and limited analgesic efficacy of intramuscular opioids commonly used in Nigerian primary care settings (</w:t>
      </w:r>
      <w:proofErr w:type="spellStart"/>
      <w:r w:rsidRPr="00F80284">
        <w:rPr>
          <w:lang w:val="en-GB"/>
        </w:rPr>
        <w:t>Aduloju</w:t>
      </w:r>
      <w:proofErr w:type="spellEnd"/>
      <w:r w:rsidRPr="00F80284">
        <w:rPr>
          <w:lang w:val="en-GB"/>
        </w:rPr>
        <w:t xml:space="preserve">, 2013; </w:t>
      </w:r>
      <w:proofErr w:type="spellStart"/>
      <w:r w:rsidRPr="00F80284">
        <w:rPr>
          <w:lang w:val="en-GB"/>
        </w:rPr>
        <w:t>Akadri</w:t>
      </w:r>
      <w:proofErr w:type="spellEnd"/>
      <w:r w:rsidRPr="00F80284">
        <w:rPr>
          <w:lang w:val="en-GB"/>
        </w:rPr>
        <w:t xml:space="preserve"> &amp; </w:t>
      </w:r>
      <w:proofErr w:type="spellStart"/>
      <w:r w:rsidRPr="00F80284">
        <w:rPr>
          <w:lang w:val="en-GB"/>
        </w:rPr>
        <w:t>Odelola</w:t>
      </w:r>
      <w:proofErr w:type="spellEnd"/>
      <w:r w:rsidRPr="00F80284">
        <w:rPr>
          <w:lang w:val="en-GB"/>
        </w:rPr>
        <w:t>, 2019). Perceived overall effectiveness of pain management was moderate for 50.9% of mothers, with very high effectiveness reported by only 3.3%. Perceptions of access to effective pain relief were predominantly neutral or negative (77.9%), underscoring persistent systemic deficiencies in intrapartum pain management delivery</w:t>
      </w:r>
      <w:r w:rsidR="00AE43EF" w:rsidRPr="00F80284">
        <w:rPr>
          <w:lang w:val="en-GB"/>
        </w:rPr>
        <w:t xml:space="preserve">, as reported by </w:t>
      </w:r>
      <w:proofErr w:type="spellStart"/>
      <w:r w:rsidR="00AE43EF" w:rsidRPr="00F80284">
        <w:t>Ikukaiwe</w:t>
      </w:r>
      <w:proofErr w:type="spellEnd"/>
      <w:r w:rsidR="00AE43EF" w:rsidRPr="00F80284">
        <w:t xml:space="preserve"> and </w:t>
      </w:r>
      <w:proofErr w:type="spellStart"/>
      <w:r w:rsidR="00AE43EF" w:rsidRPr="00F80284">
        <w:t>Chikaodili</w:t>
      </w:r>
      <w:proofErr w:type="spellEnd"/>
      <w:r w:rsidR="00AE43EF" w:rsidRPr="00F80284">
        <w:t xml:space="preserve"> (2025)</w:t>
      </w:r>
      <w:r w:rsidRPr="00F80284">
        <w:rPr>
          <w:lang w:val="en-GB"/>
        </w:rPr>
        <w:t>.</w:t>
      </w:r>
    </w:p>
    <w:p w14:paraId="1908E48F" w14:textId="77777777" w:rsidR="004A01A5" w:rsidRPr="00F80284" w:rsidRDefault="00464CA1" w:rsidP="004A01A5">
      <w:pPr>
        <w:pStyle w:val="NormalWeb"/>
        <w:jc w:val="both"/>
        <w:rPr>
          <w:lang w:val="en-GB"/>
        </w:rPr>
      </w:pPr>
      <w:r w:rsidRPr="00F80284">
        <w:rPr>
          <w:lang w:val="en-GB"/>
        </w:rPr>
        <w:t>Maternal recommendations strongly favoured pentazocine (55.0%), with epidural analgesia endorsed by only 2.0%, an indication of reliance on familiar and logistically feasible options within prevailing infrastructural constraints (</w:t>
      </w:r>
      <w:proofErr w:type="spellStart"/>
      <w:r w:rsidRPr="00F80284">
        <w:rPr>
          <w:lang w:val="en-GB"/>
        </w:rPr>
        <w:t>Unamba</w:t>
      </w:r>
      <w:proofErr w:type="spellEnd"/>
      <w:r w:rsidRPr="00F80284">
        <w:rPr>
          <w:lang w:val="en-GB"/>
        </w:rPr>
        <w:t xml:space="preserve"> et al., 2020; Anozie et al., 2018). Significant associations were observed between perceived effectiveness and marital status (p &lt; .001), religion (p = .001), education (p = .001), and parity (p = .001). </w:t>
      </w:r>
      <w:r w:rsidR="004A01A5" w:rsidRPr="00F80284">
        <w:rPr>
          <w:lang w:val="en-GB"/>
        </w:rPr>
        <w:t>Married women reported higher perceived effectiveness of pain relief (60.9%) than unmarried women, while Muslim participants recorded the highest proportion (71.4%), followed by those with higher education (&gt;64%) and multigravida women (63.0%). These subgroup differences are plausibly attributable to partner support, culturally mediated framing of labour pain, enhanced health literacy, and accumulated experiential knowledge, respectively (</w:t>
      </w:r>
      <w:proofErr w:type="spellStart"/>
      <w:r w:rsidR="004A01A5" w:rsidRPr="00F80284">
        <w:rPr>
          <w:lang w:val="en-GB"/>
        </w:rPr>
        <w:t>Sapira-Ordu</w:t>
      </w:r>
      <w:proofErr w:type="spellEnd"/>
      <w:r w:rsidR="004A01A5" w:rsidRPr="00F80284">
        <w:rPr>
          <w:lang w:val="en-GB"/>
        </w:rPr>
        <w:t xml:space="preserve"> et al., 2025</w:t>
      </w:r>
      <w:r w:rsidR="00AE43EF" w:rsidRPr="00F80284">
        <w:rPr>
          <w:lang w:val="en-GB"/>
        </w:rPr>
        <w:t>;</w:t>
      </w:r>
      <w:r w:rsidR="00AE43EF" w:rsidRPr="00F80284">
        <w:t xml:space="preserve"> </w:t>
      </w:r>
      <w:proofErr w:type="spellStart"/>
      <w:r w:rsidR="00AE43EF" w:rsidRPr="00F80284">
        <w:t>Ikukaiwe</w:t>
      </w:r>
      <w:proofErr w:type="spellEnd"/>
      <w:r w:rsidR="00AE43EF" w:rsidRPr="00F80284">
        <w:t xml:space="preserve"> &amp; </w:t>
      </w:r>
      <w:proofErr w:type="spellStart"/>
      <w:r w:rsidR="00AE43EF" w:rsidRPr="00F80284">
        <w:t>Chikaodili</w:t>
      </w:r>
      <w:proofErr w:type="spellEnd"/>
      <w:r w:rsidR="00AE43EF" w:rsidRPr="00F80284">
        <w:t>, 2025</w:t>
      </w:r>
      <w:r w:rsidR="004A01A5" w:rsidRPr="00F80284">
        <w:rPr>
          <w:lang w:val="en-GB"/>
        </w:rPr>
        <w:t>).</w:t>
      </w:r>
    </w:p>
    <w:p w14:paraId="05350D8E" w14:textId="77777777" w:rsidR="00EC4381" w:rsidRPr="00F80284" w:rsidRDefault="004A01A5" w:rsidP="00EC4381">
      <w:pPr>
        <w:pStyle w:val="NormalWeb"/>
        <w:jc w:val="both"/>
        <w:rPr>
          <w:lang w:val="en-GB"/>
        </w:rPr>
      </w:pPr>
      <w:r w:rsidRPr="00F80284">
        <w:rPr>
          <w:lang w:val="en-GB"/>
        </w:rPr>
        <w:t>Method type</w:t>
      </w:r>
      <w:r w:rsidR="00FE5EC4" w:rsidRPr="00F80284">
        <w:rPr>
          <w:lang w:val="en-GB"/>
        </w:rPr>
        <w:t xml:space="preserve"> (pain relief approaches)</w:t>
      </w:r>
      <w:r w:rsidRPr="00F80284">
        <w:rPr>
          <w:lang w:val="en-GB"/>
        </w:rPr>
        <w:t xml:space="preserve"> was significantly associated with perceived effectiveness (p = .027), with non-pharmacological approaches receiving the highest rating (65.6%). This finding highlights the acceptability and practical utility of supportive, non-invasive strategies in resource-constrained maternity settings, particularly where pharmacological options provide only partial relief (</w:t>
      </w:r>
      <w:proofErr w:type="spellStart"/>
      <w:r w:rsidRPr="00F80284">
        <w:rPr>
          <w:lang w:val="en-GB"/>
        </w:rPr>
        <w:t>Sapira-Ordu</w:t>
      </w:r>
      <w:proofErr w:type="spellEnd"/>
      <w:r w:rsidRPr="00F80284">
        <w:rPr>
          <w:lang w:val="en-GB"/>
        </w:rPr>
        <w:t xml:space="preserve"> et al., 2025).</w:t>
      </w:r>
    </w:p>
    <w:p w14:paraId="5F55BEA0" w14:textId="77777777" w:rsidR="0022161C" w:rsidRPr="00F80284" w:rsidRDefault="00172026" w:rsidP="003C6536">
      <w:pPr>
        <w:pStyle w:val="NormalWeb"/>
        <w:jc w:val="both"/>
        <w:rPr>
          <w:lang w:val="en-GB"/>
        </w:rPr>
      </w:pPr>
      <w:r w:rsidRPr="00F80284">
        <w:rPr>
          <w:lang w:val="en-GB"/>
        </w:rPr>
        <w:t>Our finding also showed that maternal experiences of pain relief were polarised: 39.9% of the mothers reported a good experience, while 50.1% expressed dissatisfaction, suggesting inconsistent application or suboptimal quality despite availability. Satisfaction ratings followed a similar pattern (47.1%), yet provider support received strong endorsement (82.9%), indicating that high-quality interpersonal care substantially buffers technical limitations, as observed by Bohren et al. (2017). Marital status was significantly associated with overall experience (p = .029), whereas other demographic variables showed no significant associations (p &gt; .05).</w:t>
      </w:r>
      <w:r w:rsidR="00EC4381" w:rsidRPr="00F80284">
        <w:rPr>
          <w:lang w:val="en-GB"/>
        </w:rPr>
        <w:t xml:space="preserve"> </w:t>
      </w:r>
      <w:r w:rsidRPr="00F80284">
        <w:rPr>
          <w:lang w:val="en-GB"/>
        </w:rPr>
        <w:t>Labour pain intensity was predominantly moderate to severe (72.1%), with rapid postpartum attenuation (62.9% none/mild),</w:t>
      </w:r>
      <w:r w:rsidR="00EC4381" w:rsidRPr="00F80284">
        <w:rPr>
          <w:lang w:val="en-GB"/>
        </w:rPr>
        <w:t xml:space="preserve"> which is</w:t>
      </w:r>
      <w:r w:rsidRPr="00F80284">
        <w:rPr>
          <w:lang w:val="en-GB"/>
        </w:rPr>
        <w:t xml:space="preserve"> consistent with physiological trajectories amplified by contextual factors (Whitburn et al., 2019). </w:t>
      </w:r>
      <w:r w:rsidR="007B0778" w:rsidRPr="00F80284">
        <w:rPr>
          <w:lang w:val="en-GB"/>
        </w:rPr>
        <w:t xml:space="preserve">Significant associations were observed between labour pain intensity and age, education, and parity (all p &lt; .05), highlighting the particular vulnerability of primigravida women and the consequent need for targeted antenatal education to enhance resilience (Onasoga et al., 2022). </w:t>
      </w:r>
      <w:r w:rsidRPr="00F80284">
        <w:rPr>
          <w:lang w:val="en-GB"/>
        </w:rPr>
        <w:t xml:space="preserve">Induced labour and assisted delivery significantly increased post-delivery pain severity (p &lt; .001), </w:t>
      </w:r>
      <w:r w:rsidR="007B0778" w:rsidRPr="00F80284">
        <w:rPr>
          <w:lang w:val="en-GB"/>
        </w:rPr>
        <w:t>as</w:t>
      </w:r>
      <w:r w:rsidRPr="00F80284">
        <w:rPr>
          <w:lang w:val="en-GB"/>
        </w:rPr>
        <w:t xml:space="preserve"> induction independently predict</w:t>
      </w:r>
      <w:r w:rsidR="007B0778" w:rsidRPr="00F80284">
        <w:rPr>
          <w:lang w:val="en-GB"/>
        </w:rPr>
        <w:t>ed</w:t>
      </w:r>
      <w:r w:rsidRPr="00F80284">
        <w:rPr>
          <w:lang w:val="en-GB"/>
        </w:rPr>
        <w:t xml:space="preserve"> 46% higher odds of severe pain (AOR = 1.46, p = .042), underscoring the nociceptive risks associated with obstetric interventions (</w:t>
      </w:r>
      <w:proofErr w:type="spellStart"/>
      <w:r w:rsidRPr="00F80284">
        <w:rPr>
          <w:lang w:val="en-GB"/>
        </w:rPr>
        <w:t>Bonapace</w:t>
      </w:r>
      <w:proofErr w:type="spellEnd"/>
      <w:r w:rsidRPr="00F80284">
        <w:rPr>
          <w:lang w:val="en-GB"/>
        </w:rPr>
        <w:t xml:space="preserve"> et al., 2018; </w:t>
      </w:r>
      <w:proofErr w:type="spellStart"/>
      <w:r w:rsidRPr="00F80284">
        <w:rPr>
          <w:lang w:val="en-GB"/>
        </w:rPr>
        <w:t>Ashagrie</w:t>
      </w:r>
      <w:proofErr w:type="spellEnd"/>
      <w:r w:rsidRPr="00F80284">
        <w:rPr>
          <w:lang w:val="en-GB"/>
        </w:rPr>
        <w:t xml:space="preserve"> et al., 2020</w:t>
      </w:r>
      <w:r w:rsidR="00AE43EF" w:rsidRPr="00F80284">
        <w:rPr>
          <w:lang w:val="en-GB"/>
        </w:rPr>
        <w:t xml:space="preserve">; </w:t>
      </w:r>
      <w:proofErr w:type="spellStart"/>
      <w:r w:rsidR="00AE43EF" w:rsidRPr="00F80284">
        <w:t>Ikukaiwe</w:t>
      </w:r>
      <w:proofErr w:type="spellEnd"/>
      <w:r w:rsidR="00AE43EF" w:rsidRPr="00F80284">
        <w:t xml:space="preserve"> &amp; </w:t>
      </w:r>
      <w:proofErr w:type="spellStart"/>
      <w:r w:rsidR="00AE43EF" w:rsidRPr="00F80284">
        <w:t>Chikaodili</w:t>
      </w:r>
      <w:proofErr w:type="spellEnd"/>
      <w:r w:rsidR="00AE43EF" w:rsidRPr="00F80284">
        <w:t>, 2025</w:t>
      </w:r>
      <w:r w:rsidRPr="00F80284">
        <w:rPr>
          <w:lang w:val="en-GB"/>
        </w:rPr>
        <w:t>).</w:t>
      </w:r>
      <w:r w:rsidR="003C6536" w:rsidRPr="00F80284">
        <w:rPr>
          <w:lang w:val="en-GB"/>
        </w:rPr>
        <w:t xml:space="preserve"> </w:t>
      </w:r>
      <w:r w:rsidR="007B0778" w:rsidRPr="00F80284">
        <w:rPr>
          <w:lang w:val="en-GB"/>
        </w:rPr>
        <w:t xml:space="preserve">The results expose systemic limitations in intrapartum pain management in the primary health centres, including partial analgesic effectiveness, persistent access barriers, and continued reliance on suboptimal methods. By implication, standardised multimodal protocols that integrate pharmacological and non-pharmacological approaches need to be strengthened, alongside enhanced midwifery training in evidence-based supportive techniques, more judicious induction practices, and equitable expansion of access to advanced analgesia. </w:t>
      </w:r>
    </w:p>
    <w:p w14:paraId="777EE93F" w14:textId="77777777" w:rsidR="003C6536" w:rsidRPr="00F80284" w:rsidRDefault="00533DE5" w:rsidP="003C6536">
      <w:pPr>
        <w:pStyle w:val="NormalWeb"/>
        <w:spacing w:before="0" w:beforeAutospacing="0" w:after="0" w:afterAutospacing="0"/>
      </w:pPr>
      <w:r w:rsidRPr="00F80284">
        <w:rPr>
          <w:b/>
          <w:bCs/>
          <w:lang w:val="en-GB"/>
        </w:rPr>
        <w:lastRenderedPageBreak/>
        <w:t xml:space="preserve">Conclusion </w:t>
      </w:r>
    </w:p>
    <w:p w14:paraId="5AC71005" w14:textId="77777777" w:rsidR="003C6536" w:rsidRPr="00F80284" w:rsidRDefault="003C6536" w:rsidP="00E744E2">
      <w:pPr>
        <w:pStyle w:val="NormalWeb"/>
        <w:spacing w:before="0" w:beforeAutospacing="0" w:after="0" w:afterAutospacing="0"/>
        <w:rPr>
          <w:b/>
          <w:bCs/>
          <w:lang w:val="en-GB"/>
        </w:rPr>
      </w:pPr>
    </w:p>
    <w:p w14:paraId="21BE6CA8" w14:textId="77777777" w:rsidR="00557259" w:rsidRPr="00F80284" w:rsidRDefault="00557259" w:rsidP="003C6536">
      <w:pPr>
        <w:pStyle w:val="NormalWeb"/>
        <w:spacing w:before="0" w:beforeAutospacing="0" w:after="0" w:afterAutospacing="0"/>
        <w:jc w:val="both"/>
        <w:rPr>
          <w:b/>
          <w:bCs/>
          <w:lang w:val="en-GB"/>
        </w:rPr>
      </w:pPr>
      <w:r w:rsidRPr="00F80284">
        <w:rPr>
          <w:lang w:val="en-GB"/>
        </w:rPr>
        <w:t>This study</w:t>
      </w:r>
      <w:r w:rsidR="003C6536" w:rsidRPr="00F80284">
        <w:rPr>
          <w:lang w:val="en-GB"/>
        </w:rPr>
        <w:t xml:space="preserve"> investigated </w:t>
      </w:r>
      <w:r w:rsidR="003C6536" w:rsidRPr="00F80284">
        <w:t xml:space="preserve">maternal </w:t>
      </w:r>
      <w:proofErr w:type="spellStart"/>
      <w:r w:rsidR="003C6536" w:rsidRPr="00F80284">
        <w:t>labour</w:t>
      </w:r>
      <w:proofErr w:type="spellEnd"/>
      <w:r w:rsidR="003C6536" w:rsidRPr="00F80284">
        <w:t xml:space="preserve"> pain perception and management experiences among postpartum women </w:t>
      </w:r>
      <w:r w:rsidR="003C6536" w:rsidRPr="00F80284">
        <w:rPr>
          <w:lang w:val="en-GB"/>
        </w:rPr>
        <w:t>in</w:t>
      </w:r>
      <w:r w:rsidR="003C6536" w:rsidRPr="00F80284">
        <w:rPr>
          <w:b/>
          <w:bCs/>
          <w:lang w:val="en-GB"/>
        </w:rPr>
        <w:t xml:space="preserve"> </w:t>
      </w:r>
      <w:r w:rsidRPr="00F80284">
        <w:rPr>
          <w:lang w:val="en-GB"/>
        </w:rPr>
        <w:t>Nigerian primary healthcare setting</w:t>
      </w:r>
      <w:r w:rsidR="003C6536" w:rsidRPr="00F80284">
        <w:rPr>
          <w:lang w:val="en-GB"/>
        </w:rPr>
        <w:t xml:space="preserve">. The result showed </w:t>
      </w:r>
      <w:r w:rsidRPr="00F80284">
        <w:rPr>
          <w:lang w:val="en-GB"/>
        </w:rPr>
        <w:t>that labour pain remains predominantly moderate to severe, with limited perceived effectiveness and satisfaction from available relief methods. Significant associations were found between perceived effectiveness and marital status, education, parity, and procedural factors such as induction and assisted delivery. Provider support emerged as a critical buffer, underscoring the importance of interpersonal care. These findings highlight the urgent need for targeted antenatal education (especially for primigravida and less-educated women), judicious use of labour interventions, and equitable integration of multimodal analgesia protocols. The findings call for alignment of maternal care practice with WHO quality-of-care standards through these reforms will help in transforming labour pain into a dignified, manageable experience, thereby enhancing maternal well-being and advancing equity in maternity care.</w:t>
      </w:r>
    </w:p>
    <w:p w14:paraId="215B1E88" w14:textId="77777777" w:rsidR="003C6536" w:rsidRPr="00F80284" w:rsidRDefault="003C6536" w:rsidP="00E744E2">
      <w:pPr>
        <w:pStyle w:val="NormalWeb"/>
        <w:spacing w:before="0" w:beforeAutospacing="0" w:after="0" w:afterAutospacing="0"/>
        <w:rPr>
          <w:b/>
          <w:bCs/>
          <w:lang w:val="en-GB"/>
        </w:rPr>
      </w:pPr>
    </w:p>
    <w:p w14:paraId="3FAF1568" w14:textId="77777777" w:rsidR="00E744E2" w:rsidRPr="00F80284" w:rsidRDefault="00E744E2" w:rsidP="00E744E2">
      <w:pPr>
        <w:pStyle w:val="NormalWeb"/>
        <w:spacing w:before="0" w:beforeAutospacing="0" w:after="0" w:afterAutospacing="0"/>
        <w:rPr>
          <w:b/>
          <w:bCs/>
          <w:lang w:val="en-GB"/>
        </w:rPr>
      </w:pPr>
      <w:r w:rsidRPr="00F80284">
        <w:rPr>
          <w:b/>
          <w:bCs/>
          <w:lang w:val="en-GB"/>
        </w:rPr>
        <w:t xml:space="preserve">Recommendations </w:t>
      </w:r>
    </w:p>
    <w:p w14:paraId="3AD513FE" w14:textId="77777777" w:rsidR="00E744E2" w:rsidRPr="00F80284" w:rsidRDefault="00E744E2" w:rsidP="00E744E2">
      <w:pPr>
        <w:pStyle w:val="NormalWeb"/>
        <w:spacing w:before="0" w:beforeAutospacing="0" w:after="0" w:afterAutospacing="0"/>
        <w:rPr>
          <w:b/>
          <w:bCs/>
          <w:lang w:val="en-GB"/>
        </w:rPr>
      </w:pPr>
    </w:p>
    <w:p w14:paraId="1B6CCF9E" w14:textId="77777777" w:rsidR="00E744E2" w:rsidRPr="00F80284" w:rsidRDefault="00E744E2" w:rsidP="00E744E2">
      <w:pPr>
        <w:pStyle w:val="NormalWeb"/>
        <w:spacing w:before="0" w:beforeAutospacing="0" w:after="0" w:afterAutospacing="0"/>
        <w:rPr>
          <w:lang w:val="en-GB"/>
        </w:rPr>
      </w:pPr>
      <w:r w:rsidRPr="00F80284">
        <w:rPr>
          <w:lang w:val="en-GB"/>
        </w:rPr>
        <w:t xml:space="preserve">Based on the findings, the following recommendations </w:t>
      </w:r>
      <w:r w:rsidR="009E46FF">
        <w:rPr>
          <w:lang w:val="en-GB"/>
        </w:rPr>
        <w:t xml:space="preserve">are proffered as </w:t>
      </w:r>
      <w:r w:rsidRPr="00F80284">
        <w:rPr>
          <w:lang w:val="en-GB"/>
        </w:rPr>
        <w:t>solutions.</w:t>
      </w:r>
    </w:p>
    <w:p w14:paraId="386599CB" w14:textId="77777777" w:rsidR="00E744E2" w:rsidRPr="00F80284" w:rsidRDefault="00E744E2" w:rsidP="00E744E2">
      <w:pPr>
        <w:pStyle w:val="NormalWeb"/>
        <w:numPr>
          <w:ilvl w:val="0"/>
          <w:numId w:val="1"/>
        </w:numPr>
        <w:spacing w:line="276" w:lineRule="auto"/>
        <w:ind w:left="360"/>
        <w:jc w:val="both"/>
        <w:rPr>
          <w:lang w:val="en-GB"/>
        </w:rPr>
      </w:pPr>
      <w:r w:rsidRPr="00F80284">
        <w:rPr>
          <w:lang w:val="en-GB"/>
        </w:rPr>
        <w:t>The Federal and State Ministries of Health should mandate the integration of comprehensive labour pain education (including physiology, intensity expectations, relief options, and coping strategies) into all antenatal care protocols, with priority emphasis on primigravida and women with lower educational attainment, to be delivered by trained midwives and obstetricians in every primary healthcare facility.</w:t>
      </w:r>
    </w:p>
    <w:p w14:paraId="2CC9DFD5" w14:textId="77777777" w:rsidR="00E744E2" w:rsidRPr="00F80284" w:rsidRDefault="00E744E2" w:rsidP="00E744E2">
      <w:pPr>
        <w:pStyle w:val="NormalWeb"/>
        <w:numPr>
          <w:ilvl w:val="0"/>
          <w:numId w:val="1"/>
        </w:numPr>
        <w:spacing w:line="276" w:lineRule="auto"/>
        <w:ind w:left="360"/>
        <w:jc w:val="both"/>
        <w:rPr>
          <w:lang w:val="en-GB"/>
        </w:rPr>
      </w:pPr>
      <w:r w:rsidRPr="00F80284">
        <w:rPr>
          <w:lang w:val="en-GB"/>
        </w:rPr>
        <w:t>Midwives and maternity unit heads should develop and consistently apply standardised multimodal labour pain management protocols that combine non-pharmacological techniques (breathing, positioning, massage) with timely pharmacological options, ensuring documentation of patient preference and continuous supportive presence during active labour.</w:t>
      </w:r>
    </w:p>
    <w:p w14:paraId="579CB51C" w14:textId="77777777" w:rsidR="00E744E2" w:rsidRPr="00F80284" w:rsidRDefault="00E744E2" w:rsidP="00E744E2">
      <w:pPr>
        <w:pStyle w:val="NormalWeb"/>
        <w:numPr>
          <w:ilvl w:val="0"/>
          <w:numId w:val="1"/>
        </w:numPr>
        <w:spacing w:line="276" w:lineRule="auto"/>
        <w:ind w:left="360"/>
        <w:jc w:val="both"/>
        <w:rPr>
          <w:lang w:val="en-GB"/>
        </w:rPr>
      </w:pPr>
      <w:r w:rsidRPr="00F80284">
        <w:rPr>
          <w:lang w:val="en-GB"/>
        </w:rPr>
        <w:t>Nursing and midwifery leadership, in collaboration with hospital administration and the Nursing and Midwifery Council of Nigeria, should institute mandatory training programmes and policy frameworks that promote continuous supportive care, explicitly allowing one companion (preferably the partner) to remain with the woman throughout labour and delivery.</w:t>
      </w:r>
    </w:p>
    <w:p w14:paraId="31DCDEFF" w14:textId="77777777" w:rsidR="00533DE5" w:rsidRPr="00F80284" w:rsidRDefault="00E744E2" w:rsidP="00E744E2">
      <w:pPr>
        <w:pStyle w:val="NormalWeb"/>
        <w:numPr>
          <w:ilvl w:val="0"/>
          <w:numId w:val="1"/>
        </w:numPr>
        <w:spacing w:line="276" w:lineRule="auto"/>
        <w:ind w:left="360"/>
        <w:jc w:val="both"/>
        <w:rPr>
          <w:lang w:val="en-GB"/>
        </w:rPr>
      </w:pPr>
      <w:r w:rsidRPr="00F80284">
        <w:rPr>
          <w:lang w:val="en-GB"/>
        </w:rPr>
        <w:t>Obstetricians and clinical governance committees within hospitals, supported by state maternal health programmes, should implement clinical decision-support tools and regular audits to restrict non-medically indicated labour inductions and assisted deliveries, while ensuring early analgesia planning whenever these procedures are clinically required.</w:t>
      </w:r>
    </w:p>
    <w:p w14:paraId="01639EBA" w14:textId="77777777" w:rsidR="00CE34CE" w:rsidRPr="00F80284" w:rsidRDefault="0022161C" w:rsidP="00CE34CE">
      <w:pPr>
        <w:rPr>
          <w:rFonts w:ascii="Times New Roman" w:eastAsia="Times New Roman" w:hAnsi="Times New Roman" w:cs="Times New Roman"/>
          <w:b/>
          <w:bCs/>
          <w:kern w:val="0"/>
          <w:lang w:val="en-GB"/>
          <w14:ligatures w14:val="none"/>
        </w:rPr>
      </w:pPr>
      <w:r w:rsidRPr="00F80284">
        <w:rPr>
          <w:rFonts w:ascii="Times New Roman" w:eastAsia="Times New Roman" w:hAnsi="Times New Roman" w:cs="Times New Roman"/>
          <w:b/>
          <w:bCs/>
          <w:kern w:val="0"/>
          <w:lang w:val="en-GB"/>
          <w14:ligatures w14:val="none"/>
        </w:rPr>
        <w:t>References</w:t>
      </w:r>
    </w:p>
    <w:p w14:paraId="65CD00FD"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Adegboye, O. A., </w:t>
      </w:r>
      <w:proofErr w:type="spellStart"/>
      <w:r w:rsidRPr="00F80284">
        <w:rPr>
          <w:rFonts w:ascii="Times New Roman" w:eastAsia="Times New Roman" w:hAnsi="Times New Roman" w:cs="Times New Roman"/>
          <w:kern w:val="0"/>
          <w:lang w:val="en-GB"/>
          <w14:ligatures w14:val="none"/>
        </w:rPr>
        <w:t>Fatusi</w:t>
      </w:r>
      <w:proofErr w:type="spellEnd"/>
      <w:r w:rsidRPr="00F80284">
        <w:rPr>
          <w:rFonts w:ascii="Times New Roman" w:eastAsia="Times New Roman" w:hAnsi="Times New Roman" w:cs="Times New Roman"/>
          <w:kern w:val="0"/>
          <w:lang w:val="en-GB"/>
          <w14:ligatures w14:val="none"/>
        </w:rPr>
        <w:t xml:space="preserve">, A. O., &amp; </w:t>
      </w:r>
      <w:proofErr w:type="spellStart"/>
      <w:r w:rsidRPr="00F80284">
        <w:rPr>
          <w:rFonts w:ascii="Times New Roman" w:eastAsia="Times New Roman" w:hAnsi="Times New Roman" w:cs="Times New Roman"/>
          <w:kern w:val="0"/>
          <w:lang w:val="en-GB"/>
          <w14:ligatures w14:val="none"/>
        </w:rPr>
        <w:t>Olaogun</w:t>
      </w:r>
      <w:proofErr w:type="spellEnd"/>
      <w:r w:rsidRPr="00F80284">
        <w:rPr>
          <w:rFonts w:ascii="Times New Roman" w:eastAsia="Times New Roman" w:hAnsi="Times New Roman" w:cs="Times New Roman"/>
          <w:kern w:val="0"/>
          <w:lang w:val="en-GB"/>
          <w14:ligatures w14:val="none"/>
        </w:rPr>
        <w:t xml:space="preserve">, A. A. (2020). Socioeconomic factors influencing health care access in Nigeria: A multilevel analysis. </w:t>
      </w:r>
      <w:r w:rsidRPr="00F80284">
        <w:rPr>
          <w:rFonts w:ascii="Times New Roman" w:eastAsia="Times New Roman" w:hAnsi="Times New Roman" w:cs="Times New Roman"/>
          <w:i/>
          <w:iCs/>
          <w:kern w:val="0"/>
          <w:lang w:val="en-GB"/>
          <w14:ligatures w14:val="none"/>
        </w:rPr>
        <w:t>Global Health Action, 13</w:t>
      </w:r>
      <w:r w:rsidRPr="00F80284">
        <w:rPr>
          <w:rFonts w:ascii="Times New Roman" w:eastAsia="Times New Roman" w:hAnsi="Times New Roman" w:cs="Times New Roman"/>
          <w:kern w:val="0"/>
          <w:lang w:val="en-GB"/>
          <w14:ligatures w14:val="none"/>
        </w:rPr>
        <w:t xml:space="preserve">(1), 1733442. </w:t>
      </w:r>
      <w:hyperlink r:id="rId9" w:history="1">
        <w:r w:rsidRPr="00F80284">
          <w:rPr>
            <w:rFonts w:ascii="Times New Roman" w:eastAsia="Times New Roman" w:hAnsi="Times New Roman" w:cs="Times New Roman"/>
            <w:color w:val="0000FF"/>
            <w:kern w:val="0"/>
            <w:u w:val="single"/>
            <w:lang w:val="en-GB"/>
            <w14:ligatures w14:val="none"/>
          </w:rPr>
          <w:t>https://doi.org/10.1080/16549716.2020.1733442</w:t>
        </w:r>
      </w:hyperlink>
    </w:p>
    <w:p w14:paraId="04ABC554"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Adeyemi, Q. E., Yahaya, H., Ajayi, O. E., Aboagye-Mensah, P., &amp; Adeyemo, J. B. (2024). A scoping review on influence of socioeconomic status on antenatal care utilization and </w:t>
      </w:r>
      <w:r w:rsidRPr="00F80284">
        <w:rPr>
          <w:rFonts w:ascii="Times New Roman" w:eastAsia="Times New Roman" w:hAnsi="Times New Roman" w:cs="Times New Roman"/>
          <w:kern w:val="0"/>
          <w:lang w:val="en-GB"/>
          <w14:ligatures w14:val="none"/>
        </w:rPr>
        <w:lastRenderedPageBreak/>
        <w:t xml:space="preserve">pregnancy outcomes in Sub-Saharan Africa. </w:t>
      </w:r>
      <w:proofErr w:type="spellStart"/>
      <w:r w:rsidRPr="00F80284">
        <w:rPr>
          <w:rFonts w:ascii="Times New Roman" w:eastAsia="Times New Roman" w:hAnsi="Times New Roman" w:cs="Times New Roman"/>
          <w:i/>
          <w:iCs/>
          <w:kern w:val="0"/>
          <w:lang w:val="en-GB"/>
          <w14:ligatures w14:val="none"/>
        </w:rPr>
        <w:t>medRxiv</w:t>
      </w:r>
      <w:proofErr w:type="spellEnd"/>
      <w:r w:rsidRPr="00F80284">
        <w:rPr>
          <w:rFonts w:ascii="Times New Roman" w:eastAsia="Times New Roman" w:hAnsi="Times New Roman" w:cs="Times New Roman"/>
          <w:kern w:val="0"/>
          <w:lang w:val="en-GB"/>
          <w14:ligatures w14:val="none"/>
        </w:rPr>
        <w:t xml:space="preserve">. </w:t>
      </w:r>
      <w:hyperlink r:id="rId10" w:history="1">
        <w:r w:rsidRPr="00F80284">
          <w:rPr>
            <w:rFonts w:ascii="Times New Roman" w:eastAsia="Times New Roman" w:hAnsi="Times New Roman" w:cs="Times New Roman"/>
            <w:color w:val="0000FF"/>
            <w:kern w:val="0"/>
            <w:u w:val="single"/>
            <w:lang w:val="en-GB"/>
            <w14:ligatures w14:val="none"/>
          </w:rPr>
          <w:t>https://doi.org/10.1101/2024.01.11.24301063</w:t>
        </w:r>
      </w:hyperlink>
    </w:p>
    <w:p w14:paraId="4CBDD72B"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proofErr w:type="spellStart"/>
      <w:r w:rsidRPr="00F80284">
        <w:rPr>
          <w:rFonts w:ascii="Times New Roman" w:eastAsia="Times New Roman" w:hAnsi="Times New Roman" w:cs="Times New Roman"/>
          <w:kern w:val="0"/>
          <w:lang w:val="en-GB"/>
          <w14:ligatures w14:val="none"/>
        </w:rPr>
        <w:t>Aduloju</w:t>
      </w:r>
      <w:proofErr w:type="spellEnd"/>
      <w:r w:rsidRPr="00F80284">
        <w:rPr>
          <w:rFonts w:ascii="Times New Roman" w:eastAsia="Times New Roman" w:hAnsi="Times New Roman" w:cs="Times New Roman"/>
          <w:kern w:val="0"/>
          <w:lang w:val="en-GB"/>
          <w14:ligatures w14:val="none"/>
        </w:rPr>
        <w:t xml:space="preserve">, O. P. (2013). Pain perception among </w:t>
      </w:r>
      <w:proofErr w:type="spellStart"/>
      <w:r w:rsidRPr="00F80284">
        <w:rPr>
          <w:rFonts w:ascii="Times New Roman" w:eastAsia="Times New Roman" w:hAnsi="Times New Roman" w:cs="Times New Roman"/>
          <w:kern w:val="0"/>
          <w:lang w:val="en-GB"/>
          <w14:ligatures w14:val="none"/>
        </w:rPr>
        <w:t>parturients</w:t>
      </w:r>
      <w:proofErr w:type="spellEnd"/>
      <w:r w:rsidRPr="00F80284">
        <w:rPr>
          <w:rFonts w:ascii="Times New Roman" w:eastAsia="Times New Roman" w:hAnsi="Times New Roman" w:cs="Times New Roman"/>
          <w:kern w:val="0"/>
          <w:lang w:val="en-GB"/>
          <w14:ligatures w14:val="none"/>
        </w:rPr>
        <w:t xml:space="preserve"> at a university teaching hospital, South-Western Nigeria. </w:t>
      </w:r>
      <w:r w:rsidRPr="00F80284">
        <w:rPr>
          <w:rFonts w:ascii="Times New Roman" w:eastAsia="Times New Roman" w:hAnsi="Times New Roman" w:cs="Times New Roman"/>
          <w:i/>
          <w:iCs/>
          <w:kern w:val="0"/>
          <w:lang w:val="en-GB"/>
          <w14:ligatures w14:val="none"/>
        </w:rPr>
        <w:t>Nigerian Medical Journal, 54</w:t>
      </w:r>
      <w:r w:rsidRPr="00F80284">
        <w:rPr>
          <w:rFonts w:ascii="Times New Roman" w:eastAsia="Times New Roman" w:hAnsi="Times New Roman" w:cs="Times New Roman"/>
          <w:kern w:val="0"/>
          <w:lang w:val="en-GB"/>
          <w14:ligatures w14:val="none"/>
        </w:rPr>
        <w:t xml:space="preserve">(4), 211–216. </w:t>
      </w:r>
      <w:hyperlink r:id="rId11" w:history="1">
        <w:r w:rsidRPr="00F80284">
          <w:rPr>
            <w:rFonts w:ascii="Times New Roman" w:eastAsia="Times New Roman" w:hAnsi="Times New Roman" w:cs="Times New Roman"/>
            <w:color w:val="0000FF"/>
            <w:kern w:val="0"/>
            <w:u w:val="single"/>
            <w:lang w:val="en-GB"/>
            <w14:ligatures w14:val="none"/>
          </w:rPr>
          <w:t>https://doi.org/10.4103/0300-1652.119597</w:t>
        </w:r>
      </w:hyperlink>
    </w:p>
    <w:p w14:paraId="29F47A8B"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proofErr w:type="spellStart"/>
      <w:r w:rsidRPr="00F80284">
        <w:rPr>
          <w:rFonts w:ascii="Times New Roman" w:eastAsia="Times New Roman" w:hAnsi="Times New Roman" w:cs="Times New Roman"/>
          <w:kern w:val="0"/>
          <w:lang w:val="en-GB"/>
          <w14:ligatures w14:val="none"/>
        </w:rPr>
        <w:t>Akadri</w:t>
      </w:r>
      <w:proofErr w:type="spellEnd"/>
      <w:r w:rsidRPr="00F80284">
        <w:rPr>
          <w:rFonts w:ascii="Times New Roman" w:eastAsia="Times New Roman" w:hAnsi="Times New Roman" w:cs="Times New Roman"/>
          <w:kern w:val="0"/>
          <w:lang w:val="en-GB"/>
          <w14:ligatures w14:val="none"/>
        </w:rPr>
        <w:t xml:space="preserve">, A., </w:t>
      </w:r>
      <w:proofErr w:type="spellStart"/>
      <w:r w:rsidRPr="00F80284">
        <w:rPr>
          <w:rFonts w:ascii="Times New Roman" w:eastAsia="Times New Roman" w:hAnsi="Times New Roman" w:cs="Times New Roman"/>
          <w:kern w:val="0"/>
          <w:lang w:val="en-GB"/>
          <w14:ligatures w14:val="none"/>
        </w:rPr>
        <w:t>Odelola</w:t>
      </w:r>
      <w:proofErr w:type="spellEnd"/>
      <w:r w:rsidRPr="00F80284">
        <w:rPr>
          <w:rFonts w:ascii="Times New Roman" w:eastAsia="Times New Roman" w:hAnsi="Times New Roman" w:cs="Times New Roman"/>
          <w:kern w:val="0"/>
          <w:lang w:val="en-GB"/>
          <w14:ligatures w14:val="none"/>
        </w:rPr>
        <w:t xml:space="preserve">, O., &amp; Adepoju, A. (2022). Labour analgesia in South West Nigeria: Methods and self-reported effectiveness. </w:t>
      </w:r>
      <w:r w:rsidRPr="00F80284">
        <w:rPr>
          <w:rFonts w:ascii="Times New Roman" w:eastAsia="Times New Roman" w:hAnsi="Times New Roman" w:cs="Times New Roman"/>
          <w:i/>
          <w:iCs/>
          <w:kern w:val="0"/>
          <w:lang w:val="en-GB"/>
          <w14:ligatures w14:val="none"/>
        </w:rPr>
        <w:t>Journal of West African College of Surgeons, 9</w:t>
      </w:r>
      <w:r w:rsidRPr="00F80284">
        <w:rPr>
          <w:rFonts w:ascii="Times New Roman" w:eastAsia="Times New Roman" w:hAnsi="Times New Roman" w:cs="Times New Roman"/>
          <w:kern w:val="0"/>
          <w:lang w:val="en-GB"/>
          <w14:ligatures w14:val="none"/>
        </w:rPr>
        <w:t xml:space="preserve">(4), 15–20. </w:t>
      </w:r>
      <w:hyperlink r:id="rId12" w:history="1">
        <w:r w:rsidRPr="00F80284">
          <w:rPr>
            <w:rFonts w:ascii="Times New Roman" w:eastAsia="Times New Roman" w:hAnsi="Times New Roman" w:cs="Times New Roman"/>
            <w:color w:val="0000FF"/>
            <w:kern w:val="0"/>
            <w:u w:val="single"/>
            <w:lang w:val="en-GB"/>
            <w14:ligatures w14:val="none"/>
          </w:rPr>
          <w:t>https://doi.org/10.4103/jwas.JWAS_30_21</w:t>
        </w:r>
      </w:hyperlink>
    </w:p>
    <w:p w14:paraId="230DEBE2"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Amen, B., </w:t>
      </w:r>
      <w:proofErr w:type="spellStart"/>
      <w:r w:rsidRPr="00F80284">
        <w:rPr>
          <w:rFonts w:ascii="Times New Roman" w:eastAsia="Times New Roman" w:hAnsi="Times New Roman" w:cs="Times New Roman"/>
          <w:kern w:val="0"/>
          <w:lang w:val="en-GB"/>
          <w14:ligatures w14:val="none"/>
        </w:rPr>
        <w:t>Omieibi</w:t>
      </w:r>
      <w:proofErr w:type="spellEnd"/>
      <w:r w:rsidRPr="00F80284">
        <w:rPr>
          <w:rFonts w:ascii="Times New Roman" w:eastAsia="Times New Roman" w:hAnsi="Times New Roman" w:cs="Times New Roman"/>
          <w:kern w:val="0"/>
          <w:lang w:val="en-GB"/>
          <w14:ligatures w14:val="none"/>
        </w:rPr>
        <w:t xml:space="preserve">, A., &amp; </w:t>
      </w:r>
      <w:proofErr w:type="spellStart"/>
      <w:r w:rsidRPr="00F80284">
        <w:rPr>
          <w:rFonts w:ascii="Times New Roman" w:eastAsia="Times New Roman" w:hAnsi="Times New Roman" w:cs="Times New Roman"/>
          <w:kern w:val="0"/>
          <w:lang w:val="en-GB"/>
          <w14:ligatures w14:val="none"/>
        </w:rPr>
        <w:t>Ososese</w:t>
      </w:r>
      <w:proofErr w:type="spellEnd"/>
      <w:r w:rsidRPr="00F80284">
        <w:rPr>
          <w:rFonts w:ascii="Times New Roman" w:eastAsia="Times New Roman" w:hAnsi="Times New Roman" w:cs="Times New Roman"/>
          <w:kern w:val="0"/>
          <w:lang w:val="en-GB"/>
          <w14:ligatures w14:val="none"/>
        </w:rPr>
        <w:t xml:space="preserve">, U. (2023). Labour pain perceptions and experiences among postpartum mothers in public health facilities in Rivers State: Mixed method study. </w:t>
      </w:r>
      <w:r w:rsidRPr="00F80284">
        <w:rPr>
          <w:rFonts w:ascii="Times New Roman" w:eastAsia="Times New Roman" w:hAnsi="Times New Roman" w:cs="Times New Roman"/>
          <w:i/>
          <w:iCs/>
          <w:kern w:val="0"/>
          <w:lang w:val="en-GB"/>
          <w14:ligatures w14:val="none"/>
        </w:rPr>
        <w:t>Asian Journal of Pregnancy and Childbirth, 6</w:t>
      </w:r>
      <w:r w:rsidRPr="00F80284">
        <w:rPr>
          <w:rFonts w:ascii="Times New Roman" w:eastAsia="Times New Roman" w:hAnsi="Times New Roman" w:cs="Times New Roman"/>
          <w:kern w:val="0"/>
          <w:lang w:val="en-GB"/>
          <w14:ligatures w14:val="none"/>
        </w:rPr>
        <w:t xml:space="preserve">(1), 183–202. </w:t>
      </w:r>
      <w:hyperlink r:id="rId13" w:history="1">
        <w:r w:rsidRPr="00F80284">
          <w:rPr>
            <w:rFonts w:ascii="Times New Roman" w:eastAsia="Times New Roman" w:hAnsi="Times New Roman" w:cs="Times New Roman"/>
            <w:color w:val="0000FF"/>
            <w:kern w:val="0"/>
            <w:u w:val="single"/>
            <w:lang w:val="en-GB"/>
            <w14:ligatures w14:val="none"/>
          </w:rPr>
          <w:t>https://journalajpcb.com/index.php/AJPCB/article/view/112</w:t>
        </w:r>
      </w:hyperlink>
    </w:p>
    <w:p w14:paraId="681EF838"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Anim-Somuah, M., Smyth, R. M. D., Cyna, A. M., &amp; Cuthbert, A. (2018). Epidural versus non-epidural or no analgesia for pain management in labour. </w:t>
      </w:r>
      <w:r w:rsidRPr="00F80284">
        <w:rPr>
          <w:rFonts w:ascii="Times New Roman" w:eastAsia="Times New Roman" w:hAnsi="Times New Roman" w:cs="Times New Roman"/>
          <w:i/>
          <w:iCs/>
          <w:kern w:val="0"/>
          <w:lang w:val="en-GB"/>
          <w14:ligatures w14:val="none"/>
        </w:rPr>
        <w:t>Cochrane Database of Systematic Reviews</w:t>
      </w:r>
      <w:r w:rsidRPr="00F80284">
        <w:rPr>
          <w:rFonts w:ascii="Times New Roman" w:eastAsia="Times New Roman" w:hAnsi="Times New Roman" w:cs="Times New Roman"/>
          <w:kern w:val="0"/>
          <w:lang w:val="en-GB"/>
          <w14:ligatures w14:val="none"/>
        </w:rPr>
        <w:t xml:space="preserve">, (5), Article CD000331. </w:t>
      </w:r>
      <w:hyperlink r:id="rId14" w:history="1">
        <w:r w:rsidRPr="00F80284">
          <w:rPr>
            <w:rFonts w:ascii="Times New Roman" w:eastAsia="Times New Roman" w:hAnsi="Times New Roman" w:cs="Times New Roman"/>
            <w:color w:val="0000FF"/>
            <w:kern w:val="0"/>
            <w:u w:val="single"/>
            <w:lang w:val="en-GB"/>
            <w14:ligatures w14:val="none"/>
          </w:rPr>
          <w:t>https://doi.org/10.1002/14651858.CD000331.pub4</w:t>
        </w:r>
      </w:hyperlink>
    </w:p>
    <w:p w14:paraId="07256240"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Anozie, O. B., Lawani, L. O., Mamah, J. E., </w:t>
      </w:r>
      <w:proofErr w:type="spellStart"/>
      <w:r w:rsidRPr="00F80284">
        <w:rPr>
          <w:rFonts w:ascii="Times New Roman" w:eastAsia="Times New Roman" w:hAnsi="Times New Roman" w:cs="Times New Roman"/>
          <w:kern w:val="0"/>
          <w:lang w:val="en-GB"/>
          <w14:ligatures w14:val="none"/>
        </w:rPr>
        <w:t>Esike</w:t>
      </w:r>
      <w:proofErr w:type="spellEnd"/>
      <w:r w:rsidRPr="00F80284">
        <w:rPr>
          <w:rFonts w:ascii="Times New Roman" w:eastAsia="Times New Roman" w:hAnsi="Times New Roman" w:cs="Times New Roman"/>
          <w:kern w:val="0"/>
          <w:lang w:val="en-GB"/>
          <w14:ligatures w14:val="none"/>
        </w:rPr>
        <w:t xml:space="preserve">, C. O., Ezeonu, O. P., &amp; Eze, J. N. (2018). Epidural analgesia for management of labour pain: Determinants and deterrents among obstetricians in Nigeria. </w:t>
      </w:r>
      <w:r w:rsidRPr="00F80284">
        <w:rPr>
          <w:rFonts w:ascii="Times New Roman" w:eastAsia="Times New Roman" w:hAnsi="Times New Roman" w:cs="Times New Roman"/>
          <w:i/>
          <w:iCs/>
          <w:kern w:val="0"/>
          <w:lang w:val="en-GB"/>
          <w14:ligatures w14:val="none"/>
        </w:rPr>
        <w:t>International Journal of Women’s Health and Reproductive Sciences, 6</w:t>
      </w:r>
      <w:r w:rsidRPr="00F80284">
        <w:rPr>
          <w:rFonts w:ascii="Times New Roman" w:eastAsia="Times New Roman" w:hAnsi="Times New Roman" w:cs="Times New Roman"/>
          <w:kern w:val="0"/>
          <w:lang w:val="en-GB"/>
          <w14:ligatures w14:val="none"/>
        </w:rPr>
        <w:t xml:space="preserve">(4), 410–414. </w:t>
      </w:r>
      <w:hyperlink r:id="rId15" w:history="1">
        <w:r w:rsidRPr="00F80284">
          <w:rPr>
            <w:rFonts w:ascii="Times New Roman" w:eastAsia="Times New Roman" w:hAnsi="Times New Roman" w:cs="Times New Roman"/>
            <w:color w:val="0000FF"/>
            <w:kern w:val="0"/>
            <w:u w:val="single"/>
            <w:lang w:val="en-GB"/>
            <w14:ligatures w14:val="none"/>
          </w:rPr>
          <w:t>https://doi.org/10.15296/ijwhr.2018.68</w:t>
        </w:r>
      </w:hyperlink>
    </w:p>
    <w:p w14:paraId="4036E5ED"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Aziato, L., Acheampong, A. K., &amp; </w:t>
      </w:r>
      <w:proofErr w:type="spellStart"/>
      <w:r w:rsidRPr="00F80284">
        <w:rPr>
          <w:rFonts w:ascii="Times New Roman" w:eastAsia="Times New Roman" w:hAnsi="Times New Roman" w:cs="Times New Roman"/>
          <w:kern w:val="0"/>
          <w:lang w:val="en-GB"/>
          <w14:ligatures w14:val="none"/>
        </w:rPr>
        <w:t>Umoar</w:t>
      </w:r>
      <w:proofErr w:type="spellEnd"/>
      <w:r w:rsidRPr="00F80284">
        <w:rPr>
          <w:rFonts w:ascii="Times New Roman" w:eastAsia="Times New Roman" w:hAnsi="Times New Roman" w:cs="Times New Roman"/>
          <w:kern w:val="0"/>
          <w:lang w:val="en-GB"/>
          <w14:ligatures w14:val="none"/>
        </w:rPr>
        <w:t xml:space="preserve">, K. L. (2017). Labour pain experiences and perceptions: A qualitative study among post-partum women in Ghana. </w:t>
      </w:r>
      <w:r w:rsidRPr="00F80284">
        <w:rPr>
          <w:rFonts w:ascii="Times New Roman" w:eastAsia="Times New Roman" w:hAnsi="Times New Roman" w:cs="Times New Roman"/>
          <w:i/>
          <w:iCs/>
          <w:kern w:val="0"/>
          <w:lang w:val="en-GB"/>
          <w14:ligatures w14:val="none"/>
        </w:rPr>
        <w:t>BMC Pregnancy and Childbirth, 17</w:t>
      </w:r>
      <w:r w:rsidRPr="00F80284">
        <w:rPr>
          <w:rFonts w:ascii="Times New Roman" w:eastAsia="Times New Roman" w:hAnsi="Times New Roman" w:cs="Times New Roman"/>
          <w:kern w:val="0"/>
          <w:lang w:val="en-GB"/>
          <w14:ligatures w14:val="none"/>
        </w:rPr>
        <w:t xml:space="preserve">(1), Article 73. </w:t>
      </w:r>
      <w:hyperlink r:id="rId16" w:history="1">
        <w:r w:rsidRPr="00F80284">
          <w:rPr>
            <w:rFonts w:ascii="Times New Roman" w:eastAsia="Times New Roman" w:hAnsi="Times New Roman" w:cs="Times New Roman"/>
            <w:color w:val="0000FF"/>
            <w:kern w:val="0"/>
            <w:u w:val="single"/>
            <w:lang w:val="en-GB"/>
            <w14:ligatures w14:val="none"/>
          </w:rPr>
          <w:t>https://doi.org/10.1186/s12884-017-1248-1</w:t>
        </w:r>
      </w:hyperlink>
    </w:p>
    <w:p w14:paraId="151F832D"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Bohren, M. A., Hofmeyr, G. J., Sakala, C., Fukuzawa, R. K., &amp; Cuthbert, A. (2017). Continuous support for women during childbirth. </w:t>
      </w:r>
      <w:r w:rsidRPr="00F80284">
        <w:rPr>
          <w:rFonts w:ascii="Times New Roman" w:eastAsia="Times New Roman" w:hAnsi="Times New Roman" w:cs="Times New Roman"/>
          <w:i/>
          <w:iCs/>
          <w:kern w:val="0"/>
          <w:lang w:val="en-GB"/>
          <w14:ligatures w14:val="none"/>
        </w:rPr>
        <w:t>Cochrane Database of Systematic Reviews, 2017</w:t>
      </w:r>
      <w:r w:rsidRPr="00F80284">
        <w:rPr>
          <w:rFonts w:ascii="Times New Roman" w:eastAsia="Times New Roman" w:hAnsi="Times New Roman" w:cs="Times New Roman"/>
          <w:kern w:val="0"/>
          <w:lang w:val="en-GB"/>
          <w14:ligatures w14:val="none"/>
        </w:rPr>
        <w:t xml:space="preserve">(7), CD003766. </w:t>
      </w:r>
      <w:hyperlink r:id="rId17" w:history="1">
        <w:r w:rsidRPr="00F80284">
          <w:rPr>
            <w:rFonts w:ascii="Times New Roman" w:eastAsia="Times New Roman" w:hAnsi="Times New Roman" w:cs="Times New Roman"/>
            <w:color w:val="0000FF"/>
            <w:kern w:val="0"/>
            <w:u w:val="single"/>
            <w:lang w:val="en-GB"/>
            <w14:ligatures w14:val="none"/>
          </w:rPr>
          <w:t>https://doi.org/10.1002/14651858.CD003766.pub6</w:t>
        </w:r>
      </w:hyperlink>
    </w:p>
    <w:p w14:paraId="74F81329"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proofErr w:type="spellStart"/>
      <w:r w:rsidRPr="00F80284">
        <w:rPr>
          <w:rFonts w:ascii="Times New Roman" w:eastAsia="Times New Roman" w:hAnsi="Times New Roman" w:cs="Times New Roman"/>
          <w:kern w:val="0"/>
          <w:lang w:val="en-GB"/>
          <w14:ligatures w14:val="none"/>
        </w:rPr>
        <w:t>Bonapace</w:t>
      </w:r>
      <w:proofErr w:type="spellEnd"/>
      <w:r w:rsidRPr="00F80284">
        <w:rPr>
          <w:rFonts w:ascii="Times New Roman" w:eastAsia="Times New Roman" w:hAnsi="Times New Roman" w:cs="Times New Roman"/>
          <w:kern w:val="0"/>
          <w:lang w:val="en-GB"/>
          <w14:ligatures w14:val="none"/>
        </w:rPr>
        <w:t xml:space="preserve">, J., </w:t>
      </w:r>
      <w:proofErr w:type="spellStart"/>
      <w:r w:rsidRPr="00F80284">
        <w:rPr>
          <w:rFonts w:ascii="Times New Roman" w:eastAsia="Times New Roman" w:hAnsi="Times New Roman" w:cs="Times New Roman"/>
          <w:kern w:val="0"/>
          <w:lang w:val="en-GB"/>
          <w14:ligatures w14:val="none"/>
        </w:rPr>
        <w:t>Gyte</w:t>
      </w:r>
      <w:proofErr w:type="spellEnd"/>
      <w:r w:rsidRPr="00F80284">
        <w:rPr>
          <w:rFonts w:ascii="Times New Roman" w:eastAsia="Times New Roman" w:hAnsi="Times New Roman" w:cs="Times New Roman"/>
          <w:kern w:val="0"/>
          <w:lang w:val="en-GB"/>
          <w14:ligatures w14:val="none"/>
        </w:rPr>
        <w:t xml:space="preserve">, G. M. L., Daly, D., Omidvar, S., &amp; Brizuela, V. (2018). Pain management for women in labour: An overview of Cochrane systematic reviews. </w:t>
      </w:r>
      <w:r w:rsidRPr="00F80284">
        <w:rPr>
          <w:rFonts w:ascii="Times New Roman" w:eastAsia="Times New Roman" w:hAnsi="Times New Roman" w:cs="Times New Roman"/>
          <w:i/>
          <w:iCs/>
          <w:kern w:val="0"/>
          <w:lang w:val="en-GB"/>
          <w14:ligatures w14:val="none"/>
        </w:rPr>
        <w:t>Cochrane Database of Systematic Reviews, 2018</w:t>
      </w:r>
      <w:r w:rsidRPr="00F80284">
        <w:rPr>
          <w:rFonts w:ascii="Times New Roman" w:eastAsia="Times New Roman" w:hAnsi="Times New Roman" w:cs="Times New Roman"/>
          <w:kern w:val="0"/>
          <w:lang w:val="en-GB"/>
          <w14:ligatures w14:val="none"/>
        </w:rPr>
        <w:t xml:space="preserve">(3), CD009234. </w:t>
      </w:r>
      <w:hyperlink r:id="rId18" w:history="1">
        <w:r w:rsidRPr="00F80284">
          <w:rPr>
            <w:rFonts w:ascii="Times New Roman" w:eastAsia="Times New Roman" w:hAnsi="Times New Roman" w:cs="Times New Roman"/>
            <w:color w:val="0000FF"/>
            <w:kern w:val="0"/>
            <w:u w:val="single"/>
            <w:lang w:val="en-GB"/>
            <w14:ligatures w14:val="none"/>
          </w:rPr>
          <w:t>https://doi.org/10.1002/14651858.CD009234.pub2</w:t>
        </w:r>
      </w:hyperlink>
    </w:p>
    <w:p w14:paraId="6C04067A"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Central Intelligence Agency. (2026). </w:t>
      </w:r>
      <w:r w:rsidRPr="00F80284">
        <w:rPr>
          <w:rFonts w:ascii="Times New Roman" w:eastAsia="Times New Roman" w:hAnsi="Times New Roman" w:cs="Times New Roman"/>
          <w:i/>
          <w:iCs/>
          <w:kern w:val="0"/>
          <w:lang w:val="en-GB"/>
          <w14:ligatures w14:val="none"/>
        </w:rPr>
        <w:t>The World Factbook: Nigeria</w:t>
      </w:r>
      <w:r w:rsidRPr="00F80284">
        <w:rPr>
          <w:rFonts w:ascii="Times New Roman" w:eastAsia="Times New Roman" w:hAnsi="Times New Roman" w:cs="Times New Roman"/>
          <w:kern w:val="0"/>
          <w:lang w:val="en-GB"/>
          <w14:ligatures w14:val="none"/>
        </w:rPr>
        <w:t xml:space="preserve">. </w:t>
      </w:r>
      <w:hyperlink r:id="rId19" w:history="1">
        <w:r w:rsidRPr="00F80284">
          <w:rPr>
            <w:rFonts w:ascii="Times New Roman" w:eastAsia="Times New Roman" w:hAnsi="Times New Roman" w:cs="Times New Roman"/>
            <w:color w:val="0000FF"/>
            <w:kern w:val="0"/>
            <w:u w:val="single"/>
            <w:lang w:val="en-GB"/>
            <w14:ligatures w14:val="none"/>
          </w:rPr>
          <w:t>https://www.cia.gov/the-world-factbook/countries/nigeria/</w:t>
        </w:r>
      </w:hyperlink>
    </w:p>
    <w:p w14:paraId="71795673"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Chigbu, C. O., &amp; Onyeka, T. C. (2011). Denial of pain relief during </w:t>
      </w:r>
      <w:proofErr w:type="spellStart"/>
      <w:r w:rsidRPr="00F80284">
        <w:rPr>
          <w:rFonts w:ascii="Times New Roman" w:eastAsia="Times New Roman" w:hAnsi="Times New Roman" w:cs="Times New Roman"/>
          <w:kern w:val="0"/>
          <w:lang w:val="en-GB"/>
          <w14:ligatures w14:val="none"/>
        </w:rPr>
        <w:t>labor</w:t>
      </w:r>
      <w:proofErr w:type="spellEnd"/>
      <w:r w:rsidRPr="00F80284">
        <w:rPr>
          <w:rFonts w:ascii="Times New Roman" w:eastAsia="Times New Roman" w:hAnsi="Times New Roman" w:cs="Times New Roman"/>
          <w:kern w:val="0"/>
          <w:lang w:val="en-GB"/>
          <w14:ligatures w14:val="none"/>
        </w:rPr>
        <w:t xml:space="preserve"> to </w:t>
      </w:r>
      <w:proofErr w:type="spellStart"/>
      <w:r w:rsidRPr="00F80284">
        <w:rPr>
          <w:rFonts w:ascii="Times New Roman" w:eastAsia="Times New Roman" w:hAnsi="Times New Roman" w:cs="Times New Roman"/>
          <w:kern w:val="0"/>
          <w:lang w:val="en-GB"/>
          <w14:ligatures w14:val="none"/>
        </w:rPr>
        <w:t>parturients</w:t>
      </w:r>
      <w:proofErr w:type="spellEnd"/>
      <w:r w:rsidRPr="00F80284">
        <w:rPr>
          <w:rFonts w:ascii="Times New Roman" w:eastAsia="Times New Roman" w:hAnsi="Times New Roman" w:cs="Times New Roman"/>
          <w:kern w:val="0"/>
          <w:lang w:val="en-GB"/>
          <w14:ligatures w14:val="none"/>
        </w:rPr>
        <w:t xml:space="preserve"> in southeast Nigeria. </w:t>
      </w:r>
      <w:r w:rsidRPr="00F80284">
        <w:rPr>
          <w:rFonts w:ascii="Times New Roman" w:eastAsia="Times New Roman" w:hAnsi="Times New Roman" w:cs="Times New Roman"/>
          <w:i/>
          <w:iCs/>
          <w:kern w:val="0"/>
          <w:lang w:val="en-GB"/>
          <w14:ligatures w14:val="none"/>
        </w:rPr>
        <w:t xml:space="preserve">International Journal of </w:t>
      </w:r>
      <w:proofErr w:type="spellStart"/>
      <w:r w:rsidRPr="00F80284">
        <w:rPr>
          <w:rFonts w:ascii="Times New Roman" w:eastAsia="Times New Roman" w:hAnsi="Times New Roman" w:cs="Times New Roman"/>
          <w:i/>
          <w:iCs/>
          <w:kern w:val="0"/>
          <w:lang w:val="en-GB"/>
          <w14:ligatures w14:val="none"/>
        </w:rPr>
        <w:t>Gynecology</w:t>
      </w:r>
      <w:proofErr w:type="spellEnd"/>
      <w:r w:rsidRPr="00F80284">
        <w:rPr>
          <w:rFonts w:ascii="Times New Roman" w:eastAsia="Times New Roman" w:hAnsi="Times New Roman" w:cs="Times New Roman"/>
          <w:i/>
          <w:iCs/>
          <w:kern w:val="0"/>
          <w:lang w:val="en-GB"/>
          <w14:ligatures w14:val="none"/>
        </w:rPr>
        <w:t xml:space="preserve"> &amp; Obstetrics, 114</w:t>
      </w:r>
      <w:r w:rsidRPr="00F80284">
        <w:rPr>
          <w:rFonts w:ascii="Times New Roman" w:eastAsia="Times New Roman" w:hAnsi="Times New Roman" w:cs="Times New Roman"/>
          <w:kern w:val="0"/>
          <w:lang w:val="en-GB"/>
          <w14:ligatures w14:val="none"/>
        </w:rPr>
        <w:t xml:space="preserve">(3), 226–228. </w:t>
      </w:r>
      <w:hyperlink r:id="rId20" w:history="1">
        <w:r w:rsidRPr="00F80284">
          <w:rPr>
            <w:rFonts w:ascii="Times New Roman" w:eastAsia="Times New Roman" w:hAnsi="Times New Roman" w:cs="Times New Roman"/>
            <w:color w:val="0000FF"/>
            <w:kern w:val="0"/>
            <w:u w:val="single"/>
            <w:lang w:val="en-GB"/>
            <w14:ligatures w14:val="none"/>
          </w:rPr>
          <w:t>https://doi.org/10.1016/j.ijgo.2011.04.006</w:t>
        </w:r>
      </w:hyperlink>
    </w:p>
    <w:p w14:paraId="56F67BC7"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Esan, D. T., </w:t>
      </w:r>
      <w:proofErr w:type="spellStart"/>
      <w:r w:rsidRPr="00F80284">
        <w:rPr>
          <w:rFonts w:ascii="Times New Roman" w:eastAsia="Times New Roman" w:hAnsi="Times New Roman" w:cs="Times New Roman"/>
          <w:kern w:val="0"/>
          <w:lang w:val="en-GB"/>
          <w14:ligatures w14:val="none"/>
        </w:rPr>
        <w:t>Adugbo</w:t>
      </w:r>
      <w:proofErr w:type="spellEnd"/>
      <w:r w:rsidRPr="00F80284">
        <w:rPr>
          <w:rFonts w:ascii="Times New Roman" w:eastAsia="Times New Roman" w:hAnsi="Times New Roman" w:cs="Times New Roman"/>
          <w:kern w:val="0"/>
          <w:lang w:val="en-GB"/>
          <w14:ligatures w14:val="none"/>
        </w:rPr>
        <w:t xml:space="preserve">, P. O., &amp; Adeyemi, A. B. (2022). Coping experiences of Nigerian women during pregnancy and labour: A qualitative study. </w:t>
      </w:r>
      <w:r w:rsidRPr="00F80284">
        <w:rPr>
          <w:rFonts w:ascii="Times New Roman" w:eastAsia="Times New Roman" w:hAnsi="Times New Roman" w:cs="Times New Roman"/>
          <w:i/>
          <w:iCs/>
          <w:kern w:val="0"/>
          <w:lang w:val="en-GB"/>
          <w14:ligatures w14:val="none"/>
        </w:rPr>
        <w:t>International Journal of Community Based Nursing and Midwifery, 11</w:t>
      </w:r>
      <w:r w:rsidRPr="00F80284">
        <w:rPr>
          <w:rFonts w:ascii="Times New Roman" w:eastAsia="Times New Roman" w:hAnsi="Times New Roman" w:cs="Times New Roman"/>
          <w:kern w:val="0"/>
          <w:lang w:val="en-GB"/>
          <w14:ligatures w14:val="none"/>
        </w:rPr>
        <w:t xml:space="preserve">(1), 23–33. </w:t>
      </w:r>
      <w:hyperlink r:id="rId21" w:history="1">
        <w:r w:rsidRPr="00F80284">
          <w:rPr>
            <w:rFonts w:ascii="Times New Roman" w:eastAsia="Times New Roman" w:hAnsi="Times New Roman" w:cs="Times New Roman"/>
            <w:color w:val="0000FF"/>
            <w:kern w:val="0"/>
            <w:u w:val="single"/>
            <w:lang w:val="en-GB"/>
            <w14:ligatures w14:val="none"/>
          </w:rPr>
          <w:t>https://doi.org/10.30476/IJCBNM.2022.96739.2147</w:t>
        </w:r>
      </w:hyperlink>
    </w:p>
    <w:p w14:paraId="48F760D4" w14:textId="77777777" w:rsidR="005F4EC2" w:rsidRPr="00F80284" w:rsidRDefault="005F4EC2" w:rsidP="00397FF0">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hAnsi="Times New Roman" w:cs="Times New Roman"/>
        </w:rPr>
        <w:t xml:space="preserve">Ikukaiwe, N. J., </w:t>
      </w:r>
      <w:proofErr w:type="spellStart"/>
      <w:r w:rsidRPr="00F80284">
        <w:rPr>
          <w:rFonts w:ascii="Times New Roman" w:hAnsi="Times New Roman" w:cs="Times New Roman"/>
        </w:rPr>
        <w:t>Enyindah</w:t>
      </w:r>
      <w:proofErr w:type="spellEnd"/>
      <w:r w:rsidRPr="00F80284">
        <w:rPr>
          <w:rFonts w:ascii="Times New Roman" w:hAnsi="Times New Roman" w:cs="Times New Roman"/>
        </w:rPr>
        <w:t xml:space="preserve">, C., &amp; </w:t>
      </w:r>
      <w:proofErr w:type="spellStart"/>
      <w:r w:rsidRPr="00F80284">
        <w:rPr>
          <w:rFonts w:ascii="Times New Roman" w:hAnsi="Times New Roman" w:cs="Times New Roman"/>
        </w:rPr>
        <w:t>Chikaodili</w:t>
      </w:r>
      <w:proofErr w:type="spellEnd"/>
      <w:r w:rsidRPr="00F80284">
        <w:rPr>
          <w:rFonts w:ascii="Times New Roman" w:hAnsi="Times New Roman" w:cs="Times New Roman"/>
        </w:rPr>
        <w:t xml:space="preserve">, I. C. (2025). </w:t>
      </w:r>
      <w:proofErr w:type="spellStart"/>
      <w:r w:rsidRPr="00F80284">
        <w:rPr>
          <w:rStyle w:val="Emphasis"/>
          <w:rFonts w:ascii="Times New Roman" w:hAnsi="Times New Roman" w:cs="Times New Roman"/>
          <w:i w:val="0"/>
          <w:iCs w:val="0"/>
        </w:rPr>
        <w:t>Labour</w:t>
      </w:r>
      <w:proofErr w:type="spellEnd"/>
      <w:r w:rsidRPr="00F80284">
        <w:rPr>
          <w:rStyle w:val="Emphasis"/>
          <w:rFonts w:ascii="Times New Roman" w:hAnsi="Times New Roman" w:cs="Times New Roman"/>
          <w:i w:val="0"/>
          <w:iCs w:val="0"/>
        </w:rPr>
        <w:t>-pain control methods, experiences and satisfaction among postnatal women: A systematic review</w:t>
      </w:r>
      <w:r w:rsidRPr="00F80284">
        <w:rPr>
          <w:rFonts w:ascii="Times New Roman" w:hAnsi="Times New Roman" w:cs="Times New Roman"/>
          <w:i/>
          <w:iCs/>
        </w:rPr>
        <w:t>.</w:t>
      </w:r>
      <w:r w:rsidRPr="00F80284">
        <w:rPr>
          <w:rFonts w:ascii="Times New Roman" w:hAnsi="Times New Roman" w:cs="Times New Roman"/>
        </w:rPr>
        <w:t xml:space="preserve"> </w:t>
      </w:r>
      <w:r w:rsidRPr="00F80284">
        <w:rPr>
          <w:rStyle w:val="Emphasis"/>
          <w:rFonts w:ascii="Times New Roman" w:hAnsi="Times New Roman" w:cs="Times New Roman"/>
        </w:rPr>
        <w:t>International Journal of Research Publication and Reviews, 6</w:t>
      </w:r>
      <w:r w:rsidRPr="00F80284">
        <w:rPr>
          <w:rFonts w:ascii="Times New Roman" w:hAnsi="Times New Roman" w:cs="Times New Roman"/>
        </w:rPr>
        <w:t>(4), 15123-15144.</w:t>
      </w:r>
    </w:p>
    <w:p w14:paraId="554A6F32"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lastRenderedPageBreak/>
        <w:t xml:space="preserve">Kehinde, O. O., Akinpelu, O. V., Oyedeji, O. A., &amp; Fawole, A. O. (2018). Attitudes of postpartum mothers towards labour pain relief in selected hospitals in Ibadan, Nigeria. </w:t>
      </w:r>
      <w:r w:rsidRPr="00F80284">
        <w:rPr>
          <w:rFonts w:ascii="Times New Roman" w:eastAsia="Times New Roman" w:hAnsi="Times New Roman" w:cs="Times New Roman"/>
          <w:i/>
          <w:iCs/>
          <w:kern w:val="0"/>
          <w:lang w:val="en-GB"/>
          <w14:ligatures w14:val="none"/>
        </w:rPr>
        <w:t>Journal of Midwifery and Reproductive Health, 6</w:t>
      </w:r>
      <w:r w:rsidRPr="00F80284">
        <w:rPr>
          <w:rFonts w:ascii="Times New Roman" w:eastAsia="Times New Roman" w:hAnsi="Times New Roman" w:cs="Times New Roman"/>
          <w:kern w:val="0"/>
          <w:lang w:val="en-GB"/>
          <w14:ligatures w14:val="none"/>
        </w:rPr>
        <w:t xml:space="preserve">(4), 1424–1431. </w:t>
      </w:r>
      <w:hyperlink r:id="rId22" w:tgtFrame="_new" w:history="1">
        <w:r w:rsidRPr="00F80284">
          <w:rPr>
            <w:rFonts w:ascii="Times New Roman" w:eastAsia="Times New Roman" w:hAnsi="Times New Roman" w:cs="Times New Roman"/>
            <w:color w:val="0000FF"/>
            <w:kern w:val="0"/>
            <w:u w:val="single"/>
            <w:lang w:val="en-GB"/>
            <w14:ligatures w14:val="none"/>
          </w:rPr>
          <w:t>https://doi.org/10.22038/jmrh.2018.25543.1278</w:t>
        </w:r>
      </w:hyperlink>
      <w:r w:rsidRPr="00F80284">
        <w:rPr>
          <w:rFonts w:ascii="Times New Roman" w:eastAsia="Times New Roman" w:hAnsi="Times New Roman" w:cs="Times New Roman"/>
          <w:kern w:val="0"/>
          <w:lang w:val="en-GB"/>
          <w14:ligatures w14:val="none"/>
        </w:rPr>
        <w:t xml:space="preserve"> </w:t>
      </w:r>
    </w:p>
    <w:p w14:paraId="2398A443"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proofErr w:type="spellStart"/>
      <w:r w:rsidRPr="00F80284">
        <w:rPr>
          <w:rFonts w:ascii="Times New Roman" w:eastAsia="Times New Roman" w:hAnsi="Times New Roman" w:cs="Times New Roman"/>
          <w:kern w:val="0"/>
          <w:lang w:val="en-GB"/>
          <w14:ligatures w14:val="none"/>
        </w:rPr>
        <w:t>Konlan</w:t>
      </w:r>
      <w:proofErr w:type="spellEnd"/>
      <w:r w:rsidRPr="00F80284">
        <w:rPr>
          <w:rFonts w:ascii="Times New Roman" w:eastAsia="Times New Roman" w:hAnsi="Times New Roman" w:cs="Times New Roman"/>
          <w:kern w:val="0"/>
          <w:lang w:val="en-GB"/>
          <w14:ligatures w14:val="none"/>
        </w:rPr>
        <w:t xml:space="preserve">, K. D., </w:t>
      </w:r>
      <w:proofErr w:type="spellStart"/>
      <w:r w:rsidRPr="00F80284">
        <w:rPr>
          <w:rFonts w:ascii="Times New Roman" w:eastAsia="Times New Roman" w:hAnsi="Times New Roman" w:cs="Times New Roman"/>
          <w:kern w:val="0"/>
          <w:lang w:val="en-GB"/>
          <w14:ligatures w14:val="none"/>
        </w:rPr>
        <w:t>Afaya</w:t>
      </w:r>
      <w:proofErr w:type="spellEnd"/>
      <w:r w:rsidRPr="00F80284">
        <w:rPr>
          <w:rFonts w:ascii="Times New Roman" w:eastAsia="Times New Roman" w:hAnsi="Times New Roman" w:cs="Times New Roman"/>
          <w:kern w:val="0"/>
          <w:lang w:val="en-GB"/>
          <w14:ligatures w14:val="none"/>
        </w:rPr>
        <w:t xml:space="preserve">, A., Mensah, E., </w:t>
      </w:r>
      <w:proofErr w:type="spellStart"/>
      <w:r w:rsidRPr="00F80284">
        <w:rPr>
          <w:rFonts w:ascii="Times New Roman" w:eastAsia="Times New Roman" w:hAnsi="Times New Roman" w:cs="Times New Roman"/>
          <w:kern w:val="0"/>
          <w:lang w:val="en-GB"/>
          <w14:ligatures w14:val="none"/>
        </w:rPr>
        <w:t>Suuk</w:t>
      </w:r>
      <w:proofErr w:type="spellEnd"/>
      <w:r w:rsidRPr="00F80284">
        <w:rPr>
          <w:rFonts w:ascii="Times New Roman" w:eastAsia="Times New Roman" w:hAnsi="Times New Roman" w:cs="Times New Roman"/>
          <w:kern w:val="0"/>
          <w:lang w:val="en-GB"/>
          <w14:ligatures w14:val="none"/>
        </w:rPr>
        <w:t xml:space="preserve">, A. N., &amp; Kombat, D. I. (2021). Non-pharmacological interventions of pain management used during labour: An exploratory descriptive qualitative study of puerperal women in </w:t>
      </w:r>
      <w:proofErr w:type="spellStart"/>
      <w:r w:rsidRPr="00F80284">
        <w:rPr>
          <w:rFonts w:ascii="Times New Roman" w:eastAsia="Times New Roman" w:hAnsi="Times New Roman" w:cs="Times New Roman"/>
          <w:kern w:val="0"/>
          <w:lang w:val="en-GB"/>
          <w14:ligatures w14:val="none"/>
        </w:rPr>
        <w:t>Adidome</w:t>
      </w:r>
      <w:proofErr w:type="spellEnd"/>
      <w:r w:rsidRPr="00F80284">
        <w:rPr>
          <w:rFonts w:ascii="Times New Roman" w:eastAsia="Times New Roman" w:hAnsi="Times New Roman" w:cs="Times New Roman"/>
          <w:kern w:val="0"/>
          <w:lang w:val="en-GB"/>
          <w14:ligatures w14:val="none"/>
        </w:rPr>
        <w:t xml:space="preserve"> Government Hospital of the Volta Region, Ghana. </w:t>
      </w:r>
      <w:r w:rsidRPr="00F80284">
        <w:rPr>
          <w:rFonts w:ascii="Times New Roman" w:eastAsia="Times New Roman" w:hAnsi="Times New Roman" w:cs="Times New Roman"/>
          <w:i/>
          <w:iCs/>
          <w:kern w:val="0"/>
          <w:lang w:val="en-GB"/>
          <w14:ligatures w14:val="none"/>
        </w:rPr>
        <w:t>Reproductive Health, 18</w:t>
      </w:r>
      <w:r w:rsidRPr="00F80284">
        <w:rPr>
          <w:rFonts w:ascii="Times New Roman" w:eastAsia="Times New Roman" w:hAnsi="Times New Roman" w:cs="Times New Roman"/>
          <w:kern w:val="0"/>
          <w:lang w:val="en-GB"/>
          <w14:ligatures w14:val="none"/>
        </w:rPr>
        <w:t xml:space="preserve">(1), 86. </w:t>
      </w:r>
      <w:hyperlink r:id="rId23" w:history="1">
        <w:r w:rsidRPr="00F80284">
          <w:rPr>
            <w:rFonts w:ascii="Times New Roman" w:eastAsia="Times New Roman" w:hAnsi="Times New Roman" w:cs="Times New Roman"/>
            <w:color w:val="0000FF"/>
            <w:kern w:val="0"/>
            <w:u w:val="single"/>
            <w:lang w:val="en-GB"/>
            <w14:ligatures w14:val="none"/>
          </w:rPr>
          <w:t>https://doi.org/10.1186/s12978-021-01141-8</w:t>
        </w:r>
      </w:hyperlink>
    </w:p>
    <w:p w14:paraId="31E262AD"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National Bureau of Statistics. (2023). </w:t>
      </w:r>
      <w:r w:rsidRPr="00F80284">
        <w:rPr>
          <w:rFonts w:ascii="Times New Roman" w:eastAsia="Times New Roman" w:hAnsi="Times New Roman" w:cs="Times New Roman"/>
          <w:i/>
          <w:iCs/>
          <w:kern w:val="0"/>
          <w:lang w:val="en-GB"/>
          <w14:ligatures w14:val="none"/>
        </w:rPr>
        <w:t>Nigeria Labour Force Survey 2023</w:t>
      </w:r>
      <w:r w:rsidRPr="00F80284">
        <w:rPr>
          <w:rFonts w:ascii="Times New Roman" w:eastAsia="Times New Roman" w:hAnsi="Times New Roman" w:cs="Times New Roman"/>
          <w:kern w:val="0"/>
          <w:lang w:val="en-GB"/>
          <w14:ligatures w14:val="none"/>
        </w:rPr>
        <w:t>. National Bureau of Statistics.</w:t>
      </w:r>
    </w:p>
    <w:p w14:paraId="54F05380"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National Population Commission (NPC) [Nigeria], &amp; ICF. (2024). </w:t>
      </w:r>
      <w:r w:rsidRPr="00F80284">
        <w:rPr>
          <w:rFonts w:ascii="Times New Roman" w:eastAsia="Times New Roman" w:hAnsi="Times New Roman" w:cs="Times New Roman"/>
          <w:i/>
          <w:iCs/>
          <w:kern w:val="0"/>
          <w:lang w:val="en-GB"/>
          <w14:ligatures w14:val="none"/>
        </w:rPr>
        <w:t>Nigeria Demographic and Health Survey 2023–24: Key indicators report</w:t>
      </w:r>
      <w:r w:rsidRPr="00F80284">
        <w:rPr>
          <w:rFonts w:ascii="Times New Roman" w:eastAsia="Times New Roman" w:hAnsi="Times New Roman" w:cs="Times New Roman"/>
          <w:kern w:val="0"/>
          <w:lang w:val="en-GB"/>
          <w14:ligatures w14:val="none"/>
        </w:rPr>
        <w:t>. NPC and ICF.</w:t>
      </w:r>
    </w:p>
    <w:p w14:paraId="22C0285F"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Ohaeri, B. O., et al. (2019). Skilled health attendants’ knowledge and practice of pain Ohaeri, B., Owolabi, G., &amp; </w:t>
      </w:r>
      <w:proofErr w:type="spellStart"/>
      <w:r w:rsidRPr="00F80284">
        <w:rPr>
          <w:rFonts w:ascii="Times New Roman" w:eastAsia="Times New Roman" w:hAnsi="Times New Roman" w:cs="Times New Roman"/>
          <w:kern w:val="0"/>
          <w:lang w:val="en-GB"/>
          <w14:ligatures w14:val="none"/>
        </w:rPr>
        <w:t>Ingwu</w:t>
      </w:r>
      <w:proofErr w:type="spellEnd"/>
      <w:r w:rsidRPr="00F80284">
        <w:rPr>
          <w:rFonts w:ascii="Times New Roman" w:eastAsia="Times New Roman" w:hAnsi="Times New Roman" w:cs="Times New Roman"/>
          <w:kern w:val="0"/>
          <w:lang w:val="en-GB"/>
          <w14:ligatures w14:val="none"/>
        </w:rPr>
        <w:t xml:space="preserve">, J. (2019). Skilled health attendants’ knowledge and practice of pain management during labour in health care facilities in Ibadan, Nigeria. </w:t>
      </w:r>
      <w:r w:rsidRPr="00F80284">
        <w:rPr>
          <w:rFonts w:ascii="Times New Roman" w:eastAsia="Times New Roman" w:hAnsi="Times New Roman" w:cs="Times New Roman"/>
          <w:i/>
          <w:iCs/>
          <w:kern w:val="0"/>
          <w:lang w:val="en-GB"/>
          <w14:ligatures w14:val="none"/>
        </w:rPr>
        <w:t>European Journal of Midwifery, 3</w:t>
      </w:r>
      <w:r w:rsidRPr="00F80284">
        <w:rPr>
          <w:rFonts w:ascii="Times New Roman" w:eastAsia="Times New Roman" w:hAnsi="Times New Roman" w:cs="Times New Roman"/>
          <w:kern w:val="0"/>
          <w:lang w:val="en-GB"/>
          <w14:ligatures w14:val="none"/>
        </w:rPr>
        <w:t xml:space="preserve">, 3. </w:t>
      </w:r>
      <w:hyperlink r:id="rId24" w:tgtFrame="_new" w:history="1">
        <w:r w:rsidRPr="00F80284">
          <w:rPr>
            <w:rFonts w:ascii="Times New Roman" w:eastAsia="Times New Roman" w:hAnsi="Times New Roman" w:cs="Times New Roman"/>
            <w:color w:val="0000FF"/>
            <w:kern w:val="0"/>
            <w:u w:val="single"/>
            <w:lang w:val="en-GB"/>
            <w14:ligatures w14:val="none"/>
          </w:rPr>
          <w:t>https://doi.org/10.18332/ejm/99544</w:t>
        </w:r>
      </w:hyperlink>
      <w:r w:rsidRPr="00F80284">
        <w:rPr>
          <w:rFonts w:ascii="Times New Roman" w:eastAsia="Times New Roman" w:hAnsi="Times New Roman" w:cs="Times New Roman"/>
          <w:kern w:val="0"/>
          <w:lang w:val="en-GB"/>
          <w14:ligatures w14:val="none"/>
        </w:rPr>
        <w:t xml:space="preserve"> </w:t>
      </w:r>
    </w:p>
    <w:p w14:paraId="40D99A4E"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Okojie, N. Q., &amp; Isah, E. C. (2014). Perception of epidural analgesia for labour among women attending antenatal clinic in a Nigerian tertiary hospital. </w:t>
      </w:r>
      <w:r w:rsidRPr="00F80284">
        <w:rPr>
          <w:rFonts w:ascii="Times New Roman" w:eastAsia="Times New Roman" w:hAnsi="Times New Roman" w:cs="Times New Roman"/>
          <w:i/>
          <w:iCs/>
          <w:kern w:val="0"/>
          <w:lang w:val="en-GB"/>
          <w14:ligatures w14:val="none"/>
        </w:rPr>
        <w:t>Nigerian Medical Journal, 55</w:t>
      </w:r>
      <w:r w:rsidRPr="00F80284">
        <w:rPr>
          <w:rFonts w:ascii="Times New Roman" w:eastAsia="Times New Roman" w:hAnsi="Times New Roman" w:cs="Times New Roman"/>
          <w:kern w:val="0"/>
          <w:lang w:val="en-GB"/>
          <w14:ligatures w14:val="none"/>
        </w:rPr>
        <w:t xml:space="preserve">(5), 405–408. </w:t>
      </w:r>
      <w:hyperlink r:id="rId25" w:history="1">
        <w:r w:rsidRPr="00F80284">
          <w:rPr>
            <w:rFonts w:ascii="Times New Roman" w:eastAsia="Times New Roman" w:hAnsi="Times New Roman" w:cs="Times New Roman"/>
            <w:color w:val="0000FF"/>
            <w:kern w:val="0"/>
            <w:u w:val="single"/>
            <w:lang w:val="en-GB"/>
            <w14:ligatures w14:val="none"/>
          </w:rPr>
          <w:t>https://doi.org/10.4103/0300-1652.140382</w:t>
        </w:r>
      </w:hyperlink>
    </w:p>
    <w:p w14:paraId="77017B59"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Onasoga, O. A., Aluko, J. O., Afolayan, J. A., &amp; Bakare, G. Y. (2022). Pain experience and coping strategies employed by women in </w:t>
      </w:r>
      <w:proofErr w:type="spellStart"/>
      <w:r w:rsidRPr="00F80284">
        <w:rPr>
          <w:rFonts w:ascii="Times New Roman" w:eastAsia="Times New Roman" w:hAnsi="Times New Roman" w:cs="Times New Roman"/>
          <w:kern w:val="0"/>
          <w:lang w:val="en-GB"/>
          <w14:ligatures w14:val="none"/>
        </w:rPr>
        <w:t>labor</w:t>
      </w:r>
      <w:proofErr w:type="spellEnd"/>
      <w:r w:rsidRPr="00F80284">
        <w:rPr>
          <w:rFonts w:ascii="Times New Roman" w:eastAsia="Times New Roman" w:hAnsi="Times New Roman" w:cs="Times New Roman"/>
          <w:kern w:val="0"/>
          <w:lang w:val="en-GB"/>
          <w14:ligatures w14:val="none"/>
        </w:rPr>
        <w:t xml:space="preserve"> in a secondary health facility in Ilorin, Kwara State, Nigeria. </w:t>
      </w:r>
      <w:proofErr w:type="spellStart"/>
      <w:r w:rsidRPr="00F80284">
        <w:rPr>
          <w:rFonts w:ascii="Times New Roman" w:eastAsia="Times New Roman" w:hAnsi="Times New Roman" w:cs="Times New Roman"/>
          <w:i/>
          <w:iCs/>
          <w:kern w:val="0"/>
          <w:lang w:val="en-GB"/>
          <w14:ligatures w14:val="none"/>
        </w:rPr>
        <w:t>Texila</w:t>
      </w:r>
      <w:proofErr w:type="spellEnd"/>
      <w:r w:rsidRPr="00F80284">
        <w:rPr>
          <w:rFonts w:ascii="Times New Roman" w:eastAsia="Times New Roman" w:hAnsi="Times New Roman" w:cs="Times New Roman"/>
          <w:i/>
          <w:iCs/>
          <w:kern w:val="0"/>
          <w:lang w:val="en-GB"/>
          <w14:ligatures w14:val="none"/>
        </w:rPr>
        <w:t xml:space="preserve"> International Journal of Public Health, 10</w:t>
      </w:r>
      <w:r w:rsidRPr="00F80284">
        <w:rPr>
          <w:rFonts w:ascii="Times New Roman" w:eastAsia="Times New Roman" w:hAnsi="Times New Roman" w:cs="Times New Roman"/>
          <w:kern w:val="0"/>
          <w:lang w:val="en-GB"/>
          <w14:ligatures w14:val="none"/>
        </w:rPr>
        <w:t xml:space="preserve">(1). </w:t>
      </w:r>
      <w:hyperlink r:id="rId26" w:history="1">
        <w:r w:rsidRPr="00F80284">
          <w:rPr>
            <w:rFonts w:ascii="Times New Roman" w:eastAsia="Times New Roman" w:hAnsi="Times New Roman" w:cs="Times New Roman"/>
            <w:color w:val="0000FF"/>
            <w:kern w:val="0"/>
            <w:u w:val="single"/>
            <w:lang w:val="en-GB"/>
            <w14:ligatures w14:val="none"/>
          </w:rPr>
          <w:t>https://doi.org/10.21522/TIJPH.2013.10.01.Art017</w:t>
        </w:r>
      </w:hyperlink>
    </w:p>
    <w:p w14:paraId="0EE5FD72"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proofErr w:type="spellStart"/>
      <w:r w:rsidRPr="00F80284">
        <w:rPr>
          <w:rFonts w:ascii="Times New Roman" w:eastAsia="Times New Roman" w:hAnsi="Times New Roman" w:cs="Times New Roman"/>
          <w:kern w:val="0"/>
          <w:lang w:val="en-GB"/>
          <w14:ligatures w14:val="none"/>
        </w:rPr>
        <w:t>Sapira-Ordu</w:t>
      </w:r>
      <w:proofErr w:type="spellEnd"/>
      <w:r w:rsidRPr="00F80284">
        <w:rPr>
          <w:rFonts w:ascii="Times New Roman" w:eastAsia="Times New Roman" w:hAnsi="Times New Roman" w:cs="Times New Roman"/>
          <w:kern w:val="0"/>
          <w:lang w:val="en-GB"/>
          <w14:ligatures w14:val="none"/>
        </w:rPr>
        <w:t xml:space="preserve">, L., John, D. H., </w:t>
      </w:r>
      <w:proofErr w:type="spellStart"/>
      <w:r w:rsidRPr="00F80284">
        <w:rPr>
          <w:rFonts w:ascii="Times New Roman" w:eastAsia="Times New Roman" w:hAnsi="Times New Roman" w:cs="Times New Roman"/>
          <w:kern w:val="0"/>
          <w:lang w:val="en-GB"/>
          <w14:ligatures w14:val="none"/>
        </w:rPr>
        <w:t>Awoye-Godspower</w:t>
      </w:r>
      <w:proofErr w:type="spellEnd"/>
      <w:r w:rsidRPr="00F80284">
        <w:rPr>
          <w:rFonts w:ascii="Times New Roman" w:eastAsia="Times New Roman" w:hAnsi="Times New Roman" w:cs="Times New Roman"/>
          <w:kern w:val="0"/>
          <w:lang w:val="en-GB"/>
          <w14:ligatures w14:val="none"/>
        </w:rPr>
        <w:t xml:space="preserve">, H., </w:t>
      </w:r>
      <w:proofErr w:type="spellStart"/>
      <w:r w:rsidRPr="00F80284">
        <w:rPr>
          <w:rFonts w:ascii="Times New Roman" w:eastAsia="Times New Roman" w:hAnsi="Times New Roman" w:cs="Times New Roman"/>
          <w:kern w:val="0"/>
          <w:lang w:val="en-GB"/>
          <w14:ligatures w14:val="none"/>
        </w:rPr>
        <w:t>Wekere</w:t>
      </w:r>
      <w:proofErr w:type="spellEnd"/>
      <w:r w:rsidRPr="00F80284">
        <w:rPr>
          <w:rFonts w:ascii="Times New Roman" w:eastAsia="Times New Roman" w:hAnsi="Times New Roman" w:cs="Times New Roman"/>
          <w:kern w:val="0"/>
          <w:lang w:val="en-GB"/>
          <w14:ligatures w14:val="none"/>
        </w:rPr>
        <w:t xml:space="preserve">, F. C. C., Amadi, S. C., &amp; Mba, A. G. (2025). Labour pain perception: The experience among </w:t>
      </w:r>
      <w:proofErr w:type="spellStart"/>
      <w:r w:rsidRPr="00F80284">
        <w:rPr>
          <w:rFonts w:ascii="Times New Roman" w:eastAsia="Times New Roman" w:hAnsi="Times New Roman" w:cs="Times New Roman"/>
          <w:kern w:val="0"/>
          <w:lang w:val="en-GB"/>
          <w14:ligatures w14:val="none"/>
        </w:rPr>
        <w:t>parturients</w:t>
      </w:r>
      <w:proofErr w:type="spellEnd"/>
      <w:r w:rsidRPr="00F80284">
        <w:rPr>
          <w:rFonts w:ascii="Times New Roman" w:eastAsia="Times New Roman" w:hAnsi="Times New Roman" w:cs="Times New Roman"/>
          <w:kern w:val="0"/>
          <w:lang w:val="en-GB"/>
          <w14:ligatures w14:val="none"/>
        </w:rPr>
        <w:t xml:space="preserve"> at a tertiary centre in south-south Nigeria. </w:t>
      </w:r>
      <w:r w:rsidRPr="00F80284">
        <w:rPr>
          <w:rFonts w:ascii="Times New Roman" w:eastAsia="Times New Roman" w:hAnsi="Times New Roman" w:cs="Times New Roman"/>
          <w:i/>
          <w:iCs/>
          <w:kern w:val="0"/>
          <w:lang w:val="en-GB"/>
          <w14:ligatures w14:val="none"/>
        </w:rPr>
        <w:t>International Journal of Clinical Obstetrics and Gynaecology, 9(</w:t>
      </w:r>
      <w:r w:rsidRPr="00F80284">
        <w:rPr>
          <w:rFonts w:ascii="Times New Roman" w:eastAsia="Times New Roman" w:hAnsi="Times New Roman" w:cs="Times New Roman"/>
          <w:kern w:val="0"/>
          <w:lang w:val="en-GB"/>
          <w14:ligatures w14:val="none"/>
        </w:rPr>
        <w:t>2), 113–117. https://doi.org/10.33545/gynae.2025.v9.i2b.1605</w:t>
      </w:r>
    </w:p>
    <w:p w14:paraId="2838B87C"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proofErr w:type="spellStart"/>
      <w:r w:rsidRPr="00F80284">
        <w:rPr>
          <w:rFonts w:ascii="Times New Roman" w:eastAsia="Times New Roman" w:hAnsi="Times New Roman" w:cs="Times New Roman"/>
          <w:kern w:val="0"/>
          <w:lang w:val="en-GB"/>
          <w14:ligatures w14:val="none"/>
        </w:rPr>
        <w:t>Unamba</w:t>
      </w:r>
      <w:proofErr w:type="spellEnd"/>
      <w:r w:rsidRPr="00F80284">
        <w:rPr>
          <w:rFonts w:ascii="Times New Roman" w:eastAsia="Times New Roman" w:hAnsi="Times New Roman" w:cs="Times New Roman"/>
          <w:kern w:val="0"/>
          <w:lang w:val="en-GB"/>
          <w14:ligatures w14:val="none"/>
        </w:rPr>
        <w:t xml:space="preserve">, N. N., </w:t>
      </w:r>
      <w:proofErr w:type="spellStart"/>
      <w:r w:rsidRPr="00F80284">
        <w:rPr>
          <w:rFonts w:ascii="Times New Roman" w:eastAsia="Times New Roman" w:hAnsi="Times New Roman" w:cs="Times New Roman"/>
          <w:kern w:val="0"/>
          <w:lang w:val="en-GB"/>
          <w14:ligatures w14:val="none"/>
        </w:rPr>
        <w:t>Unamba</w:t>
      </w:r>
      <w:proofErr w:type="spellEnd"/>
      <w:r w:rsidRPr="00F80284">
        <w:rPr>
          <w:rFonts w:ascii="Times New Roman" w:eastAsia="Times New Roman" w:hAnsi="Times New Roman" w:cs="Times New Roman"/>
          <w:kern w:val="0"/>
          <w:lang w:val="en-GB"/>
          <w14:ligatures w14:val="none"/>
        </w:rPr>
        <w:t xml:space="preserve">, B. C., &amp; </w:t>
      </w:r>
      <w:proofErr w:type="spellStart"/>
      <w:r w:rsidRPr="00F80284">
        <w:rPr>
          <w:rFonts w:ascii="Times New Roman" w:eastAsia="Times New Roman" w:hAnsi="Times New Roman" w:cs="Times New Roman"/>
          <w:kern w:val="0"/>
          <w:lang w:val="en-GB"/>
          <w14:ligatures w14:val="none"/>
        </w:rPr>
        <w:t>Fiebai</w:t>
      </w:r>
      <w:proofErr w:type="spellEnd"/>
      <w:r w:rsidRPr="00F80284">
        <w:rPr>
          <w:rFonts w:ascii="Times New Roman" w:eastAsia="Times New Roman" w:hAnsi="Times New Roman" w:cs="Times New Roman"/>
          <w:kern w:val="0"/>
          <w:lang w:val="en-GB"/>
          <w14:ligatures w14:val="none"/>
        </w:rPr>
        <w:t xml:space="preserve">, P. (2020). Perception of labour pain among </w:t>
      </w:r>
      <w:proofErr w:type="spellStart"/>
      <w:r w:rsidRPr="00F80284">
        <w:rPr>
          <w:rFonts w:ascii="Times New Roman" w:eastAsia="Times New Roman" w:hAnsi="Times New Roman" w:cs="Times New Roman"/>
          <w:kern w:val="0"/>
          <w:lang w:val="en-GB"/>
          <w14:ligatures w14:val="none"/>
        </w:rPr>
        <w:t>parturients</w:t>
      </w:r>
      <w:proofErr w:type="spellEnd"/>
      <w:r w:rsidRPr="00F80284">
        <w:rPr>
          <w:rFonts w:ascii="Times New Roman" w:eastAsia="Times New Roman" w:hAnsi="Times New Roman" w:cs="Times New Roman"/>
          <w:kern w:val="0"/>
          <w:lang w:val="en-GB"/>
          <w14:ligatures w14:val="none"/>
        </w:rPr>
        <w:t xml:space="preserve"> at the University of Port Harcourt Teaching Hospital, Southern-Nigeria. </w:t>
      </w:r>
      <w:r w:rsidRPr="00F80284">
        <w:rPr>
          <w:rFonts w:ascii="Times New Roman" w:eastAsia="Times New Roman" w:hAnsi="Times New Roman" w:cs="Times New Roman"/>
          <w:i/>
          <w:iCs/>
          <w:kern w:val="0"/>
          <w:lang w:val="en-GB"/>
          <w14:ligatures w14:val="none"/>
        </w:rPr>
        <w:t>The Nigerian Health Journal, 19</w:t>
      </w:r>
      <w:r w:rsidRPr="00F80284">
        <w:rPr>
          <w:rFonts w:ascii="Times New Roman" w:eastAsia="Times New Roman" w:hAnsi="Times New Roman" w:cs="Times New Roman"/>
          <w:kern w:val="0"/>
          <w:lang w:val="en-GB"/>
          <w14:ligatures w14:val="none"/>
        </w:rPr>
        <w:t xml:space="preserve">(1), 37–45. </w:t>
      </w:r>
      <w:hyperlink r:id="rId27" w:history="1">
        <w:r w:rsidRPr="00F80284">
          <w:rPr>
            <w:rFonts w:ascii="Times New Roman" w:eastAsia="Times New Roman" w:hAnsi="Times New Roman" w:cs="Times New Roman"/>
            <w:color w:val="0000FF"/>
            <w:kern w:val="0"/>
            <w:u w:val="single"/>
            <w:lang w:val="en-GB"/>
            <w14:ligatures w14:val="none"/>
          </w:rPr>
          <w:t>https://doi.org/10.60787/tnhj.v19i1.362</w:t>
        </w:r>
      </w:hyperlink>
    </w:p>
    <w:p w14:paraId="230A3E1F" w14:textId="77777777" w:rsidR="005F4EC2" w:rsidRPr="00F80284" w:rsidRDefault="005F4EC2" w:rsidP="003C6536">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Whitburn, L. Y., Jones, L. E., Davey, M. A., &amp; McDonald, S. (2019). The nature of labour pain: An updated review of the literature. </w:t>
      </w:r>
      <w:r w:rsidRPr="00F80284">
        <w:rPr>
          <w:rFonts w:ascii="Times New Roman" w:eastAsia="Times New Roman" w:hAnsi="Times New Roman" w:cs="Times New Roman"/>
          <w:i/>
          <w:iCs/>
          <w:kern w:val="0"/>
          <w:lang w:val="en-GB"/>
          <w14:ligatures w14:val="none"/>
        </w:rPr>
        <w:t>Women and Birth, 32</w:t>
      </w:r>
      <w:r w:rsidRPr="00F80284">
        <w:rPr>
          <w:rFonts w:ascii="Times New Roman" w:eastAsia="Times New Roman" w:hAnsi="Times New Roman" w:cs="Times New Roman"/>
          <w:kern w:val="0"/>
          <w:lang w:val="en-GB"/>
          <w14:ligatures w14:val="none"/>
        </w:rPr>
        <w:t xml:space="preserve">(1), 28–38. </w:t>
      </w:r>
      <w:hyperlink r:id="rId28" w:history="1">
        <w:r w:rsidRPr="00F80284">
          <w:rPr>
            <w:rFonts w:ascii="Times New Roman" w:eastAsia="Times New Roman" w:hAnsi="Times New Roman" w:cs="Times New Roman"/>
            <w:color w:val="0000FF"/>
            <w:kern w:val="0"/>
            <w:u w:val="single"/>
            <w:lang w:val="en-GB"/>
            <w14:ligatures w14:val="none"/>
          </w:rPr>
          <w:t>https://doi.org/10.1016/j.wombi.2018.03.004</w:t>
        </w:r>
      </w:hyperlink>
    </w:p>
    <w:p w14:paraId="5AFDF344" w14:textId="77777777" w:rsidR="005F4EC2" w:rsidRPr="00F80284" w:rsidRDefault="005F4EC2" w:rsidP="00397FF0">
      <w:pPr>
        <w:spacing w:line="240" w:lineRule="auto"/>
        <w:ind w:left="720" w:hanging="720"/>
        <w:jc w:val="both"/>
        <w:rPr>
          <w:rFonts w:ascii="Times New Roman" w:eastAsia="Times New Roman" w:hAnsi="Times New Roman" w:cs="Times New Roman"/>
          <w:kern w:val="0"/>
          <w:lang w:val="en-GB"/>
          <w14:ligatures w14:val="none"/>
        </w:rPr>
      </w:pPr>
      <w:r w:rsidRPr="00F80284">
        <w:rPr>
          <w:rFonts w:ascii="Times New Roman" w:eastAsia="Times New Roman" w:hAnsi="Times New Roman" w:cs="Times New Roman"/>
          <w:kern w:val="0"/>
          <w:lang w:val="en-GB"/>
          <w14:ligatures w14:val="none"/>
        </w:rPr>
        <w:t xml:space="preserve">World Health Organization. (2016). </w:t>
      </w:r>
      <w:r w:rsidRPr="00F80284">
        <w:rPr>
          <w:rFonts w:ascii="Times New Roman" w:eastAsia="Times New Roman" w:hAnsi="Times New Roman" w:cs="Times New Roman"/>
          <w:i/>
          <w:iCs/>
          <w:kern w:val="0"/>
          <w:lang w:val="en-GB"/>
          <w14:ligatures w14:val="none"/>
        </w:rPr>
        <w:t>Standards for improving quality of maternal and newborn care in health facilities</w:t>
      </w:r>
      <w:r w:rsidRPr="00F80284">
        <w:rPr>
          <w:rFonts w:ascii="Times New Roman" w:eastAsia="Times New Roman" w:hAnsi="Times New Roman" w:cs="Times New Roman"/>
          <w:kern w:val="0"/>
          <w:lang w:val="en-GB"/>
          <w14:ligatures w14:val="none"/>
        </w:rPr>
        <w:t xml:space="preserve">. World Health Organization. </w:t>
      </w:r>
      <w:hyperlink r:id="rId29" w:history="1">
        <w:r w:rsidRPr="00F80284">
          <w:rPr>
            <w:rFonts w:ascii="Times New Roman" w:eastAsia="Times New Roman" w:hAnsi="Times New Roman" w:cs="Times New Roman"/>
            <w:color w:val="0000FF"/>
            <w:kern w:val="0"/>
            <w:u w:val="single"/>
            <w:lang w:val="en-GB"/>
            <w14:ligatures w14:val="none"/>
          </w:rPr>
          <w:t>https://www.who.int/publications/i/item/9789241511216</w:t>
        </w:r>
      </w:hyperlink>
    </w:p>
    <w:sectPr w:rsidR="005F4EC2" w:rsidRPr="00F80284">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1EB12" w14:textId="77777777" w:rsidR="00371824" w:rsidRDefault="00371824">
      <w:pPr>
        <w:spacing w:after="0" w:line="240" w:lineRule="auto"/>
      </w:pPr>
      <w:r>
        <w:separator/>
      </w:r>
    </w:p>
  </w:endnote>
  <w:endnote w:type="continuationSeparator" w:id="0">
    <w:p w14:paraId="7F805D9A" w14:textId="77777777" w:rsidR="00371824" w:rsidRDefault="00371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DAF50" w14:textId="77777777" w:rsidR="001D3003" w:rsidRDefault="001D3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93F2" w14:textId="77777777" w:rsidR="00A369F5" w:rsidRDefault="00371824">
    <w:pPr>
      <w:pStyle w:val="Footer"/>
      <w:jc w:val="center"/>
    </w:pPr>
    <w:r>
      <w:fldChar w:fldCharType="begin"/>
    </w:r>
    <w:r>
      <w:instrText xml:space="preserve"> PAGE   \* MERGEFORMAT </w:instrText>
    </w:r>
    <w:r>
      <w:fldChar w:fldCharType="separate"/>
    </w:r>
    <w:r>
      <w:rPr>
        <w:noProof/>
      </w:rPr>
      <w:t>2</w:t>
    </w:r>
    <w:r>
      <w:rPr>
        <w:noProof/>
      </w:rPr>
      <w:fldChar w:fldCharType="end"/>
    </w:r>
  </w:p>
  <w:p w14:paraId="2D6C84C1" w14:textId="77777777" w:rsidR="00A369F5" w:rsidRDefault="00A36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B838C" w14:textId="77777777" w:rsidR="001D3003" w:rsidRDefault="001D3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2E2EF" w14:textId="77777777" w:rsidR="00371824" w:rsidRDefault="00371824">
      <w:pPr>
        <w:spacing w:after="0" w:line="240" w:lineRule="auto"/>
      </w:pPr>
      <w:r>
        <w:separator/>
      </w:r>
    </w:p>
  </w:footnote>
  <w:footnote w:type="continuationSeparator" w:id="0">
    <w:p w14:paraId="1F96A5D3" w14:textId="77777777" w:rsidR="00371824" w:rsidRDefault="00371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BE8C4" w14:textId="7BADB538" w:rsidR="001D3003" w:rsidRDefault="001D3003">
    <w:pPr>
      <w:pStyle w:val="Header"/>
    </w:pPr>
    <w:r>
      <w:rPr>
        <w:noProof/>
      </w:rPr>
      <w:pict w14:anchorId="70014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4B84C" w14:textId="4430FAC1" w:rsidR="001D3003" w:rsidRDefault="001D3003">
    <w:pPr>
      <w:pStyle w:val="Header"/>
    </w:pPr>
    <w:r>
      <w:rPr>
        <w:noProof/>
      </w:rPr>
      <w:pict w14:anchorId="439B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CD6F9" w14:textId="4DAD2C77" w:rsidR="001D3003" w:rsidRDefault="001D3003">
    <w:pPr>
      <w:pStyle w:val="Header"/>
    </w:pPr>
    <w:r>
      <w:rPr>
        <w:noProof/>
      </w:rPr>
      <w:pict w14:anchorId="26956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D4D19"/>
    <w:multiLevelType w:val="hybridMultilevel"/>
    <w:tmpl w:val="D70C5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21C3A"/>
    <w:multiLevelType w:val="multilevel"/>
    <w:tmpl w:val="467C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F5"/>
    <w:rsid w:val="00053B03"/>
    <w:rsid w:val="00110DFE"/>
    <w:rsid w:val="0013289D"/>
    <w:rsid w:val="00143145"/>
    <w:rsid w:val="00172026"/>
    <w:rsid w:val="001D3003"/>
    <w:rsid w:val="0022161C"/>
    <w:rsid w:val="002A24D1"/>
    <w:rsid w:val="00301050"/>
    <w:rsid w:val="00371824"/>
    <w:rsid w:val="00386D76"/>
    <w:rsid w:val="00397FF0"/>
    <w:rsid w:val="003A1A23"/>
    <w:rsid w:val="003C6536"/>
    <w:rsid w:val="003D49C2"/>
    <w:rsid w:val="003E3805"/>
    <w:rsid w:val="00464CA1"/>
    <w:rsid w:val="004A01A5"/>
    <w:rsid w:val="00520278"/>
    <w:rsid w:val="00533DE5"/>
    <w:rsid w:val="00551C8C"/>
    <w:rsid w:val="00557259"/>
    <w:rsid w:val="00571C04"/>
    <w:rsid w:val="00573B05"/>
    <w:rsid w:val="005A3C4E"/>
    <w:rsid w:val="005D10D3"/>
    <w:rsid w:val="005D5FEE"/>
    <w:rsid w:val="005F4EC2"/>
    <w:rsid w:val="00602179"/>
    <w:rsid w:val="006462BF"/>
    <w:rsid w:val="0065516D"/>
    <w:rsid w:val="00726898"/>
    <w:rsid w:val="007B0778"/>
    <w:rsid w:val="008A5A13"/>
    <w:rsid w:val="008F6959"/>
    <w:rsid w:val="00990B06"/>
    <w:rsid w:val="009E46FF"/>
    <w:rsid w:val="00A163F9"/>
    <w:rsid w:val="00A369F5"/>
    <w:rsid w:val="00A5116D"/>
    <w:rsid w:val="00A737BF"/>
    <w:rsid w:val="00AE43EF"/>
    <w:rsid w:val="00B1512F"/>
    <w:rsid w:val="00B76AB2"/>
    <w:rsid w:val="00B81C4A"/>
    <w:rsid w:val="00BD3EA4"/>
    <w:rsid w:val="00C517EF"/>
    <w:rsid w:val="00C94DF7"/>
    <w:rsid w:val="00C94EB7"/>
    <w:rsid w:val="00C971DA"/>
    <w:rsid w:val="00CE34CE"/>
    <w:rsid w:val="00DB6384"/>
    <w:rsid w:val="00E14519"/>
    <w:rsid w:val="00E56F9C"/>
    <w:rsid w:val="00E744E2"/>
    <w:rsid w:val="00EC4381"/>
    <w:rsid w:val="00ED7A32"/>
    <w:rsid w:val="00F16833"/>
    <w:rsid w:val="00F80284"/>
    <w:rsid w:val="00F91DDC"/>
    <w:rsid w:val="00FE5EC4"/>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F65743"/>
  <w15:docId w15:val="{F87B6602-EBA8-494C-A2DD-58B4710D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4DF7"/>
    <w:rPr>
      <w:b/>
      <w:bCs/>
    </w:rPr>
  </w:style>
  <w:style w:type="character" w:styleId="Hyperlink">
    <w:name w:val="Hyperlink"/>
    <w:basedOn w:val="DefaultParagraphFont"/>
    <w:uiPriority w:val="99"/>
    <w:unhideWhenUsed/>
    <w:rsid w:val="00F16833"/>
    <w:rPr>
      <w:color w:val="0000FF" w:themeColor="hyperlink"/>
      <w:u w:val="single"/>
    </w:rPr>
  </w:style>
  <w:style w:type="character" w:styleId="UnresolvedMention">
    <w:name w:val="Unresolved Mention"/>
    <w:basedOn w:val="DefaultParagraphFont"/>
    <w:uiPriority w:val="99"/>
    <w:semiHidden/>
    <w:unhideWhenUsed/>
    <w:rsid w:val="00F16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journalajpcb.com/index.php/AJPCB/article/view/112" TargetMode="External"/><Relationship Id="rId18" Type="http://schemas.openxmlformats.org/officeDocument/2006/relationships/hyperlink" Target="https://doi.org/10.1002/14651858.CD009234.pub2" TargetMode="External"/><Relationship Id="rId26" Type="http://schemas.openxmlformats.org/officeDocument/2006/relationships/hyperlink" Target="https://doi.org/10.21522/TIJPH.2013.10.01.Art017" TargetMode="External"/><Relationship Id="rId21" Type="http://schemas.openxmlformats.org/officeDocument/2006/relationships/hyperlink" Target="https://doi.org/10.30476/IJCBNM.2022.96739.2147"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4103/jwas.JWAS_30_21" TargetMode="External"/><Relationship Id="rId17" Type="http://schemas.openxmlformats.org/officeDocument/2006/relationships/hyperlink" Target="https://doi.org/10.1002/14651858.CD003766.pub6" TargetMode="External"/><Relationship Id="rId25" Type="http://schemas.openxmlformats.org/officeDocument/2006/relationships/hyperlink" Target="https://doi.org/10.4103/0300-1652.140382"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86/s12884-017-1248-1" TargetMode="External"/><Relationship Id="rId20" Type="http://schemas.openxmlformats.org/officeDocument/2006/relationships/hyperlink" Target="https://doi.org/10.1016/j.ijgo.2011.04.006" TargetMode="External"/><Relationship Id="rId29" Type="http://schemas.openxmlformats.org/officeDocument/2006/relationships/hyperlink" Target="https://www.who.int/publications/i/item/97892415112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0300-1652.119597" TargetMode="External"/><Relationship Id="rId24" Type="http://schemas.openxmlformats.org/officeDocument/2006/relationships/hyperlink" Target="https://doi.org/10.18332/ejm/99544"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5296/ijwhr.2018.68" TargetMode="External"/><Relationship Id="rId23" Type="http://schemas.openxmlformats.org/officeDocument/2006/relationships/hyperlink" Target="https://doi.org/10.1186/s12978-021-01141-8" TargetMode="External"/><Relationship Id="rId28" Type="http://schemas.openxmlformats.org/officeDocument/2006/relationships/hyperlink" Target="https://doi.org/10.1016/j.wombi.2018.03.004" TargetMode="External"/><Relationship Id="rId36" Type="http://schemas.openxmlformats.org/officeDocument/2006/relationships/fontTable" Target="fontTable.xml"/><Relationship Id="rId10" Type="http://schemas.openxmlformats.org/officeDocument/2006/relationships/hyperlink" Target="https://doi.org/10.1101/2024.01.11.24301063" TargetMode="External"/><Relationship Id="rId19" Type="http://schemas.openxmlformats.org/officeDocument/2006/relationships/hyperlink" Target="https://www.cia.gov/the-world-factbook/countries/nigeria/"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80/16549716.2020.1733442" TargetMode="External"/><Relationship Id="rId14" Type="http://schemas.openxmlformats.org/officeDocument/2006/relationships/hyperlink" Target="https://doi.org/10.1002/14651858.CD000331.pub4" TargetMode="External"/><Relationship Id="rId22" Type="http://schemas.openxmlformats.org/officeDocument/2006/relationships/hyperlink" Target="https://doi.org/10.22038/jmrh.2018.25543.1278" TargetMode="External"/><Relationship Id="rId27" Type="http://schemas.openxmlformats.org/officeDocument/2006/relationships/hyperlink" Target="https://doi.org/10.60787/tnhj.v19i1.36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16</Pages>
  <Words>6932</Words>
  <Characters>39514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Igbozuruike</dc:creator>
  <cp:lastModifiedBy>SDI 1084</cp:lastModifiedBy>
  <cp:revision>30</cp:revision>
  <dcterms:created xsi:type="dcterms:W3CDTF">2026-01-17T14:12:00Z</dcterms:created>
  <dcterms:modified xsi:type="dcterms:W3CDTF">2026-02-11T10:04:00Z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485d05fda23641c9813da007fffb1815</vt:lpwstr>
  </property>
</Properties>
</file>