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A31C7" w14:textId="70B87245" w:rsidR="00690DE7" w:rsidRDefault="00F27850">
      <w:pPr>
        <w:spacing w:after="0" w:line="240" w:lineRule="auto"/>
        <w:outlineLvl w:val="1"/>
        <w:rPr>
          <w:rFonts w:ascii="Times New Roman" w:eastAsia="Times New Roman" w:hAnsi="Times New Roman" w:cs="Times New Roman"/>
          <w:bCs/>
          <w:kern w:val="36"/>
          <w:sz w:val="24"/>
          <w:szCs w:val="24"/>
          <w:lang w:eastAsia="en-GB"/>
        </w:rPr>
      </w:pPr>
      <w:r>
        <w:rPr>
          <w:rFonts w:ascii="Times New Roman" w:eastAsia="Times New Roman" w:hAnsi="Times New Roman" w:cs="Times New Roman"/>
          <w:bCs/>
          <w:kern w:val="36"/>
          <w:sz w:val="24"/>
          <w:szCs w:val="24"/>
          <w:lang w:eastAsia="en-GB"/>
        </w:rPr>
        <w:t xml:space="preserve">EFFECT OF NURSE-LED EDUCATION ON HEALTH-RELATED QUALITY OF LIFE AMONG DIABETES MELLITUS PATIENTS </w:t>
      </w:r>
      <w:r w:rsidR="00701FA4">
        <w:rPr>
          <w:rFonts w:ascii="Times New Roman" w:eastAsia="Times New Roman" w:hAnsi="Times New Roman" w:cs="Times New Roman"/>
          <w:bCs/>
          <w:kern w:val="36"/>
          <w:sz w:val="24"/>
          <w:szCs w:val="24"/>
          <w:lang w:eastAsia="en-GB"/>
        </w:rPr>
        <w:t>at</w:t>
      </w:r>
      <w:r>
        <w:rPr>
          <w:rFonts w:ascii="Times New Roman" w:eastAsia="Times New Roman" w:hAnsi="Times New Roman" w:cs="Times New Roman"/>
          <w:bCs/>
          <w:kern w:val="36"/>
          <w:sz w:val="24"/>
          <w:szCs w:val="24"/>
          <w:lang w:eastAsia="en-GB"/>
        </w:rPr>
        <w:t xml:space="preserve"> SECONDARY HEALTHCARE FACILITIES IN KADUNA STATE, NIGERIA</w:t>
      </w:r>
    </w:p>
    <w:p w14:paraId="76E495E7" w14:textId="77777777" w:rsidR="00690DE7" w:rsidRDefault="00690DE7">
      <w:pPr>
        <w:spacing w:after="0" w:line="240" w:lineRule="auto"/>
        <w:outlineLvl w:val="1"/>
        <w:rPr>
          <w:rFonts w:ascii="Times New Roman" w:eastAsia="Times New Roman" w:hAnsi="Times New Roman" w:cs="Times New Roman"/>
          <w:bCs/>
          <w:kern w:val="36"/>
          <w:sz w:val="24"/>
          <w:szCs w:val="24"/>
          <w:lang w:eastAsia="en-GB"/>
        </w:rPr>
      </w:pPr>
    </w:p>
    <w:p w14:paraId="0066EC47" w14:textId="77777777" w:rsidR="00690DE7" w:rsidRDefault="00690DE7">
      <w:pPr>
        <w:spacing w:after="0" w:line="240" w:lineRule="auto"/>
        <w:outlineLvl w:val="1"/>
        <w:rPr>
          <w:rFonts w:ascii="Times New Roman" w:eastAsia="Times New Roman" w:hAnsi="Times New Roman" w:cs="Times New Roman"/>
          <w:b/>
          <w:bCs/>
          <w:sz w:val="24"/>
          <w:szCs w:val="24"/>
          <w:lang w:eastAsia="en-GB"/>
        </w:rPr>
      </w:pPr>
      <w:bookmarkStart w:id="0" w:name="_GoBack"/>
      <w:bookmarkEnd w:id="0"/>
    </w:p>
    <w:p w14:paraId="07830F14" w14:textId="77777777" w:rsidR="00690DE7" w:rsidRDefault="00690DE7">
      <w:pPr>
        <w:spacing w:after="0" w:line="240" w:lineRule="auto"/>
        <w:outlineLvl w:val="1"/>
        <w:rPr>
          <w:rFonts w:ascii="Times New Roman" w:eastAsia="Times New Roman" w:hAnsi="Times New Roman" w:cs="Times New Roman"/>
          <w:b/>
          <w:bCs/>
          <w:sz w:val="24"/>
          <w:szCs w:val="24"/>
          <w:lang w:eastAsia="en-GB"/>
        </w:rPr>
      </w:pPr>
    </w:p>
    <w:p w14:paraId="49E616FB"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Abstract</w:t>
      </w:r>
    </w:p>
    <w:p w14:paraId="1B0C838D" w14:textId="77777777" w:rsidR="00690DE7" w:rsidRDefault="00F27850">
      <w:pPr>
        <w:spacing w:after="0" w:line="24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i/>
          <w:sz w:val="24"/>
          <w:szCs w:val="24"/>
          <w:lang w:eastAsia="en-GB"/>
        </w:rPr>
        <w:t>Background:</w:t>
      </w:r>
      <w:r>
        <w:rPr>
          <w:rFonts w:ascii="Times New Roman" w:eastAsia="Times New Roman" w:hAnsi="Times New Roman" w:cs="Times New Roman"/>
          <w:bCs/>
          <w:sz w:val="24"/>
          <w:szCs w:val="24"/>
          <w:lang w:eastAsia="en-GB"/>
        </w:rPr>
        <w:t xml:space="preserve"> This study evaluated the impact of nurse-led education on health-related quality of life (HRQoL) among patients with type 2 diabetes mellitus (T2DM) attending secondary healthcare facilities in Kaduna State, Nigeria.</w:t>
      </w:r>
    </w:p>
    <w:p w14:paraId="4A1F83C0" w14:textId="77777777" w:rsidR="00690DE7" w:rsidRDefault="00F27850">
      <w:pPr>
        <w:spacing w:after="0" w:line="24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i/>
          <w:sz w:val="24"/>
          <w:szCs w:val="24"/>
          <w:lang w:eastAsia="en-GB"/>
        </w:rPr>
        <w:t>Objective:</w:t>
      </w:r>
      <w:r>
        <w:rPr>
          <w:rFonts w:ascii="Times New Roman" w:eastAsia="Times New Roman" w:hAnsi="Times New Roman" w:cs="Times New Roman"/>
          <w:bCs/>
          <w:sz w:val="24"/>
          <w:szCs w:val="24"/>
          <w:lang w:eastAsia="en-GB"/>
        </w:rPr>
        <w:t xml:space="preserve"> The aim was to determine changes in HRQoL across physical, psychological, social, and environmental domains following a structured nurse-led educational intervention.</w:t>
      </w:r>
    </w:p>
    <w:p w14:paraId="360E3A30" w14:textId="77777777" w:rsidR="00690DE7" w:rsidRDefault="00F27850">
      <w:pPr>
        <w:spacing w:after="0" w:line="24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i/>
          <w:sz w:val="24"/>
          <w:szCs w:val="24"/>
          <w:lang w:eastAsia="en-GB"/>
        </w:rPr>
        <w:t>Methods:</w:t>
      </w:r>
      <w:r>
        <w:rPr>
          <w:rFonts w:ascii="Times New Roman" w:eastAsia="Times New Roman" w:hAnsi="Times New Roman" w:cs="Times New Roman"/>
          <w:bCs/>
          <w:sz w:val="24"/>
          <w:szCs w:val="24"/>
          <w:lang w:eastAsia="en-GB"/>
        </w:rPr>
        <w:t xml:space="preserve"> A quasi-experimental pre–post design was used, involving 332 adults with T2DM recruited from secondary healthcare facilities in Kaduna South and Chikun Local Government Areas. Participants attended three weekly nurse-led education sessions covering self-management, coping strategies, lifestyle modification, and medication adherence. HRQoL was assessed at baseline and four weeks post-intervention using the WHOQOL-BREF. Paired t-tests compared mean scores, with effect sizes calculated using Cohen’s d.</w:t>
      </w:r>
    </w:p>
    <w:p w14:paraId="5ADB0A51" w14:textId="77777777" w:rsidR="00690DE7" w:rsidRDefault="00F27850">
      <w:pPr>
        <w:spacing w:after="0" w:line="24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i/>
          <w:sz w:val="24"/>
          <w:szCs w:val="24"/>
          <w:lang w:eastAsia="en-GB"/>
        </w:rPr>
        <w:t>Results:</w:t>
      </w:r>
      <w:r>
        <w:rPr>
          <w:rFonts w:ascii="Times New Roman" w:eastAsia="Times New Roman" w:hAnsi="Times New Roman" w:cs="Times New Roman"/>
          <w:bCs/>
          <w:sz w:val="24"/>
          <w:szCs w:val="24"/>
          <w:lang w:eastAsia="en-GB"/>
        </w:rPr>
        <w:t xml:space="preserve"> Significant improvements were observed in all HRQoL domains. Physical health scores increased from 54.2 to 61.0 (d=0.68, p&lt;0.001) and psychological well-being from 51.5 to 57.4 (d=0.61, p&lt;0.001). Social relationships (56.3 to 59.5; d=0.29, p&lt;0.001) and environmental factors (58.9 to 61.0; d=0.23, p&lt;0.001) also improved, though with smaller effect sizes. Subdomain analysis showed gains in daily activities, energy, mobility, positive feelings, and self-esteem.</w:t>
      </w:r>
    </w:p>
    <w:p w14:paraId="2027BF30" w14:textId="77777777" w:rsidR="00690DE7" w:rsidRDefault="00F27850">
      <w:pPr>
        <w:spacing w:after="0" w:line="24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i/>
          <w:sz w:val="24"/>
          <w:szCs w:val="24"/>
          <w:lang w:eastAsia="en-GB"/>
        </w:rPr>
        <w:t>Conclusion:</w:t>
      </w:r>
      <w:r>
        <w:rPr>
          <w:rFonts w:ascii="Times New Roman" w:eastAsia="Times New Roman" w:hAnsi="Times New Roman" w:cs="Times New Roman"/>
          <w:bCs/>
          <w:sz w:val="24"/>
          <w:szCs w:val="24"/>
          <w:lang w:eastAsia="en-GB"/>
        </w:rPr>
        <w:t xml:space="preserve"> Nurse-led education produced meaningful improvements in physical and psychological health, with additional benefits in social and environmental well-being. Integrating structured nurse-led education into routine diabetes care could enhance self-management and overall quality of life for T2DM patients in similar resource-constrained settings.</w:t>
      </w:r>
    </w:p>
    <w:p w14:paraId="2FDE4E49" w14:textId="77777777" w:rsidR="00690DE7" w:rsidRDefault="00690DE7">
      <w:pPr>
        <w:spacing w:after="0" w:line="240" w:lineRule="auto"/>
        <w:jc w:val="both"/>
        <w:outlineLvl w:val="1"/>
        <w:rPr>
          <w:rFonts w:ascii="Times New Roman" w:eastAsia="Times New Roman" w:hAnsi="Times New Roman" w:cs="Times New Roman"/>
          <w:bCs/>
          <w:sz w:val="24"/>
          <w:szCs w:val="24"/>
          <w:lang w:eastAsia="en-GB"/>
        </w:rPr>
      </w:pPr>
    </w:p>
    <w:p w14:paraId="7E6E02AF" w14:textId="77777777" w:rsidR="00690DE7" w:rsidRDefault="00F27850">
      <w:pPr>
        <w:spacing w:after="0" w:line="24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Keywords: </w:t>
      </w:r>
      <w:r>
        <w:rPr>
          <w:rFonts w:ascii="Times New Roman" w:eastAsia="Times New Roman" w:hAnsi="Times New Roman" w:cs="Times New Roman"/>
          <w:bCs/>
          <w:sz w:val="24"/>
          <w:szCs w:val="24"/>
          <w:lang w:eastAsia="en-GB"/>
        </w:rPr>
        <w:t xml:space="preserve">Type 2 diabetes mellitus, Nurse-led education, Health-related quality of life, Self-management, Nigeria. </w:t>
      </w:r>
    </w:p>
    <w:p w14:paraId="5D69EE4E" w14:textId="77777777" w:rsidR="00690DE7" w:rsidRDefault="00690DE7">
      <w:pPr>
        <w:spacing w:after="0" w:line="240" w:lineRule="auto"/>
        <w:outlineLvl w:val="1"/>
        <w:rPr>
          <w:rFonts w:ascii="Times New Roman" w:eastAsia="Times New Roman" w:hAnsi="Times New Roman" w:cs="Times New Roman"/>
          <w:b/>
          <w:bCs/>
          <w:sz w:val="24"/>
          <w:szCs w:val="24"/>
          <w:lang w:eastAsia="en-GB"/>
        </w:rPr>
      </w:pPr>
    </w:p>
    <w:p w14:paraId="2D5A9455" w14:textId="77777777" w:rsidR="00690DE7" w:rsidRDefault="00690DE7">
      <w:pPr>
        <w:spacing w:after="0" w:line="480" w:lineRule="auto"/>
        <w:jc w:val="both"/>
        <w:outlineLvl w:val="1"/>
        <w:rPr>
          <w:rFonts w:ascii="Times New Roman" w:eastAsia="Times New Roman" w:hAnsi="Times New Roman" w:cs="Times New Roman"/>
          <w:b/>
          <w:bCs/>
          <w:sz w:val="24"/>
          <w:szCs w:val="24"/>
          <w:lang w:eastAsia="en-GB"/>
        </w:rPr>
      </w:pPr>
    </w:p>
    <w:p w14:paraId="06F95062"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 xml:space="preserve">Introduction </w:t>
      </w:r>
    </w:p>
    <w:p w14:paraId="258D685D"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Type 2 diabetes mellitus (T2DM) is a chronic, progressive metabolic disorder characterised by hyperglycaemia resulting from insulin resistance and/or inadequate insulin secretion. Its global prevalence has risen sharply over the past three decades, with the International Diabetes Federation estimating 537 million adults living with diabetes in 2021, a figure projected to reach 783 million by 2045 if current trends persist (IDF, 2021). Beyond the metabolic dysregulation, T2DM imposes a substantial burden on individuals’ physical functioning, </w:t>
      </w:r>
      <w:r>
        <w:rPr>
          <w:rFonts w:ascii="Times New Roman" w:eastAsia="Times New Roman" w:hAnsi="Times New Roman" w:cs="Times New Roman"/>
          <w:bCs/>
          <w:sz w:val="24"/>
          <w:szCs w:val="24"/>
          <w:lang w:eastAsia="en-GB"/>
        </w:rPr>
        <w:lastRenderedPageBreak/>
        <w:t>mental well-being, and social participation (World Health Organization [WHO], 2020). The disease is associated with long-term complications such as cardiovascular disease, nephropathy, neuropathy, and retinopathy, which collectively contribute to reduced health-related quality of life (HRQoL) and increased mortality (Afroz et al., 2019).</w:t>
      </w:r>
    </w:p>
    <w:p w14:paraId="3CE98A6E" w14:textId="7CD4C60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Effective T2DM management requires more than pharmacological treatment; it necessitates a comprehensive approach addressing lifestyle modification, self-management behaviours, and psychosocial support (Powers et al., 2020). </w:t>
      </w:r>
      <w:proofErr w:type="spellStart"/>
      <w:r>
        <w:rPr>
          <w:rFonts w:ascii="Times New Roman" w:eastAsia="Times New Roman" w:hAnsi="Times New Roman" w:cs="Times New Roman"/>
          <w:bCs/>
          <w:sz w:val="24"/>
          <w:szCs w:val="24"/>
          <w:lang w:eastAsia="en-GB"/>
        </w:rPr>
        <w:t>HRQoL</w:t>
      </w:r>
      <w:proofErr w:type="spellEnd"/>
      <w:r w:rsidR="00C55965">
        <w:rPr>
          <w:rFonts w:ascii="Times New Roman" w:eastAsia="Times New Roman" w:hAnsi="Times New Roman" w:cs="Times New Roman"/>
          <w:bCs/>
          <w:sz w:val="24"/>
          <w:szCs w:val="24"/>
          <w:lang w:eastAsia="en-GB"/>
        </w:rPr>
        <w:t xml:space="preserve"> </w:t>
      </w:r>
      <w:r w:rsidR="00C55965" w:rsidRPr="00C55965">
        <w:rPr>
          <w:rFonts w:ascii="Times New Roman" w:eastAsia="Times New Roman" w:hAnsi="Times New Roman" w:cs="Times New Roman"/>
          <w:bCs/>
          <w:sz w:val="24"/>
          <w:szCs w:val="24"/>
          <w:lang w:eastAsia="en-GB"/>
        </w:rPr>
        <w:t xml:space="preserve">defined by the WHO as individuals’ perceptions of their position in life in the context of their culture, value systems, goals, expectations, and concerns, is a critical outcome for chronic disease management (WHO, </w:t>
      </w:r>
      <w:proofErr w:type="gramStart"/>
      <w:r w:rsidR="00C55965">
        <w:rPr>
          <w:rFonts w:ascii="Times New Roman" w:eastAsia="Times New Roman" w:hAnsi="Times New Roman" w:cs="Times New Roman"/>
          <w:bCs/>
          <w:sz w:val="24"/>
          <w:szCs w:val="24"/>
          <w:lang w:eastAsia="en-GB"/>
        </w:rPr>
        <w:t>2020</w:t>
      </w:r>
      <w:r w:rsidR="00C55965" w:rsidRPr="00C55965">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For</w:t>
      </w:r>
      <w:proofErr w:type="gramEnd"/>
      <w:r>
        <w:rPr>
          <w:rFonts w:ascii="Times New Roman" w:eastAsia="Times New Roman" w:hAnsi="Times New Roman" w:cs="Times New Roman"/>
          <w:bCs/>
          <w:sz w:val="24"/>
          <w:szCs w:val="24"/>
          <w:lang w:eastAsia="en-GB"/>
        </w:rPr>
        <w:t xml:space="preserve"> people with T2DM, HRQoL encompasses physical functioning, psychological well-being, social relationships, and satisfaction with one’s environment. Multiple studies have consistently reported that individuals with T2DM experience lower HRQoL compared with the general population, often due to fatigue, pain, emotional distress, and reduced ability to participate in social activities (Huang et al., 2018; Nicolucci et al., 2013).</w:t>
      </w:r>
    </w:p>
    <w:p w14:paraId="66708536"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In Nigeria and other low- and middle-income countries (LMICs), healthcare systems tend to prioritise acute care, leaving chronic disease management underdeveloped (Adewoyin et al., 2021). Structured patient education, continuous follow-up, and psychosocial support are often lacking in secondary healthcare facilities, leading to suboptimal self-management and poor long-term outcomes (Fasanmade &amp; Dagogo-Jack, 2015). In addition, socioeconomic challenges, limited health literacy, and inadequate access to specialist care exacerbate the negative impact of T2DM on HRQoL. There is, therefore, a pressing need for cost-effective, scalable interventions that can be integrated into routine care to improve both clinical and quality-of-life outcomes.</w:t>
      </w:r>
    </w:p>
    <w:p w14:paraId="05B34E00"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Nurse-led interventions have emerged as an effective, patient-centred model for chronic disease management, particularly in resource-constrained settings (Chen et al., 2019). Nurses </w:t>
      </w:r>
      <w:r>
        <w:rPr>
          <w:rFonts w:ascii="Times New Roman" w:eastAsia="Times New Roman" w:hAnsi="Times New Roman" w:cs="Times New Roman"/>
          <w:bCs/>
          <w:sz w:val="24"/>
          <w:szCs w:val="24"/>
          <w:lang w:eastAsia="en-GB"/>
        </w:rPr>
        <w:lastRenderedPageBreak/>
        <w:t>often serve as the primary point of contact for patients, providing ongoing education, counselling, and support that can improve disease knowledge, enhance coping strategies, and strengthen adherence to treatment regimens. Evidence from various contexts has shown that nurse-led diabetes education programmes lead to improvements in glycaemic control, self-efficacy, and HRQoL (Duke et al., 2019; Gagliardino et al., 2013). Such interventions are relatively low-cost, require minimal infrastructure, and can be adapted to cultural and linguistic contexts, making them highly relevant for LMICs.</w:t>
      </w:r>
    </w:p>
    <w:p w14:paraId="4AC40042"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Despite this, empirical evidence from Nigeria especially within secondary healthcare settings on the direct effect of nurse-led interventions on HRQoL among T2DM patients remains sparse. Existing studies have largely focused on glycaemic control or knowledge improvement, without adequately capturing patient-reported outcomes such as HRQoL (Ogbera et al., 2014). This study was designed to address this gap by evaluating pre- and post-intervention changes in HRQoL among T2DM patients participating in a structured nurse-led educational programme in Kaduna State. By doing so, it aims to provide robust, context-specific evidence to inform the integration of nurse-led education into routine diabetes care in Nigeria. </w:t>
      </w:r>
    </w:p>
    <w:p w14:paraId="5C4ACEE6" w14:textId="77777777" w:rsidR="00690DE7" w:rsidRDefault="00690DE7">
      <w:pPr>
        <w:spacing w:after="0" w:line="480" w:lineRule="auto"/>
        <w:jc w:val="both"/>
        <w:outlineLvl w:val="2"/>
        <w:rPr>
          <w:rFonts w:ascii="Times New Roman" w:eastAsia="Times New Roman" w:hAnsi="Times New Roman" w:cs="Times New Roman"/>
          <w:b/>
          <w:bCs/>
          <w:sz w:val="24"/>
          <w:szCs w:val="24"/>
          <w:lang w:eastAsia="en-GB"/>
        </w:rPr>
      </w:pPr>
    </w:p>
    <w:p w14:paraId="3CF02F1D" w14:textId="77777777" w:rsidR="00690DE7" w:rsidRDefault="00690DE7">
      <w:pPr>
        <w:spacing w:after="0" w:line="480" w:lineRule="auto"/>
        <w:jc w:val="both"/>
        <w:outlineLvl w:val="2"/>
        <w:rPr>
          <w:rFonts w:ascii="Times New Roman" w:eastAsia="Times New Roman" w:hAnsi="Times New Roman" w:cs="Times New Roman"/>
          <w:b/>
          <w:bCs/>
          <w:sz w:val="24"/>
          <w:szCs w:val="24"/>
          <w:lang w:eastAsia="en-GB"/>
        </w:rPr>
      </w:pPr>
    </w:p>
    <w:p w14:paraId="654C320A"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Methods</w:t>
      </w:r>
    </w:p>
    <w:p w14:paraId="3728A6EA"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Study Design and Setting: </w:t>
      </w:r>
      <w:r>
        <w:rPr>
          <w:rFonts w:ascii="Times New Roman" w:eastAsia="Times New Roman" w:hAnsi="Times New Roman" w:cs="Times New Roman"/>
          <w:bCs/>
          <w:sz w:val="24"/>
          <w:szCs w:val="24"/>
          <w:lang w:eastAsia="en-GB"/>
        </w:rPr>
        <w:t>This study employed a quasi-experimental pre–post cohort design to evaluate the effect of nurse-led education on coping skills and health-related quality of life (HRQoL) among patients with type 2 diabetes mellitus (T2DM). The intervention was implemented in two secondary healthcare facilities located in Kaduna South and Chikun Local Government Areas of Kaduna State, Nigeria. These facilities serve a diverse patient population and provide outpatient diabetes care, making them suitable for evaluating community-based educational interventions.</w:t>
      </w:r>
    </w:p>
    <w:p w14:paraId="2D982D76" w14:textId="77777777" w:rsidR="00690DE7" w:rsidRDefault="00F27850">
      <w:pPr>
        <w:spacing w:after="0" w:line="48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lastRenderedPageBreak/>
        <w:t>Participants</w:t>
      </w:r>
      <w:r>
        <w:rPr>
          <w:rFonts w:ascii="Times New Roman" w:eastAsia="Times New Roman" w:hAnsi="Times New Roman" w:cs="Times New Roman"/>
          <w:bCs/>
          <w:sz w:val="24"/>
          <w:szCs w:val="24"/>
          <w:lang w:eastAsia="en-GB"/>
        </w:rPr>
        <w:t>: Eligible participants were adults aged 18 years and above with a confirmed clinical diagnosis of T2DM for at least six months prior to enrolment. Diagnosis was based on documented fasting plasma glucose ≥7.0 mmol/L, 2-hour plasma glucose ≥11.1 mmol/L during an oral glucose tolerance test, or glycated haemoglobin (HbA1c) ≥6.5%, in line with WHO criteria. Additional eligibility requirements included the ability to communicate in English or Hausa and willingness to participate in all intervention sessions and assessments.</w:t>
      </w:r>
    </w:p>
    <w:p w14:paraId="4214C229"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Sample Size and Sampling: </w:t>
      </w:r>
      <w:r>
        <w:rPr>
          <w:rFonts w:ascii="Times New Roman" w:eastAsia="Times New Roman" w:hAnsi="Times New Roman" w:cs="Times New Roman"/>
          <w:bCs/>
          <w:sz w:val="24"/>
          <w:szCs w:val="24"/>
          <w:lang w:eastAsia="en-GB"/>
        </w:rPr>
        <w:t>The sample size was calculated using G*Power software for paired-samples t-test, assuming a medium effect size (d = 0.5), statistical power of 80%, and α = 0.05, yielding a minimum required sample of 128 participants. To improve statistical power and account for attrition, the study recruited 332 participants.</w:t>
      </w:r>
    </w:p>
    <w:p w14:paraId="316984E0" w14:textId="77777777" w:rsidR="00690DE7" w:rsidRDefault="00F27850">
      <w:pPr>
        <w:spacing w:after="0" w:line="48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Participants were selected using stratified sampling based on clinic registers to ensure representation across age groups, gender, and education levels. Within each stratum, convenience sampling was used to recruit eligible and willing participants during routine clinic visits.</w:t>
      </w:r>
    </w:p>
    <w:p w14:paraId="381B4105" w14:textId="77777777" w:rsidR="00690DE7" w:rsidRDefault="00F27850">
      <w:pPr>
        <w:spacing w:after="0" w:line="48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Intervention</w:t>
      </w:r>
    </w:p>
    <w:p w14:paraId="089A26C6" w14:textId="77777777" w:rsidR="00690DE7" w:rsidRDefault="00F27850">
      <w:pPr>
        <w:spacing w:after="0" w:line="48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 nurse-led educational intervention involved three weekly group sessions of 60–90 minutes each, held in a counselling room at the health facility. A standardised, culturally adapted curriculum developed with input from diabetes specialists and dietitians covered understanding T2DM and self-management, coping strategies and stress management, healthy diet and lifestyle habits, and medication use with problem-solving skills. Sessions used interactive lectures, visual aids, group discussions, and Q&amp;A, and participants received handouts in English and Hausa. Nurses delivering the sessions completed a two-day training on diabetes education, communication, and culturally sensitive care.</w:t>
      </w:r>
    </w:p>
    <w:p w14:paraId="1CCE381F"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Outcome measures</w:t>
      </w:r>
    </w:p>
    <w:p w14:paraId="2E4BCDF6" w14:textId="77777777" w:rsidR="00690DE7" w:rsidRDefault="00F27850">
      <w:pPr>
        <w:spacing w:after="0" w:line="480" w:lineRule="auto"/>
        <w:jc w:val="both"/>
        <w:outlineLvl w:val="2"/>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lastRenderedPageBreak/>
        <w:t>The primary outcome was HRQoL, assessed at baseline (week 0) and four weeks after the final educational session (week 7) using the WHOQOL-BREF instrument, which evaluates four domains: physical health (activities of daily living, energy and fatigue, mobility, pain and discomfort, dependence on medication), psychological well-being (positive and negative feelings, self-esteem, thinking, learning, and memory), social relationships (personal relationships, social support, sexual activity), and environmental factors (financial resources, physical safety, home environment, access to health and social care, opportunities for recreation). Domain scores were converted to a 0–100 scale, with higher scores indicating better HRQoL, and the WHOQOL-BREF has shown good internal consistency (Cronbach’s α &gt;0.70) in Nigerian populations.</w:t>
      </w:r>
    </w:p>
    <w:p w14:paraId="2D2921E5"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Data Analysis: </w:t>
      </w:r>
      <w:r>
        <w:rPr>
          <w:rFonts w:ascii="Times New Roman" w:eastAsia="Times New Roman" w:hAnsi="Times New Roman" w:cs="Times New Roman"/>
          <w:bCs/>
          <w:sz w:val="24"/>
          <w:szCs w:val="24"/>
          <w:lang w:eastAsia="en-GB"/>
        </w:rPr>
        <w:t>Data were entered and analysed using IBM SPSS Statistics version 25. Descriptive statistics summarised socio-demographic and baseline clinical characteristics. Paired-samples t-tests were used to assess differences in mean HRQoL domain scores between baseline and post-intervention assessments. For each outcome, effect sizes were calculated using Cohen’s d (small = 0.2, medium = 0.5, large = 0.8). Statistical significance was set at p &lt; 0.05.</w:t>
      </w:r>
    </w:p>
    <w:p w14:paraId="1E062BA1"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Ethics</w:t>
      </w:r>
      <w:r>
        <w:rPr>
          <w:rFonts w:ascii="Times New Roman" w:eastAsia="Times New Roman" w:hAnsi="Times New Roman" w:cs="Times New Roman"/>
          <w:bCs/>
          <w:sz w:val="24"/>
          <w:szCs w:val="24"/>
          <w:lang w:eastAsia="en-GB"/>
        </w:rPr>
        <w:t>: Ethical approval was obtained from the Kaduna State Ministry of Health Research Ethics Committee. All participants provided written informed consent.</w:t>
      </w:r>
    </w:p>
    <w:p w14:paraId="6DC4865E" w14:textId="77777777" w:rsidR="00690DE7" w:rsidRDefault="00F27850">
      <w:pPr>
        <w:spacing w:after="0" w:line="48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Results</w:t>
      </w:r>
    </w:p>
    <w:p w14:paraId="2763BDE9"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Cohort characteristics</w:t>
      </w:r>
    </w:p>
    <w:p w14:paraId="38794D91" w14:textId="77777777" w:rsidR="00690DE7" w:rsidRDefault="00F27850">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bCs/>
          <w:sz w:val="24"/>
          <w:szCs w:val="24"/>
          <w:lang w:eastAsia="en-GB"/>
        </w:rPr>
        <w:t xml:space="preserve">Table 1: </w:t>
      </w:r>
      <w:r>
        <w:rPr>
          <w:rFonts w:ascii="Times New Roman" w:eastAsia="Times New Roman" w:hAnsi="Times New Roman" w:cs="Times New Roman"/>
          <w:b/>
          <w:sz w:val="24"/>
          <w:szCs w:val="24"/>
          <w:lang w:eastAsia="en-GB"/>
        </w:rPr>
        <w:t>Demographic Characteristics of Participants (n=332)</w:t>
      </w:r>
    </w:p>
    <w:tbl>
      <w:tblPr>
        <w:tblStyle w:val="TableGrid"/>
        <w:tblW w:w="0" w:type="auto"/>
        <w:tblLook w:val="04A0" w:firstRow="1" w:lastRow="0" w:firstColumn="1" w:lastColumn="0" w:noHBand="0" w:noVBand="1"/>
      </w:tblPr>
      <w:tblGrid>
        <w:gridCol w:w="4503"/>
        <w:gridCol w:w="2835"/>
      </w:tblGrid>
      <w:tr w:rsidR="00690DE7" w14:paraId="5E4BC8A4" w14:textId="77777777">
        <w:tc>
          <w:tcPr>
            <w:tcW w:w="4503" w:type="dxa"/>
            <w:hideMark/>
          </w:tcPr>
          <w:p w14:paraId="20A176D0"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Variable</w:t>
            </w:r>
          </w:p>
        </w:tc>
        <w:tc>
          <w:tcPr>
            <w:tcW w:w="2835" w:type="dxa"/>
            <w:hideMark/>
          </w:tcPr>
          <w:p w14:paraId="6D57D9CF"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n (%)</w:t>
            </w:r>
          </w:p>
        </w:tc>
      </w:tr>
      <w:tr w:rsidR="00690DE7" w14:paraId="16148B57" w14:textId="77777777">
        <w:tc>
          <w:tcPr>
            <w:tcW w:w="4503" w:type="dxa"/>
            <w:hideMark/>
          </w:tcPr>
          <w:p w14:paraId="1C5D31E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Sex</w:t>
            </w:r>
          </w:p>
        </w:tc>
        <w:tc>
          <w:tcPr>
            <w:tcW w:w="2835" w:type="dxa"/>
            <w:hideMark/>
          </w:tcPr>
          <w:p w14:paraId="3E4FCA66" w14:textId="77777777" w:rsidR="00690DE7" w:rsidRDefault="00690DE7">
            <w:pPr>
              <w:jc w:val="both"/>
              <w:rPr>
                <w:rFonts w:ascii="Times New Roman" w:eastAsia="Times New Roman" w:hAnsi="Times New Roman" w:cs="Times New Roman"/>
                <w:sz w:val="24"/>
                <w:szCs w:val="24"/>
                <w:lang w:eastAsia="en-GB"/>
              </w:rPr>
            </w:pPr>
          </w:p>
        </w:tc>
      </w:tr>
      <w:tr w:rsidR="00690DE7" w14:paraId="2CC8AD83" w14:textId="77777777">
        <w:tc>
          <w:tcPr>
            <w:tcW w:w="4503" w:type="dxa"/>
            <w:hideMark/>
          </w:tcPr>
          <w:p w14:paraId="2D324BB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Male</w:t>
            </w:r>
          </w:p>
        </w:tc>
        <w:tc>
          <w:tcPr>
            <w:tcW w:w="2835" w:type="dxa"/>
            <w:hideMark/>
          </w:tcPr>
          <w:p w14:paraId="7D90884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146 (44.0)</w:t>
            </w:r>
          </w:p>
        </w:tc>
      </w:tr>
      <w:tr w:rsidR="00690DE7" w14:paraId="3C4C73AD" w14:textId="77777777">
        <w:tc>
          <w:tcPr>
            <w:tcW w:w="4503" w:type="dxa"/>
            <w:hideMark/>
          </w:tcPr>
          <w:p w14:paraId="29B54A8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Female</w:t>
            </w:r>
          </w:p>
        </w:tc>
        <w:tc>
          <w:tcPr>
            <w:tcW w:w="2835" w:type="dxa"/>
            <w:hideMark/>
          </w:tcPr>
          <w:p w14:paraId="2AF962B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186 (56.0)</w:t>
            </w:r>
          </w:p>
        </w:tc>
      </w:tr>
      <w:tr w:rsidR="00690DE7" w14:paraId="20456731" w14:textId="77777777">
        <w:tc>
          <w:tcPr>
            <w:tcW w:w="4503" w:type="dxa"/>
            <w:hideMark/>
          </w:tcPr>
          <w:p w14:paraId="5BFE76F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Age group (years)</w:t>
            </w:r>
          </w:p>
        </w:tc>
        <w:tc>
          <w:tcPr>
            <w:tcW w:w="2835" w:type="dxa"/>
            <w:hideMark/>
          </w:tcPr>
          <w:p w14:paraId="4C2771CB" w14:textId="77777777" w:rsidR="00690DE7" w:rsidRDefault="00690DE7">
            <w:pPr>
              <w:jc w:val="both"/>
              <w:rPr>
                <w:rFonts w:ascii="Times New Roman" w:eastAsia="Times New Roman" w:hAnsi="Times New Roman" w:cs="Times New Roman"/>
                <w:sz w:val="24"/>
                <w:szCs w:val="24"/>
                <w:lang w:eastAsia="en-GB"/>
              </w:rPr>
            </w:pPr>
          </w:p>
        </w:tc>
      </w:tr>
      <w:tr w:rsidR="00690DE7" w14:paraId="44A9304A" w14:textId="77777777">
        <w:tc>
          <w:tcPr>
            <w:tcW w:w="4503" w:type="dxa"/>
            <w:hideMark/>
          </w:tcPr>
          <w:p w14:paraId="2194929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18–29</w:t>
            </w:r>
          </w:p>
        </w:tc>
        <w:tc>
          <w:tcPr>
            <w:tcW w:w="2835" w:type="dxa"/>
            <w:hideMark/>
          </w:tcPr>
          <w:p w14:paraId="5BC8E29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 (8.4)</w:t>
            </w:r>
          </w:p>
        </w:tc>
      </w:tr>
      <w:tr w:rsidR="00690DE7" w14:paraId="4CEA635F" w14:textId="77777777">
        <w:tc>
          <w:tcPr>
            <w:tcW w:w="4503" w:type="dxa"/>
            <w:hideMark/>
          </w:tcPr>
          <w:p w14:paraId="29AE6FA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30–44</w:t>
            </w:r>
          </w:p>
        </w:tc>
        <w:tc>
          <w:tcPr>
            <w:tcW w:w="2835" w:type="dxa"/>
            <w:hideMark/>
          </w:tcPr>
          <w:p w14:paraId="23FD712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74 (22.3)</w:t>
            </w:r>
          </w:p>
        </w:tc>
      </w:tr>
      <w:tr w:rsidR="00690DE7" w14:paraId="010F5EA9" w14:textId="77777777">
        <w:tc>
          <w:tcPr>
            <w:tcW w:w="4503" w:type="dxa"/>
            <w:hideMark/>
          </w:tcPr>
          <w:p w14:paraId="56F2FF9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45–59</w:t>
            </w:r>
          </w:p>
        </w:tc>
        <w:tc>
          <w:tcPr>
            <w:tcW w:w="2835" w:type="dxa"/>
            <w:hideMark/>
          </w:tcPr>
          <w:p w14:paraId="43431F2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120 (36.1)</w:t>
            </w:r>
          </w:p>
        </w:tc>
      </w:tr>
      <w:tr w:rsidR="00690DE7" w14:paraId="3DD95E01" w14:textId="77777777">
        <w:tc>
          <w:tcPr>
            <w:tcW w:w="4503" w:type="dxa"/>
            <w:hideMark/>
          </w:tcPr>
          <w:p w14:paraId="45AF290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≥60</w:t>
            </w:r>
          </w:p>
        </w:tc>
        <w:tc>
          <w:tcPr>
            <w:tcW w:w="2835" w:type="dxa"/>
            <w:hideMark/>
          </w:tcPr>
          <w:p w14:paraId="6BC69F4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110 (33.1)</w:t>
            </w:r>
          </w:p>
        </w:tc>
      </w:tr>
      <w:tr w:rsidR="00690DE7" w14:paraId="1E914824" w14:textId="77777777">
        <w:tc>
          <w:tcPr>
            <w:tcW w:w="4503" w:type="dxa"/>
            <w:hideMark/>
          </w:tcPr>
          <w:p w14:paraId="56F825E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Marital status</w:t>
            </w:r>
          </w:p>
        </w:tc>
        <w:tc>
          <w:tcPr>
            <w:tcW w:w="2835" w:type="dxa"/>
            <w:hideMark/>
          </w:tcPr>
          <w:p w14:paraId="08D2EB15" w14:textId="77777777" w:rsidR="00690DE7" w:rsidRDefault="00690DE7">
            <w:pPr>
              <w:jc w:val="both"/>
              <w:rPr>
                <w:rFonts w:ascii="Times New Roman" w:eastAsia="Times New Roman" w:hAnsi="Times New Roman" w:cs="Times New Roman"/>
                <w:sz w:val="24"/>
                <w:szCs w:val="24"/>
                <w:lang w:eastAsia="en-GB"/>
              </w:rPr>
            </w:pPr>
          </w:p>
        </w:tc>
      </w:tr>
      <w:tr w:rsidR="00690DE7" w14:paraId="26E47785" w14:textId="77777777">
        <w:tc>
          <w:tcPr>
            <w:tcW w:w="4503" w:type="dxa"/>
            <w:hideMark/>
          </w:tcPr>
          <w:p w14:paraId="468959C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Single</w:t>
            </w:r>
          </w:p>
        </w:tc>
        <w:tc>
          <w:tcPr>
            <w:tcW w:w="2835" w:type="dxa"/>
            <w:hideMark/>
          </w:tcPr>
          <w:p w14:paraId="1E470DA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40 (12.0)</w:t>
            </w:r>
          </w:p>
        </w:tc>
      </w:tr>
      <w:tr w:rsidR="00690DE7" w14:paraId="32F713F0" w14:textId="77777777">
        <w:tc>
          <w:tcPr>
            <w:tcW w:w="4503" w:type="dxa"/>
            <w:hideMark/>
          </w:tcPr>
          <w:p w14:paraId="25CA02B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Married</w:t>
            </w:r>
          </w:p>
        </w:tc>
        <w:tc>
          <w:tcPr>
            <w:tcW w:w="2835" w:type="dxa"/>
            <w:hideMark/>
          </w:tcPr>
          <w:p w14:paraId="51D6A7F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 (72.3)</w:t>
            </w:r>
          </w:p>
        </w:tc>
      </w:tr>
      <w:tr w:rsidR="00690DE7" w14:paraId="4E7CAF99" w14:textId="77777777">
        <w:tc>
          <w:tcPr>
            <w:tcW w:w="4503" w:type="dxa"/>
            <w:hideMark/>
          </w:tcPr>
          <w:p w14:paraId="4BC4AA2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Widowed/divorced/separated</w:t>
            </w:r>
          </w:p>
        </w:tc>
        <w:tc>
          <w:tcPr>
            <w:tcW w:w="2835" w:type="dxa"/>
            <w:hideMark/>
          </w:tcPr>
          <w:p w14:paraId="52C0EE2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 (15.7)</w:t>
            </w:r>
          </w:p>
        </w:tc>
      </w:tr>
      <w:tr w:rsidR="00690DE7" w14:paraId="037B1DCC" w14:textId="77777777">
        <w:tc>
          <w:tcPr>
            <w:tcW w:w="4503" w:type="dxa"/>
            <w:hideMark/>
          </w:tcPr>
          <w:p w14:paraId="2069563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Education</w:t>
            </w:r>
          </w:p>
        </w:tc>
        <w:tc>
          <w:tcPr>
            <w:tcW w:w="2835" w:type="dxa"/>
            <w:hideMark/>
          </w:tcPr>
          <w:p w14:paraId="041DBA27" w14:textId="77777777" w:rsidR="00690DE7" w:rsidRDefault="00690DE7">
            <w:pPr>
              <w:jc w:val="both"/>
              <w:rPr>
                <w:rFonts w:ascii="Times New Roman" w:eastAsia="Times New Roman" w:hAnsi="Times New Roman" w:cs="Times New Roman"/>
                <w:sz w:val="24"/>
                <w:szCs w:val="24"/>
                <w:lang w:eastAsia="en-GB"/>
              </w:rPr>
            </w:pPr>
          </w:p>
        </w:tc>
      </w:tr>
      <w:tr w:rsidR="00690DE7" w14:paraId="4855583A" w14:textId="77777777">
        <w:tc>
          <w:tcPr>
            <w:tcW w:w="4503" w:type="dxa"/>
            <w:hideMark/>
          </w:tcPr>
          <w:p w14:paraId="2532D45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 formal</w:t>
            </w:r>
          </w:p>
        </w:tc>
        <w:tc>
          <w:tcPr>
            <w:tcW w:w="2835" w:type="dxa"/>
            <w:hideMark/>
          </w:tcPr>
          <w:p w14:paraId="2A09783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 (10.2)</w:t>
            </w:r>
          </w:p>
        </w:tc>
      </w:tr>
      <w:tr w:rsidR="00690DE7" w14:paraId="63D17DAA" w14:textId="77777777">
        <w:tc>
          <w:tcPr>
            <w:tcW w:w="4503" w:type="dxa"/>
            <w:hideMark/>
          </w:tcPr>
          <w:p w14:paraId="0D26942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Primary</w:t>
            </w:r>
          </w:p>
        </w:tc>
        <w:tc>
          <w:tcPr>
            <w:tcW w:w="2835" w:type="dxa"/>
            <w:hideMark/>
          </w:tcPr>
          <w:p w14:paraId="1C0E189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80 (24.1)</w:t>
            </w:r>
          </w:p>
        </w:tc>
      </w:tr>
      <w:tr w:rsidR="00690DE7" w14:paraId="01645F46" w14:textId="77777777">
        <w:tc>
          <w:tcPr>
            <w:tcW w:w="4503" w:type="dxa"/>
            <w:hideMark/>
          </w:tcPr>
          <w:p w14:paraId="76CEE0C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Secondary</w:t>
            </w:r>
          </w:p>
        </w:tc>
        <w:tc>
          <w:tcPr>
            <w:tcW w:w="2835" w:type="dxa"/>
            <w:hideMark/>
          </w:tcPr>
          <w:p w14:paraId="79926CC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122 (36.7)</w:t>
            </w:r>
          </w:p>
        </w:tc>
      </w:tr>
      <w:tr w:rsidR="00690DE7" w14:paraId="40C1EC0E" w14:textId="77777777">
        <w:tc>
          <w:tcPr>
            <w:tcW w:w="4503" w:type="dxa"/>
            <w:hideMark/>
          </w:tcPr>
          <w:p w14:paraId="02A7A47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Tertiary</w:t>
            </w:r>
          </w:p>
        </w:tc>
        <w:tc>
          <w:tcPr>
            <w:tcW w:w="2835" w:type="dxa"/>
            <w:hideMark/>
          </w:tcPr>
          <w:p w14:paraId="745D7798"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96 (28.9)</w:t>
            </w:r>
          </w:p>
        </w:tc>
      </w:tr>
      <w:tr w:rsidR="00690DE7" w14:paraId="1B165BB3" w14:textId="77777777">
        <w:tc>
          <w:tcPr>
            <w:tcW w:w="4503" w:type="dxa"/>
            <w:hideMark/>
          </w:tcPr>
          <w:p w14:paraId="6A899A8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Duration of diagnosis</w:t>
            </w:r>
          </w:p>
        </w:tc>
        <w:tc>
          <w:tcPr>
            <w:tcW w:w="2835" w:type="dxa"/>
            <w:hideMark/>
          </w:tcPr>
          <w:p w14:paraId="3BFAAEF2" w14:textId="77777777" w:rsidR="00690DE7" w:rsidRDefault="00690DE7">
            <w:pPr>
              <w:jc w:val="both"/>
              <w:rPr>
                <w:rFonts w:ascii="Times New Roman" w:eastAsia="Times New Roman" w:hAnsi="Times New Roman" w:cs="Times New Roman"/>
                <w:sz w:val="24"/>
                <w:szCs w:val="24"/>
                <w:lang w:eastAsia="en-GB"/>
              </w:rPr>
            </w:pPr>
          </w:p>
        </w:tc>
      </w:tr>
      <w:tr w:rsidR="00690DE7" w14:paraId="40B7DBDD" w14:textId="77777777">
        <w:tc>
          <w:tcPr>
            <w:tcW w:w="4503" w:type="dxa"/>
            <w:hideMark/>
          </w:tcPr>
          <w:p w14:paraId="43C8971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&lt;1 year</w:t>
            </w:r>
          </w:p>
        </w:tc>
        <w:tc>
          <w:tcPr>
            <w:tcW w:w="2835" w:type="dxa"/>
            <w:hideMark/>
          </w:tcPr>
          <w:p w14:paraId="0158A4D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 (8.4)</w:t>
            </w:r>
          </w:p>
        </w:tc>
      </w:tr>
      <w:tr w:rsidR="00690DE7" w14:paraId="3CA262AE" w14:textId="77777777">
        <w:tc>
          <w:tcPr>
            <w:tcW w:w="4503" w:type="dxa"/>
            <w:hideMark/>
          </w:tcPr>
          <w:p w14:paraId="687A836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 years</w:t>
            </w:r>
          </w:p>
        </w:tc>
        <w:tc>
          <w:tcPr>
            <w:tcW w:w="2835" w:type="dxa"/>
            <w:hideMark/>
          </w:tcPr>
          <w:p w14:paraId="3F0EFA3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144 (43.4)</w:t>
            </w:r>
          </w:p>
        </w:tc>
      </w:tr>
      <w:tr w:rsidR="00690DE7" w14:paraId="5BEE33C3" w14:textId="77777777">
        <w:tc>
          <w:tcPr>
            <w:tcW w:w="4503" w:type="dxa"/>
            <w:hideMark/>
          </w:tcPr>
          <w:p w14:paraId="3CB07E5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6–10 years</w:t>
            </w:r>
          </w:p>
        </w:tc>
        <w:tc>
          <w:tcPr>
            <w:tcW w:w="2835" w:type="dxa"/>
            <w:hideMark/>
          </w:tcPr>
          <w:p w14:paraId="59EC5E6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96 (28.9)</w:t>
            </w:r>
          </w:p>
        </w:tc>
      </w:tr>
      <w:tr w:rsidR="00690DE7" w14:paraId="797636E4" w14:textId="77777777">
        <w:tc>
          <w:tcPr>
            <w:tcW w:w="4503" w:type="dxa"/>
            <w:hideMark/>
          </w:tcPr>
          <w:p w14:paraId="5C44AF5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&gt;10 years</w:t>
            </w:r>
          </w:p>
        </w:tc>
        <w:tc>
          <w:tcPr>
            <w:tcW w:w="2835" w:type="dxa"/>
            <w:hideMark/>
          </w:tcPr>
          <w:p w14:paraId="5207348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64 (19.3)</w:t>
            </w:r>
          </w:p>
        </w:tc>
      </w:tr>
    </w:tbl>
    <w:p w14:paraId="4724B699" w14:textId="77777777" w:rsidR="00690DE7" w:rsidRDefault="00F278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Source: Field Survey, 2025</w:t>
      </w:r>
    </w:p>
    <w:p w14:paraId="667DE977" w14:textId="77777777" w:rsidR="00690DE7" w:rsidRDefault="00F27850">
      <w:pPr>
        <w:spacing w:before="240"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study included 332 participants, with more females (56.0%) than males (44.0%), similar to other Nigerian and international studies where women tend to use health services more often. Most participants were aged 45 years and above (69.2%), which reflects the higher risk of T2DM in middle and older age groups. The majority were married (72.3%), which may provide family support for managing the disease, while 15.7% were widowed, divorced, or separated, which could increase stress and affect quality of life.</w:t>
      </w:r>
    </w:p>
    <w:p w14:paraId="07726AED" w14:textId="77777777" w:rsidR="00690DE7" w:rsidRDefault="00F27850">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Over half of the participants (63.9%) had at least secondary education, suggesting they could benefit from structured diabetes education. This is higher than in some rural Nigerian studies where low literacy can limit understanding of self-care. Almost half (48.2%) had lived with T2DM for more than six years, while 43.4% had been diagnosed for 1–5 years. Similar patterns have been seen in nurse-led intervention studies in other countries. The mix of newer and long-term patients shows the need for ongoing education and support to maintain good self-management. </w:t>
      </w:r>
    </w:p>
    <w:p w14:paraId="4B7CC0C4" w14:textId="77777777" w:rsidR="00690DE7" w:rsidRDefault="00F27850">
      <w:pPr>
        <w:spacing w:after="0" w:line="480" w:lineRule="auto"/>
        <w:jc w:val="both"/>
        <w:outlineLvl w:val="2"/>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Changes in HRQoL</w:t>
      </w:r>
    </w:p>
    <w:p w14:paraId="0BFC01AA" w14:textId="77777777" w:rsidR="00690DE7" w:rsidRDefault="00F27850">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Significant improvements were observed in all WHOQOL-BREF domains (Table 2). The largest effect was in physical health (</w:t>
      </w:r>
      <w:r>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=0.68), followed by psychological well-being (</w:t>
      </w:r>
      <w:r>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=0.61). Social and environmental domains improved modestly.</w:t>
      </w:r>
    </w:p>
    <w:p w14:paraId="5DD87DCB" w14:textId="087C14EC" w:rsidR="00690DE7" w:rsidRPr="00701FA4" w:rsidRDefault="00F27850">
      <w:pPr>
        <w:spacing w:after="0" w:line="360" w:lineRule="auto"/>
        <w:rPr>
          <w:rFonts w:ascii="Times New Roman" w:eastAsia="Times New Roman" w:hAnsi="Times New Roman" w:cs="Times New Roman"/>
          <w:sz w:val="24"/>
          <w:szCs w:val="24"/>
          <w:lang w:eastAsia="en-GB"/>
        </w:rPr>
      </w:pPr>
      <w:r w:rsidRPr="001E15A3">
        <w:rPr>
          <w:rFonts w:ascii="Times New Roman" w:eastAsia="Times New Roman" w:hAnsi="Times New Roman" w:cs="Times New Roman"/>
          <w:sz w:val="24"/>
          <w:szCs w:val="24"/>
          <w:lang w:eastAsia="en-GB"/>
        </w:rPr>
        <w:lastRenderedPageBreak/>
        <w:t>Table 2</w:t>
      </w:r>
      <w:r w:rsidR="003F687A">
        <w:rPr>
          <w:rFonts w:ascii="Times New Roman" w:eastAsia="Times New Roman" w:hAnsi="Times New Roman" w:cs="Times New Roman"/>
          <w:sz w:val="24"/>
          <w:szCs w:val="24"/>
          <w:lang w:eastAsia="en-GB"/>
        </w:rPr>
        <w:t>a</w:t>
      </w:r>
      <w:r w:rsidRPr="001E15A3">
        <w:rPr>
          <w:rFonts w:ascii="Times New Roman" w:eastAsia="Times New Roman" w:hAnsi="Times New Roman" w:cs="Times New Roman"/>
          <w:sz w:val="24"/>
          <w:szCs w:val="24"/>
          <w:lang w:eastAsia="en-GB"/>
        </w:rPr>
        <w:t xml:space="preserve">: </w:t>
      </w:r>
      <w:r w:rsidR="003F687A">
        <w:rPr>
          <w:rFonts w:ascii="Times New Roman" w:eastAsia="Times New Roman" w:hAnsi="Times New Roman" w:cs="Times New Roman"/>
          <w:sz w:val="24"/>
          <w:szCs w:val="24"/>
          <w:lang w:eastAsia="en-GB"/>
        </w:rPr>
        <w:t>Physical and environmental</w:t>
      </w:r>
      <w:r w:rsidR="003F687A" w:rsidRPr="001E15A3">
        <w:rPr>
          <w:rFonts w:ascii="Times New Roman" w:eastAsia="Times New Roman" w:hAnsi="Times New Roman" w:cs="Times New Roman"/>
          <w:sz w:val="24"/>
          <w:szCs w:val="24"/>
          <w:lang w:eastAsia="en-GB"/>
        </w:rPr>
        <w:t xml:space="preserve"> </w:t>
      </w:r>
      <w:r w:rsidRPr="001E15A3">
        <w:rPr>
          <w:rFonts w:ascii="Times New Roman" w:eastAsia="Times New Roman" w:hAnsi="Times New Roman" w:cs="Times New Roman"/>
          <w:sz w:val="24"/>
          <w:szCs w:val="24"/>
          <w:lang w:eastAsia="en-GB"/>
        </w:rPr>
        <w:t>HRQoL indic</w:t>
      </w:r>
      <w:r w:rsidR="003F687A">
        <w:rPr>
          <w:rFonts w:ascii="Times New Roman" w:eastAsia="Times New Roman" w:hAnsi="Times New Roman" w:cs="Times New Roman"/>
          <w:sz w:val="24"/>
          <w:szCs w:val="24"/>
          <w:lang w:eastAsia="en-GB"/>
        </w:rPr>
        <w:t>e</w:t>
      </w:r>
      <w:r w:rsidRPr="001E15A3">
        <w:rPr>
          <w:rFonts w:ascii="Times New Roman" w:eastAsia="Times New Roman" w:hAnsi="Times New Roman" w:cs="Times New Roman"/>
          <w:sz w:val="24"/>
          <w:szCs w:val="24"/>
          <w:lang w:eastAsia="en-GB"/>
        </w:rPr>
        <w:t xml:space="preserve">s </w:t>
      </w:r>
      <w:r w:rsidR="003F687A">
        <w:rPr>
          <w:rFonts w:ascii="Times New Roman" w:eastAsia="Times New Roman" w:hAnsi="Times New Roman" w:cs="Times New Roman"/>
          <w:sz w:val="24"/>
          <w:szCs w:val="24"/>
          <w:lang w:eastAsia="en-GB"/>
        </w:rPr>
        <w:t xml:space="preserve">in </w:t>
      </w:r>
      <w:r w:rsidRPr="001E15A3">
        <w:rPr>
          <w:rFonts w:ascii="Times New Roman" w:eastAsia="Times New Roman" w:hAnsi="Times New Roman" w:cs="Times New Roman"/>
          <w:sz w:val="24"/>
          <w:szCs w:val="24"/>
          <w:lang w:eastAsia="en-GB"/>
        </w:rPr>
        <w:t>pre- and post-intervention periods</w:t>
      </w:r>
    </w:p>
    <w:tbl>
      <w:tblPr>
        <w:tblStyle w:val="TableGrid"/>
        <w:tblW w:w="0" w:type="auto"/>
        <w:tblLook w:val="04A0" w:firstRow="1" w:lastRow="0" w:firstColumn="1" w:lastColumn="0" w:noHBand="0" w:noVBand="1"/>
      </w:tblPr>
      <w:tblGrid>
        <w:gridCol w:w="2607"/>
        <w:gridCol w:w="1028"/>
        <w:gridCol w:w="1685"/>
        <w:gridCol w:w="1725"/>
        <w:gridCol w:w="1041"/>
        <w:gridCol w:w="930"/>
      </w:tblGrid>
      <w:tr w:rsidR="00690DE7" w14:paraId="5B7850FC" w14:textId="77777777">
        <w:tc>
          <w:tcPr>
            <w:tcW w:w="0" w:type="auto"/>
            <w:hideMark/>
          </w:tcPr>
          <w:p w14:paraId="555EC6F0"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Indicators</w:t>
            </w:r>
          </w:p>
        </w:tc>
        <w:tc>
          <w:tcPr>
            <w:tcW w:w="0" w:type="auto"/>
            <w:hideMark/>
          </w:tcPr>
          <w:p w14:paraId="3002B822"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Level</w:t>
            </w:r>
          </w:p>
        </w:tc>
        <w:tc>
          <w:tcPr>
            <w:tcW w:w="0" w:type="auto"/>
            <w:hideMark/>
          </w:tcPr>
          <w:p w14:paraId="735ECD1C"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Pre-intervention</w:t>
            </w:r>
          </w:p>
        </w:tc>
        <w:tc>
          <w:tcPr>
            <w:tcW w:w="0" w:type="auto"/>
            <w:hideMark/>
          </w:tcPr>
          <w:p w14:paraId="16EFA66F"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Post-intervention</w:t>
            </w:r>
          </w:p>
        </w:tc>
        <w:tc>
          <w:tcPr>
            <w:tcW w:w="0" w:type="auto"/>
            <w:hideMark/>
          </w:tcPr>
          <w:p w14:paraId="02D09C29"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Effect size</w:t>
            </w:r>
          </w:p>
        </w:tc>
        <w:tc>
          <w:tcPr>
            <w:tcW w:w="0" w:type="auto"/>
            <w:hideMark/>
          </w:tcPr>
          <w:p w14:paraId="18038E57" w14:textId="77777777" w:rsidR="00690DE7" w:rsidRDefault="00F27850">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 value</w:t>
            </w:r>
          </w:p>
        </w:tc>
      </w:tr>
      <w:tr w:rsidR="00690DE7" w14:paraId="24AAD27C" w14:textId="77777777">
        <w:tc>
          <w:tcPr>
            <w:tcW w:w="0" w:type="auto"/>
            <w:hideMark/>
          </w:tcPr>
          <w:p w14:paraId="31C7B8E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Physical health domain</w:t>
            </w:r>
          </w:p>
        </w:tc>
        <w:tc>
          <w:tcPr>
            <w:tcW w:w="0" w:type="auto"/>
            <w:hideMark/>
          </w:tcPr>
          <w:p w14:paraId="560E2CB8"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78D679C3"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570A35C2"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3DBD407F"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20602CFE" w14:textId="77777777" w:rsidR="00690DE7" w:rsidRDefault="00690DE7">
            <w:pPr>
              <w:jc w:val="both"/>
              <w:rPr>
                <w:rFonts w:ascii="Times New Roman" w:eastAsia="Times New Roman" w:hAnsi="Times New Roman" w:cs="Times New Roman"/>
                <w:sz w:val="24"/>
                <w:szCs w:val="24"/>
                <w:lang w:eastAsia="en-GB"/>
              </w:rPr>
            </w:pPr>
          </w:p>
        </w:tc>
      </w:tr>
      <w:tr w:rsidR="00690DE7" w14:paraId="7A6D0701" w14:textId="77777777">
        <w:tc>
          <w:tcPr>
            <w:tcW w:w="0" w:type="auto"/>
            <w:hideMark/>
          </w:tcPr>
          <w:p w14:paraId="48599A1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physical health score</w:t>
            </w:r>
          </w:p>
        </w:tc>
        <w:tc>
          <w:tcPr>
            <w:tcW w:w="0" w:type="auto"/>
            <w:hideMark/>
          </w:tcPr>
          <w:p w14:paraId="3079434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37174D0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54.2 (11.6)</w:t>
            </w:r>
          </w:p>
        </w:tc>
        <w:tc>
          <w:tcPr>
            <w:tcW w:w="0" w:type="auto"/>
            <w:hideMark/>
          </w:tcPr>
          <w:p w14:paraId="13F36CB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61.0 (10.8)</w:t>
            </w:r>
          </w:p>
        </w:tc>
        <w:tc>
          <w:tcPr>
            <w:tcW w:w="0" w:type="auto"/>
            <w:hideMark/>
          </w:tcPr>
          <w:p w14:paraId="7C9DD05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0.68</w:t>
            </w:r>
          </w:p>
        </w:tc>
        <w:tc>
          <w:tcPr>
            <w:tcW w:w="0" w:type="auto"/>
            <w:hideMark/>
          </w:tcPr>
          <w:p w14:paraId="4D4F689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6DA0DC59" w14:textId="77777777">
        <w:tc>
          <w:tcPr>
            <w:tcW w:w="0" w:type="auto"/>
            <w:hideMark/>
          </w:tcPr>
          <w:p w14:paraId="43B2A581"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Activities of daily living</w:t>
            </w:r>
          </w:p>
        </w:tc>
        <w:tc>
          <w:tcPr>
            <w:tcW w:w="0" w:type="auto"/>
            <w:hideMark/>
          </w:tcPr>
          <w:p w14:paraId="37840E5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60262C1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58.4 (12.3)</w:t>
            </w:r>
          </w:p>
        </w:tc>
        <w:tc>
          <w:tcPr>
            <w:tcW w:w="0" w:type="auto"/>
            <w:hideMark/>
          </w:tcPr>
          <w:p w14:paraId="33755E9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65.7 (11.8)</w:t>
            </w:r>
          </w:p>
        </w:tc>
        <w:tc>
          <w:tcPr>
            <w:tcW w:w="0" w:type="auto"/>
            <w:hideMark/>
          </w:tcPr>
          <w:p w14:paraId="38B9CB1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0.57</w:t>
            </w:r>
          </w:p>
        </w:tc>
        <w:tc>
          <w:tcPr>
            <w:tcW w:w="0" w:type="auto"/>
            <w:hideMark/>
          </w:tcPr>
          <w:p w14:paraId="4AB06F0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2F5E8F1A" w14:textId="77777777">
        <w:tc>
          <w:tcPr>
            <w:tcW w:w="0" w:type="auto"/>
            <w:hideMark/>
          </w:tcPr>
          <w:p w14:paraId="4F323CF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Dependence on medical treatment</w:t>
            </w:r>
          </w:p>
        </w:tc>
        <w:tc>
          <w:tcPr>
            <w:tcW w:w="0" w:type="auto"/>
            <w:hideMark/>
          </w:tcPr>
          <w:p w14:paraId="555A9D16"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10493368"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52.1 (13.2)</w:t>
            </w:r>
          </w:p>
        </w:tc>
        <w:tc>
          <w:tcPr>
            <w:tcW w:w="0" w:type="auto"/>
            <w:hideMark/>
          </w:tcPr>
          <w:p w14:paraId="6345CB2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59.3 (12.6)</w:t>
            </w:r>
          </w:p>
        </w:tc>
        <w:tc>
          <w:tcPr>
            <w:tcW w:w="0" w:type="auto"/>
            <w:hideMark/>
          </w:tcPr>
          <w:p w14:paraId="078FCE7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0.54</w:t>
            </w:r>
          </w:p>
        </w:tc>
        <w:tc>
          <w:tcPr>
            <w:tcW w:w="0" w:type="auto"/>
            <w:hideMark/>
          </w:tcPr>
          <w:p w14:paraId="32EFAA21"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4480B77D" w14:textId="77777777">
        <w:tc>
          <w:tcPr>
            <w:tcW w:w="0" w:type="auto"/>
            <w:hideMark/>
          </w:tcPr>
          <w:p w14:paraId="59A4AD7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Energy and fatigue</w:t>
            </w:r>
          </w:p>
        </w:tc>
        <w:tc>
          <w:tcPr>
            <w:tcW w:w="0" w:type="auto"/>
            <w:hideMark/>
          </w:tcPr>
          <w:p w14:paraId="1DA07478"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2FA0F43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53.8 (11.7)</w:t>
            </w:r>
          </w:p>
        </w:tc>
        <w:tc>
          <w:tcPr>
            <w:tcW w:w="0" w:type="auto"/>
            <w:hideMark/>
          </w:tcPr>
          <w:p w14:paraId="4CC4B20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60.2 (11.3)</w:t>
            </w:r>
          </w:p>
        </w:tc>
        <w:tc>
          <w:tcPr>
            <w:tcW w:w="0" w:type="auto"/>
            <w:hideMark/>
          </w:tcPr>
          <w:p w14:paraId="30EF63A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0.52</w:t>
            </w:r>
          </w:p>
        </w:tc>
        <w:tc>
          <w:tcPr>
            <w:tcW w:w="0" w:type="auto"/>
            <w:hideMark/>
          </w:tcPr>
          <w:p w14:paraId="6ACFE49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39279C59" w14:textId="77777777">
        <w:tc>
          <w:tcPr>
            <w:tcW w:w="0" w:type="auto"/>
            <w:hideMark/>
          </w:tcPr>
          <w:p w14:paraId="190C196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Mobility</w:t>
            </w:r>
          </w:p>
        </w:tc>
        <w:tc>
          <w:tcPr>
            <w:tcW w:w="0" w:type="auto"/>
            <w:hideMark/>
          </w:tcPr>
          <w:p w14:paraId="0036E926"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559B05C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55.6 (12.1)</w:t>
            </w:r>
          </w:p>
        </w:tc>
        <w:tc>
          <w:tcPr>
            <w:tcW w:w="0" w:type="auto"/>
            <w:hideMark/>
          </w:tcPr>
          <w:p w14:paraId="3739C59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62.5 (11.5)</w:t>
            </w:r>
          </w:p>
        </w:tc>
        <w:tc>
          <w:tcPr>
            <w:tcW w:w="0" w:type="auto"/>
            <w:hideMark/>
          </w:tcPr>
          <w:p w14:paraId="3E5E045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0.55</w:t>
            </w:r>
          </w:p>
        </w:tc>
        <w:tc>
          <w:tcPr>
            <w:tcW w:w="0" w:type="auto"/>
            <w:hideMark/>
          </w:tcPr>
          <w:p w14:paraId="37D9CA0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270333BE" w14:textId="77777777">
        <w:tc>
          <w:tcPr>
            <w:tcW w:w="0" w:type="auto"/>
            <w:hideMark/>
          </w:tcPr>
          <w:p w14:paraId="3FA5D23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Pain and discomfort</w:t>
            </w:r>
          </w:p>
        </w:tc>
        <w:tc>
          <w:tcPr>
            <w:tcW w:w="0" w:type="auto"/>
            <w:hideMark/>
          </w:tcPr>
          <w:p w14:paraId="577E06D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18D9E3F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50.2 (12.9)</w:t>
            </w:r>
          </w:p>
        </w:tc>
        <w:tc>
          <w:tcPr>
            <w:tcW w:w="0" w:type="auto"/>
            <w:hideMark/>
          </w:tcPr>
          <w:p w14:paraId="7A0B3D7D"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56.7 (12.1)</w:t>
            </w:r>
          </w:p>
        </w:tc>
        <w:tc>
          <w:tcPr>
            <w:tcW w:w="0" w:type="auto"/>
            <w:hideMark/>
          </w:tcPr>
          <w:p w14:paraId="1C42DE8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0.50</w:t>
            </w:r>
          </w:p>
        </w:tc>
        <w:tc>
          <w:tcPr>
            <w:tcW w:w="0" w:type="auto"/>
            <w:hideMark/>
          </w:tcPr>
          <w:p w14:paraId="4C60575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4128144B" w14:textId="77777777">
        <w:tc>
          <w:tcPr>
            <w:tcW w:w="0" w:type="auto"/>
            <w:hideMark/>
          </w:tcPr>
          <w:p w14:paraId="2492E86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Environmental domain</w:t>
            </w:r>
          </w:p>
        </w:tc>
        <w:tc>
          <w:tcPr>
            <w:tcW w:w="0" w:type="auto"/>
            <w:hideMark/>
          </w:tcPr>
          <w:p w14:paraId="32E9C0E2"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4C996A4E"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349001C3"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13A05E00" w14:textId="77777777" w:rsidR="00690DE7" w:rsidRDefault="00690DE7">
            <w:pPr>
              <w:jc w:val="both"/>
              <w:rPr>
                <w:rFonts w:ascii="Times New Roman" w:eastAsia="Times New Roman" w:hAnsi="Times New Roman" w:cs="Times New Roman"/>
                <w:sz w:val="24"/>
                <w:szCs w:val="24"/>
                <w:lang w:eastAsia="en-GB"/>
              </w:rPr>
            </w:pPr>
          </w:p>
        </w:tc>
        <w:tc>
          <w:tcPr>
            <w:tcW w:w="0" w:type="auto"/>
            <w:hideMark/>
          </w:tcPr>
          <w:p w14:paraId="0A42D668" w14:textId="77777777" w:rsidR="00690DE7" w:rsidRDefault="00690DE7">
            <w:pPr>
              <w:jc w:val="both"/>
              <w:rPr>
                <w:rFonts w:ascii="Times New Roman" w:eastAsia="Times New Roman" w:hAnsi="Times New Roman" w:cs="Times New Roman"/>
                <w:sz w:val="24"/>
                <w:szCs w:val="24"/>
                <w:lang w:eastAsia="en-GB"/>
              </w:rPr>
            </w:pPr>
          </w:p>
        </w:tc>
      </w:tr>
      <w:tr w:rsidR="00690DE7" w14:paraId="441DAC84" w14:textId="77777777">
        <w:tc>
          <w:tcPr>
            <w:tcW w:w="0" w:type="auto"/>
            <w:hideMark/>
          </w:tcPr>
          <w:p w14:paraId="399F6A2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environmental score</w:t>
            </w:r>
          </w:p>
        </w:tc>
        <w:tc>
          <w:tcPr>
            <w:tcW w:w="0" w:type="auto"/>
            <w:hideMark/>
          </w:tcPr>
          <w:p w14:paraId="33B7F2A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32E5732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58.9 (11.4)</w:t>
            </w:r>
          </w:p>
        </w:tc>
        <w:tc>
          <w:tcPr>
            <w:tcW w:w="0" w:type="auto"/>
            <w:hideMark/>
          </w:tcPr>
          <w:p w14:paraId="27802BC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61.0 (11.2)</w:t>
            </w:r>
          </w:p>
        </w:tc>
        <w:tc>
          <w:tcPr>
            <w:tcW w:w="0" w:type="auto"/>
            <w:hideMark/>
          </w:tcPr>
          <w:p w14:paraId="7B1C9ED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0.23</w:t>
            </w:r>
          </w:p>
        </w:tc>
        <w:tc>
          <w:tcPr>
            <w:tcW w:w="0" w:type="auto"/>
            <w:hideMark/>
          </w:tcPr>
          <w:p w14:paraId="1405F892"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7E9C104E" w14:textId="77777777">
        <w:tc>
          <w:tcPr>
            <w:tcW w:w="0" w:type="auto"/>
            <w:hideMark/>
          </w:tcPr>
          <w:p w14:paraId="417015A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Physical safety and security</w:t>
            </w:r>
          </w:p>
        </w:tc>
        <w:tc>
          <w:tcPr>
            <w:tcW w:w="0" w:type="auto"/>
            <w:hideMark/>
          </w:tcPr>
          <w:p w14:paraId="03FA748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3A54BA2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59.3 (11.4)</w:t>
            </w:r>
          </w:p>
        </w:tc>
        <w:tc>
          <w:tcPr>
            <w:tcW w:w="0" w:type="auto"/>
            <w:hideMark/>
          </w:tcPr>
          <w:p w14:paraId="5F774276"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61.9 (11.1)</w:t>
            </w:r>
          </w:p>
        </w:tc>
        <w:tc>
          <w:tcPr>
            <w:tcW w:w="0" w:type="auto"/>
            <w:hideMark/>
          </w:tcPr>
          <w:p w14:paraId="7D3D9B3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0.23</w:t>
            </w:r>
          </w:p>
        </w:tc>
        <w:tc>
          <w:tcPr>
            <w:tcW w:w="0" w:type="auto"/>
            <w:hideMark/>
          </w:tcPr>
          <w:p w14:paraId="3F78212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661B7B6F" w14:textId="77777777">
        <w:tc>
          <w:tcPr>
            <w:tcW w:w="0" w:type="auto"/>
            <w:hideMark/>
          </w:tcPr>
          <w:p w14:paraId="442A835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Home environment</w:t>
            </w:r>
          </w:p>
        </w:tc>
        <w:tc>
          <w:tcPr>
            <w:tcW w:w="0" w:type="auto"/>
            <w:hideMark/>
          </w:tcPr>
          <w:p w14:paraId="2DFC5B0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453CA92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58.4 (11.9)</w:t>
            </w:r>
          </w:p>
        </w:tc>
        <w:tc>
          <w:tcPr>
            <w:tcW w:w="0" w:type="auto"/>
            <w:hideMark/>
          </w:tcPr>
          <w:p w14:paraId="433325C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60.7 (11.5)</w:t>
            </w:r>
          </w:p>
        </w:tc>
        <w:tc>
          <w:tcPr>
            <w:tcW w:w="0" w:type="auto"/>
            <w:hideMark/>
          </w:tcPr>
          <w:p w14:paraId="1C3DE60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0.22</w:t>
            </w:r>
          </w:p>
        </w:tc>
        <w:tc>
          <w:tcPr>
            <w:tcW w:w="0" w:type="auto"/>
            <w:hideMark/>
          </w:tcPr>
          <w:p w14:paraId="0DADF84E"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761824DA" w14:textId="77777777">
        <w:tc>
          <w:tcPr>
            <w:tcW w:w="0" w:type="auto"/>
            <w:hideMark/>
          </w:tcPr>
          <w:p w14:paraId="475B4CE1"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Financial resources</w:t>
            </w:r>
          </w:p>
        </w:tc>
        <w:tc>
          <w:tcPr>
            <w:tcW w:w="0" w:type="auto"/>
            <w:hideMark/>
          </w:tcPr>
          <w:p w14:paraId="14A141B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096395A7"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57.9 (12.2)</w:t>
            </w:r>
          </w:p>
        </w:tc>
        <w:tc>
          <w:tcPr>
            <w:tcW w:w="0" w:type="auto"/>
            <w:hideMark/>
          </w:tcPr>
          <w:p w14:paraId="4C70DEA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60.1 (11.9)</w:t>
            </w:r>
          </w:p>
        </w:tc>
        <w:tc>
          <w:tcPr>
            <w:tcW w:w="0" w:type="auto"/>
            <w:hideMark/>
          </w:tcPr>
          <w:p w14:paraId="211B060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0.20</w:t>
            </w:r>
          </w:p>
        </w:tc>
        <w:tc>
          <w:tcPr>
            <w:tcW w:w="0" w:type="auto"/>
            <w:hideMark/>
          </w:tcPr>
          <w:p w14:paraId="24C35EC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2B23291E" w14:textId="77777777">
        <w:tc>
          <w:tcPr>
            <w:tcW w:w="0" w:type="auto"/>
            <w:hideMark/>
          </w:tcPr>
          <w:p w14:paraId="174AA540"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Access to health and social care</w:t>
            </w:r>
          </w:p>
        </w:tc>
        <w:tc>
          <w:tcPr>
            <w:tcW w:w="0" w:type="auto"/>
            <w:hideMark/>
          </w:tcPr>
          <w:p w14:paraId="25B24B03"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43F485D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59.6 (11.5)</w:t>
            </w:r>
          </w:p>
        </w:tc>
        <w:tc>
          <w:tcPr>
            <w:tcW w:w="0" w:type="auto"/>
            <w:hideMark/>
          </w:tcPr>
          <w:p w14:paraId="16C0259C"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62.1 (11.2)</w:t>
            </w:r>
          </w:p>
        </w:tc>
        <w:tc>
          <w:tcPr>
            <w:tcW w:w="0" w:type="auto"/>
            <w:hideMark/>
          </w:tcPr>
          <w:p w14:paraId="646F9F98"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0.23</w:t>
            </w:r>
          </w:p>
        </w:tc>
        <w:tc>
          <w:tcPr>
            <w:tcW w:w="0" w:type="auto"/>
            <w:hideMark/>
          </w:tcPr>
          <w:p w14:paraId="294A86D4"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690DE7" w14:paraId="6CD7DC0C" w14:textId="77777777">
        <w:tc>
          <w:tcPr>
            <w:tcW w:w="0" w:type="auto"/>
            <w:hideMark/>
          </w:tcPr>
          <w:p w14:paraId="7EED1CEA"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Opportunities for recreation</w:t>
            </w:r>
          </w:p>
        </w:tc>
        <w:tc>
          <w:tcPr>
            <w:tcW w:w="0" w:type="auto"/>
            <w:hideMark/>
          </w:tcPr>
          <w:p w14:paraId="697B45F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39386329"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59.1 (11.8)</w:t>
            </w:r>
          </w:p>
        </w:tc>
        <w:tc>
          <w:tcPr>
            <w:tcW w:w="0" w:type="auto"/>
            <w:hideMark/>
          </w:tcPr>
          <w:p w14:paraId="4340DF7B"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61.2 (11.4)</w:t>
            </w:r>
          </w:p>
        </w:tc>
        <w:tc>
          <w:tcPr>
            <w:tcW w:w="0" w:type="auto"/>
            <w:hideMark/>
          </w:tcPr>
          <w:p w14:paraId="2ACA4561"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0.21</w:t>
            </w:r>
          </w:p>
        </w:tc>
        <w:tc>
          <w:tcPr>
            <w:tcW w:w="0" w:type="auto"/>
            <w:hideMark/>
          </w:tcPr>
          <w:p w14:paraId="2CD46FF5" w14:textId="77777777" w:rsidR="00690DE7" w:rsidRDefault="00F27850">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bl>
    <w:p w14:paraId="3021B497" w14:textId="77777777" w:rsidR="00690DE7" w:rsidRDefault="00F278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sz w:val="24"/>
          <w:szCs w:val="24"/>
          <w:lang w:eastAsia="en-GB"/>
        </w:rPr>
        <w:t>Effect sizes for continuous indicators are Cohen’s d (0.2=small, 0.5=medium, 0.8=large).</w:t>
      </w:r>
    </w:p>
    <w:p w14:paraId="0749E3E4" w14:textId="77777777" w:rsidR="00701FA4" w:rsidRDefault="00701FA4">
      <w:pPr>
        <w:spacing w:before="240" w:after="0" w:line="480" w:lineRule="auto"/>
        <w:jc w:val="both"/>
        <w:rPr>
          <w:rFonts w:ascii="Times New Roman" w:eastAsia="Times New Roman" w:hAnsi="Times New Roman" w:cs="Times New Roman"/>
          <w:sz w:val="24"/>
          <w:szCs w:val="24"/>
          <w:lang w:eastAsia="en-GB"/>
        </w:rPr>
      </w:pPr>
    </w:p>
    <w:p w14:paraId="7951EE7D" w14:textId="77777777" w:rsidR="003F687A" w:rsidRDefault="003F687A">
      <w:pPr>
        <w:spacing w:before="240" w:after="0" w:line="480" w:lineRule="auto"/>
        <w:jc w:val="both"/>
        <w:rPr>
          <w:rFonts w:ascii="Times New Roman" w:eastAsia="Times New Roman" w:hAnsi="Times New Roman" w:cs="Times New Roman"/>
          <w:sz w:val="24"/>
          <w:szCs w:val="24"/>
          <w:lang w:eastAsia="en-GB"/>
        </w:rPr>
      </w:pPr>
    </w:p>
    <w:p w14:paraId="245CC60C" w14:textId="2F4E986D" w:rsidR="00701FA4" w:rsidRDefault="003F687A">
      <w:pPr>
        <w:spacing w:before="240" w:after="0" w:line="480" w:lineRule="auto"/>
        <w:jc w:val="both"/>
        <w:rPr>
          <w:rFonts w:ascii="Times New Roman" w:eastAsia="Times New Roman" w:hAnsi="Times New Roman" w:cs="Times New Roman"/>
          <w:sz w:val="24"/>
          <w:szCs w:val="24"/>
          <w:lang w:eastAsia="en-GB"/>
        </w:rPr>
      </w:pPr>
      <w:r w:rsidRPr="00913C2D">
        <w:rPr>
          <w:rFonts w:ascii="Times New Roman" w:eastAsia="Times New Roman" w:hAnsi="Times New Roman" w:cs="Times New Roman"/>
          <w:sz w:val="24"/>
          <w:szCs w:val="24"/>
          <w:lang w:eastAsia="en-GB"/>
        </w:rPr>
        <w:t>Table 2</w:t>
      </w:r>
      <w:r>
        <w:rPr>
          <w:rFonts w:ascii="Times New Roman" w:eastAsia="Times New Roman" w:hAnsi="Times New Roman" w:cs="Times New Roman"/>
          <w:sz w:val="24"/>
          <w:szCs w:val="24"/>
          <w:lang w:eastAsia="en-GB"/>
        </w:rPr>
        <w:t>b</w:t>
      </w:r>
      <w:r w:rsidRPr="00913C2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Psychosocial</w:t>
      </w:r>
      <w:r w:rsidRPr="00913C2D">
        <w:rPr>
          <w:rFonts w:ascii="Times New Roman" w:eastAsia="Times New Roman" w:hAnsi="Times New Roman" w:cs="Times New Roman"/>
          <w:sz w:val="24"/>
          <w:szCs w:val="24"/>
          <w:lang w:eastAsia="en-GB"/>
        </w:rPr>
        <w:t xml:space="preserve"> HRQoL indic</w:t>
      </w:r>
      <w:r>
        <w:rPr>
          <w:rFonts w:ascii="Times New Roman" w:eastAsia="Times New Roman" w:hAnsi="Times New Roman" w:cs="Times New Roman"/>
          <w:sz w:val="24"/>
          <w:szCs w:val="24"/>
          <w:lang w:eastAsia="en-GB"/>
        </w:rPr>
        <w:t>e</w:t>
      </w:r>
      <w:r w:rsidRPr="00913C2D">
        <w:rPr>
          <w:rFonts w:ascii="Times New Roman" w:eastAsia="Times New Roman" w:hAnsi="Times New Roman" w:cs="Times New Roman"/>
          <w:sz w:val="24"/>
          <w:szCs w:val="24"/>
          <w:lang w:eastAsia="en-GB"/>
        </w:rPr>
        <w:t xml:space="preserve">s </w:t>
      </w:r>
      <w:r>
        <w:rPr>
          <w:rFonts w:ascii="Times New Roman" w:eastAsia="Times New Roman" w:hAnsi="Times New Roman" w:cs="Times New Roman"/>
          <w:sz w:val="24"/>
          <w:szCs w:val="24"/>
          <w:lang w:eastAsia="en-GB"/>
        </w:rPr>
        <w:t xml:space="preserve">in </w:t>
      </w:r>
      <w:r w:rsidRPr="00913C2D">
        <w:rPr>
          <w:rFonts w:ascii="Times New Roman" w:eastAsia="Times New Roman" w:hAnsi="Times New Roman" w:cs="Times New Roman"/>
          <w:sz w:val="24"/>
          <w:szCs w:val="24"/>
          <w:lang w:eastAsia="en-GB"/>
        </w:rPr>
        <w:t>pre- and post-intervention periods</w:t>
      </w:r>
    </w:p>
    <w:tbl>
      <w:tblPr>
        <w:tblStyle w:val="TableGrid"/>
        <w:tblW w:w="0" w:type="auto"/>
        <w:tblLook w:val="04A0" w:firstRow="1" w:lastRow="0" w:firstColumn="1" w:lastColumn="0" w:noHBand="0" w:noVBand="1"/>
      </w:tblPr>
      <w:tblGrid>
        <w:gridCol w:w="2560"/>
        <w:gridCol w:w="1040"/>
        <w:gridCol w:w="1695"/>
        <w:gridCol w:w="1737"/>
        <w:gridCol w:w="1052"/>
        <w:gridCol w:w="932"/>
      </w:tblGrid>
      <w:tr w:rsidR="00701FA4" w14:paraId="1A3CA82F" w14:textId="77777777" w:rsidTr="00913C2D">
        <w:tc>
          <w:tcPr>
            <w:tcW w:w="0" w:type="auto"/>
            <w:hideMark/>
          </w:tcPr>
          <w:p w14:paraId="6C7DDED9" w14:textId="77777777" w:rsidR="00701FA4" w:rsidRDefault="00701FA4" w:rsidP="00913C2D">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Indicators</w:t>
            </w:r>
          </w:p>
        </w:tc>
        <w:tc>
          <w:tcPr>
            <w:tcW w:w="0" w:type="auto"/>
            <w:hideMark/>
          </w:tcPr>
          <w:p w14:paraId="33DB245E" w14:textId="77777777" w:rsidR="00701FA4" w:rsidRDefault="00701FA4" w:rsidP="00913C2D">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Level</w:t>
            </w:r>
          </w:p>
        </w:tc>
        <w:tc>
          <w:tcPr>
            <w:tcW w:w="0" w:type="auto"/>
            <w:hideMark/>
          </w:tcPr>
          <w:p w14:paraId="790EF599" w14:textId="77777777" w:rsidR="00701FA4" w:rsidRDefault="00701FA4" w:rsidP="00913C2D">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Pre-intervention</w:t>
            </w:r>
          </w:p>
        </w:tc>
        <w:tc>
          <w:tcPr>
            <w:tcW w:w="0" w:type="auto"/>
            <w:hideMark/>
          </w:tcPr>
          <w:p w14:paraId="4DF0EB69" w14:textId="77777777" w:rsidR="00701FA4" w:rsidRDefault="00701FA4" w:rsidP="00913C2D">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Post-intervention</w:t>
            </w:r>
          </w:p>
        </w:tc>
        <w:tc>
          <w:tcPr>
            <w:tcW w:w="0" w:type="auto"/>
            <w:hideMark/>
          </w:tcPr>
          <w:p w14:paraId="2E840CAA" w14:textId="77777777" w:rsidR="00701FA4" w:rsidRDefault="00701FA4" w:rsidP="00913C2D">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Effect size</w:t>
            </w:r>
          </w:p>
        </w:tc>
        <w:tc>
          <w:tcPr>
            <w:tcW w:w="0" w:type="auto"/>
            <w:hideMark/>
          </w:tcPr>
          <w:p w14:paraId="1AE6905B" w14:textId="77777777" w:rsidR="00701FA4" w:rsidRDefault="00701FA4" w:rsidP="00913C2D">
            <w:pPr>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 value</w:t>
            </w:r>
          </w:p>
        </w:tc>
      </w:tr>
      <w:tr w:rsidR="00701FA4" w14:paraId="2B52D48A" w14:textId="77777777" w:rsidTr="00913C2D">
        <w:tc>
          <w:tcPr>
            <w:tcW w:w="0" w:type="auto"/>
            <w:hideMark/>
          </w:tcPr>
          <w:p w14:paraId="54F3B7B7"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Psychological domain</w:t>
            </w:r>
          </w:p>
        </w:tc>
        <w:tc>
          <w:tcPr>
            <w:tcW w:w="0" w:type="auto"/>
            <w:hideMark/>
          </w:tcPr>
          <w:p w14:paraId="24DBBF39" w14:textId="77777777" w:rsidR="00701FA4" w:rsidRDefault="00701FA4" w:rsidP="00913C2D">
            <w:pPr>
              <w:jc w:val="both"/>
              <w:rPr>
                <w:rFonts w:ascii="Times New Roman" w:eastAsia="Times New Roman" w:hAnsi="Times New Roman" w:cs="Times New Roman"/>
                <w:sz w:val="24"/>
                <w:szCs w:val="24"/>
                <w:lang w:eastAsia="en-GB"/>
              </w:rPr>
            </w:pPr>
          </w:p>
        </w:tc>
        <w:tc>
          <w:tcPr>
            <w:tcW w:w="0" w:type="auto"/>
            <w:hideMark/>
          </w:tcPr>
          <w:p w14:paraId="1D43BC16" w14:textId="77777777" w:rsidR="00701FA4" w:rsidRDefault="00701FA4" w:rsidP="00913C2D">
            <w:pPr>
              <w:jc w:val="both"/>
              <w:rPr>
                <w:rFonts w:ascii="Times New Roman" w:eastAsia="Times New Roman" w:hAnsi="Times New Roman" w:cs="Times New Roman"/>
                <w:sz w:val="24"/>
                <w:szCs w:val="24"/>
                <w:lang w:eastAsia="en-GB"/>
              </w:rPr>
            </w:pPr>
          </w:p>
        </w:tc>
        <w:tc>
          <w:tcPr>
            <w:tcW w:w="0" w:type="auto"/>
            <w:hideMark/>
          </w:tcPr>
          <w:p w14:paraId="4A934B51" w14:textId="77777777" w:rsidR="00701FA4" w:rsidRDefault="00701FA4" w:rsidP="00913C2D">
            <w:pPr>
              <w:jc w:val="both"/>
              <w:rPr>
                <w:rFonts w:ascii="Times New Roman" w:eastAsia="Times New Roman" w:hAnsi="Times New Roman" w:cs="Times New Roman"/>
                <w:sz w:val="24"/>
                <w:szCs w:val="24"/>
                <w:lang w:eastAsia="en-GB"/>
              </w:rPr>
            </w:pPr>
          </w:p>
        </w:tc>
        <w:tc>
          <w:tcPr>
            <w:tcW w:w="0" w:type="auto"/>
            <w:hideMark/>
          </w:tcPr>
          <w:p w14:paraId="0FBD4C87" w14:textId="77777777" w:rsidR="00701FA4" w:rsidRDefault="00701FA4" w:rsidP="00913C2D">
            <w:pPr>
              <w:jc w:val="both"/>
              <w:rPr>
                <w:rFonts w:ascii="Times New Roman" w:eastAsia="Times New Roman" w:hAnsi="Times New Roman" w:cs="Times New Roman"/>
                <w:sz w:val="24"/>
                <w:szCs w:val="24"/>
                <w:lang w:eastAsia="en-GB"/>
              </w:rPr>
            </w:pPr>
          </w:p>
        </w:tc>
        <w:tc>
          <w:tcPr>
            <w:tcW w:w="0" w:type="auto"/>
            <w:hideMark/>
          </w:tcPr>
          <w:p w14:paraId="6C2D924F" w14:textId="77777777" w:rsidR="00701FA4" w:rsidRDefault="00701FA4" w:rsidP="00913C2D">
            <w:pPr>
              <w:jc w:val="both"/>
              <w:rPr>
                <w:rFonts w:ascii="Times New Roman" w:eastAsia="Times New Roman" w:hAnsi="Times New Roman" w:cs="Times New Roman"/>
                <w:sz w:val="24"/>
                <w:szCs w:val="24"/>
                <w:lang w:eastAsia="en-GB"/>
              </w:rPr>
            </w:pPr>
          </w:p>
        </w:tc>
      </w:tr>
      <w:tr w:rsidR="00701FA4" w14:paraId="02B2F55B" w14:textId="77777777" w:rsidTr="00913C2D">
        <w:tc>
          <w:tcPr>
            <w:tcW w:w="0" w:type="auto"/>
            <w:hideMark/>
          </w:tcPr>
          <w:p w14:paraId="23B08515"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psychological score</w:t>
            </w:r>
          </w:p>
        </w:tc>
        <w:tc>
          <w:tcPr>
            <w:tcW w:w="0" w:type="auto"/>
            <w:hideMark/>
          </w:tcPr>
          <w:p w14:paraId="45EE2D07"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5D423A6F"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51.5 (10.8)</w:t>
            </w:r>
          </w:p>
        </w:tc>
        <w:tc>
          <w:tcPr>
            <w:tcW w:w="0" w:type="auto"/>
            <w:hideMark/>
          </w:tcPr>
          <w:p w14:paraId="50C8ACCF"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57.4 (10.1)</w:t>
            </w:r>
          </w:p>
        </w:tc>
        <w:tc>
          <w:tcPr>
            <w:tcW w:w="0" w:type="auto"/>
            <w:hideMark/>
          </w:tcPr>
          <w:p w14:paraId="3D9A5E09"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0.61</w:t>
            </w:r>
          </w:p>
        </w:tc>
        <w:tc>
          <w:tcPr>
            <w:tcW w:w="0" w:type="auto"/>
            <w:hideMark/>
          </w:tcPr>
          <w:p w14:paraId="66165B21"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60B2F1DB" w14:textId="77777777" w:rsidTr="00913C2D">
        <w:tc>
          <w:tcPr>
            <w:tcW w:w="0" w:type="auto"/>
            <w:hideMark/>
          </w:tcPr>
          <w:p w14:paraId="267B5AE8"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Positive feelings</w:t>
            </w:r>
          </w:p>
        </w:tc>
        <w:tc>
          <w:tcPr>
            <w:tcW w:w="0" w:type="auto"/>
            <w:hideMark/>
          </w:tcPr>
          <w:p w14:paraId="655B4E9F"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7AE42085"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52.4 (11.5)</w:t>
            </w:r>
          </w:p>
        </w:tc>
        <w:tc>
          <w:tcPr>
            <w:tcW w:w="0" w:type="auto"/>
            <w:hideMark/>
          </w:tcPr>
          <w:p w14:paraId="1CC08AB3"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59.1 (10.9)</w:t>
            </w:r>
          </w:p>
        </w:tc>
        <w:tc>
          <w:tcPr>
            <w:tcW w:w="0" w:type="auto"/>
            <w:hideMark/>
          </w:tcPr>
          <w:p w14:paraId="2195BC96"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0.59</w:t>
            </w:r>
          </w:p>
        </w:tc>
        <w:tc>
          <w:tcPr>
            <w:tcW w:w="0" w:type="auto"/>
            <w:hideMark/>
          </w:tcPr>
          <w:p w14:paraId="08708BE1"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3FE9ACF7" w14:textId="77777777" w:rsidTr="00913C2D">
        <w:tc>
          <w:tcPr>
            <w:tcW w:w="0" w:type="auto"/>
            <w:hideMark/>
          </w:tcPr>
          <w:p w14:paraId="4BF54476"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Thinking, learning, memory</w:t>
            </w:r>
          </w:p>
        </w:tc>
        <w:tc>
          <w:tcPr>
            <w:tcW w:w="0" w:type="auto"/>
            <w:hideMark/>
          </w:tcPr>
          <w:p w14:paraId="1B503DE8"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7063BB5B"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50.9 (10.7)</w:t>
            </w:r>
          </w:p>
        </w:tc>
        <w:tc>
          <w:tcPr>
            <w:tcW w:w="0" w:type="auto"/>
            <w:hideMark/>
          </w:tcPr>
          <w:p w14:paraId="3D17763D"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56.4 (10.2)</w:t>
            </w:r>
          </w:p>
        </w:tc>
        <w:tc>
          <w:tcPr>
            <w:tcW w:w="0" w:type="auto"/>
            <w:hideMark/>
          </w:tcPr>
          <w:p w14:paraId="481FD674"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0.52</w:t>
            </w:r>
          </w:p>
        </w:tc>
        <w:tc>
          <w:tcPr>
            <w:tcW w:w="0" w:type="auto"/>
            <w:hideMark/>
          </w:tcPr>
          <w:p w14:paraId="0873073F"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5B47D3BE" w14:textId="77777777" w:rsidTr="00913C2D">
        <w:tc>
          <w:tcPr>
            <w:tcW w:w="0" w:type="auto"/>
            <w:hideMark/>
          </w:tcPr>
          <w:p w14:paraId="029D5899"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Self-esteem</w:t>
            </w:r>
          </w:p>
        </w:tc>
        <w:tc>
          <w:tcPr>
            <w:tcW w:w="0" w:type="auto"/>
            <w:hideMark/>
          </w:tcPr>
          <w:p w14:paraId="695CA964"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22DB49EF"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51.7 (11.2)</w:t>
            </w:r>
          </w:p>
        </w:tc>
        <w:tc>
          <w:tcPr>
            <w:tcW w:w="0" w:type="auto"/>
            <w:hideMark/>
          </w:tcPr>
          <w:p w14:paraId="51B00FD1"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57.2 (10.5)</w:t>
            </w:r>
          </w:p>
        </w:tc>
        <w:tc>
          <w:tcPr>
            <w:tcW w:w="0" w:type="auto"/>
            <w:hideMark/>
          </w:tcPr>
          <w:p w14:paraId="6A5BB564"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0.51</w:t>
            </w:r>
          </w:p>
        </w:tc>
        <w:tc>
          <w:tcPr>
            <w:tcW w:w="0" w:type="auto"/>
            <w:hideMark/>
          </w:tcPr>
          <w:p w14:paraId="5B4AAFD1"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60774952" w14:textId="77777777" w:rsidTr="00913C2D">
        <w:tc>
          <w:tcPr>
            <w:tcW w:w="0" w:type="auto"/>
            <w:hideMark/>
          </w:tcPr>
          <w:p w14:paraId="6D9312A9"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Body image</w:t>
            </w:r>
          </w:p>
        </w:tc>
        <w:tc>
          <w:tcPr>
            <w:tcW w:w="0" w:type="auto"/>
            <w:hideMark/>
          </w:tcPr>
          <w:p w14:paraId="3E3FDA27"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32A0CE47"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50.1 (11.9)</w:t>
            </w:r>
          </w:p>
        </w:tc>
        <w:tc>
          <w:tcPr>
            <w:tcW w:w="0" w:type="auto"/>
            <w:hideMark/>
          </w:tcPr>
          <w:p w14:paraId="5E1657E7"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55.4 (11.3)</w:t>
            </w:r>
          </w:p>
        </w:tc>
        <w:tc>
          <w:tcPr>
            <w:tcW w:w="0" w:type="auto"/>
            <w:hideMark/>
          </w:tcPr>
          <w:p w14:paraId="1A371828"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0.48</w:t>
            </w:r>
          </w:p>
        </w:tc>
        <w:tc>
          <w:tcPr>
            <w:tcW w:w="0" w:type="auto"/>
            <w:hideMark/>
          </w:tcPr>
          <w:p w14:paraId="4EA664D6"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4AAF19CC" w14:textId="77777777" w:rsidTr="00913C2D">
        <w:tc>
          <w:tcPr>
            <w:tcW w:w="0" w:type="auto"/>
            <w:hideMark/>
          </w:tcPr>
          <w:p w14:paraId="5B44B7FD"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Negative feelings (reverse-coded)</w:t>
            </w:r>
          </w:p>
        </w:tc>
        <w:tc>
          <w:tcPr>
            <w:tcW w:w="0" w:type="auto"/>
            <w:hideMark/>
          </w:tcPr>
          <w:p w14:paraId="76533FA5"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72BD9BDE"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50.6 (12.3)</w:t>
            </w:r>
          </w:p>
        </w:tc>
        <w:tc>
          <w:tcPr>
            <w:tcW w:w="0" w:type="auto"/>
            <w:hideMark/>
          </w:tcPr>
          <w:p w14:paraId="6F118876"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55.8 (11.6)</w:t>
            </w:r>
          </w:p>
        </w:tc>
        <w:tc>
          <w:tcPr>
            <w:tcW w:w="0" w:type="auto"/>
            <w:hideMark/>
          </w:tcPr>
          <w:p w14:paraId="0EACF79A"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0.46</w:t>
            </w:r>
          </w:p>
        </w:tc>
        <w:tc>
          <w:tcPr>
            <w:tcW w:w="0" w:type="auto"/>
            <w:hideMark/>
          </w:tcPr>
          <w:p w14:paraId="1CA3959B"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32AEC689" w14:textId="77777777" w:rsidTr="00913C2D">
        <w:tc>
          <w:tcPr>
            <w:tcW w:w="0" w:type="auto"/>
            <w:hideMark/>
          </w:tcPr>
          <w:p w14:paraId="3A7D93AE"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Social domain</w:t>
            </w:r>
          </w:p>
        </w:tc>
        <w:tc>
          <w:tcPr>
            <w:tcW w:w="0" w:type="auto"/>
            <w:hideMark/>
          </w:tcPr>
          <w:p w14:paraId="7E975B9D" w14:textId="77777777" w:rsidR="00701FA4" w:rsidRDefault="00701FA4" w:rsidP="00913C2D">
            <w:pPr>
              <w:jc w:val="both"/>
              <w:rPr>
                <w:rFonts w:ascii="Times New Roman" w:eastAsia="Times New Roman" w:hAnsi="Times New Roman" w:cs="Times New Roman"/>
                <w:sz w:val="24"/>
                <w:szCs w:val="24"/>
                <w:lang w:eastAsia="en-GB"/>
              </w:rPr>
            </w:pPr>
          </w:p>
        </w:tc>
        <w:tc>
          <w:tcPr>
            <w:tcW w:w="0" w:type="auto"/>
            <w:hideMark/>
          </w:tcPr>
          <w:p w14:paraId="0FA29B56" w14:textId="77777777" w:rsidR="00701FA4" w:rsidRDefault="00701FA4" w:rsidP="00913C2D">
            <w:pPr>
              <w:jc w:val="both"/>
              <w:rPr>
                <w:rFonts w:ascii="Times New Roman" w:eastAsia="Times New Roman" w:hAnsi="Times New Roman" w:cs="Times New Roman"/>
                <w:sz w:val="24"/>
                <w:szCs w:val="24"/>
                <w:lang w:eastAsia="en-GB"/>
              </w:rPr>
            </w:pPr>
          </w:p>
        </w:tc>
        <w:tc>
          <w:tcPr>
            <w:tcW w:w="0" w:type="auto"/>
            <w:hideMark/>
          </w:tcPr>
          <w:p w14:paraId="6C2DEB1C" w14:textId="77777777" w:rsidR="00701FA4" w:rsidRDefault="00701FA4" w:rsidP="00913C2D">
            <w:pPr>
              <w:jc w:val="both"/>
              <w:rPr>
                <w:rFonts w:ascii="Times New Roman" w:eastAsia="Times New Roman" w:hAnsi="Times New Roman" w:cs="Times New Roman"/>
                <w:sz w:val="24"/>
                <w:szCs w:val="24"/>
                <w:lang w:eastAsia="en-GB"/>
              </w:rPr>
            </w:pPr>
          </w:p>
        </w:tc>
        <w:tc>
          <w:tcPr>
            <w:tcW w:w="0" w:type="auto"/>
            <w:hideMark/>
          </w:tcPr>
          <w:p w14:paraId="38A18C34" w14:textId="77777777" w:rsidR="00701FA4" w:rsidRDefault="00701FA4" w:rsidP="00913C2D">
            <w:pPr>
              <w:jc w:val="both"/>
              <w:rPr>
                <w:rFonts w:ascii="Times New Roman" w:eastAsia="Times New Roman" w:hAnsi="Times New Roman" w:cs="Times New Roman"/>
                <w:sz w:val="24"/>
                <w:szCs w:val="24"/>
                <w:lang w:eastAsia="en-GB"/>
              </w:rPr>
            </w:pPr>
          </w:p>
        </w:tc>
        <w:tc>
          <w:tcPr>
            <w:tcW w:w="0" w:type="auto"/>
            <w:hideMark/>
          </w:tcPr>
          <w:p w14:paraId="288C8A9F" w14:textId="77777777" w:rsidR="00701FA4" w:rsidRDefault="00701FA4" w:rsidP="00913C2D">
            <w:pPr>
              <w:jc w:val="both"/>
              <w:rPr>
                <w:rFonts w:ascii="Times New Roman" w:eastAsia="Times New Roman" w:hAnsi="Times New Roman" w:cs="Times New Roman"/>
                <w:sz w:val="24"/>
                <w:szCs w:val="24"/>
                <w:lang w:eastAsia="en-GB"/>
              </w:rPr>
            </w:pPr>
          </w:p>
        </w:tc>
      </w:tr>
      <w:tr w:rsidR="00701FA4" w14:paraId="743B4F8B" w14:textId="77777777" w:rsidTr="00913C2D">
        <w:tc>
          <w:tcPr>
            <w:tcW w:w="0" w:type="auto"/>
            <w:hideMark/>
          </w:tcPr>
          <w:p w14:paraId="76034843"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social relationships score</w:t>
            </w:r>
          </w:p>
        </w:tc>
        <w:tc>
          <w:tcPr>
            <w:tcW w:w="0" w:type="auto"/>
            <w:hideMark/>
          </w:tcPr>
          <w:p w14:paraId="76F83204"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2AA3B113"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56.3 (12.1)</w:t>
            </w:r>
          </w:p>
        </w:tc>
        <w:tc>
          <w:tcPr>
            <w:tcW w:w="0" w:type="auto"/>
            <w:hideMark/>
          </w:tcPr>
          <w:p w14:paraId="64CCF5D9"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59.5 (11.8)</w:t>
            </w:r>
          </w:p>
        </w:tc>
        <w:tc>
          <w:tcPr>
            <w:tcW w:w="0" w:type="auto"/>
            <w:hideMark/>
          </w:tcPr>
          <w:p w14:paraId="26007EC5"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0.29</w:t>
            </w:r>
          </w:p>
        </w:tc>
        <w:tc>
          <w:tcPr>
            <w:tcW w:w="0" w:type="auto"/>
            <w:hideMark/>
          </w:tcPr>
          <w:p w14:paraId="7C0C057C"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0ECE8845" w14:textId="77777777" w:rsidTr="00913C2D">
        <w:tc>
          <w:tcPr>
            <w:tcW w:w="0" w:type="auto"/>
            <w:hideMark/>
          </w:tcPr>
          <w:p w14:paraId="22677E1C"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Personal relationships</w:t>
            </w:r>
          </w:p>
        </w:tc>
        <w:tc>
          <w:tcPr>
            <w:tcW w:w="0" w:type="auto"/>
            <w:hideMark/>
          </w:tcPr>
          <w:p w14:paraId="775DC053"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62A82D48"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57.3 (12.0)</w:t>
            </w:r>
          </w:p>
        </w:tc>
        <w:tc>
          <w:tcPr>
            <w:tcW w:w="0" w:type="auto"/>
            <w:hideMark/>
          </w:tcPr>
          <w:p w14:paraId="68DE0A2E"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60.9 (11.6)</w:t>
            </w:r>
          </w:p>
        </w:tc>
        <w:tc>
          <w:tcPr>
            <w:tcW w:w="0" w:type="auto"/>
            <w:hideMark/>
          </w:tcPr>
          <w:p w14:paraId="29397D8D"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0.34</w:t>
            </w:r>
          </w:p>
        </w:tc>
        <w:tc>
          <w:tcPr>
            <w:tcW w:w="0" w:type="auto"/>
            <w:hideMark/>
          </w:tcPr>
          <w:p w14:paraId="1D9240D9"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0DD79DB7" w14:textId="77777777" w:rsidTr="00913C2D">
        <w:tc>
          <w:tcPr>
            <w:tcW w:w="0" w:type="auto"/>
            <w:hideMark/>
          </w:tcPr>
          <w:p w14:paraId="244E84D4"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Social support</w:t>
            </w:r>
          </w:p>
        </w:tc>
        <w:tc>
          <w:tcPr>
            <w:tcW w:w="0" w:type="auto"/>
            <w:hideMark/>
          </w:tcPr>
          <w:p w14:paraId="734A709C"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09CF0856"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55.1 (12.5)</w:t>
            </w:r>
          </w:p>
        </w:tc>
        <w:tc>
          <w:tcPr>
            <w:tcW w:w="0" w:type="auto"/>
            <w:hideMark/>
          </w:tcPr>
          <w:p w14:paraId="667F81DD"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58.2 (12.0)</w:t>
            </w:r>
          </w:p>
        </w:tc>
        <w:tc>
          <w:tcPr>
            <w:tcW w:w="0" w:type="auto"/>
            <w:hideMark/>
          </w:tcPr>
          <w:p w14:paraId="44A5E515"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0.28</w:t>
            </w:r>
          </w:p>
        </w:tc>
        <w:tc>
          <w:tcPr>
            <w:tcW w:w="0" w:type="auto"/>
            <w:hideMark/>
          </w:tcPr>
          <w:p w14:paraId="2B5242C1"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r w:rsidR="00701FA4" w14:paraId="7C705A57" w14:textId="77777777" w:rsidTr="00913C2D">
        <w:tc>
          <w:tcPr>
            <w:tcW w:w="0" w:type="auto"/>
            <w:hideMark/>
          </w:tcPr>
          <w:p w14:paraId="23CA206B"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Sexual activity</w:t>
            </w:r>
          </w:p>
        </w:tc>
        <w:tc>
          <w:tcPr>
            <w:tcW w:w="0" w:type="auto"/>
            <w:hideMark/>
          </w:tcPr>
          <w:p w14:paraId="1C4A5F6C"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(SD)</w:t>
            </w:r>
          </w:p>
        </w:tc>
        <w:tc>
          <w:tcPr>
            <w:tcW w:w="0" w:type="auto"/>
            <w:hideMark/>
          </w:tcPr>
          <w:p w14:paraId="6C3B6EB3"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56.5 (12.8)</w:t>
            </w:r>
          </w:p>
        </w:tc>
        <w:tc>
          <w:tcPr>
            <w:tcW w:w="0" w:type="auto"/>
            <w:hideMark/>
          </w:tcPr>
          <w:p w14:paraId="3F12B945"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59.4 (12.3)</w:t>
            </w:r>
          </w:p>
        </w:tc>
        <w:tc>
          <w:tcPr>
            <w:tcW w:w="0" w:type="auto"/>
            <w:hideMark/>
          </w:tcPr>
          <w:p w14:paraId="4C5A69CD"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0.26</w:t>
            </w:r>
          </w:p>
        </w:tc>
        <w:tc>
          <w:tcPr>
            <w:tcW w:w="0" w:type="auto"/>
            <w:hideMark/>
          </w:tcPr>
          <w:p w14:paraId="4399C03A" w14:textId="77777777" w:rsidR="00701FA4" w:rsidRDefault="00701FA4" w:rsidP="00913C2D">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r>
    </w:tbl>
    <w:p w14:paraId="1482EAD0" w14:textId="77777777" w:rsidR="00701FA4" w:rsidRDefault="00701FA4">
      <w:pPr>
        <w:spacing w:before="240" w:after="0" w:line="480" w:lineRule="auto"/>
        <w:jc w:val="both"/>
        <w:rPr>
          <w:rFonts w:ascii="Times New Roman" w:eastAsia="Times New Roman" w:hAnsi="Times New Roman" w:cs="Times New Roman"/>
          <w:sz w:val="24"/>
          <w:szCs w:val="24"/>
          <w:lang w:eastAsia="en-GB"/>
        </w:rPr>
      </w:pPr>
    </w:p>
    <w:p w14:paraId="1819E4FE" w14:textId="6AFF93FE" w:rsidR="00690DE7" w:rsidRDefault="00F27850">
      <w:pPr>
        <w:spacing w:before="240"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2 shows clear improvements in all HRQoL domains after the nurse-led education. The biggest gains were in physical health, with the mean score rising from 54.2 to 61.0 (medium-to-large effect, d = 0.68, p&lt;0.001). Participants reported better ability to carry out daily activities, less dependence on medical treatment, more energy, improved mobility, and reduced pain. These changes suggest the intervention helped patients manage their physical symptoms more effectively, similar to results from Duke et al. (2019) in Australia.</w:t>
      </w:r>
    </w:p>
    <w:p w14:paraId="34729979" w14:textId="77777777" w:rsidR="00690DE7" w:rsidRDefault="00F27850">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Psychological well-being also improved, with the mean score increasing from 51.5 to 57.4 (medium effect, d = 0.61, p&lt;0.001). All areas positive feelings, thinking and memory, self-esteem, body image, and reduced negative feelings showed progress. This likely reflects the benefits of the coping and stress management strategies taught during the sessions. Similar improvements were seen in a Chinese study by Chen et al. (2019), where nurse-led support boosted confidence and reduced emotional distress in T2DM patients.</w:t>
      </w:r>
    </w:p>
    <w:p w14:paraId="2B768F73" w14:textId="77777777" w:rsidR="00690DE7" w:rsidRDefault="00F27850">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Gains in the social and environmental domains were smaller but still significant. Social scores increased from 56.3 to 59.5 (d = 0.29, p&lt;0.001), with better personal relationships and social support. Environmental scores rose from 58.9 to 61.0 (d = 0.23, p&lt;0.001), indicating improved perceptions of safety, home conditions, access to care, and recreation. As seen in Gagliardino </w:t>
      </w:r>
      <w:r>
        <w:rPr>
          <w:rFonts w:ascii="Times New Roman" w:eastAsia="Times New Roman" w:hAnsi="Times New Roman" w:cs="Times New Roman"/>
          <w:sz w:val="24"/>
          <w:szCs w:val="24"/>
          <w:lang w:eastAsia="en-GB"/>
        </w:rPr>
        <w:lastRenderedPageBreak/>
        <w:t xml:space="preserve">et al. (2013), these areas often respond less to short-term education because they depend on wider social and economic factors. Even so, the positive shifts suggest the intervention had benefits beyond physical and psychological health. </w:t>
      </w:r>
    </w:p>
    <w:p w14:paraId="7E69F61B" w14:textId="77777777" w:rsidR="00690DE7" w:rsidRDefault="00F27850">
      <w:pPr>
        <w:spacing w:after="0"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Discussion</w:t>
      </w:r>
    </w:p>
    <w:p w14:paraId="42136704" w14:textId="77777777" w:rsidR="00690DE7" w:rsidRDefault="00F27850">
      <w:pPr>
        <w:spacing w:after="0"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Main findings</w:t>
      </w:r>
    </w:p>
    <w:p w14:paraId="7D63CC02" w14:textId="77777777" w:rsidR="00690DE7" w:rsidRDefault="00F27850">
      <w:pPr>
        <w:spacing w:after="0"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This study demonstrated that a brief, structured nurse-led educational programme significantly improved HRQoL among adults with T2DM attending secondary healthcare facilities in Kaduna State, Nigeria. Improvements were observed across all four WHOQOL-BREF domains physical, psychological, social, and environmental with the largest gains seen in the physical health domain (Cohen’s d = 0.68) and psychological well-being (d = 0.61). The intervention enhanced participants’ ability to manage daily activities, increased energy levels, improved mobility, and reduced pain and discomfort. Psychological improvements reflected better emotional stability, self-esteem, and coping ability, likely due to the dedicated stress management and problem-solving components of the sessions. Although improvements in social (d = 0.29) and environmental (d = 0.23) domains were smaller, they were still statistically significant, indicating that the programme’s benefits extended beyond direct symptom management.</w:t>
      </w:r>
    </w:p>
    <w:p w14:paraId="6030AD3B" w14:textId="77777777" w:rsidR="009A7A92" w:rsidRPr="009A7A92" w:rsidRDefault="009A7A92" w:rsidP="009A7A92">
      <w:pPr>
        <w:spacing w:after="0" w:line="480" w:lineRule="auto"/>
        <w:jc w:val="both"/>
        <w:rPr>
          <w:rFonts w:ascii="Times New Roman" w:eastAsia="Times New Roman" w:hAnsi="Times New Roman" w:cs="Times New Roman"/>
          <w:b/>
          <w:bCs/>
          <w:sz w:val="24"/>
          <w:szCs w:val="24"/>
          <w:lang w:val="en-US" w:eastAsia="en-GB"/>
        </w:rPr>
      </w:pPr>
      <w:r w:rsidRPr="009A7A92">
        <w:rPr>
          <w:rFonts w:ascii="Times New Roman" w:eastAsia="Times New Roman" w:hAnsi="Times New Roman" w:cs="Times New Roman"/>
          <w:b/>
          <w:bCs/>
          <w:sz w:val="24"/>
          <w:szCs w:val="24"/>
          <w:lang w:val="en-US" w:eastAsia="en-GB"/>
        </w:rPr>
        <w:t>Comparison with Existing Literature</w:t>
      </w:r>
    </w:p>
    <w:p w14:paraId="46728B65" w14:textId="2AAEE98B" w:rsidR="009A7A92" w:rsidRPr="009A7A92" w:rsidRDefault="009A7A92" w:rsidP="009A7A92">
      <w:pPr>
        <w:spacing w:after="0" w:line="480" w:lineRule="auto"/>
        <w:jc w:val="both"/>
        <w:rPr>
          <w:rFonts w:ascii="Times New Roman" w:eastAsia="Times New Roman" w:hAnsi="Times New Roman" w:cs="Times New Roman"/>
          <w:bCs/>
          <w:sz w:val="24"/>
          <w:szCs w:val="24"/>
          <w:lang w:val="en-US" w:eastAsia="en-GB"/>
        </w:rPr>
      </w:pPr>
      <w:r w:rsidRPr="009A7A92">
        <w:rPr>
          <w:rFonts w:ascii="Times New Roman" w:eastAsia="Times New Roman" w:hAnsi="Times New Roman" w:cs="Times New Roman"/>
          <w:bCs/>
          <w:sz w:val="24"/>
          <w:szCs w:val="24"/>
          <w:lang w:val="en-US" w:eastAsia="en-GB"/>
        </w:rPr>
        <w:t>Our findings are consistent with recent studies demonstrate the positive impact of nurse-led interventions on health-related quality of life (</w:t>
      </w:r>
      <w:proofErr w:type="spellStart"/>
      <w:r w:rsidRPr="009A7A92">
        <w:rPr>
          <w:rFonts w:ascii="Times New Roman" w:eastAsia="Times New Roman" w:hAnsi="Times New Roman" w:cs="Times New Roman"/>
          <w:bCs/>
          <w:sz w:val="24"/>
          <w:szCs w:val="24"/>
          <w:lang w:val="en-US" w:eastAsia="en-GB"/>
        </w:rPr>
        <w:t>HRQoL</w:t>
      </w:r>
      <w:proofErr w:type="spellEnd"/>
      <w:r w:rsidRPr="009A7A92">
        <w:rPr>
          <w:rFonts w:ascii="Times New Roman" w:eastAsia="Times New Roman" w:hAnsi="Times New Roman" w:cs="Times New Roman"/>
          <w:bCs/>
          <w:sz w:val="24"/>
          <w:szCs w:val="24"/>
          <w:lang w:val="en-US" w:eastAsia="en-GB"/>
        </w:rPr>
        <w:t xml:space="preserve">) in patients with type 2 diabetes mellitus (T2DM). Dailah (2024) reported significant improvements in physical functioning, self-management behaviors, and psychological outcomes, including reductions in HbA1c levels and enhanced diabetes knowledge following structured nurse-led education programs. Similarly, Sun et al. (2025) conducted a meta-analysis of eight RCTs showing nurse-led diabetes self-management education (DSME) significantly reduced HbA1c by 0.92% at 4–6 months (95% </w:t>
      </w:r>
      <w:r w:rsidRPr="009A7A92">
        <w:rPr>
          <w:rFonts w:ascii="Times New Roman" w:eastAsia="Times New Roman" w:hAnsi="Times New Roman" w:cs="Times New Roman"/>
          <w:bCs/>
          <w:sz w:val="24"/>
          <w:szCs w:val="24"/>
          <w:lang w:val="en-US" w:eastAsia="en-GB"/>
        </w:rPr>
        <w:lastRenderedPageBreak/>
        <w:t>CI: −1.44 to −0.41, p &lt; 0.05) and 0.54% beyond 6 months (95% CI: −0.86 to −0.23, p &lt; 0.05), alongside elevated HDL levels and improved self-efficacy.</w:t>
      </w:r>
    </w:p>
    <w:p w14:paraId="335A8F2A" w14:textId="77777777" w:rsidR="009A7A92" w:rsidRPr="009A7A92" w:rsidRDefault="009A7A92" w:rsidP="009A7A92">
      <w:pPr>
        <w:spacing w:after="0" w:line="480" w:lineRule="auto"/>
        <w:jc w:val="both"/>
        <w:rPr>
          <w:rFonts w:ascii="Times New Roman" w:eastAsia="Times New Roman" w:hAnsi="Times New Roman" w:cs="Times New Roman"/>
          <w:bCs/>
          <w:sz w:val="24"/>
          <w:szCs w:val="24"/>
          <w:lang w:val="en-US" w:eastAsia="en-GB"/>
        </w:rPr>
      </w:pPr>
      <w:r w:rsidRPr="009A7A92">
        <w:rPr>
          <w:rFonts w:ascii="Times New Roman" w:eastAsia="Times New Roman" w:hAnsi="Times New Roman" w:cs="Times New Roman"/>
          <w:bCs/>
          <w:sz w:val="24"/>
          <w:szCs w:val="24"/>
          <w:lang w:val="en-US" w:eastAsia="en-GB"/>
        </w:rPr>
        <w:t xml:space="preserve">The magnitude of physical health improvements in this study, such as enhanced mobility, energy, and self-care independence, aligns with outcomes from nurse-led frameworks in Australia, where targeted education led to better glycemic control and reduced cardiovascular risk factors like systolic blood pressure and BMI. Psychological benefits, including boosted confidence, improved mood, and reduced diabetes-related distress, parallel results from </w:t>
      </w:r>
      <w:proofErr w:type="spellStart"/>
      <w:r w:rsidRPr="009A7A92">
        <w:rPr>
          <w:rFonts w:ascii="Times New Roman" w:eastAsia="Times New Roman" w:hAnsi="Times New Roman" w:cs="Times New Roman"/>
          <w:bCs/>
          <w:sz w:val="24"/>
          <w:szCs w:val="24"/>
          <w:lang w:val="en-US" w:eastAsia="en-GB"/>
        </w:rPr>
        <w:t>Makhfudli</w:t>
      </w:r>
      <w:proofErr w:type="spellEnd"/>
      <w:r w:rsidRPr="009A7A92">
        <w:rPr>
          <w:rFonts w:ascii="Times New Roman" w:eastAsia="Times New Roman" w:hAnsi="Times New Roman" w:cs="Times New Roman"/>
          <w:bCs/>
          <w:sz w:val="24"/>
          <w:szCs w:val="24"/>
          <w:lang w:val="en-US" w:eastAsia="en-GB"/>
        </w:rPr>
        <w:t xml:space="preserve"> et al. (2025), who found nurse-led digitalized programs improved quality of life (SMD = 0.65; 95% CI: 0.37–0.94) and self-care behaviors (SMD = 1.15; 95% CI: 0.49–1.81) while lowering HbA1c by 0.25% (95% CI: −0.43 to −0.06) in community </w:t>
      </w:r>
      <w:proofErr w:type="gramStart"/>
      <w:r w:rsidRPr="009A7A92">
        <w:rPr>
          <w:rFonts w:ascii="Times New Roman" w:eastAsia="Times New Roman" w:hAnsi="Times New Roman" w:cs="Times New Roman"/>
          <w:bCs/>
          <w:sz w:val="24"/>
          <w:szCs w:val="24"/>
          <w:lang w:val="en-US" w:eastAsia="en-GB"/>
        </w:rPr>
        <w:t>settings.​</w:t>
      </w:r>
      <w:proofErr w:type="gramEnd"/>
    </w:p>
    <w:p w14:paraId="34330032" w14:textId="77777777" w:rsidR="009A7A92" w:rsidRPr="009A7A92" w:rsidRDefault="009A7A92" w:rsidP="009A7A92">
      <w:pPr>
        <w:spacing w:after="0" w:line="480" w:lineRule="auto"/>
        <w:jc w:val="both"/>
        <w:rPr>
          <w:rFonts w:ascii="Times New Roman" w:eastAsia="Times New Roman" w:hAnsi="Times New Roman" w:cs="Times New Roman"/>
          <w:bCs/>
          <w:sz w:val="24"/>
          <w:szCs w:val="24"/>
          <w:lang w:val="en-US" w:eastAsia="en-GB"/>
        </w:rPr>
      </w:pPr>
      <w:r w:rsidRPr="009A7A92">
        <w:rPr>
          <w:rFonts w:ascii="Times New Roman" w:eastAsia="Times New Roman" w:hAnsi="Times New Roman" w:cs="Times New Roman"/>
          <w:bCs/>
          <w:sz w:val="24"/>
          <w:szCs w:val="24"/>
          <w:lang w:val="en-US" w:eastAsia="en-GB"/>
        </w:rPr>
        <w:t xml:space="preserve">Smaller effect sizes in social and environmental </w:t>
      </w:r>
      <w:proofErr w:type="spellStart"/>
      <w:r w:rsidRPr="009A7A92">
        <w:rPr>
          <w:rFonts w:ascii="Times New Roman" w:eastAsia="Times New Roman" w:hAnsi="Times New Roman" w:cs="Times New Roman"/>
          <w:bCs/>
          <w:sz w:val="24"/>
          <w:szCs w:val="24"/>
          <w:lang w:val="en-US" w:eastAsia="en-GB"/>
        </w:rPr>
        <w:t>HRQoL</w:t>
      </w:r>
      <w:proofErr w:type="spellEnd"/>
      <w:r w:rsidRPr="009A7A92">
        <w:rPr>
          <w:rFonts w:ascii="Times New Roman" w:eastAsia="Times New Roman" w:hAnsi="Times New Roman" w:cs="Times New Roman"/>
          <w:bCs/>
          <w:sz w:val="24"/>
          <w:szCs w:val="24"/>
          <w:lang w:val="en-US" w:eastAsia="en-GB"/>
        </w:rPr>
        <w:t xml:space="preserve"> domains reflect persistent trends in low- and middle-income countries (LMICs), particularly African and Latin American settings, where socio-economic constraints, limited recreational access, and infrastructural gaps constrain broader short-term gains despite effective education. Sajith et al. (2024) highlighted these challenges in Sub-Saharan Africa, noting that while nurse-led foot prevention and education programs improved self-care, scalability was limited by resource barriers in 75% of reviewed initiatives.</w:t>
      </w:r>
    </w:p>
    <w:p w14:paraId="3A338797" w14:textId="3120A227" w:rsidR="00690DE7" w:rsidRDefault="00690DE7" w:rsidP="009A7A92">
      <w:pPr>
        <w:spacing w:after="0" w:line="480" w:lineRule="auto"/>
        <w:jc w:val="both"/>
        <w:rPr>
          <w:rFonts w:ascii="Times New Roman" w:eastAsia="Times New Roman" w:hAnsi="Times New Roman" w:cs="Times New Roman"/>
          <w:bCs/>
          <w:sz w:val="24"/>
          <w:szCs w:val="24"/>
          <w:lang w:eastAsia="en-GB"/>
        </w:rPr>
      </w:pPr>
    </w:p>
    <w:p w14:paraId="65E57967" w14:textId="77777777" w:rsidR="00690DE7" w:rsidRDefault="00F27850">
      <w:pPr>
        <w:spacing w:after="0"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Implications for Practice and Policy</w:t>
      </w:r>
    </w:p>
    <w:p w14:paraId="2F6F648C" w14:textId="77777777" w:rsidR="00690DE7" w:rsidRDefault="00F27850">
      <w:pPr>
        <w:spacing w:after="0"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The findings underscore the feasibility and effectiveness of integrating nurse-led education into routine diabetes management in resource-limited settings. By focusing on self-management skills, coping strategies, and patient empowerment, such interventions can directly enhance HRQoL and may indirectly reduce the risk of complications. Scaling up nurse-led programmes could strengthen the role of nurses as frontline educators and counsellors, particularly in areas with limited physician availability. Incorporating regular follow-up sessions, community-based </w:t>
      </w:r>
      <w:r>
        <w:rPr>
          <w:rFonts w:ascii="Times New Roman" w:eastAsia="Times New Roman" w:hAnsi="Times New Roman" w:cs="Times New Roman"/>
          <w:bCs/>
          <w:sz w:val="24"/>
          <w:szCs w:val="24"/>
          <w:lang w:eastAsia="en-GB"/>
        </w:rPr>
        <w:lastRenderedPageBreak/>
        <w:t>support groups, and links to social services could help maintain the observed gains in social and environmental domains. Furthermore, adapting these interventions for rural and low-literacy populations could broaden their reach and equity of impact.</w:t>
      </w:r>
    </w:p>
    <w:p w14:paraId="5F711990" w14:textId="77777777" w:rsidR="00690DE7" w:rsidRDefault="00F27850">
      <w:pPr>
        <w:spacing w:after="0"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Strengths and Limitations</w:t>
      </w:r>
    </w:p>
    <w:p w14:paraId="10EE86D4" w14:textId="77777777" w:rsidR="00690DE7" w:rsidRDefault="00F27850">
      <w:pPr>
        <w:spacing w:after="0"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Key strengths of this study include the use of a validated, internationally recognised HRQoL instrument (WHOQOL-BREF), a relatively large sample size, and implementation in real-world clinical settings, enhancing the generalisability of findings. The study also evaluated multiple HRQoL subdomains, allowing for a nuanced understanding of intervention effects. However, the absence of a control group limits causal inference, and the short follow-up period means the durability of improvements is unknown. Additionally, reliance on self-reported measures may introduce recall or social desirability bias. Future studies should consider randomised controlled designs, longer follow-up durations, and mixed-methods approaches to explore the mechanisms driving observed changes.</w:t>
      </w:r>
    </w:p>
    <w:p w14:paraId="29B71A81" w14:textId="77777777" w:rsidR="00690DE7" w:rsidRDefault="00F27850">
      <w:pPr>
        <w:spacing w:after="0"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Conclusions</w:t>
      </w:r>
    </w:p>
    <w:p w14:paraId="70809623" w14:textId="77777777" w:rsidR="00690DE7" w:rsidRDefault="00F27850">
      <w:pPr>
        <w:spacing w:after="0"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This study shows that a brief, structured nurse-led educational programme can significantly improve HRQoL among adults with T2DM in a Nigerian secondary healthcare setting. The largest benefits were seen in physical and psychological domains, suggesting that the intervention strengthened self-care ability, reduced symptom burden, and enhanced emotional resilience. Although social and environmental gains were smaller, they were still meaningful and indicate that education can positively influence broader aspects of life. Scaling up such interventions combined with follow-up support, community engagement, and strategies to address social determinants of health has the potential to improve chronic disease management and patient well-being in similar resource-constrained settings. </w:t>
      </w:r>
    </w:p>
    <w:p w14:paraId="12F9A8EA" w14:textId="77777777" w:rsidR="009A7A92" w:rsidRDefault="009A7A92">
      <w:pPr>
        <w:spacing w:before="240" w:after="0" w:line="240" w:lineRule="auto"/>
        <w:jc w:val="both"/>
        <w:outlineLvl w:val="0"/>
        <w:rPr>
          <w:rFonts w:ascii="Times New Roman" w:eastAsia="Times New Roman" w:hAnsi="Times New Roman" w:cs="Times New Roman"/>
          <w:b/>
          <w:bCs/>
          <w:kern w:val="36"/>
          <w:sz w:val="24"/>
          <w:szCs w:val="24"/>
          <w:lang w:eastAsia="en-GB"/>
        </w:rPr>
      </w:pPr>
    </w:p>
    <w:p w14:paraId="3366D0D5" w14:textId="3EE29817" w:rsidR="00690DE7" w:rsidRDefault="00F27850">
      <w:pPr>
        <w:spacing w:before="240" w:after="0" w:line="240" w:lineRule="auto"/>
        <w:jc w:val="both"/>
        <w:outlineLvl w:val="0"/>
        <w:rPr>
          <w:rFonts w:ascii="Times New Roman" w:eastAsia="Times New Roman" w:hAnsi="Times New Roman" w:cs="Times New Roman"/>
          <w:bCs/>
          <w:kern w:val="36"/>
          <w:sz w:val="24"/>
          <w:szCs w:val="24"/>
          <w:lang w:eastAsia="en-GB"/>
        </w:rPr>
      </w:pPr>
      <w:r>
        <w:rPr>
          <w:rFonts w:ascii="Times New Roman" w:eastAsia="Times New Roman" w:hAnsi="Times New Roman" w:cs="Times New Roman"/>
          <w:b/>
          <w:bCs/>
          <w:kern w:val="36"/>
          <w:sz w:val="24"/>
          <w:szCs w:val="24"/>
          <w:lang w:eastAsia="en-GB"/>
        </w:rPr>
        <w:t>References</w:t>
      </w:r>
    </w:p>
    <w:p w14:paraId="2EFDBFFB" w14:textId="041BAAAE" w:rsidR="00410ACB" w:rsidRDefault="00410ACB" w:rsidP="009A7A92">
      <w:pPr>
        <w:spacing w:after="0"/>
        <w:rPr>
          <w:rFonts w:ascii="Times New Roman" w:hAnsi="Times New Roman" w:cs="Times New Roman"/>
          <w:sz w:val="24"/>
          <w:szCs w:val="24"/>
          <w:lang w:val="en-US"/>
        </w:rPr>
      </w:pPr>
      <w:r>
        <w:rPr>
          <w:rFonts w:ascii="Times New Roman" w:eastAsia="Times New Roman" w:hAnsi="Times New Roman" w:cs="Times New Roman"/>
          <w:sz w:val="24"/>
          <w:szCs w:val="24"/>
          <w:lang w:eastAsia="en-GB"/>
        </w:rPr>
        <w:lastRenderedPageBreak/>
        <w:t xml:space="preserve"> </w:t>
      </w:r>
    </w:p>
    <w:p w14:paraId="34C9BB2F" w14:textId="77777777" w:rsidR="00410ACB" w:rsidRDefault="00410ACB">
      <w:pPr>
        <w:spacing w:after="0"/>
        <w:rPr>
          <w:rFonts w:ascii="Times New Roman" w:hAnsi="Times New Roman" w:cs="Times New Roman"/>
          <w:sz w:val="24"/>
          <w:szCs w:val="24"/>
        </w:rPr>
      </w:pPr>
    </w:p>
    <w:p w14:paraId="3A1EBC3D"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Adewoyin YO, Fasanmade OA, and Ladapo TA. (2021). Diabetes care in Nigeria: Current challenges and possible solutions. </w:t>
      </w:r>
      <w:r>
        <w:rPr>
          <w:rFonts w:ascii="Times New Roman" w:eastAsia="Times New Roman" w:hAnsi="Times New Roman" w:cs="Times New Roman"/>
          <w:i/>
          <w:iCs/>
          <w:sz w:val="24"/>
          <w:szCs w:val="24"/>
          <w:lang w:eastAsia="en-GB"/>
        </w:rPr>
        <w:t>Clinical Diabetes and Endocrinology, 7</w:t>
      </w:r>
      <w:r>
        <w:rPr>
          <w:rFonts w:ascii="Times New Roman" w:eastAsia="Times New Roman" w:hAnsi="Times New Roman" w:cs="Times New Roman"/>
          <w:sz w:val="24"/>
          <w:szCs w:val="24"/>
          <w:lang w:eastAsia="en-GB"/>
        </w:rPr>
        <w:t>, 6. https://doi.org/10.1186/s40842-021-00125-0</w:t>
      </w:r>
    </w:p>
    <w:p w14:paraId="4828328C"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Afroz S, Siddiqui M, and Simpson Y. (2019). Quality of life of patients with diabetes: Impact of diabetic complications. </w:t>
      </w:r>
      <w:r>
        <w:rPr>
          <w:rFonts w:ascii="Times New Roman" w:eastAsia="Times New Roman" w:hAnsi="Times New Roman" w:cs="Times New Roman"/>
          <w:i/>
          <w:iCs/>
          <w:sz w:val="24"/>
          <w:szCs w:val="24"/>
          <w:lang w:eastAsia="en-GB"/>
        </w:rPr>
        <w:t>Diabetes Research and Clinical Practice, 157</w:t>
      </w:r>
      <w:r>
        <w:rPr>
          <w:rFonts w:ascii="Times New Roman" w:eastAsia="Times New Roman" w:hAnsi="Times New Roman" w:cs="Times New Roman"/>
          <w:sz w:val="24"/>
          <w:szCs w:val="24"/>
          <w:lang w:eastAsia="en-GB"/>
        </w:rPr>
        <w:t>, 107845. https://doi.org/10.1016/j.diabres.2019.107845</w:t>
      </w:r>
    </w:p>
    <w:p w14:paraId="4927FC27"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Chen H, Yang Z, Wang Y, Liu Y, Xu Y. (2019). Effect of nurse-led education on glycemic control and quality of life in patients with type 2 diabetes: A randomized controlled trial. </w:t>
      </w:r>
      <w:r>
        <w:rPr>
          <w:rFonts w:ascii="Times New Roman" w:eastAsia="Times New Roman" w:hAnsi="Times New Roman" w:cs="Times New Roman"/>
          <w:i/>
          <w:iCs/>
          <w:sz w:val="24"/>
          <w:szCs w:val="24"/>
          <w:lang w:eastAsia="en-GB"/>
        </w:rPr>
        <w:t>International Journal of Nursing Studies, 94</w:t>
      </w:r>
      <w:r>
        <w:rPr>
          <w:rFonts w:ascii="Times New Roman" w:eastAsia="Times New Roman" w:hAnsi="Times New Roman" w:cs="Times New Roman"/>
          <w:sz w:val="24"/>
          <w:szCs w:val="24"/>
          <w:lang w:eastAsia="en-GB"/>
        </w:rPr>
        <w:t>, 6–14. https://doi.org/10.1016/j.ijnurstu.2019.01.009</w:t>
      </w:r>
    </w:p>
    <w:p w14:paraId="1E012F19" w14:textId="77777777" w:rsidR="00410ACB" w:rsidRPr="009A7A92" w:rsidRDefault="00410ACB" w:rsidP="009A7A92">
      <w:pPr>
        <w:spacing w:after="0"/>
        <w:rPr>
          <w:rFonts w:ascii="Times New Roman" w:hAnsi="Times New Roman" w:cs="Times New Roman"/>
          <w:sz w:val="24"/>
          <w:szCs w:val="24"/>
          <w:lang w:val="en-US"/>
        </w:rPr>
      </w:pPr>
      <w:r w:rsidRPr="009A7A92">
        <w:rPr>
          <w:rFonts w:ascii="Times New Roman" w:hAnsi="Times New Roman" w:cs="Times New Roman"/>
          <w:sz w:val="24"/>
          <w:szCs w:val="24"/>
          <w:lang w:val="en-US"/>
        </w:rPr>
        <w:t>Dailah, H. G. (2024). The influence of nurse-led interventions on diseases management in patients with diabetes mellitus: A narrative review. </w:t>
      </w:r>
      <w:r w:rsidRPr="009A7A92">
        <w:rPr>
          <w:rFonts w:ascii="Times New Roman" w:hAnsi="Times New Roman" w:cs="Times New Roman"/>
          <w:i/>
          <w:iCs/>
          <w:sz w:val="24"/>
          <w:szCs w:val="24"/>
          <w:lang w:val="en-US"/>
        </w:rPr>
        <w:t>Healthcare, 12</w:t>
      </w:r>
      <w:r w:rsidRPr="009A7A92">
        <w:rPr>
          <w:rFonts w:ascii="Times New Roman" w:hAnsi="Times New Roman" w:cs="Times New Roman"/>
          <w:sz w:val="24"/>
          <w:szCs w:val="24"/>
          <w:lang w:val="en-US"/>
        </w:rPr>
        <w:t>(3), Article 352. </w:t>
      </w:r>
      <w:hyperlink r:id="rId8" w:tgtFrame="_blank" w:history="1">
        <w:r w:rsidRPr="009A7A92">
          <w:rPr>
            <w:rStyle w:val="Hyperlink"/>
            <w:rFonts w:ascii="Times New Roman" w:hAnsi="Times New Roman" w:cs="Times New Roman"/>
            <w:sz w:val="24"/>
            <w:szCs w:val="24"/>
            <w:lang w:val="en-US"/>
          </w:rPr>
          <w:t>https://doi.org/10.3390/healthcare12030352</w:t>
        </w:r>
      </w:hyperlink>
      <w:r w:rsidRPr="009A7A92">
        <w:rPr>
          <w:rFonts w:ascii="Times New Roman" w:hAnsi="Times New Roman" w:cs="Times New Roman"/>
          <w:sz w:val="24"/>
          <w:szCs w:val="24"/>
          <w:lang w:val="en-US"/>
        </w:rPr>
        <w:t>​</w:t>
      </w:r>
    </w:p>
    <w:p w14:paraId="2E789E23"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Duke SA, </w:t>
      </w:r>
      <w:proofErr w:type="spellStart"/>
      <w:r>
        <w:rPr>
          <w:rFonts w:ascii="Times New Roman" w:eastAsia="Times New Roman" w:hAnsi="Times New Roman" w:cs="Times New Roman"/>
          <w:sz w:val="24"/>
          <w:szCs w:val="24"/>
          <w:lang w:eastAsia="en-GB"/>
        </w:rPr>
        <w:t>Colagiuri</w:t>
      </w:r>
      <w:proofErr w:type="spellEnd"/>
      <w:r>
        <w:rPr>
          <w:rFonts w:ascii="Times New Roman" w:eastAsia="Times New Roman" w:hAnsi="Times New Roman" w:cs="Times New Roman"/>
          <w:sz w:val="24"/>
          <w:szCs w:val="24"/>
          <w:lang w:eastAsia="en-GB"/>
        </w:rPr>
        <w:t xml:space="preserve"> R, </w:t>
      </w:r>
      <w:proofErr w:type="spellStart"/>
      <w:r>
        <w:rPr>
          <w:rFonts w:ascii="Times New Roman" w:eastAsia="Times New Roman" w:hAnsi="Times New Roman" w:cs="Times New Roman"/>
          <w:sz w:val="24"/>
          <w:szCs w:val="24"/>
          <w:lang w:eastAsia="en-GB"/>
        </w:rPr>
        <w:t>Colagiuri</w:t>
      </w:r>
      <w:proofErr w:type="spellEnd"/>
      <w:r>
        <w:rPr>
          <w:rFonts w:ascii="Times New Roman" w:eastAsia="Times New Roman" w:hAnsi="Times New Roman" w:cs="Times New Roman"/>
          <w:sz w:val="24"/>
          <w:szCs w:val="24"/>
          <w:lang w:eastAsia="en-GB"/>
        </w:rPr>
        <w:t xml:space="preserve"> S. (2019). Individual patient education for people with type 2 diabetes mellitus: A meta-analysis of randomized controlled trials. </w:t>
      </w:r>
      <w:r>
        <w:rPr>
          <w:rFonts w:ascii="Times New Roman" w:eastAsia="Times New Roman" w:hAnsi="Times New Roman" w:cs="Times New Roman"/>
          <w:i/>
          <w:iCs/>
          <w:sz w:val="24"/>
          <w:szCs w:val="24"/>
          <w:lang w:eastAsia="en-GB"/>
        </w:rPr>
        <w:t>Diabetic Medicine, 36</w:t>
      </w:r>
      <w:r>
        <w:rPr>
          <w:rFonts w:ascii="Times New Roman" w:eastAsia="Times New Roman" w:hAnsi="Times New Roman" w:cs="Times New Roman"/>
          <w:sz w:val="24"/>
          <w:szCs w:val="24"/>
          <w:lang w:eastAsia="en-GB"/>
        </w:rPr>
        <w:t>(11), 1472–1483. https://doi.org/10.1111/dme.14173</w:t>
      </w:r>
    </w:p>
    <w:p w14:paraId="64576633"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Fasanmade</w:t>
      </w:r>
      <w:proofErr w:type="spellEnd"/>
      <w:r>
        <w:rPr>
          <w:rFonts w:ascii="Times New Roman" w:eastAsia="Times New Roman" w:hAnsi="Times New Roman" w:cs="Times New Roman"/>
          <w:sz w:val="24"/>
          <w:szCs w:val="24"/>
          <w:lang w:eastAsia="en-GB"/>
        </w:rPr>
        <w:t xml:space="preserve"> OA, </w:t>
      </w:r>
      <w:proofErr w:type="spellStart"/>
      <w:r>
        <w:rPr>
          <w:rFonts w:ascii="Times New Roman" w:eastAsia="Times New Roman" w:hAnsi="Times New Roman" w:cs="Times New Roman"/>
          <w:sz w:val="24"/>
          <w:szCs w:val="24"/>
          <w:lang w:eastAsia="en-GB"/>
        </w:rPr>
        <w:t>Dagogo</w:t>
      </w:r>
      <w:proofErr w:type="spellEnd"/>
      <w:r>
        <w:rPr>
          <w:rFonts w:ascii="Times New Roman" w:eastAsia="Times New Roman" w:hAnsi="Times New Roman" w:cs="Times New Roman"/>
          <w:sz w:val="24"/>
          <w:szCs w:val="24"/>
          <w:lang w:eastAsia="en-GB"/>
        </w:rPr>
        <w:t xml:space="preserve">-Jack S. (2015). Diabetes care in sub-Saharan Africa: Lessons from the USA. </w:t>
      </w:r>
      <w:r>
        <w:rPr>
          <w:rFonts w:ascii="Times New Roman" w:eastAsia="Times New Roman" w:hAnsi="Times New Roman" w:cs="Times New Roman"/>
          <w:i/>
          <w:iCs/>
          <w:sz w:val="24"/>
          <w:szCs w:val="24"/>
          <w:lang w:eastAsia="en-GB"/>
        </w:rPr>
        <w:t>The Journal of Clinical Endocrinology &amp; Metabolism, 100</w:t>
      </w:r>
      <w:r>
        <w:rPr>
          <w:rFonts w:ascii="Times New Roman" w:eastAsia="Times New Roman" w:hAnsi="Times New Roman" w:cs="Times New Roman"/>
          <w:sz w:val="24"/>
          <w:szCs w:val="24"/>
          <w:lang w:eastAsia="en-GB"/>
        </w:rPr>
        <w:t>(4), 1256–1258. https://doi.org/10.1210/jc.2014-3504</w:t>
      </w:r>
    </w:p>
    <w:p w14:paraId="07F8A94B"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Gagliardino</w:t>
      </w:r>
      <w:proofErr w:type="spellEnd"/>
      <w:r>
        <w:rPr>
          <w:rFonts w:ascii="Times New Roman" w:eastAsia="Times New Roman" w:hAnsi="Times New Roman" w:cs="Times New Roman"/>
          <w:sz w:val="24"/>
          <w:szCs w:val="24"/>
          <w:lang w:eastAsia="en-GB"/>
        </w:rPr>
        <w:t xml:space="preserve"> JJ, Veronese G. (2013). The impact of diabetes education on self-care performance and quality of life: Final results of the Argentinian CUIDAR program. </w:t>
      </w:r>
      <w:r>
        <w:rPr>
          <w:rFonts w:ascii="Times New Roman" w:eastAsia="Times New Roman" w:hAnsi="Times New Roman" w:cs="Times New Roman"/>
          <w:i/>
          <w:iCs/>
          <w:sz w:val="24"/>
          <w:szCs w:val="24"/>
          <w:lang w:eastAsia="en-GB"/>
        </w:rPr>
        <w:t>Health and Quality of Life Outcomes, 11</w:t>
      </w:r>
      <w:r>
        <w:rPr>
          <w:rFonts w:ascii="Times New Roman" w:eastAsia="Times New Roman" w:hAnsi="Times New Roman" w:cs="Times New Roman"/>
          <w:sz w:val="24"/>
          <w:szCs w:val="24"/>
          <w:lang w:eastAsia="en-GB"/>
        </w:rPr>
        <w:t>, 176. https://doi.org/10.1186/1477-7525-11-176</w:t>
      </w:r>
    </w:p>
    <w:p w14:paraId="698351E6"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Hörnsten</w:t>
      </w:r>
      <w:proofErr w:type="spellEnd"/>
      <w:r>
        <w:rPr>
          <w:rFonts w:ascii="Times New Roman" w:eastAsia="Times New Roman" w:hAnsi="Times New Roman" w:cs="Times New Roman"/>
          <w:sz w:val="24"/>
          <w:szCs w:val="24"/>
          <w:lang w:eastAsia="en-GB"/>
        </w:rPr>
        <w:t xml:space="preserve"> Å, </w:t>
      </w:r>
      <w:proofErr w:type="spellStart"/>
      <w:r>
        <w:rPr>
          <w:rFonts w:ascii="Times New Roman" w:eastAsia="Times New Roman" w:hAnsi="Times New Roman" w:cs="Times New Roman"/>
          <w:sz w:val="24"/>
          <w:szCs w:val="24"/>
          <w:lang w:eastAsia="en-GB"/>
        </w:rPr>
        <w:t>Lundman</w:t>
      </w:r>
      <w:proofErr w:type="spellEnd"/>
      <w:r>
        <w:rPr>
          <w:rFonts w:ascii="Times New Roman" w:eastAsia="Times New Roman" w:hAnsi="Times New Roman" w:cs="Times New Roman"/>
          <w:sz w:val="24"/>
          <w:szCs w:val="24"/>
          <w:lang w:eastAsia="en-GB"/>
        </w:rPr>
        <w:t xml:space="preserve"> B, Jutterström L, Grankvist G, Fridlund B. (2005). The importance of a personal diabetes nurse, as narrated by patients newly diagnosed with type 2 diabetes: A phenomenological study. </w:t>
      </w:r>
      <w:r>
        <w:rPr>
          <w:rFonts w:ascii="Times New Roman" w:eastAsia="Times New Roman" w:hAnsi="Times New Roman" w:cs="Times New Roman"/>
          <w:i/>
          <w:iCs/>
          <w:sz w:val="24"/>
          <w:szCs w:val="24"/>
          <w:lang w:eastAsia="en-GB"/>
        </w:rPr>
        <w:t>Patient Education and Counseling, 58</w:t>
      </w:r>
      <w:r>
        <w:rPr>
          <w:rFonts w:ascii="Times New Roman" w:eastAsia="Times New Roman" w:hAnsi="Times New Roman" w:cs="Times New Roman"/>
          <w:sz w:val="24"/>
          <w:szCs w:val="24"/>
          <w:lang w:eastAsia="en-GB"/>
        </w:rPr>
        <w:t>(2), 167–173. https://doi.org/10.1016/j.pec.2004.08.004</w:t>
      </w:r>
    </w:p>
    <w:p w14:paraId="6DE9D279"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Huang ES, Brown SES, Ewigman BG, Foley EC, Meltzer DO. (2018). Patient perceptions of quality of life with diabetes. </w:t>
      </w:r>
      <w:r>
        <w:rPr>
          <w:rFonts w:ascii="Times New Roman" w:eastAsia="Times New Roman" w:hAnsi="Times New Roman" w:cs="Times New Roman"/>
          <w:i/>
          <w:iCs/>
          <w:sz w:val="24"/>
          <w:szCs w:val="24"/>
          <w:lang w:eastAsia="en-GB"/>
        </w:rPr>
        <w:t>Journal of General Internal Medicine, 33</w:t>
      </w:r>
      <w:r>
        <w:rPr>
          <w:rFonts w:ascii="Times New Roman" w:eastAsia="Times New Roman" w:hAnsi="Times New Roman" w:cs="Times New Roman"/>
          <w:sz w:val="24"/>
          <w:szCs w:val="24"/>
          <w:lang w:eastAsia="en-GB"/>
        </w:rPr>
        <w:t>(7), 1235–1240. https://doi.org/10.1007/s11606-018-4461-7</w:t>
      </w:r>
    </w:p>
    <w:p w14:paraId="3E3C57B4"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International Diabetes Federation. (2021). </w:t>
      </w:r>
      <w:r>
        <w:rPr>
          <w:rFonts w:ascii="Times New Roman" w:eastAsia="Times New Roman" w:hAnsi="Times New Roman" w:cs="Times New Roman"/>
          <w:i/>
          <w:iCs/>
          <w:sz w:val="24"/>
          <w:szCs w:val="24"/>
          <w:lang w:eastAsia="en-GB"/>
        </w:rPr>
        <w:t>IDF Diabetes Atlas</w:t>
      </w:r>
      <w:r>
        <w:rPr>
          <w:rFonts w:ascii="Times New Roman" w:eastAsia="Times New Roman" w:hAnsi="Times New Roman" w:cs="Times New Roman"/>
          <w:sz w:val="24"/>
          <w:szCs w:val="24"/>
          <w:lang w:eastAsia="en-GB"/>
        </w:rPr>
        <w:t xml:space="preserve"> (10th ed.). Brussels, Belgium: IDF. Available from https://diabetesatlas.org</w:t>
      </w:r>
    </w:p>
    <w:p w14:paraId="2BFD7606" w14:textId="77777777" w:rsidR="00410ACB" w:rsidRPr="009A7A92" w:rsidRDefault="00410ACB" w:rsidP="009A7A92">
      <w:pPr>
        <w:spacing w:after="0"/>
        <w:rPr>
          <w:rFonts w:ascii="Times New Roman" w:hAnsi="Times New Roman" w:cs="Times New Roman"/>
          <w:sz w:val="24"/>
          <w:szCs w:val="24"/>
          <w:lang w:val="en-US"/>
        </w:rPr>
      </w:pPr>
      <w:proofErr w:type="spellStart"/>
      <w:r w:rsidRPr="009A7A92">
        <w:rPr>
          <w:rFonts w:ascii="Times New Roman" w:hAnsi="Times New Roman" w:cs="Times New Roman"/>
          <w:sz w:val="24"/>
          <w:szCs w:val="24"/>
          <w:lang w:val="en-US"/>
        </w:rPr>
        <w:t>Makhfudli</w:t>
      </w:r>
      <w:proofErr w:type="spellEnd"/>
      <w:r w:rsidRPr="009A7A92">
        <w:rPr>
          <w:rFonts w:ascii="Times New Roman" w:hAnsi="Times New Roman" w:cs="Times New Roman"/>
          <w:sz w:val="24"/>
          <w:szCs w:val="24"/>
          <w:lang w:val="en-US"/>
        </w:rPr>
        <w:t xml:space="preserve">, M., et al. (2025). Efficacy of nurse-led digitalized diabetes management </w:t>
      </w:r>
      <w:proofErr w:type="spellStart"/>
      <w:r w:rsidRPr="009A7A92">
        <w:rPr>
          <w:rFonts w:ascii="Times New Roman" w:hAnsi="Times New Roman" w:cs="Times New Roman"/>
          <w:sz w:val="24"/>
          <w:szCs w:val="24"/>
          <w:lang w:val="en-US"/>
        </w:rPr>
        <w:t>programmes</w:t>
      </w:r>
      <w:proofErr w:type="spellEnd"/>
      <w:r w:rsidRPr="009A7A92">
        <w:rPr>
          <w:rFonts w:ascii="Times New Roman" w:hAnsi="Times New Roman" w:cs="Times New Roman"/>
          <w:sz w:val="24"/>
          <w:szCs w:val="24"/>
          <w:lang w:val="en-US"/>
        </w:rPr>
        <w:t xml:space="preserve"> for community-dwelling adults with type 2 diabetes mellitus: A systematic review and meta-analysis. </w:t>
      </w:r>
      <w:r w:rsidRPr="009A7A92">
        <w:rPr>
          <w:rFonts w:ascii="Times New Roman" w:hAnsi="Times New Roman" w:cs="Times New Roman"/>
          <w:i/>
          <w:iCs/>
          <w:sz w:val="24"/>
          <w:szCs w:val="24"/>
          <w:lang w:val="en-US"/>
        </w:rPr>
        <w:t>PubMed Central</w:t>
      </w:r>
      <w:r w:rsidRPr="009A7A92">
        <w:rPr>
          <w:rFonts w:ascii="Times New Roman" w:hAnsi="Times New Roman" w:cs="Times New Roman"/>
          <w:sz w:val="24"/>
          <w:szCs w:val="24"/>
          <w:lang w:val="en-US"/>
        </w:rPr>
        <w:t>. </w:t>
      </w:r>
      <w:hyperlink r:id="rId9" w:tgtFrame="_blank" w:history="1">
        <w:r w:rsidRPr="009A7A92">
          <w:rPr>
            <w:rStyle w:val="Hyperlink"/>
            <w:rFonts w:ascii="Times New Roman" w:hAnsi="Times New Roman" w:cs="Times New Roman"/>
            <w:sz w:val="24"/>
            <w:szCs w:val="24"/>
            <w:lang w:val="en-US"/>
          </w:rPr>
          <w:t>https://pubmed.ncbi.nlm.nih.gov/40462296/</w:t>
        </w:r>
      </w:hyperlink>
      <w:r w:rsidRPr="009A7A92">
        <w:rPr>
          <w:rFonts w:ascii="Times New Roman" w:hAnsi="Times New Roman" w:cs="Times New Roman"/>
          <w:sz w:val="24"/>
          <w:szCs w:val="24"/>
          <w:lang w:val="en-US"/>
        </w:rPr>
        <w:t>​</w:t>
      </w:r>
    </w:p>
    <w:p w14:paraId="35A591A8"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Nicolucci A, Kovacs Burns K, Holt RI, et al. (2013). Diabetes Attitudes, Wishes and Needs second study (DAWN2™): Cross-national benchmarking indicators for family members living with people with diabetes. </w:t>
      </w:r>
      <w:r>
        <w:rPr>
          <w:rFonts w:ascii="Times New Roman" w:eastAsia="Times New Roman" w:hAnsi="Times New Roman" w:cs="Times New Roman"/>
          <w:i/>
          <w:iCs/>
          <w:sz w:val="24"/>
          <w:szCs w:val="24"/>
          <w:lang w:eastAsia="en-GB"/>
        </w:rPr>
        <w:t>Diabetes Research and Clinical Practice, 101</w:t>
      </w:r>
      <w:r>
        <w:rPr>
          <w:rFonts w:ascii="Times New Roman" w:eastAsia="Times New Roman" w:hAnsi="Times New Roman" w:cs="Times New Roman"/>
          <w:sz w:val="24"/>
          <w:szCs w:val="24"/>
          <w:lang w:eastAsia="en-GB"/>
        </w:rPr>
        <w:t>(2), 174–184. https://doi.org/10.1016/j.diabres.2013.02.036</w:t>
      </w:r>
    </w:p>
    <w:p w14:paraId="2BD1ACD4"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lastRenderedPageBreak/>
        <w:t>Ogbera</w:t>
      </w:r>
      <w:proofErr w:type="spellEnd"/>
      <w:r>
        <w:rPr>
          <w:rFonts w:ascii="Times New Roman" w:eastAsia="Times New Roman" w:hAnsi="Times New Roman" w:cs="Times New Roman"/>
          <w:sz w:val="24"/>
          <w:szCs w:val="24"/>
          <w:lang w:eastAsia="en-GB"/>
        </w:rPr>
        <w:t xml:space="preserve"> AO, Adeyemi-Doro HO. (2014). Determinants of quality of life among adults living with type 2 diabetes mellitus in South Western Nigeria. </w:t>
      </w:r>
      <w:r>
        <w:rPr>
          <w:rFonts w:ascii="Times New Roman" w:eastAsia="Times New Roman" w:hAnsi="Times New Roman" w:cs="Times New Roman"/>
          <w:i/>
          <w:iCs/>
          <w:sz w:val="24"/>
          <w:szCs w:val="24"/>
          <w:lang w:eastAsia="en-GB"/>
        </w:rPr>
        <w:t>Nigerian Journal of Clinical Practice, 17</w:t>
      </w:r>
      <w:r>
        <w:rPr>
          <w:rFonts w:ascii="Times New Roman" w:eastAsia="Times New Roman" w:hAnsi="Times New Roman" w:cs="Times New Roman"/>
          <w:sz w:val="24"/>
          <w:szCs w:val="24"/>
          <w:lang w:eastAsia="en-GB"/>
        </w:rPr>
        <w:t>(2), 162–168. https://doi.org/10.4103/1119-3077.127529</w:t>
      </w:r>
    </w:p>
    <w:p w14:paraId="25E00FD8"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Powers MA, Bardsley JK, Cypress M, et al. (2020). Diabetes self-management education and support in type 2 diabetes: A joint position statement. </w:t>
      </w:r>
      <w:r>
        <w:rPr>
          <w:rFonts w:ascii="Times New Roman" w:eastAsia="Times New Roman" w:hAnsi="Times New Roman" w:cs="Times New Roman"/>
          <w:i/>
          <w:iCs/>
          <w:sz w:val="24"/>
          <w:szCs w:val="24"/>
          <w:lang w:eastAsia="en-GB"/>
        </w:rPr>
        <w:t>Diabetes Care, 43</w:t>
      </w:r>
      <w:r>
        <w:rPr>
          <w:rFonts w:ascii="Times New Roman" w:eastAsia="Times New Roman" w:hAnsi="Times New Roman" w:cs="Times New Roman"/>
          <w:sz w:val="24"/>
          <w:szCs w:val="24"/>
          <w:lang w:eastAsia="en-GB"/>
        </w:rPr>
        <w:t>(7), 1636–1649. https://doi.org/10.2337/dci20-0023</w:t>
      </w:r>
    </w:p>
    <w:p w14:paraId="1FCC883E" w14:textId="77777777" w:rsidR="00410ACB" w:rsidRPr="009A7A92" w:rsidRDefault="00410ACB" w:rsidP="009A7A92">
      <w:pPr>
        <w:spacing w:after="0"/>
        <w:rPr>
          <w:rFonts w:ascii="Times New Roman" w:hAnsi="Times New Roman" w:cs="Times New Roman"/>
          <w:sz w:val="24"/>
          <w:szCs w:val="24"/>
          <w:lang w:val="en-US"/>
        </w:rPr>
      </w:pPr>
      <w:r w:rsidRPr="009A7A92">
        <w:rPr>
          <w:rFonts w:ascii="Times New Roman" w:hAnsi="Times New Roman" w:cs="Times New Roman"/>
          <w:sz w:val="24"/>
          <w:szCs w:val="24"/>
          <w:lang w:val="en-US"/>
        </w:rPr>
        <w:t>Sajith, R., Balagopal, P., George, M., &amp; Thomas, N. (2024). The practice, nature, and impact of nurse-led type 2 diabetic foot prevention services and educational programs in Sub-Saharan Africa: A scoping review. </w:t>
      </w:r>
      <w:r w:rsidRPr="009A7A92">
        <w:rPr>
          <w:rFonts w:ascii="Times New Roman" w:hAnsi="Times New Roman" w:cs="Times New Roman"/>
          <w:i/>
          <w:iCs/>
          <w:sz w:val="24"/>
          <w:szCs w:val="24"/>
          <w:lang w:val="en-US"/>
        </w:rPr>
        <w:t>Frontiers in Public Health, 12</w:t>
      </w:r>
      <w:r w:rsidRPr="009A7A92">
        <w:rPr>
          <w:rFonts w:ascii="Times New Roman" w:hAnsi="Times New Roman" w:cs="Times New Roman"/>
          <w:sz w:val="24"/>
          <w:szCs w:val="24"/>
          <w:lang w:val="en-US"/>
        </w:rPr>
        <w:t>, Article 1465750. </w:t>
      </w:r>
      <w:hyperlink r:id="rId10" w:tgtFrame="_blank" w:history="1">
        <w:r w:rsidRPr="009A7A92">
          <w:rPr>
            <w:rStyle w:val="Hyperlink"/>
            <w:rFonts w:ascii="Times New Roman" w:hAnsi="Times New Roman" w:cs="Times New Roman"/>
            <w:sz w:val="24"/>
            <w:szCs w:val="24"/>
            <w:lang w:val="en-US"/>
          </w:rPr>
          <w:t>https://doi.org/10.3389/fpubh.2024.1465750</w:t>
        </w:r>
      </w:hyperlink>
      <w:r w:rsidRPr="009A7A92">
        <w:rPr>
          <w:rFonts w:ascii="Times New Roman" w:hAnsi="Times New Roman" w:cs="Times New Roman"/>
          <w:sz w:val="24"/>
          <w:szCs w:val="24"/>
          <w:lang w:val="en-US"/>
        </w:rPr>
        <w:t>​</w:t>
      </w:r>
    </w:p>
    <w:p w14:paraId="049383E6"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Smalls BL, Walker RJ, Egede LE. (2015). Effect of patient self-management education on glycemic control in diabetics with and without serious mental illness: A systematic review. </w:t>
      </w:r>
      <w:r>
        <w:rPr>
          <w:rFonts w:ascii="Times New Roman" w:eastAsia="Times New Roman" w:hAnsi="Times New Roman" w:cs="Times New Roman"/>
          <w:i/>
          <w:iCs/>
          <w:sz w:val="24"/>
          <w:szCs w:val="24"/>
          <w:lang w:eastAsia="en-GB"/>
        </w:rPr>
        <w:t>Journal of Diabetes and Its Complications, 29</w:t>
      </w:r>
      <w:r>
        <w:rPr>
          <w:rFonts w:ascii="Times New Roman" w:eastAsia="Times New Roman" w:hAnsi="Times New Roman" w:cs="Times New Roman"/>
          <w:sz w:val="24"/>
          <w:szCs w:val="24"/>
          <w:lang w:eastAsia="en-GB"/>
        </w:rPr>
        <w:t>(4), 612–618. https://doi.org/10.1016/j.jdiacomp.2014.12.003</w:t>
      </w:r>
    </w:p>
    <w:p w14:paraId="2A37CC13" w14:textId="77777777" w:rsidR="00410ACB" w:rsidRPr="009A7A92" w:rsidRDefault="00410ACB" w:rsidP="009A7A92">
      <w:pPr>
        <w:spacing w:after="0"/>
        <w:rPr>
          <w:rFonts w:ascii="Times New Roman" w:hAnsi="Times New Roman" w:cs="Times New Roman"/>
          <w:sz w:val="24"/>
          <w:szCs w:val="24"/>
          <w:lang w:val="en-US"/>
        </w:rPr>
      </w:pPr>
      <w:r w:rsidRPr="009A7A92">
        <w:rPr>
          <w:rFonts w:ascii="Times New Roman" w:hAnsi="Times New Roman" w:cs="Times New Roman"/>
          <w:sz w:val="24"/>
          <w:szCs w:val="24"/>
          <w:lang w:val="en-US"/>
        </w:rPr>
        <w:t>Sun, J., Li, Y., Zhang, X., Wang, Y., &amp; Liu, H. (2025). Impact of nurse-led self-management education on type 2 diabetes: A meta-analysis. </w:t>
      </w:r>
      <w:r w:rsidRPr="009A7A92">
        <w:rPr>
          <w:rFonts w:ascii="Times New Roman" w:hAnsi="Times New Roman" w:cs="Times New Roman"/>
          <w:i/>
          <w:iCs/>
          <w:sz w:val="24"/>
          <w:szCs w:val="24"/>
          <w:lang w:val="en-US"/>
        </w:rPr>
        <w:t>Frontiers in Public Health, 13</w:t>
      </w:r>
      <w:r w:rsidRPr="009A7A92">
        <w:rPr>
          <w:rFonts w:ascii="Times New Roman" w:hAnsi="Times New Roman" w:cs="Times New Roman"/>
          <w:sz w:val="24"/>
          <w:szCs w:val="24"/>
          <w:lang w:val="en-US"/>
        </w:rPr>
        <w:t>, Article 1622988. </w:t>
      </w:r>
      <w:hyperlink r:id="rId11" w:tgtFrame="_blank" w:history="1">
        <w:r w:rsidRPr="009A7A92">
          <w:rPr>
            <w:rStyle w:val="Hyperlink"/>
            <w:rFonts w:ascii="Times New Roman" w:hAnsi="Times New Roman" w:cs="Times New Roman"/>
            <w:sz w:val="24"/>
            <w:szCs w:val="24"/>
            <w:lang w:val="en-US"/>
          </w:rPr>
          <w:t>https://doi.org/10.3389/fpubh.2025.</w:t>
        </w:r>
      </w:hyperlink>
    </w:p>
    <w:p w14:paraId="399CAD40"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World Health Organization. (2020). </w:t>
      </w:r>
      <w:r>
        <w:rPr>
          <w:rFonts w:ascii="Times New Roman" w:eastAsia="Times New Roman" w:hAnsi="Times New Roman" w:cs="Times New Roman"/>
          <w:i/>
          <w:iCs/>
          <w:sz w:val="24"/>
          <w:szCs w:val="24"/>
          <w:lang w:eastAsia="en-GB"/>
        </w:rPr>
        <w:t>Global report on diabetes</w:t>
      </w:r>
      <w:r>
        <w:rPr>
          <w:rFonts w:ascii="Times New Roman" w:eastAsia="Times New Roman" w:hAnsi="Times New Roman" w:cs="Times New Roman"/>
          <w:sz w:val="24"/>
          <w:szCs w:val="24"/>
          <w:lang w:eastAsia="en-GB"/>
        </w:rPr>
        <w:t xml:space="preserve">. Geneva, Switzerland: WHO. Available from </w:t>
      </w:r>
      <w:hyperlink r:id="rId12" w:history="1">
        <w:r w:rsidRPr="00587900">
          <w:rPr>
            <w:rStyle w:val="Hyperlink"/>
          </w:rPr>
          <w:t>https://www.who.int/initiatives/the-who-global-diabetes-compact</w:t>
        </w:r>
      </w:hyperlink>
      <w:r>
        <w:t xml:space="preserve"> </w:t>
      </w:r>
    </w:p>
    <w:p w14:paraId="4AAF3A81" w14:textId="77777777" w:rsidR="00410ACB" w:rsidRDefault="00410ACB">
      <w:pPr>
        <w:spacing w:before="240" w:after="0"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World Health Organization. (2020). </w:t>
      </w:r>
      <w:r>
        <w:rPr>
          <w:rFonts w:ascii="Times New Roman" w:eastAsia="Times New Roman" w:hAnsi="Times New Roman" w:cs="Times New Roman"/>
          <w:i/>
          <w:iCs/>
          <w:sz w:val="24"/>
          <w:szCs w:val="24"/>
          <w:lang w:eastAsia="en-GB"/>
        </w:rPr>
        <w:t>WHOQOL-BREF Introduction, Administration, Scoring and Generic Version of the Assessment: Field Trial Version</w:t>
      </w:r>
      <w:r>
        <w:rPr>
          <w:rFonts w:ascii="Times New Roman" w:eastAsia="Times New Roman" w:hAnsi="Times New Roman" w:cs="Times New Roman"/>
          <w:sz w:val="24"/>
          <w:szCs w:val="24"/>
          <w:lang w:eastAsia="en-GB"/>
        </w:rPr>
        <w:t xml:space="preserve">. Geneva, Switzerland: WHO. Available from </w:t>
      </w:r>
      <w:hyperlink r:id="rId13" w:history="1">
        <w:r w:rsidRPr="00587900">
          <w:rPr>
            <w:rStyle w:val="Hyperlink"/>
          </w:rPr>
          <w:t>https://www.sralab.org/rehabilitation-measures/who-quality-life-bref-whoqol-bref</w:t>
        </w:r>
      </w:hyperlink>
      <w:r>
        <w:t xml:space="preserve"> </w:t>
      </w:r>
    </w:p>
    <w:p w14:paraId="0DC7B898" w14:textId="77777777" w:rsidR="00690DE7" w:rsidRDefault="00690DE7">
      <w:pPr>
        <w:spacing w:after="0"/>
        <w:rPr>
          <w:rFonts w:ascii="Times New Roman" w:hAnsi="Times New Roman" w:cs="Times New Roman"/>
          <w:sz w:val="24"/>
          <w:szCs w:val="24"/>
        </w:rPr>
      </w:pPr>
    </w:p>
    <w:sectPr w:rsidR="00690DE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3262A" w14:textId="77777777" w:rsidR="008C070D" w:rsidRDefault="008C070D">
      <w:pPr>
        <w:spacing w:after="0" w:line="240" w:lineRule="auto"/>
      </w:pPr>
      <w:r>
        <w:separator/>
      </w:r>
    </w:p>
  </w:endnote>
  <w:endnote w:type="continuationSeparator" w:id="0">
    <w:p w14:paraId="5D3630C9" w14:textId="77777777" w:rsidR="008C070D" w:rsidRDefault="008C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0941" w14:textId="77777777" w:rsidR="00FA73DF" w:rsidRDefault="00FA7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A271" w14:textId="77777777" w:rsidR="00690DE7" w:rsidRDefault="00F27850">
    <w:pPr>
      <w:pStyle w:val="Footer"/>
      <w:jc w:val="center"/>
    </w:pPr>
    <w:r>
      <w:fldChar w:fldCharType="begin"/>
    </w:r>
    <w:r>
      <w:instrText xml:space="preserve"> PAGE   \* MERGEFORMAT </w:instrText>
    </w:r>
    <w:r>
      <w:fldChar w:fldCharType="separate"/>
    </w:r>
    <w:r>
      <w:rPr>
        <w:noProof/>
      </w:rPr>
      <w:t>13</w:t>
    </w:r>
    <w:r>
      <w:rPr>
        <w:noProof/>
      </w:rPr>
      <w:fldChar w:fldCharType="end"/>
    </w:r>
  </w:p>
  <w:p w14:paraId="2209ACA2" w14:textId="77777777" w:rsidR="00690DE7" w:rsidRDefault="00690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CD84" w14:textId="77777777" w:rsidR="00FA73DF" w:rsidRDefault="00FA7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73C2F" w14:textId="77777777" w:rsidR="008C070D" w:rsidRDefault="008C070D">
      <w:pPr>
        <w:spacing w:after="0" w:line="240" w:lineRule="auto"/>
      </w:pPr>
      <w:r>
        <w:separator/>
      </w:r>
    </w:p>
  </w:footnote>
  <w:footnote w:type="continuationSeparator" w:id="0">
    <w:p w14:paraId="2DC2A1E3" w14:textId="77777777" w:rsidR="008C070D" w:rsidRDefault="008C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73DF" w14:textId="40F57970" w:rsidR="00FA73DF" w:rsidRDefault="00FA73DF">
    <w:pPr>
      <w:pStyle w:val="Header"/>
    </w:pPr>
    <w:r>
      <w:rPr>
        <w:noProof/>
      </w:rPr>
      <w:pict w14:anchorId="4B6A1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CEC0" w14:textId="2BA69632" w:rsidR="00FA73DF" w:rsidRDefault="00FA73DF">
    <w:pPr>
      <w:pStyle w:val="Header"/>
    </w:pPr>
    <w:r>
      <w:rPr>
        <w:noProof/>
      </w:rPr>
      <w:pict w14:anchorId="34473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4DD7D" w14:textId="062F43D5" w:rsidR="00FA73DF" w:rsidRDefault="00FA73DF">
    <w:pPr>
      <w:pStyle w:val="Header"/>
    </w:pPr>
    <w:r>
      <w:rPr>
        <w:noProof/>
      </w:rPr>
      <w:pict w14:anchorId="095B1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5CBF"/>
    <w:multiLevelType w:val="multilevel"/>
    <w:tmpl w:val="2D6A8F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E7"/>
    <w:rsid w:val="00023FAA"/>
    <w:rsid w:val="00132A32"/>
    <w:rsid w:val="001E15A3"/>
    <w:rsid w:val="00323D7E"/>
    <w:rsid w:val="003F687A"/>
    <w:rsid w:val="00410ACB"/>
    <w:rsid w:val="00480B28"/>
    <w:rsid w:val="00507E45"/>
    <w:rsid w:val="00660BDE"/>
    <w:rsid w:val="00690DE7"/>
    <w:rsid w:val="00701FA4"/>
    <w:rsid w:val="007578C3"/>
    <w:rsid w:val="00790866"/>
    <w:rsid w:val="008C070D"/>
    <w:rsid w:val="00922937"/>
    <w:rsid w:val="009A7A92"/>
    <w:rsid w:val="00B1289C"/>
    <w:rsid w:val="00B86549"/>
    <w:rsid w:val="00C36C92"/>
    <w:rsid w:val="00C55965"/>
    <w:rsid w:val="00CC3953"/>
    <w:rsid w:val="00D22A22"/>
    <w:rsid w:val="00EC5881"/>
    <w:rsid w:val="00F10C4F"/>
    <w:rsid w:val="00F27850"/>
    <w:rsid w:val="00FA73DF"/>
    <w:rsid w:val="00FC0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E964CF"/>
  <w15:docId w15:val="{D7A92FD9-A2F3-4FC0-87D0-81BBBCE9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mbria" w:eastAsia="SimSun" w:hAnsi="Cambria"/>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eastAsia="SimSu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Cambria" w:eastAsia="SimSun" w:hAnsi="Cambria" w:cs="SimSun"/>
      <w:color w:val="243F60"/>
    </w:rPr>
  </w:style>
  <w:style w:type="character" w:customStyle="1" w:styleId="Heading6Char">
    <w:name w:val="Heading 6 Char"/>
    <w:basedOn w:val="DefaultParagraphFont"/>
    <w:link w:val="Heading6"/>
    <w:uiPriority w:val="9"/>
    <w:rPr>
      <w:rFonts w:ascii="Cambria" w:eastAsia="SimSun" w:hAnsi="Cambria" w:cs="SimSun"/>
      <w:i/>
      <w:iCs/>
      <w:color w:val="243F60"/>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rsid w:val="00701FA4"/>
    <w:pPr>
      <w:spacing w:after="0" w:line="240" w:lineRule="auto"/>
    </w:pPr>
  </w:style>
  <w:style w:type="character" w:styleId="CommentReference">
    <w:name w:val="annotation reference"/>
    <w:basedOn w:val="DefaultParagraphFont"/>
    <w:uiPriority w:val="99"/>
    <w:semiHidden/>
    <w:unhideWhenUsed/>
    <w:rsid w:val="00701FA4"/>
    <w:rPr>
      <w:sz w:val="16"/>
      <w:szCs w:val="16"/>
    </w:rPr>
  </w:style>
  <w:style w:type="paragraph" w:styleId="CommentText">
    <w:name w:val="annotation text"/>
    <w:basedOn w:val="Normal"/>
    <w:link w:val="CommentTextChar"/>
    <w:uiPriority w:val="99"/>
    <w:semiHidden/>
    <w:unhideWhenUsed/>
    <w:rsid w:val="00701FA4"/>
    <w:pPr>
      <w:spacing w:line="240" w:lineRule="auto"/>
    </w:pPr>
    <w:rPr>
      <w:sz w:val="20"/>
      <w:szCs w:val="20"/>
    </w:rPr>
  </w:style>
  <w:style w:type="character" w:customStyle="1" w:styleId="CommentTextChar">
    <w:name w:val="Comment Text Char"/>
    <w:basedOn w:val="DefaultParagraphFont"/>
    <w:link w:val="CommentText"/>
    <w:uiPriority w:val="99"/>
    <w:semiHidden/>
    <w:rsid w:val="00701FA4"/>
    <w:rPr>
      <w:sz w:val="20"/>
      <w:szCs w:val="20"/>
    </w:rPr>
  </w:style>
  <w:style w:type="paragraph" w:styleId="CommentSubject">
    <w:name w:val="annotation subject"/>
    <w:basedOn w:val="CommentText"/>
    <w:next w:val="CommentText"/>
    <w:link w:val="CommentSubjectChar"/>
    <w:uiPriority w:val="99"/>
    <w:semiHidden/>
    <w:unhideWhenUsed/>
    <w:rsid w:val="00701FA4"/>
    <w:rPr>
      <w:b/>
      <w:bCs/>
    </w:rPr>
  </w:style>
  <w:style w:type="character" w:customStyle="1" w:styleId="CommentSubjectChar">
    <w:name w:val="Comment Subject Char"/>
    <w:basedOn w:val="CommentTextChar"/>
    <w:link w:val="CommentSubject"/>
    <w:uiPriority w:val="99"/>
    <w:semiHidden/>
    <w:rsid w:val="00701FA4"/>
    <w:rPr>
      <w:b/>
      <w:bCs/>
      <w:sz w:val="20"/>
      <w:szCs w:val="20"/>
    </w:rPr>
  </w:style>
  <w:style w:type="character" w:styleId="Hyperlink">
    <w:name w:val="Hyperlink"/>
    <w:basedOn w:val="DefaultParagraphFont"/>
    <w:uiPriority w:val="99"/>
    <w:unhideWhenUsed/>
    <w:rsid w:val="00790866"/>
    <w:rPr>
      <w:color w:val="0000FF" w:themeColor="hyperlink"/>
      <w:u w:val="single"/>
    </w:rPr>
  </w:style>
  <w:style w:type="character" w:styleId="UnresolvedMention">
    <w:name w:val="Unresolved Mention"/>
    <w:basedOn w:val="DefaultParagraphFont"/>
    <w:uiPriority w:val="99"/>
    <w:semiHidden/>
    <w:unhideWhenUsed/>
    <w:rsid w:val="00790866"/>
    <w:rPr>
      <w:color w:val="605E5C"/>
      <w:shd w:val="clear" w:color="auto" w:fill="E1DFDD"/>
    </w:rPr>
  </w:style>
  <w:style w:type="paragraph" w:styleId="ListParagraph">
    <w:name w:val="List Paragraph"/>
    <w:basedOn w:val="Normal"/>
    <w:uiPriority w:val="34"/>
    <w:qFormat/>
    <w:rsid w:val="00480B28"/>
    <w:pPr>
      <w:ind w:left="720"/>
      <w:contextualSpacing/>
    </w:pPr>
  </w:style>
  <w:style w:type="paragraph" w:customStyle="1" w:styleId="EndNoteBibliography">
    <w:name w:val="EndNote Bibliography"/>
    <w:basedOn w:val="Normal"/>
    <w:link w:val="EndNoteBibliographyChar"/>
    <w:rsid w:val="00480B28"/>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480B28"/>
    <w:rPr>
      <w:rFonts w:cs="Calibri"/>
      <w:noProof/>
      <w:lang w:val="en-US"/>
    </w:rPr>
  </w:style>
  <w:style w:type="paragraph" w:styleId="BalloonText">
    <w:name w:val="Balloon Text"/>
    <w:basedOn w:val="Normal"/>
    <w:link w:val="BalloonTextChar"/>
    <w:uiPriority w:val="99"/>
    <w:semiHidden/>
    <w:unhideWhenUsed/>
    <w:rsid w:val="00D22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704789">
      <w:bodyDiv w:val="1"/>
      <w:marLeft w:val="0"/>
      <w:marRight w:val="0"/>
      <w:marTop w:val="0"/>
      <w:marBottom w:val="0"/>
      <w:divBdr>
        <w:top w:val="none" w:sz="0" w:space="0" w:color="auto"/>
        <w:left w:val="none" w:sz="0" w:space="0" w:color="auto"/>
        <w:bottom w:val="none" w:sz="0" w:space="0" w:color="auto"/>
        <w:right w:val="none" w:sz="0" w:space="0" w:color="auto"/>
      </w:divBdr>
    </w:div>
    <w:div w:id="1929652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ealthcare12030352" TargetMode="External"/><Relationship Id="rId13" Type="http://schemas.openxmlformats.org/officeDocument/2006/relationships/hyperlink" Target="https://www.sralab.org/rehabilitation-measures/who-quality-life-bref-whoqol-bre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o.int/initiatives/the-who-global-diabetes-compac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ubh.2025.162298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3389/fpubh.2024.146575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ubmed.ncbi.nlm.nih.gov/4046229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63BC-C58B-495D-97D3-4C415523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3904</Words>
  <Characters>22258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dc:creator>
  <cp:lastModifiedBy>SDI 1084</cp:lastModifiedBy>
  <cp:revision>9</cp:revision>
  <dcterms:created xsi:type="dcterms:W3CDTF">2026-02-01T11:11:00Z</dcterms:created>
  <dcterms:modified xsi:type="dcterms:W3CDTF">2026-02-03T09:31:00Z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30017812708a49969bf7f7eec831405e</vt:lpwstr>
  </property>
</Properties>
</file>