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7BF35" w14:textId="77777777" w:rsidR="00A860A5" w:rsidRDefault="00A860A5">
      <w:pPr>
        <w:spacing w:after="0" w:line="360" w:lineRule="auto"/>
        <w:jc w:val="center"/>
        <w:rPr>
          <w:rFonts w:ascii="Times New Roman" w:eastAsia="Times New Roman" w:hAnsi="Times New Roman" w:cs="Times New Roman"/>
          <w:b/>
          <w:bCs/>
          <w:sz w:val="24"/>
          <w:szCs w:val="24"/>
        </w:rPr>
      </w:pPr>
    </w:p>
    <w:p w14:paraId="635F3223" w14:textId="6569CB0C" w:rsidR="00A860A5" w:rsidRDefault="009331DF">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FACTORS ASSOCIATED WITH NEGATIVE ATTITUDES TOWARDS ALBINISM AND PEOPLE WITH ALBINISM IN BENIN CITY, NIGERIA</w:t>
      </w:r>
    </w:p>
    <w:p w14:paraId="0F9B6BE8" w14:textId="1BA44BE1" w:rsidR="00A860A5" w:rsidRDefault="00A860A5">
      <w:pPr>
        <w:spacing w:after="0" w:line="360" w:lineRule="auto"/>
        <w:jc w:val="center"/>
      </w:pPr>
    </w:p>
    <w:p w14:paraId="0BB504F5" w14:textId="08FFBC0D" w:rsidR="00A860A5" w:rsidRDefault="00A860A5">
      <w:pPr>
        <w:rPr>
          <w:rFonts w:ascii="Times New Roman" w:eastAsia="Times New Roman" w:hAnsi="Times New Roman" w:cs="Times New Roman"/>
          <w:b/>
          <w:bCs/>
          <w:sz w:val="24"/>
          <w:szCs w:val="24"/>
        </w:rPr>
      </w:pPr>
    </w:p>
    <w:p w14:paraId="55DDF2DF" w14:textId="77777777" w:rsidR="00181D24" w:rsidRDefault="00181D24">
      <w:pPr>
        <w:rPr>
          <w:rFonts w:ascii="Times New Roman" w:eastAsia="Times New Roman" w:hAnsi="Times New Roman" w:cs="Times New Roman"/>
          <w:sz w:val="24"/>
          <w:szCs w:val="24"/>
        </w:rPr>
      </w:pPr>
    </w:p>
    <w:p w14:paraId="3A8BE6F2" w14:textId="77777777" w:rsidR="00A860A5" w:rsidRDefault="009331D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427B7BE"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Albinism is a genetic condition that leads to a lack of pigmentation in the hair, skin, and eyes, causing vulnerability to the sun. This condition affects people worldwide, regardless of gender or ethnicity. With the highest prevalence of Albinism in the </w:t>
      </w:r>
      <w:r>
        <w:rPr>
          <w:rFonts w:ascii="Times New Roman" w:eastAsia="Times New Roman" w:hAnsi="Times New Roman" w:cs="Times New Roman"/>
          <w:sz w:val="24"/>
          <w:szCs w:val="24"/>
        </w:rPr>
        <w:t>world, Nigerians with Albinism are plagued with various vices inflicted as a result of wrong perceptions and other factors.</w:t>
      </w:r>
    </w:p>
    <w:p w14:paraId="22C0C818" w14:textId="77777777" w:rsidR="00A860A5" w:rsidRDefault="009331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w:t>
      </w:r>
      <w:r>
        <w:rPr>
          <w:rFonts w:ascii="Times New Roman" w:eastAsia="Times New Roman" w:hAnsi="Times New Roman" w:cs="Times New Roman"/>
          <w:sz w:val="24"/>
          <w:szCs w:val="24"/>
        </w:rPr>
        <w:t xml:space="preserve"> The study adopted a cross sectional study conducted in Oredo LGA, in Benin City, Nigeria. The study sample comprised of</w:t>
      </w:r>
      <w:r>
        <w:rPr>
          <w:rFonts w:ascii="Times New Roman" w:eastAsia="Times New Roman" w:hAnsi="Times New Roman" w:cs="Times New Roman"/>
          <w:sz w:val="24"/>
          <w:szCs w:val="24"/>
        </w:rPr>
        <w:t xml:space="preserve"> 260 participants  through structured questionnaires. The study adopted a multistage sampling was employed to select the quarters and streets from the Oredo LGA, in Benin City, Edo State. Also a content validity was conducted on the questionnaire. A pilot </w:t>
      </w:r>
      <w:r>
        <w:rPr>
          <w:rFonts w:ascii="Times New Roman" w:eastAsia="Times New Roman" w:hAnsi="Times New Roman" w:cs="Times New Roman"/>
          <w:sz w:val="24"/>
          <w:szCs w:val="24"/>
        </w:rPr>
        <w:t>study was conducted among 30 individuals  in Delta State with a Cronch-bach alpha of 0.85, showing that the questionnaire is reliable. Ethical approval was obtained from the ethical review board of the Edo State Ministry of Health. The data were analysed u</w:t>
      </w:r>
      <w:r>
        <w:rPr>
          <w:rFonts w:ascii="Times New Roman" w:eastAsia="Times New Roman" w:hAnsi="Times New Roman" w:cs="Times New Roman"/>
          <w:sz w:val="24"/>
          <w:szCs w:val="24"/>
        </w:rPr>
        <w:t xml:space="preserve">sing the SPSS Version 26. </w:t>
      </w:r>
    </w:p>
    <w:p w14:paraId="58C912EA" w14:textId="77777777" w:rsidR="00A860A5" w:rsidRDefault="009331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The study revealed that majority of the participants have good knowledge (93.1%) and 56.2% had a positive attitude towards Albinism and Persons Living with Albinism [PWAs], Age, religion and level of education was observ</w:t>
      </w:r>
      <w:r>
        <w:rPr>
          <w:rFonts w:ascii="Times New Roman" w:eastAsia="Times New Roman" w:hAnsi="Times New Roman" w:cs="Times New Roman"/>
          <w:sz w:val="24"/>
          <w:szCs w:val="24"/>
        </w:rPr>
        <w:t>ed to have a significant effect on the attitude of the participants towards PWA’s (P-value= 0.049, 0.004, 0.041), while the tribe and occupation of the participants had no significant effect on their attitudes towards PWA’s (P-value=0.178, 0.357).</w:t>
      </w:r>
    </w:p>
    <w:p w14:paraId="34E77ED0" w14:textId="77777777" w:rsidR="00A860A5" w:rsidRDefault="009331DF">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CONCLUSI</w:t>
      </w:r>
      <w:r>
        <w:rPr>
          <w:rFonts w:ascii="Times New Roman" w:eastAsia="Times New Roman" w:hAnsi="Times New Roman" w:cs="Times New Roman"/>
          <w:b/>
          <w:bCs/>
          <w:sz w:val="24"/>
          <w:szCs w:val="24"/>
        </w:rPr>
        <w:t>ON:</w:t>
      </w:r>
      <w:r>
        <w:rPr>
          <w:rFonts w:ascii="Times New Roman" w:eastAsia="Times New Roman" w:hAnsi="Times New Roman" w:cs="Times New Roman"/>
          <w:sz w:val="24"/>
          <w:szCs w:val="24"/>
        </w:rPr>
        <w:t xml:space="preserve"> The study revealed that the a</w:t>
      </w:r>
      <w:r>
        <w:rPr>
          <w:rFonts w:ascii="Times New Roman" w:eastAsia="Times New Roman" w:hAnsi="Times New Roman" w:cs="Times New Roman"/>
          <w:color w:val="000000"/>
          <w:sz w:val="24"/>
          <w:szCs w:val="24"/>
        </w:rPr>
        <w:t xml:space="preserve">ttitudes towards albinism among people in Benin City, Nigeria was marginally positive. The study shows that awareness is highly associated with the religious affiliation of respondents. The relationships between education, </w:t>
      </w:r>
      <w:r>
        <w:rPr>
          <w:rFonts w:ascii="Times New Roman" w:eastAsia="Times New Roman" w:hAnsi="Times New Roman" w:cs="Times New Roman"/>
          <w:color w:val="000000"/>
          <w:sz w:val="24"/>
          <w:szCs w:val="24"/>
        </w:rPr>
        <w:t xml:space="preserve">attitudes and awareness confirm the liberalizing effect of education on attitudes and general awareness of community-related issues. </w:t>
      </w:r>
    </w:p>
    <w:p w14:paraId="2FF8C94E" w14:textId="77777777" w:rsidR="00A860A5" w:rsidRDefault="00A860A5">
      <w:pPr>
        <w:spacing w:line="240" w:lineRule="auto"/>
        <w:jc w:val="both"/>
        <w:rPr>
          <w:rFonts w:ascii="Times New Roman" w:eastAsia="Times New Roman" w:hAnsi="Times New Roman" w:cs="Times New Roman"/>
          <w:b/>
          <w:bCs/>
          <w:color w:val="000000"/>
          <w:sz w:val="24"/>
          <w:szCs w:val="24"/>
        </w:rPr>
      </w:pPr>
      <w:bookmarkStart w:id="0" w:name="_6vxmywcsd81j" w:colFirst="0" w:colLast="0"/>
      <w:bookmarkEnd w:id="0"/>
    </w:p>
    <w:p w14:paraId="764F83B5"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Key words: </w:t>
      </w:r>
      <w:r>
        <w:rPr>
          <w:rFonts w:ascii="Times New Roman" w:eastAsia="Times New Roman" w:hAnsi="Times New Roman" w:cs="Times New Roman"/>
          <w:b/>
          <w:bCs/>
          <w:sz w:val="24"/>
          <w:szCs w:val="24"/>
        </w:rPr>
        <w:t>factors, negative attitudes, Albinism, Persons Living with Albinism [PWAs]</w:t>
      </w:r>
    </w:p>
    <w:p w14:paraId="637CB6CE" w14:textId="77777777" w:rsidR="00A860A5" w:rsidRDefault="00A860A5">
      <w:pPr>
        <w:spacing w:line="240" w:lineRule="auto"/>
        <w:jc w:val="both"/>
        <w:rPr>
          <w:rFonts w:ascii="Times New Roman" w:eastAsia="Times New Roman" w:hAnsi="Times New Roman" w:cs="Times New Roman"/>
          <w:b/>
          <w:bCs/>
          <w:color w:val="000000"/>
          <w:sz w:val="24"/>
          <w:szCs w:val="24"/>
        </w:rPr>
      </w:pPr>
    </w:p>
    <w:p w14:paraId="427DE702" w14:textId="77777777" w:rsidR="00A860A5" w:rsidRDefault="00A860A5">
      <w:pPr>
        <w:spacing w:line="240" w:lineRule="auto"/>
        <w:jc w:val="both"/>
        <w:rPr>
          <w:rFonts w:ascii="Times New Roman" w:eastAsia="Times New Roman" w:hAnsi="Times New Roman" w:cs="Times New Roman"/>
          <w:color w:val="000000"/>
          <w:sz w:val="24"/>
          <w:szCs w:val="24"/>
        </w:rPr>
      </w:pPr>
    </w:p>
    <w:p w14:paraId="73142053" w14:textId="77777777" w:rsidR="00A860A5" w:rsidRDefault="00A860A5">
      <w:pPr>
        <w:spacing w:after="0" w:line="360" w:lineRule="auto"/>
        <w:jc w:val="both"/>
        <w:rPr>
          <w:rFonts w:ascii="Times New Roman" w:eastAsia="Times New Roman" w:hAnsi="Times New Roman" w:cs="Times New Roman"/>
          <w:b/>
          <w:bCs/>
          <w:sz w:val="24"/>
          <w:szCs w:val="24"/>
        </w:rPr>
      </w:pPr>
    </w:p>
    <w:p w14:paraId="6628FFDE" w14:textId="77777777" w:rsidR="00A860A5" w:rsidRDefault="00A860A5">
      <w:pPr>
        <w:spacing w:after="0" w:line="360" w:lineRule="auto"/>
        <w:jc w:val="both"/>
        <w:rPr>
          <w:rFonts w:ascii="Times New Roman" w:eastAsia="Times New Roman" w:hAnsi="Times New Roman" w:cs="Times New Roman"/>
          <w:b/>
          <w:bCs/>
          <w:sz w:val="24"/>
          <w:szCs w:val="24"/>
        </w:rPr>
      </w:pPr>
    </w:p>
    <w:p w14:paraId="4DECE142" w14:textId="77777777" w:rsidR="00A860A5" w:rsidRDefault="00A860A5">
      <w:pPr>
        <w:spacing w:after="0" w:line="360" w:lineRule="auto"/>
        <w:jc w:val="both"/>
        <w:rPr>
          <w:rFonts w:ascii="Times New Roman" w:eastAsia="Times New Roman" w:hAnsi="Times New Roman" w:cs="Times New Roman"/>
          <w:b/>
          <w:bCs/>
          <w:sz w:val="24"/>
          <w:szCs w:val="24"/>
        </w:rPr>
      </w:pPr>
    </w:p>
    <w:p w14:paraId="138A7340" w14:textId="77777777" w:rsidR="00A860A5" w:rsidRDefault="00A860A5">
      <w:pPr>
        <w:spacing w:after="0" w:line="360" w:lineRule="auto"/>
        <w:jc w:val="both"/>
        <w:rPr>
          <w:rFonts w:ascii="Times New Roman" w:eastAsia="Times New Roman" w:hAnsi="Times New Roman" w:cs="Times New Roman"/>
          <w:b/>
          <w:bCs/>
          <w:sz w:val="24"/>
          <w:szCs w:val="24"/>
        </w:rPr>
      </w:pPr>
    </w:p>
    <w:p w14:paraId="417422A9" w14:textId="77777777" w:rsidR="00A860A5" w:rsidRDefault="00A860A5">
      <w:pPr>
        <w:spacing w:after="0" w:line="360" w:lineRule="auto"/>
        <w:jc w:val="both"/>
        <w:rPr>
          <w:rFonts w:ascii="Times New Roman" w:eastAsia="Times New Roman" w:hAnsi="Times New Roman" w:cs="Times New Roman"/>
          <w:b/>
          <w:bCs/>
          <w:sz w:val="24"/>
          <w:szCs w:val="24"/>
        </w:rPr>
      </w:pPr>
    </w:p>
    <w:p w14:paraId="1F628104" w14:textId="77777777" w:rsidR="00A860A5" w:rsidRDefault="00A860A5">
      <w:pPr>
        <w:spacing w:after="0" w:line="360" w:lineRule="auto"/>
        <w:jc w:val="both"/>
        <w:rPr>
          <w:rFonts w:ascii="Times New Roman" w:eastAsia="Times New Roman" w:hAnsi="Times New Roman" w:cs="Times New Roman"/>
          <w:b/>
          <w:bCs/>
          <w:sz w:val="24"/>
          <w:szCs w:val="24"/>
        </w:rPr>
      </w:pPr>
    </w:p>
    <w:p w14:paraId="20FC4534" w14:textId="77777777" w:rsidR="00A860A5" w:rsidRDefault="00A860A5">
      <w:pPr>
        <w:spacing w:after="0" w:line="360" w:lineRule="auto"/>
        <w:jc w:val="both"/>
        <w:rPr>
          <w:rFonts w:ascii="Times New Roman" w:eastAsia="Times New Roman" w:hAnsi="Times New Roman" w:cs="Times New Roman"/>
          <w:b/>
          <w:bCs/>
          <w:sz w:val="24"/>
          <w:szCs w:val="24"/>
        </w:rPr>
      </w:pPr>
    </w:p>
    <w:p w14:paraId="08F7B210" w14:textId="77777777" w:rsidR="00A860A5" w:rsidRDefault="00A860A5">
      <w:pPr>
        <w:spacing w:after="0" w:line="360" w:lineRule="auto"/>
        <w:jc w:val="both"/>
        <w:rPr>
          <w:rFonts w:ascii="Times New Roman" w:eastAsia="Times New Roman" w:hAnsi="Times New Roman" w:cs="Times New Roman"/>
          <w:b/>
          <w:bCs/>
          <w:sz w:val="24"/>
          <w:szCs w:val="24"/>
        </w:rPr>
      </w:pPr>
    </w:p>
    <w:p w14:paraId="2176BEF2" w14:textId="77777777" w:rsidR="00A860A5" w:rsidRDefault="00A860A5">
      <w:pPr>
        <w:spacing w:after="0" w:line="360" w:lineRule="auto"/>
        <w:jc w:val="both"/>
        <w:rPr>
          <w:rFonts w:ascii="Times New Roman" w:eastAsia="Times New Roman" w:hAnsi="Times New Roman" w:cs="Times New Roman"/>
          <w:b/>
          <w:bCs/>
          <w:sz w:val="24"/>
          <w:szCs w:val="24"/>
        </w:rPr>
      </w:pPr>
    </w:p>
    <w:p w14:paraId="6388070E" w14:textId="77777777" w:rsidR="00A860A5" w:rsidRDefault="00A860A5">
      <w:pPr>
        <w:spacing w:after="0" w:line="360" w:lineRule="auto"/>
        <w:jc w:val="both"/>
        <w:rPr>
          <w:rFonts w:ascii="Times New Roman" w:eastAsia="Times New Roman" w:hAnsi="Times New Roman" w:cs="Times New Roman"/>
          <w:b/>
          <w:bCs/>
          <w:sz w:val="24"/>
          <w:szCs w:val="24"/>
        </w:rPr>
      </w:pPr>
    </w:p>
    <w:p w14:paraId="7483865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4C4B048" w14:textId="77777777" w:rsidR="00A860A5" w:rsidRDefault="009331D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albinism originates from the word, albus (Latin for white), and it is an inherited disorder characterized by reduced pigmentation. </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Albinism is caused by pathogenic variants in genes important for melanin synthesis. The phenotypic heterogeneity</w:t>
      </w:r>
      <w:r>
        <w:rPr>
          <w:rFonts w:ascii="Times New Roman" w:eastAsia="Times New Roman" w:hAnsi="Times New Roman" w:cs="Times New Roman"/>
          <w:sz w:val="24"/>
          <w:szCs w:val="24"/>
        </w:rPr>
        <w:t xml:space="preserve"> of albinism is associated with pathogenic variants in genes affecting different parts of the melanin pathway, and in such resulting in reduction at a different level of melanin production. </w:t>
      </w: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xml:space="preserve"> In a study done in Nigeria, 989 albinos have been traced so fa</w:t>
      </w:r>
      <w:r>
        <w:rPr>
          <w:rFonts w:ascii="Times New Roman" w:eastAsia="Times New Roman" w:hAnsi="Times New Roman" w:cs="Times New Roman"/>
          <w:sz w:val="24"/>
          <w:szCs w:val="24"/>
        </w:rPr>
        <w:t xml:space="preserve">r, 517 in East Central State and 472 in the eleven other states. </w:t>
      </w:r>
    </w:p>
    <w:p w14:paraId="38ABB8DC" w14:textId="77777777" w:rsidR="00A860A5" w:rsidRDefault="009331D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 albinos examined (95%) were of the oculocutaneous type characterized by the absence or a markedly decreased amount of melanin in the skin, hair and eyes. </w:t>
      </w: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 xml:space="preserve"> Two per cent were cu</w:t>
      </w:r>
      <w:r>
        <w:rPr>
          <w:rFonts w:ascii="Times New Roman" w:eastAsia="Times New Roman" w:hAnsi="Times New Roman" w:cs="Times New Roman"/>
          <w:sz w:val="24"/>
          <w:szCs w:val="24"/>
        </w:rPr>
        <w:t xml:space="preserve">taneous, with pale skin and hair but normally pigmented iris and retina. Three per cent were ocular, with pale iris and retina but normally pigmented skin. Another study done in Nigeria recorded the prevalence according to geopolitical zones and indicated </w:t>
      </w:r>
      <w:r>
        <w:rPr>
          <w:rFonts w:ascii="Times New Roman" w:eastAsia="Times New Roman" w:hAnsi="Times New Roman" w:cs="Times New Roman"/>
          <w:sz w:val="24"/>
          <w:szCs w:val="24"/>
        </w:rPr>
        <w:t>that the southeast zone recorded the highest prevalence rate of 8.34 albinos per 10, 000 LASUTH attendees in 8 years, followed by the South South zone (6.82), the North Central zone (5.66), and South West zone (4.74), North East and North West had no recor</w:t>
      </w:r>
      <w:r>
        <w:rPr>
          <w:rFonts w:ascii="Times New Roman" w:eastAsia="Times New Roman" w:hAnsi="Times New Roman" w:cs="Times New Roman"/>
          <w:sz w:val="24"/>
          <w:szCs w:val="24"/>
        </w:rPr>
        <w:t>ded Albinos in LASUTH.</w:t>
      </w:r>
      <w:r>
        <w:rPr>
          <w:rFonts w:ascii="Times New Roman" w:eastAsia="Times New Roman" w:hAnsi="Times New Roman" w:cs="Times New Roman"/>
          <w:color w:val="000000"/>
          <w:sz w:val="24"/>
          <w:szCs w:val="24"/>
        </w:rPr>
        <w:t>(4,5)</w:t>
      </w:r>
    </w:p>
    <w:p w14:paraId="2EDFAFC2" w14:textId="77777777" w:rsidR="00A860A5" w:rsidRDefault="009331DF">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According to Ntinda (2009) In Africa, many people are affected by albinism</w:t>
      </w:r>
      <w:r>
        <w:rPr>
          <w:rFonts w:ascii="Times New Roman" w:eastAsia="Times New Roman" w:hAnsi="Times New Roman" w:cs="Times New Roman"/>
          <w:color w:val="000000"/>
          <w:sz w:val="24"/>
          <w:szCs w:val="24"/>
        </w:rPr>
        <w:t xml:space="preserve"> (6) The incidence of albinism is 1 in 20,000 persons worldwide, compared with a rate of 1 in 37,000 in the United States. OCA1 is the most commonly found</w:t>
      </w:r>
      <w:r>
        <w:rPr>
          <w:rFonts w:ascii="Times New Roman" w:eastAsia="Times New Roman" w:hAnsi="Times New Roman" w:cs="Times New Roman"/>
          <w:color w:val="000000"/>
          <w:sz w:val="24"/>
          <w:szCs w:val="24"/>
        </w:rPr>
        <w:t xml:space="preserve"> subtype in Caucasians, and accounting for 50% of all cases worldwide. OCA2 is responsible for 30% of cases worldwide and is more common in Africa. OCA3 affects 3% and OCA4 affects 17% of all cases globally.6 OCA5-8 are rare forms. (7).</w:t>
      </w:r>
    </w:p>
    <w:p w14:paraId="5666652A"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STATEMENT OF PROBLE</w:t>
      </w:r>
      <w:r>
        <w:rPr>
          <w:rFonts w:ascii="Times New Roman" w:eastAsia="Times New Roman" w:hAnsi="Times New Roman" w:cs="Times New Roman"/>
          <w:b/>
          <w:bCs/>
          <w:sz w:val="24"/>
          <w:szCs w:val="24"/>
        </w:rPr>
        <w:t>M</w:t>
      </w:r>
    </w:p>
    <w:p w14:paraId="3143E53C"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Persons Living with Albinism are faced with an immense struggle for survival at every stage of life, especially in Sub-Saharan Africa, where the prevalence of such discrimination is very high (8). This puts a huge pressure on resources and encourages vario</w:t>
      </w:r>
      <w:r>
        <w:rPr>
          <w:rFonts w:ascii="Times New Roman" w:eastAsia="Times New Roman" w:hAnsi="Times New Roman" w:cs="Times New Roman"/>
          <w:sz w:val="24"/>
          <w:szCs w:val="24"/>
        </w:rPr>
        <w:t>us levels of exclusion, with a higher impact on the vulnerable dependents, which includes the PWAs whose vulnerability is worsened by illiteracy, ignorance, poverty, and multiple effects of the youth Bulge. (9,10,11) This encourages various forms of violen</w:t>
      </w:r>
      <w:r>
        <w:rPr>
          <w:rFonts w:ascii="Times New Roman" w:eastAsia="Times New Roman" w:hAnsi="Times New Roman" w:cs="Times New Roman"/>
          <w:sz w:val="24"/>
          <w:szCs w:val="24"/>
        </w:rPr>
        <w:t xml:space="preserve">ce which include: Bullying, name-calling, discrimination, rejection, and so on, and also involves self-driven violence as a result of a lack of awareness by PWAs, and the effect of these various forms of violence faced by PWAs. (7,12,13) </w:t>
      </w:r>
    </w:p>
    <w:p w14:paraId="14BDF4A2"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as con</w:t>
      </w:r>
      <w:r>
        <w:rPr>
          <w:rFonts w:ascii="Times New Roman" w:eastAsia="Times New Roman" w:hAnsi="Times New Roman" w:cs="Times New Roman"/>
          <w:sz w:val="24"/>
          <w:szCs w:val="24"/>
        </w:rPr>
        <w:t>versations begin to tilt in the direction of exploring dividends of this youth Bulge in developing countries like Nigeria, there is a high chance of exclusion of this special vulnerable group who have the potential to contribute greatly to high human per c</w:t>
      </w:r>
      <w:r>
        <w:rPr>
          <w:rFonts w:ascii="Times New Roman" w:eastAsia="Times New Roman" w:hAnsi="Times New Roman" w:cs="Times New Roman"/>
          <w:sz w:val="24"/>
          <w:szCs w:val="24"/>
        </w:rPr>
        <w:t>apital and the goal of achieving sustainable peace and the Sustainable Development Goals (SDGs). (14,15,16,17). Persons Living with Albinism are faced with an immense struggle for survival at every stage of life, especially in Sub-Saharan Africa, where the</w:t>
      </w:r>
      <w:r>
        <w:rPr>
          <w:rFonts w:ascii="Times New Roman" w:eastAsia="Times New Roman" w:hAnsi="Times New Roman" w:cs="Times New Roman"/>
          <w:sz w:val="24"/>
          <w:szCs w:val="24"/>
        </w:rPr>
        <w:t xml:space="preserve"> prevalence of such discrimination is very high, also bearing in mind the characteristic demography of the African population, which is mostly marked with a remarkable youth Bulge and a more dependent population. (18,19,20,21)</w:t>
      </w:r>
    </w:p>
    <w:p w14:paraId="565EA96A"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puts a huge pressure on </w:t>
      </w:r>
      <w:r>
        <w:rPr>
          <w:rFonts w:ascii="Times New Roman" w:eastAsia="Times New Roman" w:hAnsi="Times New Roman" w:cs="Times New Roman"/>
          <w:sz w:val="24"/>
          <w:szCs w:val="24"/>
        </w:rPr>
        <w:t>resources and encourages various levels of exclusion, with a higher impact on the vulnerable dependents, which includes the PWAs whose vulnerability is worsened by illiteracy, ignorance, poverty, and various effects of the youth Bulge.(22,23,24) This encou</w:t>
      </w:r>
      <w:r>
        <w:rPr>
          <w:rFonts w:ascii="Times New Roman" w:eastAsia="Times New Roman" w:hAnsi="Times New Roman" w:cs="Times New Roman"/>
          <w:sz w:val="24"/>
          <w:szCs w:val="24"/>
        </w:rPr>
        <w:t>rages multiple forms of violence, which include Bullying, name-calling, discrimination, rejection, and so on, and also involves self-driven violence as a result of a lack of awareness by PWAs and the effect of these various forms of violence faced by PWAs.</w:t>
      </w:r>
      <w:r>
        <w:rPr>
          <w:rFonts w:ascii="Times New Roman" w:eastAsia="Times New Roman" w:hAnsi="Times New Roman" w:cs="Times New Roman"/>
          <w:sz w:val="24"/>
          <w:szCs w:val="24"/>
        </w:rPr>
        <w:t xml:space="preserve"> (25,26,27) The increasing prevalence of albinism in Nigeria translates to a higher disposition to the impact of climate change, social exclusion, many forms of discrimination, rejection, erroneous myths, etc. (7,11,28).</w:t>
      </w:r>
    </w:p>
    <w:p w14:paraId="08963B0D"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p>
    <w:p w14:paraId="066418A6"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conducted in Beni</w:t>
      </w:r>
      <w:r>
        <w:rPr>
          <w:rFonts w:ascii="Times New Roman" w:eastAsia="Times New Roman" w:hAnsi="Times New Roman" w:cs="Times New Roman"/>
          <w:sz w:val="24"/>
          <w:szCs w:val="24"/>
        </w:rPr>
        <w:t>n City, a metropolitan City, and the capital of Edo state. The study adopted a cross-sectional study design to survey the factors that contribute to negative attitudes towards Albinism and Persons Living with Albinism [PWAs] in Oredo Community in Benin Cit</w:t>
      </w:r>
      <w:r>
        <w:rPr>
          <w:rFonts w:ascii="Times New Roman" w:eastAsia="Times New Roman" w:hAnsi="Times New Roman" w:cs="Times New Roman"/>
          <w:sz w:val="24"/>
          <w:szCs w:val="24"/>
        </w:rPr>
        <w:t>y, Edo state. The study was carried out over three months from May to July 2024.</w:t>
      </w:r>
    </w:p>
    <w:p w14:paraId="49125140"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size was estimated using Cochran’s formula for cross-sectional surveys.</w:t>
      </w:r>
    </w:p>
    <w:p w14:paraId="5EC3DFE3"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size</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n = </w:t>
      </w:r>
      <w:r>
        <w:rPr>
          <w:rFonts w:ascii="Times New Roman" w:eastAsia="Times New Roman" w:hAnsi="Times New Roman" w:cs="Times New Roman"/>
          <w:b/>
          <w:bCs/>
          <w:sz w:val="24"/>
          <w:szCs w:val="24"/>
          <w:u w:val="single"/>
        </w:rPr>
        <w:t>Z</w:t>
      </w:r>
      <w:r>
        <w:rPr>
          <w:rFonts w:ascii="Times New Roman" w:eastAsia="Times New Roman" w:hAnsi="Times New Roman" w:cs="Times New Roman"/>
          <w:b/>
          <w:bCs/>
          <w:sz w:val="24"/>
          <w:szCs w:val="24"/>
          <w:u w:val="single"/>
          <w:vertAlign w:val="superscript"/>
        </w:rPr>
        <w:t>2</w:t>
      </w:r>
      <w:r>
        <w:rPr>
          <w:rFonts w:ascii="Times New Roman" w:eastAsia="Times New Roman" w:hAnsi="Times New Roman" w:cs="Times New Roman"/>
          <w:b/>
          <w:bCs/>
          <w:sz w:val="24"/>
          <w:szCs w:val="24"/>
          <w:u w:val="single"/>
        </w:rPr>
        <w:t>Pq</w:t>
      </w:r>
      <w:r>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vertAlign w:val="superscript"/>
        </w:rPr>
        <w:t>40</w:t>
      </w:r>
    </w:p>
    <w:p w14:paraId="1B70E6ED" w14:textId="77777777" w:rsidR="00A860A5" w:rsidRDefault="009331DF">
      <w:pPr>
        <w:spacing w:line="360" w:lineRule="auto"/>
        <w:ind w:firstLine="192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w:t>
      </w:r>
      <w:r>
        <w:rPr>
          <w:rFonts w:ascii="Times New Roman" w:eastAsia="Times New Roman" w:hAnsi="Times New Roman" w:cs="Times New Roman"/>
          <w:b/>
          <w:bCs/>
          <w:sz w:val="24"/>
          <w:szCs w:val="24"/>
          <w:vertAlign w:val="superscript"/>
        </w:rPr>
        <w:t>2</w:t>
      </w:r>
    </w:p>
    <w:p w14:paraId="5557D54F"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 = </w:t>
      </w:r>
      <w:r>
        <w:rPr>
          <w:rFonts w:ascii="Times New Roman" w:eastAsia="Times New Roman" w:hAnsi="Times New Roman" w:cs="Times New Roman"/>
          <w:sz w:val="24"/>
          <w:szCs w:val="24"/>
        </w:rPr>
        <w:t>Sample size</w:t>
      </w:r>
    </w:p>
    <w:p w14:paraId="259F0EEB"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Z = </w:t>
      </w:r>
      <w:r>
        <w:rPr>
          <w:rFonts w:ascii="Times New Roman" w:eastAsia="Times New Roman" w:hAnsi="Times New Roman" w:cs="Times New Roman"/>
          <w:sz w:val="24"/>
          <w:szCs w:val="24"/>
        </w:rPr>
        <w:t xml:space="preserve">Standard normal deviation set at 1.96 to </w:t>
      </w:r>
      <w:r>
        <w:rPr>
          <w:rFonts w:ascii="Times New Roman" w:eastAsia="Times New Roman" w:hAnsi="Times New Roman" w:cs="Times New Roman"/>
          <w:sz w:val="24"/>
          <w:szCs w:val="24"/>
        </w:rPr>
        <w:t>correspond to a 95% confidence interval.</w:t>
      </w:r>
    </w:p>
    <w:p w14:paraId="620C1154"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w:t>
      </w:r>
      <w:r>
        <w:rPr>
          <w:rFonts w:ascii="Times New Roman" w:eastAsia="Times New Roman" w:hAnsi="Times New Roman" w:cs="Times New Roman"/>
          <w:sz w:val="24"/>
          <w:szCs w:val="24"/>
        </w:rPr>
        <w:t>= Highest Prevalence of the condition under study from previous studies.</w:t>
      </w:r>
    </w:p>
    <w:p w14:paraId="0401BA0E"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1-P</w:t>
      </w:r>
    </w:p>
    <w:p w14:paraId="514B6C33"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w:t>
      </w:r>
      <w:r>
        <w:rPr>
          <w:rFonts w:ascii="Times New Roman" w:eastAsia="Times New Roman" w:hAnsi="Times New Roman" w:cs="Times New Roman"/>
          <w:sz w:val="24"/>
          <w:szCs w:val="24"/>
        </w:rPr>
        <w:t>Degree of precision at a confidence level of 95% (Error margin allowed from the study which is a measure of level of accuracy).</w:t>
      </w:r>
    </w:p>
    <w:p w14:paraId="5582B472"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 this study;</w:t>
      </w:r>
    </w:p>
    <w:p w14:paraId="1251640A"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 = I.96</w:t>
      </w:r>
    </w:p>
    <w:p w14:paraId="57779951"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81.9% =0.819 </w:t>
      </w:r>
      <w:r>
        <w:rPr>
          <w:rFonts w:ascii="Times New Roman" w:eastAsia="Times New Roman" w:hAnsi="Times New Roman" w:cs="Times New Roman"/>
          <w:sz w:val="24"/>
          <w:szCs w:val="24"/>
        </w:rPr>
        <w:t>(highest prevalence of f… from literature review)</w:t>
      </w:r>
      <w:r>
        <w:rPr>
          <w:rFonts w:ascii="Times New Roman" w:eastAsia="Times New Roman" w:hAnsi="Times New Roman" w:cs="Times New Roman"/>
          <w:sz w:val="24"/>
          <w:szCs w:val="24"/>
          <w:vertAlign w:val="superscript"/>
        </w:rPr>
        <w:t>27</w:t>
      </w:r>
    </w:p>
    <w:p w14:paraId="22418F6B"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 = 0.05</w:t>
      </w:r>
    </w:p>
    <w:p w14:paraId="4827D14A"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formula; </w:t>
      </w:r>
      <w:r>
        <w:rPr>
          <w:rFonts w:ascii="Times New Roman" w:eastAsia="Times New Roman" w:hAnsi="Times New Roman" w:cs="Times New Roman"/>
          <w:b/>
          <w:bCs/>
          <w:sz w:val="24"/>
          <w:szCs w:val="24"/>
        </w:rPr>
        <w:t xml:space="preserve">n = </w:t>
      </w:r>
      <w:r>
        <w:rPr>
          <w:rFonts w:ascii="Times New Roman" w:eastAsia="Times New Roman" w:hAnsi="Times New Roman" w:cs="Times New Roman"/>
          <w:b/>
          <w:bCs/>
          <w:sz w:val="24"/>
          <w:szCs w:val="24"/>
          <w:u w:val="single"/>
        </w:rPr>
        <w:t>Z</w:t>
      </w:r>
      <w:r>
        <w:rPr>
          <w:rFonts w:ascii="Times New Roman" w:eastAsia="Times New Roman" w:hAnsi="Times New Roman" w:cs="Times New Roman"/>
          <w:b/>
          <w:bCs/>
          <w:sz w:val="24"/>
          <w:szCs w:val="24"/>
          <w:u w:val="single"/>
          <w:vertAlign w:val="superscript"/>
        </w:rPr>
        <w:t>2</w:t>
      </w:r>
      <w:r>
        <w:rPr>
          <w:rFonts w:ascii="Times New Roman" w:eastAsia="Times New Roman" w:hAnsi="Times New Roman" w:cs="Times New Roman"/>
          <w:b/>
          <w:bCs/>
          <w:sz w:val="24"/>
          <w:szCs w:val="24"/>
          <w:u w:val="single"/>
        </w:rPr>
        <w:t>Pq</w:t>
      </w:r>
    </w:p>
    <w:p w14:paraId="3A94E06B"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d</w:t>
      </w:r>
      <w:r>
        <w:rPr>
          <w:rFonts w:ascii="Times New Roman" w:eastAsia="Times New Roman" w:hAnsi="Times New Roman" w:cs="Times New Roman"/>
          <w:b/>
          <w:bCs/>
          <w:sz w:val="24"/>
          <w:szCs w:val="24"/>
          <w:vertAlign w:val="superscript"/>
        </w:rPr>
        <w:t>2</w:t>
      </w:r>
    </w:p>
    <w:p w14:paraId="7C724F38"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 = </w:t>
      </w:r>
      <w:r>
        <w:rPr>
          <w:rFonts w:ascii="Times New Roman" w:eastAsia="Times New Roman" w:hAnsi="Times New Roman" w:cs="Times New Roman"/>
          <w:b/>
          <w:bCs/>
          <w:sz w:val="24"/>
          <w:szCs w:val="24"/>
          <w:u w:val="single"/>
        </w:rPr>
        <w:t>(1.96)</w:t>
      </w:r>
      <w:r>
        <w:rPr>
          <w:rFonts w:ascii="Times New Roman" w:eastAsia="Times New Roman" w:hAnsi="Times New Roman" w:cs="Times New Roman"/>
          <w:b/>
          <w:bCs/>
          <w:sz w:val="24"/>
          <w:szCs w:val="24"/>
          <w:u w:val="single"/>
          <w:vertAlign w:val="superscript"/>
        </w:rPr>
        <w:t xml:space="preserve">2 </w:t>
      </w:r>
      <w:r>
        <w:rPr>
          <w:rFonts w:ascii="Times New Roman" w:eastAsia="Times New Roman" w:hAnsi="Times New Roman" w:cs="Times New Roman"/>
          <w:b/>
          <w:bCs/>
          <w:sz w:val="24"/>
          <w:szCs w:val="24"/>
          <w:u w:val="single"/>
        </w:rPr>
        <w:t>× 0.819× (1-0.819)</w:t>
      </w:r>
    </w:p>
    <w:p w14:paraId="48561C31" w14:textId="77777777" w:rsidR="00A860A5" w:rsidRDefault="009331DF">
      <w:pPr>
        <w:spacing w:line="360" w:lineRule="auto"/>
        <w:ind w:firstLine="144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(0.05)</w:t>
      </w:r>
      <w:r>
        <w:rPr>
          <w:rFonts w:ascii="Times New Roman" w:eastAsia="Times New Roman" w:hAnsi="Times New Roman" w:cs="Times New Roman"/>
          <w:b/>
          <w:bCs/>
          <w:sz w:val="24"/>
          <w:szCs w:val="24"/>
          <w:vertAlign w:val="superscript"/>
        </w:rPr>
        <w:t>2</w:t>
      </w:r>
    </w:p>
    <w:p w14:paraId="2A845F97"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 = </w:t>
      </w:r>
      <w:r>
        <w:rPr>
          <w:rFonts w:ascii="Times New Roman" w:eastAsia="Times New Roman" w:hAnsi="Times New Roman" w:cs="Times New Roman"/>
          <w:b/>
          <w:bCs/>
          <w:sz w:val="24"/>
          <w:szCs w:val="24"/>
          <w:u w:val="single"/>
        </w:rPr>
        <w:t xml:space="preserve">3.8416 × 0.819×0.181 </w:t>
      </w:r>
      <w:r>
        <w:rPr>
          <w:rFonts w:ascii="Times New Roman" w:eastAsia="Times New Roman" w:hAnsi="Times New Roman" w:cs="Times New Roman"/>
          <w:b/>
          <w:bCs/>
          <w:sz w:val="24"/>
          <w:szCs w:val="24"/>
        </w:rPr>
        <w:t>=   0.56947</w:t>
      </w:r>
    </w:p>
    <w:p w14:paraId="3353EAE3"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0.0025                                </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0.0025</w:t>
      </w:r>
    </w:p>
    <w:p w14:paraId="3566E7CC"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 = 227.7</w:t>
      </w:r>
    </w:p>
    <w:p w14:paraId="47D75513"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calculation above, the estimated sample size was </w:t>
      </w:r>
      <w:r>
        <w:rPr>
          <w:rFonts w:ascii="Times New Roman" w:eastAsia="Times New Roman" w:hAnsi="Times New Roman" w:cs="Times New Roman"/>
          <w:b/>
          <w:bCs/>
          <w:sz w:val="24"/>
          <w:szCs w:val="24"/>
        </w:rPr>
        <w:t>227.7</w:t>
      </w:r>
    </w:p>
    <w:p w14:paraId="2AE79D2F"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Attrition or non-response rate = 10% of sample size</w:t>
      </w:r>
      <w:r>
        <w:rPr>
          <w:rFonts w:ascii="Times New Roman" w:eastAsia="Times New Roman" w:hAnsi="Times New Roman" w:cs="Times New Roman"/>
          <w:b/>
          <w:bCs/>
          <w:sz w:val="24"/>
          <w:szCs w:val="24"/>
        </w:rPr>
        <w:t>=   253.</w:t>
      </w:r>
    </w:p>
    <w:p w14:paraId="1285E167" w14:textId="77777777" w:rsidR="00A860A5" w:rsidRDefault="009331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of the sample size was then added to cover for possible non-response dur</w:t>
      </w:r>
      <w:r>
        <w:rPr>
          <w:rFonts w:ascii="Times New Roman" w:eastAsia="Times New Roman" w:hAnsi="Times New Roman" w:cs="Times New Roman"/>
          <w:sz w:val="24"/>
          <w:szCs w:val="24"/>
        </w:rPr>
        <w:t>ing the study. Therefore, the estimated sample size was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approximately </w:t>
      </w:r>
      <w:r>
        <w:rPr>
          <w:rFonts w:ascii="Times New Roman" w:eastAsia="Times New Roman" w:hAnsi="Times New Roman" w:cs="Times New Roman"/>
          <w:b/>
          <w:bCs/>
          <w:sz w:val="24"/>
          <w:szCs w:val="24"/>
        </w:rPr>
        <w:t>253</w:t>
      </w:r>
      <w:r>
        <w:rPr>
          <w:rFonts w:ascii="Times New Roman" w:eastAsia="Times New Roman" w:hAnsi="Times New Roman" w:cs="Times New Roman"/>
          <w:sz w:val="24"/>
          <w:szCs w:val="24"/>
        </w:rPr>
        <w:t xml:space="preserve">. Thus </w:t>
      </w:r>
      <w:r>
        <w:rPr>
          <w:rFonts w:ascii="Times New Roman" w:eastAsia="Times New Roman" w:hAnsi="Times New Roman" w:cs="Times New Roman"/>
          <w:b/>
          <w:bCs/>
          <w:sz w:val="24"/>
          <w:szCs w:val="24"/>
        </w:rPr>
        <w:t xml:space="preserve">260 </w:t>
      </w:r>
      <w:r>
        <w:rPr>
          <w:rFonts w:ascii="Times New Roman" w:eastAsia="Times New Roman" w:hAnsi="Times New Roman" w:cs="Times New Roman"/>
          <w:sz w:val="24"/>
          <w:szCs w:val="24"/>
        </w:rPr>
        <w:t>respondents were recruited for this study.</w:t>
      </w:r>
    </w:p>
    <w:p w14:paraId="3524F147" w14:textId="77777777" w:rsidR="00A860A5" w:rsidRDefault="00A860A5">
      <w:pPr>
        <w:spacing w:line="360" w:lineRule="auto"/>
        <w:jc w:val="both"/>
        <w:rPr>
          <w:rFonts w:ascii="Times New Roman" w:eastAsia="Times New Roman" w:hAnsi="Times New Roman" w:cs="Times New Roman"/>
          <w:sz w:val="24"/>
          <w:szCs w:val="24"/>
        </w:rPr>
      </w:pPr>
    </w:p>
    <w:p w14:paraId="654907DC"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multistage sampling was adopted to select the quarters and streets from the Oredo LGA, in Benin City, Edo State where the stud</w:t>
      </w:r>
      <w:r>
        <w:rPr>
          <w:rFonts w:ascii="Times New Roman" w:eastAsia="Times New Roman" w:hAnsi="Times New Roman" w:cs="Times New Roman"/>
          <w:sz w:val="24"/>
          <w:szCs w:val="24"/>
        </w:rPr>
        <w:t>y participants resided.</w:t>
      </w:r>
    </w:p>
    <w:p w14:paraId="3DBF5F4F"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utilised a structured questionnaires. Respondents were allowed to study, complete and return the questionnaire. Also a content validity was conducted on the questionnaire. A pilot study was conducted among 30 individuals  </w:t>
      </w:r>
      <w:r>
        <w:rPr>
          <w:rFonts w:ascii="Times New Roman" w:eastAsia="Times New Roman" w:hAnsi="Times New Roman" w:cs="Times New Roman"/>
          <w:sz w:val="24"/>
          <w:szCs w:val="24"/>
        </w:rPr>
        <w:t>in Delta State with a Cronch-bach alpha of 0.85, showing that the questionnaire is reliable.</w:t>
      </w:r>
    </w:p>
    <w:p w14:paraId="71B8321D"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Ethical approval for this study was obtained from the ethical review board of the Edo State Ministry of Health on the 21st of August,2024. </w:t>
      </w:r>
    </w:p>
    <w:p w14:paraId="42676943" w14:textId="77777777" w:rsidR="00A860A5" w:rsidRDefault="00A860A5">
      <w:pPr>
        <w:spacing w:after="0" w:line="360" w:lineRule="auto"/>
        <w:jc w:val="both"/>
        <w:rPr>
          <w:rFonts w:ascii="Times New Roman" w:eastAsia="Times New Roman" w:hAnsi="Times New Roman" w:cs="Times New Roman"/>
          <w:b/>
          <w:bCs/>
          <w:sz w:val="24"/>
          <w:szCs w:val="24"/>
        </w:rPr>
      </w:pPr>
    </w:p>
    <w:p w14:paraId="143E0A61" w14:textId="77777777" w:rsidR="00A860A5" w:rsidRDefault="00A860A5">
      <w:pPr>
        <w:spacing w:after="0" w:line="360" w:lineRule="auto"/>
        <w:jc w:val="both"/>
        <w:rPr>
          <w:rFonts w:ascii="Times New Roman" w:eastAsia="Times New Roman" w:hAnsi="Times New Roman" w:cs="Times New Roman"/>
          <w:b/>
          <w:bCs/>
          <w:sz w:val="24"/>
          <w:szCs w:val="24"/>
        </w:rPr>
      </w:pPr>
    </w:p>
    <w:p w14:paraId="2B20F95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2B09563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Socio-demogra</w:t>
      </w:r>
      <w:r>
        <w:rPr>
          <w:rFonts w:ascii="Times New Roman" w:eastAsia="Times New Roman" w:hAnsi="Times New Roman" w:cs="Times New Roman"/>
          <w:b/>
          <w:bCs/>
          <w:sz w:val="24"/>
          <w:szCs w:val="24"/>
        </w:rPr>
        <w:t>phy of the respondents</w:t>
      </w:r>
    </w:p>
    <w:p w14:paraId="203E5CBF"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260 respondents engaged in this study. The majority of the participants were Males (50.8%), the Majority were aged 21 to 30 (56.5%), they were mostly Bini (30.38%) by tribe and were mostly Christians (90.0%). The majority </w:t>
      </w:r>
      <w:r>
        <w:rPr>
          <w:rFonts w:ascii="Times New Roman" w:eastAsia="Times New Roman" w:hAnsi="Times New Roman" w:cs="Times New Roman"/>
          <w:sz w:val="24"/>
          <w:szCs w:val="24"/>
        </w:rPr>
        <w:t>also attained a post-graduate level of education (66.5%).</w:t>
      </w:r>
    </w:p>
    <w:p w14:paraId="1378C52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Socio-demographic of the respondents (n = 260)</w:t>
      </w:r>
    </w:p>
    <w:tbl>
      <w:tblPr>
        <w:tblStyle w:val="a"/>
        <w:tblW w:w="9177" w:type="dxa"/>
        <w:tblInd w:w="185" w:type="dxa"/>
        <w:tblLayout w:type="fixed"/>
        <w:tblLook w:val="0000" w:firstRow="0" w:lastRow="0" w:firstColumn="0" w:lastColumn="0" w:noHBand="0" w:noVBand="0"/>
      </w:tblPr>
      <w:tblGrid>
        <w:gridCol w:w="1937"/>
        <w:gridCol w:w="2635"/>
        <w:gridCol w:w="2228"/>
        <w:gridCol w:w="2377"/>
      </w:tblGrid>
      <w:tr w:rsidR="00A860A5" w14:paraId="2912E7BF"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6B1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9503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6EEF3"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9B71E"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A860A5" w14:paraId="21668F00"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148C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2C61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5AC6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128</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4D68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49.2</w:t>
            </w:r>
          </w:p>
        </w:tc>
      </w:tr>
      <w:tr w:rsidR="00A860A5" w14:paraId="3867A8C2"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8AEF1"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C3960"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Male</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21263"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132</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812D7"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50.8</w:t>
            </w:r>
          </w:p>
        </w:tc>
      </w:tr>
      <w:tr w:rsidR="00A860A5" w14:paraId="7897BD31"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1EE78"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6632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&lt;20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7E9F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8D95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3.5</w:t>
            </w:r>
          </w:p>
        </w:tc>
      </w:tr>
      <w:tr w:rsidR="00A860A5" w14:paraId="2625826C"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1FD1B"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7DBD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 30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9714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147</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07D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56.5</w:t>
            </w:r>
          </w:p>
        </w:tc>
      </w:tr>
      <w:tr w:rsidR="00A860A5" w14:paraId="4E83742A"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92F5F"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B039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 40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748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58</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4FDA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22.3</w:t>
            </w:r>
          </w:p>
        </w:tc>
      </w:tr>
      <w:tr w:rsidR="00A860A5" w14:paraId="2EB94BEC"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C4534"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9C7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 – </w:t>
            </w:r>
            <w:r>
              <w:rPr>
                <w:rFonts w:ascii="Times New Roman" w:eastAsia="Times New Roman" w:hAnsi="Times New Roman" w:cs="Times New Roman"/>
                <w:b/>
                <w:bCs/>
                <w:sz w:val="24"/>
                <w:szCs w:val="24"/>
              </w:rPr>
              <w:t>50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AE430"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0E68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11.9</w:t>
            </w:r>
          </w:p>
        </w:tc>
      </w:tr>
      <w:tr w:rsidR="00A860A5" w14:paraId="52B25529"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6604"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073A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&gt; 50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1C37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15</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427A8"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5.8</w:t>
            </w:r>
          </w:p>
        </w:tc>
      </w:tr>
      <w:tr w:rsidR="00A860A5" w14:paraId="0EECAC21"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9ECE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Tribe</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2EA35"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Afemai</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FD03E"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10</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49DF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3.84</w:t>
            </w:r>
          </w:p>
        </w:tc>
      </w:tr>
      <w:tr w:rsidR="00A860A5" w14:paraId="59A8C725"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42596"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2BCCA"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Annang</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16E4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1161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0.77</w:t>
            </w:r>
          </w:p>
        </w:tc>
      </w:tr>
      <w:tr w:rsidR="00A860A5" w14:paraId="2EE741E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CB407"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3455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Igbo</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8CBF0"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49725"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15.00</w:t>
            </w:r>
          </w:p>
        </w:tc>
      </w:tr>
      <w:tr w:rsidR="00A860A5" w14:paraId="3CA7817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918FB"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04700"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Esan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0A18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16</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22377"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6.15</w:t>
            </w:r>
          </w:p>
        </w:tc>
      </w:tr>
      <w:tr w:rsidR="00A860A5" w14:paraId="7012F715"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FA2F5"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B3ED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Etsako</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75E0E"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0261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0.38</w:t>
            </w:r>
          </w:p>
        </w:tc>
      </w:tr>
      <w:tr w:rsidR="00A860A5" w14:paraId="2CDE8D0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DC4A9"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E4DC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Hausa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9AE1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8A56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1.15</w:t>
            </w:r>
          </w:p>
        </w:tc>
      </w:tr>
      <w:tr w:rsidR="00A860A5" w14:paraId="574BD7E5"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62FBE"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28E2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Bini</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51B7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B197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30.38</w:t>
            </w:r>
          </w:p>
        </w:tc>
      </w:tr>
      <w:tr w:rsidR="00A860A5" w14:paraId="7A8EE890"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4FD9"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201A2"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Owan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5A0D5"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7E45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4.23</w:t>
            </w:r>
          </w:p>
        </w:tc>
      </w:tr>
      <w:tr w:rsidR="00A860A5" w14:paraId="2D013924"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CE727"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CB355"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Yoruba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8C0D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15</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B90D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5.77</w:t>
            </w:r>
          </w:p>
        </w:tc>
      </w:tr>
      <w:tr w:rsidR="00A860A5" w14:paraId="0E5EF558"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9DF2A"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313D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DFBA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84</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CCF0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32.31</w:t>
            </w:r>
          </w:p>
        </w:tc>
      </w:tr>
      <w:tr w:rsidR="00A860A5" w14:paraId="1C85969B"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6F47A"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Occupation</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DDF68"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Servant</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098F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9CD4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26.5</w:t>
            </w:r>
          </w:p>
        </w:tc>
      </w:tr>
      <w:tr w:rsidR="00A860A5" w14:paraId="7A873E3B"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F826A"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AE8A3"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B7DA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108</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0FBC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41.5</w:t>
            </w:r>
          </w:p>
        </w:tc>
      </w:tr>
      <w:tr w:rsidR="00A860A5" w14:paraId="70B94522"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B47D5"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F8D8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50AAD"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73CEE"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24.2</w:t>
            </w:r>
          </w:p>
        </w:tc>
      </w:tr>
      <w:tr w:rsidR="00A860A5" w14:paraId="5101376F"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E1EEB"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4D0B2"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Trader</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726C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20</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6E87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7.7</w:t>
            </w:r>
          </w:p>
        </w:tc>
      </w:tr>
      <w:tr w:rsidR="00A860A5" w14:paraId="0010694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701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Religion</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2241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African Traditional Religion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3D2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8EC5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2.7</w:t>
            </w:r>
          </w:p>
        </w:tc>
      </w:tr>
      <w:tr w:rsidR="00A860A5" w14:paraId="22CC1992"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48DC3"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F1CB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Christian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CE2A0"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234</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EF57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90.0</w:t>
            </w:r>
          </w:p>
        </w:tc>
      </w:tr>
      <w:tr w:rsidR="00A860A5" w14:paraId="19E729F1"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DBE20"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37B0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Muslim</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4D972"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6D2F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7.3</w:t>
            </w:r>
          </w:p>
        </w:tc>
      </w:tr>
      <w:tr w:rsidR="00A860A5" w14:paraId="7D6920DD" w14:textId="77777777">
        <w:tc>
          <w:tcPr>
            <w:tcW w:w="19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B37A"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Education</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2409C"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Education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59317"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89AD7"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1.2</w:t>
            </w:r>
          </w:p>
        </w:tc>
      </w:tr>
      <w:tr w:rsidR="00A860A5" w14:paraId="6B145D80" w14:textId="77777777">
        <w:tc>
          <w:tcPr>
            <w:tcW w:w="19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EBABE" w14:textId="77777777" w:rsidR="00A860A5" w:rsidRDefault="00A860A5">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ED9A0"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Postgraduate</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F975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173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E5BC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66.5</w:t>
            </w:r>
          </w:p>
        </w:tc>
      </w:tr>
      <w:tr w:rsidR="00A860A5" w14:paraId="2C15D5F1" w14:textId="77777777">
        <w:tc>
          <w:tcPr>
            <w:tcW w:w="19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3E0C7" w14:textId="77777777" w:rsidR="00A860A5" w:rsidRDefault="00A860A5">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2EDB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63A88"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03DF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w:t>
            </w:r>
          </w:p>
        </w:tc>
      </w:tr>
      <w:tr w:rsidR="00A860A5" w14:paraId="588FA3E3" w14:textId="77777777">
        <w:tc>
          <w:tcPr>
            <w:tcW w:w="19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D54A4" w14:textId="77777777" w:rsidR="00A860A5" w:rsidRDefault="00A860A5">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50C77"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Secondary</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C18DB"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26B6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1.2</w:t>
            </w:r>
          </w:p>
        </w:tc>
      </w:tr>
    </w:tbl>
    <w:p w14:paraId="198F2857"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sz w:val="24"/>
          <w:szCs w:val="24"/>
        </w:rPr>
      </w:pPr>
    </w:p>
    <w:p w14:paraId="240B4229" w14:textId="77777777" w:rsidR="00A860A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sz w:val="24"/>
          <w:szCs w:val="24"/>
        </w:rPr>
      </w:pPr>
    </w:p>
    <w:p w14:paraId="5EF5ED58"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Level of knowledge of respondents (n = 260)</w:t>
      </w:r>
    </w:p>
    <w:tbl>
      <w:tblPr>
        <w:tblStyle w:val="a0"/>
        <w:tblW w:w="8412" w:type="dxa"/>
        <w:tblInd w:w="0" w:type="dxa"/>
        <w:tblLayout w:type="fixed"/>
        <w:tblLook w:val="0000" w:firstRow="0" w:lastRow="0" w:firstColumn="0" w:lastColumn="0" w:noHBand="0" w:noVBand="0"/>
      </w:tblPr>
      <w:tblGrid>
        <w:gridCol w:w="3752"/>
        <w:gridCol w:w="2213"/>
        <w:gridCol w:w="2447"/>
      </w:tblGrid>
      <w:tr w:rsidR="00A860A5" w14:paraId="44382418" w14:textId="77777777">
        <w:trPr>
          <w:trHeight w:val="180"/>
        </w:trPr>
        <w:tc>
          <w:tcPr>
            <w:tcW w:w="3752" w:type="dxa"/>
            <w:tcBorders>
              <w:top w:val="single" w:sz="4" w:space="0" w:color="000000"/>
              <w:bottom w:val="single" w:sz="4" w:space="0" w:color="000000"/>
              <w:right w:val="single" w:sz="4" w:space="0" w:color="000000"/>
            </w:tcBorders>
            <w:tcMar>
              <w:top w:w="0" w:type="dxa"/>
              <w:left w:w="108" w:type="dxa"/>
              <w:bottom w:w="0" w:type="dxa"/>
              <w:right w:w="108" w:type="dxa"/>
            </w:tcMar>
          </w:tcPr>
          <w:p w14:paraId="1B9F29A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Knowledge</w:t>
            </w:r>
          </w:p>
        </w:tc>
        <w:tc>
          <w:tcPr>
            <w:tcW w:w="2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CC51A"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447" w:type="dxa"/>
            <w:tcBorders>
              <w:top w:val="single" w:sz="4" w:space="0" w:color="000000"/>
              <w:left w:val="single" w:sz="4" w:space="0" w:color="000000"/>
              <w:bottom w:val="single" w:sz="4" w:space="0" w:color="000000"/>
            </w:tcBorders>
            <w:tcMar>
              <w:top w:w="0" w:type="dxa"/>
              <w:left w:w="108" w:type="dxa"/>
              <w:bottom w:w="0" w:type="dxa"/>
              <w:right w:w="108" w:type="dxa"/>
            </w:tcMar>
          </w:tcPr>
          <w:p w14:paraId="38F25874"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A860A5" w14:paraId="76CE6163" w14:textId="77777777">
        <w:trPr>
          <w:trHeight w:val="135"/>
        </w:trPr>
        <w:tc>
          <w:tcPr>
            <w:tcW w:w="3752" w:type="dxa"/>
            <w:tcBorders>
              <w:top w:val="single" w:sz="4" w:space="0" w:color="000000"/>
              <w:bottom w:val="single" w:sz="4" w:space="0" w:color="000000"/>
            </w:tcBorders>
            <w:tcMar>
              <w:top w:w="0" w:type="dxa"/>
              <w:left w:w="108" w:type="dxa"/>
              <w:bottom w:w="0" w:type="dxa"/>
              <w:right w:w="108" w:type="dxa"/>
            </w:tcMar>
          </w:tcPr>
          <w:p w14:paraId="38CD914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Good</w:t>
            </w:r>
          </w:p>
        </w:tc>
        <w:tc>
          <w:tcPr>
            <w:tcW w:w="2213" w:type="dxa"/>
            <w:tcBorders>
              <w:top w:val="single" w:sz="4" w:space="0" w:color="000000"/>
              <w:bottom w:val="single" w:sz="4" w:space="0" w:color="000000"/>
            </w:tcBorders>
            <w:tcMar>
              <w:top w:w="0" w:type="dxa"/>
              <w:left w:w="108" w:type="dxa"/>
              <w:bottom w:w="0" w:type="dxa"/>
              <w:right w:w="108" w:type="dxa"/>
            </w:tcMar>
          </w:tcPr>
          <w:p w14:paraId="414AFB21"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242</w:t>
            </w:r>
          </w:p>
        </w:tc>
        <w:tc>
          <w:tcPr>
            <w:tcW w:w="2447" w:type="dxa"/>
            <w:tcBorders>
              <w:top w:val="single" w:sz="4" w:space="0" w:color="000000"/>
              <w:bottom w:val="single" w:sz="4" w:space="0" w:color="000000"/>
            </w:tcBorders>
            <w:tcMar>
              <w:top w:w="0" w:type="dxa"/>
              <w:left w:w="108" w:type="dxa"/>
              <w:bottom w:w="0" w:type="dxa"/>
              <w:right w:w="108" w:type="dxa"/>
            </w:tcMar>
          </w:tcPr>
          <w:p w14:paraId="7490EC83"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93.1</w:t>
            </w:r>
          </w:p>
        </w:tc>
      </w:tr>
      <w:tr w:rsidR="00A860A5" w14:paraId="7D26AA3B" w14:textId="77777777">
        <w:trPr>
          <w:trHeight w:val="90"/>
        </w:trPr>
        <w:tc>
          <w:tcPr>
            <w:tcW w:w="3752" w:type="dxa"/>
            <w:tcBorders>
              <w:top w:val="single" w:sz="4" w:space="0" w:color="000000"/>
              <w:bottom w:val="single" w:sz="4" w:space="0" w:color="000000"/>
            </w:tcBorders>
            <w:tcMar>
              <w:top w:w="0" w:type="dxa"/>
              <w:left w:w="108" w:type="dxa"/>
              <w:bottom w:w="0" w:type="dxa"/>
              <w:right w:w="108" w:type="dxa"/>
            </w:tcMar>
          </w:tcPr>
          <w:p w14:paraId="667B0049"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Moderate</w:t>
            </w:r>
          </w:p>
        </w:tc>
        <w:tc>
          <w:tcPr>
            <w:tcW w:w="2213" w:type="dxa"/>
            <w:tcBorders>
              <w:top w:val="single" w:sz="4" w:space="0" w:color="000000"/>
              <w:bottom w:val="single" w:sz="4" w:space="0" w:color="000000"/>
            </w:tcBorders>
            <w:tcMar>
              <w:top w:w="0" w:type="dxa"/>
              <w:left w:w="108" w:type="dxa"/>
              <w:bottom w:w="0" w:type="dxa"/>
              <w:right w:w="108" w:type="dxa"/>
            </w:tcMar>
          </w:tcPr>
          <w:p w14:paraId="17C6CAF6"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w:t>
            </w:r>
          </w:p>
        </w:tc>
        <w:tc>
          <w:tcPr>
            <w:tcW w:w="2447" w:type="dxa"/>
            <w:tcBorders>
              <w:top w:val="single" w:sz="4" w:space="0" w:color="000000"/>
              <w:bottom w:val="single" w:sz="4" w:space="0" w:color="000000"/>
            </w:tcBorders>
            <w:tcMar>
              <w:top w:w="0" w:type="dxa"/>
              <w:left w:w="108" w:type="dxa"/>
              <w:bottom w:w="0" w:type="dxa"/>
              <w:right w:w="108" w:type="dxa"/>
            </w:tcMar>
          </w:tcPr>
          <w:p w14:paraId="4064FC0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4.2</w:t>
            </w:r>
          </w:p>
        </w:tc>
      </w:tr>
      <w:tr w:rsidR="00A860A5" w14:paraId="4D198C77" w14:textId="77777777">
        <w:trPr>
          <w:trHeight w:val="225"/>
        </w:trPr>
        <w:tc>
          <w:tcPr>
            <w:tcW w:w="3752" w:type="dxa"/>
            <w:tcBorders>
              <w:top w:val="single" w:sz="4" w:space="0" w:color="000000"/>
              <w:bottom w:val="single" w:sz="4" w:space="0" w:color="000000"/>
            </w:tcBorders>
            <w:tcMar>
              <w:top w:w="0" w:type="dxa"/>
              <w:left w:w="108" w:type="dxa"/>
              <w:bottom w:w="0" w:type="dxa"/>
              <w:right w:w="108" w:type="dxa"/>
            </w:tcMar>
          </w:tcPr>
          <w:p w14:paraId="4F5D9105"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Poor</w:t>
            </w:r>
          </w:p>
        </w:tc>
        <w:tc>
          <w:tcPr>
            <w:tcW w:w="2213" w:type="dxa"/>
            <w:tcBorders>
              <w:top w:val="single" w:sz="4" w:space="0" w:color="000000"/>
              <w:bottom w:val="single" w:sz="4" w:space="0" w:color="000000"/>
            </w:tcBorders>
            <w:tcMar>
              <w:top w:w="0" w:type="dxa"/>
              <w:left w:w="108" w:type="dxa"/>
              <w:bottom w:w="0" w:type="dxa"/>
              <w:right w:w="108" w:type="dxa"/>
            </w:tcMar>
          </w:tcPr>
          <w:p w14:paraId="539142C2"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w:t>
            </w:r>
          </w:p>
        </w:tc>
        <w:tc>
          <w:tcPr>
            <w:tcW w:w="2447" w:type="dxa"/>
            <w:tcBorders>
              <w:top w:val="single" w:sz="4" w:space="0" w:color="000000"/>
              <w:bottom w:val="single" w:sz="4" w:space="0" w:color="000000"/>
            </w:tcBorders>
            <w:tcMar>
              <w:top w:w="0" w:type="dxa"/>
              <w:left w:w="108" w:type="dxa"/>
              <w:bottom w:w="0" w:type="dxa"/>
              <w:right w:w="108" w:type="dxa"/>
            </w:tcMar>
          </w:tcPr>
          <w:p w14:paraId="06BAF36F" w14:textId="77777777" w:rsidR="00A860A5" w:rsidRDefault="009331DF">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2.7</w:t>
            </w:r>
          </w:p>
        </w:tc>
      </w:tr>
    </w:tbl>
    <w:p w14:paraId="682E9256" w14:textId="77777777" w:rsidR="00A860A5" w:rsidRDefault="009331D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majority of the study participants have good knowledge (93.1%), 4.2% of the participants were observed to have moderate knowledge while 2.7% had good knowledge.</w:t>
      </w:r>
    </w:p>
    <w:p w14:paraId="5DB0D6AA" w14:textId="77777777" w:rsidR="00A860A5" w:rsidRDefault="00A860A5">
      <w:pPr>
        <w:spacing w:after="0" w:line="360" w:lineRule="auto"/>
        <w:jc w:val="both"/>
        <w:rPr>
          <w:rFonts w:ascii="Times New Roman" w:eastAsia="Times New Roman" w:hAnsi="Times New Roman" w:cs="Times New Roman"/>
          <w:b/>
          <w:bCs/>
          <w:sz w:val="24"/>
          <w:szCs w:val="24"/>
        </w:rPr>
      </w:pPr>
    </w:p>
    <w:p w14:paraId="6428276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3. Attitude towards PWA’S among respondents </w:t>
      </w:r>
    </w:p>
    <w:tbl>
      <w:tblPr>
        <w:tblStyle w:val="a1"/>
        <w:tblW w:w="8816" w:type="dxa"/>
        <w:tblInd w:w="0" w:type="dxa"/>
        <w:tblLayout w:type="fixed"/>
        <w:tblLook w:val="0000" w:firstRow="0" w:lastRow="0" w:firstColumn="0" w:lastColumn="0" w:noHBand="0" w:noVBand="0"/>
      </w:tblPr>
      <w:tblGrid>
        <w:gridCol w:w="3682"/>
        <w:gridCol w:w="2765"/>
        <w:gridCol w:w="2369"/>
      </w:tblGrid>
      <w:tr w:rsidR="00A860A5" w14:paraId="64940BFC" w14:textId="77777777">
        <w:trPr>
          <w:trHeight w:val="162"/>
        </w:trPr>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C669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9B13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F469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A860A5" w14:paraId="10E124E5" w14:textId="77777777">
        <w:trPr>
          <w:trHeight w:val="180"/>
        </w:trPr>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CA96D"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C7D2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114</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96695"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43.8</w:t>
            </w:r>
          </w:p>
        </w:tc>
      </w:tr>
      <w:tr w:rsidR="00A860A5" w14:paraId="48D3EE84" w14:textId="77777777">
        <w:trPr>
          <w:trHeight w:val="198"/>
        </w:trPr>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1129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Positive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35445"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146</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4A8F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56.2</w:t>
            </w:r>
          </w:p>
        </w:tc>
      </w:tr>
    </w:tbl>
    <w:p w14:paraId="05721A6B" w14:textId="77777777" w:rsidR="00A860A5" w:rsidRDefault="00A860A5">
      <w:pPr>
        <w:spacing w:after="0" w:line="360" w:lineRule="auto"/>
        <w:jc w:val="both"/>
        <w:rPr>
          <w:rFonts w:ascii="Times New Roman" w:eastAsia="Times New Roman" w:hAnsi="Times New Roman" w:cs="Times New Roman"/>
          <w:sz w:val="24"/>
          <w:szCs w:val="24"/>
        </w:rPr>
      </w:pPr>
    </w:p>
    <w:p w14:paraId="056C33E5" w14:textId="77777777" w:rsidR="00A860A5" w:rsidRDefault="009331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revealed that 56.2% of participants which make up the majority were observed to have a positive attitude towards PWA while 43.8% had a negative attitude. </w:t>
      </w:r>
    </w:p>
    <w:p w14:paraId="230F9470" w14:textId="77777777" w:rsidR="00A860A5" w:rsidRDefault="00A860A5">
      <w:pPr>
        <w:spacing w:after="0" w:line="240" w:lineRule="auto"/>
        <w:jc w:val="both"/>
        <w:rPr>
          <w:rFonts w:ascii="Times New Roman" w:eastAsia="Times New Roman" w:hAnsi="Times New Roman" w:cs="Times New Roman"/>
          <w:sz w:val="24"/>
          <w:szCs w:val="24"/>
        </w:rPr>
      </w:pPr>
    </w:p>
    <w:p w14:paraId="27BE41AA" w14:textId="77777777" w:rsidR="00A860A5" w:rsidRDefault="00A860A5">
      <w:pPr>
        <w:spacing w:after="0" w:line="240" w:lineRule="auto"/>
        <w:jc w:val="both"/>
        <w:rPr>
          <w:rFonts w:ascii="Times New Roman" w:eastAsia="Times New Roman" w:hAnsi="Times New Roman" w:cs="Times New Roman"/>
          <w:sz w:val="24"/>
          <w:szCs w:val="24"/>
        </w:rPr>
      </w:pPr>
    </w:p>
    <w:p w14:paraId="48E9DA5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Perception towards PWA’s</w:t>
      </w:r>
    </w:p>
    <w:tbl>
      <w:tblPr>
        <w:tblStyle w:val="a2"/>
        <w:tblW w:w="95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6"/>
        <w:gridCol w:w="1192"/>
        <w:gridCol w:w="1057"/>
        <w:gridCol w:w="801"/>
        <w:gridCol w:w="915"/>
        <w:gridCol w:w="936"/>
        <w:gridCol w:w="1404"/>
      </w:tblGrid>
      <w:tr w:rsidR="00A860A5" w14:paraId="6B22107E" w14:textId="77777777">
        <w:tc>
          <w:tcPr>
            <w:tcW w:w="3206" w:type="dxa"/>
            <w:tcMar>
              <w:top w:w="0" w:type="dxa"/>
              <w:left w:w="108" w:type="dxa"/>
              <w:bottom w:w="0" w:type="dxa"/>
              <w:right w:w="108" w:type="dxa"/>
            </w:tcMar>
          </w:tcPr>
          <w:p w14:paraId="4E6A35A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w:t>
            </w:r>
          </w:p>
        </w:tc>
        <w:tc>
          <w:tcPr>
            <w:tcW w:w="1192" w:type="dxa"/>
            <w:tcMar>
              <w:top w:w="0" w:type="dxa"/>
              <w:left w:w="108" w:type="dxa"/>
              <w:bottom w:w="0" w:type="dxa"/>
              <w:right w:w="108" w:type="dxa"/>
            </w:tcMar>
          </w:tcPr>
          <w:p w14:paraId="5B99907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p w14:paraId="2D486A5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1057" w:type="dxa"/>
            <w:tcMar>
              <w:top w:w="0" w:type="dxa"/>
              <w:left w:w="108" w:type="dxa"/>
              <w:bottom w:w="0" w:type="dxa"/>
              <w:right w:w="108" w:type="dxa"/>
            </w:tcMar>
          </w:tcPr>
          <w:p w14:paraId="4E256E0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p w14:paraId="0CFA6F7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801" w:type="dxa"/>
            <w:tcMar>
              <w:top w:w="0" w:type="dxa"/>
              <w:left w:w="108" w:type="dxa"/>
              <w:bottom w:w="0" w:type="dxa"/>
              <w:right w:w="108" w:type="dxa"/>
            </w:tcMar>
          </w:tcPr>
          <w:p w14:paraId="7E91E94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p w14:paraId="3EB082CC"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915" w:type="dxa"/>
            <w:tcMar>
              <w:top w:w="0" w:type="dxa"/>
              <w:left w:w="108" w:type="dxa"/>
              <w:bottom w:w="0" w:type="dxa"/>
              <w:right w:w="108" w:type="dxa"/>
            </w:tcMar>
          </w:tcPr>
          <w:p w14:paraId="149692C5"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p>
          <w:p w14:paraId="6F894E0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936" w:type="dxa"/>
            <w:tcMar>
              <w:top w:w="0" w:type="dxa"/>
              <w:left w:w="108" w:type="dxa"/>
              <w:bottom w:w="0" w:type="dxa"/>
              <w:right w:w="108" w:type="dxa"/>
            </w:tcMar>
          </w:tcPr>
          <w:p w14:paraId="01845BA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404" w:type="dxa"/>
            <w:tcMar>
              <w:top w:w="0" w:type="dxa"/>
              <w:left w:w="108" w:type="dxa"/>
              <w:bottom w:w="0" w:type="dxa"/>
              <w:right w:w="108" w:type="dxa"/>
            </w:tcMar>
          </w:tcPr>
          <w:p w14:paraId="4DBD1D8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w:t>
            </w:r>
          </w:p>
        </w:tc>
      </w:tr>
      <w:tr w:rsidR="00A860A5" w14:paraId="0D381C2A" w14:textId="77777777">
        <w:tc>
          <w:tcPr>
            <w:tcW w:w="3206" w:type="dxa"/>
            <w:tcMar>
              <w:top w:w="0" w:type="dxa"/>
              <w:left w:w="108" w:type="dxa"/>
              <w:bottom w:w="0" w:type="dxa"/>
              <w:right w:w="108" w:type="dxa"/>
            </w:tcMar>
          </w:tcPr>
          <w:p w14:paraId="14DF9847"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w:t>
            </w:r>
            <w:r>
              <w:rPr>
                <w:rFonts w:ascii="Times New Roman" w:eastAsia="Times New Roman" w:hAnsi="Times New Roman" w:cs="Times New Roman"/>
                <w:b/>
                <w:bCs/>
                <w:sz w:val="24"/>
                <w:szCs w:val="24"/>
              </w:rPr>
              <w:t>would you feel being in the same school with a child with albinism?</w:t>
            </w:r>
          </w:p>
        </w:tc>
        <w:tc>
          <w:tcPr>
            <w:tcW w:w="1192" w:type="dxa"/>
            <w:tcMar>
              <w:top w:w="0" w:type="dxa"/>
              <w:left w:w="108" w:type="dxa"/>
              <w:bottom w:w="0" w:type="dxa"/>
              <w:right w:w="108" w:type="dxa"/>
            </w:tcMar>
          </w:tcPr>
          <w:p w14:paraId="60E1A1D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240(92.3)</w:t>
            </w:r>
          </w:p>
        </w:tc>
        <w:tc>
          <w:tcPr>
            <w:tcW w:w="1057" w:type="dxa"/>
            <w:tcMar>
              <w:top w:w="0" w:type="dxa"/>
              <w:left w:w="108" w:type="dxa"/>
              <w:bottom w:w="0" w:type="dxa"/>
              <w:right w:w="108" w:type="dxa"/>
            </w:tcMar>
          </w:tcPr>
          <w:p w14:paraId="4B0AFBA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15(5.8)</w:t>
            </w:r>
          </w:p>
        </w:tc>
        <w:tc>
          <w:tcPr>
            <w:tcW w:w="801" w:type="dxa"/>
            <w:tcMar>
              <w:top w:w="0" w:type="dxa"/>
              <w:left w:w="108" w:type="dxa"/>
              <w:bottom w:w="0" w:type="dxa"/>
              <w:right w:w="108" w:type="dxa"/>
            </w:tcMar>
          </w:tcPr>
          <w:p w14:paraId="7F658FE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5(1.9)</w:t>
            </w:r>
          </w:p>
        </w:tc>
        <w:tc>
          <w:tcPr>
            <w:tcW w:w="915" w:type="dxa"/>
            <w:tcMar>
              <w:top w:w="0" w:type="dxa"/>
              <w:left w:w="108" w:type="dxa"/>
              <w:bottom w:w="0" w:type="dxa"/>
              <w:right w:w="108" w:type="dxa"/>
            </w:tcMar>
          </w:tcPr>
          <w:p w14:paraId="764FA23B"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680FAC8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3.90</w:t>
            </w:r>
          </w:p>
        </w:tc>
        <w:tc>
          <w:tcPr>
            <w:tcW w:w="1404" w:type="dxa"/>
            <w:tcMar>
              <w:top w:w="0" w:type="dxa"/>
              <w:left w:w="108" w:type="dxa"/>
              <w:bottom w:w="0" w:type="dxa"/>
              <w:right w:w="108" w:type="dxa"/>
            </w:tcMar>
          </w:tcPr>
          <w:p w14:paraId="3C5B14C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Positive Perception</w:t>
            </w:r>
          </w:p>
        </w:tc>
      </w:tr>
      <w:tr w:rsidR="00A860A5" w14:paraId="2F51DF1F" w14:textId="77777777">
        <w:tc>
          <w:tcPr>
            <w:tcW w:w="3206" w:type="dxa"/>
            <w:tcMar>
              <w:top w:w="0" w:type="dxa"/>
              <w:left w:w="108" w:type="dxa"/>
              <w:bottom w:w="0" w:type="dxa"/>
              <w:right w:w="108" w:type="dxa"/>
            </w:tcMar>
          </w:tcPr>
          <w:p w14:paraId="3C9D27E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helping a child with Albinism with a question about school work?</w:t>
            </w:r>
          </w:p>
        </w:tc>
        <w:tc>
          <w:tcPr>
            <w:tcW w:w="1192" w:type="dxa"/>
            <w:tcMar>
              <w:top w:w="0" w:type="dxa"/>
              <w:left w:w="108" w:type="dxa"/>
              <w:bottom w:w="0" w:type="dxa"/>
              <w:right w:w="108" w:type="dxa"/>
            </w:tcMar>
          </w:tcPr>
          <w:p w14:paraId="741004E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235(90.4)</w:t>
            </w:r>
          </w:p>
        </w:tc>
        <w:tc>
          <w:tcPr>
            <w:tcW w:w="1057" w:type="dxa"/>
            <w:tcMar>
              <w:top w:w="0" w:type="dxa"/>
              <w:left w:w="108" w:type="dxa"/>
              <w:bottom w:w="0" w:type="dxa"/>
              <w:right w:w="108" w:type="dxa"/>
            </w:tcMar>
          </w:tcPr>
          <w:p w14:paraId="25982EA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21(8.1)</w:t>
            </w:r>
          </w:p>
        </w:tc>
        <w:tc>
          <w:tcPr>
            <w:tcW w:w="801" w:type="dxa"/>
            <w:tcMar>
              <w:top w:w="0" w:type="dxa"/>
              <w:left w:w="108" w:type="dxa"/>
              <w:bottom w:w="0" w:type="dxa"/>
              <w:right w:w="108" w:type="dxa"/>
            </w:tcMar>
          </w:tcPr>
          <w:p w14:paraId="5A4209A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4(1.5)</w:t>
            </w:r>
          </w:p>
        </w:tc>
        <w:tc>
          <w:tcPr>
            <w:tcW w:w="915" w:type="dxa"/>
            <w:tcMar>
              <w:top w:w="0" w:type="dxa"/>
              <w:left w:w="108" w:type="dxa"/>
              <w:bottom w:w="0" w:type="dxa"/>
              <w:right w:w="108" w:type="dxa"/>
            </w:tcMar>
          </w:tcPr>
          <w:p w14:paraId="3278BE0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5D1F107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3.89</w:t>
            </w:r>
          </w:p>
        </w:tc>
        <w:tc>
          <w:tcPr>
            <w:tcW w:w="1404" w:type="dxa"/>
            <w:tcMar>
              <w:top w:w="0" w:type="dxa"/>
              <w:left w:w="108" w:type="dxa"/>
              <w:bottom w:w="0" w:type="dxa"/>
              <w:right w:w="108" w:type="dxa"/>
            </w:tcMar>
          </w:tcPr>
          <w:p w14:paraId="0BC8BEF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Positive </w:t>
            </w:r>
            <w:r>
              <w:rPr>
                <w:rFonts w:ascii="Times New Roman" w:eastAsia="Times New Roman" w:hAnsi="Times New Roman" w:cs="Times New Roman"/>
                <w:sz w:val="24"/>
                <w:szCs w:val="24"/>
              </w:rPr>
              <w:t>Perception</w:t>
            </w:r>
          </w:p>
        </w:tc>
      </w:tr>
      <w:tr w:rsidR="00A860A5" w14:paraId="5688813D" w14:textId="77777777">
        <w:tc>
          <w:tcPr>
            <w:tcW w:w="3206" w:type="dxa"/>
            <w:tcMar>
              <w:top w:w="0" w:type="dxa"/>
              <w:left w:w="108" w:type="dxa"/>
              <w:bottom w:w="0" w:type="dxa"/>
              <w:right w:w="108" w:type="dxa"/>
            </w:tcMar>
          </w:tcPr>
          <w:p w14:paraId="72E96B3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being in the same class with a child with Albinism?</w:t>
            </w:r>
          </w:p>
        </w:tc>
        <w:tc>
          <w:tcPr>
            <w:tcW w:w="1192" w:type="dxa"/>
            <w:tcMar>
              <w:top w:w="0" w:type="dxa"/>
              <w:left w:w="108" w:type="dxa"/>
              <w:bottom w:w="0" w:type="dxa"/>
              <w:right w:w="108" w:type="dxa"/>
            </w:tcMar>
          </w:tcPr>
          <w:p w14:paraId="7FC4388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238(91.5)</w:t>
            </w:r>
          </w:p>
        </w:tc>
        <w:tc>
          <w:tcPr>
            <w:tcW w:w="1057" w:type="dxa"/>
            <w:tcMar>
              <w:top w:w="0" w:type="dxa"/>
              <w:left w:w="108" w:type="dxa"/>
              <w:bottom w:w="0" w:type="dxa"/>
              <w:right w:w="108" w:type="dxa"/>
            </w:tcMar>
          </w:tcPr>
          <w:p w14:paraId="25BABCB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19(7.3)</w:t>
            </w:r>
          </w:p>
        </w:tc>
        <w:tc>
          <w:tcPr>
            <w:tcW w:w="801" w:type="dxa"/>
            <w:tcMar>
              <w:top w:w="0" w:type="dxa"/>
              <w:left w:w="108" w:type="dxa"/>
              <w:bottom w:w="0" w:type="dxa"/>
              <w:right w:w="108" w:type="dxa"/>
            </w:tcMar>
          </w:tcPr>
          <w:p w14:paraId="07E66837"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3(1.2)</w:t>
            </w:r>
          </w:p>
        </w:tc>
        <w:tc>
          <w:tcPr>
            <w:tcW w:w="915" w:type="dxa"/>
            <w:tcMar>
              <w:top w:w="0" w:type="dxa"/>
              <w:left w:w="108" w:type="dxa"/>
              <w:bottom w:w="0" w:type="dxa"/>
              <w:right w:w="108" w:type="dxa"/>
            </w:tcMar>
          </w:tcPr>
          <w:p w14:paraId="2D38AE25"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727D82B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3.90</w:t>
            </w:r>
          </w:p>
        </w:tc>
        <w:tc>
          <w:tcPr>
            <w:tcW w:w="1404" w:type="dxa"/>
            <w:tcMar>
              <w:top w:w="0" w:type="dxa"/>
              <w:left w:w="108" w:type="dxa"/>
              <w:bottom w:w="0" w:type="dxa"/>
              <w:right w:w="108" w:type="dxa"/>
            </w:tcMar>
          </w:tcPr>
          <w:p w14:paraId="540C153F"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p w14:paraId="6E97F46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Perception</w:t>
            </w:r>
          </w:p>
        </w:tc>
      </w:tr>
      <w:tr w:rsidR="00A860A5" w14:paraId="4E22A86F" w14:textId="77777777">
        <w:tc>
          <w:tcPr>
            <w:tcW w:w="3206" w:type="dxa"/>
            <w:tcMar>
              <w:top w:w="0" w:type="dxa"/>
              <w:left w:w="108" w:type="dxa"/>
              <w:bottom w:w="0" w:type="dxa"/>
              <w:right w:w="108" w:type="dxa"/>
            </w:tcMar>
          </w:tcPr>
          <w:p w14:paraId="4DD2EF6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having a PWA as your teacher in class?</w:t>
            </w:r>
          </w:p>
        </w:tc>
        <w:tc>
          <w:tcPr>
            <w:tcW w:w="1192" w:type="dxa"/>
            <w:tcMar>
              <w:top w:w="0" w:type="dxa"/>
              <w:left w:w="108" w:type="dxa"/>
              <w:bottom w:w="0" w:type="dxa"/>
              <w:right w:w="108" w:type="dxa"/>
            </w:tcMar>
          </w:tcPr>
          <w:p w14:paraId="30363D7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226(86.9)</w:t>
            </w:r>
          </w:p>
        </w:tc>
        <w:tc>
          <w:tcPr>
            <w:tcW w:w="1057" w:type="dxa"/>
            <w:tcMar>
              <w:top w:w="0" w:type="dxa"/>
              <w:left w:w="108" w:type="dxa"/>
              <w:bottom w:w="0" w:type="dxa"/>
              <w:right w:w="108" w:type="dxa"/>
            </w:tcMar>
          </w:tcPr>
          <w:p w14:paraId="2BE2022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29(11.2)</w:t>
            </w:r>
          </w:p>
        </w:tc>
        <w:tc>
          <w:tcPr>
            <w:tcW w:w="801" w:type="dxa"/>
            <w:tcMar>
              <w:top w:w="0" w:type="dxa"/>
              <w:left w:w="108" w:type="dxa"/>
              <w:bottom w:w="0" w:type="dxa"/>
              <w:right w:w="108" w:type="dxa"/>
            </w:tcMar>
          </w:tcPr>
          <w:p w14:paraId="1878B9C1"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5(1.9)</w:t>
            </w:r>
          </w:p>
        </w:tc>
        <w:tc>
          <w:tcPr>
            <w:tcW w:w="915" w:type="dxa"/>
            <w:tcMar>
              <w:top w:w="0" w:type="dxa"/>
              <w:left w:w="108" w:type="dxa"/>
              <w:bottom w:w="0" w:type="dxa"/>
              <w:right w:w="108" w:type="dxa"/>
            </w:tcMar>
          </w:tcPr>
          <w:p w14:paraId="6A7AEE1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090BCA8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3.85</w:t>
            </w:r>
          </w:p>
        </w:tc>
        <w:tc>
          <w:tcPr>
            <w:tcW w:w="1404" w:type="dxa"/>
            <w:tcMar>
              <w:top w:w="0" w:type="dxa"/>
              <w:left w:w="108" w:type="dxa"/>
              <w:bottom w:w="0" w:type="dxa"/>
              <w:right w:w="108" w:type="dxa"/>
            </w:tcMar>
          </w:tcPr>
          <w:p w14:paraId="24669543"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p w14:paraId="0E78DF7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Perception</w:t>
            </w:r>
          </w:p>
        </w:tc>
      </w:tr>
      <w:tr w:rsidR="00A860A5" w14:paraId="7EE748DF" w14:textId="77777777">
        <w:tc>
          <w:tcPr>
            <w:tcW w:w="3206" w:type="dxa"/>
            <w:tcMar>
              <w:top w:w="0" w:type="dxa"/>
              <w:left w:w="108" w:type="dxa"/>
              <w:bottom w:w="0" w:type="dxa"/>
              <w:right w:w="108" w:type="dxa"/>
            </w:tcMar>
          </w:tcPr>
          <w:p w14:paraId="22A484FD"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having a PWA as a friend?</w:t>
            </w:r>
          </w:p>
        </w:tc>
        <w:tc>
          <w:tcPr>
            <w:tcW w:w="1192" w:type="dxa"/>
            <w:tcMar>
              <w:top w:w="0" w:type="dxa"/>
              <w:left w:w="108" w:type="dxa"/>
              <w:bottom w:w="0" w:type="dxa"/>
              <w:right w:w="108" w:type="dxa"/>
            </w:tcMar>
          </w:tcPr>
          <w:p w14:paraId="1C8EAF8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234(90.0)</w:t>
            </w:r>
          </w:p>
        </w:tc>
        <w:tc>
          <w:tcPr>
            <w:tcW w:w="1057" w:type="dxa"/>
            <w:tcMar>
              <w:top w:w="0" w:type="dxa"/>
              <w:left w:w="108" w:type="dxa"/>
              <w:bottom w:w="0" w:type="dxa"/>
              <w:right w:w="108" w:type="dxa"/>
            </w:tcMar>
          </w:tcPr>
          <w:p w14:paraId="28EFE0A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22(8.5)</w:t>
            </w:r>
          </w:p>
        </w:tc>
        <w:tc>
          <w:tcPr>
            <w:tcW w:w="801" w:type="dxa"/>
            <w:tcMar>
              <w:top w:w="0" w:type="dxa"/>
              <w:left w:w="108" w:type="dxa"/>
              <w:bottom w:w="0" w:type="dxa"/>
              <w:right w:w="108" w:type="dxa"/>
            </w:tcMar>
          </w:tcPr>
          <w:p w14:paraId="158A12A7"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4(1.5)</w:t>
            </w:r>
          </w:p>
        </w:tc>
        <w:tc>
          <w:tcPr>
            <w:tcW w:w="915" w:type="dxa"/>
            <w:tcMar>
              <w:top w:w="0" w:type="dxa"/>
              <w:left w:w="108" w:type="dxa"/>
              <w:bottom w:w="0" w:type="dxa"/>
              <w:right w:w="108" w:type="dxa"/>
            </w:tcMar>
          </w:tcPr>
          <w:p w14:paraId="6CFA5C0B"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5BAA07DB"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3.88</w:t>
            </w:r>
          </w:p>
        </w:tc>
        <w:tc>
          <w:tcPr>
            <w:tcW w:w="1404" w:type="dxa"/>
            <w:tcMar>
              <w:top w:w="0" w:type="dxa"/>
              <w:left w:w="108" w:type="dxa"/>
              <w:bottom w:w="0" w:type="dxa"/>
              <w:right w:w="108" w:type="dxa"/>
            </w:tcMar>
          </w:tcPr>
          <w:p w14:paraId="24FC522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Positive Perception</w:t>
            </w:r>
          </w:p>
        </w:tc>
      </w:tr>
      <w:tr w:rsidR="00A860A5" w14:paraId="35C3BB7B" w14:textId="77777777">
        <w:tc>
          <w:tcPr>
            <w:tcW w:w="3206" w:type="dxa"/>
            <w:tcMar>
              <w:top w:w="0" w:type="dxa"/>
              <w:left w:w="108" w:type="dxa"/>
              <w:bottom w:w="0" w:type="dxa"/>
              <w:right w:w="108" w:type="dxa"/>
            </w:tcMar>
          </w:tcPr>
          <w:p w14:paraId="09E39C8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shaking hands with a child with Albinism?</w:t>
            </w:r>
          </w:p>
        </w:tc>
        <w:tc>
          <w:tcPr>
            <w:tcW w:w="1192" w:type="dxa"/>
            <w:tcMar>
              <w:top w:w="0" w:type="dxa"/>
              <w:left w:w="108" w:type="dxa"/>
              <w:bottom w:w="0" w:type="dxa"/>
              <w:right w:w="108" w:type="dxa"/>
            </w:tcMar>
          </w:tcPr>
          <w:p w14:paraId="7BF7E6B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236(90.8)</w:t>
            </w:r>
          </w:p>
        </w:tc>
        <w:tc>
          <w:tcPr>
            <w:tcW w:w="1057" w:type="dxa"/>
            <w:tcMar>
              <w:top w:w="0" w:type="dxa"/>
              <w:left w:w="108" w:type="dxa"/>
              <w:bottom w:w="0" w:type="dxa"/>
              <w:right w:w="108" w:type="dxa"/>
            </w:tcMar>
          </w:tcPr>
          <w:p w14:paraId="7059E85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17(6.5)</w:t>
            </w:r>
          </w:p>
        </w:tc>
        <w:tc>
          <w:tcPr>
            <w:tcW w:w="801" w:type="dxa"/>
            <w:tcMar>
              <w:top w:w="0" w:type="dxa"/>
              <w:left w:w="108" w:type="dxa"/>
              <w:bottom w:w="0" w:type="dxa"/>
              <w:right w:w="108" w:type="dxa"/>
            </w:tcMar>
          </w:tcPr>
          <w:p w14:paraId="443456DC"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7(2.7)</w:t>
            </w:r>
          </w:p>
        </w:tc>
        <w:tc>
          <w:tcPr>
            <w:tcW w:w="915" w:type="dxa"/>
            <w:tcMar>
              <w:top w:w="0" w:type="dxa"/>
              <w:left w:w="108" w:type="dxa"/>
              <w:bottom w:w="0" w:type="dxa"/>
              <w:right w:w="108" w:type="dxa"/>
            </w:tcMar>
          </w:tcPr>
          <w:p w14:paraId="26F5016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2042965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3.88</w:t>
            </w:r>
          </w:p>
        </w:tc>
        <w:tc>
          <w:tcPr>
            <w:tcW w:w="1404" w:type="dxa"/>
            <w:tcMar>
              <w:top w:w="0" w:type="dxa"/>
              <w:left w:w="108" w:type="dxa"/>
              <w:bottom w:w="0" w:type="dxa"/>
              <w:right w:w="108" w:type="dxa"/>
            </w:tcMar>
          </w:tcPr>
          <w:p w14:paraId="358E78F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Positive Perception</w:t>
            </w:r>
          </w:p>
        </w:tc>
      </w:tr>
      <w:tr w:rsidR="00A860A5" w14:paraId="6FC4D082" w14:textId="77777777">
        <w:tc>
          <w:tcPr>
            <w:tcW w:w="3206" w:type="dxa"/>
            <w:tcMar>
              <w:top w:w="0" w:type="dxa"/>
              <w:left w:w="108" w:type="dxa"/>
              <w:bottom w:w="0" w:type="dxa"/>
              <w:right w:w="108" w:type="dxa"/>
            </w:tcMar>
          </w:tcPr>
          <w:p w14:paraId="30FC1B0D"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How would you feel to sit next </w:t>
            </w:r>
            <w:r>
              <w:rPr>
                <w:rFonts w:ascii="Times New Roman" w:eastAsia="Times New Roman" w:hAnsi="Times New Roman" w:cs="Times New Roman"/>
                <w:b/>
                <w:bCs/>
                <w:sz w:val="24"/>
                <w:szCs w:val="24"/>
              </w:rPr>
              <w:t>with a child with Albinism in class?</w:t>
            </w:r>
          </w:p>
        </w:tc>
        <w:tc>
          <w:tcPr>
            <w:tcW w:w="1192" w:type="dxa"/>
            <w:tcMar>
              <w:top w:w="0" w:type="dxa"/>
              <w:left w:w="108" w:type="dxa"/>
              <w:bottom w:w="0" w:type="dxa"/>
              <w:right w:w="108" w:type="dxa"/>
            </w:tcMar>
          </w:tcPr>
          <w:p w14:paraId="52A6927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236(90.8)</w:t>
            </w:r>
          </w:p>
        </w:tc>
        <w:tc>
          <w:tcPr>
            <w:tcW w:w="1057" w:type="dxa"/>
            <w:tcMar>
              <w:top w:w="0" w:type="dxa"/>
              <w:left w:w="108" w:type="dxa"/>
              <w:bottom w:w="0" w:type="dxa"/>
              <w:right w:w="108" w:type="dxa"/>
            </w:tcMar>
          </w:tcPr>
          <w:p w14:paraId="5B4EE4A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19(7.3)</w:t>
            </w:r>
          </w:p>
        </w:tc>
        <w:tc>
          <w:tcPr>
            <w:tcW w:w="801" w:type="dxa"/>
            <w:tcMar>
              <w:top w:w="0" w:type="dxa"/>
              <w:left w:w="108" w:type="dxa"/>
              <w:bottom w:w="0" w:type="dxa"/>
              <w:right w:w="108" w:type="dxa"/>
            </w:tcMar>
          </w:tcPr>
          <w:p w14:paraId="7CA5F42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5(1.9)</w:t>
            </w:r>
          </w:p>
        </w:tc>
        <w:tc>
          <w:tcPr>
            <w:tcW w:w="915" w:type="dxa"/>
            <w:tcMar>
              <w:top w:w="0" w:type="dxa"/>
              <w:left w:w="108" w:type="dxa"/>
              <w:bottom w:w="0" w:type="dxa"/>
              <w:right w:w="108" w:type="dxa"/>
            </w:tcMar>
          </w:tcPr>
          <w:p w14:paraId="0594DCE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3AEA73B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3.89</w:t>
            </w:r>
          </w:p>
        </w:tc>
        <w:tc>
          <w:tcPr>
            <w:tcW w:w="1404" w:type="dxa"/>
            <w:tcMar>
              <w:top w:w="0" w:type="dxa"/>
              <w:left w:w="108" w:type="dxa"/>
              <w:bottom w:w="0" w:type="dxa"/>
              <w:right w:w="108" w:type="dxa"/>
            </w:tcMar>
          </w:tcPr>
          <w:p w14:paraId="4F64F98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Positive Perception</w:t>
            </w:r>
          </w:p>
        </w:tc>
      </w:tr>
      <w:tr w:rsidR="00A860A5" w14:paraId="24958805" w14:textId="77777777">
        <w:tc>
          <w:tcPr>
            <w:tcW w:w="3206" w:type="dxa"/>
            <w:tcMar>
              <w:top w:w="0" w:type="dxa"/>
              <w:left w:w="108" w:type="dxa"/>
              <w:bottom w:w="0" w:type="dxa"/>
              <w:right w:w="108" w:type="dxa"/>
            </w:tcMar>
          </w:tcPr>
          <w:p w14:paraId="6C7FF4B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if a PWA was your teammate in playing games/sports?</w:t>
            </w:r>
          </w:p>
        </w:tc>
        <w:tc>
          <w:tcPr>
            <w:tcW w:w="1192" w:type="dxa"/>
            <w:tcMar>
              <w:top w:w="0" w:type="dxa"/>
              <w:left w:w="108" w:type="dxa"/>
              <w:bottom w:w="0" w:type="dxa"/>
              <w:right w:w="108" w:type="dxa"/>
            </w:tcMar>
          </w:tcPr>
          <w:p w14:paraId="03DC53D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222(85.4)</w:t>
            </w:r>
          </w:p>
        </w:tc>
        <w:tc>
          <w:tcPr>
            <w:tcW w:w="1057" w:type="dxa"/>
            <w:tcMar>
              <w:top w:w="0" w:type="dxa"/>
              <w:left w:w="108" w:type="dxa"/>
              <w:bottom w:w="0" w:type="dxa"/>
              <w:right w:w="108" w:type="dxa"/>
            </w:tcMar>
          </w:tcPr>
          <w:p w14:paraId="36886772"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34(13.1)</w:t>
            </w:r>
          </w:p>
        </w:tc>
        <w:tc>
          <w:tcPr>
            <w:tcW w:w="801" w:type="dxa"/>
            <w:tcMar>
              <w:top w:w="0" w:type="dxa"/>
              <w:left w:w="108" w:type="dxa"/>
              <w:bottom w:w="0" w:type="dxa"/>
              <w:right w:w="108" w:type="dxa"/>
            </w:tcMar>
          </w:tcPr>
          <w:p w14:paraId="29F5572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4(1.5)</w:t>
            </w:r>
          </w:p>
        </w:tc>
        <w:tc>
          <w:tcPr>
            <w:tcW w:w="915" w:type="dxa"/>
            <w:tcMar>
              <w:top w:w="0" w:type="dxa"/>
              <w:left w:w="108" w:type="dxa"/>
              <w:bottom w:w="0" w:type="dxa"/>
              <w:right w:w="108" w:type="dxa"/>
            </w:tcMar>
          </w:tcPr>
          <w:p w14:paraId="441E669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5D52716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3.84</w:t>
            </w:r>
          </w:p>
        </w:tc>
        <w:tc>
          <w:tcPr>
            <w:tcW w:w="1404" w:type="dxa"/>
            <w:tcMar>
              <w:top w:w="0" w:type="dxa"/>
              <w:left w:w="108" w:type="dxa"/>
              <w:bottom w:w="0" w:type="dxa"/>
              <w:right w:w="108" w:type="dxa"/>
            </w:tcMar>
          </w:tcPr>
          <w:p w14:paraId="3ED4EE8F"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p w14:paraId="09D0A6A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Perception</w:t>
            </w:r>
          </w:p>
        </w:tc>
      </w:tr>
      <w:tr w:rsidR="00A860A5" w14:paraId="1A9B2169" w14:textId="77777777">
        <w:tc>
          <w:tcPr>
            <w:tcW w:w="3206" w:type="dxa"/>
            <w:tcMar>
              <w:top w:w="0" w:type="dxa"/>
              <w:left w:w="108" w:type="dxa"/>
              <w:bottom w:w="0" w:type="dxa"/>
              <w:right w:w="108" w:type="dxa"/>
            </w:tcMar>
          </w:tcPr>
          <w:p w14:paraId="178FE24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to visit the</w:t>
            </w:r>
            <w:r>
              <w:rPr>
                <w:rFonts w:ascii="Times New Roman" w:eastAsia="Times New Roman" w:hAnsi="Times New Roman" w:cs="Times New Roman"/>
                <w:b/>
                <w:bCs/>
                <w:sz w:val="24"/>
                <w:szCs w:val="24"/>
              </w:rPr>
              <w:t xml:space="preserve"> house of a child with albinism?</w:t>
            </w:r>
          </w:p>
        </w:tc>
        <w:tc>
          <w:tcPr>
            <w:tcW w:w="1192" w:type="dxa"/>
            <w:tcMar>
              <w:top w:w="0" w:type="dxa"/>
              <w:left w:w="108" w:type="dxa"/>
              <w:bottom w:w="0" w:type="dxa"/>
              <w:right w:w="108" w:type="dxa"/>
            </w:tcMar>
          </w:tcPr>
          <w:p w14:paraId="05E7F1E5"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235(90.4)</w:t>
            </w:r>
          </w:p>
        </w:tc>
        <w:tc>
          <w:tcPr>
            <w:tcW w:w="1057" w:type="dxa"/>
            <w:tcMar>
              <w:top w:w="0" w:type="dxa"/>
              <w:left w:w="108" w:type="dxa"/>
              <w:bottom w:w="0" w:type="dxa"/>
              <w:right w:w="108" w:type="dxa"/>
            </w:tcMar>
          </w:tcPr>
          <w:p w14:paraId="2E37919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22(8.5)</w:t>
            </w:r>
          </w:p>
        </w:tc>
        <w:tc>
          <w:tcPr>
            <w:tcW w:w="801" w:type="dxa"/>
            <w:tcMar>
              <w:top w:w="0" w:type="dxa"/>
              <w:left w:w="108" w:type="dxa"/>
              <w:bottom w:w="0" w:type="dxa"/>
              <w:right w:w="108" w:type="dxa"/>
            </w:tcMar>
          </w:tcPr>
          <w:p w14:paraId="24D93EED"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3(1.2)</w:t>
            </w:r>
          </w:p>
        </w:tc>
        <w:tc>
          <w:tcPr>
            <w:tcW w:w="915" w:type="dxa"/>
            <w:tcMar>
              <w:top w:w="0" w:type="dxa"/>
              <w:left w:w="108" w:type="dxa"/>
              <w:bottom w:w="0" w:type="dxa"/>
              <w:right w:w="108" w:type="dxa"/>
            </w:tcMar>
          </w:tcPr>
          <w:p w14:paraId="3D4FC13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37B55BBD"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3.89</w:t>
            </w:r>
          </w:p>
        </w:tc>
        <w:tc>
          <w:tcPr>
            <w:tcW w:w="1404" w:type="dxa"/>
            <w:tcMar>
              <w:top w:w="0" w:type="dxa"/>
              <w:left w:w="108" w:type="dxa"/>
              <w:bottom w:w="0" w:type="dxa"/>
              <w:right w:w="108" w:type="dxa"/>
            </w:tcMar>
          </w:tcPr>
          <w:p w14:paraId="438D30E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Positive Perception</w:t>
            </w:r>
          </w:p>
        </w:tc>
      </w:tr>
      <w:tr w:rsidR="00A860A5" w14:paraId="73D8C324" w14:textId="77777777">
        <w:tc>
          <w:tcPr>
            <w:tcW w:w="3206" w:type="dxa"/>
            <w:tcMar>
              <w:top w:w="0" w:type="dxa"/>
              <w:left w:w="108" w:type="dxa"/>
              <w:bottom w:w="0" w:type="dxa"/>
              <w:right w:w="108" w:type="dxa"/>
            </w:tcMar>
          </w:tcPr>
          <w:p w14:paraId="4C5D71C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introducing a PWA to your friends?</w:t>
            </w:r>
          </w:p>
        </w:tc>
        <w:tc>
          <w:tcPr>
            <w:tcW w:w="1192" w:type="dxa"/>
            <w:tcMar>
              <w:top w:w="0" w:type="dxa"/>
              <w:left w:w="108" w:type="dxa"/>
              <w:bottom w:w="0" w:type="dxa"/>
              <w:right w:w="108" w:type="dxa"/>
            </w:tcMar>
          </w:tcPr>
          <w:p w14:paraId="37E3388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235(90.4)</w:t>
            </w:r>
          </w:p>
        </w:tc>
        <w:tc>
          <w:tcPr>
            <w:tcW w:w="1057" w:type="dxa"/>
            <w:tcMar>
              <w:top w:w="0" w:type="dxa"/>
              <w:left w:w="108" w:type="dxa"/>
              <w:bottom w:w="0" w:type="dxa"/>
              <w:right w:w="108" w:type="dxa"/>
            </w:tcMar>
          </w:tcPr>
          <w:p w14:paraId="22FBC32C"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23(8.8)</w:t>
            </w:r>
          </w:p>
        </w:tc>
        <w:tc>
          <w:tcPr>
            <w:tcW w:w="801" w:type="dxa"/>
            <w:tcMar>
              <w:top w:w="0" w:type="dxa"/>
              <w:left w:w="108" w:type="dxa"/>
              <w:bottom w:w="0" w:type="dxa"/>
              <w:right w:w="108" w:type="dxa"/>
            </w:tcMar>
          </w:tcPr>
          <w:p w14:paraId="2F7B30B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2(0.8)</w:t>
            </w:r>
          </w:p>
        </w:tc>
        <w:tc>
          <w:tcPr>
            <w:tcW w:w="915" w:type="dxa"/>
            <w:tcMar>
              <w:top w:w="0" w:type="dxa"/>
              <w:left w:w="108" w:type="dxa"/>
              <w:bottom w:w="0" w:type="dxa"/>
              <w:right w:w="108" w:type="dxa"/>
            </w:tcMar>
          </w:tcPr>
          <w:p w14:paraId="240801F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624050B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3.90</w:t>
            </w:r>
          </w:p>
        </w:tc>
        <w:tc>
          <w:tcPr>
            <w:tcW w:w="1404" w:type="dxa"/>
            <w:tcMar>
              <w:top w:w="0" w:type="dxa"/>
              <w:left w:w="108" w:type="dxa"/>
              <w:bottom w:w="0" w:type="dxa"/>
              <w:right w:w="108" w:type="dxa"/>
            </w:tcMar>
          </w:tcPr>
          <w:p w14:paraId="58669E6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Positive Perception</w:t>
            </w:r>
          </w:p>
        </w:tc>
      </w:tr>
      <w:tr w:rsidR="00A860A5" w14:paraId="3927065D" w14:textId="77777777">
        <w:tc>
          <w:tcPr>
            <w:tcW w:w="3206" w:type="dxa"/>
            <w:tcMar>
              <w:top w:w="0" w:type="dxa"/>
              <w:left w:w="108" w:type="dxa"/>
              <w:bottom w:w="0" w:type="dxa"/>
              <w:right w:w="108" w:type="dxa"/>
            </w:tcMar>
          </w:tcPr>
          <w:p w14:paraId="5DC32C7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if your friends knew that you have</w:t>
            </w:r>
            <w:r>
              <w:rPr>
                <w:rFonts w:ascii="Times New Roman" w:eastAsia="Times New Roman" w:hAnsi="Times New Roman" w:cs="Times New Roman"/>
                <w:b/>
                <w:bCs/>
                <w:sz w:val="24"/>
                <w:szCs w:val="24"/>
              </w:rPr>
              <w:t xml:space="preserve"> a PWA in your family?</w:t>
            </w:r>
          </w:p>
        </w:tc>
        <w:tc>
          <w:tcPr>
            <w:tcW w:w="1192" w:type="dxa"/>
            <w:tcMar>
              <w:top w:w="0" w:type="dxa"/>
              <w:left w:w="108" w:type="dxa"/>
              <w:bottom w:w="0" w:type="dxa"/>
              <w:right w:w="108" w:type="dxa"/>
            </w:tcMar>
          </w:tcPr>
          <w:p w14:paraId="238DE31E"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221(85.0)</w:t>
            </w:r>
          </w:p>
        </w:tc>
        <w:tc>
          <w:tcPr>
            <w:tcW w:w="1057" w:type="dxa"/>
            <w:tcMar>
              <w:top w:w="0" w:type="dxa"/>
              <w:left w:w="108" w:type="dxa"/>
              <w:bottom w:w="0" w:type="dxa"/>
              <w:right w:w="108" w:type="dxa"/>
            </w:tcMar>
          </w:tcPr>
          <w:p w14:paraId="154EC27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36(13.8)</w:t>
            </w:r>
          </w:p>
        </w:tc>
        <w:tc>
          <w:tcPr>
            <w:tcW w:w="801" w:type="dxa"/>
            <w:tcMar>
              <w:top w:w="0" w:type="dxa"/>
              <w:left w:w="108" w:type="dxa"/>
              <w:bottom w:w="0" w:type="dxa"/>
              <w:right w:w="108" w:type="dxa"/>
            </w:tcMar>
          </w:tcPr>
          <w:p w14:paraId="09878E3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3(1.2)</w:t>
            </w:r>
          </w:p>
        </w:tc>
        <w:tc>
          <w:tcPr>
            <w:tcW w:w="915" w:type="dxa"/>
            <w:tcMar>
              <w:top w:w="0" w:type="dxa"/>
              <w:left w:w="108" w:type="dxa"/>
              <w:bottom w:w="0" w:type="dxa"/>
              <w:right w:w="108" w:type="dxa"/>
            </w:tcMar>
          </w:tcPr>
          <w:p w14:paraId="3067FA9F"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20067E67"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3.84</w:t>
            </w:r>
          </w:p>
        </w:tc>
        <w:tc>
          <w:tcPr>
            <w:tcW w:w="1404" w:type="dxa"/>
            <w:tcMar>
              <w:top w:w="0" w:type="dxa"/>
              <w:left w:w="108" w:type="dxa"/>
              <w:bottom w:w="0" w:type="dxa"/>
              <w:right w:w="108" w:type="dxa"/>
            </w:tcMar>
          </w:tcPr>
          <w:p w14:paraId="342C0AB0"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p w14:paraId="18A2D08A"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Perception</w:t>
            </w:r>
          </w:p>
        </w:tc>
      </w:tr>
      <w:tr w:rsidR="00A860A5" w14:paraId="7B24FD87" w14:textId="77777777">
        <w:tc>
          <w:tcPr>
            <w:tcW w:w="3206" w:type="dxa"/>
            <w:tcMar>
              <w:top w:w="0" w:type="dxa"/>
              <w:left w:w="108" w:type="dxa"/>
              <w:bottom w:w="0" w:type="dxa"/>
              <w:right w:w="108" w:type="dxa"/>
            </w:tcMar>
          </w:tcPr>
          <w:p w14:paraId="292BFB8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would you feel if you had a PWA as a family member?</w:t>
            </w:r>
          </w:p>
        </w:tc>
        <w:tc>
          <w:tcPr>
            <w:tcW w:w="1192" w:type="dxa"/>
            <w:tcMar>
              <w:top w:w="0" w:type="dxa"/>
              <w:left w:w="108" w:type="dxa"/>
              <w:bottom w:w="0" w:type="dxa"/>
              <w:right w:w="108" w:type="dxa"/>
            </w:tcMar>
          </w:tcPr>
          <w:p w14:paraId="175D001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221(85.0)</w:t>
            </w:r>
          </w:p>
        </w:tc>
        <w:tc>
          <w:tcPr>
            <w:tcW w:w="1057" w:type="dxa"/>
            <w:tcMar>
              <w:top w:w="0" w:type="dxa"/>
              <w:left w:w="108" w:type="dxa"/>
              <w:bottom w:w="0" w:type="dxa"/>
              <w:right w:w="108" w:type="dxa"/>
            </w:tcMar>
          </w:tcPr>
          <w:p w14:paraId="65D89BD0"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32(12.3)</w:t>
            </w:r>
          </w:p>
        </w:tc>
        <w:tc>
          <w:tcPr>
            <w:tcW w:w="801" w:type="dxa"/>
            <w:tcMar>
              <w:top w:w="0" w:type="dxa"/>
              <w:left w:w="108" w:type="dxa"/>
              <w:bottom w:w="0" w:type="dxa"/>
              <w:right w:w="108" w:type="dxa"/>
            </w:tcMar>
          </w:tcPr>
          <w:p w14:paraId="41DE5C45"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7(2.7)</w:t>
            </w:r>
          </w:p>
        </w:tc>
        <w:tc>
          <w:tcPr>
            <w:tcW w:w="915" w:type="dxa"/>
            <w:tcMar>
              <w:top w:w="0" w:type="dxa"/>
              <w:left w:w="108" w:type="dxa"/>
              <w:bottom w:w="0" w:type="dxa"/>
              <w:right w:w="108" w:type="dxa"/>
            </w:tcMar>
          </w:tcPr>
          <w:p w14:paraId="0A869784"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686F4B43"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3.82</w:t>
            </w:r>
          </w:p>
        </w:tc>
        <w:tc>
          <w:tcPr>
            <w:tcW w:w="1404" w:type="dxa"/>
            <w:tcMar>
              <w:top w:w="0" w:type="dxa"/>
              <w:left w:w="108" w:type="dxa"/>
              <w:bottom w:w="0" w:type="dxa"/>
              <w:right w:w="108" w:type="dxa"/>
            </w:tcMar>
          </w:tcPr>
          <w:p w14:paraId="10A73EE8"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Negative Perception</w:t>
            </w:r>
          </w:p>
        </w:tc>
      </w:tr>
    </w:tbl>
    <w:p w14:paraId="551F2D89" w14:textId="77777777" w:rsidR="00A860A5" w:rsidRDefault="00A860A5">
      <w:pPr>
        <w:spacing w:after="0" w:line="360" w:lineRule="auto"/>
        <w:jc w:val="both"/>
        <w:rPr>
          <w:rFonts w:ascii="Times New Roman" w:eastAsia="Times New Roman" w:hAnsi="Times New Roman" w:cs="Times New Roman"/>
          <w:b/>
          <w:bCs/>
          <w:i/>
          <w:iCs/>
          <w:sz w:val="24"/>
          <w:szCs w:val="24"/>
        </w:rPr>
      </w:pPr>
    </w:p>
    <w:p w14:paraId="2822C699"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Grand mean = 3.87</w:t>
      </w:r>
    </w:p>
    <w:p w14:paraId="5929AFA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A-I don’t have a big problem            </w:t>
      </w:r>
      <w:r>
        <w:rPr>
          <w:rFonts w:ascii="Times New Roman" w:eastAsia="Times New Roman" w:hAnsi="Times New Roman" w:cs="Times New Roman"/>
          <w:i/>
          <w:iCs/>
          <w:sz w:val="24"/>
          <w:szCs w:val="24"/>
        </w:rPr>
        <w:t>B- I don’t have a problem</w:t>
      </w:r>
      <w:r>
        <w:rPr>
          <w:rFonts w:ascii="Times New Roman" w:eastAsia="Times New Roman" w:hAnsi="Times New Roman" w:cs="Times New Roman"/>
          <w:b/>
          <w:bCs/>
          <w:sz w:val="24"/>
          <w:szCs w:val="24"/>
        </w:rPr>
        <w:t xml:space="preserve">  </w:t>
      </w:r>
    </w:p>
    <w:p w14:paraId="2F446BDE" w14:textId="77777777" w:rsidR="00A860A5" w:rsidRDefault="009331DF">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C-I do have a problem</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D- I do have a big problem</w:t>
      </w:r>
    </w:p>
    <w:p w14:paraId="6EEAE116" w14:textId="77777777" w:rsidR="00A860A5" w:rsidRDefault="00A860A5">
      <w:pPr>
        <w:spacing w:after="0" w:line="360" w:lineRule="auto"/>
        <w:jc w:val="both"/>
        <w:rPr>
          <w:rFonts w:ascii="Times New Roman" w:eastAsia="Times New Roman" w:hAnsi="Times New Roman" w:cs="Times New Roman"/>
          <w:b/>
          <w:bCs/>
          <w:sz w:val="24"/>
          <w:szCs w:val="24"/>
        </w:rPr>
      </w:pPr>
    </w:p>
    <w:p w14:paraId="43CA0719" w14:textId="77777777" w:rsidR="00A860A5" w:rsidRDefault="009331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scores and the grand mean (3.87) obtained when various questions were asked to evaluate the perception of the participants towards PWA’s showed that the participants had a positive perception towards PWA’s. </w:t>
      </w:r>
    </w:p>
    <w:p w14:paraId="387F1888" w14:textId="77777777" w:rsidR="00A860A5" w:rsidRDefault="00A860A5">
      <w:pPr>
        <w:spacing w:after="0" w:line="240" w:lineRule="auto"/>
        <w:jc w:val="both"/>
        <w:rPr>
          <w:rFonts w:ascii="Times New Roman" w:eastAsia="Times New Roman" w:hAnsi="Times New Roman" w:cs="Times New Roman"/>
          <w:sz w:val="24"/>
          <w:szCs w:val="24"/>
        </w:rPr>
      </w:pPr>
    </w:p>
    <w:p w14:paraId="7EDCFA0F" w14:textId="77777777" w:rsidR="00A860A5" w:rsidRDefault="00A860A5">
      <w:pPr>
        <w:spacing w:after="0" w:line="240" w:lineRule="auto"/>
        <w:jc w:val="both"/>
        <w:rPr>
          <w:rFonts w:ascii="Times New Roman" w:eastAsia="Times New Roman" w:hAnsi="Times New Roman" w:cs="Times New Roman"/>
          <w:sz w:val="24"/>
          <w:szCs w:val="24"/>
        </w:rPr>
      </w:pPr>
    </w:p>
    <w:p w14:paraId="7E721DC9" w14:textId="77777777" w:rsidR="00A860A5" w:rsidRDefault="00A860A5">
      <w:pPr>
        <w:spacing w:after="0" w:line="240" w:lineRule="auto"/>
        <w:jc w:val="both"/>
        <w:rPr>
          <w:rFonts w:ascii="Times New Roman" w:eastAsia="Times New Roman" w:hAnsi="Times New Roman" w:cs="Times New Roman"/>
          <w:sz w:val="24"/>
          <w:szCs w:val="24"/>
        </w:rPr>
      </w:pPr>
    </w:p>
    <w:p w14:paraId="7AEDB076" w14:textId="77777777" w:rsidR="00A860A5" w:rsidRDefault="009331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Attitude vs Sociodemographic</w:t>
      </w:r>
    </w:p>
    <w:tbl>
      <w:tblPr>
        <w:tblStyle w:val="a3"/>
        <w:tblW w:w="9525" w:type="dxa"/>
        <w:tblInd w:w="0" w:type="dxa"/>
        <w:tblLayout w:type="fixed"/>
        <w:tblLook w:val="0000" w:firstRow="0" w:lastRow="0" w:firstColumn="0" w:lastColumn="0" w:noHBand="0" w:noVBand="0"/>
      </w:tblPr>
      <w:tblGrid>
        <w:gridCol w:w="1255"/>
        <w:gridCol w:w="2044"/>
        <w:gridCol w:w="2368"/>
        <w:gridCol w:w="1717"/>
        <w:gridCol w:w="1014"/>
        <w:gridCol w:w="1127"/>
      </w:tblGrid>
      <w:tr w:rsidR="00A860A5" w14:paraId="321CBF86" w14:textId="77777777">
        <w:trPr>
          <w:trHeight w:val="350"/>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963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B168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CCCC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 attitude n=114</w:t>
            </w:r>
          </w:p>
          <w:p w14:paraId="6158D8EA"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6750E"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Positive attitude n=146</w:t>
            </w:r>
          </w:p>
          <w:p w14:paraId="4945711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FE1B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X</w:t>
            </w:r>
            <w:r>
              <w:rPr>
                <w:rFonts w:ascii="Times New Roman" w:eastAsia="Times New Roman" w:hAnsi="Times New Roman" w:cs="Times New Roman"/>
                <w:b/>
                <w:bCs/>
                <w:i/>
                <w:iCs/>
                <w:sz w:val="24"/>
                <w:szCs w:val="24"/>
                <w:vertAlign w:val="superscript"/>
              </w:rPr>
              <w:t>2</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1D31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p</w:t>
            </w:r>
            <w:r>
              <w:rPr>
                <w:rFonts w:ascii="Times New Roman" w:eastAsia="Times New Roman" w:hAnsi="Times New Roman" w:cs="Times New Roman"/>
                <w:b/>
                <w:bCs/>
                <w:sz w:val="24"/>
                <w:szCs w:val="24"/>
              </w:rPr>
              <w:t>-value</w:t>
            </w:r>
          </w:p>
        </w:tc>
      </w:tr>
      <w:tr w:rsidR="00A860A5" w14:paraId="488EE816"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C562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264F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86486"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64(50.0)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527D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64(50.0)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66806"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3.878</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1B73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0.049</w:t>
            </w:r>
          </w:p>
        </w:tc>
      </w:tr>
      <w:tr w:rsidR="00A860A5" w14:paraId="7EB47946"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A80DD"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E7533"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31A5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50(37.9)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65C4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82(62.1)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E5C51"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8716F"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35D1DD8A"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D7D58"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E902D"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E0E41" w14:textId="77777777" w:rsidR="00A860A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5897D" w14:textId="77777777" w:rsidR="00A860A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4AE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DD570"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4DB5A877"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CC54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(years)</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9464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AEE7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3(33.3)</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9F8D5"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6(66.7)</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BDB6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6.301</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D821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0.178</w:t>
            </w:r>
          </w:p>
        </w:tc>
      </w:tr>
      <w:tr w:rsidR="00A860A5" w14:paraId="73F80E03"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CC8D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1408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9C1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57(38.8)</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F1F2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90(61.2)</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B2496"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76D46"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3FA19B85"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E8566"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05AB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31-40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51551"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33(56.9)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FA16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25(43.1)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022F1"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963AD"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4FD207E8"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8159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0CDE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41-50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8939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15(48.4)</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25B1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16(51.6)</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EA39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74800"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4F3163D0"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63C4D"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43AD5"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19D3A"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6(40.0)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751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9(60.0)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EB878"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B2C0"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289F3AE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F0A4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9952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C4A85" w14:textId="77777777" w:rsidR="00A860A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3971F" w14:textId="77777777" w:rsidR="00A860A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9730D"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F9E0D"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3365BDAF"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2A1A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Tribe</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F79C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Afemai</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07EE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 (0.8%)</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1E83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8 (3.1%)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686E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9.923</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3497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0.357</w:t>
            </w:r>
          </w:p>
        </w:tc>
      </w:tr>
      <w:tr w:rsidR="00A860A5" w14:paraId="41A4BE6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AB48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D2DC2"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Annang</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14F95"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 (0.4%)</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6D462"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 (0.4%)</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E717F"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4C9F5"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2E1ADFBA"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86B2C"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4725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Igbo</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2668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16 (6.2%)</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3AEBE"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23 (8.8%)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3923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DA7CA"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4DE98837"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5B943"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1F3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Esan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8A0E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 (1.9%)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1C936"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 (4.2%)</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0E9C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5EE08"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2B69279D"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B819F"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869D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Etsako</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E021"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 (0.4%)</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04F92"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 (0.0%)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957FF"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1C82D"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06EC89F0"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16D86"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3B66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Hausa</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A3A1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 (1.2%)</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F4B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 (0.0%)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0520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76A79"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7EAC8116"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477D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5F05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Bini</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1D17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38 (14.6%)</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602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41 (15.8%)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2517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B7DF9"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48583F1F"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11BB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0CC3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Yoruba</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63AAE"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8 (3.1%)</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61EF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 (2.7%)</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EF061"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7C61"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5025CCA7"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A76B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8CD8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Owan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2854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 (1.9%)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07DB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 (2.3%)</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4ABCA"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4AD0"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01A5A018"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8FA42"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59CC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Others</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C603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35 (13.5%)</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4540E"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49 (18.8%)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985E9"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319E7"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1CFC14D6"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B5ED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2E2D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5D510" w14:textId="77777777" w:rsidR="00A860A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B70B2" w14:textId="77777777" w:rsidR="00A860A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F4B1C"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1411E"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29E6CFC8"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80FAA"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Occupation</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DAFE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servant</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1B47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37(53.6)</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41B22"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32(46.4)</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1B74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5.614</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1D78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0.132</w:t>
            </w:r>
          </w:p>
        </w:tc>
      </w:tr>
      <w:tr w:rsidR="00A860A5" w14:paraId="2A4452D9"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DEEC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EB1F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Students</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F4BB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24(38.1)</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8A1A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39(61.9)</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DFB9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91EED"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23B03BCB"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B2620"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2648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Trader</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867A3"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11(55.0)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CC011"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9(45.0)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11C9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2096B"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342540C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2A03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8D35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Others</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09263"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42(38.9)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CBB6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66(61.1)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D42C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83566"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469D48C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1F68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B0DF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327FA" w14:textId="77777777" w:rsidR="00A860A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16F9A" w14:textId="77777777" w:rsidR="00A860A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308E4"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8D12C"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51660E65"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CF56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Religion</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FDA6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ATR</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B1ED3"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4(57.1)</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A6A7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3(42.9)</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3C4D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11.013</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2D22F"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0.004</w:t>
            </w:r>
          </w:p>
        </w:tc>
      </w:tr>
      <w:tr w:rsidR="00A860A5" w14:paraId="3E3913FA"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310CE"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A00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Christian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0FE2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95(40.6)</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3A398"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139(59.4)</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CE3E"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FFA10"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3A7719B9"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02155"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B869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Muslim</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7C225"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15(78.9)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FFD7A"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4(21.1)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C0AB7"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3B658"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59FC54EB" w14:textId="77777777">
        <w:trPr>
          <w:trHeight w:val="49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29A30"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education</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1DDF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education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CD486"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3(100.0)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1EE53"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0B13A"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9.957</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BFE6B"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0.041</w:t>
            </w:r>
          </w:p>
        </w:tc>
      </w:tr>
      <w:tr w:rsidR="00A860A5" w14:paraId="0664F720"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29390"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3CD23"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178AE"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1(100.0)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F7131"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657AB"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E000D"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5934B191"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9389A"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D4BB4"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Secondary</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E177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3(100.0)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76A0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C608C"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09D06"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7EA2C8E2"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CDEF7"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29B06"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Undergraduate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2013C"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37(46.3)</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61C49"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43(53.8)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7ECEC"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8C964" w14:textId="77777777" w:rsidR="00A860A5" w:rsidRDefault="00A860A5">
            <w:pPr>
              <w:spacing w:after="0" w:line="240" w:lineRule="auto"/>
              <w:jc w:val="both"/>
              <w:rPr>
                <w:rFonts w:ascii="Times New Roman" w:eastAsia="Times New Roman" w:hAnsi="Times New Roman" w:cs="Times New Roman"/>
                <w:b/>
                <w:bCs/>
                <w:sz w:val="24"/>
                <w:szCs w:val="24"/>
              </w:rPr>
            </w:pPr>
          </w:p>
        </w:tc>
      </w:tr>
      <w:tr w:rsidR="00A860A5" w14:paraId="7D4A218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171D9"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97377"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Post graduate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F69B6"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70(40.5)</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7178D" w14:textId="77777777" w:rsidR="00A860A5" w:rsidRDefault="009331D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103(59.5)</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F4B0D" w14:textId="77777777" w:rsidR="00A860A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EE87F" w14:textId="77777777" w:rsidR="00A860A5" w:rsidRDefault="00A860A5">
            <w:pPr>
              <w:spacing w:after="0" w:line="240" w:lineRule="auto"/>
              <w:jc w:val="both"/>
              <w:rPr>
                <w:rFonts w:ascii="Times New Roman" w:eastAsia="Times New Roman" w:hAnsi="Times New Roman" w:cs="Times New Roman"/>
                <w:b/>
                <w:bCs/>
                <w:sz w:val="24"/>
                <w:szCs w:val="24"/>
              </w:rPr>
            </w:pPr>
          </w:p>
        </w:tc>
      </w:tr>
    </w:tbl>
    <w:p w14:paraId="1FF45C1C" w14:textId="77777777" w:rsidR="00A860A5" w:rsidRDefault="009331DF">
      <w:pPr>
        <w:spacing w:before="28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religion and level of education was observed to have a significant effect on the attitude of the participants towards PWA’s (P-value= 0.049, 0.004, 0.041), while the tribe and </w:t>
      </w:r>
      <w:r>
        <w:rPr>
          <w:rFonts w:ascii="Times New Roman" w:eastAsia="Times New Roman" w:hAnsi="Times New Roman" w:cs="Times New Roman"/>
          <w:sz w:val="24"/>
          <w:szCs w:val="24"/>
        </w:rPr>
        <w:t>occupation of the participants had no significant effect on their attitudes towards PWA’s (P-value=0.178, 0.357).</w:t>
      </w:r>
    </w:p>
    <w:p w14:paraId="7C7E5697" w14:textId="77777777" w:rsidR="00A860A5" w:rsidRDefault="00A860A5">
      <w:pPr>
        <w:spacing w:before="280" w:after="0" w:line="360" w:lineRule="auto"/>
        <w:jc w:val="both"/>
        <w:rPr>
          <w:rFonts w:ascii="Times New Roman" w:eastAsia="Times New Roman" w:hAnsi="Times New Roman" w:cs="Times New Roman"/>
          <w:b/>
          <w:bCs/>
          <w:sz w:val="24"/>
          <w:szCs w:val="24"/>
        </w:rPr>
      </w:pPr>
    </w:p>
    <w:p w14:paraId="15CCD672" w14:textId="77777777" w:rsidR="00A860A5" w:rsidRDefault="00A860A5">
      <w:pPr>
        <w:spacing w:before="280" w:after="0" w:line="360" w:lineRule="auto"/>
        <w:jc w:val="both"/>
        <w:rPr>
          <w:rFonts w:ascii="Times New Roman" w:eastAsia="Times New Roman" w:hAnsi="Times New Roman" w:cs="Times New Roman"/>
          <w:b/>
          <w:bCs/>
          <w:sz w:val="24"/>
          <w:szCs w:val="24"/>
        </w:rPr>
      </w:pPr>
    </w:p>
    <w:p w14:paraId="6E4B82FE" w14:textId="77777777" w:rsidR="00A860A5" w:rsidRDefault="009331DF">
      <w:pPr>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DISCUSSION </w:t>
      </w:r>
    </w:p>
    <w:p w14:paraId="61ED3139"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Attitudes that persons hold about albinism and persons with albinism (PWA) suggest their level of knowledge and understanding on</w:t>
      </w:r>
      <w:r>
        <w:rPr>
          <w:rFonts w:ascii="Times New Roman" w:eastAsia="Times New Roman" w:hAnsi="Times New Roman" w:cs="Times New Roman"/>
          <w:sz w:val="24"/>
          <w:szCs w:val="24"/>
        </w:rPr>
        <w:t xml:space="preserve"> the phenomenon.</w:t>
      </w:r>
      <w:r>
        <w:rPr>
          <w:rFonts w:ascii="Times New Roman" w:eastAsia="Times New Roman" w:hAnsi="Times New Roman" w:cs="Times New Roman"/>
          <w:color w:val="000000"/>
          <w:sz w:val="24"/>
          <w:szCs w:val="24"/>
        </w:rPr>
        <w:t>(29)</w:t>
      </w:r>
      <w:r>
        <w:rPr>
          <w:rFonts w:ascii="Times New Roman" w:eastAsia="Times New Roman" w:hAnsi="Times New Roman" w:cs="Times New Roman"/>
          <w:sz w:val="24"/>
          <w:szCs w:val="24"/>
        </w:rPr>
        <w:t xml:space="preserve"> Attitudes on albinism can have tremendous impact on people with albinism though different people with albinism are affected differently depending on age, social standing and status. Although albinism is common and affects several peopl</w:t>
      </w:r>
      <w:r>
        <w:rPr>
          <w:rFonts w:ascii="Times New Roman" w:eastAsia="Times New Roman" w:hAnsi="Times New Roman" w:cs="Times New Roman"/>
          <w:sz w:val="24"/>
          <w:szCs w:val="24"/>
        </w:rPr>
        <w:t>e in Africa, it remains deeply misunderstood. </w:t>
      </w:r>
      <w:r>
        <w:rPr>
          <w:rFonts w:ascii="Times New Roman" w:eastAsia="Times New Roman" w:hAnsi="Times New Roman" w:cs="Times New Roman"/>
          <w:color w:val="000000"/>
          <w:sz w:val="24"/>
          <w:szCs w:val="24"/>
        </w:rPr>
        <w:t>(30,31)</w:t>
      </w:r>
      <w:r>
        <w:rPr>
          <w:rFonts w:ascii="Times New Roman" w:eastAsia="Times New Roman" w:hAnsi="Times New Roman" w:cs="Times New Roman"/>
          <w:sz w:val="24"/>
          <w:szCs w:val="24"/>
        </w:rPr>
        <w:t xml:space="preserve"> The extents of knowledge on albinism were determined by administering a questionnaire which was either self-administered or interviewer administered to all 260 respondents who fell under different categ</w:t>
      </w:r>
      <w:r>
        <w:rPr>
          <w:rFonts w:ascii="Times New Roman" w:eastAsia="Times New Roman" w:hAnsi="Times New Roman" w:cs="Times New Roman"/>
          <w:sz w:val="24"/>
          <w:szCs w:val="24"/>
        </w:rPr>
        <w:t>ories. This is a bit closer to the number of respondents in a study done in Tanzania which had 156 respondents.</w:t>
      </w:r>
      <w:r>
        <w:rPr>
          <w:rFonts w:ascii="Times New Roman" w:eastAsia="Times New Roman" w:hAnsi="Times New Roman" w:cs="Times New Roman"/>
          <w:color w:val="000000"/>
          <w:sz w:val="24"/>
          <w:szCs w:val="24"/>
        </w:rPr>
        <w:t>(32)</w:t>
      </w:r>
      <w:r>
        <w:rPr>
          <w:rFonts w:ascii="Times New Roman" w:eastAsia="Times New Roman" w:hAnsi="Times New Roman" w:cs="Times New Roman"/>
          <w:sz w:val="24"/>
          <w:szCs w:val="24"/>
        </w:rPr>
        <w:t xml:space="preserve"> </w:t>
      </w:r>
    </w:p>
    <w:p w14:paraId="638647B9"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significantly higher than the number of respondents in a study done in Nigeria with 73 respondents.</w:t>
      </w:r>
      <w:r>
        <w:rPr>
          <w:rFonts w:ascii="Times New Roman" w:eastAsia="Times New Roman" w:hAnsi="Times New Roman" w:cs="Times New Roman"/>
          <w:color w:val="000000"/>
          <w:sz w:val="24"/>
          <w:szCs w:val="24"/>
        </w:rPr>
        <w:t>(33)</w:t>
      </w:r>
      <w:r>
        <w:rPr>
          <w:rFonts w:ascii="Times New Roman" w:eastAsia="Times New Roman" w:hAnsi="Times New Roman" w:cs="Times New Roman"/>
          <w:sz w:val="24"/>
          <w:szCs w:val="24"/>
        </w:rPr>
        <w:t xml:space="preserve"> The reason for this difference </w:t>
      </w:r>
      <w:r>
        <w:rPr>
          <w:rFonts w:ascii="Times New Roman" w:eastAsia="Times New Roman" w:hAnsi="Times New Roman" w:cs="Times New Roman"/>
          <w:sz w:val="24"/>
          <w:szCs w:val="24"/>
        </w:rPr>
        <w:t>is that this study is focused on an undifferentiated population of people residing in Iyamho in Benin City, Edo State who were selected using the sampling technique. In contrast, the study in Tanzania was focused on PWAs and members of their households, an</w:t>
      </w:r>
      <w:r>
        <w:rPr>
          <w:rFonts w:ascii="Times New Roman" w:eastAsia="Times New Roman" w:hAnsi="Times New Roman" w:cs="Times New Roman"/>
          <w:sz w:val="24"/>
          <w:szCs w:val="24"/>
        </w:rPr>
        <w:t xml:space="preserve">d the one in Nigeria was focused only on PWAs which accounts for the much lower sample size. </w:t>
      </w:r>
    </w:p>
    <w:p w14:paraId="317A7341"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Extent of knowledge scores categories were set, in which poor knowledge was between 0 to 30%, moderate knowledge was between 30% and 59%, and good knowledge was between 60 to 100%. The level of knowledge was assessed with a set of 25 questions with the res</w:t>
      </w:r>
      <w:r>
        <w:rPr>
          <w:rFonts w:ascii="Times New Roman" w:eastAsia="Times New Roman" w:hAnsi="Times New Roman" w:cs="Times New Roman"/>
          <w:sz w:val="24"/>
          <w:szCs w:val="24"/>
        </w:rPr>
        <w:t xml:space="preserve">pondents scoring one for each correct answer and zero for each wrong answer, and the total score was expressed in percentages for each respondent. The maximum score on the awareness test was 95 %scores and the minimum score was 10% scores. </w:t>
      </w:r>
    </w:p>
    <w:p w14:paraId="41A43F6F" w14:textId="77777777" w:rsidR="00A860A5" w:rsidRDefault="009331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Table 2 shows t</w:t>
      </w:r>
      <w:r>
        <w:rPr>
          <w:rFonts w:ascii="Times New Roman" w:eastAsia="Times New Roman" w:hAnsi="Times New Roman" w:cs="Times New Roman"/>
          <w:sz w:val="24"/>
          <w:szCs w:val="24"/>
        </w:rPr>
        <w:t xml:space="preserve">hat a majority of the respondents have a good knowledge of Albinism [93.1%], this varies from the findings in a similar research work in Zimbabwe.  In a study done in Zimbabwe, half (50.7%) of the surveyed children with albinism in Zimbabwe indicated that </w:t>
      </w:r>
      <w:r>
        <w:rPr>
          <w:rFonts w:ascii="Times New Roman" w:eastAsia="Times New Roman" w:hAnsi="Times New Roman" w:cs="Times New Roman"/>
          <w:sz w:val="24"/>
          <w:szCs w:val="24"/>
        </w:rPr>
        <w:t>they had no idea why their skin was pale</w:t>
      </w:r>
      <w:r>
        <w:rPr>
          <w:rFonts w:ascii="Times New Roman" w:eastAsia="Times New Roman" w:hAnsi="Times New Roman" w:cs="Times New Roman"/>
          <w:color w:val="000000"/>
          <w:sz w:val="24"/>
          <w:szCs w:val="24"/>
        </w:rPr>
        <w:t>(34)</w:t>
      </w:r>
      <w:r>
        <w:rPr>
          <w:rFonts w:ascii="Times New Roman" w:eastAsia="Times New Roman" w:hAnsi="Times New Roman" w:cs="Times New Roman"/>
          <w:sz w:val="24"/>
          <w:szCs w:val="24"/>
        </w:rPr>
        <w:t> and this variation may be a result of the difference in the study population, this study excluded individuals less than 18 years of age, as a result, most of the respondents have good formal education and a high</w:t>
      </w:r>
      <w:r>
        <w:rPr>
          <w:rFonts w:ascii="Times New Roman" w:eastAsia="Times New Roman" w:hAnsi="Times New Roman" w:cs="Times New Roman"/>
          <w:sz w:val="24"/>
          <w:szCs w:val="24"/>
        </w:rPr>
        <w:t xml:space="preserve">er level of awareness. Only 4.2% of the respondents were found to be moderately knowledgeable about Albinism, while 2.7% had poor </w:t>
      </w:r>
      <w:r>
        <w:rPr>
          <w:rFonts w:ascii="Times New Roman" w:eastAsia="Times New Roman" w:hAnsi="Times New Roman" w:cs="Times New Roman"/>
          <w:sz w:val="24"/>
          <w:szCs w:val="24"/>
        </w:rPr>
        <w:lastRenderedPageBreak/>
        <w:t>knowledge of Albinism. This could be because of the predominant social status of the respondents as shown by their level of ed</w:t>
      </w:r>
      <w:r>
        <w:rPr>
          <w:rFonts w:ascii="Times New Roman" w:eastAsia="Times New Roman" w:hAnsi="Times New Roman" w:cs="Times New Roman"/>
          <w:sz w:val="24"/>
          <w:szCs w:val="24"/>
        </w:rPr>
        <w:t>ucation, most of the respondents had at least an undergraduate and postgraduate level of education 70% and 30% respectively, while only 7% had between no education and to secondary level of education. All the variables, except occupation, tribe and age wer</w:t>
      </w:r>
      <w:r>
        <w:rPr>
          <w:rFonts w:ascii="Times New Roman" w:eastAsia="Times New Roman" w:hAnsi="Times New Roman" w:cs="Times New Roman"/>
          <w:sz w:val="24"/>
          <w:szCs w:val="24"/>
        </w:rPr>
        <w:t>e significantly associated with the level of knowledge on Albinism. The result of this study shows the</w:t>
      </w:r>
      <w:r>
        <w:rPr>
          <w:rFonts w:ascii="Times New Roman" w:eastAsia="Times New Roman" w:hAnsi="Times New Roman" w:cs="Times New Roman"/>
          <w:color w:val="000000"/>
          <w:sz w:val="24"/>
          <w:szCs w:val="24"/>
        </w:rPr>
        <w:t xml:space="preserve"> respondent with score above 50% is said to have a positive attitude, while every respondent with score &lt;50% is said to have a negative attitude towards A</w:t>
      </w:r>
      <w:r>
        <w:rPr>
          <w:rFonts w:ascii="Times New Roman" w:eastAsia="Times New Roman" w:hAnsi="Times New Roman" w:cs="Times New Roman"/>
          <w:color w:val="000000"/>
          <w:sz w:val="24"/>
          <w:szCs w:val="24"/>
        </w:rPr>
        <w:t>lbinism and PWAs. 56.2% of the respondents were found to have positive attitude while 43.8% of the respondents were found to have negative attitudes</w:t>
      </w:r>
      <w:r>
        <w:rPr>
          <w:rFonts w:ascii="Times New Roman" w:eastAsia="Times New Roman" w:hAnsi="Times New Roman" w:cs="Times New Roman"/>
          <w:sz w:val="24"/>
          <w:szCs w:val="24"/>
        </w:rPr>
        <w:t xml:space="preserve">. This shows that there is only a marginal difference on the attitude towards PWAs irrespective of the high </w:t>
      </w:r>
      <w:r>
        <w:rPr>
          <w:rFonts w:ascii="Times New Roman" w:eastAsia="Times New Roman" w:hAnsi="Times New Roman" w:cs="Times New Roman"/>
          <w:sz w:val="24"/>
          <w:szCs w:val="24"/>
        </w:rPr>
        <w:t>level of knowledge on Albinism but this varies from the findings in a similar research work in Tanzania,</w:t>
      </w:r>
      <w:r>
        <w:rPr>
          <w:rFonts w:ascii="Times New Roman" w:eastAsia="Times New Roman" w:hAnsi="Times New Roman" w:cs="Times New Roman"/>
          <w:color w:val="000000"/>
          <w:sz w:val="24"/>
          <w:szCs w:val="24"/>
        </w:rPr>
        <w:t>(35)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where there is a predominant negative attitude towards Albinism and PWAs. Attitude towards albinism and PWA is poor, the problem is highly associat</w:t>
      </w:r>
      <w:r>
        <w:rPr>
          <w:rFonts w:ascii="Times New Roman" w:eastAsia="Times New Roman" w:hAnsi="Times New Roman" w:cs="Times New Roman"/>
          <w:color w:val="000000"/>
          <w:sz w:val="24"/>
          <w:szCs w:val="24"/>
        </w:rPr>
        <w:t xml:space="preserve">ed with high level of illiteracy. Relationships between education, attitudes and awareness confirm the liberalizing effect of education on attitudes and general awareness on community-related issues. Therefore, this explains the marginal positive attitude </w:t>
      </w:r>
      <w:r>
        <w:rPr>
          <w:rFonts w:ascii="Times New Roman" w:eastAsia="Times New Roman" w:hAnsi="Times New Roman" w:cs="Times New Roman"/>
          <w:color w:val="000000"/>
          <w:sz w:val="24"/>
          <w:szCs w:val="24"/>
        </w:rPr>
        <w:t>towards PWAs in this study as most of the respondents had good formal education, but the findings from the work have also proven that education might not be enough, but intentional awareness campaigns and experiences have a remarkable role to play, it also</w:t>
      </w:r>
      <w:r>
        <w:rPr>
          <w:rFonts w:ascii="Times New Roman" w:eastAsia="Times New Roman" w:hAnsi="Times New Roman" w:cs="Times New Roman"/>
          <w:color w:val="000000"/>
          <w:sz w:val="24"/>
          <w:szCs w:val="24"/>
        </w:rPr>
        <w:t xml:space="preserve"> throws more light on the importance of perception beyond knowledge. </w:t>
      </w:r>
    </w:p>
    <w:p w14:paraId="55224F5A"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It is also seen from the study that there was no significant association between attitude towards PWAs in various age categories (p = 0.178). Among respondents aged below 20 years,( 33.3</w:t>
      </w:r>
      <w:r>
        <w:rPr>
          <w:rFonts w:ascii="Times New Roman" w:eastAsia="Times New Roman" w:hAnsi="Times New Roman" w:cs="Times New Roman"/>
          <w:color w:val="000000"/>
          <w:sz w:val="24"/>
          <w:szCs w:val="24"/>
        </w:rPr>
        <w:t xml:space="preserve">%) had a negative attitude with very poor scores and the rest (66.7%) had a positive attitude towards albinism with scores just above 50%, while those with age above 50 years (60% of them) had positive attitude with a very high score pwrcentages and (40%) </w:t>
      </w:r>
      <w:r>
        <w:rPr>
          <w:rFonts w:ascii="Times New Roman" w:eastAsia="Times New Roman" w:hAnsi="Times New Roman" w:cs="Times New Roman"/>
          <w:color w:val="000000"/>
          <w:sz w:val="24"/>
          <w:szCs w:val="24"/>
        </w:rPr>
        <w:t xml:space="preserve">of them had negative attitude towards PWAs with moderate score percentages of atleast 35% .This varies with the findings </w:t>
      </w:r>
      <w:r>
        <w:rPr>
          <w:rFonts w:ascii="Times New Roman" w:eastAsia="Times New Roman" w:hAnsi="Times New Roman" w:cs="Times New Roman"/>
          <w:sz w:val="24"/>
          <w:szCs w:val="24"/>
        </w:rPr>
        <w:t>In a research work done in Tanzania, there was significant association between categories of awareness in various age categories (p = 0</w:t>
      </w:r>
      <w:r>
        <w:rPr>
          <w:rFonts w:ascii="Times New Roman" w:eastAsia="Times New Roman" w:hAnsi="Times New Roman" w:cs="Times New Roman"/>
          <w:sz w:val="24"/>
          <w:szCs w:val="24"/>
        </w:rPr>
        <w:t>.004). Among respondents aged below 16 years, 42.9% had poor knowledge and the rest (57.1%) had moderate knowledge of albinism, while those with age above 60 years (33.3% of them) were highly aware and none of them (0.0%) performed poorly in albinism aware</w:t>
      </w:r>
      <w:r>
        <w:rPr>
          <w:rFonts w:ascii="Times New Roman" w:eastAsia="Times New Roman" w:hAnsi="Times New Roman" w:cs="Times New Roman"/>
          <w:sz w:val="24"/>
          <w:szCs w:val="24"/>
        </w:rPr>
        <w:t xml:space="preserve">ness test. This was noted to greatly impact their attitude towards PWAs as people aged over 60 years with a good level of awareness had a more positive attitude towards PWAs. </w:t>
      </w:r>
      <w:r>
        <w:rPr>
          <w:rFonts w:ascii="Times New Roman" w:eastAsia="Times New Roman" w:hAnsi="Times New Roman" w:cs="Times New Roman"/>
          <w:sz w:val="24"/>
          <w:szCs w:val="24"/>
        </w:rPr>
        <w:lastRenderedPageBreak/>
        <w:t>But in this research work respondents &lt; 20 years were found to have a more positi</w:t>
      </w:r>
      <w:r>
        <w:rPr>
          <w:rFonts w:ascii="Times New Roman" w:eastAsia="Times New Roman" w:hAnsi="Times New Roman" w:cs="Times New Roman"/>
          <w:sz w:val="24"/>
          <w:szCs w:val="24"/>
        </w:rPr>
        <w:t xml:space="preserve">ve attitude towards PWAs, this variation could be as a result of differences in the region where these research works were done, and also, this research work excluded children &lt;18years, and as a result there was a lesser population of respondents &lt;20years </w:t>
      </w:r>
      <w:r>
        <w:rPr>
          <w:rFonts w:ascii="Times New Roman" w:eastAsia="Times New Roman" w:hAnsi="Times New Roman" w:cs="Times New Roman"/>
          <w:sz w:val="24"/>
          <w:szCs w:val="24"/>
        </w:rPr>
        <w:t>old compared to the research work done in Tanzania.</w:t>
      </w:r>
    </w:p>
    <w:p w14:paraId="204B1B38" w14:textId="77777777" w:rsidR="00A860A5" w:rsidRDefault="009331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Attitude towards PWAs was significantly associated with the sex of respondents in which males were slightly more aware of albinism than females (p = 0.049). </w:t>
      </w:r>
      <w:r>
        <w:rPr>
          <w:rFonts w:ascii="Times New Roman" w:eastAsia="Times New Roman" w:hAnsi="Times New Roman" w:cs="Times New Roman"/>
          <w:sz w:val="24"/>
          <w:szCs w:val="24"/>
        </w:rPr>
        <w:t>Relatively poor awareness and attitude among fe</w:t>
      </w:r>
      <w:r>
        <w:rPr>
          <w:rFonts w:ascii="Times New Roman" w:eastAsia="Times New Roman" w:hAnsi="Times New Roman" w:cs="Times New Roman"/>
          <w:sz w:val="24"/>
          <w:szCs w:val="24"/>
        </w:rPr>
        <w:t>males can be explained in the light of gender inequality in African cultural family settings in which women have unequal access to information compared to men.</w:t>
      </w:r>
      <w:r>
        <w:rPr>
          <w:rFonts w:ascii="Times New Roman" w:eastAsia="Times New Roman" w:hAnsi="Times New Roman" w:cs="Times New Roman"/>
          <w:color w:val="000000"/>
          <w:sz w:val="24"/>
          <w:szCs w:val="24"/>
        </w:rPr>
        <w:t>(36)</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Traditions which ignore women’s wellbeing are deeply rooted in African communities which </w:t>
      </w:r>
      <w:r>
        <w:rPr>
          <w:rFonts w:ascii="Times New Roman" w:eastAsia="Times New Roman" w:hAnsi="Times New Roman" w:cs="Times New Roman"/>
          <w:color w:val="000000"/>
          <w:sz w:val="24"/>
          <w:szCs w:val="24"/>
        </w:rPr>
        <w:t>place women at a disadvantage in many aspects. This is similar to the findings in research</w:t>
      </w:r>
      <w:r>
        <w:rPr>
          <w:rFonts w:ascii="Times New Roman" w:eastAsia="Times New Roman" w:hAnsi="Times New Roman" w:cs="Times New Roman"/>
          <w:sz w:val="24"/>
          <w:szCs w:val="24"/>
        </w:rPr>
        <w:t xml:space="preserve"> done in Tanzania</w:t>
      </w:r>
      <w:r>
        <w:rPr>
          <w:rFonts w:ascii="Times New Roman" w:eastAsia="Times New Roman" w:hAnsi="Times New Roman" w:cs="Times New Roman"/>
          <w:color w:val="000000"/>
          <w:sz w:val="24"/>
          <w:szCs w:val="24"/>
        </w:rPr>
        <w:t>(37)</w:t>
      </w:r>
      <w:r>
        <w:rPr>
          <w:rFonts w:ascii="Times New Roman" w:eastAsia="Times New Roman" w:hAnsi="Times New Roman" w:cs="Times New Roman"/>
          <w:sz w:val="24"/>
          <w:szCs w:val="24"/>
        </w:rPr>
        <w:t xml:space="preserve"> show Level of awareness was significantly associated with the </w:t>
      </w:r>
      <w:r>
        <w:rPr>
          <w:rFonts w:ascii="Times New Roman" w:eastAsia="Times New Roman" w:hAnsi="Times New Roman" w:cs="Times New Roman"/>
          <w:color w:val="000000"/>
          <w:sz w:val="24"/>
          <w:szCs w:val="24"/>
        </w:rPr>
        <w:t>gender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of respondents in which males were slightly more aware of albinism than fem</w:t>
      </w:r>
      <w:r>
        <w:rPr>
          <w:rFonts w:ascii="Times New Roman" w:eastAsia="Times New Roman" w:hAnsi="Times New Roman" w:cs="Times New Roman"/>
          <w:sz w:val="24"/>
          <w:szCs w:val="24"/>
        </w:rPr>
        <w:t>ales (p = 0.017).</w:t>
      </w:r>
    </w:p>
    <w:p w14:paraId="7C5FFFEB" w14:textId="77777777" w:rsidR="00A860A5" w:rsidRDefault="009331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Close to a half of Christians (40.6%), all Muslims (100%) and more than a half of traditional believers (57.1%) had negative attitude towards albinism. However, 42.9% of traditional believers had negative attitude towards PWAs, and 59.9% </w:t>
      </w:r>
      <w:r>
        <w:rPr>
          <w:rFonts w:ascii="Times New Roman" w:eastAsia="Times New Roman" w:hAnsi="Times New Roman" w:cs="Times New Roman"/>
          <w:color w:val="000000"/>
          <w:sz w:val="24"/>
          <w:szCs w:val="24"/>
        </w:rPr>
        <w:t xml:space="preserve">of Christians had good attitude towards albinism. Statistically, the association between albinism awareness and religion affiliation was significant (p &lt; 0.004). This is similar to the findings in research done in Tanzania </w:t>
      </w:r>
      <w:r>
        <w:rPr>
          <w:rFonts w:ascii="Times New Roman" w:eastAsia="Times New Roman" w:hAnsi="Times New Roman" w:cs="Times New Roman"/>
          <w:sz w:val="24"/>
          <w:szCs w:val="24"/>
        </w:rPr>
        <w:t>About a half of Christians (48.8%</w:t>
      </w:r>
      <w:r>
        <w:rPr>
          <w:rFonts w:ascii="Times New Roman" w:eastAsia="Times New Roman" w:hAnsi="Times New Roman" w:cs="Times New Roman"/>
          <w:sz w:val="24"/>
          <w:szCs w:val="24"/>
        </w:rPr>
        <w:t xml:space="preserve">), all Muslims (100%) and more than a half of traditional believers (56.5%) were moderately aware of albinism. However, 26.1% of traditional believers were poorly informed, and 20% of Christians were highly aware of albinism. </w:t>
      </w:r>
      <w:r>
        <w:rPr>
          <w:rFonts w:ascii="Times New Roman" w:eastAsia="Times New Roman" w:hAnsi="Times New Roman" w:cs="Times New Roman"/>
          <w:color w:val="000000"/>
          <w:sz w:val="24"/>
          <w:szCs w:val="24"/>
        </w:rPr>
        <w:t>Ignorance makes people to disc</w:t>
      </w:r>
      <w:r>
        <w:rPr>
          <w:rFonts w:ascii="Times New Roman" w:eastAsia="Times New Roman" w:hAnsi="Times New Roman" w:cs="Times New Roman"/>
          <w:color w:val="000000"/>
          <w:sz w:val="24"/>
          <w:szCs w:val="24"/>
        </w:rPr>
        <w:t xml:space="preserve">riminate against each </w:t>
      </w:r>
      <w:r>
        <w:rPr>
          <w:rFonts w:ascii="Times New Roman" w:eastAsia="Times New Roman" w:hAnsi="Times New Roman" w:cs="Times New Roman"/>
          <w:sz w:val="24"/>
          <w:szCs w:val="24"/>
        </w:rPr>
        <w:t>other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thus awareness and education are the keys to overcoming discrimination insist that the relationship of education and attitudes is not a spurious one but there is obvious liberalizing effect of education on attitudes. </w:t>
      </w:r>
      <w:r>
        <w:rPr>
          <w:rFonts w:ascii="Times New Roman" w:eastAsia="Times New Roman" w:hAnsi="Times New Roman" w:cs="Times New Roman"/>
          <w:color w:val="000000"/>
          <w:sz w:val="24"/>
          <w:szCs w:val="24"/>
        </w:rPr>
        <w:t>(38)</w:t>
      </w:r>
    </w:p>
    <w:p w14:paraId="09E9CCA4" w14:textId="77777777" w:rsidR="00A860A5" w:rsidRDefault="009331DF">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w:t>
      </w:r>
      <w:r>
        <w:rPr>
          <w:rFonts w:ascii="Times New Roman" w:eastAsia="Times New Roman" w:hAnsi="Times New Roman" w:cs="Times New Roman"/>
          <w:b/>
          <w:bCs/>
          <w:color w:val="000000"/>
          <w:sz w:val="24"/>
          <w:szCs w:val="24"/>
        </w:rPr>
        <w:t>usion</w:t>
      </w:r>
    </w:p>
    <w:p w14:paraId="4E996EB3" w14:textId="6644AF3C" w:rsidR="00A860A5" w:rsidRPr="00592234" w:rsidRDefault="009331DF" w:rsidP="00592234">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Attitudes towards albinism among people in Benin City, Nigeria are marginally positive. The study shows that awareness is highly associated with the religious affiliation of respondents. Attitude towards albinism and PWA is poor, the problem is highl</w:t>
      </w:r>
      <w:r>
        <w:rPr>
          <w:rFonts w:ascii="Times New Roman" w:eastAsia="Times New Roman" w:hAnsi="Times New Roman" w:cs="Times New Roman"/>
          <w:color w:val="000000"/>
          <w:sz w:val="24"/>
          <w:szCs w:val="24"/>
        </w:rPr>
        <w:t>y associated with the high level of illiteracy. Relationships between education, attitudes and awareness confirm the liberalizing effect of education on attitudes and general awareness of community-related issues.</w:t>
      </w:r>
      <w:bookmarkStart w:id="1" w:name="_GoBack"/>
      <w:bookmarkEnd w:id="1"/>
    </w:p>
    <w:p w14:paraId="6F389B5F" w14:textId="77777777" w:rsidR="00A860A5" w:rsidRDefault="009331DF">
      <w:pPr>
        <w:spacing w:before="28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lastRenderedPageBreak/>
        <w:t>REFERENCES</w:t>
      </w:r>
    </w:p>
    <w:p w14:paraId="69AD7D40"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Kruijt CC, de Wit GC, Bergen AA, Florijn RJ, Schalij-Delfos NE, van Genderen MM. The Phenotypic Spectrum of Albinism. Ophthalmology. 2018 Dec 1;125(12):1953–60. </w:t>
      </w:r>
    </w:p>
    <w:p w14:paraId="3FAAF643"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Marçon C, dermatologia MMA brasileiros de, 2019 undefined. Albinism: epidemiology, genetics</w:t>
      </w:r>
      <w:r>
        <w:rPr>
          <w:rFonts w:ascii="Times New Roman" w:eastAsia="Times New Roman" w:hAnsi="Times New Roman" w:cs="Times New Roman"/>
          <w:sz w:val="24"/>
          <w:szCs w:val="24"/>
        </w:rPr>
        <w:t>, cutaneous characterization, psychosocial factors. SciELO Brasil [Internet]. [cited 2024 Oct 16]; Available from: https://www.scielo.br/j/abd/a/RwGPXJzknk9FnxMkDBjRPyg/?lang=en</w:t>
      </w:r>
    </w:p>
    <w:p w14:paraId="1CB64567"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Ullah MI. Clinical and Mutation Spectrum of Autosomal Recessive Non-Syndrom</w:t>
      </w:r>
      <w:r>
        <w:rPr>
          <w:rFonts w:ascii="Times New Roman" w:eastAsia="Times New Roman" w:hAnsi="Times New Roman" w:cs="Times New Roman"/>
          <w:sz w:val="24"/>
          <w:szCs w:val="24"/>
        </w:rPr>
        <w:t>ic Oculocutaneous Albinism (nsOCA) in Pakistan: A Review. Genes 2022, Vol 13, Page 1072 [Internet]. 2022 Jun 16 [cited 2024 Oct 16];13(6):1072. Available from: https://www.mdpi.com/2073-4425/13/6/1072/htm</w:t>
      </w:r>
    </w:p>
    <w:p w14:paraId="17914AD3"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Albinism in Nigeria. A clinical and social study</w:t>
      </w:r>
      <w:r>
        <w:rPr>
          <w:rFonts w:ascii="Times New Roman" w:eastAsia="Times New Roman" w:hAnsi="Times New Roman" w:cs="Times New Roman"/>
          <w:sz w:val="24"/>
          <w:szCs w:val="24"/>
        </w:rPr>
        <w:t xml:space="preserve"> - PubMed [Internet]. [cited 2024 Oct 16]. Available from: https://pubmed.ncbi.nlm.nih.gov/1174464/</w:t>
      </w:r>
    </w:p>
    <w:p w14:paraId="3BF0424A"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Enechukwu N, Ezejiofor O, Chioma AC, Ogunbiyi A. NAD NEWS. researchgate.net [Internet]. [cited 2024 Oct 16]; Available from: https://www.researchgate.net</w:t>
      </w:r>
      <w:r>
        <w:rPr>
          <w:rFonts w:ascii="Times New Roman" w:eastAsia="Times New Roman" w:hAnsi="Times New Roman" w:cs="Times New Roman"/>
          <w:sz w:val="24"/>
          <w:szCs w:val="24"/>
        </w:rPr>
        <w:t>/profile/Anaje-Chioma/publication/347511511_Human_Head_Lice_Infestation_In_Nigeria_Observations_and_Review_of_Relevant_Literature/links/61d92a8cb6b5667157d33ffa/Human-Head-Lice-Infestation-In-Nigeria-Observations-and-Review-of-Relevant-Literature.pdf</w:t>
      </w:r>
    </w:p>
    <w:p w14:paraId="0B2BEF39"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Ba</w:t>
      </w:r>
      <w:r>
        <w:rPr>
          <w:rFonts w:ascii="Times New Roman" w:eastAsia="Times New Roman" w:hAnsi="Times New Roman" w:cs="Times New Roman"/>
          <w:sz w:val="24"/>
          <w:szCs w:val="24"/>
        </w:rPr>
        <w:t>loyi D. The social experiences and academic challenges faced by students with albinism in the University of Limpopo. 2019 [cited 2024 Oct 16]; Available from: http://ulspace.ul.ac.za/bitstream/handle/10386/3068/baloyi_di_2019.pdf?sequence=1</w:t>
      </w:r>
    </w:p>
    <w:p w14:paraId="2F85051F"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Ma EZ, Zhou </w:t>
      </w:r>
      <w:r>
        <w:rPr>
          <w:rFonts w:ascii="Times New Roman" w:eastAsia="Times New Roman" w:hAnsi="Times New Roman" w:cs="Times New Roman"/>
          <w:sz w:val="24"/>
          <w:szCs w:val="24"/>
        </w:rPr>
        <w:t xml:space="preserve">AE, Hoegler KM, Khachemoune A. Oculocutaneous albinism: epidemiology, genetics, skin manifestation, and psychosocial issues. Arch Dermatol Res. 2023 Mar 1;315(2):107–16. </w:t>
      </w:r>
    </w:p>
    <w:p w14:paraId="1D223E92"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Borrero P, Rodríguez-Pérez Y, … JRJ of I, 2006 undefined. Genetic testing for ocul</w:t>
      </w:r>
      <w:r>
        <w:rPr>
          <w:rFonts w:ascii="Times New Roman" w:eastAsia="Times New Roman" w:hAnsi="Times New Roman" w:cs="Times New Roman"/>
          <w:sz w:val="24"/>
          <w:szCs w:val="24"/>
        </w:rPr>
        <w:t>ocutaneous albinism type 1 and 2 and Hermansky–Pudlak syndrome type 1 and 3 mutations in Puerto Rico. Elsevier [Internet]. [cited 2024 Oct 16]; Available from: https://www.sciencedirect.com/science/article/pii/S0022202X15326257</w:t>
      </w:r>
    </w:p>
    <w:p w14:paraId="45C72561"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Illuminazioni SBR, 2019 u</w:t>
      </w:r>
      <w:r>
        <w:rPr>
          <w:rFonts w:ascii="Times New Roman" w:eastAsia="Times New Roman" w:hAnsi="Times New Roman" w:cs="Times New Roman"/>
          <w:sz w:val="24"/>
          <w:szCs w:val="24"/>
        </w:rPr>
        <w:t>ndefined. Exclusion, violence and social utility. The social role of children with albinism in African society. rivistailluminazioni.it [Internet]. [cited 2024 Oct 16]; Available from: http://www.rivistailluminazioni.it/wp-content/uploads/2020/06/Borile_EX</w:t>
      </w:r>
      <w:r>
        <w:rPr>
          <w:rFonts w:ascii="Times New Roman" w:eastAsia="Times New Roman" w:hAnsi="Times New Roman" w:cs="Times New Roman"/>
          <w:sz w:val="24"/>
          <w:szCs w:val="24"/>
        </w:rPr>
        <w:t>CLUSION-VIOLENCE-AND-SOCIAL-UTILITY-THE-SOCIAL-ROLE-OF-CHILDREN-WITH-ALBINISM-IN-AFRICAN-SOCIETY.pdf</w:t>
      </w:r>
    </w:p>
    <w:p w14:paraId="03F1D8E0"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r>
        <w:rPr>
          <w:rFonts w:ascii="Times New Roman" w:eastAsia="Times New Roman" w:hAnsi="Times New Roman" w:cs="Times New Roman"/>
          <w:sz w:val="24"/>
          <w:szCs w:val="24"/>
        </w:rPr>
        <w:tab/>
        <w:t>Baloyi DI. The social experiences and academic challenges faced by students with albinism in the University of Limpopo. 2019 [cited 2024 Oct 16]; Avail</w:t>
      </w:r>
      <w:r>
        <w:rPr>
          <w:rFonts w:ascii="Times New Roman" w:eastAsia="Times New Roman" w:hAnsi="Times New Roman" w:cs="Times New Roman"/>
          <w:sz w:val="24"/>
          <w:szCs w:val="24"/>
        </w:rPr>
        <w:t>able from: http://ulspace.ul.ac.za/bitstream/handle/10386/3068/baloyi_di_2019.pdf?sequence=1</w:t>
      </w:r>
    </w:p>
    <w:p w14:paraId="7019CCA8"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Imafidon E. Some Epistemological Issues in the Othering of Persons with Albinism in Africa. 2020 [cited 2024 Oct 16];361–78. Available from: https://link.sprin</w:t>
      </w:r>
      <w:r>
        <w:rPr>
          <w:rFonts w:ascii="Times New Roman" w:eastAsia="Times New Roman" w:hAnsi="Times New Roman" w:cs="Times New Roman"/>
          <w:sz w:val="24"/>
          <w:szCs w:val="24"/>
        </w:rPr>
        <w:t>ger.com/referenceworkentry/10.1007/978-3-030-14835-5_18</w:t>
      </w:r>
    </w:p>
    <w:p w14:paraId="28CD4D95"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Studies on albinism reveal that people with albinism... - Google Scholar [Internet]. [cited 2024 Oct 16]. Available from: https://scholar.google.com/scholar?hl=en&amp;as_sdt=0%2C5&amp;as_ylo=2017&amp;as_yhi=2</w:t>
      </w:r>
      <w:r>
        <w:rPr>
          <w:rFonts w:ascii="Times New Roman" w:eastAsia="Times New Roman" w:hAnsi="Times New Roman" w:cs="Times New Roman"/>
          <w:sz w:val="24"/>
          <w:szCs w:val="24"/>
        </w:rPr>
        <w:t>024&amp;q=Studies+on+albinism+reveal+that+people+with+albinism+in+Africa+die+in+early+adulthood+or+in+Middle+Ages.&amp;btnG=</w:t>
      </w:r>
    </w:p>
    <w:p w14:paraId="67260D0A"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Dapi L, Tambe B, social FMJ of human rights and, 2018 undefined. Myths surrounding albinism and struggles of persons with albinism to a</w:t>
      </w:r>
      <w:r>
        <w:rPr>
          <w:rFonts w:ascii="Times New Roman" w:eastAsia="Times New Roman" w:hAnsi="Times New Roman" w:cs="Times New Roman"/>
          <w:sz w:val="24"/>
          <w:szCs w:val="24"/>
        </w:rPr>
        <w:t>chieve human rights in Yaoundé, Cameroon. Springer [Internet]. [cited 2024 Oct 16]; Available from: https://link.springer.com/article/10.1007/s41134-018-0048-5?wt_mc=Other.Other.8.CON1172.SWM_JHRW_Art05%20&amp;%20utm_medium=other%20&amp;%20utm_source=other%20&amp;%20u</w:t>
      </w:r>
      <w:r>
        <w:rPr>
          <w:rFonts w:ascii="Times New Roman" w:eastAsia="Times New Roman" w:hAnsi="Times New Roman" w:cs="Times New Roman"/>
          <w:sz w:val="24"/>
          <w:szCs w:val="24"/>
        </w:rPr>
        <w:t>tm_content=2272018%20&amp;%20utm_campaign=8_ago1936_swm_jhrw_art05</w:t>
      </w:r>
    </w:p>
    <w:p w14:paraId="39CF3683"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Clarke S, Africa JBA in, 2018 undefined. Albinism and social marginalization. Elsevier [Internet]. [cited 2024 Oct 16]; Available from: https://www.sciencedirect.com/science/article/pii/B97</w:t>
      </w:r>
      <w:r>
        <w:rPr>
          <w:rFonts w:ascii="Times New Roman" w:eastAsia="Times New Roman" w:hAnsi="Times New Roman" w:cs="Times New Roman"/>
          <w:sz w:val="24"/>
          <w:szCs w:val="24"/>
        </w:rPr>
        <w:t>8012813316300012X</w:t>
      </w:r>
    </w:p>
    <w:p w14:paraId="5D6B1F6C"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Mostert M, YB MWAfrDRts, 2017 undefined. Albanism in Africa: a proposed conceptual framework to understand and effectively address a continental crisis. HeinOnline [Internet]. [cited 2024 Oct 16]; Available from: https://heinonline.or</w:t>
      </w:r>
      <w:r>
        <w:rPr>
          <w:rFonts w:ascii="Times New Roman" w:eastAsia="Times New Roman" w:hAnsi="Times New Roman" w:cs="Times New Roman"/>
          <w:sz w:val="24"/>
          <w:szCs w:val="24"/>
        </w:rPr>
        <w:t>g/hol-cgi-bin/get_pdf.cgi?handle=hein.journals/afdry5&amp;section=10</w:t>
      </w:r>
    </w:p>
    <w:p w14:paraId="71A15849"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 xml:space="preserve">Development RCRJ of S, 2021 undefined. Visible’yet “Invisible”: A Social Justice Approach to Understanding Access to Education for People with Albinism. journals.rajagiri.edu [Internet]. </w:t>
      </w:r>
      <w:r>
        <w:rPr>
          <w:rFonts w:ascii="Times New Roman" w:eastAsia="Times New Roman" w:hAnsi="Times New Roman" w:cs="Times New Roman"/>
          <w:sz w:val="24"/>
          <w:szCs w:val="24"/>
        </w:rPr>
        <w:t>2021 [cited 2024 Oct 16];13(2). Available from: http://journals.rajagiri.edu/index.php/rssJ/article/download/592/374</w:t>
      </w:r>
    </w:p>
    <w:p w14:paraId="55C4D17E"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 xml:space="preserve">Lasseaux E, Neveu MM, Fiore M, Morice-Picard F, Arveiler B. Albinism. Clinical Ophthalmic Genetics and Genomics. 2022 Jan 1;393–402. </w:t>
      </w:r>
    </w:p>
    <w:p w14:paraId="7AA5BB0B"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Amadi C, in ONJ of E, 2020 undefined. DISCRIMINATION AND EXCLUSION OF ALBINOS IN NIGERIA: EDUCATIONAL IMPLICATIONS. journals.journalsplace.org [Internet]. [cited 2024 Oct 16]; Available from: https://journals.journalsplace.org/index.php/JEDA/article/vie</w:t>
      </w:r>
      <w:r>
        <w:rPr>
          <w:rFonts w:ascii="Times New Roman" w:eastAsia="Times New Roman" w:hAnsi="Times New Roman" w:cs="Times New Roman"/>
          <w:sz w:val="24"/>
          <w:szCs w:val="24"/>
        </w:rPr>
        <w:t>w/214</w:t>
      </w:r>
    </w:p>
    <w:p w14:paraId="430580E5"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r>
        <w:rPr>
          <w:rFonts w:ascii="Times New Roman" w:eastAsia="Times New Roman" w:hAnsi="Times New Roman" w:cs="Times New Roman"/>
          <w:sz w:val="24"/>
          <w:szCs w:val="24"/>
        </w:rPr>
        <w:tab/>
        <w:t>Report BRKH, 2018 undefined. Disability stigma in developing countries. assets.publishing.service.gov.uk [Internet]. 2018 [cited 2024 Oct 16]; Available from: https://assets.publishing.service.gov.uk/media/5b18fe3240f0b634aec30791/Disability_stig</w:t>
      </w:r>
      <w:r>
        <w:rPr>
          <w:rFonts w:ascii="Times New Roman" w:eastAsia="Times New Roman" w:hAnsi="Times New Roman" w:cs="Times New Roman"/>
          <w:sz w:val="24"/>
          <w:szCs w:val="24"/>
        </w:rPr>
        <w:t>ma_in_developing_countries.pdf</w:t>
      </w:r>
    </w:p>
    <w:p w14:paraId="452E9A3F"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Fisher K, Research CPSJ of D, 2017 undefined. Policies to change attitudes to people with disabilities. Taylor &amp; Francis [Internet]. [cited 2024 Oct 16]; Available from: https://www.tandfonline.com/doi/abs/10.1080/1501741</w:t>
      </w:r>
      <w:r>
        <w:rPr>
          <w:rFonts w:ascii="Times New Roman" w:eastAsia="Times New Roman" w:hAnsi="Times New Roman" w:cs="Times New Roman"/>
          <w:sz w:val="24"/>
          <w:szCs w:val="24"/>
        </w:rPr>
        <w:t>9.2016.1222303</w:t>
      </w:r>
    </w:p>
    <w:p w14:paraId="27E0408D"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Jhetam S, Mashige KP. Ocular findings and vision status of learners with oculocutaneous albinism. African Vision and Eye Health. 2019;78(1). </w:t>
      </w:r>
    </w:p>
    <w:p w14:paraId="611916A5"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Neveu M, Padhy S, Ophthalmology SR…, 2022 undefined. Ophthalmological manifestations of ocu</w:t>
      </w:r>
      <w:r>
        <w:rPr>
          <w:rFonts w:ascii="Times New Roman" w:eastAsia="Times New Roman" w:hAnsi="Times New Roman" w:cs="Times New Roman"/>
          <w:sz w:val="24"/>
          <w:szCs w:val="24"/>
        </w:rPr>
        <w:t>locutaneous and ocular albinism: current perspectives. Taylor &amp; Francis [Internet]. [cited 2024 Oct 16]; Available from: https://www.tandfonline.com/doi/abs/10.2147/OPTH.S329282</w:t>
      </w:r>
    </w:p>
    <w:p w14:paraId="1A86A557"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Chean CS, Tu Z, Thomas MG, Gottlob I. Our current understanding of clinical characteristics and the genetics of patients with albinism. Expert Rev Ophthalmol. 2024;19(3):163–72. </w:t>
      </w:r>
    </w:p>
    <w:p w14:paraId="3A81B593"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t>Arveiler B, Michaud V, Dermatology ELJ of I, 2020 undefined. Albinism: an</w:t>
      </w:r>
      <w:r>
        <w:rPr>
          <w:rFonts w:ascii="Times New Roman" w:eastAsia="Times New Roman" w:hAnsi="Times New Roman" w:cs="Times New Roman"/>
          <w:sz w:val="24"/>
          <w:szCs w:val="24"/>
        </w:rPr>
        <w:t xml:space="preserve"> underdiagnosed condition. Elsevier [Internet]. [cited 2024 Oct 16]; Available from: https://www.sciencedirect.com/science/article/am/pii/S0022202X1933564X</w:t>
      </w:r>
    </w:p>
    <w:p w14:paraId="1D1FA05F"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t>Galli J, Loi E, Dusi L, Pasini N, Rossi A, Scaglioni V, et al. Oculocutaneous albinism: the neur</w:t>
      </w:r>
      <w:r>
        <w:rPr>
          <w:rFonts w:ascii="Times New Roman" w:eastAsia="Times New Roman" w:hAnsi="Times New Roman" w:cs="Times New Roman"/>
          <w:sz w:val="24"/>
          <w:szCs w:val="24"/>
        </w:rPr>
        <w:t xml:space="preserve">ological, behavioral, and neuro-ophthalmological perspective. Eur J Pediatr. 2023 Jun 1;182(6):2723–33. </w:t>
      </w:r>
    </w:p>
    <w:p w14:paraId="6158196D"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sz w:val="24"/>
          <w:szCs w:val="24"/>
        </w:rPr>
        <w:tab/>
        <w:t>Neveu MM, Padhy SK, Ramamurthy S, Takkar B, Jalali S, Deepika CP, et al. Ophthalmological Manifestations of Oculocutaneous and Ocular Albinism: Cur</w:t>
      </w:r>
      <w:r>
        <w:rPr>
          <w:rFonts w:ascii="Times New Roman" w:eastAsia="Times New Roman" w:hAnsi="Times New Roman" w:cs="Times New Roman"/>
          <w:sz w:val="24"/>
          <w:szCs w:val="24"/>
        </w:rPr>
        <w:t xml:space="preserve">rent Perspectives. Clinical Ophthalmology. 2022;16:1569–87. </w:t>
      </w:r>
    </w:p>
    <w:p w14:paraId="0BD45E4A"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Pr>
          <w:rFonts w:ascii="Times New Roman" w:eastAsia="Times New Roman" w:hAnsi="Times New Roman" w:cs="Times New Roman"/>
          <w:sz w:val="24"/>
          <w:szCs w:val="24"/>
        </w:rPr>
        <w:tab/>
        <w:t>Mazzetto R, Miceli P, Sernicola A, … JTH, 2024 undefined. Skin Hypopigmentation in Hematology Disorders. mdpi.com [Internet]. [cited 2024 Oct 16]; Available from: https://www.mdpi.com/2038-83</w:t>
      </w:r>
      <w:r>
        <w:rPr>
          <w:rFonts w:ascii="Times New Roman" w:eastAsia="Times New Roman" w:hAnsi="Times New Roman" w:cs="Times New Roman"/>
          <w:sz w:val="24"/>
          <w:szCs w:val="24"/>
        </w:rPr>
        <w:t>30/16/2/36</w:t>
      </w:r>
    </w:p>
    <w:p w14:paraId="6D3201BD"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rPr>
        <w:tab/>
        <w:t>Siddiahgari S, Soma S, … CPIJ of, 2022 undefined. Case series on silvery hair syndromes: single center experience. journals.lww.com [Internet]. [cited 2024 Oct 16]; Available from: https://journals.lww.com/ijd/fulltext/2022/67020/case_series</w:t>
      </w:r>
      <w:r>
        <w:rPr>
          <w:rFonts w:ascii="Times New Roman" w:eastAsia="Times New Roman" w:hAnsi="Times New Roman" w:cs="Times New Roman"/>
          <w:sz w:val="24"/>
          <w:szCs w:val="24"/>
        </w:rPr>
        <w:t>_on_silvery_hair_syndromes__single.14.aspx</w:t>
      </w:r>
    </w:p>
    <w:p w14:paraId="3279AD17"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Pr>
          <w:rFonts w:ascii="Times New Roman" w:eastAsia="Times New Roman" w:hAnsi="Times New Roman" w:cs="Times New Roman"/>
          <w:sz w:val="24"/>
          <w:szCs w:val="24"/>
        </w:rPr>
        <w:tab/>
        <w:t>Masanja M, Imori M, Sciences IKOJ of S, 2020 undefined. Factors associated with negative attitudes towards albinism and people with albinism: A case of households living with persons with albinism in lake zone</w:t>
      </w:r>
      <w:r>
        <w:rPr>
          <w:rFonts w:ascii="Times New Roman" w:eastAsia="Times New Roman" w:hAnsi="Times New Roman" w:cs="Times New Roman"/>
          <w:sz w:val="24"/>
          <w:szCs w:val="24"/>
        </w:rPr>
        <w:t>. scirp.org [Internet]. [cited 2024 Oct 16]; Available from: https://www.scirp.org/journal/paperinformation?paperid=99845</w:t>
      </w:r>
    </w:p>
    <w:p w14:paraId="00F227E5"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r>
        <w:rPr>
          <w:rFonts w:ascii="Times New Roman" w:eastAsia="Times New Roman" w:hAnsi="Times New Roman" w:cs="Times New Roman"/>
          <w:sz w:val="24"/>
          <w:szCs w:val="24"/>
        </w:rPr>
        <w:tab/>
        <w:t xml:space="preserve">Imafidon E. Challenging Traditional Understandings: Embedding Accurate Knowledge of Albinism in African Cultures. [cited 2024 Oct </w:t>
      </w:r>
      <w:r>
        <w:rPr>
          <w:rFonts w:ascii="Times New Roman" w:eastAsia="Times New Roman" w:hAnsi="Times New Roman" w:cs="Times New Roman"/>
          <w:sz w:val="24"/>
          <w:szCs w:val="24"/>
        </w:rPr>
        <w:t>16]; Available from: http://eprints.soas.ac.uk/38918</w:t>
      </w:r>
    </w:p>
    <w:p w14:paraId="64F13C2E"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 xml:space="preserve">Kromberg JGR. Psychosocial and Cultural Aspects of Albinism. Albinism in Africa: Historical, Geographic, Medical, Genetic, and Psychosocial Aspects. 2018 Jan 1;171–201. </w:t>
      </w:r>
    </w:p>
    <w:p w14:paraId="159E8F33"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Román L. “I Will Tell You</w:t>
      </w:r>
      <w:r>
        <w:rPr>
          <w:rFonts w:ascii="Times New Roman" w:eastAsia="Times New Roman" w:hAnsi="Times New Roman" w:cs="Times New Roman"/>
          <w:sz w:val="24"/>
          <w:szCs w:val="24"/>
        </w:rPr>
        <w:t>r Story”: Making and Using an Ethnographic Portrait of Tanzanians with Albinism. 2022 [cited 2024 Oct 16]; Available from: https://www.diva-portal.org/smash/record.jsf?pid=diva2:1713849</w:t>
      </w:r>
    </w:p>
    <w:p w14:paraId="7EE85856"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“Being different”: realities of life experiences as constructed by</w:t>
      </w:r>
      <w:r>
        <w:rPr>
          <w:rFonts w:ascii="Times New Roman" w:eastAsia="Times New Roman" w:hAnsi="Times New Roman" w:cs="Times New Roman"/>
          <w:sz w:val="24"/>
          <w:szCs w:val="24"/>
        </w:rPr>
        <w:t xml:space="preserve"> persons with albinism in Nigeria. [cited 2024 Oct 16]; Available from: http://hdl.handle.net/10034/623072</w:t>
      </w:r>
    </w:p>
    <w:p w14:paraId="3291E004"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 xml:space="preserve">Mbatha S. Trafficking in persons living with albinism in South Africa. 2021 [cited 2024 Oct 16]; Available from: </w:t>
      </w:r>
      <w:r>
        <w:rPr>
          <w:rFonts w:ascii="Times New Roman" w:eastAsia="Times New Roman" w:hAnsi="Times New Roman" w:cs="Times New Roman"/>
          <w:sz w:val="24"/>
          <w:szCs w:val="24"/>
        </w:rPr>
        <w:t>https://www.researchgate.net/profile/Siphesihle-Mbatha-3/publication/359241926_TRAFFICKING_IN_PERSONS_LIVING_WITH_ALBINISM_IN_SOUTH_AFRICA/links/6230c7954ce552783cbe5af1/TRAFFICKING-IN-PERSONS-LIVING-WITH-ALBINISM-IN-SOUTH-AFRICA.pdf</w:t>
      </w:r>
    </w:p>
    <w:p w14:paraId="214BCE33"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Cole M. Education,</w:t>
      </w:r>
      <w:r>
        <w:rPr>
          <w:rFonts w:ascii="Times New Roman" w:eastAsia="Times New Roman" w:hAnsi="Times New Roman" w:cs="Times New Roman"/>
          <w:sz w:val="24"/>
          <w:szCs w:val="24"/>
        </w:rPr>
        <w:t xml:space="preserve"> equality and human rights: issues of gender,’race’, sexuality, disability and social class [Internet]. 2022 [cited 2024 Oct 16]. Available from: https://books.google.com/books?hl=en&amp;lr=&amp;id=Wph8EAAAQBAJ&amp;oi=fnd&amp;pg=PT8&amp;dq=thus+awareness+and+education+are+the</w:t>
      </w:r>
      <w:r>
        <w:rPr>
          <w:rFonts w:ascii="Times New Roman" w:eastAsia="Times New Roman" w:hAnsi="Times New Roman" w:cs="Times New Roman"/>
          <w:sz w:val="24"/>
          <w:szCs w:val="24"/>
        </w:rPr>
        <w:t>+keys+to+overcoming+discrimination+insist+that+the+relationship+of+education+and+attitudes+is+not+a+spurious+one+but+there+is+obvious+liberalizing+effect+of+education+on+attitudes&amp;ots=AaFvS97haX&amp;sig=6M7InuNBXkhuLmKEb0zHFtgxT8Y</w:t>
      </w:r>
    </w:p>
    <w:p w14:paraId="74323EB6"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Alozie NO, Akpan-Obong P.</w:t>
      </w:r>
      <w:r>
        <w:rPr>
          <w:rFonts w:ascii="Times New Roman" w:eastAsia="Times New Roman" w:hAnsi="Times New Roman" w:cs="Times New Roman"/>
          <w:sz w:val="24"/>
          <w:szCs w:val="24"/>
        </w:rPr>
        <w:t xml:space="preserve"> The Digital Gender Divide: Confronting Obstacles to Women’s Development in Africa. Development Policy Review. 2017 Jan 1;35(2):137–60. </w:t>
      </w:r>
    </w:p>
    <w:p w14:paraId="469CB132"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Opoku R. WOMEN-ON-WOMEN VIOLENCE IN TANZANIA: Current Realities and Future Directions. 2024 [cited 2024 Oct 16]; Av</w:t>
      </w:r>
      <w:r>
        <w:rPr>
          <w:rFonts w:ascii="Times New Roman" w:eastAsia="Times New Roman" w:hAnsi="Times New Roman" w:cs="Times New Roman"/>
          <w:sz w:val="24"/>
          <w:szCs w:val="24"/>
        </w:rPr>
        <w:t>ailable from: https://www.repoa.or.tz/wp-content/uploads/2024/07/Women-on-Women-Violence-in-Tanzania-final.pdf</w:t>
      </w:r>
    </w:p>
    <w:p w14:paraId="0446A65B" w14:textId="77777777" w:rsidR="00A860A5" w:rsidRDefault="009331DF">
      <w:pPr>
        <w:ind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Apfeld B, Coman E, Gerring J, Jessee S. A Liberal Education: The Social and Political Impact of the Modern University [Internet]. 2024 [cited</w:t>
      </w:r>
      <w:r>
        <w:rPr>
          <w:rFonts w:ascii="Times New Roman" w:eastAsia="Times New Roman" w:hAnsi="Times New Roman" w:cs="Times New Roman"/>
          <w:sz w:val="24"/>
          <w:szCs w:val="24"/>
        </w:rPr>
        <w:t xml:space="preserve"> 2024 Oct 16]. Available from: https://books.google.com/books?hl=en&amp;lr=&amp;id=e5L3EAAAQBAJ&amp;oi=fnd&amp;pg=PR10&amp;dq=thus+awareness+and+education+are+the+keys+to+overcoming+discrimination+insist+that+the+relationship+of+education+and+attitudes+is+not+a+spurious+one+b</w:t>
      </w:r>
      <w:r>
        <w:rPr>
          <w:rFonts w:ascii="Times New Roman" w:eastAsia="Times New Roman" w:hAnsi="Times New Roman" w:cs="Times New Roman"/>
          <w:sz w:val="24"/>
          <w:szCs w:val="24"/>
        </w:rPr>
        <w:t>ut+there+is+obvious+liberalizing+effect+of+education+on+attitudes.+&amp;ots=Cfoasv2Idv&amp;sig=Cgvzs52-jM2vj-njgwynFxLaiKY</w:t>
      </w:r>
    </w:p>
    <w:p w14:paraId="2568A6B6" w14:textId="77777777" w:rsidR="00A860A5" w:rsidRDefault="009331DF">
      <w:pPr>
        <w:spacing w:before="28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w:t>
      </w:r>
    </w:p>
    <w:sectPr w:rsidR="00A8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107CA" w14:textId="77777777" w:rsidR="009331DF" w:rsidRDefault="009331DF">
      <w:pPr>
        <w:spacing w:after="0" w:line="240" w:lineRule="auto"/>
      </w:pPr>
      <w:r>
        <w:separator/>
      </w:r>
    </w:p>
  </w:endnote>
  <w:endnote w:type="continuationSeparator" w:id="0">
    <w:p w14:paraId="1966386B" w14:textId="77777777" w:rsidR="009331DF" w:rsidRDefault="00933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D86E6897-8F35-4E20-B9E7-3C0609D90F3D}"/>
    <w:embedBold r:id="rId2" w:fontKey="{75487871-39EA-45C2-AC8C-54B67B9B6C4C}"/>
  </w:font>
  <w:font w:name="Cambria">
    <w:panose1 w:val="02040503050406030204"/>
    <w:charset w:val="00"/>
    <w:family w:val="roman"/>
    <w:pitch w:val="variable"/>
    <w:sig w:usb0="E00006FF" w:usb1="420024FF" w:usb2="02000000" w:usb3="00000000" w:csb0="0000019F" w:csb1="00000000"/>
    <w:embedRegular r:id="rId3" w:fontKey="{CF1ED529-EE21-45FF-B981-147030D574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B835C07-F92E-47DC-BC79-B790E9D80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DE09" w14:textId="77777777" w:rsidR="003D3C18" w:rsidRDefault="003D3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30F9" w14:textId="77777777" w:rsidR="00A860A5" w:rsidRDefault="009331DF">
    <w:pPr>
      <w:pStyle w:val="Footer"/>
      <w:jc w:val="center"/>
    </w:pPr>
    <w:r>
      <w:fldChar w:fldCharType="begin"/>
    </w:r>
    <w:r>
      <w:instrText xml:space="preserve"> PAGE   \* MERGEFORMAT </w:instrText>
    </w:r>
    <w:r>
      <w:fldChar w:fldCharType="separate"/>
    </w:r>
    <w:r>
      <w:rPr>
        <w:noProof/>
      </w:rPr>
      <w:t>4</w:t>
    </w:r>
    <w:r>
      <w:rPr>
        <w:noProof/>
      </w:rPr>
      <w:fldChar w:fldCharType="end"/>
    </w:r>
  </w:p>
  <w:p w14:paraId="15766673" w14:textId="77777777" w:rsidR="00A860A5" w:rsidRDefault="00A86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4E84" w14:textId="77777777" w:rsidR="003D3C18" w:rsidRDefault="003D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086A9" w14:textId="77777777" w:rsidR="009331DF" w:rsidRDefault="009331DF">
      <w:pPr>
        <w:spacing w:after="0" w:line="240" w:lineRule="auto"/>
      </w:pPr>
      <w:r>
        <w:separator/>
      </w:r>
    </w:p>
  </w:footnote>
  <w:footnote w:type="continuationSeparator" w:id="0">
    <w:p w14:paraId="27C26A0F" w14:textId="77777777" w:rsidR="009331DF" w:rsidRDefault="00933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F2E9" w14:textId="00E1F5AA" w:rsidR="003D3C18" w:rsidRDefault="003D3C18">
    <w:pPr>
      <w:pStyle w:val="Header"/>
    </w:pPr>
    <w:r>
      <w:rPr>
        <w:noProof/>
      </w:rPr>
      <w:pict w14:anchorId="2A119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69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CD84" w14:textId="75E03970" w:rsidR="003D3C18" w:rsidRDefault="003D3C18">
    <w:pPr>
      <w:pStyle w:val="Header"/>
    </w:pPr>
    <w:r>
      <w:rPr>
        <w:noProof/>
      </w:rPr>
      <w:pict w14:anchorId="7E82A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69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7F2A7" w14:textId="040E9501" w:rsidR="003D3C18" w:rsidRDefault="003D3C18">
    <w:pPr>
      <w:pStyle w:val="Header"/>
    </w:pPr>
    <w:r>
      <w:rPr>
        <w:noProof/>
      </w:rPr>
      <w:pict w14:anchorId="7CDEA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69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F6C8C"/>
    <w:multiLevelType w:val="multilevel"/>
    <w:tmpl w:val="CF9A05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A5"/>
    <w:rsid w:val="00181D24"/>
    <w:rsid w:val="00216791"/>
    <w:rsid w:val="0034627D"/>
    <w:rsid w:val="003D3C18"/>
    <w:rsid w:val="003E0013"/>
    <w:rsid w:val="00452F1C"/>
    <w:rsid w:val="00504D6F"/>
    <w:rsid w:val="00592234"/>
    <w:rsid w:val="009331DF"/>
    <w:rsid w:val="00A86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F98F46"/>
  <w15:docId w15:val="{B526EB2B-1169-4602-8728-D630645A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216791"/>
    <w:rPr>
      <w:color w:val="0000FF" w:themeColor="hyperlink"/>
      <w:u w:val="single"/>
    </w:rPr>
  </w:style>
  <w:style w:type="character" w:styleId="UnresolvedMention">
    <w:name w:val="Unresolved Mention"/>
    <w:basedOn w:val="DefaultParagraphFont"/>
    <w:uiPriority w:val="99"/>
    <w:semiHidden/>
    <w:unhideWhenUsed/>
    <w:rsid w:val="00216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4643</Words>
  <Characters>26467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PC 1170</cp:lastModifiedBy>
  <cp:revision>19</cp:revision>
  <dcterms:created xsi:type="dcterms:W3CDTF">2025-11-17T14:45:00Z</dcterms:created>
  <dcterms:modified xsi:type="dcterms:W3CDTF">2026-01-30T10:10:00Z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dbc3c452288e48c08d6fbff8854dc2fa</vt:lpwstr>
  </property>
</Properties>
</file>