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86BF6" w14:textId="77777777" w:rsidR="00257FC6" w:rsidRDefault="00257FC6" w:rsidP="00215813">
      <w:pPr>
        <w:spacing w:line="480" w:lineRule="auto"/>
        <w:jc w:val="center"/>
        <w:rPr>
          <w:rFonts w:ascii="Times New Roman" w:hAnsi="Times New Roman" w:cs="Times New Roman"/>
          <w:b/>
        </w:rPr>
      </w:pPr>
    </w:p>
    <w:p w14:paraId="606A984C" w14:textId="7461863B" w:rsidR="006953CB" w:rsidRDefault="006953CB" w:rsidP="00257FC6">
      <w:pPr>
        <w:spacing w:line="240" w:lineRule="auto"/>
        <w:jc w:val="center"/>
        <w:rPr>
          <w:rFonts w:ascii="Times New Roman" w:hAnsi="Times New Roman"/>
          <w:b/>
        </w:rPr>
      </w:pPr>
      <w:r>
        <w:rPr>
          <w:rFonts w:ascii="Arial" w:hAnsi="Arial" w:cs="Arial"/>
        </w:rPr>
        <w:t>Original Research Article</w:t>
      </w:r>
    </w:p>
    <w:p w14:paraId="13A51527" w14:textId="6185ADD4" w:rsidR="00257FC6" w:rsidRDefault="00257FC6" w:rsidP="00257FC6">
      <w:pPr>
        <w:spacing w:line="240" w:lineRule="auto"/>
        <w:jc w:val="center"/>
        <w:rPr>
          <w:rFonts w:ascii="Times New Roman" w:hAnsi="Times New Roman"/>
          <w:b/>
        </w:rPr>
      </w:pPr>
      <w:r>
        <w:rPr>
          <w:rFonts w:ascii="Times New Roman" w:hAnsi="Times New Roman"/>
          <w:b/>
        </w:rPr>
        <w:t>EFFECTS OF ORGANIC FERTILIZERS ON THE GROWTH AND YIELD</w:t>
      </w:r>
    </w:p>
    <w:p w14:paraId="2F9E6119" w14:textId="77777777" w:rsidR="00257FC6" w:rsidRDefault="00257FC6" w:rsidP="00257FC6">
      <w:pPr>
        <w:spacing w:line="240" w:lineRule="auto"/>
        <w:jc w:val="center"/>
        <w:rPr>
          <w:rFonts w:ascii="Times New Roman" w:hAnsi="Times New Roman"/>
          <w:b/>
        </w:rPr>
      </w:pPr>
      <w:r>
        <w:rPr>
          <w:rFonts w:ascii="Times New Roman" w:hAnsi="Times New Roman"/>
          <w:b/>
        </w:rPr>
        <w:t xml:space="preserve"> OF DIFFERENT CASSAVA VARIETIES IN OBIO AKPA,</w:t>
      </w:r>
    </w:p>
    <w:p w14:paraId="12E8F435" w14:textId="1D52CB31" w:rsidR="00257FC6" w:rsidRDefault="00257FC6" w:rsidP="00257FC6">
      <w:pPr>
        <w:spacing w:line="240" w:lineRule="auto"/>
        <w:jc w:val="center"/>
        <w:rPr>
          <w:rFonts w:ascii="Times New Roman" w:hAnsi="Times New Roman"/>
          <w:b/>
        </w:rPr>
      </w:pPr>
      <w:r>
        <w:rPr>
          <w:rFonts w:ascii="Times New Roman" w:hAnsi="Times New Roman"/>
          <w:b/>
        </w:rPr>
        <w:t xml:space="preserve"> AKWA IBOM STATE, NIGERIA.</w:t>
      </w:r>
    </w:p>
    <w:p w14:paraId="15A469A5" w14:textId="664E9AF0" w:rsidR="00196D1D" w:rsidRDefault="00196D1D" w:rsidP="00E33FDE">
      <w:pPr>
        <w:spacing w:line="240" w:lineRule="auto"/>
        <w:rPr>
          <w:rFonts w:ascii="Times New Roman" w:hAnsi="Times New Roman"/>
          <w:b/>
          <w:bCs/>
          <w:lang w:val="en-GB"/>
        </w:rPr>
      </w:pPr>
    </w:p>
    <w:p w14:paraId="709AD9A7" w14:textId="77777777" w:rsidR="00351E57" w:rsidRPr="00E33FDE" w:rsidRDefault="00351E57" w:rsidP="00E33FDE">
      <w:pPr>
        <w:spacing w:line="240" w:lineRule="auto"/>
        <w:rPr>
          <w:rFonts w:ascii="Times New Roman" w:hAnsi="Times New Roman"/>
          <w:b/>
          <w:bCs/>
          <w:lang w:val="en-GB"/>
        </w:rPr>
      </w:pPr>
      <w:bookmarkStart w:id="0" w:name="_GoBack"/>
      <w:bookmarkEnd w:id="0"/>
    </w:p>
    <w:p w14:paraId="29A31FA8" w14:textId="279C0F87" w:rsidR="00E33FDE" w:rsidRPr="00E04630" w:rsidRDefault="00E33FDE" w:rsidP="00E04630">
      <w:pPr>
        <w:spacing w:line="240" w:lineRule="auto"/>
        <w:rPr>
          <w:rFonts w:ascii="Times New Roman" w:hAnsi="Times New Roman"/>
          <w:b/>
        </w:rPr>
      </w:pPr>
      <w:r>
        <w:rPr>
          <w:rFonts w:ascii="Times New Roman" w:hAnsi="Times New Roman"/>
          <w:b/>
        </w:rPr>
        <w:t xml:space="preserve"> </w:t>
      </w:r>
    </w:p>
    <w:p w14:paraId="1B9364E3" w14:textId="5BB45667" w:rsidR="00257FC6" w:rsidRPr="00BD0196" w:rsidRDefault="00257FC6" w:rsidP="00257FC6">
      <w:pPr>
        <w:spacing w:line="480" w:lineRule="auto"/>
        <w:rPr>
          <w:rFonts w:ascii="Times New Roman" w:hAnsi="Times New Roman" w:cs="Times New Roman"/>
          <w:b/>
        </w:rPr>
      </w:pPr>
      <w:r w:rsidRPr="00BD0196">
        <w:rPr>
          <w:rFonts w:ascii="Times New Roman" w:hAnsi="Times New Roman" w:cs="Times New Roman"/>
          <w:b/>
        </w:rPr>
        <w:t>ABSTRACT</w:t>
      </w:r>
    </w:p>
    <w:p w14:paraId="0092147D" w14:textId="2FC4ACA0" w:rsidR="00257FC6" w:rsidRPr="00BD0196" w:rsidRDefault="00257FC6" w:rsidP="00257FC6">
      <w:pPr>
        <w:pStyle w:val="NormalWeb"/>
        <w:jc w:val="both"/>
        <w:rPr>
          <w:i/>
        </w:rPr>
      </w:pPr>
      <w:r w:rsidRPr="00BD0196">
        <w:rPr>
          <w:i/>
        </w:rPr>
        <w:t xml:space="preserve">The field experiment was conducted at Akwa Ibom State University, Obio Akpa Campus, to assess the effects of organic fertilizers on the growth and yield of </w:t>
      </w:r>
      <w:r>
        <w:rPr>
          <w:i/>
        </w:rPr>
        <w:t xml:space="preserve">different </w:t>
      </w:r>
      <w:r w:rsidRPr="00BD0196">
        <w:rPr>
          <w:i/>
        </w:rPr>
        <w:t>cassava</w:t>
      </w:r>
      <w:r>
        <w:rPr>
          <w:i/>
        </w:rPr>
        <w:t xml:space="preserve"> varieties in </w:t>
      </w:r>
      <w:proofErr w:type="spellStart"/>
      <w:r>
        <w:rPr>
          <w:i/>
        </w:rPr>
        <w:t>obio</w:t>
      </w:r>
      <w:proofErr w:type="spellEnd"/>
      <w:r>
        <w:rPr>
          <w:i/>
        </w:rPr>
        <w:t xml:space="preserve"> </w:t>
      </w:r>
      <w:proofErr w:type="spellStart"/>
      <w:r>
        <w:rPr>
          <w:i/>
        </w:rPr>
        <w:t>akpa</w:t>
      </w:r>
      <w:proofErr w:type="spellEnd"/>
      <w:r w:rsidRPr="00BD0196">
        <w:rPr>
          <w:i/>
        </w:rPr>
        <w:t xml:space="preserve">. The experimental design used was a randomized complete block design (RCBD). The experiment was laid out 4x4 factorial. Factor A comprised four cassava varieties: Sunshine, </w:t>
      </w:r>
      <w:proofErr w:type="spellStart"/>
      <w:r w:rsidRPr="00BD0196">
        <w:rPr>
          <w:i/>
        </w:rPr>
        <w:t>Ayaya</w:t>
      </w:r>
      <w:proofErr w:type="spellEnd"/>
      <w:r w:rsidRPr="00BD0196">
        <w:rPr>
          <w:i/>
        </w:rPr>
        <w:t xml:space="preserve">, Fine Face, and the local variety </w:t>
      </w:r>
      <w:proofErr w:type="spellStart"/>
      <w:r w:rsidRPr="00BD0196">
        <w:rPr>
          <w:i/>
        </w:rPr>
        <w:t>Obubit</w:t>
      </w:r>
      <w:proofErr w:type="spellEnd"/>
      <w:r w:rsidRPr="00BD0196">
        <w:rPr>
          <w:i/>
        </w:rPr>
        <w:t xml:space="preserve"> </w:t>
      </w:r>
      <w:proofErr w:type="spellStart"/>
      <w:r w:rsidRPr="00BD0196">
        <w:rPr>
          <w:i/>
        </w:rPr>
        <w:t>Okpo</w:t>
      </w:r>
      <w:proofErr w:type="spellEnd"/>
      <w:r w:rsidRPr="00BD0196">
        <w:rPr>
          <w:i/>
        </w:rPr>
        <w:t xml:space="preserve"> while factor B were five different organic soil amendments: Empty Palm Fruit Bunch Ash (EPFBA), Composted Market Refuse (CMR), Goat Manure, and a control (no soil amendment).  Data were collected on growth and yield parameters. Data collected were subjected to analysis of variance (ANOVA) to determine statistical significance. The means of significant differences among the treatments were further analyzed using the least significant difference (LSD) test at a 5</w:t>
      </w:r>
      <w:r w:rsidR="008F2A3D">
        <w:rPr>
          <w:i/>
        </w:rPr>
        <w:t xml:space="preserve"> </w:t>
      </w:r>
      <w:r w:rsidRPr="00BD0196">
        <w:rPr>
          <w:i/>
        </w:rPr>
        <w:t xml:space="preserve">% probability level. Result showed that Fine Face and </w:t>
      </w:r>
      <w:proofErr w:type="spellStart"/>
      <w:r w:rsidRPr="00BD0196">
        <w:rPr>
          <w:i/>
        </w:rPr>
        <w:t>Ayaya</w:t>
      </w:r>
      <w:proofErr w:type="spellEnd"/>
      <w:r w:rsidRPr="00BD0196">
        <w:rPr>
          <w:i/>
        </w:rPr>
        <w:t xml:space="preserve"> had significant leaf area; 255.81 and 241.41 cm</w:t>
      </w:r>
      <w:r w:rsidRPr="00BD0196">
        <w:rPr>
          <w:i/>
          <w:vertAlign w:val="superscript"/>
        </w:rPr>
        <w:t>2</w:t>
      </w:r>
      <w:r w:rsidRPr="00BD0196">
        <w:rPr>
          <w:i/>
        </w:rPr>
        <w:t xml:space="preserve"> at 8 MAP, respectively while the least;202.45 cm</w:t>
      </w:r>
      <w:r w:rsidRPr="00BD0196">
        <w:rPr>
          <w:i/>
          <w:vertAlign w:val="superscript"/>
        </w:rPr>
        <w:t>2</w:t>
      </w:r>
      <w:r w:rsidRPr="00BD0196">
        <w:rPr>
          <w:i/>
        </w:rPr>
        <w:t xml:space="preserve"> was recorded in </w:t>
      </w:r>
      <w:proofErr w:type="spellStart"/>
      <w:r w:rsidRPr="00BD0196">
        <w:rPr>
          <w:i/>
        </w:rPr>
        <w:t>Obubit</w:t>
      </w:r>
      <w:proofErr w:type="spellEnd"/>
      <w:r w:rsidRPr="00BD0196">
        <w:rPr>
          <w:i/>
        </w:rPr>
        <w:t xml:space="preserve"> </w:t>
      </w:r>
      <w:proofErr w:type="spellStart"/>
      <w:r w:rsidRPr="00BD0196">
        <w:rPr>
          <w:i/>
        </w:rPr>
        <w:t>okpo</w:t>
      </w:r>
      <w:proofErr w:type="spellEnd"/>
      <w:r w:rsidRPr="00BD0196">
        <w:rPr>
          <w:i/>
        </w:rPr>
        <w:t xml:space="preserve">. Fine face variety produced significant storage root yield;33.91t/ha followed by </w:t>
      </w:r>
      <w:proofErr w:type="spellStart"/>
      <w:r w:rsidRPr="00BD0196">
        <w:rPr>
          <w:i/>
        </w:rPr>
        <w:t>Ayaya</w:t>
      </w:r>
      <w:proofErr w:type="spellEnd"/>
      <w:r w:rsidRPr="00BD0196">
        <w:rPr>
          <w:i/>
        </w:rPr>
        <w:t>; 28.66</w:t>
      </w:r>
      <w:r w:rsidR="008F2A3D">
        <w:rPr>
          <w:i/>
        </w:rPr>
        <w:t xml:space="preserve"> </w:t>
      </w:r>
      <w:r w:rsidRPr="00BD0196">
        <w:rPr>
          <w:i/>
        </w:rPr>
        <w:t xml:space="preserve">t/h while the least was recorded in </w:t>
      </w:r>
      <w:proofErr w:type="spellStart"/>
      <w:r w:rsidRPr="00BD0196">
        <w:rPr>
          <w:i/>
        </w:rPr>
        <w:t>obubit</w:t>
      </w:r>
      <w:proofErr w:type="spellEnd"/>
      <w:r w:rsidRPr="00BD0196">
        <w:rPr>
          <w:i/>
        </w:rPr>
        <w:t xml:space="preserve"> </w:t>
      </w:r>
      <w:proofErr w:type="spellStart"/>
      <w:r w:rsidRPr="00BD0196">
        <w:rPr>
          <w:i/>
        </w:rPr>
        <w:t>okpo</w:t>
      </w:r>
      <w:proofErr w:type="spellEnd"/>
      <w:r w:rsidRPr="00BD0196">
        <w:rPr>
          <w:i/>
        </w:rPr>
        <w:t>. 20.53. Among the organic fertilizers, the application of goat manure produced significant storage root yield; 35.18</w:t>
      </w:r>
      <w:r w:rsidR="008F2A3D">
        <w:rPr>
          <w:i/>
        </w:rPr>
        <w:t xml:space="preserve"> </w:t>
      </w:r>
      <w:r w:rsidRPr="00BD0196">
        <w:rPr>
          <w:i/>
        </w:rPr>
        <w:t>t/ha, followed by 32.36</w:t>
      </w:r>
      <w:r w:rsidR="008F2A3D">
        <w:rPr>
          <w:i/>
        </w:rPr>
        <w:t xml:space="preserve"> </w:t>
      </w:r>
      <w:r w:rsidRPr="00BD0196">
        <w:rPr>
          <w:i/>
        </w:rPr>
        <w:t>t/ha and 28.50</w:t>
      </w:r>
      <w:r w:rsidR="008F2A3D">
        <w:rPr>
          <w:i/>
        </w:rPr>
        <w:t xml:space="preserve"> </w:t>
      </w:r>
      <w:r w:rsidRPr="00BD0196">
        <w:rPr>
          <w:i/>
        </w:rPr>
        <w:t>t/ha recorded in Composted Market Refuse (CMR)</w:t>
      </w:r>
      <w:r>
        <w:rPr>
          <w:i/>
        </w:rPr>
        <w:t xml:space="preserve"> and </w:t>
      </w:r>
      <w:r w:rsidRPr="00BD0196">
        <w:rPr>
          <w:i/>
        </w:rPr>
        <w:t>Empty Fruit Bunch</w:t>
      </w:r>
      <w:r>
        <w:rPr>
          <w:i/>
        </w:rPr>
        <w:t xml:space="preserve"> Ash (E</w:t>
      </w:r>
      <w:r w:rsidRPr="00BD0196">
        <w:rPr>
          <w:i/>
        </w:rPr>
        <w:t>FBA), respectively. The least storage root yield;11.93</w:t>
      </w:r>
      <w:r w:rsidR="008F2A3D">
        <w:rPr>
          <w:i/>
        </w:rPr>
        <w:t xml:space="preserve"> </w:t>
      </w:r>
      <w:r w:rsidRPr="00BD0196">
        <w:rPr>
          <w:i/>
        </w:rPr>
        <w:t>t/ha was recorded in the control treatment. The recommended that farmers in Obio Akpa should plant Fine face and apply goat manure for high storage root yield.</w:t>
      </w:r>
    </w:p>
    <w:p w14:paraId="035CE7F7" w14:textId="0151E078" w:rsidR="00215813" w:rsidRPr="000F3D32" w:rsidRDefault="00215813" w:rsidP="000F3D32">
      <w:pPr>
        <w:pStyle w:val="ListParagraph"/>
        <w:numPr>
          <w:ilvl w:val="0"/>
          <w:numId w:val="12"/>
        </w:numPr>
        <w:spacing w:line="480" w:lineRule="auto"/>
        <w:rPr>
          <w:rFonts w:ascii="Times New Roman" w:hAnsi="Times New Roman" w:cs="Times New Roman"/>
          <w:b/>
        </w:rPr>
      </w:pPr>
      <w:r w:rsidRPr="000F3D32">
        <w:rPr>
          <w:rFonts w:ascii="Times New Roman" w:hAnsi="Times New Roman" w:cs="Times New Roman"/>
          <w:b/>
        </w:rPr>
        <w:t>INTRODUCTION</w:t>
      </w:r>
    </w:p>
    <w:p w14:paraId="0226B29C" w14:textId="6D2C7845" w:rsidR="00C201EB" w:rsidRPr="00BD0196" w:rsidRDefault="00C201EB" w:rsidP="00C201EB">
      <w:pPr>
        <w:spacing w:line="480" w:lineRule="auto"/>
        <w:jc w:val="both"/>
        <w:rPr>
          <w:rFonts w:ascii="Times New Roman" w:hAnsi="Times New Roman" w:cs="Times New Roman"/>
        </w:rPr>
      </w:pPr>
      <w:r>
        <w:rPr>
          <w:rFonts w:ascii="Times New Roman" w:hAnsi="Times New Roman" w:cs="Times New Roman"/>
        </w:rPr>
        <w:t>C</w:t>
      </w:r>
      <w:r w:rsidR="004D1475" w:rsidRPr="00BD0196">
        <w:rPr>
          <w:rFonts w:ascii="Times New Roman" w:hAnsi="Times New Roman" w:cs="Times New Roman"/>
        </w:rPr>
        <w:t>assava is the single most important source of dietary energy for a large proportio</w:t>
      </w:r>
      <w:r w:rsidR="00487997">
        <w:rPr>
          <w:rFonts w:ascii="Times New Roman" w:hAnsi="Times New Roman" w:cs="Times New Roman"/>
        </w:rPr>
        <w:t>n of the population</w:t>
      </w:r>
      <w:r w:rsidR="00B04195">
        <w:rPr>
          <w:rFonts w:ascii="Times New Roman" w:hAnsi="Times New Roman" w:cs="Times New Roman"/>
        </w:rPr>
        <w:t xml:space="preserve"> in</w:t>
      </w:r>
      <w:r w:rsidR="004D1475" w:rsidRPr="00BD0196">
        <w:rPr>
          <w:rFonts w:ascii="Times New Roman" w:hAnsi="Times New Roman" w:cs="Times New Roman"/>
        </w:rPr>
        <w:t xml:space="preserve"> </w:t>
      </w:r>
      <w:r>
        <w:rPr>
          <w:rFonts w:ascii="Times New Roman" w:hAnsi="Times New Roman" w:cs="Times New Roman"/>
        </w:rPr>
        <w:t>Africa.</w:t>
      </w:r>
      <w:r w:rsidRPr="00C201EB">
        <w:rPr>
          <w:rFonts w:ascii="Times New Roman" w:hAnsi="Times New Roman" w:cs="Times New Roman"/>
        </w:rPr>
        <w:t xml:space="preserve"> </w:t>
      </w:r>
      <w:r w:rsidRPr="00BD0196">
        <w:rPr>
          <w:rFonts w:ascii="Times New Roman" w:hAnsi="Times New Roman" w:cs="Times New Roman"/>
        </w:rPr>
        <w:t>Cassava originated from North Eastern Brazil. It was introduced into West Africa by the Portuguese explorer in 15th Century with secondary cent</w:t>
      </w:r>
      <w:r>
        <w:rPr>
          <w:rFonts w:ascii="Times New Roman" w:hAnsi="Times New Roman" w:cs="Times New Roman"/>
        </w:rPr>
        <w:t>er of origin in Central Africa</w:t>
      </w:r>
      <w:r w:rsidRPr="00BD0196">
        <w:rPr>
          <w:rFonts w:ascii="Times New Roman" w:hAnsi="Times New Roman" w:cs="Times New Roman"/>
        </w:rPr>
        <w:t xml:space="preserve">, which today is not considered among the World leading producing Countries. The species </w:t>
      </w:r>
      <w:r w:rsidRPr="00BD0196">
        <w:rPr>
          <w:rFonts w:ascii="Times New Roman" w:hAnsi="Times New Roman" w:cs="Times New Roman"/>
        </w:rPr>
        <w:lastRenderedPageBreak/>
        <w:t>gradually spread through the various regions of Sub-Sahara Africa after 16</w:t>
      </w:r>
      <w:r w:rsidRPr="00BD0196">
        <w:rPr>
          <w:rFonts w:ascii="Times New Roman" w:hAnsi="Times New Roman" w:cs="Times New Roman"/>
          <w:vertAlign w:val="superscript"/>
        </w:rPr>
        <w:t>th</w:t>
      </w:r>
      <w:r w:rsidRPr="00BD0196">
        <w:rPr>
          <w:rFonts w:ascii="Times New Roman" w:hAnsi="Times New Roman" w:cs="Times New Roman"/>
        </w:rPr>
        <w:t xml:space="preserve"> century and the inhabitants of the region then took them to Madagascar. From the West Coast of Central America, Spanish Explorer and traders also took them to the Philippines, then to South East Asia. Cassava was also introduced to Southern India from East Coast of Central America from where the Dutch took it to Indonesia a</w:t>
      </w:r>
      <w:r>
        <w:rPr>
          <w:rFonts w:ascii="Times New Roman" w:hAnsi="Times New Roman" w:cs="Times New Roman"/>
        </w:rPr>
        <w:t>nd Pacific Island</w:t>
      </w:r>
      <w:r w:rsidRPr="00BD0196">
        <w:rPr>
          <w:rFonts w:ascii="Times New Roman" w:hAnsi="Times New Roman" w:cs="Times New Roman"/>
        </w:rPr>
        <w:t>.</w:t>
      </w:r>
      <w:r w:rsidR="005C7661" w:rsidRPr="005C7661">
        <w:rPr>
          <w:rFonts w:ascii="Times New Roman" w:eastAsia="Batang" w:hAnsi="Times New Roman" w:cs="Times New Roman"/>
        </w:rPr>
        <w:t xml:space="preserve"> </w:t>
      </w:r>
      <w:r w:rsidR="005C7661" w:rsidRPr="00BD0196">
        <w:rPr>
          <w:rFonts w:ascii="Times New Roman" w:eastAsia="Batang" w:hAnsi="Times New Roman" w:cs="Times New Roman"/>
        </w:rPr>
        <w:t>The cassava production statistics in Nigeria as at now stands at 45.97 million tons (FAO, 2008).</w:t>
      </w:r>
    </w:p>
    <w:p w14:paraId="778D1690" w14:textId="77777777" w:rsidR="00AF619D" w:rsidRDefault="00C201EB" w:rsidP="00215813">
      <w:pPr>
        <w:spacing w:line="480" w:lineRule="auto"/>
        <w:jc w:val="both"/>
        <w:rPr>
          <w:rFonts w:ascii="Times New Roman" w:hAnsi="Times New Roman" w:cs="Times New Roman"/>
        </w:rPr>
      </w:pPr>
      <w:r>
        <w:rPr>
          <w:rFonts w:ascii="Times New Roman" w:hAnsi="Times New Roman" w:cs="Times New Roman"/>
        </w:rPr>
        <w:t xml:space="preserve">Cassava </w:t>
      </w:r>
      <w:r w:rsidRPr="00BD0196">
        <w:rPr>
          <w:rFonts w:ascii="Times New Roman" w:hAnsi="Times New Roman" w:cs="Times New Roman"/>
        </w:rPr>
        <w:t>is strategically valued for its role in food security, poverty alleviation and as a source of raw material for agro-allied industries with huge potential for the export market.</w:t>
      </w:r>
      <w:r w:rsidR="004D1475" w:rsidRPr="00BD0196">
        <w:rPr>
          <w:rFonts w:ascii="Times New Roman" w:hAnsi="Times New Roman" w:cs="Times New Roman"/>
        </w:rPr>
        <w:t xml:space="preserve"> All parts of cassava plants are utilized for food and animal feed but storage roots are the most used part. The leaves are widely consumed in some regions in Africa, Asia and South America as a source of protein, minerals, vitamins, </w:t>
      </w:r>
      <w:r w:rsidR="00487997">
        <w:rPr>
          <w:rFonts w:ascii="Times New Roman" w:hAnsi="Times New Roman" w:cs="Times New Roman"/>
        </w:rPr>
        <w:t>fiber and amino acids</w:t>
      </w:r>
      <w:r w:rsidR="004D1475" w:rsidRPr="00BD0196">
        <w:rPr>
          <w:rFonts w:ascii="Times New Roman" w:hAnsi="Times New Roman" w:cs="Times New Roman"/>
        </w:rPr>
        <w:t>.</w:t>
      </w:r>
    </w:p>
    <w:p w14:paraId="22D66757" w14:textId="4A2C41DA" w:rsidR="00AF619D" w:rsidRPr="00BD0196" w:rsidRDefault="00AF619D" w:rsidP="00AF619D">
      <w:pPr>
        <w:spacing w:line="480" w:lineRule="auto"/>
        <w:jc w:val="both"/>
        <w:rPr>
          <w:rFonts w:ascii="Times New Roman" w:hAnsi="Times New Roman" w:cs="Times New Roman"/>
        </w:rPr>
      </w:pPr>
      <w:r>
        <w:rPr>
          <w:rFonts w:ascii="Times New Roman" w:hAnsi="Times New Roman" w:cs="Times New Roman"/>
        </w:rPr>
        <w:t xml:space="preserve">  </w:t>
      </w:r>
      <w:r w:rsidR="004D1475" w:rsidRPr="00BD0196">
        <w:rPr>
          <w:rFonts w:ascii="Times New Roman" w:hAnsi="Times New Roman" w:cs="Times New Roman"/>
        </w:rPr>
        <w:t xml:space="preserve"> In Nigeria, especially southeast region, cassava could be processed into different local diets such as </w:t>
      </w:r>
      <w:proofErr w:type="spellStart"/>
      <w:r w:rsidR="004D1475" w:rsidRPr="00BD0196">
        <w:rPr>
          <w:rFonts w:ascii="Times New Roman" w:hAnsi="Times New Roman" w:cs="Times New Roman"/>
        </w:rPr>
        <w:t>gar</w:t>
      </w:r>
      <w:r>
        <w:rPr>
          <w:rFonts w:ascii="Times New Roman" w:hAnsi="Times New Roman" w:cs="Times New Roman"/>
        </w:rPr>
        <w:t>r</w:t>
      </w:r>
      <w:r w:rsidR="004D1475" w:rsidRPr="00BD0196">
        <w:rPr>
          <w:rFonts w:ascii="Times New Roman" w:hAnsi="Times New Roman" w:cs="Times New Roman"/>
        </w:rPr>
        <w:t>i</w:t>
      </w:r>
      <w:proofErr w:type="spellEnd"/>
      <w:r w:rsidR="004D1475" w:rsidRPr="00BD0196">
        <w:rPr>
          <w:rFonts w:ascii="Times New Roman" w:hAnsi="Times New Roman" w:cs="Times New Roman"/>
        </w:rPr>
        <w:t xml:space="preserve">, fufu </w:t>
      </w:r>
      <w:r>
        <w:rPr>
          <w:rFonts w:ascii="Times New Roman" w:hAnsi="Times New Roman" w:cs="Times New Roman"/>
        </w:rPr>
        <w:t xml:space="preserve">or </w:t>
      </w:r>
      <w:proofErr w:type="spellStart"/>
      <w:r>
        <w:rPr>
          <w:rFonts w:ascii="Times New Roman" w:hAnsi="Times New Roman" w:cs="Times New Roman"/>
        </w:rPr>
        <w:t>apu</w:t>
      </w:r>
      <w:proofErr w:type="spellEnd"/>
      <w:r>
        <w:rPr>
          <w:rFonts w:ascii="Times New Roman" w:hAnsi="Times New Roman" w:cs="Times New Roman"/>
        </w:rPr>
        <w:t xml:space="preserve">, </w:t>
      </w:r>
      <w:proofErr w:type="spellStart"/>
      <w:r>
        <w:rPr>
          <w:rFonts w:ascii="Times New Roman" w:hAnsi="Times New Roman" w:cs="Times New Roman"/>
        </w:rPr>
        <w:t>abacha</w:t>
      </w:r>
      <w:proofErr w:type="spellEnd"/>
      <w:r>
        <w:rPr>
          <w:rFonts w:ascii="Times New Roman" w:hAnsi="Times New Roman" w:cs="Times New Roman"/>
        </w:rPr>
        <w:t xml:space="preserve">, </w:t>
      </w:r>
      <w:proofErr w:type="spellStart"/>
      <w:r>
        <w:rPr>
          <w:rFonts w:ascii="Times New Roman" w:hAnsi="Times New Roman" w:cs="Times New Roman"/>
        </w:rPr>
        <w:t>akpu</w:t>
      </w:r>
      <w:proofErr w:type="spellEnd"/>
      <w:r>
        <w:rPr>
          <w:rFonts w:ascii="Times New Roman" w:hAnsi="Times New Roman" w:cs="Times New Roman"/>
        </w:rPr>
        <w:t xml:space="preserve">, </w:t>
      </w:r>
      <w:proofErr w:type="spellStart"/>
      <w:r>
        <w:rPr>
          <w:rFonts w:ascii="Times New Roman" w:hAnsi="Times New Roman" w:cs="Times New Roman"/>
        </w:rPr>
        <w:t>mmiri</w:t>
      </w:r>
      <w:proofErr w:type="spellEnd"/>
      <w:r>
        <w:rPr>
          <w:rFonts w:ascii="Times New Roman" w:hAnsi="Times New Roman" w:cs="Times New Roman"/>
        </w:rPr>
        <w:t>,</w:t>
      </w:r>
      <w:r w:rsidRPr="00BD0196">
        <w:rPr>
          <w:rFonts w:ascii="Times New Roman" w:hAnsi="Times New Roman" w:cs="Times New Roman"/>
        </w:rPr>
        <w:t xml:space="preserve"> chips, starch, and flour (</w:t>
      </w:r>
      <w:proofErr w:type="spellStart"/>
      <w:r w:rsidRPr="00BD0196">
        <w:rPr>
          <w:rFonts w:ascii="Times New Roman" w:hAnsi="Times New Roman" w:cs="Times New Roman"/>
        </w:rPr>
        <w:t>Ugwu</w:t>
      </w:r>
      <w:proofErr w:type="spellEnd"/>
      <w:r w:rsidRPr="00BD0196">
        <w:rPr>
          <w:rFonts w:ascii="Times New Roman" w:hAnsi="Times New Roman" w:cs="Times New Roman"/>
        </w:rPr>
        <w:t xml:space="preserve"> and </w:t>
      </w:r>
      <w:proofErr w:type="spellStart"/>
      <w:r w:rsidRPr="00BD0196">
        <w:rPr>
          <w:rFonts w:ascii="Times New Roman" w:hAnsi="Times New Roman" w:cs="Times New Roman"/>
        </w:rPr>
        <w:t>Ukpabi</w:t>
      </w:r>
      <w:proofErr w:type="spellEnd"/>
      <w:r w:rsidRPr="00BD0196">
        <w:rPr>
          <w:rFonts w:ascii="Times New Roman" w:hAnsi="Times New Roman" w:cs="Times New Roman"/>
        </w:rPr>
        <w:t>, 20</w:t>
      </w:r>
      <w:r w:rsidR="00B04195">
        <w:rPr>
          <w:rFonts w:ascii="Times New Roman" w:hAnsi="Times New Roman" w:cs="Times New Roman"/>
        </w:rPr>
        <w:t>02</w:t>
      </w:r>
      <w:r w:rsidR="00DF4DD8">
        <w:rPr>
          <w:rFonts w:ascii="Times New Roman" w:hAnsi="Times New Roman" w:cs="Times New Roman"/>
        </w:rPr>
        <w:t xml:space="preserve">; </w:t>
      </w:r>
      <w:proofErr w:type="spellStart"/>
      <w:r w:rsidR="00DF4DD8">
        <w:rPr>
          <w:rFonts w:ascii="Times New Roman" w:hAnsi="Times New Roman" w:cs="Times New Roman"/>
        </w:rPr>
        <w:t>Akata</w:t>
      </w:r>
      <w:proofErr w:type="spellEnd"/>
      <w:r w:rsidR="00DF4DD8">
        <w:rPr>
          <w:rFonts w:ascii="Times New Roman" w:hAnsi="Times New Roman" w:cs="Times New Roman"/>
        </w:rPr>
        <w:t xml:space="preserve"> </w:t>
      </w:r>
      <w:r w:rsidR="00DF4DD8" w:rsidRPr="00DF4DD8">
        <w:rPr>
          <w:rFonts w:ascii="Times New Roman" w:hAnsi="Times New Roman" w:cs="Times New Roman"/>
          <w:i/>
        </w:rPr>
        <w:t>et al</w:t>
      </w:r>
      <w:r w:rsidR="00DF4DD8" w:rsidRPr="00DF4DD8">
        <w:rPr>
          <w:rFonts w:ascii="Times New Roman" w:hAnsi="Times New Roman" w:cs="Times New Roman"/>
        </w:rPr>
        <w:t>., 2024</w:t>
      </w:r>
      <w:r w:rsidR="00270039">
        <w:rPr>
          <w:rFonts w:ascii="Times New Roman" w:hAnsi="Times New Roman" w:cs="Times New Roman"/>
        </w:rPr>
        <w:t>a</w:t>
      </w:r>
      <w:r w:rsidR="00B04195" w:rsidRPr="00DF4DD8">
        <w:rPr>
          <w:rFonts w:ascii="Times New Roman" w:hAnsi="Times New Roman" w:cs="Times New Roman"/>
        </w:rPr>
        <w:t>)</w:t>
      </w:r>
      <w:r w:rsidRPr="00DF4DD8">
        <w:rPr>
          <w:rFonts w:ascii="Times New Roman" w:hAnsi="Times New Roman" w:cs="Times New Roman"/>
        </w:rPr>
        <w:t>.  It provides most of the calories in a meal, while the vegetables, legumes and</w:t>
      </w:r>
      <w:r w:rsidRPr="00BD0196">
        <w:rPr>
          <w:rFonts w:ascii="Times New Roman" w:hAnsi="Times New Roman" w:cs="Times New Roman"/>
        </w:rPr>
        <w:t xml:space="preserve"> meat/fish provide the necessary protein, minerals and vitamins.</w:t>
      </w:r>
      <w:r>
        <w:rPr>
          <w:rFonts w:ascii="Times New Roman" w:hAnsi="Times New Roman" w:cs="Times New Roman"/>
        </w:rPr>
        <w:t xml:space="preserve">  </w:t>
      </w:r>
      <w:r w:rsidRPr="00BD0196">
        <w:rPr>
          <w:rFonts w:ascii="Times New Roman" w:hAnsi="Times New Roman" w:cs="Times New Roman"/>
        </w:rPr>
        <w:t>Cassava generates income for farmers and provides employment to the farmers, processors and traders.</w:t>
      </w:r>
      <w:r>
        <w:rPr>
          <w:rFonts w:ascii="Times New Roman" w:hAnsi="Times New Roman" w:cs="Times New Roman"/>
        </w:rPr>
        <w:t xml:space="preserve"> (IITA, 1990</w:t>
      </w:r>
      <w:r w:rsidR="00DF4DD8">
        <w:rPr>
          <w:rFonts w:ascii="Times New Roman" w:hAnsi="Times New Roman" w:cs="Times New Roman"/>
        </w:rPr>
        <w:t xml:space="preserve">; Charles </w:t>
      </w:r>
      <w:r w:rsidR="00DF4DD8" w:rsidRPr="00DF4DD8">
        <w:rPr>
          <w:rFonts w:ascii="Times New Roman" w:hAnsi="Times New Roman" w:cs="Times New Roman"/>
          <w:i/>
        </w:rPr>
        <w:t>et al</w:t>
      </w:r>
      <w:r w:rsidR="00DF4DD8">
        <w:rPr>
          <w:rFonts w:ascii="Times New Roman" w:hAnsi="Times New Roman" w:cs="Times New Roman"/>
        </w:rPr>
        <w:t>., 2025</w:t>
      </w:r>
      <w:r>
        <w:rPr>
          <w:rFonts w:ascii="Times New Roman" w:hAnsi="Times New Roman" w:cs="Times New Roman"/>
        </w:rPr>
        <w:t>)</w:t>
      </w:r>
      <w:r w:rsidR="00B408E6" w:rsidRPr="00BD0196">
        <w:rPr>
          <w:rFonts w:ascii="Times New Roman" w:hAnsi="Times New Roman" w:cs="Times New Roman"/>
        </w:rPr>
        <w:t xml:space="preserve">. Good quality </w:t>
      </w:r>
      <w:r w:rsidR="00B04195">
        <w:rPr>
          <w:rFonts w:ascii="Times New Roman" w:hAnsi="Times New Roman" w:cs="Times New Roman"/>
        </w:rPr>
        <w:t xml:space="preserve">of </w:t>
      </w:r>
      <w:r w:rsidR="00B408E6" w:rsidRPr="00BD0196">
        <w:rPr>
          <w:rFonts w:ascii="Times New Roman" w:hAnsi="Times New Roman" w:cs="Times New Roman"/>
        </w:rPr>
        <w:t>breads</w:t>
      </w:r>
      <w:r w:rsidR="00B04195">
        <w:rPr>
          <w:rFonts w:ascii="Times New Roman" w:hAnsi="Times New Roman" w:cs="Times New Roman"/>
        </w:rPr>
        <w:t>, cake and biscuits</w:t>
      </w:r>
      <w:r w:rsidR="00B408E6" w:rsidRPr="00BD0196">
        <w:rPr>
          <w:rFonts w:ascii="Times New Roman" w:hAnsi="Times New Roman" w:cs="Times New Roman"/>
        </w:rPr>
        <w:t xml:space="preserve"> had been produced with 10 to 100% of the wheat flour being substituted by cassa</w:t>
      </w:r>
      <w:r w:rsidR="00B04195">
        <w:rPr>
          <w:rFonts w:ascii="Times New Roman" w:hAnsi="Times New Roman" w:cs="Times New Roman"/>
        </w:rPr>
        <w:t>va-flour</w:t>
      </w:r>
      <w:r w:rsidR="00B408E6" w:rsidRPr="00BD0196">
        <w:rPr>
          <w:rFonts w:ascii="Times New Roman" w:hAnsi="Times New Roman" w:cs="Times New Roman"/>
        </w:rPr>
        <w:t xml:space="preserve"> (</w:t>
      </w:r>
      <w:proofErr w:type="spellStart"/>
      <w:r w:rsidR="00B408E6" w:rsidRPr="00BD0196">
        <w:rPr>
          <w:rFonts w:ascii="Times New Roman" w:hAnsi="Times New Roman" w:cs="Times New Roman"/>
        </w:rPr>
        <w:t>Onaolu</w:t>
      </w:r>
      <w:proofErr w:type="spellEnd"/>
      <w:r w:rsidR="00B408E6" w:rsidRPr="00BD0196">
        <w:rPr>
          <w:rFonts w:ascii="Times New Roman" w:hAnsi="Times New Roman" w:cs="Times New Roman"/>
        </w:rPr>
        <w:t xml:space="preserve"> and </w:t>
      </w:r>
      <w:proofErr w:type="spellStart"/>
      <w:r w:rsidR="00B408E6" w:rsidRPr="00BD0196">
        <w:rPr>
          <w:rFonts w:ascii="Times New Roman" w:hAnsi="Times New Roman" w:cs="Times New Roman"/>
        </w:rPr>
        <w:t>Bokanga</w:t>
      </w:r>
      <w:proofErr w:type="spellEnd"/>
      <w:r w:rsidR="00B408E6" w:rsidRPr="00BD0196">
        <w:rPr>
          <w:rFonts w:ascii="Times New Roman" w:hAnsi="Times New Roman" w:cs="Times New Roman"/>
        </w:rPr>
        <w:t>, 1995).</w:t>
      </w:r>
    </w:p>
    <w:p w14:paraId="16473C17" w14:textId="24DA38AD" w:rsidR="00AF619D" w:rsidRPr="00BD0196" w:rsidRDefault="00AF619D" w:rsidP="00AF619D">
      <w:pPr>
        <w:spacing w:line="480" w:lineRule="auto"/>
        <w:jc w:val="both"/>
        <w:rPr>
          <w:rFonts w:ascii="Times New Roman" w:eastAsia="Batang" w:hAnsi="Times New Roman" w:cs="Times New Roman"/>
        </w:rPr>
      </w:pPr>
      <w:r w:rsidRPr="00BD0196">
        <w:rPr>
          <w:rFonts w:ascii="Times New Roman" w:hAnsi="Times New Roman" w:cs="Times New Roman"/>
        </w:rPr>
        <w:t>Over the years, cassava-consuming populations have developed various processing methods to detoxify cassava tubers and leaves, including boiling, drying, grating and fermenting.</w:t>
      </w:r>
      <w:r w:rsidR="00B04195">
        <w:rPr>
          <w:rFonts w:ascii="Times New Roman" w:hAnsi="Times New Roman" w:cs="Times New Roman"/>
        </w:rPr>
        <w:t xml:space="preserve"> </w:t>
      </w:r>
      <w:r w:rsidRPr="00BD0196">
        <w:rPr>
          <w:rFonts w:ascii="Times New Roman" w:hAnsi="Times New Roman" w:cs="Times New Roman"/>
        </w:rPr>
        <w:t xml:space="preserve"> The boiling of cassava leaves, after grinding, has seemed to be efficacious in detoxifying them. Only low-cyanide varieties are recommended for foods prepared with fresh cassava without </w:t>
      </w:r>
      <w:r>
        <w:rPr>
          <w:rFonts w:ascii="Times New Roman" w:hAnsi="Times New Roman" w:cs="Times New Roman"/>
        </w:rPr>
        <w:t>grinding or fermenting</w:t>
      </w:r>
      <w:r w:rsidRPr="00BD0196">
        <w:rPr>
          <w:rFonts w:ascii="Times New Roman" w:hAnsi="Times New Roman" w:cs="Times New Roman"/>
        </w:rPr>
        <w:t xml:space="preserve"> </w:t>
      </w:r>
      <w:r w:rsidR="005C7661">
        <w:rPr>
          <w:rFonts w:ascii="Times New Roman" w:hAnsi="Times New Roman" w:cs="Times New Roman"/>
        </w:rPr>
        <w:t>(</w:t>
      </w:r>
      <w:proofErr w:type="spellStart"/>
      <w:r w:rsidRPr="00BD0196">
        <w:rPr>
          <w:rFonts w:ascii="Times New Roman" w:hAnsi="Times New Roman" w:cs="Times New Roman"/>
        </w:rPr>
        <w:t>Nnodu</w:t>
      </w:r>
      <w:proofErr w:type="spellEnd"/>
      <w:r w:rsidRPr="00BD0196">
        <w:rPr>
          <w:rFonts w:ascii="Times New Roman" w:hAnsi="Times New Roman" w:cs="Times New Roman"/>
        </w:rPr>
        <w:t xml:space="preserve"> </w:t>
      </w:r>
      <w:r w:rsidRPr="00BD0196">
        <w:rPr>
          <w:rFonts w:ascii="Times New Roman" w:hAnsi="Times New Roman" w:cs="Times New Roman"/>
          <w:i/>
        </w:rPr>
        <w:t>et al.</w:t>
      </w:r>
      <w:r w:rsidRPr="00BD0196">
        <w:rPr>
          <w:rFonts w:ascii="Times New Roman" w:hAnsi="Times New Roman" w:cs="Times New Roman"/>
        </w:rPr>
        <w:t xml:space="preserve">, 2006).  </w:t>
      </w:r>
      <w:r w:rsidRPr="00BD0196">
        <w:rPr>
          <w:rFonts w:ascii="Times New Roman" w:eastAsia="Batang" w:hAnsi="Times New Roman" w:cs="Times New Roman"/>
        </w:rPr>
        <w:t xml:space="preserve">  </w:t>
      </w:r>
    </w:p>
    <w:p w14:paraId="606D1A5D" w14:textId="1BEB80BB" w:rsidR="00AF619D" w:rsidRPr="00BD0196" w:rsidRDefault="00AF619D" w:rsidP="00AF619D">
      <w:pPr>
        <w:spacing w:line="480" w:lineRule="auto"/>
        <w:jc w:val="both"/>
        <w:rPr>
          <w:rFonts w:ascii="Times New Roman" w:hAnsi="Times New Roman" w:cs="Times New Roman"/>
        </w:rPr>
      </w:pPr>
      <w:r w:rsidRPr="00BD0196">
        <w:rPr>
          <w:rFonts w:ascii="Times New Roman" w:hAnsi="Times New Roman" w:cs="Times New Roman"/>
        </w:rPr>
        <w:lastRenderedPageBreak/>
        <w:t xml:space="preserve">The </w:t>
      </w:r>
      <w:proofErr w:type="spellStart"/>
      <w:r w:rsidRPr="00BD0196">
        <w:rPr>
          <w:rFonts w:ascii="Times New Roman" w:hAnsi="Times New Roman" w:cs="Times New Roman"/>
        </w:rPr>
        <w:t>utilisation</w:t>
      </w:r>
      <w:proofErr w:type="spellEnd"/>
      <w:r w:rsidRPr="00BD0196">
        <w:rPr>
          <w:rFonts w:ascii="Times New Roman" w:hAnsi="Times New Roman" w:cs="Times New Roman"/>
        </w:rPr>
        <w:t xml:space="preserve"> of the average of 81.5 million metric </w:t>
      </w:r>
      <w:proofErr w:type="spellStart"/>
      <w:r w:rsidRPr="00BD0196">
        <w:rPr>
          <w:rFonts w:ascii="Times New Roman" w:hAnsi="Times New Roman" w:cs="Times New Roman"/>
        </w:rPr>
        <w:t>tonnes</w:t>
      </w:r>
      <w:proofErr w:type="spellEnd"/>
      <w:r w:rsidRPr="00BD0196">
        <w:rPr>
          <w:rFonts w:ascii="Times New Roman" w:hAnsi="Times New Roman" w:cs="Times New Roman"/>
        </w:rPr>
        <w:t xml:space="preserve"> of cassava produced per year in 1991-1995 was 75.5% food, 5.9% feed, 0.4% industrial use, 0.3% export and 18.2% was waste.  Food use was down from 80.0% of mean annual total production of 33 million metric tons in 1961-1965, feed was up from 3.8%, industrial uses was up from 0.2%, export was down from 1.1% and waste was up from 14.9%.  Thus, utilization was mainly for human food; this is the case across all cassava producing countries of Africa.  The decline in the African food cassava had not however led to a downward trend in Africa’s share of world food cassava (Amans </w:t>
      </w:r>
      <w:r w:rsidRPr="00BD0196">
        <w:rPr>
          <w:rFonts w:ascii="Times New Roman" w:hAnsi="Times New Roman" w:cs="Times New Roman"/>
          <w:i/>
        </w:rPr>
        <w:t>et al.,</w:t>
      </w:r>
      <w:r w:rsidR="005C7661">
        <w:rPr>
          <w:rFonts w:ascii="Times New Roman" w:hAnsi="Times New Roman" w:cs="Times New Roman"/>
        </w:rPr>
        <w:t xml:space="preserve"> 2001).</w:t>
      </w:r>
    </w:p>
    <w:p w14:paraId="16E46B8A" w14:textId="14D6605B" w:rsidR="00AF619D" w:rsidRPr="00BD0196" w:rsidRDefault="00AF619D" w:rsidP="00AF619D">
      <w:pPr>
        <w:spacing w:line="480" w:lineRule="auto"/>
        <w:jc w:val="both"/>
        <w:rPr>
          <w:rFonts w:ascii="Times New Roman" w:hAnsi="Times New Roman" w:cs="Times New Roman"/>
        </w:rPr>
      </w:pPr>
      <w:r w:rsidRPr="00BD0196">
        <w:rPr>
          <w:rFonts w:ascii="Times New Roman" w:hAnsi="Times New Roman" w:cs="Times New Roman"/>
        </w:rPr>
        <w:t>Cassava starch is an important industrial raw material. It is used in the food industry in many preparations, including sauces, gravies, custard powders, baby foods, tapioca products, glucose production confectionery and bakery products; it is also used as a jelly or thickening agent.  It is used extensively in the manufacture of adhesives, dextrin and pastes and as filler in the manufacture of paints.  In the textile industry, it is used for warp sizing, cloth and felt finishing.  It is also used in the manufacturing of drugs and ethanol as bio-fuel.  In the Southeastern states of Nigeria, especially in Ibibio land it is used in the preparation of local dishes like “</w:t>
      </w:r>
      <w:proofErr w:type="spellStart"/>
      <w:r w:rsidRPr="00BD0196">
        <w:rPr>
          <w:rFonts w:ascii="Times New Roman" w:hAnsi="Times New Roman" w:cs="Times New Roman"/>
        </w:rPr>
        <w:t>edita-iwa</w:t>
      </w:r>
      <w:proofErr w:type="spellEnd"/>
      <w:r w:rsidRPr="00BD0196">
        <w:rPr>
          <w:rFonts w:ascii="Times New Roman" w:hAnsi="Times New Roman" w:cs="Times New Roman"/>
        </w:rPr>
        <w:t>”, “</w:t>
      </w:r>
      <w:proofErr w:type="spellStart"/>
      <w:r w:rsidRPr="00BD0196">
        <w:rPr>
          <w:rFonts w:ascii="Times New Roman" w:hAnsi="Times New Roman" w:cs="Times New Roman"/>
        </w:rPr>
        <w:t>ayan-ekpang</w:t>
      </w:r>
      <w:proofErr w:type="spellEnd"/>
      <w:r w:rsidRPr="00BD0196">
        <w:rPr>
          <w:rFonts w:ascii="Times New Roman" w:hAnsi="Times New Roman" w:cs="Times New Roman"/>
        </w:rPr>
        <w:t>”, “</w:t>
      </w:r>
      <w:proofErr w:type="spellStart"/>
      <w:r w:rsidRPr="00BD0196">
        <w:rPr>
          <w:rFonts w:ascii="Times New Roman" w:hAnsi="Times New Roman" w:cs="Times New Roman"/>
        </w:rPr>
        <w:t>asa-iwa</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abacha</w:t>
      </w:r>
      <w:proofErr w:type="spellEnd"/>
      <w:r w:rsidRPr="00BD0196">
        <w:rPr>
          <w:rFonts w:ascii="Times New Roman" w:hAnsi="Times New Roman" w:cs="Times New Roman"/>
        </w:rPr>
        <w:t xml:space="preserve"> and tapioca </w:t>
      </w:r>
      <w:proofErr w:type="spellStart"/>
      <w:r w:rsidRPr="00BD0196">
        <w:rPr>
          <w:rFonts w:ascii="Times New Roman" w:hAnsi="Times New Roman" w:cs="Times New Roman"/>
        </w:rPr>
        <w:t>etc</w:t>
      </w:r>
      <w:proofErr w:type="spellEnd"/>
      <w:r w:rsidRPr="00BD0196">
        <w:rPr>
          <w:rFonts w:ascii="Times New Roman" w:hAnsi="Times New Roman" w:cs="Times New Roman"/>
        </w:rPr>
        <w:t xml:space="preserve"> (Ekpe, 1998).</w:t>
      </w:r>
    </w:p>
    <w:p w14:paraId="53FE4C99" w14:textId="77777777" w:rsidR="00AF619D" w:rsidRPr="00BD0196" w:rsidRDefault="00AF619D" w:rsidP="00AF619D">
      <w:pPr>
        <w:spacing w:line="480" w:lineRule="auto"/>
        <w:jc w:val="both"/>
        <w:rPr>
          <w:rFonts w:ascii="Times New Roman" w:hAnsi="Times New Roman" w:cs="Times New Roman"/>
        </w:rPr>
      </w:pPr>
      <w:r w:rsidRPr="00BD0196">
        <w:rPr>
          <w:rFonts w:ascii="Times New Roman" w:hAnsi="Times New Roman" w:cs="Times New Roman"/>
        </w:rPr>
        <w:t xml:space="preserve">Good quality cassava starch can be produced by cassava growers to meet standard specifications for the local market or export. This has been done in some developing countries, including India, Thailand and Malaysia.  The important factors affecting the quality of starch are its </w:t>
      </w:r>
      <w:proofErr w:type="spellStart"/>
      <w:r w:rsidRPr="00BD0196">
        <w:rPr>
          <w:rFonts w:ascii="Times New Roman" w:hAnsi="Times New Roman" w:cs="Times New Roman"/>
        </w:rPr>
        <w:t>colour</w:t>
      </w:r>
      <w:proofErr w:type="spellEnd"/>
      <w:r w:rsidRPr="00BD0196">
        <w:rPr>
          <w:rFonts w:ascii="Times New Roman" w:hAnsi="Times New Roman" w:cs="Times New Roman"/>
        </w:rPr>
        <w:t xml:space="preserve">, uniformity of size, moisture content, purity and </w:t>
      </w:r>
      <w:proofErr w:type="spellStart"/>
      <w:r w:rsidRPr="00BD0196">
        <w:rPr>
          <w:rFonts w:ascii="Times New Roman" w:hAnsi="Times New Roman" w:cs="Times New Roman"/>
        </w:rPr>
        <w:t>pH.</w:t>
      </w:r>
      <w:proofErr w:type="spellEnd"/>
      <w:r w:rsidRPr="00BD0196">
        <w:rPr>
          <w:rFonts w:ascii="Times New Roman" w:hAnsi="Times New Roman" w:cs="Times New Roman"/>
        </w:rPr>
        <w:t xml:space="preserve">  The most desirable end-product should be a clean, white starch, free from specks, dirt and insect infestation, with a moisture content ranging from 12 to 18% (IITA, 1990).</w:t>
      </w:r>
    </w:p>
    <w:p w14:paraId="02CEBED0" w14:textId="07587055" w:rsidR="004344AD" w:rsidRPr="00BD0196" w:rsidRDefault="00B408E6" w:rsidP="00215813">
      <w:pPr>
        <w:spacing w:line="480" w:lineRule="auto"/>
        <w:jc w:val="both"/>
        <w:rPr>
          <w:rFonts w:ascii="Times New Roman" w:hAnsi="Times New Roman" w:cs="Times New Roman"/>
        </w:rPr>
      </w:pPr>
      <w:r>
        <w:rPr>
          <w:rFonts w:ascii="Times New Roman" w:hAnsi="Times New Roman" w:cs="Times New Roman"/>
        </w:rPr>
        <w:t xml:space="preserve">       </w:t>
      </w:r>
      <w:r w:rsidR="004344AD" w:rsidRPr="00BD0196">
        <w:rPr>
          <w:rFonts w:ascii="Times New Roman" w:hAnsi="Times New Roman" w:cs="Times New Roman"/>
        </w:rPr>
        <w:t>Maintenance of soil fertility has been established as a prerequisite for sustainable crop production and i</w:t>
      </w:r>
      <w:r>
        <w:rPr>
          <w:rFonts w:ascii="Times New Roman" w:hAnsi="Times New Roman" w:cs="Times New Roman"/>
        </w:rPr>
        <w:t>ncrease yield.</w:t>
      </w:r>
      <w:r w:rsidR="004344AD" w:rsidRPr="00BD0196">
        <w:rPr>
          <w:rFonts w:ascii="Times New Roman" w:hAnsi="Times New Roman" w:cs="Times New Roman"/>
        </w:rPr>
        <w:t xml:space="preserve"> The use of organic manure has been reported to enhance soil </w:t>
      </w:r>
      <w:r w:rsidR="004344AD" w:rsidRPr="00BD0196">
        <w:rPr>
          <w:rFonts w:ascii="Times New Roman" w:hAnsi="Times New Roman" w:cs="Times New Roman"/>
        </w:rPr>
        <w:lastRenderedPageBreak/>
        <w:t>productivity</w:t>
      </w:r>
      <w:r w:rsidR="00270039">
        <w:rPr>
          <w:rFonts w:ascii="Times New Roman" w:hAnsi="Times New Roman" w:cs="Times New Roman"/>
        </w:rPr>
        <w:t xml:space="preserve"> (Ibanga </w:t>
      </w:r>
      <w:r w:rsidR="00270039" w:rsidRPr="00270039">
        <w:rPr>
          <w:rFonts w:ascii="Times New Roman" w:hAnsi="Times New Roman" w:cs="Times New Roman"/>
          <w:i/>
        </w:rPr>
        <w:t>et al.</w:t>
      </w:r>
      <w:r w:rsidR="00270039">
        <w:rPr>
          <w:rFonts w:ascii="Times New Roman" w:hAnsi="Times New Roman" w:cs="Times New Roman"/>
        </w:rPr>
        <w:t>, 2025)</w:t>
      </w:r>
      <w:r w:rsidR="004344AD" w:rsidRPr="00BD0196">
        <w:rPr>
          <w:rFonts w:ascii="Times New Roman" w:hAnsi="Times New Roman" w:cs="Times New Roman"/>
        </w:rPr>
        <w:t xml:space="preserve">, increase the soil organic carbon content, soil micro-organism, improves soil structure, the nutrient status of the soil and enhance crop yield (Ikeh </w:t>
      </w:r>
      <w:r w:rsidR="004344AD" w:rsidRPr="00BD0196">
        <w:rPr>
          <w:rFonts w:ascii="Times New Roman" w:hAnsi="Times New Roman" w:cs="Times New Roman"/>
          <w:i/>
        </w:rPr>
        <w:t>et al</w:t>
      </w:r>
      <w:r w:rsidR="00215813" w:rsidRPr="00BD0196">
        <w:rPr>
          <w:rFonts w:ascii="Times New Roman" w:hAnsi="Times New Roman" w:cs="Times New Roman"/>
          <w:i/>
        </w:rPr>
        <w:t>.</w:t>
      </w:r>
      <w:r w:rsidR="004344AD" w:rsidRPr="00BD0196">
        <w:rPr>
          <w:rFonts w:ascii="Times New Roman" w:hAnsi="Times New Roman" w:cs="Times New Roman"/>
          <w:i/>
        </w:rPr>
        <w:t>,</w:t>
      </w:r>
      <w:r w:rsidR="004344AD" w:rsidRPr="00BD0196">
        <w:rPr>
          <w:rFonts w:ascii="Times New Roman" w:hAnsi="Times New Roman" w:cs="Times New Roman"/>
        </w:rPr>
        <w:t xml:space="preserve"> 2023</w:t>
      </w:r>
      <w:r w:rsidR="00BE0464">
        <w:rPr>
          <w:rFonts w:ascii="Times New Roman" w:hAnsi="Times New Roman" w:cs="Times New Roman"/>
        </w:rPr>
        <w:t xml:space="preserve">; Akpan </w:t>
      </w:r>
      <w:r w:rsidR="00BE0464" w:rsidRPr="00BE0464">
        <w:rPr>
          <w:rFonts w:ascii="Times New Roman" w:hAnsi="Times New Roman" w:cs="Times New Roman"/>
          <w:i/>
        </w:rPr>
        <w:t>et al</w:t>
      </w:r>
      <w:r w:rsidR="00BE0464">
        <w:rPr>
          <w:rFonts w:ascii="Times New Roman" w:hAnsi="Times New Roman" w:cs="Times New Roman"/>
        </w:rPr>
        <w:t xml:space="preserve">., 2021; Akpan </w:t>
      </w:r>
      <w:r w:rsidR="00BE0464" w:rsidRPr="00BE0464">
        <w:rPr>
          <w:rFonts w:ascii="Times New Roman" w:hAnsi="Times New Roman" w:cs="Times New Roman"/>
          <w:i/>
        </w:rPr>
        <w:t>et al.</w:t>
      </w:r>
      <w:r w:rsidR="00BE0464">
        <w:rPr>
          <w:rFonts w:ascii="Times New Roman" w:hAnsi="Times New Roman" w:cs="Times New Roman"/>
        </w:rPr>
        <w:t>, 2024</w:t>
      </w:r>
      <w:r w:rsidR="004344AD" w:rsidRPr="00BD0196">
        <w:rPr>
          <w:rFonts w:ascii="Times New Roman" w:hAnsi="Times New Roman" w:cs="Times New Roman"/>
        </w:rPr>
        <w:t>). Organic fertilizers apart from releasing nutrient to the soil also improve its physical properties, which enhance plant growth an</w:t>
      </w:r>
      <w:r>
        <w:rPr>
          <w:rFonts w:ascii="Times New Roman" w:hAnsi="Times New Roman" w:cs="Times New Roman"/>
        </w:rPr>
        <w:t xml:space="preserve">d development. </w:t>
      </w:r>
    </w:p>
    <w:p w14:paraId="13056117" w14:textId="4032FDBF" w:rsidR="004344AD" w:rsidRPr="00E04630" w:rsidRDefault="004344AD" w:rsidP="00E04630">
      <w:pPr>
        <w:spacing w:line="480" w:lineRule="auto"/>
        <w:jc w:val="both"/>
        <w:rPr>
          <w:rFonts w:ascii="Times New Roman" w:hAnsi="Times New Roman" w:cs="Times New Roman"/>
        </w:rPr>
      </w:pPr>
      <w:r w:rsidRPr="00BD0196">
        <w:rPr>
          <w:rFonts w:ascii="Times New Roman" w:hAnsi="Times New Roman" w:cs="Times New Roman"/>
        </w:rPr>
        <w:t>Organic manure helps reduce soil acidity and nitrogen fixation. Poultry droppings and cow dung provide nitrogen, phosphorous, potassium, and micronutrients that help plants grow and yield</w:t>
      </w:r>
      <w:r w:rsidR="00270039">
        <w:rPr>
          <w:rFonts w:ascii="Times New Roman" w:hAnsi="Times New Roman" w:cs="Times New Roman"/>
        </w:rPr>
        <w:t xml:space="preserve"> (Akpan </w:t>
      </w:r>
      <w:r w:rsidR="00270039" w:rsidRPr="00270039">
        <w:rPr>
          <w:rFonts w:ascii="Times New Roman" w:hAnsi="Times New Roman" w:cs="Times New Roman"/>
          <w:i/>
        </w:rPr>
        <w:t>et al</w:t>
      </w:r>
      <w:r w:rsidR="00270039">
        <w:rPr>
          <w:rFonts w:ascii="Times New Roman" w:hAnsi="Times New Roman" w:cs="Times New Roman"/>
        </w:rPr>
        <w:t>., 2025</w:t>
      </w:r>
      <w:r w:rsidRPr="00BD0196">
        <w:rPr>
          <w:rFonts w:ascii="Times New Roman" w:hAnsi="Times New Roman" w:cs="Times New Roman"/>
        </w:rPr>
        <w:t>. Organic fertilizers like poultry manure, cow dung,</w:t>
      </w:r>
      <w:r w:rsidR="006F7192" w:rsidRPr="00BD0196">
        <w:rPr>
          <w:rFonts w:ascii="Times New Roman" w:hAnsi="Times New Roman" w:cs="Times New Roman"/>
        </w:rPr>
        <w:t xml:space="preserve"> </w:t>
      </w:r>
      <w:r w:rsidRPr="00BD0196">
        <w:rPr>
          <w:rFonts w:ascii="Times New Roman" w:hAnsi="Times New Roman" w:cs="Times New Roman"/>
        </w:rPr>
        <w:t>etc., provide macro and trace components that mineral fertil</w:t>
      </w:r>
      <w:r w:rsidR="00C25731">
        <w:rPr>
          <w:rFonts w:ascii="Times New Roman" w:hAnsi="Times New Roman" w:cs="Times New Roman"/>
        </w:rPr>
        <w:t>izer lacks.</w:t>
      </w:r>
      <w:r w:rsidRPr="00BD0196">
        <w:rPr>
          <w:rFonts w:ascii="Times New Roman" w:hAnsi="Times New Roman" w:cs="Times New Roman"/>
        </w:rPr>
        <w:t xml:space="preserve"> It stores humified nutrients. Poultry manure can reduce chemical fertilizer-pro</w:t>
      </w:r>
      <w:r w:rsidR="00B408E6">
        <w:rPr>
          <w:rFonts w:ascii="Times New Roman" w:hAnsi="Times New Roman" w:cs="Times New Roman"/>
        </w:rPr>
        <w:t xml:space="preserve">duced toxins. </w:t>
      </w:r>
      <w:r w:rsidRPr="00BD0196">
        <w:rPr>
          <w:rFonts w:ascii="Times New Roman" w:hAnsi="Times New Roman" w:cs="Times New Roman"/>
        </w:rPr>
        <w:t xml:space="preserve">Organic soil amendments </w:t>
      </w:r>
      <w:r w:rsidR="00467D39" w:rsidRPr="00BD0196">
        <w:rPr>
          <w:rFonts w:ascii="Times New Roman" w:hAnsi="Times New Roman" w:cs="Times New Roman"/>
        </w:rPr>
        <w:t>enhance</w:t>
      </w:r>
      <w:r w:rsidRPr="00BD0196">
        <w:rPr>
          <w:rFonts w:ascii="Times New Roman" w:hAnsi="Times New Roman" w:cs="Times New Roman"/>
        </w:rPr>
        <w:t xml:space="preserve"> root and vegetative growth due to its strong photosynthetic activity and vital nutrients (John </w:t>
      </w:r>
      <w:r w:rsidRPr="00BD0196">
        <w:rPr>
          <w:rFonts w:ascii="Times New Roman" w:hAnsi="Times New Roman" w:cs="Times New Roman"/>
          <w:i/>
        </w:rPr>
        <w:t>et al.,</w:t>
      </w:r>
      <w:r w:rsidR="00E04630">
        <w:rPr>
          <w:rFonts w:ascii="Times New Roman" w:hAnsi="Times New Roman" w:cs="Times New Roman"/>
        </w:rPr>
        <w:t xml:space="preserve"> 2004</w:t>
      </w:r>
      <w:r w:rsidR="00270039">
        <w:rPr>
          <w:rFonts w:ascii="Times New Roman" w:hAnsi="Times New Roman" w:cs="Times New Roman"/>
        </w:rPr>
        <w:t>; Akata</w:t>
      </w:r>
      <w:r w:rsidR="00270039" w:rsidRPr="00270039">
        <w:rPr>
          <w:rFonts w:ascii="Times New Roman" w:hAnsi="Times New Roman" w:cs="Times New Roman"/>
          <w:i/>
        </w:rPr>
        <w:t xml:space="preserve"> et al</w:t>
      </w:r>
      <w:r w:rsidR="00270039">
        <w:rPr>
          <w:rFonts w:ascii="Times New Roman" w:hAnsi="Times New Roman" w:cs="Times New Roman"/>
        </w:rPr>
        <w:t>., 2024b</w:t>
      </w:r>
      <w:r w:rsidR="00E04630">
        <w:rPr>
          <w:rFonts w:ascii="Times New Roman" w:hAnsi="Times New Roman" w:cs="Times New Roman"/>
        </w:rPr>
        <w:t>).</w:t>
      </w:r>
    </w:p>
    <w:p w14:paraId="506A68C0" w14:textId="6F56BD5D" w:rsidR="004344AD" w:rsidRPr="00BD0196" w:rsidRDefault="004344AD" w:rsidP="00215813">
      <w:pPr>
        <w:pStyle w:val="NormalWeb"/>
        <w:spacing w:line="480" w:lineRule="auto"/>
        <w:jc w:val="both"/>
      </w:pPr>
      <w:r w:rsidRPr="00BD0196">
        <w:t xml:space="preserve">Many varieties of cassava are cultivation grown all over the world. They can be distinguished by such characteristics as leaf size, </w:t>
      </w:r>
      <w:proofErr w:type="spellStart"/>
      <w:r w:rsidRPr="00BD0196">
        <w:t>colour</w:t>
      </w:r>
      <w:proofErr w:type="spellEnd"/>
      <w:r w:rsidRPr="00BD0196">
        <w:t xml:space="preserve">, shape, branching habit, plant height, </w:t>
      </w:r>
      <w:proofErr w:type="spellStart"/>
      <w:r w:rsidRPr="00BD0196">
        <w:t>colour</w:t>
      </w:r>
      <w:proofErr w:type="spellEnd"/>
      <w:r w:rsidRPr="00BD0196">
        <w:t xml:space="preserve"> of stem and petiole, tuber shape and </w:t>
      </w:r>
      <w:proofErr w:type="spellStart"/>
      <w:r w:rsidRPr="00BD0196">
        <w:t>colour</w:t>
      </w:r>
      <w:proofErr w:type="spellEnd"/>
      <w:r w:rsidRPr="00BD0196">
        <w:t xml:space="preserve">, time-to-maturity and yield (IITA, 1990). In Nigeria, there are many local ecotypes of traditional cultivars. The most commonly observed local cultivars in southeastern Nigeria are </w:t>
      </w:r>
      <w:proofErr w:type="spellStart"/>
      <w:r w:rsidRPr="00BD0196">
        <w:rPr>
          <w:i/>
        </w:rPr>
        <w:t>Obubit</w:t>
      </w:r>
      <w:proofErr w:type="spellEnd"/>
      <w:r w:rsidRPr="00BD0196">
        <w:rPr>
          <w:i/>
        </w:rPr>
        <w:t xml:space="preserve"> </w:t>
      </w:r>
      <w:proofErr w:type="spellStart"/>
      <w:r w:rsidRPr="00BD0196">
        <w:rPr>
          <w:i/>
        </w:rPr>
        <w:t>Okpo</w:t>
      </w:r>
      <w:proofErr w:type="spellEnd"/>
      <w:r w:rsidRPr="00BD0196">
        <w:t xml:space="preserve"> and </w:t>
      </w:r>
      <w:proofErr w:type="spellStart"/>
      <w:r w:rsidRPr="00BD0196">
        <w:rPr>
          <w:i/>
        </w:rPr>
        <w:t>Afia</w:t>
      </w:r>
      <w:proofErr w:type="spellEnd"/>
      <w:r w:rsidRPr="00BD0196">
        <w:rPr>
          <w:i/>
        </w:rPr>
        <w:t xml:space="preserve"> Okpo</w:t>
      </w:r>
      <w:r w:rsidRPr="00BD0196">
        <w:t>, in Akwa Ibom State.</w:t>
      </w:r>
    </w:p>
    <w:p w14:paraId="71F91479" w14:textId="6644B071" w:rsidR="004344AD" w:rsidRPr="00BD0196" w:rsidRDefault="004344AD" w:rsidP="00215813">
      <w:pPr>
        <w:spacing w:line="480" w:lineRule="auto"/>
        <w:jc w:val="both"/>
        <w:rPr>
          <w:rFonts w:ascii="Times New Roman" w:hAnsi="Times New Roman" w:cs="Times New Roman"/>
        </w:rPr>
      </w:pPr>
      <w:r w:rsidRPr="00BD0196">
        <w:rPr>
          <w:rFonts w:ascii="Times New Roman" w:hAnsi="Times New Roman" w:cs="Times New Roman"/>
        </w:rPr>
        <w:t>Cassava varieties have var</w:t>
      </w:r>
      <w:r w:rsidR="006F7192" w:rsidRPr="00BD0196">
        <w:rPr>
          <w:rFonts w:ascii="Times New Roman" w:hAnsi="Times New Roman" w:cs="Times New Roman"/>
        </w:rPr>
        <w:t>y</w:t>
      </w:r>
      <w:r w:rsidRPr="00BD0196">
        <w:rPr>
          <w:rFonts w:ascii="Times New Roman" w:hAnsi="Times New Roman" w:cs="Times New Roman"/>
        </w:rPr>
        <w:t xml:space="preserve">ing characteristics including: early bulking, high dry storage root, good- in ground storability, diseases and pest resistance, low cyanogenic potential, eating qualities, ease of peeling, high yield of planting materials, processed product qualities. Varieties also differ in morphological characteristics, response to fertilizer, nutrient contents and response to </w:t>
      </w:r>
      <w:proofErr w:type="spellStart"/>
      <w:r w:rsidRPr="00BD0196">
        <w:rPr>
          <w:rFonts w:ascii="Times New Roman" w:hAnsi="Times New Roman" w:cs="Times New Roman"/>
        </w:rPr>
        <w:t>abotic</w:t>
      </w:r>
      <w:proofErr w:type="spellEnd"/>
      <w:r w:rsidRPr="00BD0196">
        <w:rPr>
          <w:rFonts w:ascii="Times New Roman" w:hAnsi="Times New Roman" w:cs="Times New Roman"/>
        </w:rPr>
        <w:t xml:space="preserve"> stress (</w:t>
      </w:r>
      <w:proofErr w:type="spellStart"/>
      <w:r w:rsidRPr="00BD0196">
        <w:rPr>
          <w:rFonts w:ascii="Times New Roman" w:hAnsi="Times New Roman" w:cs="Times New Roman"/>
        </w:rPr>
        <w:t>Ikeh</w:t>
      </w:r>
      <w:proofErr w:type="spellEnd"/>
      <w:r w:rsidRPr="00BD0196">
        <w:rPr>
          <w:rFonts w:ascii="Times New Roman" w:hAnsi="Times New Roman" w:cs="Times New Roman"/>
        </w:rPr>
        <w:t>, 2018). Cassava varieties are often classified according to the levels of cyanogenic glucosides (hydrocyanic aci</w:t>
      </w:r>
      <w:r w:rsidR="00DF021B">
        <w:rPr>
          <w:rFonts w:ascii="Times New Roman" w:hAnsi="Times New Roman" w:cs="Times New Roman"/>
        </w:rPr>
        <w:t>d, HCN) in the tuber and leaves</w:t>
      </w:r>
      <w:r w:rsidRPr="00BD0196">
        <w:rPr>
          <w:rFonts w:ascii="Times New Roman" w:hAnsi="Times New Roman" w:cs="Times New Roman"/>
        </w:rPr>
        <w:t xml:space="preserve">. IITA (1990) reported that branching </w:t>
      </w:r>
      <w:r w:rsidRPr="00BD0196">
        <w:rPr>
          <w:rFonts w:ascii="Times New Roman" w:hAnsi="Times New Roman" w:cs="Times New Roman"/>
        </w:rPr>
        <w:lastRenderedPageBreak/>
        <w:t>is influenced by several factors, including genotype and physical damage. The height at which branching occurs may be determined by genotype, soil fertil</w:t>
      </w:r>
      <w:r w:rsidR="00DF021B">
        <w:rPr>
          <w:rFonts w:ascii="Times New Roman" w:hAnsi="Times New Roman" w:cs="Times New Roman"/>
        </w:rPr>
        <w:t>ity, environmental factors etc.</w:t>
      </w:r>
    </w:p>
    <w:p w14:paraId="7B9351C7" w14:textId="3AB0E6BA" w:rsidR="004344AD" w:rsidRPr="00BD0196" w:rsidRDefault="004344AD" w:rsidP="00215813">
      <w:pPr>
        <w:spacing w:line="480" w:lineRule="auto"/>
        <w:jc w:val="both"/>
        <w:rPr>
          <w:rFonts w:ascii="Times New Roman" w:hAnsi="Times New Roman" w:cs="Times New Roman"/>
        </w:rPr>
      </w:pPr>
      <w:r w:rsidRPr="00BD0196">
        <w:rPr>
          <w:rFonts w:ascii="Times New Roman" w:hAnsi="Times New Roman" w:cs="Times New Roman"/>
        </w:rPr>
        <w:t>Different yie</w:t>
      </w:r>
      <w:r w:rsidR="006F7192" w:rsidRPr="00BD0196">
        <w:rPr>
          <w:rFonts w:ascii="Times New Roman" w:hAnsi="Times New Roman" w:cs="Times New Roman"/>
        </w:rPr>
        <w:t>ld of cassava storage roots had</w:t>
      </w:r>
      <w:r w:rsidRPr="00BD0196">
        <w:rPr>
          <w:rFonts w:ascii="Times New Roman" w:hAnsi="Times New Roman" w:cs="Times New Roman"/>
        </w:rPr>
        <w:t xml:space="preserve"> been reported from different authors at different locations in different cassava varieties.  The yield of cassava depends on several factors including genotype, assimilate, photo period and temperature. Most cassava varieties initiate tubers only under short day conditions. Long day delays tuber initiation and thus fewer tubers are produced. Long days also tend to encourage abundant shoot growth (IITA (1990; Akpan </w:t>
      </w:r>
      <w:r w:rsidRPr="00BD0196">
        <w:rPr>
          <w:rFonts w:ascii="Times New Roman" w:hAnsi="Times New Roman" w:cs="Times New Roman"/>
          <w:i/>
        </w:rPr>
        <w:t>et al</w:t>
      </w:r>
      <w:r w:rsidR="00215813" w:rsidRPr="00BD0196">
        <w:rPr>
          <w:rFonts w:ascii="Times New Roman" w:hAnsi="Times New Roman" w:cs="Times New Roman"/>
          <w:i/>
        </w:rPr>
        <w:t>.,</w:t>
      </w:r>
      <w:r w:rsidRPr="00BD0196">
        <w:rPr>
          <w:rFonts w:ascii="Times New Roman" w:hAnsi="Times New Roman" w:cs="Times New Roman"/>
        </w:rPr>
        <w:t xml:space="preserve"> 2013) </w:t>
      </w:r>
    </w:p>
    <w:p w14:paraId="7EBCB115" w14:textId="715C33AD" w:rsidR="00E04630" w:rsidRPr="00E04630" w:rsidRDefault="000F3D32" w:rsidP="000F3D32">
      <w:pPr>
        <w:pStyle w:val="ListParagraph"/>
        <w:numPr>
          <w:ilvl w:val="0"/>
          <w:numId w:val="12"/>
        </w:numPr>
        <w:spacing w:line="480" w:lineRule="auto"/>
        <w:rPr>
          <w:rFonts w:ascii="Times New Roman" w:hAnsi="Times New Roman" w:cs="Times New Roman"/>
          <w:b/>
        </w:rPr>
      </w:pPr>
      <w:r>
        <w:rPr>
          <w:rFonts w:ascii="Times New Roman" w:hAnsi="Times New Roman" w:cs="Times New Roman"/>
          <w:b/>
        </w:rPr>
        <w:t xml:space="preserve"> </w:t>
      </w:r>
      <w:r w:rsidR="00215813" w:rsidRPr="00E04630">
        <w:rPr>
          <w:rFonts w:ascii="Times New Roman" w:hAnsi="Times New Roman" w:cs="Times New Roman"/>
          <w:b/>
        </w:rPr>
        <w:t>MATERIAL AND METHODS</w:t>
      </w:r>
    </w:p>
    <w:p w14:paraId="74DD5502" w14:textId="2E6C167D" w:rsidR="004344AD" w:rsidRPr="004C7A27" w:rsidRDefault="00E04630" w:rsidP="004C7A27">
      <w:pPr>
        <w:spacing w:line="480" w:lineRule="auto"/>
        <w:rPr>
          <w:rFonts w:ascii="Times New Roman" w:hAnsi="Times New Roman" w:cs="Times New Roman"/>
          <w:b/>
        </w:rPr>
      </w:pPr>
      <w:r>
        <w:rPr>
          <w:b/>
        </w:rPr>
        <w:t xml:space="preserve">2.1 </w:t>
      </w:r>
      <w:r w:rsidR="004344AD" w:rsidRPr="00BD0196">
        <w:rPr>
          <w:b/>
        </w:rPr>
        <w:t>Location of the study</w:t>
      </w:r>
    </w:p>
    <w:p w14:paraId="6A131AE5" w14:textId="037A109A" w:rsidR="004344AD" w:rsidRPr="00BD0196" w:rsidRDefault="004A42E7" w:rsidP="00215813">
      <w:pPr>
        <w:pStyle w:val="NormalWeb"/>
        <w:spacing w:before="0" w:beforeAutospacing="0" w:after="0" w:afterAutospacing="0" w:line="480" w:lineRule="auto"/>
        <w:jc w:val="both"/>
      </w:pPr>
      <w:r w:rsidRPr="00BD0196">
        <w:t>The experiment was</w:t>
      </w:r>
      <w:r w:rsidR="004344AD" w:rsidRPr="00BD0196">
        <w:t xml:space="preserve"> conducted at Teaching and Research farm of Akwa Ibom State </w:t>
      </w:r>
      <w:r w:rsidR="007151C7" w:rsidRPr="00BD0196">
        <w:t>University</w:t>
      </w:r>
      <w:r w:rsidR="004344AD" w:rsidRPr="00BD0196">
        <w:t>, Obio Akpa</w:t>
      </w:r>
      <w:r w:rsidRPr="00BD0196">
        <w:t xml:space="preserve"> Campus. Obio Akpa </w:t>
      </w:r>
      <w:r w:rsidR="00375958">
        <w:t xml:space="preserve">is </w:t>
      </w:r>
      <w:r w:rsidRPr="00BD0196">
        <w:t>located at</w:t>
      </w:r>
      <w:r w:rsidR="004344AD" w:rsidRPr="00BD0196">
        <w:t xml:space="preserve"> latitude 04</w:t>
      </w:r>
      <w:r w:rsidR="00375958">
        <w:rPr>
          <w:vertAlign w:val="superscript"/>
        </w:rPr>
        <w:t>0</w:t>
      </w:r>
      <w:r w:rsidR="00375958">
        <w:t xml:space="preserve"> </w:t>
      </w:r>
      <w:r w:rsidR="004344AD" w:rsidRPr="00BD0196">
        <w:t>5</w:t>
      </w:r>
      <w:r w:rsidR="00375958">
        <w:t>7</w:t>
      </w:r>
      <w:r w:rsidR="00375958">
        <w:rPr>
          <w:vertAlign w:val="superscript"/>
        </w:rPr>
        <w:t xml:space="preserve">1 </w:t>
      </w:r>
      <w:r w:rsidR="00375958">
        <w:t xml:space="preserve">36 8`` N and </w:t>
      </w:r>
      <w:r w:rsidR="004344AD" w:rsidRPr="00BD0196">
        <w:t>longitude 0</w:t>
      </w:r>
      <w:r w:rsidR="00375958">
        <w:t>0</w:t>
      </w:r>
      <w:r w:rsidR="004344AD" w:rsidRPr="00BD0196">
        <w:t>7</w:t>
      </w:r>
      <w:r w:rsidR="00E83ECB">
        <w:rPr>
          <w:vertAlign w:val="superscript"/>
        </w:rPr>
        <w:t>0</w:t>
      </w:r>
      <w:r w:rsidR="00E83ECB">
        <w:t xml:space="preserve"> 3</w:t>
      </w:r>
      <w:r w:rsidR="004344AD" w:rsidRPr="00BD0196">
        <w:t>5</w:t>
      </w:r>
      <w:r w:rsidR="00E83ECB">
        <w:rPr>
          <w:vertAlign w:val="superscript"/>
        </w:rPr>
        <w:t>1</w:t>
      </w:r>
      <w:r w:rsidR="00E83ECB">
        <w:t xml:space="preserve"> 4</w:t>
      </w:r>
      <w:r w:rsidR="004344AD" w:rsidRPr="00BD0196">
        <w:t>6</w:t>
      </w:r>
      <w:r w:rsidR="00C500E3">
        <w:rPr>
          <w:vertAlign w:val="superscript"/>
        </w:rPr>
        <w:t>~</w:t>
      </w:r>
      <w:r w:rsidR="004344AD" w:rsidRPr="00BD0196">
        <w:t>, and altitude 38</w:t>
      </w:r>
      <w:r w:rsidR="004C7A27">
        <w:t xml:space="preserve"> </w:t>
      </w:r>
      <w:r w:rsidR="004344AD" w:rsidRPr="00BD0196">
        <w:t>m above sea level</w:t>
      </w:r>
      <w:r w:rsidR="004344AD" w:rsidRPr="00BD0196">
        <w:rPr>
          <w:color w:val="FF0000"/>
        </w:rPr>
        <w:t xml:space="preserve">. </w:t>
      </w:r>
      <w:r w:rsidR="004344AD" w:rsidRPr="00BD0196">
        <w:rPr>
          <w:color w:val="000000" w:themeColor="text1"/>
        </w:rPr>
        <w:t>Obio Akpa has an annual rainfall of 2500</w:t>
      </w:r>
      <w:r w:rsidR="004C7A27">
        <w:rPr>
          <w:color w:val="000000" w:themeColor="text1"/>
        </w:rPr>
        <w:t xml:space="preserve"> </w:t>
      </w:r>
      <w:r w:rsidR="004344AD" w:rsidRPr="00BD0196">
        <w:rPr>
          <w:color w:val="000000" w:themeColor="text1"/>
        </w:rPr>
        <w:t>mm and monthly sunshine of 3.14 hours and a mean annual temperature of 28</w:t>
      </w:r>
      <w:r w:rsidR="004344AD" w:rsidRPr="00BD0196">
        <w:t xml:space="preserve"> with an annual relative humidity of 79% and evaporation rate of 2.6cm</w:t>
      </w:r>
      <w:r w:rsidR="004344AD" w:rsidRPr="00DC35E0">
        <w:rPr>
          <w:vertAlign w:val="superscript"/>
        </w:rPr>
        <w:t>2</w:t>
      </w:r>
      <w:r w:rsidR="004344AD" w:rsidRPr="00BD0196">
        <w:t>. The rainfall pattern of the location is bimodal. Rainfall usually starts in March and ends in November with a short period of relative moisture stress in August, traditionally referr</w:t>
      </w:r>
      <w:r w:rsidR="00DF021B">
        <w:t>ed to as ‘August Break”</w:t>
      </w:r>
      <w:r w:rsidR="004344AD" w:rsidRPr="00BD0196">
        <w:t>. The vegetation of university farm is pre-dominated with elephant grass (</w:t>
      </w:r>
      <w:proofErr w:type="spellStart"/>
      <w:r w:rsidR="004344AD" w:rsidRPr="00BD0196">
        <w:rPr>
          <w:i/>
        </w:rPr>
        <w:t>Pennisetum</w:t>
      </w:r>
      <w:proofErr w:type="spellEnd"/>
      <w:r w:rsidR="004344AD" w:rsidRPr="00BD0196">
        <w:t xml:space="preserve"> </w:t>
      </w:r>
      <w:proofErr w:type="spellStart"/>
      <w:r w:rsidR="004344AD" w:rsidRPr="00BD0196">
        <w:rPr>
          <w:i/>
        </w:rPr>
        <w:t>purpurem</w:t>
      </w:r>
      <w:proofErr w:type="spellEnd"/>
      <w:r w:rsidR="004344AD" w:rsidRPr="00BD0196">
        <w:t>), giant star grass (</w:t>
      </w:r>
      <w:proofErr w:type="spellStart"/>
      <w:r w:rsidR="004344AD" w:rsidRPr="00BD0196">
        <w:rPr>
          <w:i/>
        </w:rPr>
        <w:t>Cynodon</w:t>
      </w:r>
      <w:proofErr w:type="spellEnd"/>
      <w:r w:rsidR="004344AD" w:rsidRPr="00BD0196">
        <w:t xml:space="preserve"> </w:t>
      </w:r>
      <w:proofErr w:type="spellStart"/>
      <w:r w:rsidR="004344AD" w:rsidRPr="00BD0196">
        <w:rPr>
          <w:i/>
        </w:rPr>
        <w:t>plectostachyus</w:t>
      </w:r>
      <w:proofErr w:type="spellEnd"/>
      <w:r w:rsidR="004344AD" w:rsidRPr="00BD0196">
        <w:t>), wild groundnut (</w:t>
      </w:r>
      <w:proofErr w:type="spellStart"/>
      <w:r w:rsidR="004344AD" w:rsidRPr="00BD0196">
        <w:rPr>
          <w:i/>
        </w:rPr>
        <w:t>Calopogonium</w:t>
      </w:r>
      <w:proofErr w:type="spellEnd"/>
      <w:r w:rsidR="004344AD" w:rsidRPr="00BD0196">
        <w:t xml:space="preserve"> </w:t>
      </w:r>
      <w:proofErr w:type="spellStart"/>
      <w:r w:rsidR="004344AD" w:rsidRPr="00BD0196">
        <w:rPr>
          <w:i/>
        </w:rPr>
        <w:t>mucunoides</w:t>
      </w:r>
      <w:proofErr w:type="spellEnd"/>
      <w:r w:rsidR="004344AD" w:rsidRPr="00BD0196">
        <w:t>), butterfly pea (</w:t>
      </w:r>
      <w:proofErr w:type="spellStart"/>
      <w:r w:rsidR="004344AD" w:rsidRPr="00BD0196">
        <w:rPr>
          <w:i/>
        </w:rPr>
        <w:t>Centrosema</w:t>
      </w:r>
      <w:proofErr w:type="spellEnd"/>
      <w:r w:rsidR="004344AD" w:rsidRPr="00BD0196">
        <w:t xml:space="preserve"> </w:t>
      </w:r>
      <w:proofErr w:type="spellStart"/>
      <w:r w:rsidR="004344AD" w:rsidRPr="00BD0196">
        <w:rPr>
          <w:i/>
        </w:rPr>
        <w:t>pubescens</w:t>
      </w:r>
      <w:proofErr w:type="spellEnd"/>
      <w:r w:rsidR="006F7192" w:rsidRPr="00BD0196">
        <w:t>), S</w:t>
      </w:r>
      <w:r w:rsidR="004344AD" w:rsidRPr="00BD0196">
        <w:t>iam weed (</w:t>
      </w:r>
      <w:proofErr w:type="spellStart"/>
      <w:r w:rsidR="004344AD" w:rsidRPr="00BD0196">
        <w:rPr>
          <w:i/>
        </w:rPr>
        <w:t>Chromolaena</w:t>
      </w:r>
      <w:proofErr w:type="spellEnd"/>
      <w:r w:rsidR="004344AD" w:rsidRPr="00BD0196">
        <w:t xml:space="preserve"> </w:t>
      </w:r>
      <w:proofErr w:type="spellStart"/>
      <w:r w:rsidR="004344AD" w:rsidRPr="00BD0196">
        <w:rPr>
          <w:i/>
        </w:rPr>
        <w:t>odorata</w:t>
      </w:r>
      <w:proofErr w:type="spellEnd"/>
      <w:r w:rsidR="004344AD" w:rsidRPr="00BD0196">
        <w:t>), and goat weed (</w:t>
      </w:r>
      <w:r w:rsidR="004344AD" w:rsidRPr="00BD0196">
        <w:rPr>
          <w:i/>
        </w:rPr>
        <w:t>Sida</w:t>
      </w:r>
      <w:r w:rsidR="004344AD" w:rsidRPr="00BD0196">
        <w:t xml:space="preserve"> </w:t>
      </w:r>
      <w:r w:rsidR="004344AD" w:rsidRPr="00BD0196">
        <w:rPr>
          <w:i/>
        </w:rPr>
        <w:t>acuta</w:t>
      </w:r>
      <w:r w:rsidR="004344AD" w:rsidRPr="00BD0196">
        <w:t xml:space="preserve">). </w:t>
      </w:r>
    </w:p>
    <w:p w14:paraId="79FBB60E" w14:textId="5F3C6B61" w:rsidR="004344AD" w:rsidRPr="00BD0196" w:rsidRDefault="00E04630" w:rsidP="00215813">
      <w:pPr>
        <w:pStyle w:val="NormalWeb"/>
        <w:spacing w:line="480" w:lineRule="auto"/>
        <w:jc w:val="both"/>
      </w:pPr>
      <w:bookmarkStart w:id="1" w:name="_Hlk195747496"/>
      <w:r>
        <w:rPr>
          <w:b/>
        </w:rPr>
        <w:t xml:space="preserve">2.2 </w:t>
      </w:r>
      <w:r w:rsidR="004344AD" w:rsidRPr="00BD0196">
        <w:rPr>
          <w:b/>
        </w:rPr>
        <w:t>Site Selection</w:t>
      </w:r>
      <w:r w:rsidR="004344AD" w:rsidRPr="00BD0196">
        <w:t>:</w:t>
      </w:r>
      <w:r w:rsidR="00BE5F8B" w:rsidRPr="00BD0196">
        <w:t xml:space="preserve"> </w:t>
      </w:r>
    </w:p>
    <w:p w14:paraId="48842262" w14:textId="3EA939C1" w:rsidR="004344AD" w:rsidRPr="00BD0196" w:rsidRDefault="004344AD" w:rsidP="008828CA">
      <w:pPr>
        <w:pStyle w:val="NormalWeb"/>
        <w:spacing w:before="0" w:beforeAutospacing="0" w:after="0" w:afterAutospacing="0" w:line="480" w:lineRule="auto"/>
        <w:jc w:val="both"/>
      </w:pPr>
      <w:r w:rsidRPr="00BD0196">
        <w:lastRenderedPageBreak/>
        <w:t xml:space="preserve">A suitable site of well-drained soil, flat in topography, no history of flooding and </w:t>
      </w:r>
      <w:r w:rsidR="004A42E7" w:rsidRPr="00BD0196">
        <w:t>well exposed to sunshine was</w:t>
      </w:r>
      <w:r w:rsidRPr="00BD0196">
        <w:t xml:space="preserve"> selected.</w:t>
      </w:r>
    </w:p>
    <w:p w14:paraId="1027E7A4" w14:textId="758B9D15" w:rsidR="004344AD" w:rsidRPr="00BD0196" w:rsidRDefault="00E04630" w:rsidP="00215813">
      <w:pPr>
        <w:pStyle w:val="NormalWeb"/>
        <w:spacing w:before="0" w:beforeAutospacing="0" w:after="0" w:afterAutospacing="0" w:line="480" w:lineRule="auto"/>
        <w:jc w:val="both"/>
        <w:rPr>
          <w:b/>
        </w:rPr>
      </w:pPr>
      <w:r>
        <w:rPr>
          <w:b/>
        </w:rPr>
        <w:t xml:space="preserve">2.3 </w:t>
      </w:r>
      <w:r w:rsidR="004344AD" w:rsidRPr="00BD0196">
        <w:rPr>
          <w:b/>
        </w:rPr>
        <w:t>Experimental Design, layout and treatments</w:t>
      </w:r>
    </w:p>
    <w:p w14:paraId="4B798029" w14:textId="676ECA6D" w:rsidR="004344AD" w:rsidRPr="00BD0196" w:rsidRDefault="004344AD" w:rsidP="008828CA">
      <w:pPr>
        <w:pStyle w:val="NormalWeb"/>
        <w:spacing w:before="0" w:beforeAutospacing="0" w:after="0" w:afterAutospacing="0" w:line="480" w:lineRule="auto"/>
        <w:jc w:val="both"/>
      </w:pPr>
      <w:r w:rsidRPr="00BD0196">
        <w:t>Randomized complete block design (RCBD) in 4 by 4 factorial arrangement</w:t>
      </w:r>
      <w:r w:rsidR="004A42E7" w:rsidRPr="00BD0196">
        <w:t>, replicated three times was</w:t>
      </w:r>
      <w:r w:rsidRPr="00BD0196">
        <w:t xml:space="preserve"> used.</w:t>
      </w:r>
      <w:r w:rsidR="004A42E7" w:rsidRPr="00BD0196">
        <w:t xml:space="preserve"> The experiment occupied a</w:t>
      </w:r>
      <w:r w:rsidRPr="00BD0196">
        <w:t xml:space="preserve"> land area of 55 m</w:t>
      </w:r>
      <w:r w:rsidR="00CA06B5">
        <w:t xml:space="preserve"> </w:t>
      </w:r>
      <w:r w:rsidRPr="00BD0196">
        <w:t>x 18 m (990m</w:t>
      </w:r>
      <w:r w:rsidRPr="00BD0196">
        <w:rPr>
          <w:vertAlign w:val="superscript"/>
        </w:rPr>
        <w:t>2</w:t>
      </w:r>
      <w:r w:rsidR="004A42E7" w:rsidRPr="00BD0196">
        <w:t>). Each plot size was</w:t>
      </w:r>
      <w:r w:rsidRPr="00BD0196">
        <w:t xml:space="preserve"> 5</w:t>
      </w:r>
      <w:r w:rsidR="00CA06B5">
        <w:t xml:space="preserve"> </w:t>
      </w:r>
      <w:r w:rsidRPr="00BD0196">
        <w:t>m x 5</w:t>
      </w:r>
      <w:r w:rsidR="00CA06B5">
        <w:t xml:space="preserve"> </w:t>
      </w:r>
      <w:r w:rsidRPr="00BD0196">
        <w:t>m (25</w:t>
      </w:r>
      <w:r w:rsidR="00CA06B5">
        <w:t xml:space="preserve"> </w:t>
      </w:r>
      <w:r w:rsidRPr="00BD0196">
        <w:t>m</w:t>
      </w:r>
      <w:r w:rsidRPr="00BD0196">
        <w:rPr>
          <w:vertAlign w:val="superscript"/>
        </w:rPr>
        <w:t>2</w:t>
      </w:r>
      <w:r w:rsidRPr="00BD0196">
        <w:t>) with a space of 1m between each plot and 1.5m between blocks.</w:t>
      </w:r>
      <w:r w:rsidR="004A42E7" w:rsidRPr="00BD0196">
        <w:t xml:space="preserve"> </w:t>
      </w:r>
      <w:r w:rsidRPr="00BD0196">
        <w:t xml:space="preserve">The factor </w:t>
      </w:r>
      <w:proofErr w:type="spellStart"/>
      <w:r w:rsidR="004A42E7" w:rsidRPr="00BD0196">
        <w:t>A</w:t>
      </w:r>
      <w:proofErr w:type="spellEnd"/>
      <w:r w:rsidR="004A42E7" w:rsidRPr="00BD0196">
        <w:t xml:space="preserve"> experimental treatment were</w:t>
      </w:r>
      <w:r w:rsidRPr="00BD0196">
        <w:t xml:space="preserve"> four cassava varieties (Sunshine, </w:t>
      </w:r>
      <w:proofErr w:type="spellStart"/>
      <w:r w:rsidRPr="00BD0196">
        <w:t>Ayaya</w:t>
      </w:r>
      <w:proofErr w:type="spellEnd"/>
      <w:r w:rsidRPr="00BD0196">
        <w:t xml:space="preserve">, Fine face and local variety </w:t>
      </w:r>
      <w:proofErr w:type="spellStart"/>
      <w:r w:rsidRPr="00BD0196">
        <w:t>Obubit</w:t>
      </w:r>
      <w:proofErr w:type="spellEnd"/>
      <w:r w:rsidRPr="00BD0196">
        <w:t xml:space="preserve"> </w:t>
      </w:r>
      <w:proofErr w:type="spellStart"/>
      <w:r w:rsidRPr="00BD0196">
        <w:t>okpo</w:t>
      </w:r>
      <w:proofErr w:type="spellEnd"/>
      <w:r w:rsidRPr="00BD0196">
        <w:t>) while factor B</w:t>
      </w:r>
      <w:r w:rsidR="004A42E7" w:rsidRPr="00BD0196">
        <w:t xml:space="preserve"> experimental treatments were</w:t>
      </w:r>
      <w:r w:rsidRPr="00BD0196">
        <w:t xml:space="preserve"> five organic soil amendments (Empty oil palm fruit bunch ash (EPFBA), decomposed market refuse (DMR), Goat manure and control (no soil amendment)). </w:t>
      </w:r>
    </w:p>
    <w:p w14:paraId="0F36919E" w14:textId="254D2466" w:rsidR="004344AD" w:rsidRPr="00BD0196" w:rsidRDefault="00E04630" w:rsidP="00215813">
      <w:pPr>
        <w:pStyle w:val="NormalWeb"/>
        <w:spacing w:before="0" w:beforeAutospacing="0" w:after="0" w:afterAutospacing="0" w:line="480" w:lineRule="auto"/>
        <w:jc w:val="both"/>
        <w:rPr>
          <w:b/>
        </w:rPr>
      </w:pPr>
      <w:r>
        <w:rPr>
          <w:b/>
        </w:rPr>
        <w:t xml:space="preserve">2.4 </w:t>
      </w:r>
      <w:r w:rsidR="00DC35E0">
        <w:rPr>
          <w:b/>
        </w:rPr>
        <w:t>Source of planting materials</w:t>
      </w:r>
    </w:p>
    <w:p w14:paraId="3176BEB9" w14:textId="3274AF3D" w:rsidR="008828CA" w:rsidRPr="00BD0196" w:rsidRDefault="004344AD" w:rsidP="00215813">
      <w:pPr>
        <w:pStyle w:val="NormalWeb"/>
        <w:spacing w:before="0" w:beforeAutospacing="0" w:after="0" w:afterAutospacing="0" w:line="480" w:lineRule="auto"/>
        <w:jc w:val="both"/>
      </w:pPr>
      <w:r w:rsidRPr="00BD0196">
        <w:t>The improved cassava varieties (Sun</w:t>
      </w:r>
      <w:r w:rsidR="004A42E7" w:rsidRPr="00BD0196">
        <w:t xml:space="preserve">shine, </w:t>
      </w:r>
      <w:proofErr w:type="spellStart"/>
      <w:r w:rsidR="004A42E7" w:rsidRPr="00BD0196">
        <w:t>Ayaya</w:t>
      </w:r>
      <w:proofErr w:type="spellEnd"/>
      <w:r w:rsidR="004A42E7" w:rsidRPr="00BD0196">
        <w:t>, Fine face) were</w:t>
      </w:r>
      <w:r w:rsidRPr="00BD0196">
        <w:t xml:space="preserve"> obtain</w:t>
      </w:r>
      <w:r w:rsidR="004A42E7" w:rsidRPr="00BD0196">
        <w:t>ed</w:t>
      </w:r>
      <w:r w:rsidRPr="00BD0196">
        <w:t xml:space="preserve"> from National Root Crop Research Institute (NRCRI) </w:t>
      </w:r>
      <w:proofErr w:type="spellStart"/>
      <w:r w:rsidRPr="00BD0196">
        <w:t>Umudike</w:t>
      </w:r>
      <w:proofErr w:type="spellEnd"/>
      <w:r w:rsidRPr="00BD0196">
        <w:t xml:space="preserve"> Umuahia, </w:t>
      </w:r>
      <w:proofErr w:type="spellStart"/>
      <w:r w:rsidRPr="00BD0196">
        <w:t>Abia</w:t>
      </w:r>
      <w:proofErr w:type="spellEnd"/>
      <w:r w:rsidRPr="00BD0196">
        <w:t xml:space="preserve"> State, Nigeria while popula</w:t>
      </w:r>
      <w:r w:rsidR="004A42E7" w:rsidRPr="00BD0196">
        <w:t xml:space="preserve">r local variety </w:t>
      </w:r>
      <w:proofErr w:type="spellStart"/>
      <w:r w:rsidR="004A42E7" w:rsidRPr="00BD0196">
        <w:t>obubit</w:t>
      </w:r>
      <w:proofErr w:type="spellEnd"/>
      <w:r w:rsidR="004A42E7" w:rsidRPr="00BD0196">
        <w:t xml:space="preserve"> </w:t>
      </w:r>
      <w:proofErr w:type="spellStart"/>
      <w:r w:rsidR="004A42E7" w:rsidRPr="00BD0196">
        <w:t>okpo</w:t>
      </w:r>
      <w:proofErr w:type="spellEnd"/>
      <w:r w:rsidR="004A42E7" w:rsidRPr="00BD0196">
        <w:t xml:space="preserve"> was</w:t>
      </w:r>
      <w:r w:rsidRPr="00BD0196">
        <w:t xml:space="preserve"> obtain</w:t>
      </w:r>
      <w:r w:rsidR="004A42E7" w:rsidRPr="00BD0196">
        <w:t>ed</w:t>
      </w:r>
      <w:r w:rsidR="005105FF">
        <w:t xml:space="preserve"> from farmer</w:t>
      </w:r>
      <w:r w:rsidRPr="00BD0196">
        <w:t xml:space="preserve"> field within Obio A</w:t>
      </w:r>
      <w:r w:rsidR="008828CA" w:rsidRPr="00BD0196">
        <w:t>kpa, Akwa Ibom state, Nigeria.</w:t>
      </w:r>
    </w:p>
    <w:p w14:paraId="4AC316EE" w14:textId="52908F2F" w:rsidR="004344AD" w:rsidRPr="00BD0196" w:rsidRDefault="00E04630" w:rsidP="00215813">
      <w:pPr>
        <w:pStyle w:val="NormalWeb"/>
        <w:spacing w:before="0" w:beforeAutospacing="0" w:after="0" w:afterAutospacing="0" w:line="480" w:lineRule="auto"/>
        <w:jc w:val="both"/>
        <w:rPr>
          <w:b/>
        </w:rPr>
      </w:pPr>
      <w:r>
        <w:rPr>
          <w:b/>
        </w:rPr>
        <w:t xml:space="preserve">2.5 </w:t>
      </w:r>
      <w:r w:rsidR="004344AD" w:rsidRPr="00BD0196">
        <w:rPr>
          <w:b/>
        </w:rPr>
        <w:t>Land Preparation:</w:t>
      </w:r>
    </w:p>
    <w:p w14:paraId="3953885F" w14:textId="403E20CE" w:rsidR="004344AD" w:rsidRPr="00BD0196" w:rsidRDefault="004A42E7" w:rsidP="008828CA">
      <w:pPr>
        <w:pStyle w:val="NormalWeb"/>
        <w:spacing w:before="0" w:beforeAutospacing="0" w:after="0" w:afterAutospacing="0" w:line="480" w:lineRule="auto"/>
        <w:jc w:val="both"/>
      </w:pPr>
      <w:r w:rsidRPr="00BD0196">
        <w:t>The site was</w:t>
      </w:r>
      <w:r w:rsidR="004344AD" w:rsidRPr="00BD0196">
        <w:t xml:space="preserve"> manually cleared with mach</w:t>
      </w:r>
      <w:r w:rsidRPr="00BD0196">
        <w:t>etes and spade. The land was</w:t>
      </w:r>
      <w:r w:rsidR="004344AD" w:rsidRPr="00BD0196">
        <w:t xml:space="preserve"> prepared into ridges with aid of spade and Indian hoes.</w:t>
      </w:r>
    </w:p>
    <w:p w14:paraId="54A36B2B" w14:textId="1C2E4054" w:rsidR="004344AD" w:rsidRPr="00BD0196" w:rsidRDefault="00E04630" w:rsidP="00215813">
      <w:pPr>
        <w:pStyle w:val="NormalWeb"/>
        <w:spacing w:before="0" w:beforeAutospacing="0" w:after="0" w:afterAutospacing="0" w:line="480" w:lineRule="auto"/>
        <w:jc w:val="both"/>
        <w:rPr>
          <w:b/>
        </w:rPr>
      </w:pPr>
      <w:r>
        <w:rPr>
          <w:b/>
        </w:rPr>
        <w:t xml:space="preserve">2.6 </w:t>
      </w:r>
      <w:r w:rsidR="004344AD" w:rsidRPr="00BD0196">
        <w:rPr>
          <w:b/>
        </w:rPr>
        <w:t>Organic Fertilizer Application:</w:t>
      </w:r>
    </w:p>
    <w:p w14:paraId="1C53357A" w14:textId="4EAB65F6" w:rsidR="004344AD" w:rsidRPr="00BD0196" w:rsidRDefault="004344AD" w:rsidP="008828CA">
      <w:pPr>
        <w:pStyle w:val="NormalWeb"/>
        <w:spacing w:before="0" w:beforeAutospacing="0" w:after="0" w:afterAutospacing="0" w:line="480" w:lineRule="auto"/>
        <w:jc w:val="both"/>
      </w:pPr>
      <w:r w:rsidRPr="00BD0196">
        <w:t>The</w:t>
      </w:r>
      <w:r w:rsidR="004A42E7" w:rsidRPr="00BD0196">
        <w:t xml:space="preserve"> organic soil amendments were</w:t>
      </w:r>
      <w:r w:rsidRPr="00BD0196">
        <w:t xml:space="preserve"> incorporated in</w:t>
      </w:r>
      <w:r w:rsidR="004A42E7" w:rsidRPr="00BD0196">
        <w:t>to</w:t>
      </w:r>
      <w:r w:rsidRPr="00BD0196">
        <w:t xml:space="preserve"> the soil during tillage on treatment basis.</w:t>
      </w:r>
    </w:p>
    <w:p w14:paraId="3F374F87" w14:textId="5BD8E880" w:rsidR="004344AD" w:rsidRPr="00BD0196" w:rsidRDefault="00E04630" w:rsidP="00215813">
      <w:pPr>
        <w:pStyle w:val="NormalWeb"/>
        <w:spacing w:before="0" w:beforeAutospacing="0" w:after="0" w:afterAutospacing="0" w:line="480" w:lineRule="auto"/>
        <w:jc w:val="both"/>
        <w:rPr>
          <w:b/>
        </w:rPr>
      </w:pPr>
      <w:r>
        <w:rPr>
          <w:b/>
        </w:rPr>
        <w:t xml:space="preserve">2.7 </w:t>
      </w:r>
      <w:r w:rsidR="006300D0" w:rsidRPr="00BD0196">
        <w:rPr>
          <w:b/>
        </w:rPr>
        <w:t>Planting and weeding:</w:t>
      </w:r>
      <w:r w:rsidR="004344AD" w:rsidRPr="00BD0196">
        <w:rPr>
          <w:b/>
        </w:rPr>
        <w:t xml:space="preserve"> </w:t>
      </w:r>
    </w:p>
    <w:p w14:paraId="1E6B1E47" w14:textId="06DCD59B" w:rsidR="004344AD" w:rsidRPr="00BD0196" w:rsidRDefault="004A42E7" w:rsidP="008828CA">
      <w:pPr>
        <w:pStyle w:val="NormalWeb"/>
        <w:spacing w:before="0" w:beforeAutospacing="0" w:after="0" w:afterAutospacing="0" w:line="480" w:lineRule="auto"/>
        <w:jc w:val="both"/>
      </w:pPr>
      <w:r w:rsidRPr="00BD0196">
        <w:t>Planting was</w:t>
      </w:r>
      <w:r w:rsidR="004344AD" w:rsidRPr="00BD0196">
        <w:t xml:space="preserve"> done </w:t>
      </w:r>
      <w:r w:rsidRPr="00BD0196">
        <w:t>on October, 2024, with</w:t>
      </w:r>
      <w:r w:rsidR="004344AD" w:rsidRPr="00BD0196">
        <w:t xml:space="preserve"> stem cuttings </w:t>
      </w:r>
      <w:r w:rsidRPr="00BD0196">
        <w:t>of 25cm with seven nodes were</w:t>
      </w:r>
      <w:r w:rsidR="004344AD" w:rsidRPr="00BD0196">
        <w:t xml:space="preserve"> planted on ridges at</w:t>
      </w:r>
      <w:r w:rsidRPr="00BD0196">
        <w:t xml:space="preserve"> 1m x 0.8m spacing. These gave</w:t>
      </w:r>
      <w:r w:rsidR="004344AD" w:rsidRPr="00BD0196">
        <w:t xml:space="preserve"> plant populatio</w:t>
      </w:r>
      <w:r w:rsidR="006300D0" w:rsidRPr="00BD0196">
        <w:t>n of 12,500 stands per hectare.</w:t>
      </w:r>
      <w:r w:rsidR="004344AD" w:rsidRPr="00BD0196">
        <w:t xml:space="preserve"> </w:t>
      </w:r>
      <w:r w:rsidR="004344AD" w:rsidRPr="00BD0196">
        <w:rPr>
          <w:rFonts w:eastAsiaTheme="minorEastAsia"/>
        </w:rPr>
        <w:lastRenderedPageBreak/>
        <w:t>Weeding: Manual weedi</w:t>
      </w:r>
      <w:r w:rsidRPr="00BD0196">
        <w:rPr>
          <w:rFonts w:eastAsiaTheme="minorEastAsia"/>
        </w:rPr>
        <w:t>ng was</w:t>
      </w:r>
      <w:r w:rsidR="004344AD" w:rsidRPr="00BD0196">
        <w:rPr>
          <w:rFonts w:eastAsiaTheme="minorEastAsia"/>
        </w:rPr>
        <w:t xml:space="preserve"> carried out using a n</w:t>
      </w:r>
      <w:r w:rsidR="00CA06B5">
        <w:rPr>
          <w:rFonts w:eastAsiaTheme="minorEastAsia"/>
        </w:rPr>
        <w:t xml:space="preserve">ative weeding hoe at 1 and 3 </w:t>
      </w:r>
      <w:r w:rsidR="004344AD" w:rsidRPr="00BD0196">
        <w:rPr>
          <w:rFonts w:eastAsiaTheme="minorEastAsia"/>
        </w:rPr>
        <w:t>months af</w:t>
      </w:r>
      <w:r w:rsidRPr="00BD0196">
        <w:rPr>
          <w:rFonts w:eastAsiaTheme="minorEastAsia"/>
        </w:rPr>
        <w:t>ter planting (MAP) slashing was</w:t>
      </w:r>
      <w:r w:rsidR="004344AD" w:rsidRPr="00BD0196">
        <w:rPr>
          <w:rFonts w:eastAsiaTheme="minorEastAsia"/>
        </w:rPr>
        <w:t xml:space="preserve"> done at 5 MAP.</w:t>
      </w:r>
    </w:p>
    <w:p w14:paraId="7489FCEA" w14:textId="7DEC43F0" w:rsidR="004344AD" w:rsidRPr="000F3D32" w:rsidRDefault="004344AD" w:rsidP="000F3D32">
      <w:pPr>
        <w:pStyle w:val="ListParagraph"/>
        <w:numPr>
          <w:ilvl w:val="1"/>
          <w:numId w:val="12"/>
        </w:numPr>
        <w:spacing w:after="0" w:line="480" w:lineRule="auto"/>
        <w:jc w:val="both"/>
        <w:rPr>
          <w:rFonts w:ascii="Times New Roman" w:eastAsiaTheme="minorEastAsia" w:hAnsi="Times New Roman" w:cs="Times New Roman"/>
          <w:b/>
        </w:rPr>
      </w:pPr>
      <w:bookmarkStart w:id="2" w:name="_Hlk195747576"/>
      <w:bookmarkEnd w:id="1"/>
      <w:r w:rsidRPr="000F3D32">
        <w:rPr>
          <w:rFonts w:ascii="Times New Roman" w:eastAsiaTheme="minorEastAsia" w:hAnsi="Times New Roman" w:cs="Times New Roman"/>
          <w:b/>
        </w:rPr>
        <w:t>Growth Parameters</w:t>
      </w:r>
    </w:p>
    <w:p w14:paraId="6CB88A2D" w14:textId="77777777" w:rsidR="004344AD" w:rsidRPr="00BD0196" w:rsidRDefault="004344AD" w:rsidP="00215813">
      <w:pPr>
        <w:pStyle w:val="ListParagraph"/>
        <w:spacing w:after="0" w:line="480" w:lineRule="auto"/>
        <w:jc w:val="both"/>
        <w:rPr>
          <w:rFonts w:ascii="Times New Roman" w:eastAsiaTheme="minorEastAsia" w:hAnsi="Times New Roman" w:cs="Times New Roman"/>
        </w:rPr>
      </w:pPr>
      <w:r w:rsidRPr="00BD0196">
        <w:rPr>
          <w:rFonts w:ascii="Times New Roman" w:eastAsiaTheme="minorEastAsia" w:hAnsi="Times New Roman" w:cs="Times New Roman"/>
        </w:rPr>
        <w:t>The following growth data were assessed. Ten plants were randomly tagged within each plot for data collection.</w:t>
      </w:r>
    </w:p>
    <w:p w14:paraId="7E99D336" w14:textId="215B4D99" w:rsidR="004344AD" w:rsidRPr="00BD0196" w:rsidRDefault="004344AD" w:rsidP="00215813">
      <w:pPr>
        <w:pStyle w:val="ListParagraph"/>
        <w:numPr>
          <w:ilvl w:val="0"/>
          <w:numId w:val="4"/>
        </w:numPr>
        <w:spacing w:after="0" w:line="480" w:lineRule="auto"/>
        <w:ind w:left="720" w:hanging="180"/>
        <w:jc w:val="both"/>
        <w:rPr>
          <w:rFonts w:ascii="Times New Roman" w:eastAsiaTheme="minorEastAsia" w:hAnsi="Times New Roman" w:cs="Times New Roman"/>
          <w:b/>
        </w:rPr>
      </w:pPr>
      <w:r w:rsidRPr="00BD0196">
        <w:rPr>
          <w:rFonts w:ascii="Times New Roman" w:eastAsiaTheme="minorEastAsia" w:hAnsi="Times New Roman" w:cs="Times New Roman"/>
          <w:b/>
        </w:rPr>
        <w:t>Sprouting percentage</w:t>
      </w:r>
      <w:r w:rsidR="006300D0" w:rsidRPr="00BD0196">
        <w:rPr>
          <w:rFonts w:ascii="Times New Roman" w:eastAsiaTheme="minorEastAsia" w:hAnsi="Times New Roman" w:cs="Times New Roman"/>
        </w:rPr>
        <w:t>: Sprouting percentage was</w:t>
      </w:r>
      <w:r w:rsidRPr="00BD0196">
        <w:rPr>
          <w:rFonts w:ascii="Times New Roman" w:eastAsiaTheme="minorEastAsia" w:hAnsi="Times New Roman" w:cs="Times New Roman"/>
        </w:rPr>
        <w:t xml:space="preserve"> taken one (1) month after planting (MAP). The number of s</w:t>
      </w:r>
      <w:r w:rsidR="006300D0" w:rsidRPr="00BD0196">
        <w:rPr>
          <w:rFonts w:ascii="Times New Roman" w:eastAsiaTheme="minorEastAsia" w:hAnsi="Times New Roman" w:cs="Times New Roman"/>
        </w:rPr>
        <w:t>prouted cassava cuttings were</w:t>
      </w:r>
      <w:r w:rsidRPr="00BD0196">
        <w:rPr>
          <w:rFonts w:ascii="Times New Roman" w:eastAsiaTheme="minorEastAsia" w:hAnsi="Times New Roman" w:cs="Times New Roman"/>
        </w:rPr>
        <w:t xml:space="preserve"> counted per plot over the total number of </w:t>
      </w:r>
      <w:r w:rsidR="006300D0" w:rsidRPr="00BD0196">
        <w:rPr>
          <w:rFonts w:ascii="Times New Roman" w:eastAsiaTheme="minorEastAsia" w:hAnsi="Times New Roman" w:cs="Times New Roman"/>
        </w:rPr>
        <w:t xml:space="preserve">stems </w:t>
      </w:r>
      <w:r w:rsidRPr="00BD0196">
        <w:rPr>
          <w:rFonts w:ascii="Times New Roman" w:eastAsiaTheme="minorEastAsia" w:hAnsi="Times New Roman" w:cs="Times New Roman"/>
        </w:rPr>
        <w:t>planted per plot and expressed in percentage.</w:t>
      </w:r>
    </w:p>
    <w:p w14:paraId="74AE33FC" w14:textId="352EFE79" w:rsidR="004344AD" w:rsidRPr="00BD0196" w:rsidRDefault="004344AD" w:rsidP="00215813">
      <w:pPr>
        <w:pStyle w:val="ListParagraph"/>
        <w:numPr>
          <w:ilvl w:val="0"/>
          <w:numId w:val="4"/>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b/>
        </w:rPr>
        <w:t>Leaf Area (cm</w:t>
      </w:r>
      <w:r w:rsidRPr="00BD0196">
        <w:rPr>
          <w:rFonts w:ascii="Times New Roman" w:eastAsiaTheme="minorEastAsia" w:hAnsi="Times New Roman" w:cs="Times New Roman"/>
          <w:b/>
          <w:vertAlign w:val="superscript"/>
        </w:rPr>
        <w:t>2</w:t>
      </w:r>
      <w:r w:rsidRPr="00BD0196">
        <w:rPr>
          <w:rFonts w:ascii="Times New Roman" w:eastAsiaTheme="minorEastAsia" w:hAnsi="Times New Roman" w:cs="Times New Roman"/>
          <w:b/>
        </w:rPr>
        <w:t>):</w:t>
      </w:r>
      <w:r w:rsidR="006300D0" w:rsidRPr="00BD0196">
        <w:rPr>
          <w:rFonts w:ascii="Times New Roman" w:eastAsiaTheme="minorEastAsia" w:hAnsi="Times New Roman" w:cs="Times New Roman"/>
        </w:rPr>
        <w:t xml:space="preserve"> This was</w:t>
      </w:r>
      <w:r w:rsidRPr="00BD0196">
        <w:rPr>
          <w:rFonts w:ascii="Times New Roman" w:eastAsiaTheme="minorEastAsia" w:hAnsi="Times New Roman" w:cs="Times New Roman"/>
        </w:rPr>
        <w:t xml:space="preserve"> determined by measuring th</w:t>
      </w:r>
      <w:r w:rsidR="006300D0" w:rsidRPr="00BD0196">
        <w:rPr>
          <w:rFonts w:ascii="Times New Roman" w:eastAsiaTheme="minorEastAsia" w:hAnsi="Times New Roman" w:cs="Times New Roman"/>
        </w:rPr>
        <w:t>e length and width of the center</w:t>
      </w:r>
      <w:r w:rsidRPr="00BD0196">
        <w:rPr>
          <w:rFonts w:ascii="Times New Roman" w:eastAsiaTheme="minorEastAsia" w:hAnsi="Times New Roman" w:cs="Times New Roman"/>
        </w:rPr>
        <w:t xml:space="preserve"> lobe and multiplied by a correction factor of 0.7 (Hammer, 1980).</w:t>
      </w:r>
    </w:p>
    <w:p w14:paraId="1C1803A2" w14:textId="1CE2F458" w:rsidR="009F7856" w:rsidRPr="00BD0196" w:rsidRDefault="009F7856" w:rsidP="00215813">
      <w:pPr>
        <w:pStyle w:val="ListParagraph"/>
        <w:numPr>
          <w:ilvl w:val="0"/>
          <w:numId w:val="4"/>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rPr>
        <w:t>Number of stems per plant:</w:t>
      </w:r>
      <w:r w:rsidR="006300D0" w:rsidRPr="00BD0196">
        <w:rPr>
          <w:rFonts w:ascii="Times New Roman" w:eastAsiaTheme="minorEastAsia" w:hAnsi="Times New Roman" w:cs="Times New Roman"/>
        </w:rPr>
        <w:t xml:space="preserve"> This was </w:t>
      </w:r>
      <w:r w:rsidR="00CA06B5">
        <w:rPr>
          <w:rFonts w:ascii="Times New Roman" w:eastAsiaTheme="minorEastAsia" w:hAnsi="Times New Roman" w:cs="Times New Roman"/>
        </w:rPr>
        <w:t>determined</w:t>
      </w:r>
      <w:r w:rsidR="006300D0" w:rsidRPr="00BD0196">
        <w:rPr>
          <w:rFonts w:ascii="Times New Roman" w:eastAsiaTheme="minorEastAsia" w:hAnsi="Times New Roman" w:cs="Times New Roman"/>
        </w:rPr>
        <w:t xml:space="preserve"> by counting </w:t>
      </w:r>
      <w:r w:rsidR="00CA06B5">
        <w:rPr>
          <w:rFonts w:ascii="Times New Roman" w:eastAsiaTheme="minorEastAsia" w:hAnsi="Times New Roman" w:cs="Times New Roman"/>
        </w:rPr>
        <w:t>sprouted</w:t>
      </w:r>
      <w:r w:rsidR="006300D0" w:rsidRPr="00BD0196">
        <w:rPr>
          <w:rFonts w:ascii="Times New Roman" w:eastAsiaTheme="minorEastAsia" w:hAnsi="Times New Roman" w:cs="Times New Roman"/>
        </w:rPr>
        <w:t xml:space="preserve"> stems per stand </w:t>
      </w:r>
      <w:r w:rsidR="00CA06B5">
        <w:rPr>
          <w:rFonts w:ascii="Times New Roman" w:eastAsiaTheme="minorEastAsia" w:hAnsi="Times New Roman" w:cs="Times New Roman"/>
        </w:rPr>
        <w:t>from the ten tagged plants in each plot and the mean recorded.</w:t>
      </w:r>
    </w:p>
    <w:p w14:paraId="30DD0A4B" w14:textId="5029558E" w:rsidR="004344AD" w:rsidRPr="000F3D32" w:rsidRDefault="000F3D32" w:rsidP="000F3D32">
      <w:pPr>
        <w:pStyle w:val="ListParagraph"/>
        <w:numPr>
          <w:ilvl w:val="1"/>
          <w:numId w:val="12"/>
        </w:numPr>
        <w:spacing w:after="0" w:line="480" w:lineRule="auto"/>
        <w:jc w:val="both"/>
        <w:rPr>
          <w:rFonts w:ascii="Times New Roman" w:eastAsiaTheme="minorEastAsia" w:hAnsi="Times New Roman" w:cs="Times New Roman"/>
          <w:b/>
        </w:rPr>
      </w:pPr>
      <w:r>
        <w:rPr>
          <w:rFonts w:ascii="Times New Roman" w:eastAsiaTheme="minorEastAsia" w:hAnsi="Times New Roman" w:cs="Times New Roman"/>
          <w:b/>
        </w:rPr>
        <w:t xml:space="preserve">       </w:t>
      </w:r>
      <w:r w:rsidR="004344AD" w:rsidRPr="000F3D32">
        <w:rPr>
          <w:rFonts w:ascii="Times New Roman" w:eastAsiaTheme="minorEastAsia" w:hAnsi="Times New Roman" w:cs="Times New Roman"/>
          <w:b/>
        </w:rPr>
        <w:t>Yield Parameters</w:t>
      </w:r>
    </w:p>
    <w:p w14:paraId="2AE0B471" w14:textId="77DAF125" w:rsidR="004344AD" w:rsidRPr="00BD0196" w:rsidRDefault="004344AD" w:rsidP="00215813">
      <w:pPr>
        <w:pStyle w:val="ListParagraph"/>
        <w:spacing w:after="0" w:line="480" w:lineRule="auto"/>
        <w:ind w:left="360" w:firstLine="360"/>
        <w:jc w:val="both"/>
        <w:rPr>
          <w:rFonts w:ascii="Times New Roman" w:eastAsiaTheme="minorEastAsia" w:hAnsi="Times New Roman" w:cs="Times New Roman"/>
        </w:rPr>
      </w:pPr>
      <w:r w:rsidRPr="00BD0196">
        <w:rPr>
          <w:rFonts w:ascii="Times New Roman" w:eastAsiaTheme="minorEastAsia" w:hAnsi="Times New Roman" w:cs="Times New Roman"/>
        </w:rPr>
        <w:t>The following yi</w:t>
      </w:r>
      <w:r w:rsidR="006300D0" w:rsidRPr="00BD0196">
        <w:rPr>
          <w:rFonts w:ascii="Times New Roman" w:eastAsiaTheme="minorEastAsia" w:hAnsi="Times New Roman" w:cs="Times New Roman"/>
        </w:rPr>
        <w:t>eld and yield components were</w:t>
      </w:r>
      <w:r w:rsidRPr="00BD0196">
        <w:rPr>
          <w:rFonts w:ascii="Times New Roman" w:eastAsiaTheme="minorEastAsia" w:hAnsi="Times New Roman" w:cs="Times New Roman"/>
        </w:rPr>
        <w:t xml:space="preserve"> assessed:</w:t>
      </w:r>
    </w:p>
    <w:p w14:paraId="5D9EC041" w14:textId="797FEA5B" w:rsidR="009F7856" w:rsidRPr="00BD0196" w:rsidRDefault="009F7856" w:rsidP="00215813">
      <w:pPr>
        <w:pStyle w:val="ListParagraph"/>
        <w:numPr>
          <w:ilvl w:val="0"/>
          <w:numId w:val="5"/>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rPr>
        <w:t xml:space="preserve">Number of rotten storage roots: The number of rotten storage roots was counted from all the </w:t>
      </w:r>
      <w:r w:rsidR="00CA06B5">
        <w:rPr>
          <w:rFonts w:ascii="Times New Roman" w:eastAsiaTheme="minorEastAsia" w:hAnsi="Times New Roman" w:cs="Times New Roman"/>
        </w:rPr>
        <w:t xml:space="preserve">tagged </w:t>
      </w:r>
      <w:r w:rsidRPr="00BD0196">
        <w:rPr>
          <w:rFonts w:ascii="Times New Roman" w:eastAsiaTheme="minorEastAsia" w:hAnsi="Times New Roman" w:cs="Times New Roman"/>
        </w:rPr>
        <w:t>cassava plants.</w:t>
      </w:r>
    </w:p>
    <w:p w14:paraId="394777ED" w14:textId="4BEF1DD0" w:rsidR="004344AD" w:rsidRPr="00BD0196" w:rsidRDefault="004344AD" w:rsidP="00215813">
      <w:pPr>
        <w:pStyle w:val="ListParagraph"/>
        <w:numPr>
          <w:ilvl w:val="0"/>
          <w:numId w:val="5"/>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rPr>
        <w:t xml:space="preserve">Number of </w:t>
      </w:r>
      <w:r w:rsidR="009F7856" w:rsidRPr="00BD0196">
        <w:rPr>
          <w:rFonts w:ascii="Times New Roman" w:eastAsiaTheme="minorEastAsia" w:hAnsi="Times New Roman" w:cs="Times New Roman"/>
        </w:rPr>
        <w:t xml:space="preserve">marketable </w:t>
      </w:r>
      <w:r w:rsidRPr="00BD0196">
        <w:rPr>
          <w:rFonts w:ascii="Times New Roman" w:eastAsiaTheme="minorEastAsia" w:hAnsi="Times New Roman" w:cs="Times New Roman"/>
        </w:rPr>
        <w:t xml:space="preserve">storage roots per plant: The number of harvested </w:t>
      </w:r>
      <w:r w:rsidR="00AB3D0B" w:rsidRPr="00BD0196">
        <w:rPr>
          <w:rFonts w:ascii="Times New Roman" w:eastAsiaTheme="minorEastAsia" w:hAnsi="Times New Roman" w:cs="Times New Roman"/>
        </w:rPr>
        <w:t xml:space="preserve">marketable </w:t>
      </w:r>
      <w:r w:rsidRPr="00BD0196">
        <w:rPr>
          <w:rFonts w:ascii="Times New Roman" w:eastAsiaTheme="minorEastAsia" w:hAnsi="Times New Roman" w:cs="Times New Roman"/>
        </w:rPr>
        <w:t>storage roots</w:t>
      </w:r>
      <w:r w:rsidR="00AB3D0B" w:rsidRPr="00BD0196">
        <w:rPr>
          <w:rFonts w:ascii="Times New Roman" w:eastAsiaTheme="minorEastAsia" w:hAnsi="Times New Roman" w:cs="Times New Roman"/>
        </w:rPr>
        <w:t xml:space="preserve"> (storage roots of 1kg and above) </w:t>
      </w:r>
      <w:r w:rsidRPr="00BD0196">
        <w:rPr>
          <w:rFonts w:ascii="Times New Roman" w:eastAsiaTheme="minorEastAsia" w:hAnsi="Times New Roman" w:cs="Times New Roman"/>
        </w:rPr>
        <w:t>was determined by counting all the storage roots produced by each cassava stand.</w:t>
      </w:r>
    </w:p>
    <w:p w14:paraId="627D88C2" w14:textId="554FA761" w:rsidR="00AB3D0B" w:rsidRPr="00BD0196" w:rsidRDefault="00AB3D0B" w:rsidP="00215813">
      <w:pPr>
        <w:pStyle w:val="ListParagraph"/>
        <w:numPr>
          <w:ilvl w:val="0"/>
          <w:numId w:val="5"/>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rPr>
        <w:t xml:space="preserve">Number of non-marketable storage roots per plant: </w:t>
      </w:r>
      <w:r w:rsidR="00CA06B5">
        <w:rPr>
          <w:rFonts w:ascii="Times New Roman" w:eastAsiaTheme="minorEastAsia" w:hAnsi="Times New Roman" w:cs="Times New Roman"/>
        </w:rPr>
        <w:t>This was determined by counting the number of roots which weighed less than 1 kg of each plant and the mean recorded.</w:t>
      </w:r>
    </w:p>
    <w:p w14:paraId="538E71D1" w14:textId="1F46EB80" w:rsidR="004344AD" w:rsidRDefault="004344AD" w:rsidP="00215813">
      <w:pPr>
        <w:pStyle w:val="ListParagraph"/>
        <w:numPr>
          <w:ilvl w:val="0"/>
          <w:numId w:val="5"/>
        </w:numPr>
        <w:spacing w:after="0" w:line="480" w:lineRule="auto"/>
        <w:ind w:left="720" w:hanging="180"/>
        <w:jc w:val="both"/>
        <w:rPr>
          <w:rFonts w:ascii="Times New Roman" w:eastAsiaTheme="minorEastAsia" w:hAnsi="Times New Roman" w:cs="Times New Roman"/>
        </w:rPr>
      </w:pPr>
      <w:r w:rsidRPr="00BD0196">
        <w:rPr>
          <w:rFonts w:ascii="Times New Roman" w:eastAsiaTheme="minorEastAsia" w:hAnsi="Times New Roman" w:cs="Times New Roman"/>
        </w:rPr>
        <w:lastRenderedPageBreak/>
        <w:t xml:space="preserve">Storage root yield (t/ha): The cassava storage root yields were determined with aid of top load weighing balance in kilogram. The weight of harvested cassava storage roots in each net plot was converted to storage root yield and expressed in </w:t>
      </w:r>
      <w:proofErr w:type="spellStart"/>
      <w:r w:rsidRPr="00BD0196">
        <w:rPr>
          <w:rFonts w:ascii="Times New Roman" w:eastAsiaTheme="minorEastAsia" w:hAnsi="Times New Roman" w:cs="Times New Roman"/>
        </w:rPr>
        <w:t>tonnes</w:t>
      </w:r>
      <w:proofErr w:type="spellEnd"/>
      <w:r w:rsidRPr="00BD0196">
        <w:rPr>
          <w:rFonts w:ascii="Times New Roman" w:eastAsiaTheme="minorEastAsia" w:hAnsi="Times New Roman" w:cs="Times New Roman"/>
        </w:rPr>
        <w:t xml:space="preserve"> per hectare.</w:t>
      </w:r>
    </w:p>
    <w:p w14:paraId="173B01FC" w14:textId="35AD8A41" w:rsidR="00C6260D" w:rsidRPr="00C6260D" w:rsidRDefault="00C6260D" w:rsidP="000F3D32">
      <w:pPr>
        <w:pStyle w:val="ListParagraph"/>
        <w:numPr>
          <w:ilvl w:val="1"/>
          <w:numId w:val="12"/>
        </w:numPr>
        <w:spacing w:after="0" w:line="480" w:lineRule="auto"/>
        <w:jc w:val="both"/>
        <w:rPr>
          <w:rFonts w:ascii="Times New Roman" w:eastAsiaTheme="minorEastAsia" w:hAnsi="Times New Roman" w:cs="Times New Roman"/>
          <w:b/>
        </w:rPr>
      </w:pPr>
      <w:r>
        <w:rPr>
          <w:rFonts w:ascii="Times New Roman" w:eastAsiaTheme="minorEastAsia" w:hAnsi="Times New Roman" w:cs="Times New Roman"/>
          <w:b/>
        </w:rPr>
        <w:t xml:space="preserve">   </w:t>
      </w:r>
      <w:r w:rsidRPr="00C6260D">
        <w:rPr>
          <w:rFonts w:ascii="Times New Roman" w:eastAsiaTheme="minorEastAsia" w:hAnsi="Times New Roman" w:cs="Times New Roman"/>
          <w:b/>
        </w:rPr>
        <w:t xml:space="preserve">Harvesting: </w:t>
      </w:r>
    </w:p>
    <w:p w14:paraId="4DC7D153" w14:textId="607099F9" w:rsidR="00C6260D" w:rsidRPr="00C6260D" w:rsidRDefault="00C6260D" w:rsidP="00C6260D">
      <w:pPr>
        <w:spacing w:after="0"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r w:rsidRPr="00C6260D">
        <w:rPr>
          <w:rFonts w:ascii="Times New Roman" w:eastAsiaTheme="minorEastAsia" w:hAnsi="Times New Roman" w:cs="Times New Roman"/>
        </w:rPr>
        <w:t>The cassava storage roots were harvested at the three sam</w:t>
      </w:r>
      <w:r>
        <w:rPr>
          <w:rFonts w:ascii="Times New Roman" w:eastAsiaTheme="minorEastAsia" w:hAnsi="Times New Roman" w:cs="Times New Roman"/>
        </w:rPr>
        <w:t>pling intervals of nine (9) MAP.</w:t>
      </w:r>
    </w:p>
    <w:p w14:paraId="1DB2F3AB" w14:textId="37DABA96" w:rsidR="004344AD" w:rsidRPr="00BD0196" w:rsidRDefault="000F3D32" w:rsidP="00215813">
      <w:pPr>
        <w:spacing w:after="0" w:line="480" w:lineRule="auto"/>
        <w:jc w:val="both"/>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 xml:space="preserve">     2.11               </w:t>
      </w:r>
      <w:r w:rsidR="004344AD" w:rsidRPr="00BD0196">
        <w:rPr>
          <w:rFonts w:ascii="Times New Roman" w:eastAsiaTheme="minorEastAsia" w:hAnsi="Times New Roman" w:cs="Times New Roman"/>
          <w:b/>
          <w:color w:val="000000" w:themeColor="text1"/>
        </w:rPr>
        <w:t>Data Analysis</w:t>
      </w:r>
    </w:p>
    <w:p w14:paraId="5E8CF6ED" w14:textId="4A78F6B3" w:rsidR="008828CA" w:rsidRPr="00C6260D" w:rsidRDefault="00CA06B5" w:rsidP="00C6260D">
      <w:pPr>
        <w:spacing w:after="0" w:line="480" w:lineRule="auto"/>
        <w:jc w:val="both"/>
        <w:rPr>
          <w:rFonts w:ascii="Times New Roman" w:hAnsi="Times New Roman" w:cs="Times New Roman"/>
        </w:rPr>
      </w:pPr>
      <w:r>
        <w:rPr>
          <w:rFonts w:ascii="Times New Roman" w:eastAsiaTheme="minorEastAsia" w:hAnsi="Times New Roman" w:cs="Times New Roman"/>
          <w:color w:val="000000" w:themeColor="text1"/>
        </w:rPr>
        <w:t>All</w:t>
      </w:r>
      <w:r w:rsidR="004344AD" w:rsidRPr="00BD0196">
        <w:rPr>
          <w:rFonts w:ascii="Times New Roman" w:eastAsiaTheme="minorEastAsia" w:hAnsi="Times New Roman" w:cs="Times New Roman"/>
          <w:color w:val="000000" w:themeColor="text1"/>
        </w:rPr>
        <w:t xml:space="preserve"> growth and yield data </w:t>
      </w:r>
      <w:r>
        <w:rPr>
          <w:rFonts w:ascii="Times New Roman" w:eastAsiaTheme="minorEastAsia" w:hAnsi="Times New Roman" w:cs="Times New Roman"/>
          <w:color w:val="000000" w:themeColor="text1"/>
        </w:rPr>
        <w:t xml:space="preserve">collected </w:t>
      </w:r>
      <w:r w:rsidR="004344AD" w:rsidRPr="00BD0196">
        <w:rPr>
          <w:rFonts w:ascii="Times New Roman" w:eastAsiaTheme="minorEastAsia" w:hAnsi="Times New Roman" w:cs="Times New Roman"/>
          <w:color w:val="000000" w:themeColor="text1"/>
        </w:rPr>
        <w:t>were subjected to analysis of variance (ANOVA). Significant means were compared with least significant difference (LSD) at 5% probability level.</w:t>
      </w:r>
      <w:bookmarkEnd w:id="2"/>
    </w:p>
    <w:p w14:paraId="1B36BA89" w14:textId="68459326" w:rsidR="00C6260D" w:rsidRPr="000F3D32" w:rsidRDefault="000F3D32" w:rsidP="000F3D32">
      <w:pPr>
        <w:pStyle w:val="ListParagraph"/>
        <w:numPr>
          <w:ilvl w:val="0"/>
          <w:numId w:val="11"/>
        </w:numPr>
        <w:spacing w:before="100" w:beforeAutospacing="1" w:after="100" w:afterAutospacing="1" w:line="360" w:lineRule="auto"/>
        <w:rPr>
          <w:rFonts w:ascii="Times New Roman" w:hAnsi="Times New Roman" w:cs="Times New Roman"/>
          <w:b/>
        </w:rPr>
      </w:pPr>
      <w:r>
        <w:rPr>
          <w:rFonts w:ascii="Times New Roman" w:hAnsi="Times New Roman" w:cs="Times New Roman"/>
          <w:b/>
        </w:rPr>
        <w:t xml:space="preserve"> </w:t>
      </w:r>
      <w:r w:rsidR="00C6260D" w:rsidRPr="000F3D32">
        <w:rPr>
          <w:rFonts w:ascii="Times New Roman" w:hAnsi="Times New Roman" w:cs="Times New Roman"/>
          <w:b/>
        </w:rPr>
        <w:t>RESULTS AND DISCUSSION</w:t>
      </w:r>
      <w:r w:rsidR="00BD0196" w:rsidRPr="000F3D32">
        <w:rPr>
          <w:rFonts w:ascii="Times New Roman" w:hAnsi="Times New Roman" w:cs="Times New Roman"/>
          <w:b/>
        </w:rPr>
        <w:t xml:space="preserve"> </w:t>
      </w:r>
    </w:p>
    <w:p w14:paraId="2CD54710" w14:textId="1ACD60CA" w:rsidR="00BD0196" w:rsidRPr="00BD0196" w:rsidRDefault="00270039" w:rsidP="00BD0196">
      <w:pPr>
        <w:spacing w:before="100" w:beforeAutospacing="1" w:after="100" w:afterAutospacing="1" w:line="360" w:lineRule="auto"/>
        <w:ind w:left="720" w:hanging="720"/>
        <w:rPr>
          <w:rFonts w:ascii="Times New Roman" w:hAnsi="Times New Roman" w:cs="Times New Roman"/>
        </w:rPr>
      </w:pPr>
      <w:r>
        <w:rPr>
          <w:rFonts w:ascii="Times New Roman" w:hAnsi="Times New Roman" w:cs="Times New Roman"/>
          <w:b/>
        </w:rPr>
        <w:t xml:space="preserve">3.1 </w:t>
      </w:r>
      <w:r w:rsidR="00BD0196" w:rsidRPr="00BD0196">
        <w:rPr>
          <w:rFonts w:ascii="Times New Roman" w:hAnsi="Times New Roman" w:cs="Times New Roman"/>
          <w:b/>
        </w:rPr>
        <w:t xml:space="preserve">Soil </w:t>
      </w:r>
      <w:r w:rsidR="00CA06B5" w:rsidRPr="00BD0196">
        <w:rPr>
          <w:rFonts w:ascii="Times New Roman" w:hAnsi="Times New Roman" w:cs="Times New Roman"/>
          <w:b/>
        </w:rPr>
        <w:t>Physico</w:t>
      </w:r>
      <w:r w:rsidR="00BD0196" w:rsidRPr="00BD0196">
        <w:rPr>
          <w:rFonts w:ascii="Times New Roman" w:hAnsi="Times New Roman" w:cs="Times New Roman"/>
          <w:b/>
        </w:rPr>
        <w:t xml:space="preserve">-chemical </w:t>
      </w:r>
      <w:r w:rsidR="00CA06B5">
        <w:rPr>
          <w:rFonts w:ascii="Times New Roman" w:hAnsi="Times New Roman" w:cs="Times New Roman"/>
          <w:b/>
        </w:rPr>
        <w:t xml:space="preserve">Properties </w:t>
      </w:r>
      <w:r w:rsidR="00BD0196" w:rsidRPr="00BD0196">
        <w:rPr>
          <w:rFonts w:ascii="Times New Roman" w:hAnsi="Times New Roman" w:cs="Times New Roman"/>
          <w:b/>
        </w:rPr>
        <w:t>of the Experimental site before planting (0-15cm depth)</w:t>
      </w:r>
    </w:p>
    <w:p w14:paraId="0D13F1EE" w14:textId="795F035B" w:rsidR="00BD0196" w:rsidRPr="00BD0196" w:rsidRDefault="00BD0196" w:rsidP="00BD0196">
      <w:pPr>
        <w:spacing w:after="0" w:line="480" w:lineRule="auto"/>
        <w:jc w:val="both"/>
        <w:rPr>
          <w:rFonts w:ascii="Times New Roman" w:hAnsi="Times New Roman" w:cs="Times New Roman"/>
        </w:rPr>
      </w:pPr>
      <w:r w:rsidRPr="00BD0196">
        <w:rPr>
          <w:rFonts w:ascii="Times New Roman" w:hAnsi="Times New Roman" w:cs="Times New Roman"/>
        </w:rPr>
        <w:t>The initial soil chemical and physical properties of the experimental plot before tr</w:t>
      </w:r>
      <w:r w:rsidR="00C6260D">
        <w:rPr>
          <w:rFonts w:ascii="Times New Roman" w:hAnsi="Times New Roman" w:cs="Times New Roman"/>
        </w:rPr>
        <w:t xml:space="preserve">eatment is presented in Table </w:t>
      </w:r>
      <w:r w:rsidRPr="00BD0196">
        <w:rPr>
          <w:rFonts w:ascii="Times New Roman" w:hAnsi="Times New Roman" w:cs="Times New Roman"/>
        </w:rPr>
        <w:t>1. The particle size analysis indicated that the soil was sandy loam</w:t>
      </w:r>
      <w:r w:rsidR="00270039">
        <w:rPr>
          <w:rFonts w:ascii="Times New Roman" w:hAnsi="Times New Roman" w:cs="Times New Roman"/>
        </w:rPr>
        <w:t xml:space="preserve">, in line with </w:t>
      </w:r>
      <w:r w:rsidR="004B2707">
        <w:rPr>
          <w:rFonts w:ascii="Times New Roman" w:hAnsi="Times New Roman" w:cs="Times New Roman"/>
        </w:rPr>
        <w:t xml:space="preserve">Essien </w:t>
      </w:r>
      <w:r w:rsidR="004B2707" w:rsidRPr="004B2707">
        <w:rPr>
          <w:rFonts w:ascii="Times New Roman" w:hAnsi="Times New Roman" w:cs="Times New Roman"/>
          <w:i/>
        </w:rPr>
        <w:t xml:space="preserve">et </w:t>
      </w:r>
      <w:r w:rsidR="004B2707" w:rsidRPr="006078D0">
        <w:rPr>
          <w:rFonts w:ascii="Times New Roman" w:hAnsi="Times New Roman" w:cs="Times New Roman"/>
          <w:i/>
        </w:rPr>
        <w:t>al</w:t>
      </w:r>
      <w:r w:rsidR="004B2707">
        <w:rPr>
          <w:rFonts w:ascii="Times New Roman" w:hAnsi="Times New Roman" w:cs="Times New Roman"/>
        </w:rPr>
        <w:t>. (2025</w:t>
      </w:r>
      <w:r w:rsidR="00191C00">
        <w:rPr>
          <w:rFonts w:ascii="Times New Roman" w:hAnsi="Times New Roman" w:cs="Times New Roman"/>
        </w:rPr>
        <w:t>a</w:t>
      </w:r>
      <w:r w:rsidR="004B2707">
        <w:rPr>
          <w:rFonts w:ascii="Times New Roman" w:hAnsi="Times New Roman" w:cs="Times New Roman"/>
        </w:rPr>
        <w:t xml:space="preserve">); Essien (2025) and </w:t>
      </w:r>
      <w:proofErr w:type="spellStart"/>
      <w:r w:rsidR="004B2707">
        <w:rPr>
          <w:rFonts w:ascii="Times New Roman" w:hAnsi="Times New Roman" w:cs="Times New Roman"/>
        </w:rPr>
        <w:t>Ogban</w:t>
      </w:r>
      <w:proofErr w:type="spellEnd"/>
      <w:r w:rsidR="004B2707">
        <w:rPr>
          <w:rFonts w:ascii="Times New Roman" w:hAnsi="Times New Roman" w:cs="Times New Roman"/>
        </w:rPr>
        <w:t xml:space="preserve"> and Essien (2016), that the particle size fraction comprises more than 50 % non-skeletal clay in the matrix, and the clay fraction being colloidal, highly reactive, cohesive and adhesive, that require bonding of soil particle. </w:t>
      </w:r>
      <w:r w:rsidR="006078D0">
        <w:rPr>
          <w:rFonts w:ascii="Times New Roman" w:hAnsi="Times New Roman" w:cs="Times New Roman"/>
        </w:rPr>
        <w:t>The soil recorded</w:t>
      </w:r>
      <w:r w:rsidRPr="00BD0196">
        <w:rPr>
          <w:rFonts w:ascii="Times New Roman" w:hAnsi="Times New Roman" w:cs="Times New Roman"/>
        </w:rPr>
        <w:t xml:space="preserve"> pH of 5.12 indicating that the soil is strongly acidic. This can be attributed to the high rainfall prevalent in the area leading to leaching of the base cations from the surface of the soil</w:t>
      </w:r>
      <w:r w:rsidR="006078D0">
        <w:rPr>
          <w:rFonts w:ascii="Times New Roman" w:hAnsi="Times New Roman" w:cs="Times New Roman"/>
        </w:rPr>
        <w:t xml:space="preserve"> (Simeon </w:t>
      </w:r>
      <w:r w:rsidR="006078D0" w:rsidRPr="006078D0">
        <w:rPr>
          <w:rFonts w:ascii="Times New Roman" w:hAnsi="Times New Roman" w:cs="Times New Roman"/>
          <w:i/>
        </w:rPr>
        <w:t>et al</w:t>
      </w:r>
      <w:r w:rsidR="006078D0">
        <w:rPr>
          <w:rFonts w:ascii="Times New Roman" w:hAnsi="Times New Roman" w:cs="Times New Roman"/>
        </w:rPr>
        <w:t>., 2023</w:t>
      </w:r>
      <w:r w:rsidR="00191C00">
        <w:rPr>
          <w:rFonts w:ascii="Times New Roman" w:hAnsi="Times New Roman" w:cs="Times New Roman"/>
        </w:rPr>
        <w:t xml:space="preserve">; Enyong </w:t>
      </w:r>
      <w:r w:rsidR="00191C00" w:rsidRPr="00191C00">
        <w:rPr>
          <w:rFonts w:ascii="Times New Roman" w:hAnsi="Times New Roman" w:cs="Times New Roman"/>
          <w:i/>
        </w:rPr>
        <w:t>et al</w:t>
      </w:r>
      <w:r w:rsidR="00191C00">
        <w:rPr>
          <w:rFonts w:ascii="Times New Roman" w:hAnsi="Times New Roman" w:cs="Times New Roman"/>
        </w:rPr>
        <w:t xml:space="preserve">., 2025; Akata </w:t>
      </w:r>
      <w:r w:rsidR="00191C00" w:rsidRPr="00191C00">
        <w:rPr>
          <w:rFonts w:ascii="Times New Roman" w:hAnsi="Times New Roman" w:cs="Times New Roman"/>
          <w:i/>
        </w:rPr>
        <w:t>et al</w:t>
      </w:r>
      <w:r w:rsidR="00191C00">
        <w:rPr>
          <w:rFonts w:ascii="Times New Roman" w:hAnsi="Times New Roman" w:cs="Times New Roman"/>
        </w:rPr>
        <w:t>., 2025</w:t>
      </w:r>
      <w:r w:rsidR="006078D0">
        <w:rPr>
          <w:rFonts w:ascii="Times New Roman" w:hAnsi="Times New Roman" w:cs="Times New Roman"/>
        </w:rPr>
        <w:t>)</w:t>
      </w:r>
      <w:r w:rsidRPr="00BD0196">
        <w:rPr>
          <w:rFonts w:ascii="Times New Roman" w:hAnsi="Times New Roman" w:cs="Times New Roman"/>
        </w:rPr>
        <w:t>. Similarly, the low exchangeable cations may be due to the low clay activity and low organic matter content of the soil. The CEC (Cation exchange capacity) was 15.16 (</w:t>
      </w:r>
      <w:proofErr w:type="spellStart"/>
      <w:r w:rsidRPr="00BD0196">
        <w:rPr>
          <w:rFonts w:ascii="Times New Roman" w:hAnsi="Times New Roman" w:cs="Times New Roman"/>
        </w:rPr>
        <w:t>cmol</w:t>
      </w:r>
      <w:proofErr w:type="spellEnd"/>
      <w:r w:rsidRPr="00BD0196">
        <w:rPr>
          <w:rFonts w:ascii="Times New Roman" w:hAnsi="Times New Roman" w:cs="Times New Roman"/>
        </w:rPr>
        <w:t xml:space="preserve">/kg) while the base saturation indicates that the study area has low fertility status which may be due to the long usage of the soil for serious cropping without </w:t>
      </w:r>
      <w:r w:rsidRPr="00BD0196">
        <w:rPr>
          <w:rFonts w:ascii="Times New Roman" w:hAnsi="Times New Roman" w:cs="Times New Roman"/>
        </w:rPr>
        <w:lastRenderedPageBreak/>
        <w:t>replenishing the loss of nutrient through fertilizer application</w:t>
      </w:r>
      <w:r w:rsidR="006078D0">
        <w:rPr>
          <w:rFonts w:ascii="Times New Roman" w:hAnsi="Times New Roman" w:cs="Times New Roman"/>
        </w:rPr>
        <w:t xml:space="preserve"> (Essien </w:t>
      </w:r>
      <w:r w:rsidR="006078D0" w:rsidRPr="00191C00">
        <w:rPr>
          <w:rFonts w:ascii="Times New Roman" w:hAnsi="Times New Roman" w:cs="Times New Roman"/>
          <w:i/>
        </w:rPr>
        <w:t>et al</w:t>
      </w:r>
      <w:r w:rsidR="006078D0">
        <w:rPr>
          <w:rFonts w:ascii="Times New Roman" w:hAnsi="Times New Roman" w:cs="Times New Roman"/>
        </w:rPr>
        <w:t>., 2023</w:t>
      </w:r>
      <w:r w:rsidR="00191C00">
        <w:rPr>
          <w:rFonts w:ascii="Times New Roman" w:hAnsi="Times New Roman" w:cs="Times New Roman"/>
        </w:rPr>
        <w:t xml:space="preserve">; Mark </w:t>
      </w:r>
      <w:r w:rsidR="00191C00" w:rsidRPr="00191C00">
        <w:rPr>
          <w:rFonts w:ascii="Times New Roman" w:hAnsi="Times New Roman" w:cs="Times New Roman"/>
          <w:i/>
        </w:rPr>
        <w:t>et al</w:t>
      </w:r>
      <w:r w:rsidR="00191C00">
        <w:rPr>
          <w:rFonts w:ascii="Times New Roman" w:hAnsi="Times New Roman" w:cs="Times New Roman"/>
        </w:rPr>
        <w:t xml:space="preserve">., 2024; Essien </w:t>
      </w:r>
      <w:r w:rsidR="00191C00" w:rsidRPr="00191C00">
        <w:rPr>
          <w:rFonts w:ascii="Times New Roman" w:hAnsi="Times New Roman" w:cs="Times New Roman"/>
          <w:i/>
        </w:rPr>
        <w:t>et al</w:t>
      </w:r>
      <w:r w:rsidR="00191C00">
        <w:rPr>
          <w:rFonts w:ascii="Times New Roman" w:hAnsi="Times New Roman" w:cs="Times New Roman"/>
        </w:rPr>
        <w:t>., 2025b)</w:t>
      </w:r>
      <w:r w:rsidRPr="00BD0196">
        <w:rPr>
          <w:rFonts w:ascii="Times New Roman" w:hAnsi="Times New Roman" w:cs="Times New Roman"/>
        </w:rPr>
        <w:t xml:space="preserve">. </w:t>
      </w:r>
    </w:p>
    <w:p w14:paraId="04C15728" w14:textId="77777777" w:rsidR="00503712" w:rsidRDefault="00BD0196" w:rsidP="00503712">
      <w:pPr>
        <w:spacing w:after="0" w:line="480" w:lineRule="auto"/>
        <w:jc w:val="both"/>
        <w:rPr>
          <w:rFonts w:ascii="Times New Roman" w:hAnsi="Times New Roman" w:cs="Times New Roman"/>
        </w:rPr>
      </w:pPr>
      <w:r w:rsidRPr="00BD0196">
        <w:rPr>
          <w:rFonts w:ascii="Times New Roman" w:hAnsi="Times New Roman" w:cs="Times New Roman"/>
        </w:rPr>
        <w:t>The low organic matter (1.</w:t>
      </w:r>
      <w:r w:rsidR="00CA06B5">
        <w:rPr>
          <w:rFonts w:ascii="Times New Roman" w:hAnsi="Times New Roman" w:cs="Times New Roman"/>
        </w:rPr>
        <w:t>1</w:t>
      </w:r>
      <w:r w:rsidRPr="00BD0196">
        <w:rPr>
          <w:rFonts w:ascii="Times New Roman" w:hAnsi="Times New Roman" w:cs="Times New Roman"/>
        </w:rPr>
        <w:t>3%) content suggests that the soil lack stability to adequately supply essential nutrients and maintain good structure needed for plant growth. The management of this soil therefore requires adequate organic matter application to improve soil condition and cro</w:t>
      </w:r>
      <w:r w:rsidR="00CA06B5">
        <w:rPr>
          <w:rFonts w:ascii="Times New Roman" w:hAnsi="Times New Roman" w:cs="Times New Roman"/>
        </w:rPr>
        <w:t>p yield. Total Nitrogen was (0.1</w:t>
      </w:r>
      <w:r w:rsidRPr="00BD0196">
        <w:rPr>
          <w:rFonts w:ascii="Times New Roman" w:hAnsi="Times New Roman" w:cs="Times New Roman"/>
        </w:rPr>
        <w:t xml:space="preserve">5%), this is considered as medium range for crop growth. There was high level of </w:t>
      </w:r>
      <w:r w:rsidR="00CA06B5">
        <w:rPr>
          <w:rFonts w:ascii="Times New Roman" w:hAnsi="Times New Roman" w:cs="Times New Roman"/>
        </w:rPr>
        <w:t>available Phosphorous (24.58mg/k</w:t>
      </w:r>
      <w:r w:rsidRPr="00BD0196">
        <w:rPr>
          <w:rFonts w:ascii="Times New Roman" w:hAnsi="Times New Roman" w:cs="Times New Roman"/>
        </w:rPr>
        <w:t>g) which was above critical value of 0.12</w:t>
      </w:r>
      <w:r w:rsidR="00CA06B5">
        <w:rPr>
          <w:rFonts w:ascii="Times New Roman" w:hAnsi="Times New Roman" w:cs="Times New Roman"/>
        </w:rPr>
        <w:t xml:space="preserve"> </w:t>
      </w:r>
      <w:proofErr w:type="spellStart"/>
      <w:r w:rsidR="00503712">
        <w:rPr>
          <w:rFonts w:ascii="Times New Roman" w:hAnsi="Times New Roman" w:cs="Times New Roman"/>
        </w:rPr>
        <w:t>Cmol</w:t>
      </w:r>
      <w:proofErr w:type="spellEnd"/>
      <w:r w:rsidR="00503712">
        <w:rPr>
          <w:rFonts w:ascii="Times New Roman" w:hAnsi="Times New Roman" w:cs="Times New Roman"/>
        </w:rPr>
        <w:t>/kg (FAO,1976).</w:t>
      </w:r>
    </w:p>
    <w:p w14:paraId="7542B513" w14:textId="65E7B2C0" w:rsidR="00BD0196" w:rsidRPr="00503712" w:rsidRDefault="00C6260D" w:rsidP="00503712">
      <w:pPr>
        <w:spacing w:after="0" w:line="480" w:lineRule="auto"/>
        <w:jc w:val="both"/>
        <w:rPr>
          <w:rFonts w:ascii="Times New Roman" w:hAnsi="Times New Roman" w:cs="Times New Roman"/>
        </w:rPr>
      </w:pPr>
      <w:r>
        <w:rPr>
          <w:rFonts w:ascii="Times New Roman" w:hAnsi="Times New Roman" w:cs="Times New Roman"/>
          <w:b/>
        </w:rPr>
        <w:t xml:space="preserve">Table </w:t>
      </w:r>
      <w:r w:rsidR="00BD0196" w:rsidRPr="00BD0196">
        <w:rPr>
          <w:rFonts w:ascii="Times New Roman" w:hAnsi="Times New Roman" w:cs="Times New Roman"/>
          <w:b/>
        </w:rPr>
        <w:t>1</w:t>
      </w:r>
      <w:r>
        <w:rPr>
          <w:rFonts w:ascii="Times New Roman" w:hAnsi="Times New Roman" w:cs="Times New Roman"/>
          <w:b/>
        </w:rPr>
        <w:t>;</w:t>
      </w:r>
      <w:r w:rsidR="00BD0196" w:rsidRPr="00BD0196">
        <w:rPr>
          <w:rFonts w:ascii="Times New Roman" w:hAnsi="Times New Roman" w:cs="Times New Roman"/>
          <w:b/>
        </w:rPr>
        <w:t xml:space="preserve"> Physico-chemical properties of the Experimental site before planting at 0-15cm depth </w:t>
      </w:r>
    </w:p>
    <w:tbl>
      <w:tblPr>
        <w:tblpPr w:leftFromText="180" w:rightFromText="180" w:vertAnchor="text" w:horzAnchor="margin" w:tblpY="485"/>
        <w:tblW w:w="0" w:type="auto"/>
        <w:tblLook w:val="04A0" w:firstRow="1" w:lastRow="0" w:firstColumn="1" w:lastColumn="0" w:noHBand="0" w:noVBand="1"/>
      </w:tblPr>
      <w:tblGrid>
        <w:gridCol w:w="3870"/>
        <w:gridCol w:w="1710"/>
        <w:gridCol w:w="1710"/>
      </w:tblGrid>
      <w:tr w:rsidR="00830C3F" w:rsidRPr="00BD0196" w14:paraId="2332E069" w14:textId="7123638F" w:rsidTr="00257FC6">
        <w:trPr>
          <w:trHeight w:val="380"/>
        </w:trPr>
        <w:tc>
          <w:tcPr>
            <w:tcW w:w="3870" w:type="dxa"/>
            <w:tcBorders>
              <w:top w:val="single" w:sz="4" w:space="0" w:color="auto"/>
              <w:left w:val="nil"/>
              <w:bottom w:val="single" w:sz="4" w:space="0" w:color="auto"/>
              <w:right w:val="nil"/>
            </w:tcBorders>
            <w:hideMark/>
          </w:tcPr>
          <w:p w14:paraId="44436BD9" w14:textId="77777777" w:rsidR="00C6260D" w:rsidRDefault="00830C3F" w:rsidP="00DC35E0">
            <w:pPr>
              <w:spacing w:after="0" w:line="480" w:lineRule="auto"/>
              <w:jc w:val="both"/>
              <w:rPr>
                <w:rFonts w:ascii="Times New Roman" w:hAnsi="Times New Roman" w:cs="Times New Roman"/>
                <w:b/>
              </w:rPr>
            </w:pPr>
            <w:r w:rsidRPr="00BD0196">
              <w:rPr>
                <w:rFonts w:ascii="Times New Roman" w:hAnsi="Times New Roman" w:cs="Times New Roman"/>
                <w:b/>
              </w:rPr>
              <w:t>Soil properties</w:t>
            </w:r>
            <w:r w:rsidR="00C6260D">
              <w:rPr>
                <w:rFonts w:ascii="Times New Roman" w:hAnsi="Times New Roman" w:cs="Times New Roman"/>
                <w:b/>
              </w:rPr>
              <w:t xml:space="preserve"> </w:t>
            </w:r>
          </w:p>
          <w:p w14:paraId="1B2985F4" w14:textId="26090CF9" w:rsidR="00830C3F" w:rsidRPr="00BD0196" w:rsidRDefault="00830C3F" w:rsidP="00DC35E0">
            <w:pPr>
              <w:spacing w:after="0" w:line="480" w:lineRule="auto"/>
              <w:jc w:val="both"/>
              <w:rPr>
                <w:rFonts w:ascii="Times New Roman" w:hAnsi="Times New Roman" w:cs="Times New Roman"/>
                <w:b/>
              </w:rPr>
            </w:pPr>
            <w:r>
              <w:rPr>
                <w:rFonts w:ascii="Times New Roman" w:hAnsi="Times New Roman" w:cs="Times New Roman"/>
                <w:b/>
              </w:rPr>
              <w:t xml:space="preserve">Physical </w:t>
            </w:r>
          </w:p>
        </w:tc>
        <w:tc>
          <w:tcPr>
            <w:tcW w:w="1710" w:type="dxa"/>
            <w:tcBorders>
              <w:top w:val="single" w:sz="4" w:space="0" w:color="auto"/>
              <w:left w:val="nil"/>
              <w:bottom w:val="single" w:sz="4" w:space="0" w:color="auto"/>
              <w:right w:val="nil"/>
            </w:tcBorders>
            <w:hideMark/>
          </w:tcPr>
          <w:p w14:paraId="059E0125" w14:textId="77777777" w:rsidR="00C6260D" w:rsidRDefault="00830C3F" w:rsidP="00DC35E0">
            <w:pPr>
              <w:spacing w:after="0" w:line="480" w:lineRule="auto"/>
              <w:jc w:val="both"/>
              <w:rPr>
                <w:rFonts w:ascii="Times New Roman" w:hAnsi="Times New Roman" w:cs="Times New Roman"/>
                <w:b/>
              </w:rPr>
            </w:pPr>
            <w:r>
              <w:rPr>
                <w:rFonts w:ascii="Times New Roman" w:hAnsi="Times New Roman" w:cs="Times New Roman"/>
                <w:b/>
              </w:rPr>
              <w:t>Soil</w:t>
            </w:r>
            <w:r w:rsidR="00C6260D">
              <w:rPr>
                <w:rFonts w:ascii="Times New Roman" w:hAnsi="Times New Roman" w:cs="Times New Roman"/>
                <w:b/>
              </w:rPr>
              <w:t xml:space="preserve"> depths</w:t>
            </w:r>
          </w:p>
          <w:p w14:paraId="0171F63B" w14:textId="47BBAB0E" w:rsidR="00830C3F" w:rsidRPr="00BD0196" w:rsidRDefault="00830C3F" w:rsidP="00DC35E0">
            <w:pPr>
              <w:spacing w:after="0" w:line="480" w:lineRule="auto"/>
              <w:jc w:val="both"/>
              <w:rPr>
                <w:rFonts w:ascii="Times New Roman" w:hAnsi="Times New Roman" w:cs="Times New Roman"/>
                <w:b/>
              </w:rPr>
            </w:pPr>
            <w:r w:rsidRPr="00BD0196">
              <w:rPr>
                <w:rFonts w:ascii="Times New Roman" w:hAnsi="Times New Roman" w:cs="Times New Roman"/>
                <w:b/>
              </w:rPr>
              <w:t>(0-15cm)</w:t>
            </w:r>
          </w:p>
        </w:tc>
        <w:tc>
          <w:tcPr>
            <w:tcW w:w="1710" w:type="dxa"/>
            <w:tcBorders>
              <w:top w:val="single" w:sz="4" w:space="0" w:color="auto"/>
              <w:left w:val="nil"/>
              <w:bottom w:val="single" w:sz="4" w:space="0" w:color="auto"/>
              <w:right w:val="nil"/>
            </w:tcBorders>
          </w:tcPr>
          <w:p w14:paraId="28B414A8" w14:textId="5A40BD8E" w:rsidR="00830C3F" w:rsidRDefault="00830C3F" w:rsidP="00830C3F">
            <w:pPr>
              <w:spacing w:after="0" w:line="240" w:lineRule="auto"/>
              <w:jc w:val="both"/>
              <w:rPr>
                <w:rFonts w:ascii="Times New Roman" w:hAnsi="Times New Roman"/>
                <w:b/>
              </w:rPr>
            </w:pPr>
            <w:r>
              <w:rPr>
                <w:rFonts w:ascii="Times New Roman" w:hAnsi="Times New Roman"/>
                <w:b/>
              </w:rPr>
              <w:t>Soil depths</w:t>
            </w:r>
          </w:p>
          <w:p w14:paraId="00B4E242" w14:textId="77777777" w:rsidR="00C6260D" w:rsidRDefault="00C6260D" w:rsidP="00830C3F">
            <w:pPr>
              <w:spacing w:after="0" w:line="240" w:lineRule="auto"/>
              <w:jc w:val="both"/>
              <w:rPr>
                <w:rFonts w:ascii="Times New Roman" w:hAnsi="Times New Roman"/>
                <w:b/>
              </w:rPr>
            </w:pPr>
          </w:p>
          <w:p w14:paraId="75AF636D" w14:textId="1F893C43" w:rsidR="00830C3F" w:rsidRDefault="00830C3F" w:rsidP="00830C3F">
            <w:pPr>
              <w:spacing w:after="0" w:line="480" w:lineRule="auto"/>
              <w:jc w:val="both"/>
              <w:rPr>
                <w:rFonts w:ascii="Times New Roman" w:hAnsi="Times New Roman" w:cs="Times New Roman"/>
                <w:b/>
              </w:rPr>
            </w:pPr>
            <w:r>
              <w:rPr>
                <w:rFonts w:ascii="Times New Roman" w:hAnsi="Times New Roman"/>
                <w:b/>
              </w:rPr>
              <w:t>(15-30cm)</w:t>
            </w:r>
          </w:p>
        </w:tc>
      </w:tr>
      <w:tr w:rsidR="00830C3F" w:rsidRPr="00BD0196" w14:paraId="54B1DEBE" w14:textId="64863DD0" w:rsidTr="00257FC6">
        <w:trPr>
          <w:trHeight w:val="9605"/>
        </w:trPr>
        <w:tc>
          <w:tcPr>
            <w:tcW w:w="3870" w:type="dxa"/>
            <w:tcBorders>
              <w:top w:val="single" w:sz="4" w:space="0" w:color="auto"/>
              <w:left w:val="nil"/>
              <w:bottom w:val="single" w:sz="4" w:space="0" w:color="auto"/>
              <w:right w:val="nil"/>
            </w:tcBorders>
            <w:hideMark/>
          </w:tcPr>
          <w:p w14:paraId="4F2B45C9" w14:textId="60FEC1EA"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lastRenderedPageBreak/>
              <w:t>Sand (%)</w:t>
            </w:r>
          </w:p>
          <w:p w14:paraId="0155C0A4"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Silt (%)</w:t>
            </w:r>
          </w:p>
          <w:p w14:paraId="51CC0FBF"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Clay (%)</w:t>
            </w:r>
          </w:p>
          <w:p w14:paraId="1C84E6C2"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Textural class</w:t>
            </w:r>
          </w:p>
          <w:p w14:paraId="319573A6" w14:textId="77777777" w:rsidR="00830C3F" w:rsidRPr="00BD0196" w:rsidRDefault="00830C3F" w:rsidP="00DC35E0">
            <w:pPr>
              <w:spacing w:after="0" w:line="480" w:lineRule="auto"/>
              <w:jc w:val="both"/>
              <w:rPr>
                <w:rFonts w:ascii="Times New Roman" w:hAnsi="Times New Roman" w:cs="Times New Roman"/>
                <w:b/>
              </w:rPr>
            </w:pPr>
            <w:r w:rsidRPr="00BD0196">
              <w:rPr>
                <w:rFonts w:ascii="Times New Roman" w:hAnsi="Times New Roman" w:cs="Times New Roman"/>
                <w:b/>
              </w:rPr>
              <w:t>Chemical properties</w:t>
            </w:r>
          </w:p>
          <w:p w14:paraId="4D82729B"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Soil pH</w:t>
            </w:r>
          </w:p>
          <w:p w14:paraId="20739334"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Organic matter (%)</w:t>
            </w:r>
          </w:p>
          <w:p w14:paraId="0CE30524"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Total N (%)</w:t>
            </w:r>
          </w:p>
          <w:p w14:paraId="7C48E1FC"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Available P(Mg/kg)</w:t>
            </w:r>
          </w:p>
          <w:p w14:paraId="13126B53"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b/>
              </w:rPr>
              <w:t>Exchangeable bases(</w:t>
            </w:r>
            <w:proofErr w:type="spellStart"/>
            <w:r w:rsidRPr="00BD0196">
              <w:rPr>
                <w:rFonts w:ascii="Times New Roman" w:hAnsi="Times New Roman" w:cs="Times New Roman"/>
                <w:b/>
              </w:rPr>
              <w:t>cmol</w:t>
            </w:r>
            <w:proofErr w:type="spellEnd"/>
            <w:r w:rsidRPr="00BD0196">
              <w:rPr>
                <w:rFonts w:ascii="Times New Roman" w:hAnsi="Times New Roman" w:cs="Times New Roman"/>
                <w:b/>
              </w:rPr>
              <w:t>/kg)</w:t>
            </w:r>
          </w:p>
          <w:p w14:paraId="44ABFC7C"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 xml:space="preserve">Ca </w:t>
            </w:r>
          </w:p>
          <w:p w14:paraId="1501F6C5"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Mg</w:t>
            </w:r>
          </w:p>
          <w:p w14:paraId="07648F41"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 xml:space="preserve">Na </w:t>
            </w:r>
          </w:p>
          <w:p w14:paraId="37D8601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K</w:t>
            </w:r>
          </w:p>
          <w:p w14:paraId="02EC3EE3"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Exchangeable acidity (</w:t>
            </w:r>
            <w:proofErr w:type="spellStart"/>
            <w:r w:rsidRPr="00BD0196">
              <w:rPr>
                <w:rFonts w:ascii="Times New Roman" w:hAnsi="Times New Roman" w:cs="Times New Roman"/>
              </w:rPr>
              <w:t>cmol</w:t>
            </w:r>
            <w:proofErr w:type="spellEnd"/>
            <w:r w:rsidRPr="00BD0196">
              <w:rPr>
                <w:rFonts w:ascii="Times New Roman" w:hAnsi="Times New Roman" w:cs="Times New Roman"/>
              </w:rPr>
              <w:t>/kg)</w:t>
            </w:r>
          </w:p>
          <w:p w14:paraId="3C3531BA"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Effective cation Exchange capacity (</w:t>
            </w:r>
            <w:proofErr w:type="spellStart"/>
            <w:r w:rsidRPr="00BD0196">
              <w:rPr>
                <w:rFonts w:ascii="Times New Roman" w:hAnsi="Times New Roman" w:cs="Times New Roman"/>
              </w:rPr>
              <w:t>cmol</w:t>
            </w:r>
            <w:proofErr w:type="spellEnd"/>
            <w:r w:rsidRPr="00BD0196">
              <w:rPr>
                <w:rFonts w:ascii="Times New Roman" w:hAnsi="Times New Roman" w:cs="Times New Roman"/>
              </w:rPr>
              <w:t>/kg)</w:t>
            </w:r>
          </w:p>
          <w:p w14:paraId="5FC18D4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Base Saturation %</w:t>
            </w:r>
          </w:p>
        </w:tc>
        <w:tc>
          <w:tcPr>
            <w:tcW w:w="1710" w:type="dxa"/>
            <w:tcBorders>
              <w:top w:val="single" w:sz="4" w:space="0" w:color="auto"/>
              <w:left w:val="nil"/>
              <w:bottom w:val="single" w:sz="4" w:space="0" w:color="auto"/>
              <w:right w:val="nil"/>
            </w:tcBorders>
          </w:tcPr>
          <w:p w14:paraId="1F56C6EC"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71.95</w:t>
            </w:r>
          </w:p>
          <w:p w14:paraId="5F1A208D"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8.66</w:t>
            </w:r>
          </w:p>
          <w:p w14:paraId="085FB2B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19.39</w:t>
            </w:r>
          </w:p>
          <w:p w14:paraId="5A58DD9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Sandy loam</w:t>
            </w:r>
          </w:p>
          <w:p w14:paraId="1E3AD1E3" w14:textId="77777777" w:rsidR="00830C3F" w:rsidRPr="00BD0196" w:rsidRDefault="00830C3F" w:rsidP="00DC35E0">
            <w:pPr>
              <w:spacing w:after="0" w:line="480" w:lineRule="auto"/>
              <w:jc w:val="both"/>
              <w:rPr>
                <w:rFonts w:ascii="Times New Roman" w:hAnsi="Times New Roman" w:cs="Times New Roman"/>
              </w:rPr>
            </w:pPr>
          </w:p>
          <w:p w14:paraId="5192C2FC"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5.12</w:t>
            </w:r>
          </w:p>
          <w:p w14:paraId="064F2F5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1.13</w:t>
            </w:r>
          </w:p>
          <w:p w14:paraId="26D8D941"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0.15</w:t>
            </w:r>
          </w:p>
          <w:p w14:paraId="68135D9D"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24.58</w:t>
            </w:r>
          </w:p>
          <w:p w14:paraId="49FB496B" w14:textId="77777777" w:rsidR="00830C3F" w:rsidRPr="00BD0196" w:rsidRDefault="00830C3F" w:rsidP="00DC35E0">
            <w:pPr>
              <w:spacing w:after="0" w:line="480" w:lineRule="auto"/>
              <w:jc w:val="both"/>
              <w:rPr>
                <w:rFonts w:ascii="Times New Roman" w:hAnsi="Times New Roman" w:cs="Times New Roman"/>
              </w:rPr>
            </w:pPr>
          </w:p>
          <w:p w14:paraId="483C719A"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10.4</w:t>
            </w:r>
          </w:p>
          <w:p w14:paraId="51DEF1B8"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2.9</w:t>
            </w:r>
          </w:p>
          <w:p w14:paraId="70EBF256"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0.14</w:t>
            </w:r>
          </w:p>
          <w:p w14:paraId="26BCCCEC"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0.26</w:t>
            </w:r>
          </w:p>
          <w:p w14:paraId="340E40FE"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1.78</w:t>
            </w:r>
          </w:p>
          <w:p w14:paraId="21E02026" w14:textId="77777777" w:rsidR="00830C3F" w:rsidRPr="00BD0196" w:rsidRDefault="00830C3F" w:rsidP="00DC35E0">
            <w:pPr>
              <w:spacing w:after="0" w:line="480" w:lineRule="auto"/>
              <w:jc w:val="both"/>
              <w:rPr>
                <w:rFonts w:ascii="Times New Roman" w:hAnsi="Times New Roman" w:cs="Times New Roman"/>
              </w:rPr>
            </w:pPr>
            <w:r w:rsidRPr="00BD0196">
              <w:rPr>
                <w:rFonts w:ascii="Times New Roman" w:hAnsi="Times New Roman" w:cs="Times New Roman"/>
              </w:rPr>
              <w:t>15.16</w:t>
            </w:r>
          </w:p>
          <w:p w14:paraId="1FFB0330" w14:textId="19177E29" w:rsidR="00830C3F" w:rsidRPr="00BD0196" w:rsidRDefault="00830C3F" w:rsidP="00DC35E0">
            <w:pPr>
              <w:spacing w:after="0" w:line="480" w:lineRule="auto"/>
              <w:jc w:val="both"/>
              <w:rPr>
                <w:rFonts w:ascii="Times New Roman" w:hAnsi="Times New Roman" w:cs="Times New Roman"/>
              </w:rPr>
            </w:pPr>
            <w:r>
              <w:rPr>
                <w:rFonts w:ascii="Times New Roman" w:hAnsi="Times New Roman" w:cs="Times New Roman"/>
              </w:rPr>
              <w:t>88.4</w:t>
            </w:r>
          </w:p>
        </w:tc>
        <w:tc>
          <w:tcPr>
            <w:tcW w:w="1710" w:type="dxa"/>
            <w:tcBorders>
              <w:top w:val="single" w:sz="4" w:space="0" w:color="auto"/>
              <w:left w:val="nil"/>
              <w:bottom w:val="single" w:sz="4" w:space="0" w:color="auto"/>
              <w:right w:val="nil"/>
            </w:tcBorders>
          </w:tcPr>
          <w:tbl>
            <w:tblPr>
              <w:tblpPr w:leftFromText="180" w:rightFromText="180" w:vertAnchor="text" w:horzAnchor="margin" w:tblpY="-84"/>
              <w:tblOverlap w:val="never"/>
              <w:tblW w:w="0" w:type="auto"/>
              <w:tblLook w:val="04A0" w:firstRow="1" w:lastRow="0" w:firstColumn="1" w:lastColumn="0" w:noHBand="0" w:noVBand="1"/>
            </w:tblPr>
            <w:tblGrid>
              <w:gridCol w:w="1494"/>
            </w:tblGrid>
            <w:tr w:rsidR="00830C3F" w14:paraId="7A0FCE59" w14:textId="77777777" w:rsidTr="00830C3F">
              <w:trPr>
                <w:trHeight w:val="5105"/>
              </w:trPr>
              <w:tc>
                <w:tcPr>
                  <w:tcW w:w="1494" w:type="dxa"/>
                  <w:tcBorders>
                    <w:top w:val="single" w:sz="4" w:space="0" w:color="auto"/>
                    <w:left w:val="nil"/>
                    <w:bottom w:val="single" w:sz="4" w:space="0" w:color="auto"/>
                    <w:right w:val="nil"/>
                  </w:tcBorders>
                </w:tcPr>
                <w:p w14:paraId="2AF5C62F" w14:textId="77777777" w:rsidR="00830C3F" w:rsidRDefault="00830C3F" w:rsidP="00830C3F">
                  <w:pPr>
                    <w:spacing w:after="0" w:line="480" w:lineRule="auto"/>
                    <w:jc w:val="both"/>
                    <w:rPr>
                      <w:rFonts w:ascii="Times New Roman" w:hAnsi="Times New Roman"/>
                    </w:rPr>
                  </w:pPr>
                  <w:r>
                    <w:rPr>
                      <w:rFonts w:ascii="Times New Roman" w:hAnsi="Times New Roman"/>
                    </w:rPr>
                    <w:t>82.51</w:t>
                  </w:r>
                </w:p>
                <w:p w14:paraId="31C0D191" w14:textId="77777777" w:rsidR="00830C3F" w:rsidRDefault="00830C3F" w:rsidP="00830C3F">
                  <w:pPr>
                    <w:spacing w:after="0" w:line="480" w:lineRule="auto"/>
                    <w:jc w:val="both"/>
                    <w:rPr>
                      <w:rFonts w:ascii="Times New Roman" w:hAnsi="Times New Roman"/>
                    </w:rPr>
                  </w:pPr>
                  <w:r>
                    <w:rPr>
                      <w:rFonts w:ascii="Times New Roman" w:hAnsi="Times New Roman"/>
                    </w:rPr>
                    <w:t>14.23</w:t>
                  </w:r>
                </w:p>
                <w:p w14:paraId="4D346F02" w14:textId="77777777" w:rsidR="00830C3F" w:rsidRDefault="00830C3F" w:rsidP="00830C3F">
                  <w:pPr>
                    <w:spacing w:after="0" w:line="480" w:lineRule="auto"/>
                    <w:jc w:val="both"/>
                    <w:rPr>
                      <w:rFonts w:ascii="Times New Roman" w:hAnsi="Times New Roman"/>
                    </w:rPr>
                  </w:pPr>
                  <w:r>
                    <w:rPr>
                      <w:rFonts w:ascii="Times New Roman" w:hAnsi="Times New Roman"/>
                    </w:rPr>
                    <w:t>25.4</w:t>
                  </w:r>
                </w:p>
                <w:p w14:paraId="6F937691" w14:textId="77777777" w:rsidR="00830C3F" w:rsidRDefault="00830C3F" w:rsidP="00830C3F">
                  <w:pPr>
                    <w:spacing w:after="0" w:line="480" w:lineRule="auto"/>
                    <w:jc w:val="both"/>
                    <w:rPr>
                      <w:rFonts w:ascii="Times New Roman" w:hAnsi="Times New Roman"/>
                    </w:rPr>
                  </w:pPr>
                  <w:r>
                    <w:rPr>
                      <w:rFonts w:ascii="Times New Roman" w:hAnsi="Times New Roman"/>
                    </w:rPr>
                    <w:t xml:space="preserve">Sandy loam </w:t>
                  </w:r>
                </w:p>
                <w:p w14:paraId="07388686" w14:textId="77777777" w:rsidR="00830C3F" w:rsidRDefault="00830C3F" w:rsidP="00830C3F">
                  <w:pPr>
                    <w:spacing w:after="0" w:line="480" w:lineRule="auto"/>
                    <w:jc w:val="both"/>
                    <w:rPr>
                      <w:rFonts w:ascii="Times New Roman" w:hAnsi="Times New Roman"/>
                    </w:rPr>
                  </w:pPr>
                </w:p>
                <w:p w14:paraId="1E8D813F" w14:textId="77777777" w:rsidR="00830C3F" w:rsidRDefault="00830C3F" w:rsidP="00830C3F">
                  <w:pPr>
                    <w:spacing w:after="0" w:line="480" w:lineRule="auto"/>
                    <w:jc w:val="both"/>
                    <w:rPr>
                      <w:rFonts w:ascii="Times New Roman" w:hAnsi="Times New Roman"/>
                    </w:rPr>
                  </w:pPr>
                  <w:r>
                    <w:rPr>
                      <w:rFonts w:ascii="Times New Roman" w:hAnsi="Times New Roman"/>
                    </w:rPr>
                    <w:t>6.3</w:t>
                  </w:r>
                </w:p>
                <w:p w14:paraId="35A41B10" w14:textId="77777777" w:rsidR="00830C3F" w:rsidRDefault="00830C3F" w:rsidP="00830C3F">
                  <w:pPr>
                    <w:spacing w:after="0" w:line="480" w:lineRule="auto"/>
                    <w:jc w:val="both"/>
                    <w:rPr>
                      <w:rFonts w:ascii="Times New Roman" w:hAnsi="Times New Roman"/>
                    </w:rPr>
                  </w:pPr>
                  <w:r>
                    <w:rPr>
                      <w:rFonts w:ascii="Times New Roman" w:hAnsi="Times New Roman"/>
                    </w:rPr>
                    <w:t>3.12</w:t>
                  </w:r>
                </w:p>
                <w:p w14:paraId="73AF1218" w14:textId="77777777" w:rsidR="00830C3F" w:rsidRDefault="00830C3F" w:rsidP="00830C3F">
                  <w:pPr>
                    <w:spacing w:after="0" w:line="480" w:lineRule="auto"/>
                    <w:jc w:val="both"/>
                    <w:rPr>
                      <w:rFonts w:ascii="Times New Roman" w:hAnsi="Times New Roman"/>
                    </w:rPr>
                  </w:pPr>
                  <w:r>
                    <w:rPr>
                      <w:rFonts w:ascii="Times New Roman" w:hAnsi="Times New Roman"/>
                    </w:rPr>
                    <w:t>0.25</w:t>
                  </w:r>
                </w:p>
                <w:p w14:paraId="1E562865" w14:textId="77777777" w:rsidR="00830C3F" w:rsidRDefault="00830C3F" w:rsidP="00830C3F">
                  <w:pPr>
                    <w:spacing w:after="0" w:line="480" w:lineRule="auto"/>
                    <w:jc w:val="both"/>
                    <w:rPr>
                      <w:rFonts w:ascii="Times New Roman" w:hAnsi="Times New Roman"/>
                    </w:rPr>
                  </w:pPr>
                  <w:r>
                    <w:rPr>
                      <w:rFonts w:ascii="Times New Roman" w:hAnsi="Times New Roman"/>
                    </w:rPr>
                    <w:t>44.7</w:t>
                  </w:r>
                </w:p>
                <w:p w14:paraId="6A585FF7" w14:textId="77777777" w:rsidR="00830C3F" w:rsidRDefault="00830C3F" w:rsidP="00830C3F">
                  <w:pPr>
                    <w:spacing w:after="0" w:line="480" w:lineRule="auto"/>
                    <w:jc w:val="both"/>
                    <w:rPr>
                      <w:rFonts w:ascii="Times New Roman" w:hAnsi="Times New Roman"/>
                    </w:rPr>
                  </w:pPr>
                </w:p>
                <w:p w14:paraId="5B666630" w14:textId="77777777" w:rsidR="00830C3F" w:rsidRDefault="00830C3F" w:rsidP="00830C3F">
                  <w:pPr>
                    <w:spacing w:after="0" w:line="480" w:lineRule="auto"/>
                    <w:jc w:val="both"/>
                    <w:rPr>
                      <w:rFonts w:ascii="Times New Roman" w:hAnsi="Times New Roman"/>
                    </w:rPr>
                  </w:pPr>
                  <w:r>
                    <w:rPr>
                      <w:rFonts w:ascii="Times New Roman" w:hAnsi="Times New Roman"/>
                    </w:rPr>
                    <w:t>15.14</w:t>
                  </w:r>
                </w:p>
                <w:p w14:paraId="026B2904" w14:textId="77777777" w:rsidR="00830C3F" w:rsidRDefault="00830C3F" w:rsidP="00830C3F">
                  <w:pPr>
                    <w:spacing w:after="0" w:line="480" w:lineRule="auto"/>
                    <w:jc w:val="both"/>
                    <w:rPr>
                      <w:rFonts w:ascii="Times New Roman" w:hAnsi="Times New Roman"/>
                    </w:rPr>
                  </w:pPr>
                  <w:r>
                    <w:rPr>
                      <w:rFonts w:ascii="Times New Roman" w:hAnsi="Times New Roman"/>
                    </w:rPr>
                    <w:t>3.2</w:t>
                  </w:r>
                </w:p>
                <w:p w14:paraId="64112F4E" w14:textId="77777777" w:rsidR="00830C3F" w:rsidRDefault="00830C3F" w:rsidP="00830C3F">
                  <w:pPr>
                    <w:spacing w:after="0" w:line="480" w:lineRule="auto"/>
                    <w:jc w:val="both"/>
                    <w:rPr>
                      <w:rFonts w:ascii="Times New Roman" w:hAnsi="Times New Roman"/>
                    </w:rPr>
                  </w:pPr>
                  <w:r>
                    <w:rPr>
                      <w:rFonts w:ascii="Times New Roman" w:hAnsi="Times New Roman"/>
                    </w:rPr>
                    <w:t>0.30</w:t>
                  </w:r>
                </w:p>
                <w:p w14:paraId="0250ADAA" w14:textId="77777777" w:rsidR="00830C3F" w:rsidRDefault="00830C3F" w:rsidP="00830C3F">
                  <w:pPr>
                    <w:spacing w:after="0" w:line="480" w:lineRule="auto"/>
                    <w:jc w:val="both"/>
                    <w:rPr>
                      <w:rFonts w:ascii="Times New Roman" w:hAnsi="Times New Roman"/>
                    </w:rPr>
                  </w:pPr>
                  <w:r>
                    <w:rPr>
                      <w:rFonts w:ascii="Times New Roman" w:hAnsi="Times New Roman"/>
                    </w:rPr>
                    <w:t>0.52</w:t>
                  </w:r>
                </w:p>
                <w:p w14:paraId="6C231392" w14:textId="77777777" w:rsidR="00830C3F" w:rsidRDefault="00830C3F" w:rsidP="00830C3F">
                  <w:pPr>
                    <w:spacing w:after="0" w:line="480" w:lineRule="auto"/>
                    <w:jc w:val="both"/>
                    <w:rPr>
                      <w:rFonts w:ascii="Times New Roman" w:hAnsi="Times New Roman"/>
                    </w:rPr>
                  </w:pPr>
                  <w:r>
                    <w:rPr>
                      <w:rFonts w:ascii="Times New Roman" w:hAnsi="Times New Roman"/>
                    </w:rPr>
                    <w:t>2.0</w:t>
                  </w:r>
                </w:p>
                <w:p w14:paraId="18B2A674" w14:textId="77777777" w:rsidR="00830C3F" w:rsidRDefault="00830C3F" w:rsidP="00830C3F">
                  <w:pPr>
                    <w:spacing w:after="0" w:line="480" w:lineRule="auto"/>
                    <w:jc w:val="both"/>
                    <w:rPr>
                      <w:rFonts w:ascii="Times New Roman" w:hAnsi="Times New Roman"/>
                    </w:rPr>
                  </w:pPr>
                  <w:r>
                    <w:rPr>
                      <w:rFonts w:ascii="Times New Roman" w:hAnsi="Times New Roman"/>
                    </w:rPr>
                    <w:t>18.0</w:t>
                  </w:r>
                </w:p>
                <w:p w14:paraId="11B45709" w14:textId="7118443B" w:rsidR="00830C3F" w:rsidRDefault="00830C3F" w:rsidP="00830C3F">
                  <w:pPr>
                    <w:spacing w:after="0" w:line="480" w:lineRule="auto"/>
                    <w:jc w:val="both"/>
                    <w:rPr>
                      <w:rFonts w:ascii="Times New Roman" w:hAnsi="Times New Roman"/>
                    </w:rPr>
                  </w:pPr>
                  <w:r>
                    <w:rPr>
                      <w:rFonts w:ascii="Times New Roman" w:hAnsi="Times New Roman"/>
                    </w:rPr>
                    <w:t>93.24</w:t>
                  </w:r>
                </w:p>
                <w:p w14:paraId="4E7BAFB0" w14:textId="77777777" w:rsidR="00830C3F" w:rsidRDefault="00830C3F" w:rsidP="00830C3F">
                  <w:pPr>
                    <w:spacing w:after="0" w:line="480" w:lineRule="auto"/>
                    <w:jc w:val="both"/>
                    <w:rPr>
                      <w:rFonts w:ascii="Times New Roman" w:hAnsi="Times New Roman"/>
                    </w:rPr>
                  </w:pPr>
                </w:p>
              </w:tc>
            </w:tr>
          </w:tbl>
          <w:p w14:paraId="0CFE4017" w14:textId="77777777" w:rsidR="00830C3F" w:rsidRPr="00BD0196" w:rsidRDefault="00830C3F" w:rsidP="00DC35E0">
            <w:pPr>
              <w:spacing w:after="0" w:line="480" w:lineRule="auto"/>
              <w:jc w:val="both"/>
              <w:rPr>
                <w:rFonts w:ascii="Times New Roman" w:hAnsi="Times New Roman" w:cs="Times New Roman"/>
              </w:rPr>
            </w:pPr>
          </w:p>
        </w:tc>
      </w:tr>
    </w:tbl>
    <w:p w14:paraId="46BAF0FF" w14:textId="77777777" w:rsidR="00BD0196" w:rsidRPr="00BD0196" w:rsidRDefault="00BD0196" w:rsidP="00BD0196">
      <w:pPr>
        <w:spacing w:after="0" w:line="240" w:lineRule="auto"/>
        <w:rPr>
          <w:rFonts w:ascii="Times New Roman" w:hAnsi="Times New Roman" w:cs="Times New Roman"/>
          <w:b/>
        </w:rPr>
      </w:pPr>
    </w:p>
    <w:p w14:paraId="0CBC358A" w14:textId="77777777" w:rsidR="00BD0196" w:rsidRPr="00BD0196" w:rsidRDefault="00BD0196" w:rsidP="00BD0196">
      <w:pPr>
        <w:spacing w:after="0" w:line="480" w:lineRule="auto"/>
        <w:jc w:val="both"/>
        <w:rPr>
          <w:rFonts w:ascii="Times New Roman" w:hAnsi="Times New Roman" w:cs="Times New Roman"/>
          <w:b/>
        </w:rPr>
      </w:pPr>
    </w:p>
    <w:p w14:paraId="2B5EACE0" w14:textId="77777777" w:rsidR="00BD0196" w:rsidRPr="00BD0196" w:rsidRDefault="00BD0196" w:rsidP="00BD0196">
      <w:pPr>
        <w:jc w:val="both"/>
        <w:rPr>
          <w:rFonts w:ascii="Times New Roman" w:hAnsi="Times New Roman" w:cs="Times New Roman"/>
        </w:rPr>
      </w:pPr>
      <w:r w:rsidRPr="00BD0196">
        <w:rPr>
          <w:rFonts w:ascii="Times New Roman" w:hAnsi="Times New Roman" w:cs="Times New Roman"/>
        </w:rPr>
        <w:t xml:space="preserve"> </w:t>
      </w:r>
    </w:p>
    <w:p w14:paraId="6A1ADAA0" w14:textId="77777777" w:rsidR="00BD0196" w:rsidRPr="00BD0196" w:rsidRDefault="00BD0196" w:rsidP="00BD0196">
      <w:pPr>
        <w:jc w:val="both"/>
        <w:rPr>
          <w:rFonts w:ascii="Times New Roman" w:hAnsi="Times New Roman" w:cs="Times New Roman"/>
        </w:rPr>
      </w:pPr>
    </w:p>
    <w:p w14:paraId="740554F9" w14:textId="77777777" w:rsidR="00BD0196" w:rsidRPr="00BD0196" w:rsidRDefault="00BD0196" w:rsidP="00215813">
      <w:pPr>
        <w:spacing w:after="0" w:line="480" w:lineRule="auto"/>
        <w:jc w:val="both"/>
        <w:rPr>
          <w:rFonts w:ascii="Times New Roman" w:hAnsi="Times New Roman" w:cs="Times New Roman"/>
          <w:b/>
        </w:rPr>
      </w:pPr>
    </w:p>
    <w:p w14:paraId="1CA68159" w14:textId="77777777" w:rsidR="00BD0196" w:rsidRPr="00BD0196" w:rsidRDefault="00BD0196" w:rsidP="00215813">
      <w:pPr>
        <w:spacing w:after="0" w:line="480" w:lineRule="auto"/>
        <w:jc w:val="both"/>
        <w:rPr>
          <w:rFonts w:ascii="Times New Roman" w:hAnsi="Times New Roman" w:cs="Times New Roman"/>
          <w:b/>
        </w:rPr>
      </w:pPr>
    </w:p>
    <w:p w14:paraId="425C4AB7" w14:textId="77777777" w:rsidR="00BD0196" w:rsidRPr="00BD0196" w:rsidRDefault="00BD0196" w:rsidP="00215813">
      <w:pPr>
        <w:spacing w:after="0" w:line="480" w:lineRule="auto"/>
        <w:jc w:val="both"/>
        <w:rPr>
          <w:rFonts w:ascii="Times New Roman" w:hAnsi="Times New Roman" w:cs="Times New Roman"/>
          <w:b/>
        </w:rPr>
      </w:pPr>
    </w:p>
    <w:p w14:paraId="199553FA" w14:textId="77777777" w:rsidR="00BD0196" w:rsidRPr="00BD0196" w:rsidRDefault="00BD0196" w:rsidP="00215813">
      <w:pPr>
        <w:spacing w:after="0" w:line="480" w:lineRule="auto"/>
        <w:jc w:val="both"/>
        <w:rPr>
          <w:rFonts w:ascii="Times New Roman" w:hAnsi="Times New Roman" w:cs="Times New Roman"/>
          <w:b/>
        </w:rPr>
      </w:pPr>
    </w:p>
    <w:p w14:paraId="7E21DB6A" w14:textId="77777777" w:rsidR="00BD0196" w:rsidRPr="00BD0196" w:rsidRDefault="00BD0196" w:rsidP="00215813">
      <w:pPr>
        <w:spacing w:after="0" w:line="480" w:lineRule="auto"/>
        <w:jc w:val="both"/>
        <w:rPr>
          <w:rFonts w:ascii="Times New Roman" w:hAnsi="Times New Roman" w:cs="Times New Roman"/>
          <w:b/>
        </w:rPr>
      </w:pPr>
    </w:p>
    <w:p w14:paraId="61995C3A" w14:textId="77777777" w:rsidR="00BD0196" w:rsidRPr="00BD0196" w:rsidRDefault="00BD0196" w:rsidP="00215813">
      <w:pPr>
        <w:spacing w:after="0" w:line="480" w:lineRule="auto"/>
        <w:jc w:val="both"/>
        <w:rPr>
          <w:rFonts w:ascii="Times New Roman" w:hAnsi="Times New Roman" w:cs="Times New Roman"/>
          <w:b/>
        </w:rPr>
      </w:pPr>
    </w:p>
    <w:p w14:paraId="48D2A6C3" w14:textId="77777777" w:rsidR="00BD0196" w:rsidRPr="00BD0196" w:rsidRDefault="00BD0196" w:rsidP="00215813">
      <w:pPr>
        <w:spacing w:after="0" w:line="480" w:lineRule="auto"/>
        <w:jc w:val="both"/>
        <w:rPr>
          <w:rFonts w:ascii="Times New Roman" w:hAnsi="Times New Roman" w:cs="Times New Roman"/>
          <w:b/>
        </w:rPr>
      </w:pPr>
    </w:p>
    <w:p w14:paraId="6658D16E" w14:textId="77777777" w:rsidR="00BD0196" w:rsidRPr="00BD0196" w:rsidRDefault="00BD0196" w:rsidP="00215813">
      <w:pPr>
        <w:spacing w:after="0" w:line="480" w:lineRule="auto"/>
        <w:jc w:val="both"/>
        <w:rPr>
          <w:rFonts w:ascii="Times New Roman" w:hAnsi="Times New Roman" w:cs="Times New Roman"/>
          <w:b/>
        </w:rPr>
      </w:pPr>
    </w:p>
    <w:p w14:paraId="0873A880" w14:textId="77777777" w:rsidR="00BD0196" w:rsidRPr="00BD0196" w:rsidRDefault="00BD0196" w:rsidP="00215813">
      <w:pPr>
        <w:spacing w:after="0" w:line="480" w:lineRule="auto"/>
        <w:jc w:val="both"/>
        <w:rPr>
          <w:rFonts w:ascii="Times New Roman" w:hAnsi="Times New Roman" w:cs="Times New Roman"/>
          <w:b/>
        </w:rPr>
      </w:pPr>
    </w:p>
    <w:p w14:paraId="6C725146" w14:textId="77777777" w:rsidR="00830C3F" w:rsidRDefault="00830C3F">
      <w:pPr>
        <w:rPr>
          <w:rFonts w:ascii="Times New Roman" w:hAnsi="Times New Roman" w:cs="Times New Roman"/>
          <w:b/>
        </w:rPr>
      </w:pPr>
    </w:p>
    <w:p w14:paraId="65AE019A" w14:textId="77777777" w:rsidR="00830C3F" w:rsidRDefault="00830C3F">
      <w:pPr>
        <w:rPr>
          <w:rFonts w:ascii="Times New Roman" w:hAnsi="Times New Roman" w:cs="Times New Roman"/>
          <w:b/>
        </w:rPr>
      </w:pPr>
    </w:p>
    <w:p w14:paraId="5DDD5C5D" w14:textId="77777777" w:rsidR="00830C3F" w:rsidRDefault="00830C3F">
      <w:pPr>
        <w:rPr>
          <w:rFonts w:ascii="Times New Roman" w:hAnsi="Times New Roman" w:cs="Times New Roman"/>
          <w:b/>
        </w:rPr>
      </w:pPr>
    </w:p>
    <w:p w14:paraId="2E789F18" w14:textId="77777777" w:rsidR="00830C3F" w:rsidRDefault="00830C3F">
      <w:pPr>
        <w:rPr>
          <w:rFonts w:ascii="Times New Roman" w:hAnsi="Times New Roman" w:cs="Times New Roman"/>
          <w:b/>
        </w:rPr>
      </w:pPr>
    </w:p>
    <w:p w14:paraId="4AA9E6D3" w14:textId="77777777" w:rsidR="00830C3F" w:rsidRDefault="00830C3F">
      <w:pPr>
        <w:rPr>
          <w:rFonts w:ascii="Times New Roman" w:hAnsi="Times New Roman" w:cs="Times New Roman"/>
          <w:b/>
        </w:rPr>
      </w:pPr>
    </w:p>
    <w:p w14:paraId="5C65F3B4" w14:textId="77777777" w:rsidR="00830C3F" w:rsidRDefault="00830C3F">
      <w:pPr>
        <w:rPr>
          <w:rFonts w:ascii="Times New Roman" w:hAnsi="Times New Roman" w:cs="Times New Roman"/>
          <w:b/>
        </w:rPr>
      </w:pPr>
    </w:p>
    <w:p w14:paraId="35B07F75" w14:textId="77777777" w:rsidR="00830C3F" w:rsidRDefault="00830C3F">
      <w:pPr>
        <w:rPr>
          <w:rFonts w:ascii="Times New Roman" w:hAnsi="Times New Roman" w:cs="Times New Roman"/>
          <w:b/>
        </w:rPr>
      </w:pPr>
    </w:p>
    <w:p w14:paraId="50D60953" w14:textId="77777777" w:rsidR="00830C3F" w:rsidRDefault="00830C3F">
      <w:pPr>
        <w:rPr>
          <w:rFonts w:ascii="Times New Roman" w:hAnsi="Times New Roman" w:cs="Times New Roman"/>
          <w:b/>
        </w:rPr>
      </w:pPr>
    </w:p>
    <w:p w14:paraId="7242AF6D" w14:textId="77777777" w:rsidR="00830C3F" w:rsidRDefault="00830C3F">
      <w:pPr>
        <w:rPr>
          <w:rFonts w:ascii="Times New Roman" w:hAnsi="Times New Roman" w:cs="Times New Roman"/>
          <w:b/>
        </w:rPr>
      </w:pPr>
    </w:p>
    <w:p w14:paraId="62092CD8" w14:textId="77777777" w:rsidR="00830C3F" w:rsidRDefault="00830C3F" w:rsidP="00830C3F">
      <w:pPr>
        <w:spacing w:after="0" w:line="240" w:lineRule="auto"/>
        <w:rPr>
          <w:rFonts w:ascii="Times New Roman" w:hAnsi="Times New Roman" w:cs="Times New Roman"/>
          <w:b/>
        </w:rPr>
      </w:pPr>
    </w:p>
    <w:p w14:paraId="77695D2F" w14:textId="77777777" w:rsidR="00830C3F" w:rsidRDefault="00830C3F" w:rsidP="00830C3F">
      <w:pPr>
        <w:spacing w:after="0" w:line="240" w:lineRule="auto"/>
        <w:rPr>
          <w:rFonts w:ascii="Times New Roman" w:hAnsi="Times New Roman" w:cs="Times New Roman"/>
          <w:b/>
        </w:rPr>
      </w:pPr>
    </w:p>
    <w:p w14:paraId="69A6FCDF" w14:textId="07483015" w:rsidR="00BD0196" w:rsidRPr="00BD0196" w:rsidRDefault="00830C3F" w:rsidP="00830C3F">
      <w:pPr>
        <w:spacing w:after="0" w:line="240" w:lineRule="auto"/>
        <w:rPr>
          <w:rFonts w:ascii="Times New Roman" w:hAnsi="Times New Roman" w:cs="Times New Roman"/>
          <w:b/>
        </w:rPr>
      </w:pPr>
      <w:r>
        <w:rPr>
          <w:rFonts w:ascii="Times New Roman" w:hAnsi="Times New Roman" w:cs="Times New Roman"/>
          <w:b/>
        </w:rPr>
        <w:t>Source: Field data (2025)</w:t>
      </w:r>
      <w:r w:rsidR="00BD0196" w:rsidRPr="00BD0196">
        <w:rPr>
          <w:rFonts w:ascii="Times New Roman" w:hAnsi="Times New Roman" w:cs="Times New Roman"/>
          <w:b/>
        </w:rPr>
        <w:br w:type="page"/>
      </w:r>
    </w:p>
    <w:p w14:paraId="069AE1A8" w14:textId="14850896" w:rsidR="00DC25EF" w:rsidRPr="00BD0196" w:rsidRDefault="00191C00" w:rsidP="00215813">
      <w:pPr>
        <w:spacing w:after="0" w:line="480" w:lineRule="auto"/>
        <w:jc w:val="both"/>
        <w:rPr>
          <w:rFonts w:ascii="Times New Roman" w:hAnsi="Times New Roman" w:cs="Times New Roman"/>
          <w:b/>
        </w:rPr>
      </w:pPr>
      <w:r>
        <w:rPr>
          <w:rFonts w:ascii="Times New Roman" w:hAnsi="Times New Roman" w:cs="Times New Roman"/>
          <w:b/>
        </w:rPr>
        <w:lastRenderedPageBreak/>
        <w:t xml:space="preserve">3.2 </w:t>
      </w:r>
      <w:r w:rsidR="00F35124" w:rsidRPr="00BD0196">
        <w:rPr>
          <w:rFonts w:ascii="Times New Roman" w:hAnsi="Times New Roman" w:cs="Times New Roman"/>
          <w:b/>
        </w:rPr>
        <w:t>Establishment Percentage at 2 and 4 Weeks after Planting</w:t>
      </w:r>
      <w:r w:rsidR="00DC25EF" w:rsidRPr="00BD0196">
        <w:rPr>
          <w:rFonts w:ascii="Times New Roman" w:hAnsi="Times New Roman" w:cs="Times New Roman"/>
          <w:b/>
        </w:rPr>
        <w:t xml:space="preserve"> </w:t>
      </w:r>
    </w:p>
    <w:p w14:paraId="02362D45" w14:textId="1689056C" w:rsidR="00F35124" w:rsidRPr="00BD0196" w:rsidRDefault="00F35124" w:rsidP="00215813">
      <w:pPr>
        <w:spacing w:after="0" w:line="480" w:lineRule="auto"/>
        <w:jc w:val="both"/>
        <w:rPr>
          <w:rFonts w:ascii="Times New Roman" w:hAnsi="Times New Roman" w:cs="Times New Roman"/>
        </w:rPr>
      </w:pPr>
      <w:r w:rsidRPr="00BD0196">
        <w:rPr>
          <w:rFonts w:ascii="Times New Roman" w:hAnsi="Times New Roman" w:cs="Times New Roman"/>
        </w:rPr>
        <w:t>Cassava establishment percentage at 2 and 4 weeks after pl</w:t>
      </w:r>
      <w:r w:rsidR="000B18BF">
        <w:rPr>
          <w:rFonts w:ascii="Times New Roman" w:hAnsi="Times New Roman" w:cs="Times New Roman"/>
        </w:rPr>
        <w:t xml:space="preserve">anting is presented in Table </w:t>
      </w:r>
      <w:r w:rsidR="008828CA" w:rsidRPr="00BD0196">
        <w:rPr>
          <w:rFonts w:ascii="Times New Roman" w:hAnsi="Times New Roman" w:cs="Times New Roman"/>
        </w:rPr>
        <w:t>2</w:t>
      </w:r>
      <w:r w:rsidRPr="00BD0196">
        <w:rPr>
          <w:rFonts w:ascii="Times New Roman" w:hAnsi="Times New Roman" w:cs="Times New Roman"/>
        </w:rPr>
        <w:t xml:space="preserve">. The result showed significant difference at 2 WAP establishment where Sunshine variety had 80% establishment while 50% establishment was recorded in </w:t>
      </w:r>
      <w:proofErr w:type="spellStart"/>
      <w:r w:rsidRPr="00BD0196">
        <w:rPr>
          <w:rFonts w:ascii="Times New Roman" w:hAnsi="Times New Roman" w:cs="Times New Roman"/>
        </w:rPr>
        <w:t>Ayaya</w:t>
      </w:r>
      <w:proofErr w:type="spellEnd"/>
      <w:r w:rsidRPr="00BD0196">
        <w:rPr>
          <w:rFonts w:ascii="Times New Roman" w:hAnsi="Times New Roman" w:cs="Times New Roman"/>
        </w:rPr>
        <w:t>. The least establishment percentage, 25.50%</w:t>
      </w:r>
      <w:r w:rsidR="006300D0" w:rsidRPr="00BD0196">
        <w:rPr>
          <w:rFonts w:ascii="Times New Roman" w:hAnsi="Times New Roman" w:cs="Times New Roman"/>
        </w:rPr>
        <w:t xml:space="preserve"> </w:t>
      </w:r>
      <w:r w:rsidRPr="00BD0196">
        <w:rPr>
          <w:rFonts w:ascii="Times New Roman" w:hAnsi="Times New Roman" w:cs="Times New Roman"/>
        </w:rPr>
        <w:t xml:space="preserve">at 2 WAP was recorded in </w:t>
      </w:r>
      <w:proofErr w:type="spellStart"/>
      <w:r w:rsidRPr="00BD0196">
        <w:rPr>
          <w:rFonts w:ascii="Times New Roman" w:hAnsi="Times New Roman" w:cs="Times New Roman"/>
        </w:rPr>
        <w:t>Obubit</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okpo</w:t>
      </w:r>
      <w:proofErr w:type="spellEnd"/>
      <w:r w:rsidRPr="00BD0196">
        <w:rPr>
          <w:rFonts w:ascii="Times New Roman" w:hAnsi="Times New Roman" w:cs="Times New Roman"/>
        </w:rPr>
        <w:t xml:space="preserve">. At 4WAP, the result of establishment percentage showed no significant difference at 4WAP. </w:t>
      </w:r>
    </w:p>
    <w:p w14:paraId="73735035" w14:textId="54EF1F50" w:rsidR="00F35124" w:rsidRPr="00BD0196" w:rsidRDefault="00F35124" w:rsidP="00215813">
      <w:pPr>
        <w:spacing w:after="0" w:line="480" w:lineRule="auto"/>
        <w:jc w:val="both"/>
        <w:rPr>
          <w:rFonts w:ascii="Times New Roman" w:hAnsi="Times New Roman" w:cs="Times New Roman"/>
        </w:rPr>
      </w:pPr>
      <w:r w:rsidRPr="00BD0196">
        <w:rPr>
          <w:rFonts w:ascii="Times New Roman" w:hAnsi="Times New Roman" w:cs="Times New Roman"/>
        </w:rPr>
        <w:t>The eff</w:t>
      </w:r>
      <w:r w:rsidR="006300D0" w:rsidRPr="00BD0196">
        <w:rPr>
          <w:rFonts w:ascii="Times New Roman" w:hAnsi="Times New Roman" w:cs="Times New Roman"/>
        </w:rPr>
        <w:t>ect of fertilizer application on</w:t>
      </w:r>
      <w:r w:rsidRPr="00BD0196">
        <w:rPr>
          <w:rFonts w:ascii="Times New Roman" w:hAnsi="Times New Roman" w:cs="Times New Roman"/>
        </w:rPr>
        <w:t xml:space="preserve"> establishment percentage showed no significant difference at 2 and 4 WAP. The interaction effect between cassava varieties and organic fertilizer application showed no significant difference at 2 and 4 WAP.</w:t>
      </w:r>
    </w:p>
    <w:p w14:paraId="220699C8" w14:textId="77777777" w:rsidR="00D26553" w:rsidRPr="00BD0196" w:rsidRDefault="00D26553" w:rsidP="00215813">
      <w:pPr>
        <w:spacing w:after="0" w:line="480" w:lineRule="auto"/>
        <w:jc w:val="both"/>
        <w:rPr>
          <w:rFonts w:ascii="Times New Roman" w:hAnsi="Times New Roman" w:cs="Times New Roman"/>
        </w:rPr>
      </w:pPr>
    </w:p>
    <w:p w14:paraId="7936C7C9" w14:textId="4327ECFD" w:rsidR="00D26553" w:rsidRPr="00BD0196" w:rsidRDefault="002A20A1" w:rsidP="00503712">
      <w:pPr>
        <w:rPr>
          <w:rFonts w:ascii="Times New Roman" w:hAnsi="Times New Roman" w:cs="Times New Roman"/>
          <w:b/>
        </w:rPr>
      </w:pPr>
      <w:r>
        <w:rPr>
          <w:rFonts w:ascii="Times New Roman" w:hAnsi="Times New Roman" w:cs="Times New Roman"/>
          <w:b/>
        </w:rPr>
        <w:t xml:space="preserve">Table </w:t>
      </w:r>
      <w:r w:rsidR="008828CA" w:rsidRPr="00BD0196">
        <w:rPr>
          <w:rFonts w:ascii="Times New Roman" w:hAnsi="Times New Roman" w:cs="Times New Roman"/>
          <w:b/>
        </w:rPr>
        <w:t>2</w:t>
      </w:r>
      <w:r w:rsidR="00D26553" w:rsidRPr="00BD0196">
        <w:rPr>
          <w:rFonts w:ascii="Times New Roman" w:hAnsi="Times New Roman" w:cs="Times New Roman"/>
          <w:b/>
        </w:rPr>
        <w:t>: Establishment Percentage at 2 and 4 Weeks after Planting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340"/>
        <w:gridCol w:w="2160"/>
      </w:tblGrid>
      <w:tr w:rsidR="00D26553" w:rsidRPr="00BD0196" w14:paraId="55E14F3A" w14:textId="48EEE490" w:rsidTr="00D57CAA">
        <w:tc>
          <w:tcPr>
            <w:tcW w:w="3145" w:type="dxa"/>
            <w:tcBorders>
              <w:top w:val="single" w:sz="4" w:space="0" w:color="auto"/>
            </w:tcBorders>
          </w:tcPr>
          <w:p w14:paraId="7AC9695B" w14:textId="77777777" w:rsidR="00D26553" w:rsidRPr="00BD0196" w:rsidRDefault="00D26553" w:rsidP="00215813">
            <w:pPr>
              <w:spacing w:line="480" w:lineRule="auto"/>
              <w:jc w:val="both"/>
              <w:rPr>
                <w:rFonts w:ascii="Times New Roman" w:hAnsi="Times New Roman" w:cs="Times New Roman"/>
                <w:b/>
                <w:sz w:val="24"/>
                <w:szCs w:val="24"/>
              </w:rPr>
            </w:pPr>
            <w:r w:rsidRPr="00BD0196">
              <w:rPr>
                <w:rFonts w:ascii="Times New Roman" w:hAnsi="Times New Roman" w:cs="Times New Roman"/>
                <w:b/>
                <w:sz w:val="24"/>
                <w:szCs w:val="24"/>
              </w:rPr>
              <w:t>Treatments</w:t>
            </w:r>
          </w:p>
        </w:tc>
        <w:tc>
          <w:tcPr>
            <w:tcW w:w="4500" w:type="dxa"/>
            <w:gridSpan w:val="2"/>
            <w:tcBorders>
              <w:top w:val="single" w:sz="4" w:space="0" w:color="auto"/>
            </w:tcBorders>
          </w:tcPr>
          <w:p w14:paraId="1BDBAF50" w14:textId="657BA8D8" w:rsidR="00D26553" w:rsidRPr="00BD0196" w:rsidRDefault="00D57CAA" w:rsidP="0021581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Establishment percentage </w:t>
            </w:r>
          </w:p>
        </w:tc>
      </w:tr>
      <w:tr w:rsidR="00D26553" w:rsidRPr="00BD0196" w14:paraId="2509D8D2" w14:textId="77777777" w:rsidTr="00D57CAA">
        <w:tc>
          <w:tcPr>
            <w:tcW w:w="3145" w:type="dxa"/>
            <w:tcBorders>
              <w:bottom w:val="single" w:sz="4" w:space="0" w:color="auto"/>
            </w:tcBorders>
          </w:tcPr>
          <w:p w14:paraId="3FA942A1" w14:textId="0A72D98E" w:rsidR="00D26553" w:rsidRPr="00BD0196" w:rsidRDefault="00D26553" w:rsidP="00215813">
            <w:pPr>
              <w:spacing w:line="480" w:lineRule="auto"/>
              <w:jc w:val="both"/>
              <w:rPr>
                <w:rFonts w:ascii="Times New Roman" w:hAnsi="Times New Roman" w:cs="Times New Roman"/>
                <w:sz w:val="24"/>
                <w:szCs w:val="24"/>
              </w:rPr>
            </w:pPr>
          </w:p>
        </w:tc>
        <w:tc>
          <w:tcPr>
            <w:tcW w:w="2340" w:type="dxa"/>
            <w:tcBorders>
              <w:bottom w:val="single" w:sz="4" w:space="0" w:color="auto"/>
            </w:tcBorders>
          </w:tcPr>
          <w:p w14:paraId="5B6DFD2B" w14:textId="5E0360BE"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D57CAA">
              <w:rPr>
                <w:rFonts w:ascii="Times New Roman" w:hAnsi="Times New Roman" w:cs="Times New Roman"/>
                <w:sz w:val="24"/>
                <w:szCs w:val="24"/>
              </w:rPr>
              <w:t xml:space="preserve"> WAP</w:t>
            </w:r>
          </w:p>
        </w:tc>
        <w:tc>
          <w:tcPr>
            <w:tcW w:w="2160" w:type="dxa"/>
            <w:tcBorders>
              <w:bottom w:val="single" w:sz="4" w:space="0" w:color="auto"/>
            </w:tcBorders>
          </w:tcPr>
          <w:p w14:paraId="25963CEE" w14:textId="6918051F"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w:t>
            </w:r>
            <w:r w:rsidR="00D57CAA">
              <w:rPr>
                <w:rFonts w:ascii="Times New Roman" w:hAnsi="Times New Roman" w:cs="Times New Roman"/>
                <w:sz w:val="24"/>
                <w:szCs w:val="24"/>
              </w:rPr>
              <w:t xml:space="preserve"> WAP</w:t>
            </w:r>
          </w:p>
        </w:tc>
      </w:tr>
      <w:tr w:rsidR="00D57CAA" w:rsidRPr="00BD0196" w14:paraId="754BB0D2" w14:textId="77777777" w:rsidTr="00D57CAA">
        <w:tc>
          <w:tcPr>
            <w:tcW w:w="3145" w:type="dxa"/>
            <w:tcBorders>
              <w:top w:val="single" w:sz="4" w:space="0" w:color="auto"/>
            </w:tcBorders>
          </w:tcPr>
          <w:p w14:paraId="2ACDC187" w14:textId="308D017A" w:rsidR="00D57CAA" w:rsidRPr="00BD0196" w:rsidRDefault="00D57CAA" w:rsidP="00215813">
            <w:pPr>
              <w:spacing w:line="480" w:lineRule="auto"/>
              <w:jc w:val="both"/>
              <w:rPr>
                <w:rFonts w:ascii="Times New Roman" w:hAnsi="Times New Roman" w:cs="Times New Roman"/>
              </w:rPr>
            </w:pPr>
            <w:r w:rsidRPr="00BD0196">
              <w:rPr>
                <w:rFonts w:ascii="Times New Roman" w:hAnsi="Times New Roman" w:cs="Times New Roman"/>
                <w:sz w:val="24"/>
                <w:szCs w:val="24"/>
              </w:rPr>
              <w:t>Cassava Varieties</w:t>
            </w:r>
          </w:p>
        </w:tc>
        <w:tc>
          <w:tcPr>
            <w:tcW w:w="2340" w:type="dxa"/>
            <w:tcBorders>
              <w:top w:val="single" w:sz="4" w:space="0" w:color="auto"/>
            </w:tcBorders>
          </w:tcPr>
          <w:p w14:paraId="3286182F" w14:textId="77777777" w:rsidR="00D57CAA" w:rsidRPr="00BD0196" w:rsidRDefault="00D57CAA" w:rsidP="00215813">
            <w:pPr>
              <w:spacing w:line="480" w:lineRule="auto"/>
              <w:jc w:val="both"/>
              <w:rPr>
                <w:rFonts w:ascii="Times New Roman" w:hAnsi="Times New Roman" w:cs="Times New Roman"/>
              </w:rPr>
            </w:pPr>
          </w:p>
        </w:tc>
        <w:tc>
          <w:tcPr>
            <w:tcW w:w="2160" w:type="dxa"/>
            <w:tcBorders>
              <w:top w:val="single" w:sz="4" w:space="0" w:color="auto"/>
            </w:tcBorders>
          </w:tcPr>
          <w:p w14:paraId="5D5A8921" w14:textId="77777777" w:rsidR="00D57CAA" w:rsidRPr="00BD0196" w:rsidRDefault="00D57CAA" w:rsidP="00215813">
            <w:pPr>
              <w:spacing w:line="480" w:lineRule="auto"/>
              <w:jc w:val="both"/>
              <w:rPr>
                <w:rFonts w:ascii="Times New Roman" w:hAnsi="Times New Roman" w:cs="Times New Roman"/>
              </w:rPr>
            </w:pPr>
          </w:p>
        </w:tc>
      </w:tr>
      <w:tr w:rsidR="00D26553" w:rsidRPr="00BD0196" w14:paraId="6B3623E2" w14:textId="77777777" w:rsidTr="00DC35E0">
        <w:tc>
          <w:tcPr>
            <w:tcW w:w="3145" w:type="dxa"/>
          </w:tcPr>
          <w:p w14:paraId="05CFADBC"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Fine face</w:t>
            </w:r>
          </w:p>
        </w:tc>
        <w:tc>
          <w:tcPr>
            <w:tcW w:w="2340" w:type="dxa"/>
          </w:tcPr>
          <w:p w14:paraId="0B48B6AE" w14:textId="34CFDBD8"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30.50</w:t>
            </w:r>
          </w:p>
        </w:tc>
        <w:tc>
          <w:tcPr>
            <w:tcW w:w="2160" w:type="dxa"/>
          </w:tcPr>
          <w:p w14:paraId="7F94D938" w14:textId="727FF879"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4C7DCE2B" w14:textId="77777777" w:rsidTr="00DC35E0">
        <w:tc>
          <w:tcPr>
            <w:tcW w:w="3145" w:type="dxa"/>
          </w:tcPr>
          <w:p w14:paraId="170B84D3" w14:textId="77777777" w:rsidR="00D26553" w:rsidRPr="00BD0196" w:rsidRDefault="00D26553"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Ayaya</w:t>
            </w:r>
            <w:proofErr w:type="spellEnd"/>
          </w:p>
        </w:tc>
        <w:tc>
          <w:tcPr>
            <w:tcW w:w="2340" w:type="dxa"/>
          </w:tcPr>
          <w:p w14:paraId="2FF33F89" w14:textId="390FBEC8"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w:t>
            </w:r>
            <w:r w:rsidR="00D77F48" w:rsidRPr="00BD0196">
              <w:rPr>
                <w:rFonts w:ascii="Times New Roman" w:hAnsi="Times New Roman" w:cs="Times New Roman"/>
                <w:sz w:val="24"/>
                <w:szCs w:val="24"/>
              </w:rPr>
              <w:t>0</w:t>
            </w:r>
            <w:r w:rsidRPr="00BD0196">
              <w:rPr>
                <w:rFonts w:ascii="Times New Roman" w:hAnsi="Times New Roman" w:cs="Times New Roman"/>
                <w:sz w:val="24"/>
                <w:szCs w:val="24"/>
              </w:rPr>
              <w:t>.00</w:t>
            </w:r>
          </w:p>
        </w:tc>
        <w:tc>
          <w:tcPr>
            <w:tcW w:w="2160" w:type="dxa"/>
          </w:tcPr>
          <w:p w14:paraId="21D93D0B" w14:textId="14B5A8B1"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33EDC8D5" w14:textId="77777777" w:rsidTr="00DC35E0">
        <w:tc>
          <w:tcPr>
            <w:tcW w:w="3145" w:type="dxa"/>
          </w:tcPr>
          <w:p w14:paraId="115B1DCB"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Sunshine</w:t>
            </w:r>
          </w:p>
        </w:tc>
        <w:tc>
          <w:tcPr>
            <w:tcW w:w="2340" w:type="dxa"/>
          </w:tcPr>
          <w:p w14:paraId="6F92A3E0" w14:textId="6082A6DD"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80.00</w:t>
            </w:r>
          </w:p>
        </w:tc>
        <w:tc>
          <w:tcPr>
            <w:tcW w:w="2160" w:type="dxa"/>
          </w:tcPr>
          <w:p w14:paraId="67A5ABE1" w14:textId="7227C1C8"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14B11ABC" w14:textId="77777777" w:rsidTr="00DC35E0">
        <w:tc>
          <w:tcPr>
            <w:tcW w:w="3145" w:type="dxa"/>
          </w:tcPr>
          <w:p w14:paraId="443E6533" w14:textId="77777777" w:rsidR="00D26553" w:rsidRPr="00BD0196" w:rsidRDefault="00D26553"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Obubit</w:t>
            </w:r>
            <w:proofErr w:type="spellEnd"/>
            <w:r w:rsidRPr="00BD0196">
              <w:rPr>
                <w:rFonts w:ascii="Times New Roman" w:hAnsi="Times New Roman" w:cs="Times New Roman"/>
                <w:sz w:val="24"/>
                <w:szCs w:val="24"/>
              </w:rPr>
              <w:t xml:space="preserve"> </w:t>
            </w:r>
            <w:proofErr w:type="spellStart"/>
            <w:r w:rsidRPr="00BD0196">
              <w:rPr>
                <w:rFonts w:ascii="Times New Roman" w:hAnsi="Times New Roman" w:cs="Times New Roman"/>
                <w:sz w:val="24"/>
                <w:szCs w:val="24"/>
              </w:rPr>
              <w:t>Okpo</w:t>
            </w:r>
            <w:proofErr w:type="spellEnd"/>
          </w:p>
        </w:tc>
        <w:tc>
          <w:tcPr>
            <w:tcW w:w="2340" w:type="dxa"/>
          </w:tcPr>
          <w:p w14:paraId="28BD3CDB" w14:textId="5A9C368B"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25.50</w:t>
            </w:r>
          </w:p>
        </w:tc>
        <w:tc>
          <w:tcPr>
            <w:tcW w:w="2160" w:type="dxa"/>
          </w:tcPr>
          <w:p w14:paraId="7ED4638A" w14:textId="7DC2095C"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90.50</w:t>
            </w:r>
          </w:p>
        </w:tc>
      </w:tr>
      <w:tr w:rsidR="00D26553" w:rsidRPr="00BD0196" w14:paraId="41729E50" w14:textId="77777777" w:rsidTr="00DC35E0">
        <w:tc>
          <w:tcPr>
            <w:tcW w:w="3145" w:type="dxa"/>
          </w:tcPr>
          <w:p w14:paraId="695B4C13"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2340" w:type="dxa"/>
          </w:tcPr>
          <w:p w14:paraId="6E82746E" w14:textId="558493E2"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5.11</w:t>
            </w:r>
          </w:p>
        </w:tc>
        <w:tc>
          <w:tcPr>
            <w:tcW w:w="2160" w:type="dxa"/>
          </w:tcPr>
          <w:p w14:paraId="1DB97FA6" w14:textId="210D54CF"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NS</w:t>
            </w:r>
          </w:p>
        </w:tc>
      </w:tr>
      <w:tr w:rsidR="00D26553" w:rsidRPr="00BD0196" w14:paraId="11E4B8A8" w14:textId="77777777" w:rsidTr="00DC35E0">
        <w:tc>
          <w:tcPr>
            <w:tcW w:w="3145" w:type="dxa"/>
          </w:tcPr>
          <w:p w14:paraId="6530290B"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Manures</w:t>
            </w:r>
          </w:p>
        </w:tc>
        <w:tc>
          <w:tcPr>
            <w:tcW w:w="2340" w:type="dxa"/>
          </w:tcPr>
          <w:p w14:paraId="03A37DDD" w14:textId="77777777" w:rsidR="00D26553" w:rsidRPr="00BD0196" w:rsidRDefault="00D26553" w:rsidP="00215813">
            <w:pPr>
              <w:spacing w:line="480" w:lineRule="auto"/>
              <w:jc w:val="both"/>
              <w:rPr>
                <w:rFonts w:ascii="Times New Roman" w:hAnsi="Times New Roman" w:cs="Times New Roman"/>
                <w:sz w:val="24"/>
                <w:szCs w:val="24"/>
              </w:rPr>
            </w:pPr>
          </w:p>
        </w:tc>
        <w:tc>
          <w:tcPr>
            <w:tcW w:w="2160" w:type="dxa"/>
          </w:tcPr>
          <w:p w14:paraId="32204C38" w14:textId="77777777" w:rsidR="00D26553" w:rsidRPr="00BD0196" w:rsidRDefault="00D26553" w:rsidP="00215813">
            <w:pPr>
              <w:spacing w:line="480" w:lineRule="auto"/>
              <w:jc w:val="both"/>
              <w:rPr>
                <w:rFonts w:ascii="Times New Roman" w:hAnsi="Times New Roman" w:cs="Times New Roman"/>
                <w:sz w:val="24"/>
                <w:szCs w:val="24"/>
              </w:rPr>
            </w:pPr>
          </w:p>
        </w:tc>
      </w:tr>
      <w:tr w:rsidR="00D26553" w:rsidRPr="00BD0196" w14:paraId="33BAD6EF" w14:textId="77777777" w:rsidTr="00DC35E0">
        <w:tc>
          <w:tcPr>
            <w:tcW w:w="3145" w:type="dxa"/>
          </w:tcPr>
          <w:p w14:paraId="0E8CC1E1"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Control</w:t>
            </w:r>
          </w:p>
        </w:tc>
        <w:tc>
          <w:tcPr>
            <w:tcW w:w="2340" w:type="dxa"/>
          </w:tcPr>
          <w:p w14:paraId="48F6803C" w14:textId="446CA07C"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45.00</w:t>
            </w:r>
          </w:p>
        </w:tc>
        <w:tc>
          <w:tcPr>
            <w:tcW w:w="2160" w:type="dxa"/>
          </w:tcPr>
          <w:p w14:paraId="33A2556D" w14:textId="529D106E"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1EBF2480" w14:textId="77777777" w:rsidTr="00DC35E0">
        <w:tc>
          <w:tcPr>
            <w:tcW w:w="3145" w:type="dxa"/>
          </w:tcPr>
          <w:p w14:paraId="21D45628"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EFBA</w:t>
            </w:r>
          </w:p>
        </w:tc>
        <w:tc>
          <w:tcPr>
            <w:tcW w:w="2340" w:type="dxa"/>
          </w:tcPr>
          <w:p w14:paraId="69FA135F" w14:textId="6A631721"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45500</w:t>
            </w:r>
          </w:p>
        </w:tc>
        <w:tc>
          <w:tcPr>
            <w:tcW w:w="2160" w:type="dxa"/>
          </w:tcPr>
          <w:p w14:paraId="39C6115B" w14:textId="04DDC1F3"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48D4BC8E" w14:textId="77777777" w:rsidTr="00DC35E0">
        <w:tc>
          <w:tcPr>
            <w:tcW w:w="3145" w:type="dxa"/>
          </w:tcPr>
          <w:p w14:paraId="25E7FAB3"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CMR</w:t>
            </w:r>
          </w:p>
        </w:tc>
        <w:tc>
          <w:tcPr>
            <w:tcW w:w="2340" w:type="dxa"/>
          </w:tcPr>
          <w:p w14:paraId="4F896158" w14:textId="5830EAE6"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50.00</w:t>
            </w:r>
          </w:p>
        </w:tc>
        <w:tc>
          <w:tcPr>
            <w:tcW w:w="2160" w:type="dxa"/>
          </w:tcPr>
          <w:p w14:paraId="64684F46" w14:textId="058425B8"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95.50</w:t>
            </w:r>
          </w:p>
        </w:tc>
      </w:tr>
      <w:tr w:rsidR="00D26553" w:rsidRPr="00BD0196" w14:paraId="303E1179" w14:textId="77777777" w:rsidTr="00DC35E0">
        <w:tc>
          <w:tcPr>
            <w:tcW w:w="3145" w:type="dxa"/>
          </w:tcPr>
          <w:p w14:paraId="24527764"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lastRenderedPageBreak/>
              <w:t xml:space="preserve">Goat </w:t>
            </w:r>
          </w:p>
        </w:tc>
        <w:tc>
          <w:tcPr>
            <w:tcW w:w="2340" w:type="dxa"/>
          </w:tcPr>
          <w:p w14:paraId="0ABB0F13" w14:textId="3B15E655"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45.50</w:t>
            </w:r>
          </w:p>
        </w:tc>
        <w:tc>
          <w:tcPr>
            <w:tcW w:w="2160" w:type="dxa"/>
          </w:tcPr>
          <w:p w14:paraId="453DF3EA" w14:textId="190B28A0"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100.00</w:t>
            </w:r>
          </w:p>
        </w:tc>
      </w:tr>
      <w:tr w:rsidR="00D26553" w:rsidRPr="00BD0196" w14:paraId="3040171A" w14:textId="77777777" w:rsidTr="00DC35E0">
        <w:tc>
          <w:tcPr>
            <w:tcW w:w="3145" w:type="dxa"/>
          </w:tcPr>
          <w:p w14:paraId="58311C82"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2340" w:type="dxa"/>
          </w:tcPr>
          <w:p w14:paraId="6F1F80FD" w14:textId="4DCD935D"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NS</w:t>
            </w:r>
          </w:p>
        </w:tc>
        <w:tc>
          <w:tcPr>
            <w:tcW w:w="2160" w:type="dxa"/>
          </w:tcPr>
          <w:p w14:paraId="26A45AFB" w14:textId="2AC53B03" w:rsidR="00D26553" w:rsidRPr="00BD0196" w:rsidRDefault="00377AE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NS</w:t>
            </w:r>
          </w:p>
        </w:tc>
      </w:tr>
      <w:tr w:rsidR="00D26553" w:rsidRPr="00BD0196" w14:paraId="1256CA7A" w14:textId="77777777" w:rsidTr="00D57CAA">
        <w:tc>
          <w:tcPr>
            <w:tcW w:w="3145" w:type="dxa"/>
            <w:tcBorders>
              <w:bottom w:val="single" w:sz="4" w:space="0" w:color="auto"/>
            </w:tcBorders>
          </w:tcPr>
          <w:p w14:paraId="25C2FB0B"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Interaction</w:t>
            </w:r>
          </w:p>
        </w:tc>
        <w:tc>
          <w:tcPr>
            <w:tcW w:w="2340" w:type="dxa"/>
            <w:tcBorders>
              <w:bottom w:val="single" w:sz="4" w:space="0" w:color="auto"/>
            </w:tcBorders>
          </w:tcPr>
          <w:p w14:paraId="44258A1F"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NS</w:t>
            </w:r>
          </w:p>
        </w:tc>
        <w:tc>
          <w:tcPr>
            <w:tcW w:w="2160" w:type="dxa"/>
            <w:tcBorders>
              <w:bottom w:val="single" w:sz="4" w:space="0" w:color="auto"/>
            </w:tcBorders>
          </w:tcPr>
          <w:p w14:paraId="6F3098C8"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NS</w:t>
            </w:r>
          </w:p>
        </w:tc>
      </w:tr>
    </w:tbl>
    <w:p w14:paraId="2182872B" w14:textId="1607FDEE" w:rsidR="00D26553" w:rsidRDefault="00D57CAA" w:rsidP="00D57CAA">
      <w:pPr>
        <w:spacing w:after="0" w:line="240" w:lineRule="auto"/>
        <w:jc w:val="both"/>
        <w:rPr>
          <w:rFonts w:ascii="Times New Roman" w:hAnsi="Times New Roman" w:cs="Times New Roman"/>
        </w:rPr>
      </w:pPr>
      <w:r>
        <w:rPr>
          <w:rFonts w:ascii="Times New Roman" w:hAnsi="Times New Roman" w:cs="Times New Roman"/>
        </w:rPr>
        <w:t>WAP = Weeks After Planting</w:t>
      </w:r>
    </w:p>
    <w:p w14:paraId="6D32B909" w14:textId="72533F08" w:rsidR="00D57CAA" w:rsidRDefault="00D57CAA" w:rsidP="00D57CAA">
      <w:pPr>
        <w:spacing w:after="0" w:line="240" w:lineRule="auto"/>
        <w:jc w:val="both"/>
        <w:rPr>
          <w:rFonts w:ascii="Times New Roman" w:hAnsi="Times New Roman" w:cs="Times New Roman"/>
        </w:rPr>
      </w:pPr>
      <w:r>
        <w:rPr>
          <w:rFonts w:ascii="Times New Roman" w:hAnsi="Times New Roman" w:cs="Times New Roman"/>
        </w:rPr>
        <w:t xml:space="preserve">NS = Not Significant </w:t>
      </w:r>
    </w:p>
    <w:p w14:paraId="1750B338" w14:textId="4750DCD2" w:rsidR="00D57CAA" w:rsidRPr="00BD0196" w:rsidRDefault="00D57CAA" w:rsidP="00D57CAA">
      <w:pPr>
        <w:spacing w:after="0" w:line="240" w:lineRule="auto"/>
        <w:jc w:val="both"/>
        <w:rPr>
          <w:rFonts w:ascii="Times New Roman" w:hAnsi="Times New Roman" w:cs="Times New Roman"/>
        </w:rPr>
      </w:pPr>
      <w:r w:rsidRPr="00D57CAA">
        <w:rPr>
          <w:rFonts w:ascii="Times New Roman" w:hAnsi="Times New Roman" w:cs="Times New Roman"/>
          <w:b/>
        </w:rPr>
        <w:t>Source</w:t>
      </w:r>
      <w:r>
        <w:rPr>
          <w:rFonts w:ascii="Times New Roman" w:hAnsi="Times New Roman" w:cs="Times New Roman"/>
        </w:rPr>
        <w:t>: Field data (2025)</w:t>
      </w:r>
    </w:p>
    <w:p w14:paraId="31D624BF" w14:textId="77777777" w:rsidR="00503712" w:rsidRDefault="00503712" w:rsidP="00503712">
      <w:pPr>
        <w:spacing w:line="240" w:lineRule="auto"/>
        <w:rPr>
          <w:rFonts w:ascii="Times New Roman" w:hAnsi="Times New Roman" w:cs="Times New Roman"/>
        </w:rPr>
      </w:pPr>
    </w:p>
    <w:p w14:paraId="27884E85" w14:textId="39FCC9CA" w:rsidR="00D26553" w:rsidRPr="00503712" w:rsidRDefault="000F3D32" w:rsidP="00503712">
      <w:pPr>
        <w:spacing w:line="240" w:lineRule="auto"/>
        <w:rPr>
          <w:rFonts w:ascii="Times New Roman" w:hAnsi="Times New Roman" w:cs="Times New Roman"/>
        </w:rPr>
      </w:pPr>
      <w:r>
        <w:rPr>
          <w:rFonts w:ascii="Times New Roman" w:hAnsi="Times New Roman" w:cs="Times New Roman"/>
          <w:b/>
        </w:rPr>
        <w:t xml:space="preserve">3.3 </w:t>
      </w:r>
      <w:r w:rsidR="00AB3D0B" w:rsidRPr="00BD0196">
        <w:rPr>
          <w:rFonts w:ascii="Times New Roman" w:hAnsi="Times New Roman" w:cs="Times New Roman"/>
          <w:b/>
        </w:rPr>
        <w:t>Leaf area of Cassava as influenced by Varieties and Organic Fertilizer</w:t>
      </w:r>
    </w:p>
    <w:p w14:paraId="7DCDDF13" w14:textId="2B74D8AD" w:rsidR="00AB3D0B" w:rsidRPr="00BD0196" w:rsidRDefault="00AB3D0B"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The result of leaf area as influenced by cassava varieties varied </w:t>
      </w:r>
      <w:r w:rsidR="006300D0" w:rsidRPr="00BD0196">
        <w:rPr>
          <w:rFonts w:ascii="Times New Roman" w:hAnsi="Times New Roman" w:cs="Times New Roman"/>
        </w:rPr>
        <w:t xml:space="preserve">with </w:t>
      </w:r>
      <w:r w:rsidRPr="00BD0196">
        <w:rPr>
          <w:rFonts w:ascii="Times New Roman" w:hAnsi="Times New Roman" w:cs="Times New Roman"/>
        </w:rPr>
        <w:t>significant difference (p&lt;0.05) at 2, 4, 6 and 8 MAP</w:t>
      </w:r>
      <w:r w:rsidR="000B18BF">
        <w:rPr>
          <w:rFonts w:ascii="Times New Roman" w:hAnsi="Times New Roman" w:cs="Times New Roman"/>
        </w:rPr>
        <w:t xml:space="preserve"> (Table </w:t>
      </w:r>
      <w:r w:rsidR="008828CA" w:rsidRPr="00BD0196">
        <w:rPr>
          <w:rFonts w:ascii="Times New Roman" w:hAnsi="Times New Roman" w:cs="Times New Roman"/>
        </w:rPr>
        <w:t>3</w:t>
      </w:r>
      <w:r w:rsidR="00787302" w:rsidRPr="00BD0196">
        <w:rPr>
          <w:rFonts w:ascii="Times New Roman" w:hAnsi="Times New Roman" w:cs="Times New Roman"/>
        </w:rPr>
        <w:t>)</w:t>
      </w:r>
      <w:r w:rsidR="006F7192" w:rsidRPr="00BD0196">
        <w:rPr>
          <w:rFonts w:ascii="Times New Roman" w:hAnsi="Times New Roman" w:cs="Times New Roman"/>
        </w:rPr>
        <w:t>. Fin</w:t>
      </w:r>
      <w:r w:rsidRPr="00BD0196">
        <w:rPr>
          <w:rFonts w:ascii="Times New Roman" w:hAnsi="Times New Roman" w:cs="Times New Roman"/>
        </w:rPr>
        <w:t>e fa</w:t>
      </w:r>
      <w:r w:rsidR="00787302" w:rsidRPr="00BD0196">
        <w:rPr>
          <w:rFonts w:ascii="Times New Roman" w:hAnsi="Times New Roman" w:cs="Times New Roman"/>
        </w:rPr>
        <w:t>ce</w:t>
      </w:r>
      <w:r w:rsidRPr="00BD0196">
        <w:rPr>
          <w:rFonts w:ascii="Times New Roman" w:hAnsi="Times New Roman" w:cs="Times New Roman"/>
        </w:rPr>
        <w:t xml:space="preserve"> had significant larger leaf area; 178.78, 201.20, 233.12 and 255.81 cm</w:t>
      </w:r>
      <w:r w:rsidRPr="00BD0196">
        <w:rPr>
          <w:rFonts w:ascii="Times New Roman" w:hAnsi="Times New Roman" w:cs="Times New Roman"/>
          <w:vertAlign w:val="superscript"/>
        </w:rPr>
        <w:t>2</w:t>
      </w:r>
      <w:r w:rsidRPr="00BD0196">
        <w:rPr>
          <w:rFonts w:ascii="Times New Roman" w:hAnsi="Times New Roman" w:cs="Times New Roman"/>
        </w:rPr>
        <w:t xml:space="preserve"> at 2, 4, 6 and 8 MAP, respectively. This was followed by 177.33, 199.72, 213.91 and 233.30 cm</w:t>
      </w:r>
      <w:r w:rsidRPr="00BD0196">
        <w:rPr>
          <w:rFonts w:ascii="Times New Roman" w:hAnsi="Times New Roman" w:cs="Times New Roman"/>
          <w:vertAlign w:val="superscript"/>
        </w:rPr>
        <w:t>2</w:t>
      </w:r>
      <w:r w:rsidRPr="00BD0196">
        <w:rPr>
          <w:rFonts w:ascii="Times New Roman" w:hAnsi="Times New Roman" w:cs="Times New Roman"/>
        </w:rPr>
        <w:t>, respectively, recorded in Sunshine variety. The least leaf area in all the months 131.09, 156.31, 189.45 and 202.45 cm</w:t>
      </w:r>
      <w:r w:rsidRPr="00BD0196">
        <w:rPr>
          <w:rFonts w:ascii="Times New Roman" w:hAnsi="Times New Roman" w:cs="Times New Roman"/>
          <w:vertAlign w:val="superscript"/>
        </w:rPr>
        <w:t>2</w:t>
      </w:r>
      <w:r w:rsidRPr="00BD0196">
        <w:rPr>
          <w:rFonts w:ascii="Times New Roman" w:hAnsi="Times New Roman" w:cs="Times New Roman"/>
        </w:rPr>
        <w:t xml:space="preserve">, </w:t>
      </w:r>
      <w:r w:rsidR="00D57CAA">
        <w:rPr>
          <w:rFonts w:ascii="Times New Roman" w:hAnsi="Times New Roman" w:cs="Times New Roman"/>
        </w:rPr>
        <w:t xml:space="preserve">were respectively obtained from </w:t>
      </w:r>
      <w:proofErr w:type="spellStart"/>
      <w:r w:rsidR="00D57CAA">
        <w:rPr>
          <w:rFonts w:ascii="Times New Roman" w:hAnsi="Times New Roman" w:cs="Times New Roman"/>
        </w:rPr>
        <w:t>Obubit</w:t>
      </w:r>
      <w:proofErr w:type="spellEnd"/>
      <w:r w:rsidR="00D57CAA">
        <w:rPr>
          <w:rFonts w:ascii="Times New Roman" w:hAnsi="Times New Roman" w:cs="Times New Roman"/>
        </w:rPr>
        <w:t xml:space="preserve"> </w:t>
      </w:r>
      <w:proofErr w:type="spellStart"/>
      <w:r w:rsidR="00D57CAA">
        <w:rPr>
          <w:rFonts w:ascii="Times New Roman" w:hAnsi="Times New Roman" w:cs="Times New Roman"/>
        </w:rPr>
        <w:t>Okpo</w:t>
      </w:r>
      <w:proofErr w:type="spellEnd"/>
      <w:r w:rsidR="00D57CAA">
        <w:rPr>
          <w:rFonts w:ascii="Times New Roman" w:hAnsi="Times New Roman" w:cs="Times New Roman"/>
        </w:rPr>
        <w:t xml:space="preserve"> </w:t>
      </w:r>
      <w:r w:rsidRPr="00BD0196">
        <w:rPr>
          <w:rFonts w:ascii="Times New Roman" w:hAnsi="Times New Roman" w:cs="Times New Roman"/>
        </w:rPr>
        <w:t>respectively.</w:t>
      </w:r>
    </w:p>
    <w:p w14:paraId="5AE43382" w14:textId="4CAB754B" w:rsidR="00503712" w:rsidRDefault="00787302" w:rsidP="00503712">
      <w:pPr>
        <w:spacing w:after="0" w:line="480" w:lineRule="auto"/>
        <w:jc w:val="both"/>
        <w:rPr>
          <w:rFonts w:ascii="Times New Roman" w:hAnsi="Times New Roman" w:cs="Times New Roman"/>
        </w:rPr>
      </w:pPr>
      <w:r w:rsidRPr="00BD0196">
        <w:rPr>
          <w:rFonts w:ascii="Times New Roman" w:hAnsi="Times New Roman" w:cs="Times New Roman"/>
        </w:rPr>
        <w:t xml:space="preserve">The effect of organic fertilizers on leaf area of cassava is shown in Table </w:t>
      </w:r>
      <w:r w:rsidR="001E2A48" w:rsidRPr="00BD0196">
        <w:rPr>
          <w:rFonts w:ascii="Times New Roman" w:hAnsi="Times New Roman" w:cs="Times New Roman"/>
        </w:rPr>
        <w:t>3</w:t>
      </w:r>
      <w:r w:rsidRPr="00BD0196">
        <w:rPr>
          <w:rFonts w:ascii="Times New Roman" w:hAnsi="Times New Roman" w:cs="Times New Roman"/>
        </w:rPr>
        <w:t>. Goat manu</w:t>
      </w:r>
      <w:r w:rsidR="006F7192" w:rsidRPr="00BD0196">
        <w:rPr>
          <w:rFonts w:ascii="Times New Roman" w:hAnsi="Times New Roman" w:cs="Times New Roman"/>
        </w:rPr>
        <w:t>r</w:t>
      </w:r>
      <w:r w:rsidRPr="00BD0196">
        <w:rPr>
          <w:rFonts w:ascii="Times New Roman" w:hAnsi="Times New Roman" w:cs="Times New Roman"/>
        </w:rPr>
        <w:t>e treatment had significant leaf area of 193.44, 221.71, 268.19 and 301.55 cm</w:t>
      </w:r>
      <w:r w:rsidRPr="00BD0196">
        <w:rPr>
          <w:rFonts w:ascii="Times New Roman" w:hAnsi="Times New Roman" w:cs="Times New Roman"/>
          <w:vertAlign w:val="superscript"/>
        </w:rPr>
        <w:t>2</w:t>
      </w:r>
      <w:r w:rsidRPr="00BD0196">
        <w:rPr>
          <w:rFonts w:ascii="Times New Roman" w:hAnsi="Times New Roman" w:cs="Times New Roman"/>
        </w:rPr>
        <w:t xml:space="preserve"> at 2, 4, 6 and 8 MAP, respectively. The least area; 121.23, 153.00, 159.40, and 163.63 cm</w:t>
      </w:r>
      <w:r w:rsidRPr="00BD0196">
        <w:rPr>
          <w:rFonts w:ascii="Times New Roman" w:hAnsi="Times New Roman" w:cs="Times New Roman"/>
          <w:vertAlign w:val="superscript"/>
        </w:rPr>
        <w:t>2</w:t>
      </w:r>
      <w:r w:rsidRPr="00BD0196">
        <w:rPr>
          <w:rFonts w:ascii="Times New Roman" w:hAnsi="Times New Roman" w:cs="Times New Roman"/>
        </w:rPr>
        <w:t>, respectively was recorded in the control treatment.</w:t>
      </w:r>
    </w:p>
    <w:p w14:paraId="0726526C" w14:textId="1E73C89F" w:rsidR="00F35124" w:rsidRPr="00503712" w:rsidRDefault="00216B01" w:rsidP="00503712">
      <w:pPr>
        <w:spacing w:after="0" w:line="480" w:lineRule="auto"/>
        <w:jc w:val="both"/>
        <w:rPr>
          <w:rFonts w:ascii="Times New Roman" w:hAnsi="Times New Roman" w:cs="Times New Roman"/>
        </w:rPr>
      </w:pPr>
      <w:r>
        <w:rPr>
          <w:rFonts w:ascii="Times New Roman" w:hAnsi="Times New Roman" w:cs="Times New Roman"/>
          <w:b/>
        </w:rPr>
        <w:t xml:space="preserve">Table </w:t>
      </w:r>
      <w:r w:rsidR="001E2A48" w:rsidRPr="00BD0196">
        <w:rPr>
          <w:rFonts w:ascii="Times New Roman" w:hAnsi="Times New Roman" w:cs="Times New Roman"/>
          <w:b/>
        </w:rPr>
        <w:t>3</w:t>
      </w:r>
      <w:r w:rsidR="00F35124" w:rsidRPr="00BD0196">
        <w:rPr>
          <w:rFonts w:ascii="Times New Roman" w:hAnsi="Times New Roman" w:cs="Times New Roman"/>
          <w:b/>
        </w:rPr>
        <w:t>:</w:t>
      </w:r>
      <w:r w:rsidR="00D26553" w:rsidRPr="00BD0196">
        <w:rPr>
          <w:rFonts w:ascii="Times New Roman" w:hAnsi="Times New Roman" w:cs="Times New Roman"/>
          <w:b/>
        </w:rPr>
        <w:t xml:space="preserve"> </w:t>
      </w:r>
      <w:r w:rsidR="00F35124" w:rsidRPr="00BD0196">
        <w:rPr>
          <w:rFonts w:ascii="Times New Roman" w:hAnsi="Times New Roman" w:cs="Times New Roman"/>
          <w:b/>
        </w:rPr>
        <w:t>Leaf area (cm</w:t>
      </w:r>
      <w:r w:rsidR="00D57CAA" w:rsidRPr="00D57CAA">
        <w:rPr>
          <w:rFonts w:ascii="Times New Roman" w:hAnsi="Times New Roman" w:cs="Times New Roman"/>
          <w:b/>
          <w:vertAlign w:val="superscript"/>
        </w:rPr>
        <w:t>2</w:t>
      </w:r>
      <w:r w:rsidR="00F35124" w:rsidRPr="00BD0196">
        <w:rPr>
          <w:rFonts w:ascii="Times New Roman" w:hAnsi="Times New Roman" w:cs="Times New Roman"/>
          <w:b/>
        </w:rPr>
        <w: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226"/>
        <w:gridCol w:w="1558"/>
        <w:gridCol w:w="1558"/>
        <w:gridCol w:w="1559"/>
      </w:tblGrid>
      <w:tr w:rsidR="00F35124" w:rsidRPr="00BD0196" w14:paraId="07710F10" w14:textId="77777777" w:rsidTr="00302817">
        <w:tc>
          <w:tcPr>
            <w:tcW w:w="2160" w:type="dxa"/>
            <w:tcBorders>
              <w:top w:val="single" w:sz="4" w:space="0" w:color="auto"/>
            </w:tcBorders>
          </w:tcPr>
          <w:p w14:paraId="6434B40D" w14:textId="77777777" w:rsidR="00F35124" w:rsidRPr="00BD0196" w:rsidRDefault="00F35124" w:rsidP="00215813">
            <w:pPr>
              <w:spacing w:line="480" w:lineRule="auto"/>
              <w:jc w:val="both"/>
              <w:rPr>
                <w:rFonts w:ascii="Times New Roman" w:hAnsi="Times New Roman" w:cs="Times New Roman"/>
                <w:b/>
                <w:sz w:val="24"/>
                <w:szCs w:val="24"/>
              </w:rPr>
            </w:pPr>
            <w:r w:rsidRPr="00BD0196">
              <w:rPr>
                <w:rFonts w:ascii="Times New Roman" w:hAnsi="Times New Roman" w:cs="Times New Roman"/>
                <w:b/>
                <w:sz w:val="24"/>
                <w:szCs w:val="24"/>
              </w:rPr>
              <w:t>Treatments</w:t>
            </w:r>
          </w:p>
        </w:tc>
        <w:tc>
          <w:tcPr>
            <w:tcW w:w="5901" w:type="dxa"/>
            <w:gridSpan w:val="4"/>
            <w:tcBorders>
              <w:top w:val="single" w:sz="4" w:space="0" w:color="auto"/>
            </w:tcBorders>
          </w:tcPr>
          <w:p w14:paraId="54EC471D" w14:textId="08FC4506" w:rsidR="00F35124" w:rsidRPr="00BD0196" w:rsidRDefault="00D57CAA" w:rsidP="00215813">
            <w:pPr>
              <w:spacing w:line="480" w:lineRule="auto"/>
              <w:jc w:val="both"/>
              <w:rPr>
                <w:rFonts w:ascii="Times New Roman" w:hAnsi="Times New Roman" w:cs="Times New Roman"/>
                <w:b/>
                <w:sz w:val="24"/>
                <w:szCs w:val="24"/>
              </w:rPr>
            </w:pPr>
            <w:r w:rsidRPr="00BD0196">
              <w:rPr>
                <w:rFonts w:ascii="Times New Roman" w:hAnsi="Times New Roman" w:cs="Times New Roman"/>
                <w:b/>
              </w:rPr>
              <w:t>Leaf area</w:t>
            </w:r>
            <w:r>
              <w:rPr>
                <w:rFonts w:ascii="Times New Roman" w:hAnsi="Times New Roman" w:cs="Times New Roman"/>
                <w:b/>
              </w:rPr>
              <w:t xml:space="preserve"> Per Plant</w:t>
            </w:r>
            <w:r w:rsidRPr="00BD0196">
              <w:rPr>
                <w:rFonts w:ascii="Times New Roman" w:hAnsi="Times New Roman" w:cs="Times New Roman"/>
                <w:b/>
              </w:rPr>
              <w:t xml:space="preserve"> (cm</w:t>
            </w:r>
            <w:r w:rsidRPr="00D57CAA">
              <w:rPr>
                <w:rFonts w:ascii="Times New Roman" w:hAnsi="Times New Roman" w:cs="Times New Roman"/>
                <w:b/>
                <w:vertAlign w:val="superscript"/>
              </w:rPr>
              <w:t>2</w:t>
            </w:r>
            <w:r w:rsidRPr="00BD0196">
              <w:rPr>
                <w:rFonts w:ascii="Times New Roman" w:hAnsi="Times New Roman" w:cs="Times New Roman"/>
                <w:b/>
              </w:rPr>
              <w:t>)</w:t>
            </w:r>
          </w:p>
        </w:tc>
      </w:tr>
      <w:tr w:rsidR="00F35124" w:rsidRPr="00BD0196" w14:paraId="4DBAEB12" w14:textId="77777777" w:rsidTr="00302817">
        <w:tc>
          <w:tcPr>
            <w:tcW w:w="2160" w:type="dxa"/>
            <w:tcBorders>
              <w:bottom w:val="single" w:sz="4" w:space="0" w:color="auto"/>
            </w:tcBorders>
          </w:tcPr>
          <w:p w14:paraId="175B7F07" w14:textId="77B25921" w:rsidR="00F35124" w:rsidRPr="00BD0196" w:rsidRDefault="00F35124" w:rsidP="00215813">
            <w:pPr>
              <w:spacing w:line="480" w:lineRule="auto"/>
              <w:jc w:val="both"/>
              <w:rPr>
                <w:rFonts w:ascii="Times New Roman" w:hAnsi="Times New Roman" w:cs="Times New Roman"/>
                <w:sz w:val="24"/>
                <w:szCs w:val="24"/>
              </w:rPr>
            </w:pPr>
          </w:p>
        </w:tc>
        <w:tc>
          <w:tcPr>
            <w:tcW w:w="1226" w:type="dxa"/>
            <w:tcBorders>
              <w:bottom w:val="single" w:sz="4" w:space="0" w:color="auto"/>
            </w:tcBorders>
          </w:tcPr>
          <w:p w14:paraId="2C24FB72" w14:textId="46DE10C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302817">
              <w:rPr>
                <w:rFonts w:ascii="Times New Roman" w:hAnsi="Times New Roman" w:cs="Times New Roman"/>
                <w:sz w:val="24"/>
                <w:szCs w:val="24"/>
              </w:rPr>
              <w:t xml:space="preserve"> MAP</w:t>
            </w:r>
          </w:p>
        </w:tc>
        <w:tc>
          <w:tcPr>
            <w:tcW w:w="1558" w:type="dxa"/>
            <w:tcBorders>
              <w:bottom w:val="single" w:sz="4" w:space="0" w:color="auto"/>
            </w:tcBorders>
          </w:tcPr>
          <w:p w14:paraId="21CF1E55" w14:textId="432FFC7C"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w:t>
            </w:r>
            <w:r w:rsidR="00302817">
              <w:rPr>
                <w:rFonts w:ascii="Times New Roman" w:hAnsi="Times New Roman" w:cs="Times New Roman"/>
                <w:sz w:val="24"/>
                <w:szCs w:val="24"/>
              </w:rPr>
              <w:t xml:space="preserve"> MAP</w:t>
            </w:r>
          </w:p>
        </w:tc>
        <w:tc>
          <w:tcPr>
            <w:tcW w:w="1558" w:type="dxa"/>
            <w:tcBorders>
              <w:bottom w:val="single" w:sz="4" w:space="0" w:color="auto"/>
            </w:tcBorders>
          </w:tcPr>
          <w:p w14:paraId="21CB5528" w14:textId="6BD25115"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6</w:t>
            </w:r>
            <w:r w:rsidR="00302817">
              <w:rPr>
                <w:rFonts w:ascii="Times New Roman" w:hAnsi="Times New Roman" w:cs="Times New Roman"/>
                <w:sz w:val="24"/>
                <w:szCs w:val="24"/>
              </w:rPr>
              <w:t xml:space="preserve"> MAP</w:t>
            </w:r>
          </w:p>
        </w:tc>
        <w:tc>
          <w:tcPr>
            <w:tcW w:w="1559" w:type="dxa"/>
            <w:tcBorders>
              <w:bottom w:val="single" w:sz="4" w:space="0" w:color="auto"/>
            </w:tcBorders>
          </w:tcPr>
          <w:p w14:paraId="108EB4CE" w14:textId="6A60EBD9"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8</w:t>
            </w:r>
            <w:r w:rsidR="00302817">
              <w:rPr>
                <w:rFonts w:ascii="Times New Roman" w:hAnsi="Times New Roman" w:cs="Times New Roman"/>
                <w:sz w:val="24"/>
                <w:szCs w:val="24"/>
              </w:rPr>
              <w:t xml:space="preserve"> MAP</w:t>
            </w:r>
          </w:p>
        </w:tc>
      </w:tr>
      <w:tr w:rsidR="00302817" w:rsidRPr="00BD0196" w14:paraId="6914BB21" w14:textId="77777777" w:rsidTr="00302817">
        <w:tc>
          <w:tcPr>
            <w:tcW w:w="2160" w:type="dxa"/>
            <w:tcBorders>
              <w:top w:val="single" w:sz="4" w:space="0" w:color="auto"/>
            </w:tcBorders>
          </w:tcPr>
          <w:p w14:paraId="4123E78D" w14:textId="51D37826" w:rsidR="00302817" w:rsidRPr="00BD0196" w:rsidRDefault="00302817" w:rsidP="00215813">
            <w:pPr>
              <w:spacing w:line="480" w:lineRule="auto"/>
              <w:jc w:val="both"/>
              <w:rPr>
                <w:rFonts w:ascii="Times New Roman" w:hAnsi="Times New Roman" w:cs="Times New Roman"/>
              </w:rPr>
            </w:pPr>
            <w:r w:rsidRPr="00BD0196">
              <w:rPr>
                <w:rFonts w:ascii="Times New Roman" w:hAnsi="Times New Roman" w:cs="Times New Roman"/>
                <w:sz w:val="24"/>
                <w:szCs w:val="24"/>
              </w:rPr>
              <w:t>Cassava Varieties</w:t>
            </w:r>
          </w:p>
        </w:tc>
        <w:tc>
          <w:tcPr>
            <w:tcW w:w="1226" w:type="dxa"/>
            <w:tcBorders>
              <w:top w:val="single" w:sz="4" w:space="0" w:color="auto"/>
            </w:tcBorders>
          </w:tcPr>
          <w:p w14:paraId="1976F427" w14:textId="77777777" w:rsidR="00302817" w:rsidRPr="00BD0196" w:rsidRDefault="00302817" w:rsidP="00215813">
            <w:pPr>
              <w:spacing w:line="480" w:lineRule="auto"/>
              <w:jc w:val="both"/>
              <w:rPr>
                <w:rFonts w:ascii="Times New Roman" w:hAnsi="Times New Roman" w:cs="Times New Roman"/>
              </w:rPr>
            </w:pPr>
          </w:p>
        </w:tc>
        <w:tc>
          <w:tcPr>
            <w:tcW w:w="1558" w:type="dxa"/>
            <w:tcBorders>
              <w:top w:val="single" w:sz="4" w:space="0" w:color="auto"/>
            </w:tcBorders>
          </w:tcPr>
          <w:p w14:paraId="03812D2D" w14:textId="77777777" w:rsidR="00302817" w:rsidRPr="00BD0196" w:rsidRDefault="00302817" w:rsidP="00215813">
            <w:pPr>
              <w:spacing w:line="480" w:lineRule="auto"/>
              <w:jc w:val="both"/>
              <w:rPr>
                <w:rFonts w:ascii="Times New Roman" w:hAnsi="Times New Roman" w:cs="Times New Roman"/>
              </w:rPr>
            </w:pPr>
          </w:p>
        </w:tc>
        <w:tc>
          <w:tcPr>
            <w:tcW w:w="1558" w:type="dxa"/>
            <w:tcBorders>
              <w:top w:val="single" w:sz="4" w:space="0" w:color="auto"/>
            </w:tcBorders>
          </w:tcPr>
          <w:p w14:paraId="0DAEC2E2" w14:textId="77777777" w:rsidR="00302817" w:rsidRPr="00BD0196" w:rsidRDefault="00302817" w:rsidP="00215813">
            <w:pPr>
              <w:spacing w:line="480" w:lineRule="auto"/>
              <w:jc w:val="both"/>
              <w:rPr>
                <w:rFonts w:ascii="Times New Roman" w:hAnsi="Times New Roman" w:cs="Times New Roman"/>
              </w:rPr>
            </w:pPr>
          </w:p>
        </w:tc>
        <w:tc>
          <w:tcPr>
            <w:tcW w:w="1559" w:type="dxa"/>
            <w:tcBorders>
              <w:top w:val="single" w:sz="4" w:space="0" w:color="auto"/>
            </w:tcBorders>
          </w:tcPr>
          <w:p w14:paraId="04772009" w14:textId="77777777" w:rsidR="00302817" w:rsidRPr="00BD0196" w:rsidRDefault="00302817" w:rsidP="00215813">
            <w:pPr>
              <w:spacing w:line="480" w:lineRule="auto"/>
              <w:jc w:val="both"/>
              <w:rPr>
                <w:rFonts w:ascii="Times New Roman" w:hAnsi="Times New Roman" w:cs="Times New Roman"/>
              </w:rPr>
            </w:pPr>
          </w:p>
        </w:tc>
      </w:tr>
      <w:tr w:rsidR="00F35124" w:rsidRPr="00BD0196" w14:paraId="449D7EE4" w14:textId="77777777" w:rsidTr="00302817">
        <w:tc>
          <w:tcPr>
            <w:tcW w:w="2160" w:type="dxa"/>
          </w:tcPr>
          <w:p w14:paraId="16D90023"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Fine face</w:t>
            </w:r>
          </w:p>
        </w:tc>
        <w:tc>
          <w:tcPr>
            <w:tcW w:w="1226" w:type="dxa"/>
          </w:tcPr>
          <w:p w14:paraId="1DE6F617" w14:textId="40CE5FEF"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178.78</w:t>
            </w:r>
          </w:p>
        </w:tc>
        <w:tc>
          <w:tcPr>
            <w:tcW w:w="1558" w:type="dxa"/>
          </w:tcPr>
          <w:p w14:paraId="407B8CBF" w14:textId="132521B1"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201.20</w:t>
            </w:r>
          </w:p>
        </w:tc>
        <w:tc>
          <w:tcPr>
            <w:tcW w:w="1558" w:type="dxa"/>
          </w:tcPr>
          <w:p w14:paraId="5ED364A9" w14:textId="5EBAC209"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233.12</w:t>
            </w:r>
          </w:p>
        </w:tc>
        <w:tc>
          <w:tcPr>
            <w:tcW w:w="1559" w:type="dxa"/>
          </w:tcPr>
          <w:p w14:paraId="6EC98919" w14:textId="21F0C2EB"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255.81</w:t>
            </w:r>
          </w:p>
        </w:tc>
      </w:tr>
      <w:tr w:rsidR="00F35124" w:rsidRPr="00BD0196" w14:paraId="6B2D7B28" w14:textId="77777777" w:rsidTr="00302817">
        <w:tc>
          <w:tcPr>
            <w:tcW w:w="2160" w:type="dxa"/>
          </w:tcPr>
          <w:p w14:paraId="6919BF93" w14:textId="77777777" w:rsidR="00F35124" w:rsidRPr="00BD0196" w:rsidRDefault="00F35124"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Ayaya</w:t>
            </w:r>
            <w:proofErr w:type="spellEnd"/>
          </w:p>
        </w:tc>
        <w:tc>
          <w:tcPr>
            <w:tcW w:w="1226" w:type="dxa"/>
          </w:tcPr>
          <w:p w14:paraId="1BD766F0" w14:textId="49CDED6E"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156.33</w:t>
            </w:r>
          </w:p>
        </w:tc>
        <w:tc>
          <w:tcPr>
            <w:tcW w:w="1558" w:type="dxa"/>
          </w:tcPr>
          <w:p w14:paraId="3194B452" w14:textId="64EAADEF"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173.19</w:t>
            </w:r>
          </w:p>
        </w:tc>
        <w:tc>
          <w:tcPr>
            <w:tcW w:w="1558" w:type="dxa"/>
          </w:tcPr>
          <w:p w14:paraId="30D66AEF" w14:textId="7EC09AD1"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206.36</w:t>
            </w:r>
          </w:p>
        </w:tc>
        <w:tc>
          <w:tcPr>
            <w:tcW w:w="1559" w:type="dxa"/>
          </w:tcPr>
          <w:p w14:paraId="2CD10EB2" w14:textId="6F8A5BB1"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241.41</w:t>
            </w:r>
          </w:p>
        </w:tc>
      </w:tr>
      <w:tr w:rsidR="00F35124" w:rsidRPr="00BD0196" w14:paraId="6103F37A" w14:textId="77777777" w:rsidTr="00302817">
        <w:tc>
          <w:tcPr>
            <w:tcW w:w="2160" w:type="dxa"/>
          </w:tcPr>
          <w:p w14:paraId="4ADAAC16"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Sunshine</w:t>
            </w:r>
          </w:p>
        </w:tc>
        <w:tc>
          <w:tcPr>
            <w:tcW w:w="1226" w:type="dxa"/>
          </w:tcPr>
          <w:p w14:paraId="420899E4" w14:textId="340B7F05"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177.33</w:t>
            </w:r>
          </w:p>
        </w:tc>
        <w:tc>
          <w:tcPr>
            <w:tcW w:w="1558" w:type="dxa"/>
          </w:tcPr>
          <w:p w14:paraId="5F0487C2" w14:textId="6E80E40D"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199.72</w:t>
            </w:r>
          </w:p>
        </w:tc>
        <w:tc>
          <w:tcPr>
            <w:tcW w:w="1558" w:type="dxa"/>
          </w:tcPr>
          <w:p w14:paraId="4BD905B4" w14:textId="06A7C43B"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213.91</w:t>
            </w:r>
          </w:p>
        </w:tc>
        <w:tc>
          <w:tcPr>
            <w:tcW w:w="1559" w:type="dxa"/>
          </w:tcPr>
          <w:p w14:paraId="5FBC9744" w14:textId="43BFB82C"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233.30</w:t>
            </w:r>
          </w:p>
        </w:tc>
      </w:tr>
      <w:tr w:rsidR="00F35124" w:rsidRPr="00BD0196" w14:paraId="3392B9A5" w14:textId="77777777" w:rsidTr="00302817">
        <w:tc>
          <w:tcPr>
            <w:tcW w:w="2160" w:type="dxa"/>
          </w:tcPr>
          <w:p w14:paraId="6FA07F1C" w14:textId="77777777" w:rsidR="00F35124" w:rsidRPr="00BD0196" w:rsidRDefault="00F35124"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lastRenderedPageBreak/>
              <w:t>Obubit</w:t>
            </w:r>
            <w:proofErr w:type="spellEnd"/>
            <w:r w:rsidRPr="00BD0196">
              <w:rPr>
                <w:rFonts w:ascii="Times New Roman" w:hAnsi="Times New Roman" w:cs="Times New Roman"/>
                <w:sz w:val="24"/>
                <w:szCs w:val="24"/>
              </w:rPr>
              <w:t xml:space="preserve"> </w:t>
            </w:r>
            <w:proofErr w:type="spellStart"/>
            <w:r w:rsidRPr="00BD0196">
              <w:rPr>
                <w:rFonts w:ascii="Times New Roman" w:hAnsi="Times New Roman" w:cs="Times New Roman"/>
                <w:sz w:val="24"/>
                <w:szCs w:val="24"/>
              </w:rPr>
              <w:t>Okpo</w:t>
            </w:r>
            <w:proofErr w:type="spellEnd"/>
          </w:p>
        </w:tc>
        <w:tc>
          <w:tcPr>
            <w:tcW w:w="1226" w:type="dxa"/>
          </w:tcPr>
          <w:p w14:paraId="7B3955AC" w14:textId="766384E8"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131.09</w:t>
            </w:r>
          </w:p>
        </w:tc>
        <w:tc>
          <w:tcPr>
            <w:tcW w:w="1558" w:type="dxa"/>
          </w:tcPr>
          <w:p w14:paraId="6198951A" w14:textId="14FC6F6A"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156.31</w:t>
            </w:r>
          </w:p>
        </w:tc>
        <w:tc>
          <w:tcPr>
            <w:tcW w:w="1558" w:type="dxa"/>
          </w:tcPr>
          <w:p w14:paraId="359CFCC2" w14:textId="3321225D"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189.45</w:t>
            </w:r>
          </w:p>
        </w:tc>
        <w:tc>
          <w:tcPr>
            <w:tcW w:w="1559" w:type="dxa"/>
          </w:tcPr>
          <w:p w14:paraId="6299710C" w14:textId="4924D25F" w:rsidR="00F35124" w:rsidRPr="00BD0196" w:rsidRDefault="00C3280B"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202.45</w:t>
            </w:r>
          </w:p>
        </w:tc>
      </w:tr>
      <w:tr w:rsidR="00F35124" w:rsidRPr="00BD0196" w14:paraId="7D378582" w14:textId="77777777" w:rsidTr="00302817">
        <w:tc>
          <w:tcPr>
            <w:tcW w:w="2160" w:type="dxa"/>
          </w:tcPr>
          <w:p w14:paraId="1EE8B214"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1226" w:type="dxa"/>
          </w:tcPr>
          <w:p w14:paraId="60047983" w14:textId="547E8378" w:rsidR="00F35124" w:rsidRPr="00BD0196" w:rsidRDefault="002804F2"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3.56</w:t>
            </w:r>
          </w:p>
        </w:tc>
        <w:tc>
          <w:tcPr>
            <w:tcW w:w="1558" w:type="dxa"/>
          </w:tcPr>
          <w:p w14:paraId="26B68509" w14:textId="10D3B4AA" w:rsidR="00F35124" w:rsidRPr="00BD0196" w:rsidRDefault="002804F2"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4.67</w:t>
            </w:r>
          </w:p>
        </w:tc>
        <w:tc>
          <w:tcPr>
            <w:tcW w:w="1558" w:type="dxa"/>
          </w:tcPr>
          <w:p w14:paraId="431A7A11" w14:textId="1B4BDF36" w:rsidR="00F35124" w:rsidRPr="00BD0196" w:rsidRDefault="002804F2"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5.01</w:t>
            </w:r>
          </w:p>
        </w:tc>
        <w:tc>
          <w:tcPr>
            <w:tcW w:w="1559" w:type="dxa"/>
          </w:tcPr>
          <w:p w14:paraId="69C9C92C" w14:textId="36994707" w:rsidR="00F35124" w:rsidRPr="00BD0196" w:rsidRDefault="002804F2"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5.77</w:t>
            </w:r>
          </w:p>
        </w:tc>
      </w:tr>
      <w:tr w:rsidR="00F35124" w:rsidRPr="00BD0196" w14:paraId="1F8FBFBC" w14:textId="77777777" w:rsidTr="00302817">
        <w:tc>
          <w:tcPr>
            <w:tcW w:w="2160" w:type="dxa"/>
          </w:tcPr>
          <w:p w14:paraId="5609B4FA"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Manures</w:t>
            </w:r>
          </w:p>
        </w:tc>
        <w:tc>
          <w:tcPr>
            <w:tcW w:w="1226" w:type="dxa"/>
          </w:tcPr>
          <w:p w14:paraId="4D70B243" w14:textId="77777777" w:rsidR="00F35124" w:rsidRPr="00BD0196" w:rsidRDefault="00F35124" w:rsidP="00215813">
            <w:pPr>
              <w:spacing w:line="480" w:lineRule="auto"/>
              <w:jc w:val="both"/>
              <w:rPr>
                <w:rFonts w:ascii="Times New Roman" w:hAnsi="Times New Roman" w:cs="Times New Roman"/>
                <w:sz w:val="24"/>
                <w:szCs w:val="24"/>
              </w:rPr>
            </w:pPr>
          </w:p>
        </w:tc>
        <w:tc>
          <w:tcPr>
            <w:tcW w:w="1558" w:type="dxa"/>
          </w:tcPr>
          <w:p w14:paraId="77738D34" w14:textId="77777777" w:rsidR="00F35124" w:rsidRPr="00BD0196" w:rsidRDefault="00F35124" w:rsidP="00215813">
            <w:pPr>
              <w:spacing w:line="480" w:lineRule="auto"/>
              <w:jc w:val="both"/>
              <w:rPr>
                <w:rFonts w:ascii="Times New Roman" w:hAnsi="Times New Roman" w:cs="Times New Roman"/>
                <w:sz w:val="24"/>
                <w:szCs w:val="24"/>
              </w:rPr>
            </w:pPr>
          </w:p>
        </w:tc>
        <w:tc>
          <w:tcPr>
            <w:tcW w:w="1558" w:type="dxa"/>
          </w:tcPr>
          <w:p w14:paraId="26FCEE11" w14:textId="77777777" w:rsidR="00F35124" w:rsidRPr="00BD0196" w:rsidRDefault="00F35124" w:rsidP="00215813">
            <w:pPr>
              <w:spacing w:line="480" w:lineRule="auto"/>
              <w:jc w:val="both"/>
              <w:rPr>
                <w:rFonts w:ascii="Times New Roman" w:hAnsi="Times New Roman" w:cs="Times New Roman"/>
                <w:sz w:val="24"/>
                <w:szCs w:val="24"/>
              </w:rPr>
            </w:pPr>
          </w:p>
        </w:tc>
        <w:tc>
          <w:tcPr>
            <w:tcW w:w="1559" w:type="dxa"/>
          </w:tcPr>
          <w:p w14:paraId="5045C47D" w14:textId="77777777" w:rsidR="00F35124" w:rsidRPr="00BD0196" w:rsidRDefault="00F35124" w:rsidP="00215813">
            <w:pPr>
              <w:spacing w:line="480" w:lineRule="auto"/>
              <w:jc w:val="both"/>
              <w:rPr>
                <w:rFonts w:ascii="Times New Roman" w:hAnsi="Times New Roman" w:cs="Times New Roman"/>
                <w:sz w:val="24"/>
                <w:szCs w:val="24"/>
              </w:rPr>
            </w:pPr>
          </w:p>
        </w:tc>
      </w:tr>
      <w:tr w:rsidR="00F35124" w:rsidRPr="00BD0196" w14:paraId="019CC5C6" w14:textId="77777777" w:rsidTr="00302817">
        <w:tc>
          <w:tcPr>
            <w:tcW w:w="2160" w:type="dxa"/>
          </w:tcPr>
          <w:p w14:paraId="68BB5E58"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Control</w:t>
            </w:r>
          </w:p>
        </w:tc>
        <w:tc>
          <w:tcPr>
            <w:tcW w:w="1226" w:type="dxa"/>
          </w:tcPr>
          <w:p w14:paraId="771F4802" w14:textId="336297E1"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121.23</w:t>
            </w:r>
          </w:p>
        </w:tc>
        <w:tc>
          <w:tcPr>
            <w:tcW w:w="1558" w:type="dxa"/>
          </w:tcPr>
          <w:p w14:paraId="061A601A" w14:textId="02C5EDAF"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153.00</w:t>
            </w:r>
          </w:p>
        </w:tc>
        <w:tc>
          <w:tcPr>
            <w:tcW w:w="1558" w:type="dxa"/>
          </w:tcPr>
          <w:p w14:paraId="3CE58429" w14:textId="089F1C42"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159.40</w:t>
            </w:r>
          </w:p>
        </w:tc>
        <w:tc>
          <w:tcPr>
            <w:tcW w:w="1559" w:type="dxa"/>
          </w:tcPr>
          <w:p w14:paraId="4C0BF402" w14:textId="318844BE"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163.63</w:t>
            </w:r>
          </w:p>
        </w:tc>
      </w:tr>
      <w:tr w:rsidR="00F35124" w:rsidRPr="00BD0196" w14:paraId="3C1225F3" w14:textId="77777777" w:rsidTr="00302817">
        <w:tc>
          <w:tcPr>
            <w:tcW w:w="2160" w:type="dxa"/>
          </w:tcPr>
          <w:p w14:paraId="765BF69F"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EFBA</w:t>
            </w:r>
          </w:p>
        </w:tc>
        <w:tc>
          <w:tcPr>
            <w:tcW w:w="1226" w:type="dxa"/>
          </w:tcPr>
          <w:p w14:paraId="41112CB8" w14:textId="6C7F35B0"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186.22</w:t>
            </w:r>
          </w:p>
        </w:tc>
        <w:tc>
          <w:tcPr>
            <w:tcW w:w="1558" w:type="dxa"/>
          </w:tcPr>
          <w:p w14:paraId="4AED7712" w14:textId="3353DDFC"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201.02</w:t>
            </w:r>
          </w:p>
        </w:tc>
        <w:tc>
          <w:tcPr>
            <w:tcW w:w="1558" w:type="dxa"/>
          </w:tcPr>
          <w:p w14:paraId="12FDBA6B" w14:textId="0F510376"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237.77</w:t>
            </w:r>
          </w:p>
        </w:tc>
        <w:tc>
          <w:tcPr>
            <w:tcW w:w="1559" w:type="dxa"/>
          </w:tcPr>
          <w:p w14:paraId="2AE55C49" w14:textId="43E1702E"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256.44</w:t>
            </w:r>
          </w:p>
        </w:tc>
      </w:tr>
      <w:tr w:rsidR="00F35124" w:rsidRPr="00BD0196" w14:paraId="07171F4C" w14:textId="77777777" w:rsidTr="00302817">
        <w:tc>
          <w:tcPr>
            <w:tcW w:w="2160" w:type="dxa"/>
          </w:tcPr>
          <w:p w14:paraId="1F46B56B"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CMR</w:t>
            </w:r>
          </w:p>
        </w:tc>
        <w:tc>
          <w:tcPr>
            <w:tcW w:w="1226" w:type="dxa"/>
          </w:tcPr>
          <w:p w14:paraId="76AA910D" w14:textId="738DEBD3"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186.91</w:t>
            </w:r>
          </w:p>
        </w:tc>
        <w:tc>
          <w:tcPr>
            <w:tcW w:w="1558" w:type="dxa"/>
          </w:tcPr>
          <w:p w14:paraId="088B8EFF" w14:textId="6ABD088D"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211.81</w:t>
            </w:r>
          </w:p>
        </w:tc>
        <w:tc>
          <w:tcPr>
            <w:tcW w:w="1558" w:type="dxa"/>
          </w:tcPr>
          <w:p w14:paraId="6CF97612" w14:textId="02C80B0A"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245.81</w:t>
            </w:r>
          </w:p>
        </w:tc>
        <w:tc>
          <w:tcPr>
            <w:tcW w:w="1559" w:type="dxa"/>
          </w:tcPr>
          <w:p w14:paraId="39337B8A" w14:textId="1A8FB081"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292.33</w:t>
            </w:r>
          </w:p>
        </w:tc>
      </w:tr>
      <w:tr w:rsidR="00F35124" w:rsidRPr="00BD0196" w14:paraId="478185C1" w14:textId="77777777" w:rsidTr="00302817">
        <w:tc>
          <w:tcPr>
            <w:tcW w:w="2160" w:type="dxa"/>
          </w:tcPr>
          <w:p w14:paraId="1D186900"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 xml:space="preserve">Goat </w:t>
            </w:r>
          </w:p>
        </w:tc>
        <w:tc>
          <w:tcPr>
            <w:tcW w:w="1226" w:type="dxa"/>
          </w:tcPr>
          <w:p w14:paraId="4C80D5EE" w14:textId="40B30E26"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193.44</w:t>
            </w:r>
          </w:p>
        </w:tc>
        <w:tc>
          <w:tcPr>
            <w:tcW w:w="1558" w:type="dxa"/>
          </w:tcPr>
          <w:p w14:paraId="059BD665" w14:textId="0862E11C"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221.71</w:t>
            </w:r>
          </w:p>
        </w:tc>
        <w:tc>
          <w:tcPr>
            <w:tcW w:w="1558" w:type="dxa"/>
          </w:tcPr>
          <w:p w14:paraId="467C8661" w14:textId="73313CAA"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268.19</w:t>
            </w:r>
          </w:p>
        </w:tc>
        <w:tc>
          <w:tcPr>
            <w:tcW w:w="1559" w:type="dxa"/>
          </w:tcPr>
          <w:p w14:paraId="323C1F17" w14:textId="0C67BA02" w:rsidR="00F35124" w:rsidRPr="00BD0196" w:rsidRDefault="00A37297"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301.55</w:t>
            </w:r>
          </w:p>
        </w:tc>
      </w:tr>
      <w:tr w:rsidR="00F35124" w:rsidRPr="00BD0196" w14:paraId="149610AB" w14:textId="77777777" w:rsidTr="00302817">
        <w:tc>
          <w:tcPr>
            <w:tcW w:w="2160" w:type="dxa"/>
          </w:tcPr>
          <w:p w14:paraId="4EF51321" w14:textId="77777777" w:rsidR="00F35124" w:rsidRPr="00BD0196" w:rsidRDefault="00F35124"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1226" w:type="dxa"/>
          </w:tcPr>
          <w:p w14:paraId="2AEBC6E9" w14:textId="6E47BCAE" w:rsidR="00F35124" w:rsidRPr="00BD0196" w:rsidRDefault="0093327E"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3.39</w:t>
            </w:r>
          </w:p>
        </w:tc>
        <w:tc>
          <w:tcPr>
            <w:tcW w:w="1558" w:type="dxa"/>
          </w:tcPr>
          <w:p w14:paraId="323A9E08" w14:textId="2E9E5D60" w:rsidR="00F35124" w:rsidRPr="00BD0196" w:rsidRDefault="0093327E"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5.11</w:t>
            </w:r>
          </w:p>
        </w:tc>
        <w:tc>
          <w:tcPr>
            <w:tcW w:w="1558" w:type="dxa"/>
          </w:tcPr>
          <w:p w14:paraId="0DCD5407" w14:textId="79359D21" w:rsidR="00F35124" w:rsidRPr="00BD0196" w:rsidRDefault="0093327E"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5.63</w:t>
            </w:r>
          </w:p>
        </w:tc>
        <w:tc>
          <w:tcPr>
            <w:tcW w:w="1559" w:type="dxa"/>
          </w:tcPr>
          <w:p w14:paraId="191D5016" w14:textId="7620B6A9" w:rsidR="00F35124" w:rsidRPr="00BD0196" w:rsidRDefault="0093327E"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6.18</w:t>
            </w:r>
          </w:p>
        </w:tc>
      </w:tr>
      <w:tr w:rsidR="00F35124" w:rsidRPr="00BD0196" w14:paraId="75B00D6F" w14:textId="77777777" w:rsidTr="00302817">
        <w:tc>
          <w:tcPr>
            <w:tcW w:w="2160" w:type="dxa"/>
            <w:tcBorders>
              <w:bottom w:val="single" w:sz="4" w:space="0" w:color="auto"/>
            </w:tcBorders>
          </w:tcPr>
          <w:p w14:paraId="5C0A3E32" w14:textId="77777777" w:rsidR="00F35124" w:rsidRPr="00BD0196" w:rsidRDefault="00F35124"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Interaction</w:t>
            </w:r>
          </w:p>
        </w:tc>
        <w:tc>
          <w:tcPr>
            <w:tcW w:w="1226" w:type="dxa"/>
            <w:tcBorders>
              <w:bottom w:val="single" w:sz="4" w:space="0" w:color="auto"/>
            </w:tcBorders>
          </w:tcPr>
          <w:p w14:paraId="1000E859" w14:textId="74244719" w:rsidR="00F35124" w:rsidRPr="00BD0196" w:rsidRDefault="00A10169"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Borders>
              <w:bottom w:val="single" w:sz="4" w:space="0" w:color="auto"/>
            </w:tcBorders>
          </w:tcPr>
          <w:p w14:paraId="0DDE4C31" w14:textId="5E0F089C" w:rsidR="00F35124" w:rsidRPr="00BD0196" w:rsidRDefault="00A10169"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Borders>
              <w:bottom w:val="single" w:sz="4" w:space="0" w:color="auto"/>
            </w:tcBorders>
          </w:tcPr>
          <w:p w14:paraId="241DAD93" w14:textId="3142BC6B" w:rsidR="00F35124" w:rsidRPr="00BD0196" w:rsidRDefault="00A10169"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2.20</w:t>
            </w:r>
          </w:p>
        </w:tc>
        <w:tc>
          <w:tcPr>
            <w:tcW w:w="1559" w:type="dxa"/>
            <w:tcBorders>
              <w:bottom w:val="single" w:sz="4" w:space="0" w:color="auto"/>
            </w:tcBorders>
          </w:tcPr>
          <w:p w14:paraId="2198959B" w14:textId="0BE788FE" w:rsidR="00F35124" w:rsidRPr="00BD0196" w:rsidRDefault="00A10169"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2.61</w:t>
            </w:r>
          </w:p>
        </w:tc>
      </w:tr>
    </w:tbl>
    <w:p w14:paraId="2AA74871" w14:textId="25DD3F64" w:rsidR="00302817" w:rsidRDefault="000D5ACD" w:rsidP="00302817">
      <w:pPr>
        <w:spacing w:after="0" w:line="240" w:lineRule="auto"/>
        <w:jc w:val="both"/>
        <w:rPr>
          <w:rFonts w:ascii="Times New Roman" w:hAnsi="Times New Roman" w:cs="Times New Roman"/>
        </w:rPr>
      </w:pPr>
      <w:r>
        <w:rPr>
          <w:rFonts w:ascii="Times New Roman" w:hAnsi="Times New Roman" w:cs="Times New Roman"/>
        </w:rPr>
        <w:t>M</w:t>
      </w:r>
      <w:r w:rsidR="00302817">
        <w:rPr>
          <w:rFonts w:ascii="Times New Roman" w:hAnsi="Times New Roman" w:cs="Times New Roman"/>
        </w:rPr>
        <w:t xml:space="preserve">AP = </w:t>
      </w:r>
      <w:r>
        <w:rPr>
          <w:rFonts w:ascii="Times New Roman" w:hAnsi="Times New Roman" w:cs="Times New Roman"/>
        </w:rPr>
        <w:t xml:space="preserve">Months </w:t>
      </w:r>
      <w:r w:rsidR="00302817">
        <w:rPr>
          <w:rFonts w:ascii="Times New Roman" w:hAnsi="Times New Roman" w:cs="Times New Roman"/>
        </w:rPr>
        <w:t>After Planting</w:t>
      </w:r>
    </w:p>
    <w:p w14:paraId="6E92EF77" w14:textId="77777777" w:rsidR="00302817" w:rsidRDefault="00302817" w:rsidP="00302817">
      <w:pPr>
        <w:spacing w:after="0" w:line="240" w:lineRule="auto"/>
        <w:jc w:val="both"/>
        <w:rPr>
          <w:rFonts w:ascii="Times New Roman" w:hAnsi="Times New Roman" w:cs="Times New Roman"/>
        </w:rPr>
      </w:pPr>
      <w:r>
        <w:rPr>
          <w:rFonts w:ascii="Times New Roman" w:hAnsi="Times New Roman" w:cs="Times New Roman"/>
        </w:rPr>
        <w:t xml:space="preserve">NS = Not Significant </w:t>
      </w:r>
    </w:p>
    <w:p w14:paraId="15F98EF6" w14:textId="77777777" w:rsidR="00302817" w:rsidRPr="00BD0196" w:rsidRDefault="00302817" w:rsidP="00302817">
      <w:pPr>
        <w:spacing w:after="0" w:line="240" w:lineRule="auto"/>
        <w:jc w:val="both"/>
        <w:rPr>
          <w:rFonts w:ascii="Times New Roman" w:hAnsi="Times New Roman" w:cs="Times New Roman"/>
        </w:rPr>
      </w:pPr>
      <w:r w:rsidRPr="00D57CAA">
        <w:rPr>
          <w:rFonts w:ascii="Times New Roman" w:hAnsi="Times New Roman" w:cs="Times New Roman"/>
          <w:b/>
        </w:rPr>
        <w:t>Source</w:t>
      </w:r>
      <w:r>
        <w:rPr>
          <w:rFonts w:ascii="Times New Roman" w:hAnsi="Times New Roman" w:cs="Times New Roman"/>
        </w:rPr>
        <w:t>: Field data (2025)</w:t>
      </w:r>
    </w:p>
    <w:p w14:paraId="09841E9A" w14:textId="77777777" w:rsidR="000F3D32" w:rsidRDefault="000F3D32" w:rsidP="000F3D32">
      <w:pPr>
        <w:spacing w:line="240" w:lineRule="auto"/>
        <w:rPr>
          <w:rFonts w:ascii="Times New Roman" w:hAnsi="Times New Roman" w:cs="Times New Roman"/>
        </w:rPr>
      </w:pPr>
    </w:p>
    <w:p w14:paraId="0AC449AF" w14:textId="2AB8FF4C" w:rsidR="00E75576" w:rsidRPr="000F3D32" w:rsidRDefault="00191C00" w:rsidP="000F3D32">
      <w:pPr>
        <w:spacing w:line="240" w:lineRule="auto"/>
        <w:rPr>
          <w:rFonts w:ascii="Times New Roman" w:hAnsi="Times New Roman" w:cs="Times New Roman"/>
        </w:rPr>
      </w:pPr>
      <w:r>
        <w:rPr>
          <w:rFonts w:ascii="Times New Roman" w:hAnsi="Times New Roman" w:cs="Times New Roman"/>
          <w:b/>
        </w:rPr>
        <w:t xml:space="preserve">3.4 </w:t>
      </w:r>
      <w:r w:rsidR="000D5ACD">
        <w:rPr>
          <w:rFonts w:ascii="Times New Roman" w:hAnsi="Times New Roman" w:cs="Times New Roman"/>
          <w:b/>
        </w:rPr>
        <w:t>Effects of Varieties and Organic Fertilizers on Number o</w:t>
      </w:r>
      <w:r w:rsidR="000B18BF">
        <w:rPr>
          <w:rFonts w:ascii="Times New Roman" w:hAnsi="Times New Roman" w:cs="Times New Roman"/>
          <w:b/>
        </w:rPr>
        <w:t xml:space="preserve">f Stems per plant of Cassava </w:t>
      </w:r>
    </w:p>
    <w:p w14:paraId="2D5483FF" w14:textId="77777777" w:rsidR="007565D0" w:rsidRPr="00BD0196" w:rsidRDefault="007565D0" w:rsidP="007565D0">
      <w:pPr>
        <w:spacing w:after="0" w:line="240" w:lineRule="auto"/>
        <w:ind w:left="720" w:hanging="720"/>
        <w:jc w:val="both"/>
        <w:rPr>
          <w:rFonts w:ascii="Times New Roman" w:hAnsi="Times New Roman" w:cs="Times New Roman"/>
          <w:b/>
        </w:rPr>
      </w:pPr>
    </w:p>
    <w:p w14:paraId="63A32749" w14:textId="71B16D21" w:rsidR="00935ECA" w:rsidRPr="00BD0196" w:rsidRDefault="00273291" w:rsidP="00215813">
      <w:pPr>
        <w:spacing w:after="0" w:line="480" w:lineRule="auto"/>
        <w:jc w:val="both"/>
        <w:rPr>
          <w:rFonts w:ascii="Times New Roman" w:hAnsi="Times New Roman" w:cs="Times New Roman"/>
        </w:rPr>
      </w:pPr>
      <w:r w:rsidRPr="00BD0196">
        <w:rPr>
          <w:rFonts w:ascii="Times New Roman" w:hAnsi="Times New Roman" w:cs="Times New Roman"/>
        </w:rPr>
        <w:t>The number</w:t>
      </w:r>
      <w:r w:rsidR="00913C2A" w:rsidRPr="00BD0196">
        <w:rPr>
          <w:rFonts w:ascii="Times New Roman" w:hAnsi="Times New Roman" w:cs="Times New Roman"/>
        </w:rPr>
        <w:t xml:space="preserve"> of </w:t>
      </w:r>
      <w:r w:rsidR="00255722" w:rsidRPr="00BD0196">
        <w:rPr>
          <w:rFonts w:ascii="Times New Roman" w:hAnsi="Times New Roman" w:cs="Times New Roman"/>
        </w:rPr>
        <w:t>stems</w:t>
      </w:r>
      <w:r w:rsidR="00913C2A" w:rsidRPr="00BD0196">
        <w:rPr>
          <w:rFonts w:ascii="Times New Roman" w:hAnsi="Times New Roman" w:cs="Times New Roman"/>
        </w:rPr>
        <w:t xml:space="preserve"> per plant</w:t>
      </w:r>
      <w:r w:rsidR="00391C07" w:rsidRPr="00BD0196">
        <w:rPr>
          <w:rFonts w:ascii="Times New Roman" w:hAnsi="Times New Roman" w:cs="Times New Roman"/>
        </w:rPr>
        <w:t xml:space="preserve"> as influenced by </w:t>
      </w:r>
      <w:r w:rsidR="007A64A1" w:rsidRPr="00BD0196">
        <w:rPr>
          <w:rFonts w:ascii="Times New Roman" w:hAnsi="Times New Roman" w:cs="Times New Roman"/>
        </w:rPr>
        <w:t xml:space="preserve">cassava varieties showed </w:t>
      </w:r>
      <w:r w:rsidR="00B32FAF" w:rsidRPr="00BD0196">
        <w:rPr>
          <w:rFonts w:ascii="Times New Roman" w:hAnsi="Times New Roman" w:cs="Times New Roman"/>
        </w:rPr>
        <w:t>statistical significance at 4, 6</w:t>
      </w:r>
      <w:r w:rsidRPr="00BD0196">
        <w:rPr>
          <w:rFonts w:ascii="Times New Roman" w:hAnsi="Times New Roman" w:cs="Times New Roman"/>
        </w:rPr>
        <w:t>,</w:t>
      </w:r>
      <w:r w:rsidR="00B32FAF" w:rsidRPr="00BD0196">
        <w:rPr>
          <w:rFonts w:ascii="Times New Roman" w:hAnsi="Times New Roman" w:cs="Times New Roman"/>
        </w:rPr>
        <w:t xml:space="preserve"> and 8 M</w:t>
      </w:r>
      <w:r w:rsidR="00CE4C99" w:rsidRPr="00BD0196">
        <w:rPr>
          <w:rFonts w:ascii="Times New Roman" w:hAnsi="Times New Roman" w:cs="Times New Roman"/>
        </w:rPr>
        <w:t xml:space="preserve">AP. Fine face had </w:t>
      </w:r>
      <w:r w:rsidRPr="00BD0196">
        <w:rPr>
          <w:rFonts w:ascii="Times New Roman" w:hAnsi="Times New Roman" w:cs="Times New Roman"/>
        </w:rPr>
        <w:t>significantly</w:t>
      </w:r>
      <w:r w:rsidR="00CE4C99" w:rsidRPr="00BD0196">
        <w:rPr>
          <w:rFonts w:ascii="Times New Roman" w:hAnsi="Times New Roman" w:cs="Times New Roman"/>
        </w:rPr>
        <w:t xml:space="preserve"> higher number of </w:t>
      </w:r>
      <w:r w:rsidR="008C4320" w:rsidRPr="00BD0196">
        <w:rPr>
          <w:rFonts w:ascii="Times New Roman" w:hAnsi="Times New Roman" w:cs="Times New Roman"/>
        </w:rPr>
        <w:t>stems per plant</w:t>
      </w:r>
      <w:r w:rsidR="00255722" w:rsidRPr="00BD0196">
        <w:rPr>
          <w:rFonts w:ascii="Times New Roman" w:hAnsi="Times New Roman" w:cs="Times New Roman"/>
        </w:rPr>
        <w:t>,</w:t>
      </w:r>
      <w:r w:rsidR="000A6865" w:rsidRPr="00BD0196">
        <w:rPr>
          <w:rFonts w:ascii="Times New Roman" w:hAnsi="Times New Roman" w:cs="Times New Roman"/>
        </w:rPr>
        <w:t xml:space="preserve"> while the least was recorded in </w:t>
      </w:r>
      <w:proofErr w:type="spellStart"/>
      <w:r w:rsidR="000A6865" w:rsidRPr="00BD0196">
        <w:rPr>
          <w:rFonts w:ascii="Times New Roman" w:hAnsi="Times New Roman" w:cs="Times New Roman"/>
        </w:rPr>
        <w:t>obubit</w:t>
      </w:r>
      <w:proofErr w:type="spellEnd"/>
      <w:r w:rsidR="000A6865" w:rsidRPr="00BD0196">
        <w:rPr>
          <w:rFonts w:ascii="Times New Roman" w:hAnsi="Times New Roman" w:cs="Times New Roman"/>
        </w:rPr>
        <w:t xml:space="preserve"> </w:t>
      </w:r>
      <w:proofErr w:type="spellStart"/>
      <w:r w:rsidR="000A6865" w:rsidRPr="00BD0196">
        <w:rPr>
          <w:rFonts w:ascii="Times New Roman" w:hAnsi="Times New Roman" w:cs="Times New Roman"/>
        </w:rPr>
        <w:t>okpo</w:t>
      </w:r>
      <w:proofErr w:type="spellEnd"/>
      <w:r w:rsidR="000B18BF">
        <w:rPr>
          <w:rFonts w:ascii="Times New Roman" w:hAnsi="Times New Roman" w:cs="Times New Roman"/>
        </w:rPr>
        <w:t xml:space="preserve"> (Table </w:t>
      </w:r>
      <w:r w:rsidR="001E2A48" w:rsidRPr="00BD0196">
        <w:rPr>
          <w:rFonts w:ascii="Times New Roman" w:hAnsi="Times New Roman" w:cs="Times New Roman"/>
        </w:rPr>
        <w:t>4</w:t>
      </w:r>
      <w:r w:rsidR="00941854" w:rsidRPr="00BD0196">
        <w:rPr>
          <w:rFonts w:ascii="Times New Roman" w:hAnsi="Times New Roman" w:cs="Times New Roman"/>
        </w:rPr>
        <w:t>).</w:t>
      </w:r>
      <w:r w:rsidR="000A6865" w:rsidRPr="00BD0196">
        <w:rPr>
          <w:rFonts w:ascii="Times New Roman" w:hAnsi="Times New Roman" w:cs="Times New Roman"/>
        </w:rPr>
        <w:t xml:space="preserve"> At 8 MAP, </w:t>
      </w:r>
      <w:r w:rsidR="00624C54" w:rsidRPr="00BD0196">
        <w:rPr>
          <w:rFonts w:ascii="Times New Roman" w:hAnsi="Times New Roman" w:cs="Times New Roman"/>
        </w:rPr>
        <w:t xml:space="preserve">Fine </w:t>
      </w:r>
      <w:r w:rsidR="000A6865" w:rsidRPr="00BD0196">
        <w:rPr>
          <w:rFonts w:ascii="Times New Roman" w:hAnsi="Times New Roman" w:cs="Times New Roman"/>
        </w:rPr>
        <w:t>Face</w:t>
      </w:r>
      <w:r w:rsidR="00624C54" w:rsidRPr="00BD0196">
        <w:rPr>
          <w:rFonts w:ascii="Times New Roman" w:hAnsi="Times New Roman" w:cs="Times New Roman"/>
        </w:rPr>
        <w:t xml:space="preserve"> had 3.93 stems per plant while </w:t>
      </w:r>
      <w:proofErr w:type="spellStart"/>
      <w:r w:rsidR="00624C54" w:rsidRPr="00BD0196">
        <w:rPr>
          <w:rFonts w:ascii="Times New Roman" w:hAnsi="Times New Roman" w:cs="Times New Roman"/>
        </w:rPr>
        <w:t>Ayaya</w:t>
      </w:r>
      <w:proofErr w:type="spellEnd"/>
      <w:r w:rsidR="00624C54" w:rsidRPr="00BD0196">
        <w:rPr>
          <w:rFonts w:ascii="Times New Roman" w:hAnsi="Times New Roman" w:cs="Times New Roman"/>
        </w:rPr>
        <w:t xml:space="preserve"> and </w:t>
      </w:r>
      <w:r w:rsidR="00FB32AB" w:rsidRPr="00BD0196">
        <w:rPr>
          <w:rFonts w:ascii="Times New Roman" w:hAnsi="Times New Roman" w:cs="Times New Roman"/>
        </w:rPr>
        <w:t>Sunshine had 2.81 and 1.61</w:t>
      </w:r>
      <w:r w:rsidR="00255722" w:rsidRPr="00BD0196">
        <w:rPr>
          <w:rFonts w:ascii="Times New Roman" w:hAnsi="Times New Roman" w:cs="Times New Roman"/>
        </w:rPr>
        <w:t>,</w:t>
      </w:r>
      <w:r w:rsidR="00FB32AB" w:rsidRPr="00BD0196">
        <w:rPr>
          <w:rFonts w:ascii="Times New Roman" w:hAnsi="Times New Roman" w:cs="Times New Roman"/>
        </w:rPr>
        <w:t xml:space="preserve"> respectively. The least</w:t>
      </w:r>
      <w:r w:rsidR="00C320C1" w:rsidRPr="00BD0196">
        <w:rPr>
          <w:rFonts w:ascii="Times New Roman" w:hAnsi="Times New Roman" w:cs="Times New Roman"/>
        </w:rPr>
        <w:t xml:space="preserve"> number of stems per plant</w:t>
      </w:r>
      <w:r w:rsidR="00255722" w:rsidRPr="00BD0196">
        <w:rPr>
          <w:rFonts w:ascii="Times New Roman" w:hAnsi="Times New Roman" w:cs="Times New Roman"/>
        </w:rPr>
        <w:t>,</w:t>
      </w:r>
      <w:r w:rsidR="00FB32AB" w:rsidRPr="00BD0196">
        <w:rPr>
          <w:rFonts w:ascii="Times New Roman" w:hAnsi="Times New Roman" w:cs="Times New Roman"/>
        </w:rPr>
        <w:t xml:space="preserve"> 1.02</w:t>
      </w:r>
      <w:r w:rsidR="00C320C1" w:rsidRPr="00BD0196">
        <w:rPr>
          <w:rFonts w:ascii="Times New Roman" w:hAnsi="Times New Roman" w:cs="Times New Roman"/>
        </w:rPr>
        <w:t xml:space="preserve"> was recorded in </w:t>
      </w:r>
      <w:proofErr w:type="spellStart"/>
      <w:r w:rsidR="00C320C1" w:rsidRPr="00BD0196">
        <w:rPr>
          <w:rFonts w:ascii="Times New Roman" w:hAnsi="Times New Roman" w:cs="Times New Roman"/>
        </w:rPr>
        <w:t>obubit</w:t>
      </w:r>
      <w:proofErr w:type="spellEnd"/>
      <w:r w:rsidR="00C320C1" w:rsidRPr="00BD0196">
        <w:rPr>
          <w:rFonts w:ascii="Times New Roman" w:hAnsi="Times New Roman" w:cs="Times New Roman"/>
        </w:rPr>
        <w:t xml:space="preserve"> </w:t>
      </w:r>
      <w:proofErr w:type="spellStart"/>
      <w:r w:rsidR="00C320C1" w:rsidRPr="00BD0196">
        <w:rPr>
          <w:rFonts w:ascii="Times New Roman" w:hAnsi="Times New Roman" w:cs="Times New Roman"/>
        </w:rPr>
        <w:t>okpo</w:t>
      </w:r>
      <w:proofErr w:type="spellEnd"/>
      <w:r w:rsidR="00935ECA" w:rsidRPr="00BD0196">
        <w:rPr>
          <w:rFonts w:ascii="Times New Roman" w:hAnsi="Times New Roman" w:cs="Times New Roman"/>
        </w:rPr>
        <w:t>.</w:t>
      </w:r>
    </w:p>
    <w:p w14:paraId="41D538E7" w14:textId="1982326F" w:rsidR="000F3D32" w:rsidRDefault="00935ECA" w:rsidP="000F3D32">
      <w:pPr>
        <w:spacing w:after="0" w:line="480" w:lineRule="auto"/>
        <w:jc w:val="both"/>
        <w:rPr>
          <w:rFonts w:ascii="Times New Roman" w:hAnsi="Times New Roman" w:cs="Times New Roman"/>
        </w:rPr>
      </w:pPr>
      <w:r w:rsidRPr="00BD0196">
        <w:rPr>
          <w:rFonts w:ascii="Times New Roman" w:hAnsi="Times New Roman" w:cs="Times New Roman"/>
        </w:rPr>
        <w:t>Number of stems per plant as influenced by organic fertilizer application</w:t>
      </w:r>
      <w:r w:rsidR="000A6865" w:rsidRPr="00BD0196">
        <w:rPr>
          <w:rFonts w:ascii="Times New Roman" w:hAnsi="Times New Roman" w:cs="Times New Roman"/>
        </w:rPr>
        <w:t xml:space="preserve"> </w:t>
      </w:r>
      <w:r w:rsidR="007565D0">
        <w:rPr>
          <w:rFonts w:ascii="Times New Roman" w:hAnsi="Times New Roman" w:cs="Times New Roman"/>
        </w:rPr>
        <w:t xml:space="preserve">varied significantly </w:t>
      </w:r>
      <w:r w:rsidR="003F7E35" w:rsidRPr="00BD0196">
        <w:rPr>
          <w:rFonts w:ascii="Times New Roman" w:hAnsi="Times New Roman" w:cs="Times New Roman"/>
        </w:rPr>
        <w:t>differen</w:t>
      </w:r>
      <w:r w:rsidR="007565D0">
        <w:rPr>
          <w:rFonts w:ascii="Times New Roman" w:hAnsi="Times New Roman" w:cs="Times New Roman"/>
        </w:rPr>
        <w:t>t (p&gt;0.05)</w:t>
      </w:r>
      <w:r w:rsidR="003F7E35" w:rsidRPr="00BD0196">
        <w:rPr>
          <w:rFonts w:ascii="Times New Roman" w:hAnsi="Times New Roman" w:cs="Times New Roman"/>
        </w:rPr>
        <w:t xml:space="preserve"> at 4, 6 and 8 MAP. Goat manure application produced significant higher number of stems per plant. 4.24 at 8MAP while the least, 1.15 was recorded in </w:t>
      </w:r>
      <w:proofErr w:type="spellStart"/>
      <w:r w:rsidR="003F7E35" w:rsidRPr="00BD0196">
        <w:rPr>
          <w:rFonts w:ascii="Times New Roman" w:hAnsi="Times New Roman" w:cs="Times New Roman"/>
        </w:rPr>
        <w:t>obubit</w:t>
      </w:r>
      <w:proofErr w:type="spellEnd"/>
      <w:r w:rsidR="003F7E35" w:rsidRPr="00BD0196">
        <w:rPr>
          <w:rFonts w:ascii="Times New Roman" w:hAnsi="Times New Roman" w:cs="Times New Roman"/>
        </w:rPr>
        <w:t xml:space="preserve"> </w:t>
      </w:r>
      <w:proofErr w:type="spellStart"/>
      <w:r w:rsidR="003F7E35" w:rsidRPr="00BD0196">
        <w:rPr>
          <w:rFonts w:ascii="Times New Roman" w:hAnsi="Times New Roman" w:cs="Times New Roman"/>
        </w:rPr>
        <w:t>okpo</w:t>
      </w:r>
      <w:proofErr w:type="spellEnd"/>
      <w:r w:rsidR="003F7E35" w:rsidRPr="00BD0196">
        <w:rPr>
          <w:rFonts w:ascii="Times New Roman" w:hAnsi="Times New Roman" w:cs="Times New Roman"/>
        </w:rPr>
        <w:t>.</w:t>
      </w:r>
      <w:r w:rsidR="00941854" w:rsidRPr="00BD0196">
        <w:rPr>
          <w:rFonts w:ascii="Times New Roman" w:hAnsi="Times New Roman" w:cs="Times New Roman"/>
        </w:rPr>
        <w:t xml:space="preserve"> The interaction effect between cassava varieties and organic fertilizers application showed significant differences only at 6 and 8 MAP.</w:t>
      </w:r>
      <w:r w:rsidR="001E2A48" w:rsidRPr="00BD0196">
        <w:rPr>
          <w:rFonts w:ascii="Times New Roman" w:hAnsi="Times New Roman" w:cs="Times New Roman"/>
        </w:rPr>
        <w:t xml:space="preserve"> (Table 4</w:t>
      </w:r>
      <w:r w:rsidR="0074218B" w:rsidRPr="00BD0196">
        <w:rPr>
          <w:rFonts w:ascii="Times New Roman" w:hAnsi="Times New Roman" w:cs="Times New Roman"/>
        </w:rPr>
        <w:t>).</w:t>
      </w:r>
    </w:p>
    <w:p w14:paraId="71E36A97" w14:textId="33C4F88B" w:rsidR="0057703B" w:rsidRPr="000F3D32" w:rsidRDefault="002A20A1" w:rsidP="000F3D32">
      <w:pPr>
        <w:spacing w:after="0" w:line="480" w:lineRule="auto"/>
        <w:jc w:val="both"/>
        <w:rPr>
          <w:rFonts w:ascii="Times New Roman" w:hAnsi="Times New Roman" w:cs="Times New Roman"/>
        </w:rPr>
      </w:pPr>
      <w:r>
        <w:rPr>
          <w:rFonts w:ascii="Times New Roman" w:hAnsi="Times New Roman" w:cs="Times New Roman"/>
          <w:b/>
        </w:rPr>
        <w:t>Table 4</w:t>
      </w:r>
      <w:r w:rsidR="00D26553" w:rsidRPr="00BD0196">
        <w:rPr>
          <w:rFonts w:ascii="Times New Roman" w:hAnsi="Times New Roman" w:cs="Times New Roman"/>
          <w:b/>
        </w:rPr>
        <w:t xml:space="preserve">: </w:t>
      </w:r>
      <w:r w:rsidR="0057703B">
        <w:rPr>
          <w:rFonts w:ascii="Times New Roman" w:hAnsi="Times New Roman" w:cs="Times New Roman"/>
          <w:b/>
        </w:rPr>
        <w:t>Effects of Varieties and Organic Fertilizers on Number of Stems per plant of</w:t>
      </w:r>
      <w:r w:rsidR="000B18BF">
        <w:rPr>
          <w:rFonts w:ascii="Times New Roman" w:hAnsi="Times New Roman" w:cs="Times New Roman"/>
          <w:b/>
        </w:rPr>
        <w:t xml:space="preserve"> Cassava </w:t>
      </w:r>
    </w:p>
    <w:p w14:paraId="45978EBC" w14:textId="139262C2" w:rsidR="00D26553" w:rsidRPr="00BD0196" w:rsidRDefault="00D26553" w:rsidP="00215813">
      <w:pPr>
        <w:spacing w:after="0" w:line="480" w:lineRule="auto"/>
        <w:jc w:val="both"/>
        <w:rPr>
          <w:rFonts w:ascii="Times New Roman" w:hAnsi="Times New Roman" w:cs="Times New Roman"/>
          <w:b/>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226"/>
        <w:gridCol w:w="1558"/>
        <w:gridCol w:w="1558"/>
        <w:gridCol w:w="1559"/>
      </w:tblGrid>
      <w:tr w:rsidR="00D26553" w:rsidRPr="00BD0196" w14:paraId="491DFC79" w14:textId="77777777" w:rsidTr="0057703B">
        <w:tc>
          <w:tcPr>
            <w:tcW w:w="2340" w:type="dxa"/>
            <w:tcBorders>
              <w:top w:val="single" w:sz="4" w:space="0" w:color="auto"/>
            </w:tcBorders>
          </w:tcPr>
          <w:p w14:paraId="624BAA72" w14:textId="77777777" w:rsidR="00D26553" w:rsidRPr="00BD0196" w:rsidRDefault="00D26553" w:rsidP="00215813">
            <w:pPr>
              <w:spacing w:line="480" w:lineRule="auto"/>
              <w:jc w:val="both"/>
              <w:rPr>
                <w:rFonts w:ascii="Times New Roman" w:hAnsi="Times New Roman" w:cs="Times New Roman"/>
                <w:b/>
                <w:sz w:val="24"/>
                <w:szCs w:val="24"/>
              </w:rPr>
            </w:pPr>
            <w:r w:rsidRPr="00BD0196">
              <w:rPr>
                <w:rFonts w:ascii="Times New Roman" w:hAnsi="Times New Roman" w:cs="Times New Roman"/>
                <w:b/>
                <w:sz w:val="24"/>
                <w:szCs w:val="24"/>
              </w:rPr>
              <w:t>Treatments</w:t>
            </w:r>
          </w:p>
        </w:tc>
        <w:tc>
          <w:tcPr>
            <w:tcW w:w="5901" w:type="dxa"/>
            <w:gridSpan w:val="4"/>
            <w:tcBorders>
              <w:top w:val="single" w:sz="4" w:space="0" w:color="auto"/>
            </w:tcBorders>
          </w:tcPr>
          <w:p w14:paraId="0BD6C3B0" w14:textId="5DF08047" w:rsidR="00D26553" w:rsidRPr="00BD0196" w:rsidRDefault="0057703B" w:rsidP="00215813">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 of Stems Per Stand</w:t>
            </w:r>
          </w:p>
        </w:tc>
      </w:tr>
      <w:tr w:rsidR="00D26553" w:rsidRPr="00BD0196" w14:paraId="3DCFF1D2" w14:textId="77777777" w:rsidTr="0057703B">
        <w:tc>
          <w:tcPr>
            <w:tcW w:w="2340" w:type="dxa"/>
            <w:tcBorders>
              <w:bottom w:val="single" w:sz="4" w:space="0" w:color="auto"/>
            </w:tcBorders>
          </w:tcPr>
          <w:p w14:paraId="1E6B7704" w14:textId="19C2F6FB" w:rsidR="00D26553" w:rsidRPr="00BD0196" w:rsidRDefault="00D26553" w:rsidP="00215813">
            <w:pPr>
              <w:spacing w:line="480" w:lineRule="auto"/>
              <w:jc w:val="both"/>
              <w:rPr>
                <w:rFonts w:ascii="Times New Roman" w:hAnsi="Times New Roman" w:cs="Times New Roman"/>
                <w:sz w:val="24"/>
                <w:szCs w:val="24"/>
              </w:rPr>
            </w:pPr>
          </w:p>
        </w:tc>
        <w:tc>
          <w:tcPr>
            <w:tcW w:w="1226" w:type="dxa"/>
            <w:tcBorders>
              <w:bottom w:val="single" w:sz="4" w:space="0" w:color="auto"/>
            </w:tcBorders>
          </w:tcPr>
          <w:p w14:paraId="1BC18BC1" w14:textId="01924B4C"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57703B">
              <w:rPr>
                <w:rFonts w:ascii="Times New Roman" w:hAnsi="Times New Roman" w:cs="Times New Roman"/>
                <w:sz w:val="24"/>
                <w:szCs w:val="24"/>
              </w:rPr>
              <w:t xml:space="preserve"> MAP</w:t>
            </w:r>
          </w:p>
        </w:tc>
        <w:tc>
          <w:tcPr>
            <w:tcW w:w="1558" w:type="dxa"/>
            <w:tcBorders>
              <w:bottom w:val="single" w:sz="4" w:space="0" w:color="auto"/>
            </w:tcBorders>
          </w:tcPr>
          <w:p w14:paraId="6B1B2089" w14:textId="000BC7B6"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w:t>
            </w:r>
            <w:r w:rsidR="0057703B">
              <w:rPr>
                <w:rFonts w:ascii="Times New Roman" w:hAnsi="Times New Roman" w:cs="Times New Roman"/>
                <w:sz w:val="24"/>
                <w:szCs w:val="24"/>
              </w:rPr>
              <w:t xml:space="preserve"> MAP</w:t>
            </w:r>
          </w:p>
        </w:tc>
        <w:tc>
          <w:tcPr>
            <w:tcW w:w="1558" w:type="dxa"/>
            <w:tcBorders>
              <w:bottom w:val="single" w:sz="4" w:space="0" w:color="auto"/>
            </w:tcBorders>
          </w:tcPr>
          <w:p w14:paraId="0ABC152B" w14:textId="2A723502"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6</w:t>
            </w:r>
            <w:r w:rsidR="0057703B">
              <w:rPr>
                <w:rFonts w:ascii="Times New Roman" w:hAnsi="Times New Roman" w:cs="Times New Roman"/>
                <w:sz w:val="24"/>
                <w:szCs w:val="24"/>
              </w:rPr>
              <w:t xml:space="preserve"> MAP</w:t>
            </w:r>
          </w:p>
        </w:tc>
        <w:tc>
          <w:tcPr>
            <w:tcW w:w="1559" w:type="dxa"/>
            <w:tcBorders>
              <w:bottom w:val="single" w:sz="4" w:space="0" w:color="auto"/>
            </w:tcBorders>
          </w:tcPr>
          <w:p w14:paraId="6C84CD96" w14:textId="0B76F871"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8</w:t>
            </w:r>
            <w:r w:rsidR="0057703B">
              <w:rPr>
                <w:rFonts w:ascii="Times New Roman" w:hAnsi="Times New Roman" w:cs="Times New Roman"/>
                <w:sz w:val="24"/>
                <w:szCs w:val="24"/>
              </w:rPr>
              <w:t xml:space="preserve"> MAP</w:t>
            </w:r>
          </w:p>
        </w:tc>
      </w:tr>
      <w:tr w:rsidR="0057703B" w:rsidRPr="00BD0196" w14:paraId="02985665" w14:textId="77777777" w:rsidTr="0057703B">
        <w:tc>
          <w:tcPr>
            <w:tcW w:w="2340" w:type="dxa"/>
            <w:tcBorders>
              <w:top w:val="single" w:sz="4" w:space="0" w:color="auto"/>
            </w:tcBorders>
          </w:tcPr>
          <w:p w14:paraId="7FED364B" w14:textId="37462E14" w:rsidR="0057703B" w:rsidRPr="00BD0196" w:rsidRDefault="0057703B" w:rsidP="00215813">
            <w:pPr>
              <w:spacing w:line="480" w:lineRule="auto"/>
              <w:jc w:val="both"/>
              <w:rPr>
                <w:rFonts w:ascii="Times New Roman" w:hAnsi="Times New Roman" w:cs="Times New Roman"/>
              </w:rPr>
            </w:pPr>
            <w:r w:rsidRPr="00BD0196">
              <w:rPr>
                <w:rFonts w:ascii="Times New Roman" w:hAnsi="Times New Roman" w:cs="Times New Roman"/>
                <w:sz w:val="24"/>
                <w:szCs w:val="24"/>
              </w:rPr>
              <w:t>Cassava Varieties</w:t>
            </w:r>
          </w:p>
        </w:tc>
        <w:tc>
          <w:tcPr>
            <w:tcW w:w="1226" w:type="dxa"/>
            <w:tcBorders>
              <w:top w:val="single" w:sz="4" w:space="0" w:color="auto"/>
            </w:tcBorders>
          </w:tcPr>
          <w:p w14:paraId="4A48CFD6" w14:textId="77777777" w:rsidR="0057703B" w:rsidRPr="00BD0196" w:rsidRDefault="0057703B" w:rsidP="00215813">
            <w:pPr>
              <w:spacing w:line="480" w:lineRule="auto"/>
              <w:jc w:val="both"/>
              <w:rPr>
                <w:rFonts w:ascii="Times New Roman" w:hAnsi="Times New Roman" w:cs="Times New Roman"/>
              </w:rPr>
            </w:pPr>
          </w:p>
        </w:tc>
        <w:tc>
          <w:tcPr>
            <w:tcW w:w="1558" w:type="dxa"/>
            <w:tcBorders>
              <w:top w:val="single" w:sz="4" w:space="0" w:color="auto"/>
            </w:tcBorders>
          </w:tcPr>
          <w:p w14:paraId="665A107E" w14:textId="77777777" w:rsidR="0057703B" w:rsidRPr="00BD0196" w:rsidRDefault="0057703B" w:rsidP="00215813">
            <w:pPr>
              <w:spacing w:line="480" w:lineRule="auto"/>
              <w:jc w:val="both"/>
              <w:rPr>
                <w:rFonts w:ascii="Times New Roman" w:hAnsi="Times New Roman" w:cs="Times New Roman"/>
              </w:rPr>
            </w:pPr>
          </w:p>
        </w:tc>
        <w:tc>
          <w:tcPr>
            <w:tcW w:w="1558" w:type="dxa"/>
            <w:tcBorders>
              <w:top w:val="single" w:sz="4" w:space="0" w:color="auto"/>
            </w:tcBorders>
          </w:tcPr>
          <w:p w14:paraId="2837A41E" w14:textId="77777777" w:rsidR="0057703B" w:rsidRPr="00BD0196" w:rsidRDefault="0057703B" w:rsidP="00215813">
            <w:pPr>
              <w:spacing w:line="480" w:lineRule="auto"/>
              <w:jc w:val="both"/>
              <w:rPr>
                <w:rFonts w:ascii="Times New Roman" w:hAnsi="Times New Roman" w:cs="Times New Roman"/>
              </w:rPr>
            </w:pPr>
          </w:p>
        </w:tc>
        <w:tc>
          <w:tcPr>
            <w:tcW w:w="1559" w:type="dxa"/>
            <w:tcBorders>
              <w:top w:val="single" w:sz="4" w:space="0" w:color="auto"/>
            </w:tcBorders>
          </w:tcPr>
          <w:p w14:paraId="799FCD6A" w14:textId="77777777" w:rsidR="0057703B" w:rsidRPr="00BD0196" w:rsidRDefault="0057703B" w:rsidP="00215813">
            <w:pPr>
              <w:spacing w:line="480" w:lineRule="auto"/>
              <w:jc w:val="both"/>
              <w:rPr>
                <w:rFonts w:ascii="Times New Roman" w:hAnsi="Times New Roman" w:cs="Times New Roman"/>
              </w:rPr>
            </w:pPr>
          </w:p>
        </w:tc>
      </w:tr>
      <w:tr w:rsidR="00D26553" w:rsidRPr="00BD0196" w14:paraId="1F4140E1" w14:textId="77777777" w:rsidTr="0057703B">
        <w:tc>
          <w:tcPr>
            <w:tcW w:w="2340" w:type="dxa"/>
          </w:tcPr>
          <w:p w14:paraId="6D7CE8B7"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Fine face</w:t>
            </w:r>
          </w:p>
        </w:tc>
        <w:tc>
          <w:tcPr>
            <w:tcW w:w="1226" w:type="dxa"/>
          </w:tcPr>
          <w:p w14:paraId="6BF8B61B" w14:textId="681D995B"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2.12</w:t>
            </w:r>
          </w:p>
        </w:tc>
        <w:tc>
          <w:tcPr>
            <w:tcW w:w="1558" w:type="dxa"/>
          </w:tcPr>
          <w:p w14:paraId="3F6F0CF0" w14:textId="45AB80C3"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w:t>
            </w:r>
            <w:r w:rsidR="00D26553" w:rsidRPr="00BD0196">
              <w:rPr>
                <w:rFonts w:ascii="Times New Roman" w:hAnsi="Times New Roman" w:cs="Times New Roman"/>
                <w:sz w:val="24"/>
                <w:szCs w:val="24"/>
              </w:rPr>
              <w:t>.</w:t>
            </w:r>
            <w:r w:rsidR="00B57A2F" w:rsidRPr="00BD0196">
              <w:rPr>
                <w:rFonts w:ascii="Times New Roman" w:hAnsi="Times New Roman" w:cs="Times New Roman"/>
                <w:sz w:val="24"/>
                <w:szCs w:val="24"/>
              </w:rPr>
              <w:t>50</w:t>
            </w:r>
          </w:p>
        </w:tc>
        <w:tc>
          <w:tcPr>
            <w:tcW w:w="1558" w:type="dxa"/>
          </w:tcPr>
          <w:p w14:paraId="22503904" w14:textId="06B66C3E"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w:t>
            </w:r>
            <w:r w:rsidR="00B57A2F" w:rsidRPr="00BD0196">
              <w:rPr>
                <w:rFonts w:ascii="Times New Roman" w:hAnsi="Times New Roman" w:cs="Times New Roman"/>
                <w:sz w:val="24"/>
                <w:szCs w:val="24"/>
              </w:rPr>
              <w:t>.62</w:t>
            </w:r>
          </w:p>
        </w:tc>
        <w:tc>
          <w:tcPr>
            <w:tcW w:w="1559" w:type="dxa"/>
          </w:tcPr>
          <w:p w14:paraId="7AA82285" w14:textId="4FCFA0F3"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3.93</w:t>
            </w:r>
          </w:p>
        </w:tc>
      </w:tr>
      <w:tr w:rsidR="00D26553" w:rsidRPr="00BD0196" w14:paraId="2B59E063" w14:textId="77777777" w:rsidTr="0057703B">
        <w:tc>
          <w:tcPr>
            <w:tcW w:w="2340" w:type="dxa"/>
          </w:tcPr>
          <w:p w14:paraId="2562B542" w14:textId="77777777" w:rsidR="00D26553" w:rsidRPr="00BD0196" w:rsidRDefault="00D26553"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Ayaya</w:t>
            </w:r>
            <w:proofErr w:type="spellEnd"/>
          </w:p>
        </w:tc>
        <w:tc>
          <w:tcPr>
            <w:tcW w:w="1226" w:type="dxa"/>
          </w:tcPr>
          <w:p w14:paraId="56D05D52" w14:textId="300E9559"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1.56</w:t>
            </w:r>
          </w:p>
        </w:tc>
        <w:tc>
          <w:tcPr>
            <w:tcW w:w="1558" w:type="dxa"/>
          </w:tcPr>
          <w:p w14:paraId="12990369" w14:textId="3C5D3454"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B57A2F" w:rsidRPr="00BD0196">
              <w:rPr>
                <w:rFonts w:ascii="Times New Roman" w:hAnsi="Times New Roman" w:cs="Times New Roman"/>
                <w:sz w:val="24"/>
                <w:szCs w:val="24"/>
              </w:rPr>
              <w:t>.73</w:t>
            </w:r>
          </w:p>
        </w:tc>
        <w:tc>
          <w:tcPr>
            <w:tcW w:w="1558" w:type="dxa"/>
          </w:tcPr>
          <w:p w14:paraId="132486D9" w14:textId="3B1C9223"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B57A2F" w:rsidRPr="00BD0196">
              <w:rPr>
                <w:rFonts w:ascii="Times New Roman" w:hAnsi="Times New Roman" w:cs="Times New Roman"/>
                <w:sz w:val="24"/>
                <w:szCs w:val="24"/>
              </w:rPr>
              <w:t>.81</w:t>
            </w:r>
          </w:p>
        </w:tc>
        <w:tc>
          <w:tcPr>
            <w:tcW w:w="1559" w:type="dxa"/>
          </w:tcPr>
          <w:p w14:paraId="7B55F30B" w14:textId="0CABF3B9"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2.81</w:t>
            </w:r>
          </w:p>
        </w:tc>
      </w:tr>
      <w:tr w:rsidR="00D26553" w:rsidRPr="00BD0196" w14:paraId="20F747D1" w14:textId="77777777" w:rsidTr="0057703B">
        <w:tc>
          <w:tcPr>
            <w:tcW w:w="2340" w:type="dxa"/>
          </w:tcPr>
          <w:p w14:paraId="32020551"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Sunshine</w:t>
            </w:r>
          </w:p>
        </w:tc>
        <w:tc>
          <w:tcPr>
            <w:tcW w:w="1226" w:type="dxa"/>
          </w:tcPr>
          <w:p w14:paraId="1292B59E" w14:textId="50022D66"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1.10</w:t>
            </w:r>
          </w:p>
        </w:tc>
        <w:tc>
          <w:tcPr>
            <w:tcW w:w="1558" w:type="dxa"/>
          </w:tcPr>
          <w:p w14:paraId="214E22ED" w14:textId="3F43ABF9"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1.51</w:t>
            </w:r>
          </w:p>
        </w:tc>
        <w:tc>
          <w:tcPr>
            <w:tcW w:w="1558" w:type="dxa"/>
          </w:tcPr>
          <w:p w14:paraId="4D9E9E3C" w14:textId="5B63EE37"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w:t>
            </w:r>
            <w:r w:rsidR="005255D5" w:rsidRPr="00BD0196">
              <w:rPr>
                <w:rFonts w:ascii="Times New Roman" w:hAnsi="Times New Roman" w:cs="Times New Roman"/>
                <w:sz w:val="24"/>
                <w:szCs w:val="24"/>
              </w:rPr>
              <w:t>60</w:t>
            </w:r>
          </w:p>
        </w:tc>
        <w:tc>
          <w:tcPr>
            <w:tcW w:w="1559" w:type="dxa"/>
          </w:tcPr>
          <w:p w14:paraId="59295038" w14:textId="70DCD78E"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1.61</w:t>
            </w:r>
          </w:p>
        </w:tc>
      </w:tr>
      <w:tr w:rsidR="00D26553" w:rsidRPr="00BD0196" w14:paraId="764D7798" w14:textId="77777777" w:rsidTr="0057703B">
        <w:tc>
          <w:tcPr>
            <w:tcW w:w="2340" w:type="dxa"/>
          </w:tcPr>
          <w:p w14:paraId="498ADDBD" w14:textId="77777777" w:rsidR="00D26553" w:rsidRPr="00BD0196" w:rsidRDefault="00D26553"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Obubit</w:t>
            </w:r>
            <w:proofErr w:type="spellEnd"/>
            <w:r w:rsidRPr="00BD0196">
              <w:rPr>
                <w:rFonts w:ascii="Times New Roman" w:hAnsi="Times New Roman" w:cs="Times New Roman"/>
                <w:sz w:val="24"/>
                <w:szCs w:val="24"/>
              </w:rPr>
              <w:t xml:space="preserve"> </w:t>
            </w:r>
            <w:proofErr w:type="spellStart"/>
            <w:r w:rsidRPr="00BD0196">
              <w:rPr>
                <w:rFonts w:ascii="Times New Roman" w:hAnsi="Times New Roman" w:cs="Times New Roman"/>
                <w:sz w:val="24"/>
                <w:szCs w:val="24"/>
              </w:rPr>
              <w:t>Okpo</w:t>
            </w:r>
            <w:proofErr w:type="spellEnd"/>
          </w:p>
        </w:tc>
        <w:tc>
          <w:tcPr>
            <w:tcW w:w="1226" w:type="dxa"/>
          </w:tcPr>
          <w:p w14:paraId="6F697A11" w14:textId="651E1993"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1.00</w:t>
            </w:r>
          </w:p>
        </w:tc>
        <w:tc>
          <w:tcPr>
            <w:tcW w:w="1558" w:type="dxa"/>
          </w:tcPr>
          <w:p w14:paraId="3C7CD949" w14:textId="709E12CB" w:rsidR="00D26553" w:rsidRPr="00BD0196" w:rsidRDefault="00B57A2F"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1.01</w:t>
            </w:r>
          </w:p>
        </w:tc>
        <w:tc>
          <w:tcPr>
            <w:tcW w:w="1558" w:type="dxa"/>
          </w:tcPr>
          <w:p w14:paraId="1CA889C8" w14:textId="0430CDA5"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1.01</w:t>
            </w:r>
          </w:p>
        </w:tc>
        <w:tc>
          <w:tcPr>
            <w:tcW w:w="1559" w:type="dxa"/>
          </w:tcPr>
          <w:p w14:paraId="08BA8358" w14:textId="2712DA70"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1.02</w:t>
            </w:r>
          </w:p>
        </w:tc>
      </w:tr>
      <w:tr w:rsidR="00D26553" w:rsidRPr="00BD0196" w14:paraId="5D08F761" w14:textId="77777777" w:rsidTr="0057703B">
        <w:tc>
          <w:tcPr>
            <w:tcW w:w="2340" w:type="dxa"/>
          </w:tcPr>
          <w:p w14:paraId="14F1FE01"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1226" w:type="dxa"/>
          </w:tcPr>
          <w:p w14:paraId="22AA228A" w14:textId="2447470C" w:rsidR="00D26553" w:rsidRPr="00BD0196" w:rsidRDefault="00B32FAF"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Pr>
          <w:p w14:paraId="73FBC81E" w14:textId="57409880"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1.12</w:t>
            </w:r>
          </w:p>
        </w:tc>
        <w:tc>
          <w:tcPr>
            <w:tcW w:w="1558" w:type="dxa"/>
          </w:tcPr>
          <w:p w14:paraId="1D392BC0" w14:textId="71FB33A8"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1.42</w:t>
            </w:r>
          </w:p>
        </w:tc>
        <w:tc>
          <w:tcPr>
            <w:tcW w:w="1559" w:type="dxa"/>
          </w:tcPr>
          <w:p w14:paraId="35501A2D" w14:textId="462F893C"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1.68</w:t>
            </w:r>
          </w:p>
        </w:tc>
      </w:tr>
      <w:tr w:rsidR="00D26553" w:rsidRPr="00BD0196" w14:paraId="65DA0A0E" w14:textId="77777777" w:rsidTr="0057703B">
        <w:tc>
          <w:tcPr>
            <w:tcW w:w="2340" w:type="dxa"/>
          </w:tcPr>
          <w:p w14:paraId="3C072592"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Manures</w:t>
            </w:r>
          </w:p>
        </w:tc>
        <w:tc>
          <w:tcPr>
            <w:tcW w:w="1226" w:type="dxa"/>
          </w:tcPr>
          <w:p w14:paraId="79392A00" w14:textId="77777777" w:rsidR="00D26553" w:rsidRPr="00BD0196" w:rsidRDefault="00D26553" w:rsidP="00215813">
            <w:pPr>
              <w:spacing w:line="480" w:lineRule="auto"/>
              <w:jc w:val="both"/>
              <w:rPr>
                <w:rFonts w:ascii="Times New Roman" w:hAnsi="Times New Roman" w:cs="Times New Roman"/>
                <w:sz w:val="24"/>
                <w:szCs w:val="24"/>
              </w:rPr>
            </w:pPr>
          </w:p>
        </w:tc>
        <w:tc>
          <w:tcPr>
            <w:tcW w:w="1558" w:type="dxa"/>
          </w:tcPr>
          <w:p w14:paraId="210D4BA5" w14:textId="77777777" w:rsidR="00D26553" w:rsidRPr="00BD0196" w:rsidRDefault="00D26553" w:rsidP="00215813">
            <w:pPr>
              <w:spacing w:line="480" w:lineRule="auto"/>
              <w:jc w:val="both"/>
              <w:rPr>
                <w:rFonts w:ascii="Times New Roman" w:hAnsi="Times New Roman" w:cs="Times New Roman"/>
                <w:sz w:val="24"/>
                <w:szCs w:val="24"/>
              </w:rPr>
            </w:pPr>
          </w:p>
        </w:tc>
        <w:tc>
          <w:tcPr>
            <w:tcW w:w="1558" w:type="dxa"/>
          </w:tcPr>
          <w:p w14:paraId="161BC658" w14:textId="77777777" w:rsidR="00D26553" w:rsidRPr="00BD0196" w:rsidRDefault="00D26553" w:rsidP="00215813">
            <w:pPr>
              <w:spacing w:line="480" w:lineRule="auto"/>
              <w:jc w:val="both"/>
              <w:rPr>
                <w:rFonts w:ascii="Times New Roman" w:hAnsi="Times New Roman" w:cs="Times New Roman"/>
                <w:sz w:val="24"/>
                <w:szCs w:val="24"/>
              </w:rPr>
            </w:pPr>
          </w:p>
        </w:tc>
        <w:tc>
          <w:tcPr>
            <w:tcW w:w="1559" w:type="dxa"/>
          </w:tcPr>
          <w:p w14:paraId="4294E9CC" w14:textId="77777777" w:rsidR="00D26553" w:rsidRPr="00BD0196" w:rsidRDefault="00D26553" w:rsidP="00215813">
            <w:pPr>
              <w:spacing w:line="480" w:lineRule="auto"/>
              <w:jc w:val="both"/>
              <w:rPr>
                <w:rFonts w:ascii="Times New Roman" w:hAnsi="Times New Roman" w:cs="Times New Roman"/>
                <w:sz w:val="24"/>
                <w:szCs w:val="24"/>
              </w:rPr>
            </w:pPr>
          </w:p>
        </w:tc>
      </w:tr>
      <w:tr w:rsidR="00D26553" w:rsidRPr="00BD0196" w14:paraId="05FA61FA" w14:textId="77777777" w:rsidTr="0057703B">
        <w:tc>
          <w:tcPr>
            <w:tcW w:w="2340" w:type="dxa"/>
          </w:tcPr>
          <w:p w14:paraId="78C097D8"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Control</w:t>
            </w:r>
          </w:p>
        </w:tc>
        <w:tc>
          <w:tcPr>
            <w:tcW w:w="1226" w:type="dxa"/>
          </w:tcPr>
          <w:p w14:paraId="0F8E34BB" w14:textId="5D1E23A7"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w:t>
            </w:r>
            <w:r w:rsidR="00935ECA" w:rsidRPr="00BD0196">
              <w:rPr>
                <w:rFonts w:ascii="Times New Roman" w:hAnsi="Times New Roman" w:cs="Times New Roman"/>
                <w:sz w:val="24"/>
                <w:szCs w:val="24"/>
              </w:rPr>
              <w:t>69</w:t>
            </w:r>
          </w:p>
        </w:tc>
        <w:tc>
          <w:tcPr>
            <w:tcW w:w="1558" w:type="dxa"/>
          </w:tcPr>
          <w:p w14:paraId="5D8995C4" w14:textId="6149A10C"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w:t>
            </w:r>
            <w:r w:rsidR="00935ECA" w:rsidRPr="00BD0196">
              <w:rPr>
                <w:rFonts w:ascii="Times New Roman" w:hAnsi="Times New Roman" w:cs="Times New Roman"/>
                <w:sz w:val="24"/>
                <w:szCs w:val="24"/>
              </w:rPr>
              <w:t>70</w:t>
            </w:r>
          </w:p>
        </w:tc>
        <w:tc>
          <w:tcPr>
            <w:tcW w:w="1558" w:type="dxa"/>
          </w:tcPr>
          <w:p w14:paraId="02436403" w14:textId="382724F1"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1.14</w:t>
            </w:r>
          </w:p>
        </w:tc>
        <w:tc>
          <w:tcPr>
            <w:tcW w:w="1559" w:type="dxa"/>
          </w:tcPr>
          <w:p w14:paraId="6E607877" w14:textId="595EA590"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1.15</w:t>
            </w:r>
          </w:p>
        </w:tc>
      </w:tr>
      <w:tr w:rsidR="00D26553" w:rsidRPr="00BD0196" w14:paraId="147E8FA4" w14:textId="77777777" w:rsidTr="0057703B">
        <w:tc>
          <w:tcPr>
            <w:tcW w:w="2340" w:type="dxa"/>
          </w:tcPr>
          <w:p w14:paraId="718D57DC"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EFBA</w:t>
            </w:r>
          </w:p>
        </w:tc>
        <w:tc>
          <w:tcPr>
            <w:tcW w:w="1226" w:type="dxa"/>
          </w:tcPr>
          <w:p w14:paraId="56707AEC" w14:textId="0A381A9E"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935ECA" w:rsidRPr="00BD0196">
              <w:rPr>
                <w:rFonts w:ascii="Times New Roman" w:hAnsi="Times New Roman" w:cs="Times New Roman"/>
                <w:sz w:val="24"/>
                <w:szCs w:val="24"/>
              </w:rPr>
              <w:t>00</w:t>
            </w:r>
          </w:p>
        </w:tc>
        <w:tc>
          <w:tcPr>
            <w:tcW w:w="1558" w:type="dxa"/>
          </w:tcPr>
          <w:p w14:paraId="34288E12" w14:textId="04D3E07E"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5752A3" w:rsidRPr="00BD0196">
              <w:rPr>
                <w:rFonts w:ascii="Times New Roman" w:hAnsi="Times New Roman" w:cs="Times New Roman"/>
                <w:sz w:val="24"/>
                <w:szCs w:val="24"/>
              </w:rPr>
              <w:t>.23</w:t>
            </w:r>
          </w:p>
        </w:tc>
        <w:tc>
          <w:tcPr>
            <w:tcW w:w="1558" w:type="dxa"/>
          </w:tcPr>
          <w:p w14:paraId="12DF1651" w14:textId="16FDE08D"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2.26</w:t>
            </w:r>
          </w:p>
        </w:tc>
        <w:tc>
          <w:tcPr>
            <w:tcW w:w="1559" w:type="dxa"/>
          </w:tcPr>
          <w:p w14:paraId="1367E9BC" w14:textId="54E00FB0"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2.30</w:t>
            </w:r>
          </w:p>
        </w:tc>
      </w:tr>
      <w:tr w:rsidR="00D26553" w:rsidRPr="00BD0196" w14:paraId="71ADB5FA" w14:textId="77777777" w:rsidTr="0057703B">
        <w:tc>
          <w:tcPr>
            <w:tcW w:w="2340" w:type="dxa"/>
          </w:tcPr>
          <w:p w14:paraId="56593ED9"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CMR</w:t>
            </w:r>
          </w:p>
        </w:tc>
        <w:tc>
          <w:tcPr>
            <w:tcW w:w="1226" w:type="dxa"/>
          </w:tcPr>
          <w:p w14:paraId="38CCF47B" w14:textId="323D6E39"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935ECA" w:rsidRPr="00BD0196">
              <w:rPr>
                <w:rFonts w:ascii="Times New Roman" w:hAnsi="Times New Roman" w:cs="Times New Roman"/>
                <w:sz w:val="24"/>
                <w:szCs w:val="24"/>
              </w:rPr>
              <w:t>02</w:t>
            </w:r>
          </w:p>
        </w:tc>
        <w:tc>
          <w:tcPr>
            <w:tcW w:w="1558" w:type="dxa"/>
          </w:tcPr>
          <w:p w14:paraId="29CBF0DF" w14:textId="58CCC036"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w:t>
            </w:r>
            <w:r w:rsidR="005752A3" w:rsidRPr="00BD0196">
              <w:rPr>
                <w:rFonts w:ascii="Times New Roman" w:hAnsi="Times New Roman" w:cs="Times New Roman"/>
                <w:sz w:val="24"/>
                <w:szCs w:val="24"/>
              </w:rPr>
              <w:t>10</w:t>
            </w:r>
          </w:p>
        </w:tc>
        <w:tc>
          <w:tcPr>
            <w:tcW w:w="1558" w:type="dxa"/>
          </w:tcPr>
          <w:p w14:paraId="0FE45ADB" w14:textId="12BD2653"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3.32</w:t>
            </w:r>
          </w:p>
        </w:tc>
        <w:tc>
          <w:tcPr>
            <w:tcW w:w="1559" w:type="dxa"/>
          </w:tcPr>
          <w:p w14:paraId="467E2DBE" w14:textId="40BF48F5"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3.34</w:t>
            </w:r>
          </w:p>
        </w:tc>
      </w:tr>
      <w:tr w:rsidR="00D26553" w:rsidRPr="00BD0196" w14:paraId="378D1901" w14:textId="77777777" w:rsidTr="0057703B">
        <w:tc>
          <w:tcPr>
            <w:tcW w:w="2340" w:type="dxa"/>
          </w:tcPr>
          <w:p w14:paraId="302B1D80"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 xml:space="preserve">Goat </w:t>
            </w:r>
          </w:p>
        </w:tc>
        <w:tc>
          <w:tcPr>
            <w:tcW w:w="1226" w:type="dxa"/>
          </w:tcPr>
          <w:p w14:paraId="01177DB6" w14:textId="219BE9DE" w:rsidR="00D26553" w:rsidRPr="00BD0196" w:rsidRDefault="005255D5"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w:t>
            </w:r>
            <w:r w:rsidR="00935ECA" w:rsidRPr="00BD0196">
              <w:rPr>
                <w:rFonts w:ascii="Times New Roman" w:hAnsi="Times New Roman" w:cs="Times New Roman"/>
                <w:sz w:val="24"/>
                <w:szCs w:val="24"/>
              </w:rPr>
              <w:t>10</w:t>
            </w:r>
          </w:p>
        </w:tc>
        <w:tc>
          <w:tcPr>
            <w:tcW w:w="1558" w:type="dxa"/>
          </w:tcPr>
          <w:p w14:paraId="7D3E6A28" w14:textId="5E133F53"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w:t>
            </w:r>
            <w:r w:rsidR="005752A3" w:rsidRPr="00BD0196">
              <w:rPr>
                <w:rFonts w:ascii="Times New Roman" w:hAnsi="Times New Roman" w:cs="Times New Roman"/>
                <w:sz w:val="24"/>
                <w:szCs w:val="24"/>
              </w:rPr>
              <w:t>52</w:t>
            </w:r>
          </w:p>
        </w:tc>
        <w:tc>
          <w:tcPr>
            <w:tcW w:w="1558" w:type="dxa"/>
          </w:tcPr>
          <w:p w14:paraId="5E7B85D4" w14:textId="7FBFE983"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4.01</w:t>
            </w:r>
          </w:p>
        </w:tc>
        <w:tc>
          <w:tcPr>
            <w:tcW w:w="1559" w:type="dxa"/>
          </w:tcPr>
          <w:p w14:paraId="43CA00CA" w14:textId="28D9EE88" w:rsidR="00D26553" w:rsidRPr="00BD0196" w:rsidRDefault="005752A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4.</w:t>
            </w:r>
            <w:r w:rsidR="007E2E6A" w:rsidRPr="00BD0196">
              <w:rPr>
                <w:rFonts w:ascii="Times New Roman" w:hAnsi="Times New Roman" w:cs="Times New Roman"/>
                <w:sz w:val="24"/>
                <w:szCs w:val="24"/>
              </w:rPr>
              <w:t>24</w:t>
            </w:r>
          </w:p>
        </w:tc>
      </w:tr>
      <w:tr w:rsidR="00D26553" w:rsidRPr="00BD0196" w14:paraId="7EDC2EFE" w14:textId="77777777" w:rsidTr="0057703B">
        <w:tc>
          <w:tcPr>
            <w:tcW w:w="2340" w:type="dxa"/>
          </w:tcPr>
          <w:p w14:paraId="3B050A1D" w14:textId="77777777" w:rsidR="00D26553" w:rsidRPr="00BD0196" w:rsidRDefault="00D26553"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LSD(p&lt;0.05)</w:t>
            </w:r>
          </w:p>
        </w:tc>
        <w:tc>
          <w:tcPr>
            <w:tcW w:w="1226" w:type="dxa"/>
          </w:tcPr>
          <w:p w14:paraId="4B61D0B4" w14:textId="10894911" w:rsidR="00D26553" w:rsidRPr="00BD0196" w:rsidRDefault="00935ECA"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Pr>
          <w:p w14:paraId="02905EE3" w14:textId="2B370FE0" w:rsidR="00D26553" w:rsidRPr="00BD0196" w:rsidRDefault="00935ECA"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1.21</w:t>
            </w:r>
          </w:p>
        </w:tc>
        <w:tc>
          <w:tcPr>
            <w:tcW w:w="1558" w:type="dxa"/>
          </w:tcPr>
          <w:p w14:paraId="7794E79A" w14:textId="5F4742E4" w:rsidR="00D26553" w:rsidRPr="00BD0196" w:rsidRDefault="00935ECA"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w:t>
            </w:r>
            <w:r w:rsidR="007E2E6A" w:rsidRPr="00BD0196">
              <w:rPr>
                <w:rFonts w:ascii="Times New Roman" w:hAnsi="Times New Roman" w:cs="Times New Roman"/>
                <w:b/>
                <w:bCs/>
                <w:sz w:val="24"/>
                <w:szCs w:val="24"/>
              </w:rPr>
              <w:t>36</w:t>
            </w:r>
          </w:p>
        </w:tc>
        <w:tc>
          <w:tcPr>
            <w:tcW w:w="1559" w:type="dxa"/>
          </w:tcPr>
          <w:p w14:paraId="2686078B" w14:textId="243A9B4C" w:rsidR="00D26553" w:rsidRPr="00BD0196" w:rsidRDefault="007E2E6A"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w:t>
            </w:r>
            <w:r w:rsidR="00517158" w:rsidRPr="00BD0196">
              <w:rPr>
                <w:rFonts w:ascii="Times New Roman" w:hAnsi="Times New Roman" w:cs="Times New Roman"/>
                <w:b/>
                <w:bCs/>
                <w:sz w:val="24"/>
                <w:szCs w:val="24"/>
              </w:rPr>
              <w:t>8</w:t>
            </w:r>
            <w:r w:rsidRPr="00BD0196">
              <w:rPr>
                <w:rFonts w:ascii="Times New Roman" w:hAnsi="Times New Roman" w:cs="Times New Roman"/>
                <w:b/>
                <w:bCs/>
                <w:sz w:val="24"/>
                <w:szCs w:val="24"/>
              </w:rPr>
              <w:t>1</w:t>
            </w:r>
          </w:p>
        </w:tc>
      </w:tr>
      <w:tr w:rsidR="00D26553" w:rsidRPr="00BD0196" w14:paraId="7668EC53" w14:textId="77777777" w:rsidTr="0057703B">
        <w:tc>
          <w:tcPr>
            <w:tcW w:w="2340" w:type="dxa"/>
            <w:tcBorders>
              <w:bottom w:val="single" w:sz="4" w:space="0" w:color="auto"/>
            </w:tcBorders>
          </w:tcPr>
          <w:p w14:paraId="6003BBC2" w14:textId="77777777" w:rsidR="00D26553" w:rsidRPr="00BD0196" w:rsidRDefault="00D26553"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Interaction</w:t>
            </w:r>
          </w:p>
        </w:tc>
        <w:tc>
          <w:tcPr>
            <w:tcW w:w="1226" w:type="dxa"/>
            <w:tcBorders>
              <w:bottom w:val="single" w:sz="4" w:space="0" w:color="auto"/>
            </w:tcBorders>
          </w:tcPr>
          <w:p w14:paraId="0A46FA7D" w14:textId="0076EF52" w:rsidR="00D26553" w:rsidRPr="00BD0196" w:rsidRDefault="00935ECA"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Borders>
              <w:bottom w:val="single" w:sz="4" w:space="0" w:color="auto"/>
            </w:tcBorders>
          </w:tcPr>
          <w:p w14:paraId="60044E4C" w14:textId="7A2C9FC6"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558" w:type="dxa"/>
            <w:tcBorders>
              <w:bottom w:val="single" w:sz="4" w:space="0" w:color="auto"/>
            </w:tcBorders>
          </w:tcPr>
          <w:p w14:paraId="203C9EFD" w14:textId="247A269A"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1.10</w:t>
            </w:r>
          </w:p>
        </w:tc>
        <w:tc>
          <w:tcPr>
            <w:tcW w:w="1559" w:type="dxa"/>
            <w:tcBorders>
              <w:bottom w:val="single" w:sz="4" w:space="0" w:color="auto"/>
            </w:tcBorders>
          </w:tcPr>
          <w:p w14:paraId="50AC2088" w14:textId="38D88208" w:rsidR="00D26553" w:rsidRPr="00BD0196" w:rsidRDefault="00517158"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1.30</w:t>
            </w:r>
          </w:p>
        </w:tc>
      </w:tr>
    </w:tbl>
    <w:p w14:paraId="44301F8B" w14:textId="77777777" w:rsidR="00487997" w:rsidRDefault="00487997" w:rsidP="00487997">
      <w:pPr>
        <w:spacing w:after="0" w:line="240" w:lineRule="auto"/>
        <w:jc w:val="both"/>
        <w:rPr>
          <w:rFonts w:ascii="Times New Roman" w:hAnsi="Times New Roman" w:cs="Times New Roman"/>
        </w:rPr>
      </w:pPr>
      <w:r>
        <w:rPr>
          <w:rFonts w:ascii="Times New Roman" w:hAnsi="Times New Roman" w:cs="Times New Roman"/>
        </w:rPr>
        <w:t>MAP = Months After Planting</w:t>
      </w:r>
    </w:p>
    <w:p w14:paraId="05370079" w14:textId="77777777" w:rsidR="00487997" w:rsidRDefault="00487997" w:rsidP="00487997">
      <w:pPr>
        <w:spacing w:after="0" w:line="240" w:lineRule="auto"/>
        <w:jc w:val="both"/>
        <w:rPr>
          <w:rFonts w:ascii="Times New Roman" w:hAnsi="Times New Roman" w:cs="Times New Roman"/>
        </w:rPr>
      </w:pPr>
      <w:r>
        <w:rPr>
          <w:rFonts w:ascii="Times New Roman" w:hAnsi="Times New Roman" w:cs="Times New Roman"/>
        </w:rPr>
        <w:t xml:space="preserve">NS = Not Significant </w:t>
      </w:r>
    </w:p>
    <w:p w14:paraId="2A19E7CB" w14:textId="77777777" w:rsidR="00487997" w:rsidRPr="00BD0196" w:rsidRDefault="00487997" w:rsidP="00487997">
      <w:pPr>
        <w:spacing w:after="0" w:line="240" w:lineRule="auto"/>
        <w:jc w:val="both"/>
        <w:rPr>
          <w:rFonts w:ascii="Times New Roman" w:hAnsi="Times New Roman" w:cs="Times New Roman"/>
        </w:rPr>
      </w:pPr>
      <w:r w:rsidRPr="00D57CAA">
        <w:rPr>
          <w:rFonts w:ascii="Times New Roman" w:hAnsi="Times New Roman" w:cs="Times New Roman"/>
          <w:b/>
        </w:rPr>
        <w:t>Source</w:t>
      </w:r>
      <w:r>
        <w:rPr>
          <w:rFonts w:ascii="Times New Roman" w:hAnsi="Times New Roman" w:cs="Times New Roman"/>
        </w:rPr>
        <w:t>: Field data (2025)</w:t>
      </w:r>
    </w:p>
    <w:p w14:paraId="21454362" w14:textId="1D472FBA" w:rsidR="00D26553" w:rsidRPr="000F3D32" w:rsidRDefault="00D26553" w:rsidP="000F3D32">
      <w:pPr>
        <w:tabs>
          <w:tab w:val="left" w:pos="2700"/>
        </w:tabs>
        <w:spacing w:after="0" w:line="480" w:lineRule="auto"/>
        <w:jc w:val="both"/>
        <w:rPr>
          <w:rFonts w:ascii="Times New Roman" w:hAnsi="Times New Roman" w:cs="Times New Roman"/>
        </w:rPr>
      </w:pPr>
      <w:r w:rsidRPr="00BD0196">
        <w:rPr>
          <w:rFonts w:ascii="Times New Roman" w:hAnsi="Times New Roman" w:cs="Times New Roman"/>
        </w:rPr>
        <w:tab/>
      </w:r>
      <w:r w:rsidR="000F3D32">
        <w:rPr>
          <w:rFonts w:ascii="Times New Roman" w:hAnsi="Times New Roman" w:cs="Times New Roman"/>
        </w:rPr>
        <w:t xml:space="preserve">                                                                                                                    </w:t>
      </w:r>
      <w:r w:rsidR="000F3D32">
        <w:rPr>
          <w:rFonts w:ascii="Times New Roman" w:hAnsi="Times New Roman" w:cs="Times New Roman"/>
          <w:b/>
        </w:rPr>
        <w:t xml:space="preserve">3.5 </w:t>
      </w:r>
      <w:r w:rsidRPr="00BD0196">
        <w:rPr>
          <w:rFonts w:ascii="Times New Roman" w:hAnsi="Times New Roman" w:cs="Times New Roman"/>
          <w:b/>
        </w:rPr>
        <w:t>Yield and Yield Components</w:t>
      </w:r>
    </w:p>
    <w:p w14:paraId="10FFA4A4" w14:textId="5515BAF6" w:rsidR="000E61B6" w:rsidRPr="00BD0196" w:rsidRDefault="000F3D32" w:rsidP="00215813">
      <w:pPr>
        <w:spacing w:after="0" w:line="480" w:lineRule="auto"/>
        <w:jc w:val="both"/>
        <w:rPr>
          <w:rFonts w:ascii="Times New Roman" w:hAnsi="Times New Roman" w:cs="Times New Roman"/>
          <w:b/>
          <w:bCs/>
        </w:rPr>
      </w:pPr>
      <w:r>
        <w:rPr>
          <w:rFonts w:ascii="Times New Roman" w:hAnsi="Times New Roman" w:cs="Times New Roman"/>
          <w:b/>
          <w:bCs/>
        </w:rPr>
        <w:t xml:space="preserve">3.5.1 </w:t>
      </w:r>
      <w:r w:rsidR="000E61B6" w:rsidRPr="00BD0196">
        <w:rPr>
          <w:rFonts w:ascii="Times New Roman" w:hAnsi="Times New Roman" w:cs="Times New Roman"/>
          <w:b/>
          <w:bCs/>
        </w:rPr>
        <w:t>Number of Rotten Tubers</w:t>
      </w:r>
    </w:p>
    <w:p w14:paraId="37B3EE47" w14:textId="14BC9173" w:rsidR="00653855" w:rsidRPr="00BD0196" w:rsidRDefault="00893FF2" w:rsidP="00215813">
      <w:pPr>
        <w:spacing w:after="0" w:line="480" w:lineRule="auto"/>
        <w:jc w:val="both"/>
        <w:rPr>
          <w:rFonts w:ascii="Times New Roman" w:hAnsi="Times New Roman" w:cs="Times New Roman"/>
        </w:rPr>
      </w:pPr>
      <w:r w:rsidRPr="00BD0196">
        <w:rPr>
          <w:rFonts w:ascii="Times New Roman" w:hAnsi="Times New Roman" w:cs="Times New Roman"/>
        </w:rPr>
        <w:t>Number of rotten tubers as influenced by cassava varieties showed no s</w:t>
      </w:r>
      <w:r w:rsidR="000F3D32">
        <w:rPr>
          <w:rFonts w:ascii="Times New Roman" w:hAnsi="Times New Roman" w:cs="Times New Roman"/>
        </w:rPr>
        <w:t xml:space="preserve">ignificant difference (Table </w:t>
      </w:r>
      <w:r w:rsidR="001E2A48" w:rsidRPr="00BD0196">
        <w:rPr>
          <w:rFonts w:ascii="Times New Roman" w:hAnsi="Times New Roman" w:cs="Times New Roman"/>
        </w:rPr>
        <w:t>5</w:t>
      </w:r>
      <w:r w:rsidRPr="00BD0196">
        <w:rPr>
          <w:rFonts w:ascii="Times New Roman" w:hAnsi="Times New Roman" w:cs="Times New Roman"/>
        </w:rPr>
        <w:t xml:space="preserve">). The number of rotten tubers recorded in local variety was 0.07 while 0.01 was recorded in Sunshine. </w:t>
      </w:r>
      <w:r w:rsidR="00653855" w:rsidRPr="00BD0196">
        <w:rPr>
          <w:rFonts w:ascii="Times New Roman" w:hAnsi="Times New Roman" w:cs="Times New Roman"/>
        </w:rPr>
        <w:t xml:space="preserve">No rotten tuber was recorded in Fine face and </w:t>
      </w:r>
      <w:proofErr w:type="spellStart"/>
      <w:r w:rsidR="00653855" w:rsidRPr="00BD0196">
        <w:rPr>
          <w:rFonts w:ascii="Times New Roman" w:hAnsi="Times New Roman" w:cs="Times New Roman"/>
        </w:rPr>
        <w:t>Ayaya</w:t>
      </w:r>
      <w:proofErr w:type="spellEnd"/>
      <w:r w:rsidR="00653855" w:rsidRPr="00BD0196">
        <w:rPr>
          <w:rFonts w:ascii="Times New Roman" w:hAnsi="Times New Roman" w:cs="Times New Roman"/>
        </w:rPr>
        <w:t xml:space="preserve"> varieties.</w:t>
      </w:r>
    </w:p>
    <w:p w14:paraId="789538A9" w14:textId="0E5E522C" w:rsidR="00F32C21" w:rsidRPr="00BD0196" w:rsidRDefault="00893FF2" w:rsidP="00215813">
      <w:pPr>
        <w:spacing w:after="0" w:line="480" w:lineRule="auto"/>
        <w:jc w:val="both"/>
        <w:rPr>
          <w:rFonts w:ascii="Times New Roman" w:hAnsi="Times New Roman" w:cs="Times New Roman"/>
        </w:rPr>
      </w:pPr>
      <w:r w:rsidRPr="00BD0196">
        <w:rPr>
          <w:rFonts w:ascii="Times New Roman" w:hAnsi="Times New Roman" w:cs="Times New Roman"/>
        </w:rPr>
        <w:lastRenderedPageBreak/>
        <w:t>Among the fertilizer treatment, number of rotten tuber</w:t>
      </w:r>
      <w:r w:rsidR="00653855" w:rsidRPr="00BD0196">
        <w:rPr>
          <w:rFonts w:ascii="Times New Roman" w:hAnsi="Times New Roman" w:cs="Times New Roman"/>
        </w:rPr>
        <w:t>s</w:t>
      </w:r>
      <w:r w:rsidRPr="00BD0196">
        <w:rPr>
          <w:rFonts w:ascii="Times New Roman" w:hAnsi="Times New Roman" w:cs="Times New Roman"/>
        </w:rPr>
        <w:t xml:space="preserve"> recorded in </w:t>
      </w:r>
      <w:r w:rsidR="00623C07" w:rsidRPr="00BD0196">
        <w:rPr>
          <w:rFonts w:ascii="Times New Roman" w:hAnsi="Times New Roman" w:cs="Times New Roman"/>
        </w:rPr>
        <w:t xml:space="preserve">Composted Market Refuse (CMR) </w:t>
      </w:r>
      <w:r w:rsidRPr="00BD0196">
        <w:rPr>
          <w:rFonts w:ascii="Times New Roman" w:hAnsi="Times New Roman" w:cs="Times New Roman"/>
        </w:rPr>
        <w:t xml:space="preserve">was 0.02 while no rotten tuber </w:t>
      </w:r>
      <w:r w:rsidR="000E61B6" w:rsidRPr="00BD0196">
        <w:rPr>
          <w:rFonts w:ascii="Times New Roman" w:hAnsi="Times New Roman" w:cs="Times New Roman"/>
        </w:rPr>
        <w:t>was</w:t>
      </w:r>
      <w:r w:rsidRPr="00BD0196">
        <w:rPr>
          <w:rFonts w:ascii="Times New Roman" w:hAnsi="Times New Roman" w:cs="Times New Roman"/>
        </w:rPr>
        <w:t xml:space="preserve"> recorded in the other fertilizer treatments. </w:t>
      </w:r>
    </w:p>
    <w:p w14:paraId="74E4515C" w14:textId="35135037" w:rsidR="000E61B6" w:rsidRPr="00BD0196" w:rsidRDefault="000F3D32" w:rsidP="00215813">
      <w:pPr>
        <w:spacing w:after="0" w:line="480" w:lineRule="auto"/>
        <w:jc w:val="both"/>
        <w:rPr>
          <w:rFonts w:ascii="Times New Roman" w:hAnsi="Times New Roman" w:cs="Times New Roman"/>
          <w:b/>
        </w:rPr>
      </w:pPr>
      <w:r>
        <w:rPr>
          <w:rFonts w:ascii="Times New Roman" w:hAnsi="Times New Roman" w:cs="Times New Roman"/>
          <w:b/>
        </w:rPr>
        <w:t xml:space="preserve">3.5.2 </w:t>
      </w:r>
      <w:r w:rsidR="000E61B6" w:rsidRPr="00BD0196">
        <w:rPr>
          <w:rFonts w:ascii="Times New Roman" w:hAnsi="Times New Roman" w:cs="Times New Roman"/>
          <w:b/>
        </w:rPr>
        <w:t>Number of Marketable Roots</w:t>
      </w:r>
    </w:p>
    <w:p w14:paraId="2EEB5E99" w14:textId="15C8DE47" w:rsidR="00AB1C0C" w:rsidRPr="00BD0196" w:rsidRDefault="009165ED" w:rsidP="00215813">
      <w:pPr>
        <w:spacing w:after="0" w:line="480" w:lineRule="auto"/>
        <w:jc w:val="both"/>
        <w:rPr>
          <w:rFonts w:ascii="Times New Roman" w:hAnsi="Times New Roman" w:cs="Times New Roman"/>
        </w:rPr>
      </w:pPr>
      <w:r w:rsidRPr="00BD0196">
        <w:rPr>
          <w:rFonts w:ascii="Times New Roman" w:hAnsi="Times New Roman" w:cs="Times New Roman"/>
        </w:rPr>
        <w:t>Number of marketable storage root</w:t>
      </w:r>
      <w:r w:rsidR="00CF7459" w:rsidRPr="00BD0196">
        <w:rPr>
          <w:rFonts w:ascii="Times New Roman" w:hAnsi="Times New Roman" w:cs="Times New Roman"/>
        </w:rPr>
        <w:t>s</w:t>
      </w:r>
      <w:r w:rsidRPr="00BD0196">
        <w:rPr>
          <w:rFonts w:ascii="Times New Roman" w:hAnsi="Times New Roman" w:cs="Times New Roman"/>
        </w:rPr>
        <w:t xml:space="preserve"> </w:t>
      </w:r>
      <w:r w:rsidR="00CF7459" w:rsidRPr="00BD0196">
        <w:rPr>
          <w:rFonts w:ascii="Times New Roman" w:hAnsi="Times New Roman" w:cs="Times New Roman"/>
        </w:rPr>
        <w:t>as influenced by cassava varieties showed significant difference (p</w:t>
      </w:r>
      <w:r w:rsidR="000B18BF">
        <w:rPr>
          <w:rFonts w:ascii="Times New Roman" w:hAnsi="Times New Roman" w:cs="Times New Roman"/>
        </w:rPr>
        <w:t xml:space="preserve"> </w:t>
      </w:r>
      <w:r w:rsidR="00CF7459" w:rsidRPr="00BD0196">
        <w:rPr>
          <w:rFonts w:ascii="Times New Roman" w:hAnsi="Times New Roman" w:cs="Times New Roman"/>
        </w:rPr>
        <w:t>&lt;</w:t>
      </w:r>
      <w:r w:rsidR="000B18BF">
        <w:rPr>
          <w:rFonts w:ascii="Times New Roman" w:hAnsi="Times New Roman" w:cs="Times New Roman"/>
        </w:rPr>
        <w:t xml:space="preserve"> </w:t>
      </w:r>
      <w:r w:rsidR="00CF7459" w:rsidRPr="00BD0196">
        <w:rPr>
          <w:rFonts w:ascii="Times New Roman" w:hAnsi="Times New Roman" w:cs="Times New Roman"/>
        </w:rPr>
        <w:t>0.05)</w:t>
      </w:r>
      <w:r w:rsidR="000B18BF">
        <w:rPr>
          <w:rFonts w:ascii="Times New Roman" w:hAnsi="Times New Roman" w:cs="Times New Roman"/>
        </w:rPr>
        <w:t xml:space="preserve"> (Table </w:t>
      </w:r>
      <w:r w:rsidR="001E2A48" w:rsidRPr="00BD0196">
        <w:rPr>
          <w:rFonts w:ascii="Times New Roman" w:hAnsi="Times New Roman" w:cs="Times New Roman"/>
        </w:rPr>
        <w:t>5</w:t>
      </w:r>
      <w:r w:rsidR="00F226A8" w:rsidRPr="00BD0196">
        <w:rPr>
          <w:rFonts w:ascii="Times New Roman" w:hAnsi="Times New Roman" w:cs="Times New Roman"/>
        </w:rPr>
        <w:t xml:space="preserve">). Fine face produced significant higher number of </w:t>
      </w:r>
      <w:r w:rsidR="00187ADD" w:rsidRPr="00BD0196">
        <w:rPr>
          <w:rFonts w:ascii="Times New Roman" w:hAnsi="Times New Roman" w:cs="Times New Roman"/>
        </w:rPr>
        <w:t>marketable storage</w:t>
      </w:r>
      <w:r w:rsidR="00CD7C3B" w:rsidRPr="00BD0196">
        <w:rPr>
          <w:rFonts w:ascii="Times New Roman" w:hAnsi="Times New Roman" w:cs="Times New Roman"/>
        </w:rPr>
        <w:t xml:space="preserve">; 3.23 per plant, followed by 2.81 recorded in </w:t>
      </w:r>
      <w:proofErr w:type="spellStart"/>
      <w:r w:rsidR="00B84C90" w:rsidRPr="00BD0196">
        <w:rPr>
          <w:rFonts w:ascii="Times New Roman" w:hAnsi="Times New Roman" w:cs="Times New Roman"/>
        </w:rPr>
        <w:t>Ayaya</w:t>
      </w:r>
      <w:proofErr w:type="spellEnd"/>
      <w:r w:rsidR="00B84C90" w:rsidRPr="00BD0196">
        <w:rPr>
          <w:rFonts w:ascii="Times New Roman" w:hAnsi="Times New Roman" w:cs="Times New Roman"/>
        </w:rPr>
        <w:t xml:space="preserve">. The least number of marketable storage root; 1.97 was recorded in </w:t>
      </w:r>
      <w:r w:rsidR="00962AE0" w:rsidRPr="00BD0196">
        <w:rPr>
          <w:rFonts w:ascii="Times New Roman" w:hAnsi="Times New Roman" w:cs="Times New Roman"/>
        </w:rPr>
        <w:t>Sunshine.</w:t>
      </w:r>
    </w:p>
    <w:p w14:paraId="469860C4" w14:textId="73590D40" w:rsidR="007F028D" w:rsidRPr="00BD0196" w:rsidRDefault="007F028D"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Among the fertilizer application, the treatment of </w:t>
      </w:r>
      <w:r w:rsidR="00D91D98" w:rsidRPr="00BD0196">
        <w:rPr>
          <w:rFonts w:ascii="Times New Roman" w:hAnsi="Times New Roman" w:cs="Times New Roman"/>
        </w:rPr>
        <w:t>goat manure produced significant number of markable storage root</w:t>
      </w:r>
      <w:r w:rsidR="00355B08" w:rsidRPr="00BD0196">
        <w:rPr>
          <w:rFonts w:ascii="Times New Roman" w:hAnsi="Times New Roman" w:cs="Times New Roman"/>
        </w:rPr>
        <w:t>; 5.30. This was followed by 3.7</w:t>
      </w:r>
      <w:r w:rsidR="00054D76" w:rsidRPr="00BD0196">
        <w:rPr>
          <w:rFonts w:ascii="Times New Roman" w:hAnsi="Times New Roman" w:cs="Times New Roman"/>
        </w:rPr>
        <w:t>2 marke</w:t>
      </w:r>
      <w:r w:rsidR="00995737" w:rsidRPr="00BD0196">
        <w:rPr>
          <w:rFonts w:ascii="Times New Roman" w:hAnsi="Times New Roman" w:cs="Times New Roman"/>
        </w:rPr>
        <w:t>t</w:t>
      </w:r>
      <w:r w:rsidR="00054D76" w:rsidRPr="00BD0196">
        <w:rPr>
          <w:rFonts w:ascii="Times New Roman" w:hAnsi="Times New Roman" w:cs="Times New Roman"/>
        </w:rPr>
        <w:t xml:space="preserve">able roots recorded in the treatment of </w:t>
      </w:r>
      <w:r w:rsidR="00623C07" w:rsidRPr="00BD0196">
        <w:rPr>
          <w:rFonts w:ascii="Times New Roman" w:hAnsi="Times New Roman" w:cs="Times New Roman"/>
        </w:rPr>
        <w:t>Composted Market Refuse (CMR)</w:t>
      </w:r>
      <w:r w:rsidR="00E83B18" w:rsidRPr="00BD0196">
        <w:rPr>
          <w:rFonts w:ascii="Times New Roman" w:hAnsi="Times New Roman" w:cs="Times New Roman"/>
        </w:rPr>
        <w:t>. The least number of markable storage root,</w:t>
      </w:r>
      <w:r w:rsidR="00F62246" w:rsidRPr="00BD0196">
        <w:rPr>
          <w:rFonts w:ascii="Times New Roman" w:hAnsi="Times New Roman" w:cs="Times New Roman"/>
        </w:rPr>
        <w:t xml:space="preserve"> 0.31</w:t>
      </w:r>
      <w:r w:rsidR="001D7C5F" w:rsidRPr="00BD0196">
        <w:rPr>
          <w:rFonts w:ascii="Times New Roman" w:hAnsi="Times New Roman" w:cs="Times New Roman"/>
        </w:rPr>
        <w:t>,</w:t>
      </w:r>
      <w:r w:rsidR="00F62246" w:rsidRPr="00BD0196">
        <w:rPr>
          <w:rFonts w:ascii="Times New Roman" w:hAnsi="Times New Roman" w:cs="Times New Roman"/>
        </w:rPr>
        <w:t xml:space="preserve"> was recorded in the control treatment.</w:t>
      </w:r>
      <w:r w:rsidR="00E83B18" w:rsidRPr="00BD0196">
        <w:rPr>
          <w:rFonts w:ascii="Times New Roman" w:hAnsi="Times New Roman" w:cs="Times New Roman"/>
        </w:rPr>
        <w:t xml:space="preserve"> </w:t>
      </w:r>
      <w:r w:rsidR="001D7C5F" w:rsidRPr="00BD0196">
        <w:rPr>
          <w:rFonts w:ascii="Times New Roman" w:hAnsi="Times New Roman" w:cs="Times New Roman"/>
        </w:rPr>
        <w:t>The interaction of varieties and fertilizer application showed no significant difference.</w:t>
      </w:r>
    </w:p>
    <w:p w14:paraId="4DE9AA8B" w14:textId="11E3A3E1" w:rsidR="0063014E" w:rsidRPr="00BD0196" w:rsidRDefault="000F3D32" w:rsidP="00215813">
      <w:pPr>
        <w:spacing w:after="0" w:line="480" w:lineRule="auto"/>
        <w:jc w:val="both"/>
        <w:rPr>
          <w:rFonts w:ascii="Times New Roman" w:hAnsi="Times New Roman" w:cs="Times New Roman"/>
          <w:b/>
        </w:rPr>
      </w:pPr>
      <w:r>
        <w:rPr>
          <w:rFonts w:ascii="Times New Roman" w:hAnsi="Times New Roman" w:cs="Times New Roman"/>
          <w:b/>
        </w:rPr>
        <w:t xml:space="preserve">3.5.3 </w:t>
      </w:r>
      <w:r w:rsidR="002A20A1">
        <w:rPr>
          <w:rFonts w:ascii="Times New Roman" w:hAnsi="Times New Roman" w:cs="Times New Roman"/>
          <w:b/>
        </w:rPr>
        <w:t>Number of Non-M</w:t>
      </w:r>
      <w:r w:rsidR="0063014E" w:rsidRPr="00BD0196">
        <w:rPr>
          <w:rFonts w:ascii="Times New Roman" w:hAnsi="Times New Roman" w:cs="Times New Roman"/>
          <w:b/>
        </w:rPr>
        <w:t>arketable Storage Roots</w:t>
      </w:r>
    </w:p>
    <w:p w14:paraId="2BA8C737" w14:textId="37710B40" w:rsidR="0063014E" w:rsidRPr="00BD0196" w:rsidRDefault="0063014E" w:rsidP="00215813">
      <w:pPr>
        <w:spacing w:after="0" w:line="480" w:lineRule="auto"/>
        <w:jc w:val="both"/>
        <w:rPr>
          <w:rFonts w:ascii="Times New Roman" w:hAnsi="Times New Roman" w:cs="Times New Roman"/>
        </w:rPr>
      </w:pPr>
      <w:r w:rsidRPr="00BD0196">
        <w:rPr>
          <w:rFonts w:ascii="Times New Roman" w:hAnsi="Times New Roman" w:cs="Times New Roman"/>
        </w:rPr>
        <w:t>Number of non- marketable storage roots as influenced by cassava varieties showed significa</w:t>
      </w:r>
      <w:r w:rsidR="000B18BF">
        <w:rPr>
          <w:rFonts w:ascii="Times New Roman" w:hAnsi="Times New Roman" w:cs="Times New Roman"/>
        </w:rPr>
        <w:t xml:space="preserve">nt difference (p &lt; 0.05) (Table </w:t>
      </w:r>
      <w:r w:rsidRPr="00BD0196">
        <w:rPr>
          <w:rFonts w:ascii="Times New Roman" w:hAnsi="Times New Roman" w:cs="Times New Roman"/>
        </w:rPr>
        <w:t xml:space="preserve">6). Fine face produced significant higher number of non-marketable storage; 11.43 per plant, followed by 7.33 recorded in Sunshine. The least number of non-marketable storage root; 3.52 was recorded in </w:t>
      </w:r>
      <w:proofErr w:type="spellStart"/>
      <w:r w:rsidRPr="00BD0196">
        <w:rPr>
          <w:rFonts w:ascii="Times New Roman" w:hAnsi="Times New Roman" w:cs="Times New Roman"/>
        </w:rPr>
        <w:t>obubit</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okpo</w:t>
      </w:r>
      <w:proofErr w:type="spellEnd"/>
      <w:r w:rsidRPr="00BD0196">
        <w:rPr>
          <w:rFonts w:ascii="Times New Roman" w:hAnsi="Times New Roman" w:cs="Times New Roman"/>
        </w:rPr>
        <w:t>.</w:t>
      </w:r>
    </w:p>
    <w:p w14:paraId="4F41587B" w14:textId="7608F590" w:rsidR="0063014E" w:rsidRPr="00BD0196" w:rsidRDefault="0063014E" w:rsidP="00215813">
      <w:pPr>
        <w:spacing w:after="0" w:line="480" w:lineRule="auto"/>
        <w:jc w:val="both"/>
        <w:rPr>
          <w:rFonts w:ascii="Times New Roman" w:hAnsi="Times New Roman" w:cs="Times New Roman"/>
        </w:rPr>
      </w:pPr>
      <w:r w:rsidRPr="00BD0196">
        <w:rPr>
          <w:rFonts w:ascii="Times New Roman" w:hAnsi="Times New Roman" w:cs="Times New Roman"/>
        </w:rPr>
        <w:t>Among the fertilizer a</w:t>
      </w:r>
      <w:r w:rsidR="001E2A48" w:rsidRPr="00BD0196">
        <w:rPr>
          <w:rFonts w:ascii="Times New Roman" w:hAnsi="Times New Roman" w:cs="Times New Roman"/>
        </w:rPr>
        <w:t>pplication, the treatment of Compost market refuge</w:t>
      </w:r>
      <w:r w:rsidRPr="00BD0196">
        <w:rPr>
          <w:rFonts w:ascii="Times New Roman" w:hAnsi="Times New Roman" w:cs="Times New Roman"/>
        </w:rPr>
        <w:t xml:space="preserve"> produced significant number of non-markable storage root; 8.40. This was followed by 7.18 non- marketable roots recorded in the treatment of </w:t>
      </w:r>
      <w:r w:rsidR="00623C07" w:rsidRPr="00BD0196">
        <w:rPr>
          <w:rFonts w:ascii="Times New Roman" w:hAnsi="Times New Roman" w:cs="Times New Roman"/>
        </w:rPr>
        <w:t>Empty Fruit Bunch Ash (EFBA)</w:t>
      </w:r>
      <w:r w:rsidRPr="00BD0196">
        <w:rPr>
          <w:rFonts w:ascii="Times New Roman" w:hAnsi="Times New Roman" w:cs="Times New Roman"/>
        </w:rPr>
        <w:t>. The least number of markable storage root, 3.91, was recorded in the control treatment. The interaction of varieties and fertilizer application showed no significant difference</w:t>
      </w:r>
    </w:p>
    <w:p w14:paraId="7CA5FAFE" w14:textId="377105DA" w:rsidR="00DC25EF" w:rsidRPr="00BD0196" w:rsidRDefault="000F3D32" w:rsidP="00215813">
      <w:pPr>
        <w:spacing w:after="0" w:line="480" w:lineRule="auto"/>
        <w:jc w:val="both"/>
        <w:rPr>
          <w:rFonts w:ascii="Times New Roman" w:hAnsi="Times New Roman" w:cs="Times New Roman"/>
          <w:b/>
        </w:rPr>
      </w:pPr>
      <w:r>
        <w:rPr>
          <w:rFonts w:ascii="Times New Roman" w:hAnsi="Times New Roman" w:cs="Times New Roman"/>
          <w:b/>
        </w:rPr>
        <w:t xml:space="preserve">3.5.4 </w:t>
      </w:r>
      <w:r w:rsidR="0063014E" w:rsidRPr="00BD0196">
        <w:rPr>
          <w:rFonts w:ascii="Times New Roman" w:hAnsi="Times New Roman" w:cs="Times New Roman"/>
          <w:b/>
        </w:rPr>
        <w:t>Storage Root Yield</w:t>
      </w:r>
    </w:p>
    <w:p w14:paraId="1C748456" w14:textId="3060EF56" w:rsidR="0044583D" w:rsidRPr="00BD0196" w:rsidRDefault="0044583D" w:rsidP="00215813">
      <w:pPr>
        <w:spacing w:after="0" w:line="480" w:lineRule="auto"/>
        <w:jc w:val="both"/>
        <w:rPr>
          <w:rFonts w:ascii="Times New Roman" w:hAnsi="Times New Roman" w:cs="Times New Roman"/>
        </w:rPr>
      </w:pPr>
      <w:r w:rsidRPr="00BD0196">
        <w:rPr>
          <w:rFonts w:ascii="Times New Roman" w:hAnsi="Times New Roman" w:cs="Times New Roman"/>
        </w:rPr>
        <w:lastRenderedPageBreak/>
        <w:t>Tuber yield as influenced by cassava</w:t>
      </w:r>
      <w:r w:rsidR="000B18BF">
        <w:rPr>
          <w:rFonts w:ascii="Times New Roman" w:hAnsi="Times New Roman" w:cs="Times New Roman"/>
        </w:rPr>
        <w:t xml:space="preserve"> showed significantly different </w:t>
      </w:r>
      <w:r w:rsidRPr="00BD0196">
        <w:rPr>
          <w:rFonts w:ascii="Times New Roman" w:hAnsi="Times New Roman" w:cs="Times New Roman"/>
        </w:rPr>
        <w:t>(p</w:t>
      </w:r>
      <w:r w:rsidR="000B18BF">
        <w:rPr>
          <w:rFonts w:ascii="Times New Roman" w:hAnsi="Times New Roman" w:cs="Times New Roman"/>
        </w:rPr>
        <w:t xml:space="preserve"> </w:t>
      </w:r>
      <w:r w:rsidRPr="00BD0196">
        <w:rPr>
          <w:rFonts w:ascii="Times New Roman" w:hAnsi="Times New Roman" w:cs="Times New Roman"/>
        </w:rPr>
        <w:t>&lt;</w:t>
      </w:r>
      <w:r w:rsidR="000B18BF">
        <w:rPr>
          <w:rFonts w:ascii="Times New Roman" w:hAnsi="Times New Roman" w:cs="Times New Roman"/>
        </w:rPr>
        <w:t xml:space="preserve"> </w:t>
      </w:r>
      <w:r w:rsidRPr="00BD0196">
        <w:rPr>
          <w:rFonts w:ascii="Times New Roman" w:hAnsi="Times New Roman" w:cs="Times New Roman"/>
        </w:rPr>
        <w:t>0.05).  Fine face produced significant tuber yield; 33.91</w:t>
      </w:r>
      <w:r w:rsidR="000B18BF">
        <w:rPr>
          <w:rFonts w:ascii="Times New Roman" w:hAnsi="Times New Roman" w:cs="Times New Roman"/>
        </w:rPr>
        <w:t xml:space="preserve"> </w:t>
      </w:r>
      <w:r w:rsidRPr="00BD0196">
        <w:rPr>
          <w:rFonts w:ascii="Times New Roman" w:hAnsi="Times New Roman" w:cs="Times New Roman"/>
        </w:rPr>
        <w:t xml:space="preserve">t/ha, followed by 28.66 t/ha recorded in </w:t>
      </w:r>
      <w:proofErr w:type="spellStart"/>
      <w:r w:rsidRPr="00BD0196">
        <w:rPr>
          <w:rFonts w:ascii="Times New Roman" w:hAnsi="Times New Roman" w:cs="Times New Roman"/>
        </w:rPr>
        <w:t>Ayaya</w:t>
      </w:r>
      <w:proofErr w:type="spellEnd"/>
      <w:r w:rsidRPr="00BD0196">
        <w:rPr>
          <w:rFonts w:ascii="Times New Roman" w:hAnsi="Times New Roman" w:cs="Times New Roman"/>
        </w:rPr>
        <w:t xml:space="preserve">. The least tuber yield, 20.53 t/ha was recorded in </w:t>
      </w:r>
      <w:proofErr w:type="spellStart"/>
      <w:r w:rsidRPr="00BD0196">
        <w:rPr>
          <w:rFonts w:ascii="Times New Roman" w:hAnsi="Times New Roman" w:cs="Times New Roman"/>
        </w:rPr>
        <w:t>Obubit</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okpo</w:t>
      </w:r>
      <w:proofErr w:type="spellEnd"/>
      <w:r w:rsidRPr="00BD0196">
        <w:rPr>
          <w:rFonts w:ascii="Times New Roman" w:hAnsi="Times New Roman" w:cs="Times New Roman"/>
        </w:rPr>
        <w:t>.</w:t>
      </w:r>
    </w:p>
    <w:p w14:paraId="2B7B814E" w14:textId="20CE1FFB" w:rsidR="00431650" w:rsidRPr="00BD0196" w:rsidRDefault="0044583D"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The effect of fertilizer application on tuber yield varied significantly among the fertilizer treatment. Goat manure produced significant tuber yield; </w:t>
      </w:r>
      <w:r w:rsidR="00431650" w:rsidRPr="00BD0196">
        <w:rPr>
          <w:rFonts w:ascii="Times New Roman" w:hAnsi="Times New Roman" w:cs="Times New Roman"/>
        </w:rPr>
        <w:t>35.18</w:t>
      </w:r>
      <w:r w:rsidR="000B18BF">
        <w:rPr>
          <w:rFonts w:ascii="Times New Roman" w:hAnsi="Times New Roman" w:cs="Times New Roman"/>
        </w:rPr>
        <w:t xml:space="preserve"> </w:t>
      </w:r>
      <w:r w:rsidRPr="00BD0196">
        <w:rPr>
          <w:rFonts w:ascii="Times New Roman" w:hAnsi="Times New Roman" w:cs="Times New Roman"/>
        </w:rPr>
        <w:t>t/ha. The least tuber yield, 1</w:t>
      </w:r>
      <w:r w:rsidR="00431650" w:rsidRPr="00BD0196">
        <w:rPr>
          <w:rFonts w:ascii="Times New Roman" w:hAnsi="Times New Roman" w:cs="Times New Roman"/>
        </w:rPr>
        <w:t xml:space="preserve">1.98 </w:t>
      </w:r>
      <w:r w:rsidRPr="00BD0196">
        <w:rPr>
          <w:rFonts w:ascii="Times New Roman" w:hAnsi="Times New Roman" w:cs="Times New Roman"/>
        </w:rPr>
        <w:t>t/ha was recorded in the control treatment. The interaction effect between cassava varieties and fertilizer application</w:t>
      </w:r>
      <w:r w:rsidR="00487997">
        <w:rPr>
          <w:rFonts w:ascii="Times New Roman" w:hAnsi="Times New Roman" w:cs="Times New Roman"/>
        </w:rPr>
        <w:t xml:space="preserve"> varied significant difference (P</w:t>
      </w:r>
      <w:r w:rsidR="000B18BF">
        <w:rPr>
          <w:rFonts w:ascii="Times New Roman" w:hAnsi="Times New Roman" w:cs="Times New Roman"/>
        </w:rPr>
        <w:t xml:space="preserve"> </w:t>
      </w:r>
      <w:r w:rsidR="00487997">
        <w:rPr>
          <w:rFonts w:ascii="Times New Roman" w:hAnsi="Times New Roman" w:cs="Times New Roman"/>
        </w:rPr>
        <w:t>≤</w:t>
      </w:r>
      <w:r w:rsidR="000B18BF">
        <w:rPr>
          <w:rFonts w:ascii="Times New Roman" w:hAnsi="Times New Roman" w:cs="Times New Roman"/>
        </w:rPr>
        <w:t xml:space="preserve"> </w:t>
      </w:r>
      <w:r w:rsidR="00487997">
        <w:rPr>
          <w:rFonts w:ascii="Times New Roman" w:hAnsi="Times New Roman" w:cs="Times New Roman"/>
        </w:rPr>
        <w:t>0.05)</w:t>
      </w:r>
      <w:r w:rsidRPr="00BD0196">
        <w:rPr>
          <w:rFonts w:ascii="Times New Roman" w:hAnsi="Times New Roman" w:cs="Times New Roman"/>
        </w:rPr>
        <w:t xml:space="preserve">  </w:t>
      </w:r>
    </w:p>
    <w:p w14:paraId="24174FEA" w14:textId="76A1D5E8" w:rsidR="00431650" w:rsidRPr="00BD0196" w:rsidRDefault="002A20A1" w:rsidP="000F3D32">
      <w:pPr>
        <w:rPr>
          <w:rFonts w:ascii="Times New Roman" w:hAnsi="Times New Roman" w:cs="Times New Roman"/>
          <w:b/>
        </w:rPr>
      </w:pPr>
      <w:r>
        <w:rPr>
          <w:rFonts w:ascii="Times New Roman" w:hAnsi="Times New Roman" w:cs="Times New Roman"/>
          <w:b/>
        </w:rPr>
        <w:t xml:space="preserve">Table </w:t>
      </w:r>
      <w:r w:rsidR="001E2A48" w:rsidRPr="00BD0196">
        <w:rPr>
          <w:rFonts w:ascii="Times New Roman" w:hAnsi="Times New Roman" w:cs="Times New Roman"/>
          <w:b/>
        </w:rPr>
        <w:t>5</w:t>
      </w:r>
      <w:r w:rsidR="00431650" w:rsidRPr="00BD0196">
        <w:rPr>
          <w:rFonts w:ascii="Times New Roman" w:hAnsi="Times New Roman" w:cs="Times New Roman"/>
          <w:b/>
        </w:rPr>
        <w:t xml:space="preserve">: Yield and Yield components </w:t>
      </w:r>
    </w:p>
    <w:tbl>
      <w:tblPr>
        <w:tblStyle w:val="TableGrid"/>
        <w:tblW w:w="1043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070"/>
        <w:gridCol w:w="2520"/>
        <w:gridCol w:w="1890"/>
        <w:gridCol w:w="1710"/>
      </w:tblGrid>
      <w:tr w:rsidR="00431650" w:rsidRPr="00487997" w14:paraId="31BDE142" w14:textId="77777777" w:rsidTr="00487997">
        <w:tc>
          <w:tcPr>
            <w:tcW w:w="2245" w:type="dxa"/>
            <w:tcBorders>
              <w:top w:val="single" w:sz="4" w:space="0" w:color="auto"/>
              <w:bottom w:val="single" w:sz="4" w:space="0" w:color="auto"/>
            </w:tcBorders>
          </w:tcPr>
          <w:p w14:paraId="04F2A938" w14:textId="0F6D3E1A" w:rsidR="00431650" w:rsidRPr="00487997" w:rsidRDefault="00487997" w:rsidP="00487997">
            <w:pPr>
              <w:jc w:val="both"/>
              <w:rPr>
                <w:rFonts w:ascii="Times New Roman" w:hAnsi="Times New Roman" w:cs="Times New Roman"/>
                <w:b/>
                <w:sz w:val="24"/>
                <w:szCs w:val="24"/>
              </w:rPr>
            </w:pPr>
            <w:r w:rsidRPr="00487997">
              <w:rPr>
                <w:rFonts w:ascii="Times New Roman" w:hAnsi="Times New Roman" w:cs="Times New Roman"/>
                <w:b/>
                <w:sz w:val="24"/>
                <w:szCs w:val="24"/>
              </w:rPr>
              <w:t xml:space="preserve">Treatments </w:t>
            </w:r>
          </w:p>
        </w:tc>
        <w:tc>
          <w:tcPr>
            <w:tcW w:w="2070" w:type="dxa"/>
            <w:tcBorders>
              <w:top w:val="single" w:sz="4" w:space="0" w:color="auto"/>
              <w:bottom w:val="single" w:sz="4" w:space="0" w:color="auto"/>
            </w:tcBorders>
          </w:tcPr>
          <w:p w14:paraId="6C5284C2" w14:textId="77777777" w:rsidR="00431650" w:rsidRPr="00487997" w:rsidRDefault="00431650" w:rsidP="00487997">
            <w:pPr>
              <w:jc w:val="both"/>
              <w:rPr>
                <w:rFonts w:ascii="Times New Roman" w:hAnsi="Times New Roman" w:cs="Times New Roman"/>
                <w:b/>
                <w:sz w:val="24"/>
                <w:szCs w:val="24"/>
              </w:rPr>
            </w:pPr>
            <w:r w:rsidRPr="00487997">
              <w:rPr>
                <w:rFonts w:ascii="Times New Roman" w:hAnsi="Times New Roman" w:cs="Times New Roman"/>
                <w:b/>
                <w:sz w:val="24"/>
                <w:szCs w:val="24"/>
              </w:rPr>
              <w:t>Number of Rotten Storage Roots</w:t>
            </w:r>
          </w:p>
        </w:tc>
        <w:tc>
          <w:tcPr>
            <w:tcW w:w="2520" w:type="dxa"/>
            <w:tcBorders>
              <w:top w:val="single" w:sz="4" w:space="0" w:color="auto"/>
              <w:bottom w:val="single" w:sz="4" w:space="0" w:color="auto"/>
            </w:tcBorders>
          </w:tcPr>
          <w:p w14:paraId="34BC0841" w14:textId="77777777" w:rsidR="00431650" w:rsidRPr="00487997" w:rsidRDefault="00431650" w:rsidP="00487997">
            <w:pPr>
              <w:jc w:val="both"/>
              <w:rPr>
                <w:rFonts w:ascii="Times New Roman" w:hAnsi="Times New Roman" w:cs="Times New Roman"/>
                <w:b/>
                <w:sz w:val="24"/>
                <w:szCs w:val="24"/>
              </w:rPr>
            </w:pPr>
            <w:r w:rsidRPr="00487997">
              <w:rPr>
                <w:rFonts w:ascii="Times New Roman" w:hAnsi="Times New Roman" w:cs="Times New Roman"/>
                <w:b/>
                <w:sz w:val="24"/>
                <w:szCs w:val="24"/>
              </w:rPr>
              <w:t>Number of Marketable Storage Roots</w:t>
            </w:r>
          </w:p>
        </w:tc>
        <w:tc>
          <w:tcPr>
            <w:tcW w:w="1890" w:type="dxa"/>
            <w:tcBorders>
              <w:top w:val="single" w:sz="4" w:space="0" w:color="auto"/>
              <w:bottom w:val="single" w:sz="4" w:space="0" w:color="auto"/>
            </w:tcBorders>
          </w:tcPr>
          <w:p w14:paraId="2C95702B" w14:textId="77777777" w:rsidR="00431650" w:rsidRPr="00487997" w:rsidRDefault="00431650" w:rsidP="00487997">
            <w:pPr>
              <w:jc w:val="both"/>
              <w:rPr>
                <w:rFonts w:ascii="Times New Roman" w:hAnsi="Times New Roman" w:cs="Times New Roman"/>
                <w:b/>
                <w:sz w:val="24"/>
                <w:szCs w:val="24"/>
              </w:rPr>
            </w:pPr>
            <w:r w:rsidRPr="00487997">
              <w:rPr>
                <w:rFonts w:ascii="Times New Roman" w:hAnsi="Times New Roman" w:cs="Times New Roman"/>
                <w:b/>
                <w:sz w:val="24"/>
                <w:szCs w:val="24"/>
              </w:rPr>
              <w:t>Number of Non-Marketable Storage Roots</w:t>
            </w:r>
          </w:p>
        </w:tc>
        <w:tc>
          <w:tcPr>
            <w:tcW w:w="1710" w:type="dxa"/>
            <w:tcBorders>
              <w:top w:val="single" w:sz="4" w:space="0" w:color="auto"/>
              <w:bottom w:val="single" w:sz="4" w:space="0" w:color="auto"/>
            </w:tcBorders>
          </w:tcPr>
          <w:p w14:paraId="7BFCF131" w14:textId="77777777" w:rsidR="00431650" w:rsidRPr="00487997" w:rsidRDefault="00431650" w:rsidP="00487997">
            <w:pPr>
              <w:jc w:val="both"/>
              <w:rPr>
                <w:rFonts w:ascii="Times New Roman" w:hAnsi="Times New Roman" w:cs="Times New Roman"/>
                <w:b/>
                <w:sz w:val="24"/>
                <w:szCs w:val="24"/>
              </w:rPr>
            </w:pPr>
            <w:r w:rsidRPr="00487997">
              <w:rPr>
                <w:rFonts w:ascii="Times New Roman" w:hAnsi="Times New Roman" w:cs="Times New Roman"/>
                <w:b/>
                <w:sz w:val="24"/>
                <w:szCs w:val="24"/>
              </w:rPr>
              <w:t>Storage Root Yield (t/ha)</w:t>
            </w:r>
          </w:p>
        </w:tc>
      </w:tr>
      <w:tr w:rsidR="00487997" w:rsidRPr="00BD0196" w14:paraId="26613478" w14:textId="77777777" w:rsidTr="00487997">
        <w:tc>
          <w:tcPr>
            <w:tcW w:w="2245" w:type="dxa"/>
            <w:tcBorders>
              <w:top w:val="single" w:sz="4" w:space="0" w:color="auto"/>
            </w:tcBorders>
          </w:tcPr>
          <w:p w14:paraId="53496C41" w14:textId="14549183" w:rsidR="00487997" w:rsidRDefault="00487997" w:rsidP="00215813">
            <w:pPr>
              <w:spacing w:line="480" w:lineRule="auto"/>
              <w:jc w:val="both"/>
              <w:rPr>
                <w:rFonts w:ascii="Times New Roman" w:hAnsi="Times New Roman" w:cs="Times New Roman"/>
              </w:rPr>
            </w:pPr>
            <w:r w:rsidRPr="00BD0196">
              <w:rPr>
                <w:rFonts w:ascii="Times New Roman" w:hAnsi="Times New Roman" w:cs="Times New Roman"/>
                <w:sz w:val="24"/>
                <w:szCs w:val="24"/>
              </w:rPr>
              <w:t>Cassava Varieties</w:t>
            </w:r>
          </w:p>
        </w:tc>
        <w:tc>
          <w:tcPr>
            <w:tcW w:w="2070" w:type="dxa"/>
            <w:tcBorders>
              <w:top w:val="single" w:sz="4" w:space="0" w:color="auto"/>
            </w:tcBorders>
          </w:tcPr>
          <w:p w14:paraId="42CAED14" w14:textId="77777777" w:rsidR="00487997" w:rsidRPr="00BD0196" w:rsidRDefault="00487997" w:rsidP="00215813">
            <w:pPr>
              <w:spacing w:line="480" w:lineRule="auto"/>
              <w:jc w:val="both"/>
              <w:rPr>
                <w:rFonts w:ascii="Times New Roman" w:hAnsi="Times New Roman" w:cs="Times New Roman"/>
              </w:rPr>
            </w:pPr>
          </w:p>
        </w:tc>
        <w:tc>
          <w:tcPr>
            <w:tcW w:w="2520" w:type="dxa"/>
            <w:tcBorders>
              <w:top w:val="single" w:sz="4" w:space="0" w:color="auto"/>
            </w:tcBorders>
          </w:tcPr>
          <w:p w14:paraId="7DF5EE94" w14:textId="77777777" w:rsidR="00487997" w:rsidRPr="00BD0196" w:rsidRDefault="00487997" w:rsidP="00215813">
            <w:pPr>
              <w:spacing w:line="480" w:lineRule="auto"/>
              <w:jc w:val="both"/>
              <w:rPr>
                <w:rFonts w:ascii="Times New Roman" w:hAnsi="Times New Roman" w:cs="Times New Roman"/>
              </w:rPr>
            </w:pPr>
          </w:p>
        </w:tc>
        <w:tc>
          <w:tcPr>
            <w:tcW w:w="1890" w:type="dxa"/>
            <w:tcBorders>
              <w:top w:val="single" w:sz="4" w:space="0" w:color="auto"/>
            </w:tcBorders>
          </w:tcPr>
          <w:p w14:paraId="5ECEAD8F" w14:textId="77777777" w:rsidR="00487997" w:rsidRPr="00BD0196" w:rsidRDefault="00487997" w:rsidP="00215813">
            <w:pPr>
              <w:spacing w:line="480" w:lineRule="auto"/>
              <w:jc w:val="both"/>
              <w:rPr>
                <w:rFonts w:ascii="Times New Roman" w:hAnsi="Times New Roman" w:cs="Times New Roman"/>
              </w:rPr>
            </w:pPr>
          </w:p>
        </w:tc>
        <w:tc>
          <w:tcPr>
            <w:tcW w:w="1710" w:type="dxa"/>
            <w:tcBorders>
              <w:top w:val="single" w:sz="4" w:space="0" w:color="auto"/>
            </w:tcBorders>
          </w:tcPr>
          <w:p w14:paraId="39E5224A" w14:textId="77777777" w:rsidR="00487997" w:rsidRPr="00BD0196" w:rsidRDefault="00487997" w:rsidP="00215813">
            <w:pPr>
              <w:spacing w:line="480" w:lineRule="auto"/>
              <w:jc w:val="both"/>
              <w:rPr>
                <w:rFonts w:ascii="Times New Roman" w:hAnsi="Times New Roman" w:cs="Times New Roman"/>
              </w:rPr>
            </w:pPr>
          </w:p>
        </w:tc>
      </w:tr>
      <w:tr w:rsidR="00431650" w:rsidRPr="00BD0196" w14:paraId="43935A6B" w14:textId="77777777" w:rsidTr="00487997">
        <w:tc>
          <w:tcPr>
            <w:tcW w:w="2245" w:type="dxa"/>
          </w:tcPr>
          <w:p w14:paraId="5C776F93"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Fine face</w:t>
            </w:r>
          </w:p>
        </w:tc>
        <w:tc>
          <w:tcPr>
            <w:tcW w:w="2070" w:type="dxa"/>
          </w:tcPr>
          <w:p w14:paraId="6D0048F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0.00</w:t>
            </w:r>
          </w:p>
        </w:tc>
        <w:tc>
          <w:tcPr>
            <w:tcW w:w="2520" w:type="dxa"/>
          </w:tcPr>
          <w:p w14:paraId="3EFD3C5F"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3.23</w:t>
            </w:r>
          </w:p>
        </w:tc>
        <w:tc>
          <w:tcPr>
            <w:tcW w:w="1890" w:type="dxa"/>
          </w:tcPr>
          <w:p w14:paraId="1401EB58"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11.43</w:t>
            </w:r>
          </w:p>
        </w:tc>
        <w:tc>
          <w:tcPr>
            <w:tcW w:w="1710" w:type="dxa"/>
          </w:tcPr>
          <w:p w14:paraId="28AE58DA"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33.91</w:t>
            </w:r>
          </w:p>
        </w:tc>
      </w:tr>
      <w:tr w:rsidR="00431650" w:rsidRPr="00BD0196" w14:paraId="1D0BC6C5" w14:textId="77777777" w:rsidTr="00487997">
        <w:tc>
          <w:tcPr>
            <w:tcW w:w="2245" w:type="dxa"/>
          </w:tcPr>
          <w:p w14:paraId="07008FB2" w14:textId="77777777" w:rsidR="00431650" w:rsidRPr="00BD0196" w:rsidRDefault="00431650"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Ayaya</w:t>
            </w:r>
            <w:proofErr w:type="spellEnd"/>
          </w:p>
        </w:tc>
        <w:tc>
          <w:tcPr>
            <w:tcW w:w="2070" w:type="dxa"/>
          </w:tcPr>
          <w:p w14:paraId="3B954474"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0.00</w:t>
            </w:r>
          </w:p>
        </w:tc>
        <w:tc>
          <w:tcPr>
            <w:tcW w:w="2520" w:type="dxa"/>
          </w:tcPr>
          <w:p w14:paraId="686FF718"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2.81</w:t>
            </w:r>
          </w:p>
        </w:tc>
        <w:tc>
          <w:tcPr>
            <w:tcW w:w="1890" w:type="dxa"/>
          </w:tcPr>
          <w:p w14:paraId="2A675592"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6.01</w:t>
            </w:r>
          </w:p>
        </w:tc>
        <w:tc>
          <w:tcPr>
            <w:tcW w:w="1710" w:type="dxa"/>
          </w:tcPr>
          <w:p w14:paraId="594A938F"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28.66</w:t>
            </w:r>
          </w:p>
        </w:tc>
      </w:tr>
      <w:tr w:rsidR="00431650" w:rsidRPr="00BD0196" w14:paraId="20DD6B67" w14:textId="77777777" w:rsidTr="00487997">
        <w:tc>
          <w:tcPr>
            <w:tcW w:w="2245" w:type="dxa"/>
          </w:tcPr>
          <w:p w14:paraId="67D523AB"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Sunshine</w:t>
            </w:r>
          </w:p>
        </w:tc>
        <w:tc>
          <w:tcPr>
            <w:tcW w:w="2070" w:type="dxa"/>
          </w:tcPr>
          <w:p w14:paraId="76C6487C"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0.01</w:t>
            </w:r>
          </w:p>
        </w:tc>
        <w:tc>
          <w:tcPr>
            <w:tcW w:w="2520" w:type="dxa"/>
          </w:tcPr>
          <w:p w14:paraId="2FD7B66F"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1.97</w:t>
            </w:r>
          </w:p>
        </w:tc>
        <w:tc>
          <w:tcPr>
            <w:tcW w:w="1890" w:type="dxa"/>
          </w:tcPr>
          <w:p w14:paraId="017E7DB2"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7.33</w:t>
            </w:r>
          </w:p>
        </w:tc>
        <w:tc>
          <w:tcPr>
            <w:tcW w:w="1710" w:type="dxa"/>
          </w:tcPr>
          <w:p w14:paraId="6CA8C012"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27.19</w:t>
            </w:r>
          </w:p>
        </w:tc>
      </w:tr>
      <w:tr w:rsidR="00431650" w:rsidRPr="00BD0196" w14:paraId="0B5C902A" w14:textId="77777777" w:rsidTr="00487997">
        <w:tc>
          <w:tcPr>
            <w:tcW w:w="2245" w:type="dxa"/>
          </w:tcPr>
          <w:p w14:paraId="696E0CFB" w14:textId="77777777" w:rsidR="00431650" w:rsidRPr="00BD0196" w:rsidRDefault="00431650" w:rsidP="00215813">
            <w:pPr>
              <w:spacing w:line="480" w:lineRule="auto"/>
              <w:jc w:val="both"/>
              <w:rPr>
                <w:rFonts w:ascii="Times New Roman" w:hAnsi="Times New Roman" w:cs="Times New Roman"/>
                <w:sz w:val="24"/>
                <w:szCs w:val="24"/>
              </w:rPr>
            </w:pPr>
            <w:proofErr w:type="spellStart"/>
            <w:r w:rsidRPr="00BD0196">
              <w:rPr>
                <w:rFonts w:ascii="Times New Roman" w:hAnsi="Times New Roman" w:cs="Times New Roman"/>
                <w:sz w:val="24"/>
                <w:szCs w:val="24"/>
              </w:rPr>
              <w:t>Obubit</w:t>
            </w:r>
            <w:proofErr w:type="spellEnd"/>
            <w:r w:rsidRPr="00BD0196">
              <w:rPr>
                <w:rFonts w:ascii="Times New Roman" w:hAnsi="Times New Roman" w:cs="Times New Roman"/>
                <w:sz w:val="24"/>
                <w:szCs w:val="24"/>
              </w:rPr>
              <w:t xml:space="preserve"> </w:t>
            </w:r>
            <w:proofErr w:type="spellStart"/>
            <w:r w:rsidRPr="00BD0196">
              <w:rPr>
                <w:rFonts w:ascii="Times New Roman" w:hAnsi="Times New Roman" w:cs="Times New Roman"/>
                <w:sz w:val="24"/>
                <w:szCs w:val="24"/>
              </w:rPr>
              <w:t>Okpo</w:t>
            </w:r>
            <w:proofErr w:type="spellEnd"/>
          </w:p>
        </w:tc>
        <w:tc>
          <w:tcPr>
            <w:tcW w:w="2070" w:type="dxa"/>
          </w:tcPr>
          <w:p w14:paraId="3DF4ECB9"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0.07</w:t>
            </w:r>
          </w:p>
        </w:tc>
        <w:tc>
          <w:tcPr>
            <w:tcW w:w="2520" w:type="dxa"/>
          </w:tcPr>
          <w:p w14:paraId="782A527D"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2.00</w:t>
            </w:r>
          </w:p>
        </w:tc>
        <w:tc>
          <w:tcPr>
            <w:tcW w:w="1890" w:type="dxa"/>
          </w:tcPr>
          <w:p w14:paraId="0AAB8B16"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3.52</w:t>
            </w:r>
          </w:p>
        </w:tc>
        <w:tc>
          <w:tcPr>
            <w:tcW w:w="1710" w:type="dxa"/>
          </w:tcPr>
          <w:p w14:paraId="72038043"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20.53</w:t>
            </w:r>
          </w:p>
        </w:tc>
      </w:tr>
      <w:tr w:rsidR="00431650" w:rsidRPr="00BD0196" w14:paraId="4B645B83" w14:textId="77777777" w:rsidTr="00487997">
        <w:tc>
          <w:tcPr>
            <w:tcW w:w="2245" w:type="dxa"/>
          </w:tcPr>
          <w:p w14:paraId="79135E9D"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LSD(p&lt;0.05)</w:t>
            </w:r>
          </w:p>
        </w:tc>
        <w:tc>
          <w:tcPr>
            <w:tcW w:w="2070" w:type="dxa"/>
          </w:tcPr>
          <w:p w14:paraId="7721B88C"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2520" w:type="dxa"/>
          </w:tcPr>
          <w:p w14:paraId="63B1DB74"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1.39</w:t>
            </w:r>
          </w:p>
        </w:tc>
        <w:tc>
          <w:tcPr>
            <w:tcW w:w="1890" w:type="dxa"/>
          </w:tcPr>
          <w:p w14:paraId="393CD013"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2.25</w:t>
            </w:r>
          </w:p>
        </w:tc>
        <w:tc>
          <w:tcPr>
            <w:tcW w:w="1710" w:type="dxa"/>
          </w:tcPr>
          <w:p w14:paraId="6D07480F"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2.43</w:t>
            </w:r>
          </w:p>
        </w:tc>
      </w:tr>
      <w:tr w:rsidR="00431650" w:rsidRPr="00BD0196" w14:paraId="5E26EB54" w14:textId="77777777" w:rsidTr="00487997">
        <w:tc>
          <w:tcPr>
            <w:tcW w:w="2245" w:type="dxa"/>
          </w:tcPr>
          <w:p w14:paraId="6417985D"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Manures</w:t>
            </w:r>
          </w:p>
        </w:tc>
        <w:tc>
          <w:tcPr>
            <w:tcW w:w="2070" w:type="dxa"/>
          </w:tcPr>
          <w:p w14:paraId="783D1793" w14:textId="77777777" w:rsidR="00431650" w:rsidRPr="00BD0196" w:rsidRDefault="00431650" w:rsidP="00215813">
            <w:pPr>
              <w:spacing w:line="480" w:lineRule="auto"/>
              <w:jc w:val="both"/>
              <w:rPr>
                <w:rFonts w:ascii="Times New Roman" w:hAnsi="Times New Roman" w:cs="Times New Roman"/>
                <w:sz w:val="24"/>
                <w:szCs w:val="24"/>
              </w:rPr>
            </w:pPr>
          </w:p>
        </w:tc>
        <w:tc>
          <w:tcPr>
            <w:tcW w:w="2520" w:type="dxa"/>
          </w:tcPr>
          <w:p w14:paraId="5ABE62E7" w14:textId="77777777" w:rsidR="00431650" w:rsidRPr="00BD0196" w:rsidRDefault="00431650" w:rsidP="00215813">
            <w:pPr>
              <w:spacing w:line="480" w:lineRule="auto"/>
              <w:jc w:val="both"/>
              <w:rPr>
                <w:rFonts w:ascii="Times New Roman" w:hAnsi="Times New Roman" w:cs="Times New Roman"/>
                <w:sz w:val="24"/>
                <w:szCs w:val="24"/>
              </w:rPr>
            </w:pPr>
          </w:p>
        </w:tc>
        <w:tc>
          <w:tcPr>
            <w:tcW w:w="1890" w:type="dxa"/>
          </w:tcPr>
          <w:p w14:paraId="54E52589" w14:textId="77777777" w:rsidR="00431650" w:rsidRPr="00BD0196" w:rsidRDefault="00431650" w:rsidP="00215813">
            <w:pPr>
              <w:spacing w:line="480" w:lineRule="auto"/>
              <w:jc w:val="both"/>
              <w:rPr>
                <w:rFonts w:ascii="Times New Roman" w:hAnsi="Times New Roman" w:cs="Times New Roman"/>
                <w:sz w:val="24"/>
                <w:szCs w:val="24"/>
              </w:rPr>
            </w:pPr>
          </w:p>
        </w:tc>
        <w:tc>
          <w:tcPr>
            <w:tcW w:w="1710" w:type="dxa"/>
          </w:tcPr>
          <w:p w14:paraId="75DDEF01" w14:textId="77777777" w:rsidR="00431650" w:rsidRPr="00BD0196" w:rsidRDefault="00431650" w:rsidP="00215813">
            <w:pPr>
              <w:spacing w:line="480" w:lineRule="auto"/>
              <w:jc w:val="both"/>
              <w:rPr>
                <w:rFonts w:ascii="Times New Roman" w:hAnsi="Times New Roman" w:cs="Times New Roman"/>
                <w:sz w:val="24"/>
                <w:szCs w:val="24"/>
              </w:rPr>
            </w:pPr>
          </w:p>
        </w:tc>
      </w:tr>
      <w:tr w:rsidR="00431650" w:rsidRPr="00BD0196" w14:paraId="2BBBDCF8" w14:textId="77777777" w:rsidTr="00487997">
        <w:tc>
          <w:tcPr>
            <w:tcW w:w="2245" w:type="dxa"/>
          </w:tcPr>
          <w:p w14:paraId="161ED9FF"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Control</w:t>
            </w:r>
          </w:p>
        </w:tc>
        <w:tc>
          <w:tcPr>
            <w:tcW w:w="2070" w:type="dxa"/>
          </w:tcPr>
          <w:p w14:paraId="389DD55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0.00</w:t>
            </w:r>
          </w:p>
        </w:tc>
        <w:tc>
          <w:tcPr>
            <w:tcW w:w="2520" w:type="dxa"/>
          </w:tcPr>
          <w:p w14:paraId="1A0F46CD"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0.31</w:t>
            </w:r>
          </w:p>
        </w:tc>
        <w:tc>
          <w:tcPr>
            <w:tcW w:w="1890" w:type="dxa"/>
          </w:tcPr>
          <w:p w14:paraId="571BDD2B"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3.91</w:t>
            </w:r>
          </w:p>
        </w:tc>
        <w:tc>
          <w:tcPr>
            <w:tcW w:w="1710" w:type="dxa"/>
          </w:tcPr>
          <w:p w14:paraId="6300AB63"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11.93</w:t>
            </w:r>
          </w:p>
        </w:tc>
      </w:tr>
      <w:tr w:rsidR="00431650" w:rsidRPr="00BD0196" w14:paraId="0089778F" w14:textId="77777777" w:rsidTr="00487997">
        <w:tc>
          <w:tcPr>
            <w:tcW w:w="2245" w:type="dxa"/>
          </w:tcPr>
          <w:p w14:paraId="6118CE10"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EFBA</w:t>
            </w:r>
          </w:p>
        </w:tc>
        <w:tc>
          <w:tcPr>
            <w:tcW w:w="2070" w:type="dxa"/>
          </w:tcPr>
          <w:p w14:paraId="0FA62FF4"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0.00</w:t>
            </w:r>
          </w:p>
        </w:tc>
        <w:tc>
          <w:tcPr>
            <w:tcW w:w="2520" w:type="dxa"/>
          </w:tcPr>
          <w:p w14:paraId="758A6BF2"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2.54</w:t>
            </w:r>
          </w:p>
        </w:tc>
        <w:tc>
          <w:tcPr>
            <w:tcW w:w="1890" w:type="dxa"/>
          </w:tcPr>
          <w:p w14:paraId="5A5C079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7.18</w:t>
            </w:r>
          </w:p>
        </w:tc>
        <w:tc>
          <w:tcPr>
            <w:tcW w:w="1710" w:type="dxa"/>
          </w:tcPr>
          <w:p w14:paraId="179D1709"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28.50</w:t>
            </w:r>
          </w:p>
        </w:tc>
      </w:tr>
      <w:tr w:rsidR="00431650" w:rsidRPr="00BD0196" w14:paraId="5B44068F" w14:textId="77777777" w:rsidTr="00487997">
        <w:tc>
          <w:tcPr>
            <w:tcW w:w="2245" w:type="dxa"/>
          </w:tcPr>
          <w:p w14:paraId="34BC60C6"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CMR</w:t>
            </w:r>
          </w:p>
        </w:tc>
        <w:tc>
          <w:tcPr>
            <w:tcW w:w="2070" w:type="dxa"/>
          </w:tcPr>
          <w:p w14:paraId="39D94BC5"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0.02</w:t>
            </w:r>
          </w:p>
        </w:tc>
        <w:tc>
          <w:tcPr>
            <w:tcW w:w="2520" w:type="dxa"/>
          </w:tcPr>
          <w:p w14:paraId="603CA09D"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3.72</w:t>
            </w:r>
          </w:p>
        </w:tc>
        <w:tc>
          <w:tcPr>
            <w:tcW w:w="1890" w:type="dxa"/>
          </w:tcPr>
          <w:p w14:paraId="10EA99A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8.40</w:t>
            </w:r>
          </w:p>
        </w:tc>
        <w:tc>
          <w:tcPr>
            <w:tcW w:w="1710" w:type="dxa"/>
          </w:tcPr>
          <w:p w14:paraId="1316583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32.36</w:t>
            </w:r>
          </w:p>
        </w:tc>
      </w:tr>
      <w:tr w:rsidR="00431650" w:rsidRPr="00BD0196" w14:paraId="5C3FF074" w14:textId="77777777" w:rsidTr="00487997">
        <w:tc>
          <w:tcPr>
            <w:tcW w:w="2245" w:type="dxa"/>
          </w:tcPr>
          <w:p w14:paraId="5BBC7317"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 xml:space="preserve">Goat </w:t>
            </w:r>
          </w:p>
        </w:tc>
        <w:tc>
          <w:tcPr>
            <w:tcW w:w="2070" w:type="dxa"/>
          </w:tcPr>
          <w:p w14:paraId="67981CB5"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0.00</w:t>
            </w:r>
          </w:p>
        </w:tc>
        <w:tc>
          <w:tcPr>
            <w:tcW w:w="2520" w:type="dxa"/>
          </w:tcPr>
          <w:p w14:paraId="51924669"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5.30</w:t>
            </w:r>
          </w:p>
        </w:tc>
        <w:tc>
          <w:tcPr>
            <w:tcW w:w="1890" w:type="dxa"/>
          </w:tcPr>
          <w:p w14:paraId="73A4113E"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6.33</w:t>
            </w:r>
          </w:p>
        </w:tc>
        <w:tc>
          <w:tcPr>
            <w:tcW w:w="1710" w:type="dxa"/>
          </w:tcPr>
          <w:p w14:paraId="78367553" w14:textId="77777777" w:rsidR="00431650" w:rsidRPr="00BD0196" w:rsidRDefault="00431650" w:rsidP="00215813">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35.18</w:t>
            </w:r>
          </w:p>
        </w:tc>
      </w:tr>
      <w:tr w:rsidR="00431650" w:rsidRPr="00BD0196" w14:paraId="0DDFCB30" w14:textId="77777777" w:rsidTr="00487997">
        <w:tc>
          <w:tcPr>
            <w:tcW w:w="2245" w:type="dxa"/>
          </w:tcPr>
          <w:p w14:paraId="1BF8835C"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LSD(p&lt;0.05)</w:t>
            </w:r>
          </w:p>
        </w:tc>
        <w:tc>
          <w:tcPr>
            <w:tcW w:w="2070" w:type="dxa"/>
          </w:tcPr>
          <w:p w14:paraId="27D42582"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2520" w:type="dxa"/>
          </w:tcPr>
          <w:p w14:paraId="10AFB1D7"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2.30</w:t>
            </w:r>
          </w:p>
        </w:tc>
        <w:tc>
          <w:tcPr>
            <w:tcW w:w="1890" w:type="dxa"/>
          </w:tcPr>
          <w:p w14:paraId="3F462EC4"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2.61</w:t>
            </w:r>
          </w:p>
        </w:tc>
        <w:tc>
          <w:tcPr>
            <w:tcW w:w="1710" w:type="dxa"/>
          </w:tcPr>
          <w:p w14:paraId="027CEEBF"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3.07</w:t>
            </w:r>
          </w:p>
        </w:tc>
      </w:tr>
      <w:tr w:rsidR="00431650" w:rsidRPr="00BD0196" w14:paraId="07A494AF" w14:textId="77777777" w:rsidTr="00487997">
        <w:tc>
          <w:tcPr>
            <w:tcW w:w="2245" w:type="dxa"/>
            <w:tcBorders>
              <w:bottom w:val="single" w:sz="4" w:space="0" w:color="auto"/>
            </w:tcBorders>
          </w:tcPr>
          <w:p w14:paraId="5D82B3F3"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Interaction</w:t>
            </w:r>
          </w:p>
        </w:tc>
        <w:tc>
          <w:tcPr>
            <w:tcW w:w="2070" w:type="dxa"/>
            <w:tcBorders>
              <w:bottom w:val="single" w:sz="4" w:space="0" w:color="auto"/>
            </w:tcBorders>
          </w:tcPr>
          <w:p w14:paraId="7A3E5501"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2520" w:type="dxa"/>
            <w:tcBorders>
              <w:bottom w:val="single" w:sz="4" w:space="0" w:color="auto"/>
            </w:tcBorders>
          </w:tcPr>
          <w:p w14:paraId="444FFE80"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890" w:type="dxa"/>
            <w:tcBorders>
              <w:bottom w:val="single" w:sz="4" w:space="0" w:color="auto"/>
            </w:tcBorders>
          </w:tcPr>
          <w:p w14:paraId="4BE34725"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NS</w:t>
            </w:r>
          </w:p>
        </w:tc>
        <w:tc>
          <w:tcPr>
            <w:tcW w:w="1710" w:type="dxa"/>
            <w:tcBorders>
              <w:bottom w:val="single" w:sz="4" w:space="0" w:color="auto"/>
            </w:tcBorders>
          </w:tcPr>
          <w:p w14:paraId="692D3DB1" w14:textId="77777777" w:rsidR="00431650" w:rsidRPr="00BD0196" w:rsidRDefault="00431650" w:rsidP="00215813">
            <w:pPr>
              <w:spacing w:line="480" w:lineRule="auto"/>
              <w:jc w:val="both"/>
              <w:rPr>
                <w:rFonts w:ascii="Times New Roman" w:hAnsi="Times New Roman" w:cs="Times New Roman"/>
                <w:b/>
                <w:bCs/>
                <w:sz w:val="24"/>
                <w:szCs w:val="24"/>
              </w:rPr>
            </w:pPr>
            <w:r w:rsidRPr="00BD0196">
              <w:rPr>
                <w:rFonts w:ascii="Times New Roman" w:hAnsi="Times New Roman" w:cs="Times New Roman"/>
                <w:b/>
                <w:bCs/>
                <w:sz w:val="24"/>
                <w:szCs w:val="24"/>
              </w:rPr>
              <w:t>1.93</w:t>
            </w:r>
          </w:p>
        </w:tc>
      </w:tr>
    </w:tbl>
    <w:p w14:paraId="3E31ED97" w14:textId="7C588494" w:rsidR="0044583D" w:rsidRPr="00BD0196" w:rsidRDefault="0044583D" w:rsidP="00215813">
      <w:pPr>
        <w:spacing w:after="0" w:line="480" w:lineRule="auto"/>
        <w:jc w:val="both"/>
        <w:rPr>
          <w:rFonts w:ascii="Times New Roman" w:hAnsi="Times New Roman" w:cs="Times New Roman"/>
        </w:rPr>
      </w:pPr>
    </w:p>
    <w:p w14:paraId="260B3F4F" w14:textId="77777777" w:rsidR="000059A0" w:rsidRPr="00BD0196" w:rsidRDefault="000059A0" w:rsidP="00215813">
      <w:pPr>
        <w:spacing w:after="0" w:line="480" w:lineRule="auto"/>
        <w:jc w:val="both"/>
        <w:rPr>
          <w:rFonts w:ascii="Times New Roman" w:hAnsi="Times New Roman" w:cs="Times New Roman"/>
        </w:rPr>
      </w:pPr>
    </w:p>
    <w:p w14:paraId="47F04511" w14:textId="6A8384A8" w:rsidR="000059A0" w:rsidRPr="00BD0196" w:rsidRDefault="000F3D32" w:rsidP="000B18BF">
      <w:pPr>
        <w:rPr>
          <w:rFonts w:ascii="Times New Roman" w:hAnsi="Times New Roman" w:cs="Times New Roman"/>
          <w:b/>
        </w:rPr>
      </w:pPr>
      <w:r>
        <w:rPr>
          <w:rFonts w:ascii="Times New Roman" w:hAnsi="Times New Roman" w:cs="Times New Roman"/>
          <w:b/>
        </w:rPr>
        <w:t xml:space="preserve">4.0 </w:t>
      </w:r>
      <w:r w:rsidR="002A20A1" w:rsidRPr="00BD0196">
        <w:rPr>
          <w:rFonts w:ascii="Times New Roman" w:hAnsi="Times New Roman" w:cs="Times New Roman"/>
          <w:b/>
        </w:rPr>
        <w:t>DISCUSSIONS</w:t>
      </w:r>
    </w:p>
    <w:p w14:paraId="1A1F050F" w14:textId="39D38944" w:rsidR="000059A0" w:rsidRPr="00BD0196" w:rsidRDefault="000059A0"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The result of this experiment showed significant variations on growth and yield of cassava varieties. Cassava varieties; </w:t>
      </w:r>
      <w:proofErr w:type="spellStart"/>
      <w:r w:rsidRPr="00BD0196">
        <w:rPr>
          <w:rFonts w:ascii="Times New Roman" w:hAnsi="Times New Roman" w:cs="Times New Roman"/>
        </w:rPr>
        <w:t>Ayaya</w:t>
      </w:r>
      <w:proofErr w:type="spellEnd"/>
      <w:r w:rsidRPr="00BD0196">
        <w:rPr>
          <w:rFonts w:ascii="Times New Roman" w:hAnsi="Times New Roman" w:cs="Times New Roman"/>
        </w:rPr>
        <w:t xml:space="preserve"> and Sunshine exhibit characteristics of early sprouting compare to the other cassava varieties. Both had establishment percentage of 50% and above at two weeks. The variation of sprouting ability could be that different cassava varieties had different sprouting capacities. </w:t>
      </w:r>
      <w:r w:rsidR="00345FB6" w:rsidRPr="00BD0196">
        <w:rPr>
          <w:rFonts w:ascii="Times New Roman" w:hAnsi="Times New Roman" w:cs="Times New Roman"/>
        </w:rPr>
        <w:t>This observation</w:t>
      </w:r>
      <w:r w:rsidRPr="00BD0196">
        <w:rPr>
          <w:rFonts w:ascii="Times New Roman" w:hAnsi="Times New Roman" w:cs="Times New Roman"/>
        </w:rPr>
        <w:t xml:space="preserve"> agrees with the findings of Ikeh (2017) who evaluated </w:t>
      </w:r>
      <w:r w:rsidR="00345FB6" w:rsidRPr="00BD0196">
        <w:rPr>
          <w:rFonts w:ascii="Times New Roman" w:hAnsi="Times New Roman" w:cs="Times New Roman"/>
        </w:rPr>
        <w:t>twenty-four</w:t>
      </w:r>
      <w:r w:rsidRPr="00BD0196">
        <w:rPr>
          <w:rFonts w:ascii="Times New Roman" w:hAnsi="Times New Roman" w:cs="Times New Roman"/>
        </w:rPr>
        <w:t xml:space="preserve"> (24) cassava genotypes in an </w:t>
      </w:r>
      <w:proofErr w:type="spellStart"/>
      <w:r w:rsidRPr="00BD0196">
        <w:rPr>
          <w:rFonts w:ascii="Times New Roman" w:hAnsi="Times New Roman" w:cs="Times New Roman"/>
        </w:rPr>
        <w:t>ultisols</w:t>
      </w:r>
      <w:proofErr w:type="spellEnd"/>
      <w:r w:rsidRPr="00BD0196">
        <w:rPr>
          <w:rFonts w:ascii="Times New Roman" w:hAnsi="Times New Roman" w:cs="Times New Roman"/>
        </w:rPr>
        <w:t xml:space="preserve"> of southeastern Nigeria and reported genotypic variations of sprouting capacities of cassava genotypes at different weeks under evaluation. </w:t>
      </w:r>
    </w:p>
    <w:p w14:paraId="1E3DBE54" w14:textId="1EA1855D" w:rsidR="000732A5" w:rsidRPr="00BD0196" w:rsidRDefault="000732A5"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Considering the other growth parameters, the result showed that Fine face and </w:t>
      </w:r>
      <w:proofErr w:type="spellStart"/>
      <w:r w:rsidRPr="00BD0196">
        <w:rPr>
          <w:rFonts w:ascii="Times New Roman" w:hAnsi="Times New Roman" w:cs="Times New Roman"/>
        </w:rPr>
        <w:t>Ayaya</w:t>
      </w:r>
      <w:proofErr w:type="spellEnd"/>
      <w:r w:rsidRPr="00BD0196">
        <w:rPr>
          <w:rFonts w:ascii="Times New Roman" w:hAnsi="Times New Roman" w:cs="Times New Roman"/>
        </w:rPr>
        <w:t xml:space="preserve"> varieties produced the significant leaf area at all the months under investigation. The significant differences recorded among the cassava varieties on growth parameters like leaf</w:t>
      </w:r>
      <w:r w:rsidR="002A20A1">
        <w:rPr>
          <w:rFonts w:ascii="Times New Roman" w:hAnsi="Times New Roman" w:cs="Times New Roman"/>
        </w:rPr>
        <w:t xml:space="preserve"> area produced that those </w:t>
      </w:r>
      <w:r w:rsidRPr="00BD0196">
        <w:rPr>
          <w:rFonts w:ascii="Times New Roman" w:hAnsi="Times New Roman" w:cs="Times New Roman"/>
        </w:rPr>
        <w:t>cassava considered</w:t>
      </w:r>
      <w:r w:rsidR="006F7192" w:rsidRPr="00BD0196">
        <w:rPr>
          <w:rFonts w:ascii="Times New Roman" w:hAnsi="Times New Roman" w:cs="Times New Roman"/>
        </w:rPr>
        <w:t xml:space="preserve"> were of different genetic make</w:t>
      </w:r>
      <w:r w:rsidRPr="00BD0196">
        <w:rPr>
          <w:rFonts w:ascii="Times New Roman" w:hAnsi="Times New Roman" w:cs="Times New Roman"/>
        </w:rPr>
        <w:t xml:space="preserve">up as result of different genetic manipulations during cassava breeding processes. Variations in cassava growth parameters had been reported by Akata </w:t>
      </w:r>
      <w:r w:rsidRPr="00BD0196">
        <w:rPr>
          <w:rFonts w:ascii="Times New Roman" w:hAnsi="Times New Roman" w:cs="Times New Roman"/>
          <w:i/>
        </w:rPr>
        <w:t>et al</w:t>
      </w:r>
      <w:r w:rsidRPr="00BD0196">
        <w:rPr>
          <w:rFonts w:ascii="Times New Roman" w:hAnsi="Times New Roman" w:cs="Times New Roman"/>
        </w:rPr>
        <w:t xml:space="preserve"> (2016).</w:t>
      </w:r>
    </w:p>
    <w:p w14:paraId="4900F77A" w14:textId="3E00596A" w:rsidR="000732A5" w:rsidRPr="00BD0196" w:rsidRDefault="000732A5"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Results of Number of stems per stand showed significant differences among the various cassava varieties. </w:t>
      </w:r>
      <w:r w:rsidR="00345FB6" w:rsidRPr="00BD0196">
        <w:rPr>
          <w:rFonts w:ascii="Times New Roman" w:hAnsi="Times New Roman" w:cs="Times New Roman"/>
        </w:rPr>
        <w:t>Multiple</w:t>
      </w:r>
      <w:r w:rsidRPr="00BD0196">
        <w:rPr>
          <w:rFonts w:ascii="Times New Roman" w:hAnsi="Times New Roman" w:cs="Times New Roman"/>
        </w:rPr>
        <w:t xml:space="preserve"> number of cassavas stems per plant is one of major criterial considered in chosen cassava for seed production or cassava multiplication purpose. The study showed that Fine face had higher number of stems per stand while </w:t>
      </w:r>
      <w:proofErr w:type="spellStart"/>
      <w:r w:rsidRPr="00BD0196">
        <w:rPr>
          <w:rFonts w:ascii="Times New Roman" w:hAnsi="Times New Roman" w:cs="Times New Roman"/>
        </w:rPr>
        <w:t>obubit</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okpo</w:t>
      </w:r>
      <w:proofErr w:type="spellEnd"/>
      <w:r w:rsidRPr="00BD0196">
        <w:rPr>
          <w:rFonts w:ascii="Times New Roman" w:hAnsi="Times New Roman" w:cs="Times New Roman"/>
        </w:rPr>
        <w:t xml:space="preserve"> local adoptable variety had the least. The early work of Ikeh (2012</w:t>
      </w:r>
      <w:r w:rsidR="00345FB6" w:rsidRPr="00BD0196">
        <w:rPr>
          <w:rFonts w:ascii="Times New Roman" w:hAnsi="Times New Roman" w:cs="Times New Roman"/>
        </w:rPr>
        <w:t xml:space="preserve">) reported variation on number of stems retained per stand on growth and yield performances of difference cassava varieties. </w:t>
      </w:r>
      <w:r w:rsidR="00BF4536" w:rsidRPr="00BD0196">
        <w:rPr>
          <w:rFonts w:ascii="Times New Roman" w:hAnsi="Times New Roman" w:cs="Times New Roman"/>
        </w:rPr>
        <w:t>Also, Akata</w:t>
      </w:r>
      <w:r w:rsidR="00345FB6" w:rsidRPr="00BD0196">
        <w:rPr>
          <w:rFonts w:ascii="Times New Roman" w:hAnsi="Times New Roman" w:cs="Times New Roman"/>
        </w:rPr>
        <w:t xml:space="preserve"> </w:t>
      </w:r>
      <w:r w:rsidR="00345FB6" w:rsidRPr="00BD0196">
        <w:rPr>
          <w:rFonts w:ascii="Times New Roman" w:hAnsi="Times New Roman" w:cs="Times New Roman"/>
          <w:i/>
        </w:rPr>
        <w:t>et al</w:t>
      </w:r>
      <w:r w:rsidR="00487997">
        <w:rPr>
          <w:rFonts w:ascii="Times New Roman" w:hAnsi="Times New Roman" w:cs="Times New Roman"/>
        </w:rPr>
        <w:t xml:space="preserve"> (2016) </w:t>
      </w:r>
      <w:r w:rsidR="00345FB6" w:rsidRPr="00BD0196">
        <w:rPr>
          <w:rFonts w:ascii="Times New Roman" w:hAnsi="Times New Roman" w:cs="Times New Roman"/>
        </w:rPr>
        <w:t xml:space="preserve">and Ikeh </w:t>
      </w:r>
      <w:r w:rsidR="00345FB6" w:rsidRPr="00BD0196">
        <w:rPr>
          <w:rFonts w:ascii="Times New Roman" w:hAnsi="Times New Roman" w:cs="Times New Roman"/>
          <w:i/>
        </w:rPr>
        <w:t>et al</w:t>
      </w:r>
      <w:r w:rsidR="00345FB6" w:rsidRPr="00BD0196">
        <w:rPr>
          <w:rFonts w:ascii="Times New Roman" w:hAnsi="Times New Roman" w:cs="Times New Roman"/>
        </w:rPr>
        <w:t xml:space="preserve"> (2023) reported that variations of number of stems per plant were equally attributed to </w:t>
      </w:r>
      <w:r w:rsidR="00A157E1" w:rsidRPr="00BD0196">
        <w:rPr>
          <w:rFonts w:ascii="Times New Roman" w:hAnsi="Times New Roman" w:cs="Times New Roman"/>
        </w:rPr>
        <w:t>varietal</w:t>
      </w:r>
      <w:r w:rsidR="00345FB6" w:rsidRPr="00BD0196">
        <w:rPr>
          <w:rFonts w:ascii="Times New Roman" w:hAnsi="Times New Roman" w:cs="Times New Roman"/>
        </w:rPr>
        <w:t xml:space="preserve"> differences, </w:t>
      </w:r>
      <w:r w:rsidR="00A157E1" w:rsidRPr="00BD0196">
        <w:rPr>
          <w:rFonts w:ascii="Times New Roman" w:hAnsi="Times New Roman" w:cs="Times New Roman"/>
        </w:rPr>
        <w:t>health</w:t>
      </w:r>
      <w:r w:rsidR="00345FB6" w:rsidRPr="00BD0196">
        <w:rPr>
          <w:rFonts w:ascii="Times New Roman" w:hAnsi="Times New Roman" w:cs="Times New Roman"/>
        </w:rPr>
        <w:t xml:space="preserve"> of the planting materials and planting orientation/position.</w:t>
      </w:r>
    </w:p>
    <w:p w14:paraId="786E950E" w14:textId="3EB9D23D" w:rsidR="00A157E1" w:rsidRPr="00BD0196" w:rsidRDefault="00A157E1" w:rsidP="00215813">
      <w:pPr>
        <w:spacing w:after="0" w:line="480" w:lineRule="auto"/>
        <w:jc w:val="both"/>
        <w:rPr>
          <w:rFonts w:ascii="Times New Roman" w:hAnsi="Times New Roman" w:cs="Times New Roman"/>
        </w:rPr>
      </w:pPr>
      <w:r w:rsidRPr="00BD0196">
        <w:rPr>
          <w:rFonts w:ascii="Times New Roman" w:hAnsi="Times New Roman" w:cs="Times New Roman"/>
        </w:rPr>
        <w:lastRenderedPageBreak/>
        <w:t xml:space="preserve">The number of marketable, non-marketable storage roots and yield varies among the cassava varieties. The differences were as results inherent characteristics of different cassava varieties. Severally researchers have reported significant variations of yield and yield components </w:t>
      </w:r>
      <w:r w:rsidR="001508F2" w:rsidRPr="00BD0196">
        <w:rPr>
          <w:rFonts w:ascii="Times New Roman" w:hAnsi="Times New Roman" w:cs="Times New Roman"/>
        </w:rPr>
        <w:t>of cassava</w:t>
      </w:r>
      <w:r w:rsidRPr="00BD0196">
        <w:rPr>
          <w:rFonts w:ascii="Times New Roman" w:hAnsi="Times New Roman" w:cs="Times New Roman"/>
        </w:rPr>
        <w:t xml:space="preserve"> in rainforest ecology of southern Nigeria.</w:t>
      </w:r>
    </w:p>
    <w:p w14:paraId="46ED5C52" w14:textId="59C9483A" w:rsidR="00927C6E" w:rsidRPr="00BD0196" w:rsidRDefault="000673FF" w:rsidP="00215813">
      <w:pPr>
        <w:spacing w:after="0" w:line="480" w:lineRule="auto"/>
        <w:jc w:val="both"/>
        <w:rPr>
          <w:rFonts w:ascii="Times New Roman" w:hAnsi="Times New Roman" w:cs="Times New Roman"/>
        </w:rPr>
      </w:pPr>
      <w:r w:rsidRPr="00BD0196">
        <w:rPr>
          <w:rFonts w:ascii="Times New Roman" w:hAnsi="Times New Roman" w:cs="Times New Roman"/>
        </w:rPr>
        <w:t>The application of organic fertilizers significantly improved the growth and yield of cassava varieties in an ultisol. The treatments that received organic fertilizers out-performed</w:t>
      </w:r>
      <w:r w:rsidR="001508F2" w:rsidRPr="00BD0196">
        <w:rPr>
          <w:rFonts w:ascii="Times New Roman" w:hAnsi="Times New Roman" w:cs="Times New Roman"/>
        </w:rPr>
        <w:t xml:space="preserve"> the control treatment (no soil amendment). The significant growth and yield parameters recorded in the treatments that received organic fertilizers showed that organic f</w:t>
      </w:r>
      <w:r w:rsidR="000B18BF">
        <w:rPr>
          <w:rFonts w:ascii="Times New Roman" w:hAnsi="Times New Roman" w:cs="Times New Roman"/>
        </w:rPr>
        <w:t>ertilizers were able to improve</w:t>
      </w:r>
      <w:r w:rsidR="001508F2" w:rsidRPr="00BD0196">
        <w:rPr>
          <w:rFonts w:ascii="Times New Roman" w:hAnsi="Times New Roman" w:cs="Times New Roman"/>
        </w:rPr>
        <w:t xml:space="preserve"> the chemical, physical and microbial load of the soil which invariably helps in releasing soil nutrients. Variations recorded among the organic fertilizers showed that different organic fertilizers had different chemical or nutrient concentrations. The </w:t>
      </w:r>
      <w:r w:rsidR="00576D17" w:rsidRPr="00BD0196">
        <w:rPr>
          <w:rFonts w:ascii="Times New Roman" w:hAnsi="Times New Roman" w:cs="Times New Roman"/>
        </w:rPr>
        <w:t>superiority</w:t>
      </w:r>
      <w:r w:rsidR="001508F2" w:rsidRPr="00BD0196">
        <w:rPr>
          <w:rFonts w:ascii="Times New Roman" w:hAnsi="Times New Roman" w:cs="Times New Roman"/>
        </w:rPr>
        <w:t xml:space="preserve"> of </w:t>
      </w:r>
      <w:r w:rsidR="00576D17" w:rsidRPr="00BD0196">
        <w:rPr>
          <w:rFonts w:ascii="Times New Roman" w:hAnsi="Times New Roman" w:cs="Times New Roman"/>
        </w:rPr>
        <w:t>goat</w:t>
      </w:r>
      <w:r w:rsidR="001508F2" w:rsidRPr="00BD0196">
        <w:rPr>
          <w:rFonts w:ascii="Times New Roman" w:hAnsi="Times New Roman" w:cs="Times New Roman"/>
        </w:rPr>
        <w:t xml:space="preserve"> manure over </w:t>
      </w:r>
      <w:r w:rsidR="00623C07" w:rsidRPr="00BD0196">
        <w:rPr>
          <w:rFonts w:ascii="Times New Roman" w:hAnsi="Times New Roman" w:cs="Times New Roman"/>
        </w:rPr>
        <w:t xml:space="preserve">Empty Fruit Bunch Ash (EFBA) </w:t>
      </w:r>
      <w:r w:rsidR="001508F2" w:rsidRPr="00BD0196">
        <w:rPr>
          <w:rFonts w:ascii="Times New Roman" w:hAnsi="Times New Roman" w:cs="Times New Roman"/>
        </w:rPr>
        <w:t>and C</w:t>
      </w:r>
      <w:r w:rsidR="001E2A48" w:rsidRPr="00BD0196">
        <w:rPr>
          <w:rFonts w:ascii="Times New Roman" w:hAnsi="Times New Roman" w:cs="Times New Roman"/>
        </w:rPr>
        <w:t>omposted Market Refuse (CMR)</w:t>
      </w:r>
      <w:r w:rsidR="001508F2" w:rsidRPr="00BD0196">
        <w:rPr>
          <w:rFonts w:ascii="Times New Roman" w:hAnsi="Times New Roman" w:cs="Times New Roman"/>
        </w:rPr>
        <w:t xml:space="preserve"> could be due to high organic material and total nitrogen concentration which stimulate plant growth, development and yield.</w:t>
      </w:r>
      <w:r w:rsidRPr="00BD0196">
        <w:rPr>
          <w:rFonts w:ascii="Times New Roman" w:hAnsi="Times New Roman" w:cs="Times New Roman"/>
        </w:rPr>
        <w:t xml:space="preserve"> </w:t>
      </w:r>
      <w:r w:rsidR="00576D17" w:rsidRPr="00BD0196">
        <w:rPr>
          <w:rFonts w:ascii="Times New Roman" w:hAnsi="Times New Roman" w:cs="Times New Roman"/>
        </w:rPr>
        <w:t xml:space="preserve"> The observations on different growth and yield of crops under different organic fertilizers have been rep</w:t>
      </w:r>
      <w:r w:rsidR="00175F82" w:rsidRPr="00BD0196">
        <w:rPr>
          <w:rFonts w:ascii="Times New Roman" w:hAnsi="Times New Roman" w:cs="Times New Roman"/>
        </w:rPr>
        <w:t xml:space="preserve">orted by Akata </w:t>
      </w:r>
      <w:r w:rsidR="00175F82" w:rsidRPr="00BD0196">
        <w:rPr>
          <w:rFonts w:ascii="Times New Roman" w:hAnsi="Times New Roman" w:cs="Times New Roman"/>
          <w:i/>
        </w:rPr>
        <w:t>et al</w:t>
      </w:r>
      <w:r w:rsidR="001E2A48" w:rsidRPr="00BD0196">
        <w:rPr>
          <w:rFonts w:ascii="Times New Roman" w:hAnsi="Times New Roman" w:cs="Times New Roman"/>
          <w:i/>
        </w:rPr>
        <w:t>.,</w:t>
      </w:r>
      <w:r w:rsidR="00175F82" w:rsidRPr="00BD0196">
        <w:rPr>
          <w:rFonts w:ascii="Times New Roman" w:hAnsi="Times New Roman" w:cs="Times New Roman"/>
        </w:rPr>
        <w:t xml:space="preserve"> 2016.</w:t>
      </w:r>
      <w:r w:rsidR="00576D17" w:rsidRPr="00BD0196">
        <w:rPr>
          <w:rFonts w:ascii="Times New Roman" w:hAnsi="Times New Roman" w:cs="Times New Roman"/>
        </w:rPr>
        <w:t xml:space="preserve"> </w:t>
      </w:r>
    </w:p>
    <w:p w14:paraId="753F13ED" w14:textId="7E07784A" w:rsidR="003B74DF" w:rsidRPr="00BD0196" w:rsidRDefault="003B74DF" w:rsidP="00215813">
      <w:pPr>
        <w:spacing w:after="0" w:line="480" w:lineRule="auto"/>
        <w:jc w:val="both"/>
        <w:rPr>
          <w:rFonts w:ascii="Times New Roman" w:hAnsi="Times New Roman" w:cs="Times New Roman"/>
        </w:rPr>
      </w:pPr>
    </w:p>
    <w:p w14:paraId="6A131FBD" w14:textId="43B7B1E2" w:rsidR="00A45BD5" w:rsidRPr="002A20A1" w:rsidRDefault="000F3D32" w:rsidP="002A20A1">
      <w:pPr>
        <w:spacing w:after="0" w:line="480" w:lineRule="auto"/>
        <w:jc w:val="both"/>
        <w:rPr>
          <w:rFonts w:ascii="Times New Roman" w:hAnsi="Times New Roman" w:cs="Times New Roman"/>
        </w:rPr>
      </w:pPr>
      <w:r>
        <w:rPr>
          <w:rFonts w:ascii="Times New Roman" w:hAnsi="Times New Roman" w:cs="Times New Roman"/>
          <w:b/>
        </w:rPr>
        <w:t xml:space="preserve">5.0 </w:t>
      </w:r>
      <w:r w:rsidR="001E2A48" w:rsidRPr="00BD0196">
        <w:rPr>
          <w:rFonts w:ascii="Times New Roman" w:hAnsi="Times New Roman" w:cs="Times New Roman"/>
          <w:b/>
        </w:rPr>
        <w:t>SUMMARY, CONCLUSION, AND RECOMMENDATION</w:t>
      </w:r>
    </w:p>
    <w:p w14:paraId="7AB581DA" w14:textId="7692004A" w:rsidR="00A45BD5" w:rsidRPr="00BD0196" w:rsidRDefault="000F3D32" w:rsidP="00215813">
      <w:pPr>
        <w:spacing w:after="0" w:line="480" w:lineRule="auto"/>
        <w:jc w:val="both"/>
        <w:rPr>
          <w:rFonts w:ascii="Times New Roman" w:hAnsi="Times New Roman" w:cs="Times New Roman"/>
          <w:b/>
          <w:bCs/>
        </w:rPr>
      </w:pPr>
      <w:r>
        <w:rPr>
          <w:rFonts w:ascii="Times New Roman" w:hAnsi="Times New Roman" w:cs="Times New Roman"/>
          <w:b/>
          <w:bCs/>
        </w:rPr>
        <w:t xml:space="preserve">5.1 </w:t>
      </w:r>
      <w:r w:rsidR="00A45BD5" w:rsidRPr="00BD0196">
        <w:rPr>
          <w:rFonts w:ascii="Times New Roman" w:hAnsi="Times New Roman" w:cs="Times New Roman"/>
          <w:b/>
          <w:bCs/>
        </w:rPr>
        <w:t>Summary</w:t>
      </w:r>
    </w:p>
    <w:p w14:paraId="09600AA7" w14:textId="79A8D11A" w:rsidR="00A45BD5" w:rsidRPr="00BD0196" w:rsidRDefault="00A45BD5" w:rsidP="00215813">
      <w:pPr>
        <w:pStyle w:val="NormalWeb"/>
        <w:spacing w:before="0" w:beforeAutospacing="0" w:after="0" w:afterAutospacing="0" w:line="480" w:lineRule="auto"/>
        <w:jc w:val="both"/>
      </w:pPr>
      <w:r w:rsidRPr="00BD0196">
        <w:t>The field experiment was conducted at Akwa Ibom State University, Obio Akpa Campus, to assess the effects of different cassava varieties and organic fertilizers on the growth and yield of cassava. The experimental design used was a randomized complete block design (RCBD).</w:t>
      </w:r>
      <w:r w:rsidR="008C1F1E" w:rsidRPr="00BD0196">
        <w:t xml:space="preserve"> </w:t>
      </w:r>
      <w:r w:rsidRPr="00BD0196">
        <w:t xml:space="preserve">The experiment was laid out 4x4 factorial. Factor A comprised four cassava varieties: Sunshine, </w:t>
      </w:r>
      <w:proofErr w:type="spellStart"/>
      <w:r w:rsidRPr="00BD0196">
        <w:t>Ayaya</w:t>
      </w:r>
      <w:proofErr w:type="spellEnd"/>
      <w:r w:rsidRPr="00BD0196">
        <w:t xml:space="preserve">, Fine Face, and the local variety </w:t>
      </w:r>
      <w:proofErr w:type="spellStart"/>
      <w:r w:rsidRPr="00BD0196">
        <w:t>Obubit</w:t>
      </w:r>
      <w:proofErr w:type="spellEnd"/>
      <w:r w:rsidRPr="00BD0196">
        <w:t xml:space="preserve"> </w:t>
      </w:r>
      <w:proofErr w:type="spellStart"/>
      <w:r w:rsidRPr="00BD0196">
        <w:t>Okpo</w:t>
      </w:r>
      <w:proofErr w:type="spellEnd"/>
      <w:r w:rsidRPr="00BD0196">
        <w:t xml:space="preserve"> while </w:t>
      </w:r>
      <w:r w:rsidR="00B805F6" w:rsidRPr="00BD0196">
        <w:t>f</w:t>
      </w:r>
      <w:r w:rsidRPr="00BD0196">
        <w:t xml:space="preserve">actor B were five different organic soil amendments: </w:t>
      </w:r>
      <w:r w:rsidRPr="00BD0196">
        <w:lastRenderedPageBreak/>
        <w:t>Empty Palm Fruit Bunch Ash (EPFBA), Decomposed Market Refuse (DMR), Goat Manure, and a control (no soil amendment).  Data were collected on growth and yield parameters. Data collected were subjected to analysis of variance (ANOVA) to determine statistical significance. The means of significant differences among the treatments were further analyzed using the least significant difference (LSD) test at a 5% probability level.</w:t>
      </w:r>
    </w:p>
    <w:p w14:paraId="511FA8F5" w14:textId="1E450433" w:rsidR="00A45BD5" w:rsidRPr="00BD0196" w:rsidRDefault="00A45BD5" w:rsidP="00215813">
      <w:pPr>
        <w:pStyle w:val="NormalWeb"/>
        <w:spacing w:before="0" w:beforeAutospacing="0" w:after="0" w:afterAutospacing="0" w:line="480" w:lineRule="auto"/>
        <w:jc w:val="both"/>
      </w:pPr>
      <w:r w:rsidRPr="00BD0196">
        <w:t xml:space="preserve">Result showed that Fine Face variety produced significant storage root yield, followed by </w:t>
      </w:r>
      <w:proofErr w:type="spellStart"/>
      <w:r w:rsidRPr="00BD0196">
        <w:t>Ayaya</w:t>
      </w:r>
      <w:proofErr w:type="spellEnd"/>
      <w:r w:rsidRPr="00BD0196">
        <w:t xml:space="preserve"> while the least was recorded in </w:t>
      </w:r>
      <w:proofErr w:type="spellStart"/>
      <w:r w:rsidRPr="00BD0196">
        <w:t>obubit</w:t>
      </w:r>
      <w:proofErr w:type="spellEnd"/>
      <w:r w:rsidRPr="00BD0196">
        <w:t xml:space="preserve"> </w:t>
      </w:r>
      <w:proofErr w:type="spellStart"/>
      <w:r w:rsidRPr="00BD0196">
        <w:t>okpo</w:t>
      </w:r>
      <w:proofErr w:type="spellEnd"/>
      <w:r w:rsidRPr="00BD0196">
        <w:t>. Among the organic fertilizers, the application of</w:t>
      </w:r>
      <w:r w:rsidR="00B805F6" w:rsidRPr="00BD0196">
        <w:t xml:space="preserve"> g</w:t>
      </w:r>
      <w:r w:rsidRPr="00BD0196">
        <w:t xml:space="preserve">oat </w:t>
      </w:r>
      <w:r w:rsidR="00B805F6" w:rsidRPr="00BD0196">
        <w:t>m</w:t>
      </w:r>
      <w:r w:rsidRPr="00BD0196">
        <w:t xml:space="preserve">anure </w:t>
      </w:r>
      <w:r w:rsidR="00B805F6" w:rsidRPr="00BD0196">
        <w:t xml:space="preserve">produced significant storage root </w:t>
      </w:r>
      <w:r w:rsidR="00BF4536" w:rsidRPr="00BD0196">
        <w:t>yield</w:t>
      </w:r>
      <w:r w:rsidR="00B805F6" w:rsidRPr="00BD0196">
        <w:t xml:space="preserve">, followed by </w:t>
      </w:r>
      <w:r w:rsidR="001E2A48" w:rsidRPr="00BD0196">
        <w:t xml:space="preserve">Decomposed Market Refuse (DMR) </w:t>
      </w:r>
      <w:r w:rsidR="00B805F6" w:rsidRPr="00BD0196">
        <w:t>while the least was recorded in the control treatment.</w:t>
      </w:r>
    </w:p>
    <w:p w14:paraId="46A193F9" w14:textId="0C3D65BA" w:rsidR="00A45BD5" w:rsidRPr="00BD0196" w:rsidRDefault="000F3D32" w:rsidP="00215813">
      <w:pPr>
        <w:spacing w:after="0" w:line="480" w:lineRule="auto"/>
        <w:jc w:val="both"/>
        <w:rPr>
          <w:rFonts w:ascii="Times New Roman" w:hAnsi="Times New Roman" w:cs="Times New Roman"/>
          <w:b/>
          <w:bCs/>
        </w:rPr>
      </w:pPr>
      <w:r>
        <w:rPr>
          <w:rFonts w:ascii="Times New Roman" w:hAnsi="Times New Roman" w:cs="Times New Roman"/>
          <w:b/>
          <w:bCs/>
        </w:rPr>
        <w:t xml:space="preserve">5.2 </w:t>
      </w:r>
      <w:r w:rsidR="00A45BD5" w:rsidRPr="00BD0196">
        <w:rPr>
          <w:rFonts w:ascii="Times New Roman" w:hAnsi="Times New Roman" w:cs="Times New Roman"/>
          <w:b/>
          <w:bCs/>
        </w:rPr>
        <w:t>Conclusion</w:t>
      </w:r>
    </w:p>
    <w:p w14:paraId="3FB6908C" w14:textId="7D4AF50D" w:rsidR="00A45BD5" w:rsidRPr="00BD0196" w:rsidRDefault="00A45BD5"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In </w:t>
      </w:r>
      <w:r w:rsidR="00B805F6" w:rsidRPr="00BD0196">
        <w:rPr>
          <w:rFonts w:ascii="Times New Roman" w:hAnsi="Times New Roman" w:cs="Times New Roman"/>
        </w:rPr>
        <w:t xml:space="preserve">conclusion, the cassava variety Face produced significant storage root yield, followed by </w:t>
      </w:r>
      <w:proofErr w:type="spellStart"/>
      <w:r w:rsidR="00B805F6" w:rsidRPr="00BD0196">
        <w:rPr>
          <w:rFonts w:ascii="Times New Roman" w:hAnsi="Times New Roman" w:cs="Times New Roman"/>
        </w:rPr>
        <w:t>Ayaya</w:t>
      </w:r>
      <w:proofErr w:type="spellEnd"/>
      <w:r w:rsidR="00B805F6" w:rsidRPr="00BD0196">
        <w:rPr>
          <w:rFonts w:ascii="Times New Roman" w:hAnsi="Times New Roman" w:cs="Times New Roman"/>
        </w:rPr>
        <w:t xml:space="preserve"> while the least was recorded in </w:t>
      </w:r>
      <w:proofErr w:type="spellStart"/>
      <w:r w:rsidR="00B805F6" w:rsidRPr="00BD0196">
        <w:rPr>
          <w:rFonts w:ascii="Times New Roman" w:hAnsi="Times New Roman" w:cs="Times New Roman"/>
        </w:rPr>
        <w:t>obubit</w:t>
      </w:r>
      <w:proofErr w:type="spellEnd"/>
      <w:r w:rsidR="00B805F6" w:rsidRPr="00BD0196">
        <w:rPr>
          <w:rFonts w:ascii="Times New Roman" w:hAnsi="Times New Roman" w:cs="Times New Roman"/>
        </w:rPr>
        <w:t xml:space="preserve"> </w:t>
      </w:r>
      <w:proofErr w:type="spellStart"/>
      <w:r w:rsidR="00B805F6" w:rsidRPr="00BD0196">
        <w:rPr>
          <w:rFonts w:ascii="Times New Roman" w:hAnsi="Times New Roman" w:cs="Times New Roman"/>
        </w:rPr>
        <w:t>okpo</w:t>
      </w:r>
      <w:proofErr w:type="spellEnd"/>
      <w:r w:rsidR="00B805F6" w:rsidRPr="00BD0196">
        <w:rPr>
          <w:rFonts w:ascii="Times New Roman" w:hAnsi="Times New Roman" w:cs="Times New Roman"/>
        </w:rPr>
        <w:t xml:space="preserve">. Among the fertilizer treatments, goat manure produced significant storage root yield, followed by </w:t>
      </w:r>
      <w:r w:rsidR="001E2A48" w:rsidRPr="00BD0196">
        <w:rPr>
          <w:rFonts w:ascii="Times New Roman" w:hAnsi="Times New Roman" w:cs="Times New Roman"/>
        </w:rPr>
        <w:t>Decomposed Market Refuse (DMR)</w:t>
      </w:r>
      <w:r w:rsidR="00B805F6" w:rsidRPr="00BD0196">
        <w:rPr>
          <w:rFonts w:ascii="Times New Roman" w:hAnsi="Times New Roman" w:cs="Times New Roman"/>
        </w:rPr>
        <w:t xml:space="preserve"> and </w:t>
      </w:r>
      <w:r w:rsidR="001E2A48" w:rsidRPr="00BD0196">
        <w:rPr>
          <w:rFonts w:ascii="Times New Roman" w:hAnsi="Times New Roman" w:cs="Times New Roman"/>
        </w:rPr>
        <w:t>Empty Fruit Bunch Ash (</w:t>
      </w:r>
      <w:r w:rsidR="00B805F6" w:rsidRPr="00BD0196">
        <w:rPr>
          <w:rFonts w:ascii="Times New Roman" w:hAnsi="Times New Roman" w:cs="Times New Roman"/>
        </w:rPr>
        <w:t>EFBA</w:t>
      </w:r>
      <w:r w:rsidR="001E2A48" w:rsidRPr="00BD0196">
        <w:rPr>
          <w:rFonts w:ascii="Times New Roman" w:hAnsi="Times New Roman" w:cs="Times New Roman"/>
        </w:rPr>
        <w:t>)</w:t>
      </w:r>
      <w:r w:rsidR="00B805F6" w:rsidRPr="00BD0196">
        <w:rPr>
          <w:rFonts w:ascii="Times New Roman" w:hAnsi="Times New Roman" w:cs="Times New Roman"/>
        </w:rPr>
        <w:t xml:space="preserve"> while the least was recorded in the control treatment.</w:t>
      </w:r>
    </w:p>
    <w:p w14:paraId="59D42393" w14:textId="7B382B47" w:rsidR="00A45BD5" w:rsidRPr="00BD0196" w:rsidRDefault="000F3D32" w:rsidP="00215813">
      <w:pPr>
        <w:spacing w:after="0" w:line="480" w:lineRule="auto"/>
        <w:jc w:val="both"/>
        <w:rPr>
          <w:rFonts w:ascii="Times New Roman" w:hAnsi="Times New Roman" w:cs="Times New Roman"/>
          <w:b/>
          <w:bCs/>
        </w:rPr>
      </w:pPr>
      <w:r>
        <w:rPr>
          <w:rFonts w:ascii="Times New Roman" w:hAnsi="Times New Roman" w:cs="Times New Roman"/>
          <w:b/>
          <w:bCs/>
        </w:rPr>
        <w:t xml:space="preserve">5.3 </w:t>
      </w:r>
      <w:r w:rsidR="00A45BD5" w:rsidRPr="00BD0196">
        <w:rPr>
          <w:rFonts w:ascii="Times New Roman" w:hAnsi="Times New Roman" w:cs="Times New Roman"/>
          <w:b/>
          <w:bCs/>
        </w:rPr>
        <w:t>Recommendation</w:t>
      </w:r>
    </w:p>
    <w:p w14:paraId="2C7D9D95" w14:textId="2D30FAC8" w:rsidR="00A45BD5" w:rsidRPr="00BD0196" w:rsidRDefault="00A45BD5" w:rsidP="00215813">
      <w:pPr>
        <w:spacing w:after="0" w:line="480" w:lineRule="auto"/>
        <w:jc w:val="both"/>
        <w:rPr>
          <w:rFonts w:ascii="Times New Roman" w:hAnsi="Times New Roman" w:cs="Times New Roman"/>
        </w:rPr>
      </w:pPr>
      <w:r w:rsidRPr="00BD0196">
        <w:rPr>
          <w:rFonts w:ascii="Times New Roman" w:hAnsi="Times New Roman" w:cs="Times New Roman"/>
        </w:rPr>
        <w:t xml:space="preserve"> In light of the findings, it is recommended that farmers </w:t>
      </w:r>
      <w:r w:rsidR="00B805F6" w:rsidRPr="00BD0196">
        <w:rPr>
          <w:rFonts w:ascii="Times New Roman" w:hAnsi="Times New Roman" w:cs="Times New Roman"/>
        </w:rPr>
        <w:t>should plant Fine face and</w:t>
      </w:r>
      <w:r w:rsidRPr="00BD0196">
        <w:rPr>
          <w:rFonts w:ascii="Times New Roman" w:hAnsi="Times New Roman" w:cs="Times New Roman"/>
        </w:rPr>
        <w:t xml:space="preserve"> a</w:t>
      </w:r>
      <w:r w:rsidR="00B805F6" w:rsidRPr="00BD0196">
        <w:rPr>
          <w:rFonts w:ascii="Times New Roman" w:hAnsi="Times New Roman" w:cs="Times New Roman"/>
        </w:rPr>
        <w:t>pply goat manure for high storage root yield in Obio Akpa, Akwa Ibom state.</w:t>
      </w:r>
    </w:p>
    <w:p w14:paraId="77ED34F8" w14:textId="735C3FBE" w:rsidR="00787302" w:rsidRPr="00BD0196" w:rsidRDefault="001E2A48" w:rsidP="000B18BF">
      <w:pPr>
        <w:rPr>
          <w:rFonts w:ascii="Times New Roman" w:hAnsi="Times New Roman" w:cs="Times New Roman"/>
          <w:b/>
        </w:rPr>
      </w:pPr>
      <w:r w:rsidRPr="00BD0196">
        <w:rPr>
          <w:rFonts w:ascii="Times New Roman" w:hAnsi="Times New Roman" w:cs="Times New Roman"/>
          <w:b/>
        </w:rPr>
        <w:t>REFERENCE</w:t>
      </w:r>
    </w:p>
    <w:p w14:paraId="229EB99A" w14:textId="1F527D82" w:rsidR="00DC35E0"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Akata, O. R., Uko, A. E., Nwagwu, F. A., Ndaeyo, N. U., Ikeh, A. O. and </w:t>
      </w:r>
      <w:proofErr w:type="spellStart"/>
      <w:r w:rsidRPr="00BD0196">
        <w:rPr>
          <w:rFonts w:ascii="Times New Roman" w:hAnsi="Times New Roman" w:cs="Times New Roman"/>
        </w:rPr>
        <w:t>Esang</w:t>
      </w:r>
      <w:proofErr w:type="spellEnd"/>
      <w:r w:rsidRPr="00BD0196">
        <w:rPr>
          <w:rFonts w:ascii="Times New Roman" w:hAnsi="Times New Roman" w:cs="Times New Roman"/>
        </w:rPr>
        <w:t>, D. M. (2016). weed dynamics, growth and yield of cassava (</w:t>
      </w:r>
      <w:r w:rsidRPr="00BD0196">
        <w:rPr>
          <w:rFonts w:ascii="Times New Roman" w:hAnsi="Times New Roman" w:cs="Times New Roman"/>
          <w:i/>
        </w:rPr>
        <w:t>Manihot esculenta</w:t>
      </w:r>
      <w:r w:rsidRPr="00BD0196">
        <w:rPr>
          <w:rFonts w:ascii="Times New Roman" w:hAnsi="Times New Roman" w:cs="Times New Roman"/>
        </w:rPr>
        <w:t xml:space="preserve"> </w:t>
      </w:r>
      <w:proofErr w:type="spellStart"/>
      <w:r w:rsidRPr="00BD0196">
        <w:rPr>
          <w:rFonts w:ascii="Times New Roman" w:hAnsi="Times New Roman" w:cs="Times New Roman"/>
        </w:rPr>
        <w:t>crantz</w:t>
      </w:r>
      <w:proofErr w:type="spellEnd"/>
      <w:r w:rsidRPr="00BD0196">
        <w:rPr>
          <w:rFonts w:ascii="Times New Roman" w:hAnsi="Times New Roman" w:cs="Times New Roman"/>
        </w:rPr>
        <w:t xml:space="preserve">) as influenced by organic fertilizer sources and rates in an ultisol. </w:t>
      </w:r>
      <w:r w:rsidRPr="00BD0196">
        <w:rPr>
          <w:rFonts w:ascii="Times New Roman" w:hAnsi="Times New Roman" w:cs="Times New Roman"/>
          <w:i/>
        </w:rPr>
        <w:t>Journal of Basic and Applied Research International</w:t>
      </w:r>
      <w:r w:rsidRPr="00BD0196">
        <w:rPr>
          <w:rFonts w:ascii="Times New Roman" w:hAnsi="Times New Roman" w:cs="Times New Roman"/>
        </w:rPr>
        <w:t xml:space="preserve"> 18(2): 68-76.</w:t>
      </w:r>
    </w:p>
    <w:p w14:paraId="3AA5B3A7" w14:textId="4DBB55ED" w:rsidR="00804394" w:rsidRDefault="00804394" w:rsidP="00804394">
      <w:pPr>
        <w:spacing w:before="100" w:beforeAutospacing="1" w:after="100" w:afterAutospacing="1" w:line="240" w:lineRule="auto"/>
        <w:ind w:left="720" w:hanging="720"/>
        <w:jc w:val="both"/>
      </w:pPr>
      <w:r>
        <w:t>Akata, O. R., Essien, O. A., Akpan, E. A., &amp; Akpan, E. G. (2024</w:t>
      </w:r>
      <w:r w:rsidR="00767674">
        <w:t>a</w:t>
      </w:r>
      <w:r>
        <w:t>). Effect of inorganic fertilizer and lime rate on chemical Properties of soil and yield of cassava (Manihot esculenta Crantz) in Obio Akpa, Akwa Ibom State. Journal of Agriculture, Environmental Resources Management, 6(5), 48–60.</w:t>
      </w:r>
    </w:p>
    <w:p w14:paraId="6B25D14E" w14:textId="5938EC2A" w:rsidR="00767674" w:rsidRDefault="00767674" w:rsidP="00804394">
      <w:pPr>
        <w:spacing w:before="100" w:beforeAutospacing="1" w:after="100" w:afterAutospacing="1" w:line="240" w:lineRule="auto"/>
        <w:ind w:left="720" w:hanging="720"/>
        <w:jc w:val="both"/>
        <w:rPr>
          <w:rFonts w:ascii="Times New Roman" w:hAnsi="Times New Roman" w:cs="Times New Roman"/>
        </w:rPr>
      </w:pPr>
      <w:r>
        <w:lastRenderedPageBreak/>
        <w:t xml:space="preserve">Akata, O. R., Essien, O. A., Ben, F. E., Enyong, J. K. and Tochukwu, N. E. (2024b). Effect of different levels of Poultry Manure on growth and yield of a </w:t>
      </w:r>
      <w:proofErr w:type="spellStart"/>
      <w:r>
        <w:t>Maranthus</w:t>
      </w:r>
      <w:proofErr w:type="spellEnd"/>
      <w:r>
        <w:t xml:space="preserve"> plant (Amaranthus </w:t>
      </w:r>
      <w:proofErr w:type="spellStart"/>
      <w:r>
        <w:t>hybridus</w:t>
      </w:r>
      <w:proofErr w:type="spellEnd"/>
      <w:r>
        <w:t>) in Obio Akpa, Akwa Ibom State, Nigeria. Asian Journal of Soil Science and Plant Nutrition, 10 (4), 744- 751.</w:t>
      </w:r>
    </w:p>
    <w:p w14:paraId="0D836FF2" w14:textId="36BE8A51" w:rsidR="00804394" w:rsidRPr="00BD0196" w:rsidRDefault="00804394" w:rsidP="00DC35E0">
      <w:pPr>
        <w:spacing w:before="100" w:beforeAutospacing="1" w:after="100" w:afterAutospacing="1" w:line="240" w:lineRule="auto"/>
        <w:ind w:left="720" w:hanging="720"/>
        <w:jc w:val="both"/>
        <w:rPr>
          <w:rFonts w:ascii="Times New Roman" w:hAnsi="Times New Roman" w:cs="Times New Roman"/>
        </w:rPr>
      </w:pPr>
      <w:r>
        <w:t>Akata, O. A., Essien, O. A., Akpan, E. A., &amp; Ben, F. E. (2025). Evaluation of land preparation of Bambara groundnut in an Ultisol. Nigerian Journal of Horticultural Science, 29(1), 55–60.</w:t>
      </w:r>
    </w:p>
    <w:p w14:paraId="3E43062A" w14:textId="45F1D33B" w:rsidR="00DC35E0"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Akpan E. A., Ikeh A. O., Ndaeyo N. U., Enyong J. K., and </w:t>
      </w:r>
      <w:proofErr w:type="spellStart"/>
      <w:r w:rsidRPr="00BD0196">
        <w:rPr>
          <w:rFonts w:ascii="Times New Roman" w:hAnsi="Times New Roman" w:cs="Times New Roman"/>
        </w:rPr>
        <w:t>Osundare</w:t>
      </w:r>
      <w:proofErr w:type="spellEnd"/>
      <w:r w:rsidRPr="00BD0196">
        <w:rPr>
          <w:rFonts w:ascii="Times New Roman" w:hAnsi="Times New Roman" w:cs="Times New Roman"/>
        </w:rPr>
        <w:t xml:space="preserve"> K. O. (2013). Evaluation of yield and morphological characteristics of cassava (</w:t>
      </w:r>
      <w:r w:rsidRPr="00BD0196">
        <w:rPr>
          <w:rFonts w:ascii="Times New Roman" w:hAnsi="Times New Roman" w:cs="Times New Roman"/>
          <w:i/>
        </w:rPr>
        <w:t>Manihot esculenta</w:t>
      </w:r>
      <w:r w:rsidRPr="00BD0196">
        <w:rPr>
          <w:rFonts w:ascii="Times New Roman" w:hAnsi="Times New Roman" w:cs="Times New Roman"/>
        </w:rPr>
        <w:t xml:space="preserve"> </w:t>
      </w:r>
      <w:proofErr w:type="spellStart"/>
      <w:r w:rsidRPr="00BD0196">
        <w:rPr>
          <w:rFonts w:ascii="Times New Roman" w:hAnsi="Times New Roman" w:cs="Times New Roman"/>
        </w:rPr>
        <w:t>crantz</w:t>
      </w:r>
      <w:proofErr w:type="spellEnd"/>
      <w:r w:rsidRPr="00BD0196">
        <w:rPr>
          <w:rFonts w:ascii="Times New Roman" w:hAnsi="Times New Roman" w:cs="Times New Roman"/>
        </w:rPr>
        <w:t xml:space="preserve">). Genotype in </w:t>
      </w:r>
      <w:proofErr w:type="spellStart"/>
      <w:r w:rsidRPr="00BD0196">
        <w:rPr>
          <w:rFonts w:ascii="Times New Roman" w:hAnsi="Times New Roman" w:cs="Times New Roman"/>
        </w:rPr>
        <w:t>Uyo</w:t>
      </w:r>
      <w:proofErr w:type="spellEnd"/>
      <w:r w:rsidRPr="00BD0196">
        <w:rPr>
          <w:rFonts w:ascii="Times New Roman" w:hAnsi="Times New Roman" w:cs="Times New Roman"/>
        </w:rPr>
        <w:t>, southeastern Nigeria.  In: processing of first national conference of the crop science society of Nigeria Nsukka September, pp.50-15.</w:t>
      </w:r>
    </w:p>
    <w:p w14:paraId="69416828" w14:textId="7F83009A" w:rsidR="00767674" w:rsidRDefault="00767674" w:rsidP="00767674">
      <w:pPr>
        <w:spacing w:before="100" w:beforeAutospacing="1" w:after="100" w:afterAutospacing="1" w:line="240" w:lineRule="auto"/>
        <w:ind w:left="720" w:hanging="720"/>
        <w:jc w:val="both"/>
        <w:rPr>
          <w:rFonts w:ascii="Times New Roman" w:hAnsi="Times New Roman" w:cs="Times New Roman"/>
        </w:rPr>
      </w:pPr>
      <w:r>
        <w:t>Akpan, E. A., Essien, O. A., &amp; Elijah, A. A. (2021). Response of carrot (Daucus Carota L.) to different organic fertilizers in Obio Akpa, Akwa Ibom State. Nigerian Journal of Agricultural Technology, 46–52.</w:t>
      </w:r>
    </w:p>
    <w:p w14:paraId="3F7AE637" w14:textId="77777777" w:rsidR="00767674" w:rsidRDefault="00767674" w:rsidP="00DC35E0">
      <w:pPr>
        <w:spacing w:before="100" w:beforeAutospacing="1" w:after="100" w:afterAutospacing="1" w:line="240" w:lineRule="auto"/>
        <w:ind w:left="720" w:hanging="720"/>
        <w:jc w:val="both"/>
      </w:pPr>
      <w:r>
        <w:t xml:space="preserve">Akpan, E. A., Essien, O. A., Akata, O. R., &amp; </w:t>
      </w:r>
      <w:proofErr w:type="spellStart"/>
      <w:r>
        <w:t>Opeolv</w:t>
      </w:r>
      <w:proofErr w:type="spellEnd"/>
      <w:r>
        <w:t xml:space="preserve">, E. M. (2024). Effect of oil palm bunch ash and harvesting intervals on okra (Abelmoschus esculentus L.) cultivars in Obio Akpa, Akwa Ibom State, Nigeria. Nigerian Journal of Agriculture, Food and Environment, 20(1), 21–30. </w:t>
      </w:r>
    </w:p>
    <w:p w14:paraId="250B55D0" w14:textId="7D04E2BA" w:rsidR="00767674" w:rsidRPr="00BD0196" w:rsidRDefault="00767674" w:rsidP="00DC35E0">
      <w:pPr>
        <w:spacing w:before="100" w:beforeAutospacing="1" w:after="100" w:afterAutospacing="1" w:line="240" w:lineRule="auto"/>
        <w:ind w:left="720" w:hanging="720"/>
        <w:jc w:val="both"/>
        <w:rPr>
          <w:rFonts w:ascii="Times New Roman" w:hAnsi="Times New Roman" w:cs="Times New Roman"/>
        </w:rPr>
      </w:pPr>
      <w:r>
        <w:t>Akpan, E. A., Bernard, A. E., Essien, O. A., Akata, O. R., and Ben, F. E. (2025). Effect of Organic Fertilizers on Growth and Yield of Garlic (Allium sativum L.) in Obio Akpa, Akwa Ibom State. Asian Research Journal of Agriculture, 18 (1); 61 – 69.</w:t>
      </w:r>
    </w:p>
    <w:p w14:paraId="2C503C18" w14:textId="2B88A09B" w:rsidR="00DC35E0"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Aman, E. B., </w:t>
      </w:r>
      <w:proofErr w:type="spellStart"/>
      <w:r w:rsidRPr="00BD0196">
        <w:rPr>
          <w:rFonts w:ascii="Times New Roman" w:hAnsi="Times New Roman" w:cs="Times New Roman"/>
        </w:rPr>
        <w:t>Tshiunza</w:t>
      </w:r>
      <w:proofErr w:type="spellEnd"/>
      <w:r w:rsidRPr="00BD0196">
        <w:rPr>
          <w:rFonts w:ascii="Times New Roman" w:hAnsi="Times New Roman" w:cs="Times New Roman"/>
        </w:rPr>
        <w:t xml:space="preserve">, M., Ahmid, B, Dixon, A. G. O., </w:t>
      </w:r>
      <w:proofErr w:type="spellStart"/>
      <w:r w:rsidRPr="00BD0196">
        <w:rPr>
          <w:rFonts w:ascii="Times New Roman" w:hAnsi="Times New Roman" w:cs="Times New Roman"/>
        </w:rPr>
        <w:t>Mahanuah</w:t>
      </w:r>
      <w:proofErr w:type="spellEnd"/>
      <w:r w:rsidRPr="00BD0196">
        <w:rPr>
          <w:rFonts w:ascii="Times New Roman" w:hAnsi="Times New Roman" w:cs="Times New Roman"/>
        </w:rPr>
        <w:t xml:space="preserve">, M. and </w:t>
      </w:r>
      <w:proofErr w:type="spellStart"/>
      <w:r w:rsidRPr="00BD0196">
        <w:rPr>
          <w:rFonts w:ascii="Times New Roman" w:hAnsi="Times New Roman" w:cs="Times New Roman"/>
        </w:rPr>
        <w:t>Bokanga</w:t>
      </w:r>
      <w:proofErr w:type="spellEnd"/>
      <w:r w:rsidRPr="00BD0196">
        <w:rPr>
          <w:rFonts w:ascii="Times New Roman" w:hAnsi="Times New Roman" w:cs="Times New Roman"/>
        </w:rPr>
        <w:t>, M. (2001). Promotion of cassava in semi-arid zones of sub Saharan Africa. Status of cassava in Northern Nigeria. In proceeding of 7</w:t>
      </w:r>
      <w:r w:rsidRPr="00BD0196">
        <w:rPr>
          <w:rFonts w:ascii="Times New Roman" w:hAnsi="Times New Roman" w:cs="Times New Roman"/>
          <w:vertAlign w:val="superscript"/>
        </w:rPr>
        <w:t>th</w:t>
      </w:r>
      <w:r w:rsidRPr="00BD0196">
        <w:rPr>
          <w:rFonts w:ascii="Times New Roman" w:hAnsi="Times New Roman" w:cs="Times New Roman"/>
        </w:rPr>
        <w:t xml:space="preserve"> Triennial symposium of the international society for tropical root crop Africa branch (ISTRC-AB) Center International Des Conferences Cotonou, Benin pp 205-223.</w:t>
      </w:r>
    </w:p>
    <w:p w14:paraId="338636D9" w14:textId="205F5ACE" w:rsidR="0054428E" w:rsidRDefault="0054428E" w:rsidP="00DC35E0">
      <w:pPr>
        <w:spacing w:before="100" w:beforeAutospacing="1" w:after="100" w:afterAutospacing="1" w:line="240" w:lineRule="auto"/>
        <w:ind w:left="720" w:hanging="720"/>
        <w:jc w:val="both"/>
        <w:rPr>
          <w:rFonts w:ascii="Times New Roman" w:hAnsi="Times New Roman" w:cs="Times New Roman"/>
        </w:rPr>
      </w:pPr>
      <w:r>
        <w:rPr>
          <w:rFonts w:ascii="Times New Roman" w:hAnsi="Times New Roman" w:cs="Times New Roman"/>
        </w:rPr>
        <w:t xml:space="preserve">Charles, E. E., Trenchard O. I., Essien, O. A., </w:t>
      </w:r>
      <w:proofErr w:type="spellStart"/>
      <w:r>
        <w:rPr>
          <w:rFonts w:ascii="Times New Roman" w:hAnsi="Times New Roman" w:cs="Times New Roman"/>
        </w:rPr>
        <w:t>Ofonime</w:t>
      </w:r>
      <w:proofErr w:type="spellEnd"/>
      <w:r>
        <w:rPr>
          <w:rFonts w:ascii="Times New Roman" w:hAnsi="Times New Roman" w:cs="Times New Roman"/>
        </w:rPr>
        <w:t xml:space="preserve"> R. A. and Akaninyene, I. A. (2025). Influence of Tillage practices and Cassava in Coastal plain Sand, </w:t>
      </w:r>
      <w:proofErr w:type="spellStart"/>
      <w:r>
        <w:rPr>
          <w:rFonts w:ascii="Times New Roman" w:hAnsi="Times New Roman" w:cs="Times New Roman"/>
        </w:rPr>
        <w:t>Etinan</w:t>
      </w:r>
      <w:proofErr w:type="spellEnd"/>
      <w:r>
        <w:rPr>
          <w:rFonts w:ascii="Times New Roman" w:hAnsi="Times New Roman" w:cs="Times New Roman"/>
        </w:rPr>
        <w:t xml:space="preserve">, </w:t>
      </w:r>
      <w:proofErr w:type="spellStart"/>
      <w:r>
        <w:rPr>
          <w:rFonts w:ascii="Times New Roman" w:hAnsi="Times New Roman" w:cs="Times New Roman"/>
        </w:rPr>
        <w:t>Akwa</w:t>
      </w:r>
      <w:proofErr w:type="spellEnd"/>
      <w:r>
        <w:rPr>
          <w:rFonts w:ascii="Times New Roman" w:hAnsi="Times New Roman" w:cs="Times New Roman"/>
        </w:rPr>
        <w:t xml:space="preserve"> Ibom State. </w:t>
      </w:r>
      <w:r w:rsidR="00C25731">
        <w:rPr>
          <w:rFonts w:ascii="Times New Roman" w:hAnsi="Times New Roman" w:cs="Times New Roman"/>
        </w:rPr>
        <w:t>Journal</w:t>
      </w:r>
      <w:r>
        <w:rPr>
          <w:rFonts w:ascii="Times New Roman" w:hAnsi="Times New Roman" w:cs="Times New Roman"/>
        </w:rPr>
        <w:t xml:space="preserve"> of Agriculture, Forestry and </w:t>
      </w:r>
      <w:r w:rsidR="00C25731">
        <w:rPr>
          <w:rFonts w:ascii="Times New Roman" w:hAnsi="Times New Roman" w:cs="Times New Roman"/>
        </w:rPr>
        <w:t>Environment</w:t>
      </w:r>
      <w:r>
        <w:rPr>
          <w:rFonts w:ascii="Times New Roman" w:hAnsi="Times New Roman" w:cs="Times New Roman"/>
        </w:rPr>
        <w:t xml:space="preserve"> </w:t>
      </w:r>
      <w:r w:rsidR="00C25731">
        <w:rPr>
          <w:rFonts w:ascii="Times New Roman" w:hAnsi="Times New Roman" w:cs="Times New Roman"/>
        </w:rPr>
        <w:t xml:space="preserve">9 (1) 129 – 145. </w:t>
      </w:r>
      <w:r>
        <w:rPr>
          <w:rFonts w:ascii="Times New Roman" w:hAnsi="Times New Roman" w:cs="Times New Roman"/>
        </w:rPr>
        <w:t xml:space="preserve">  </w:t>
      </w:r>
    </w:p>
    <w:p w14:paraId="6416F998" w14:textId="5D5B5FDE" w:rsidR="00804394" w:rsidRDefault="00804394" w:rsidP="00DC35E0">
      <w:pPr>
        <w:spacing w:before="100" w:beforeAutospacing="1" w:after="100" w:afterAutospacing="1" w:line="240" w:lineRule="auto"/>
        <w:ind w:left="720" w:hanging="720"/>
        <w:jc w:val="both"/>
      </w:pPr>
      <w:r>
        <w:t>Essien, O.A., Akpan, E.A. and Akata, O.R. (2023). Comparative methods of land use practices effect on clay dispersion in coastal plain sand in southeastern Nigeria. Journal of Agriculture, Environmental Resources and Management, 5(6): 1022-32</w:t>
      </w:r>
      <w:r w:rsidR="00767674">
        <w:t>.</w:t>
      </w:r>
    </w:p>
    <w:p w14:paraId="15A6EAF6" w14:textId="226745BC" w:rsidR="00767674" w:rsidRDefault="00767674" w:rsidP="00DC35E0">
      <w:pPr>
        <w:spacing w:before="100" w:beforeAutospacing="1" w:after="100" w:afterAutospacing="1" w:line="240" w:lineRule="auto"/>
        <w:ind w:left="720" w:hanging="720"/>
        <w:jc w:val="both"/>
      </w:pPr>
      <w:r>
        <w:t xml:space="preserve">Essien, O. A., Etim, C. D., Akata, O. R., Ben, F. E., &amp; Essien, P. S. (2025a). Comparative evaluation of selected soil properties along toposequences on acid soils in Akwa Ibom State, Nigeria. International Journal of Recent Innovations in Academic Research, 9(1), 54–68. </w:t>
      </w:r>
    </w:p>
    <w:p w14:paraId="1579BABE" w14:textId="71C4AD4F" w:rsidR="00767674" w:rsidRDefault="00767674" w:rsidP="00DC35E0">
      <w:pPr>
        <w:spacing w:before="100" w:beforeAutospacing="1" w:after="100" w:afterAutospacing="1" w:line="240" w:lineRule="auto"/>
        <w:ind w:left="720" w:hanging="720"/>
        <w:jc w:val="both"/>
      </w:pPr>
      <w:r>
        <w:t>Essien, O. A. (2025b). Redistribution of Intrinsic Soil Properties and</w:t>
      </w:r>
      <w:r w:rsidR="001C5BDB">
        <w:t xml:space="preserve"> Aggregate Stability </w:t>
      </w:r>
      <w:r>
        <w:t>Research Journal of Agriculture, 18 (4); 125 – 137.</w:t>
      </w:r>
    </w:p>
    <w:p w14:paraId="3BBBFA9C" w14:textId="31E482FC" w:rsidR="001C5BDB" w:rsidRPr="0054428E" w:rsidRDefault="001C5BDB" w:rsidP="0054428E">
      <w:pPr>
        <w:spacing w:before="100" w:beforeAutospacing="1" w:after="100" w:afterAutospacing="1" w:line="240" w:lineRule="auto"/>
        <w:ind w:left="720" w:hanging="720"/>
        <w:jc w:val="both"/>
      </w:pPr>
      <w:r>
        <w:lastRenderedPageBreak/>
        <w:t xml:space="preserve">Enyong, J. K., Ben, F. E., Essien, O. A., Akata, O. R. and Inyang, E. C. (2025). Influence of Post – emergence Herbicides and Rate on the </w:t>
      </w:r>
      <w:r w:rsidR="0054428E">
        <w:t>Growth and yield of Eggplant (Solanum melongena L.) in Aks, Nigeria. Journal of Agriculture and Ecology Research International. 26 (4) 155 – 165 DOI: 9734/</w:t>
      </w:r>
      <w:proofErr w:type="spellStart"/>
      <w:r w:rsidR="0054428E">
        <w:t>Jaeri</w:t>
      </w:r>
      <w:proofErr w:type="spellEnd"/>
      <w:r w:rsidR="0054428E">
        <w:t xml:space="preserve">/2025/v 26i4 690.   </w:t>
      </w:r>
    </w:p>
    <w:p w14:paraId="00231F8C" w14:textId="16A98185" w:rsidR="00DC35E0" w:rsidRPr="00BD0196"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Ekpe E. O. (1998). Production of cassava (Manihot esculenta) morphotypes in cassava. Maize mixture in the humid tropics. </w:t>
      </w:r>
      <w:proofErr w:type="spellStart"/>
      <w:proofErr w:type="gramStart"/>
      <w:r w:rsidRPr="00BD0196">
        <w:rPr>
          <w:rFonts w:ascii="Times New Roman" w:hAnsi="Times New Roman" w:cs="Times New Roman"/>
        </w:rPr>
        <w:t>Ph.D</w:t>
      </w:r>
      <w:proofErr w:type="spellEnd"/>
      <w:proofErr w:type="gramEnd"/>
      <w:r w:rsidRPr="00BD0196">
        <w:rPr>
          <w:rFonts w:ascii="Times New Roman" w:hAnsi="Times New Roman" w:cs="Times New Roman"/>
        </w:rPr>
        <w:t xml:space="preserve"> Thesis. Federal university of technology, Owerri, Nigeria p.184.</w:t>
      </w:r>
    </w:p>
    <w:p w14:paraId="5E7DFADA" w14:textId="77777777" w:rsidR="00DC35E0" w:rsidRPr="00BD0196" w:rsidRDefault="00DC35E0" w:rsidP="00DC35E0">
      <w:pPr>
        <w:spacing w:before="100" w:beforeAutospacing="1" w:after="100" w:afterAutospacing="1" w:line="240" w:lineRule="auto"/>
        <w:ind w:left="720" w:hanging="720"/>
        <w:rPr>
          <w:rFonts w:ascii="Times New Roman" w:hAnsi="Times New Roman" w:cs="Times New Roman"/>
        </w:rPr>
      </w:pPr>
      <w:r w:rsidRPr="00BD0196">
        <w:rPr>
          <w:rFonts w:ascii="Times New Roman" w:hAnsi="Times New Roman" w:cs="Times New Roman"/>
        </w:rPr>
        <w:t>FAO (1976) Food and Agricultural Organization on soil Test-based fertilizer Recommendation to Extension works. Pp.20-28</w:t>
      </w:r>
    </w:p>
    <w:p w14:paraId="220D687D" w14:textId="77777777" w:rsidR="00DC35E0" w:rsidRPr="00BD0196"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Food and Agricultural Organization FAO (1986) Role of tuber and plantains and food security in such Saharan Africa.11th session of FAO committee on world food security Rome 9-16 April pp 52-81.</w:t>
      </w:r>
    </w:p>
    <w:p w14:paraId="3E74D8F5" w14:textId="0BE38E73" w:rsidR="00672D4B" w:rsidRDefault="00DC35E0" w:rsidP="00672D4B">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Food and Agricultural Organization FAO (2008) FAOSTAT </w:t>
      </w:r>
      <w:proofErr w:type="spellStart"/>
      <w:r w:rsidRPr="00BD0196">
        <w:rPr>
          <w:rFonts w:ascii="Times New Roman" w:hAnsi="Times New Roman" w:cs="Times New Roman"/>
        </w:rPr>
        <w:t>statisficial</w:t>
      </w:r>
      <w:proofErr w:type="spellEnd"/>
      <w:r w:rsidRPr="00BD0196">
        <w:rPr>
          <w:rFonts w:ascii="Times New Roman" w:hAnsi="Times New Roman" w:cs="Times New Roman"/>
        </w:rPr>
        <w:t xml:space="preserve"> database </w:t>
      </w:r>
      <w:hyperlink r:id="rId8" w:history="1">
        <w:r w:rsidRPr="00BD0196">
          <w:rPr>
            <w:rStyle w:val="Hyperlink"/>
            <w:rFonts w:ascii="Times New Roman" w:hAnsi="Times New Roman" w:cs="Times New Roman"/>
          </w:rPr>
          <w:t>http://fastat.fao.org/default.aspx</w:t>
        </w:r>
      </w:hyperlink>
      <w:r w:rsidRPr="00BD0196">
        <w:rPr>
          <w:rFonts w:ascii="Times New Roman" w:hAnsi="Times New Roman" w:cs="Times New Roman"/>
        </w:rPr>
        <w:t>.</w:t>
      </w:r>
    </w:p>
    <w:p w14:paraId="5F49BFF2" w14:textId="77777777" w:rsidR="001C5BDB" w:rsidRDefault="001C5BDB" w:rsidP="001C5BDB">
      <w:pPr>
        <w:spacing w:after="0" w:line="276" w:lineRule="auto"/>
        <w:jc w:val="both"/>
      </w:pPr>
      <w:r>
        <w:t xml:space="preserve">Ibanga, F. I., Essien, O. A., Akata, O. R. and Bassey, D. E. (2025). Sway of slope position on soil </w:t>
      </w:r>
    </w:p>
    <w:p w14:paraId="2B557EA8" w14:textId="77777777" w:rsidR="001C5BDB" w:rsidRDefault="001C5BDB" w:rsidP="001C5BDB">
      <w:pPr>
        <w:spacing w:after="0" w:line="276" w:lineRule="auto"/>
        <w:jc w:val="both"/>
      </w:pPr>
      <w:r>
        <w:t xml:space="preserve">              properties, moisture content characteristics and soil stability in </w:t>
      </w:r>
      <w:proofErr w:type="spellStart"/>
      <w:r>
        <w:t>Abak</w:t>
      </w:r>
      <w:proofErr w:type="spellEnd"/>
      <w:r>
        <w:t xml:space="preserve"> River Basin, </w:t>
      </w:r>
    </w:p>
    <w:p w14:paraId="373AC0B5" w14:textId="77777777" w:rsidR="001C5BDB" w:rsidRDefault="001C5BDB" w:rsidP="001C5BDB">
      <w:pPr>
        <w:spacing w:after="0" w:line="276" w:lineRule="auto"/>
        <w:jc w:val="both"/>
      </w:pPr>
      <w:r>
        <w:t xml:space="preserve">              Akwa Ibom State, Nigeria.</w:t>
      </w:r>
      <w:r>
        <w:rPr>
          <w:i/>
        </w:rPr>
        <w:t xml:space="preserve"> Asian Research Journal of Agriculture</w:t>
      </w:r>
      <w:r>
        <w:t>, 18 (3), 41 – 54.</w:t>
      </w:r>
    </w:p>
    <w:p w14:paraId="6B8A8977" w14:textId="77777777" w:rsidR="001C5BDB" w:rsidRDefault="001C5BDB" w:rsidP="001C5BDB">
      <w:pPr>
        <w:spacing w:after="0" w:line="276" w:lineRule="auto"/>
        <w:jc w:val="both"/>
      </w:pPr>
    </w:p>
    <w:p w14:paraId="5E2D66BE" w14:textId="2ED2E43B" w:rsidR="00DC35E0" w:rsidRPr="001C5BDB" w:rsidRDefault="00DC35E0" w:rsidP="001C5BDB">
      <w:pPr>
        <w:spacing w:after="0" w:line="276" w:lineRule="auto"/>
        <w:jc w:val="both"/>
      </w:pPr>
      <w:r w:rsidRPr="00BD0196">
        <w:rPr>
          <w:rFonts w:ascii="Times New Roman" w:hAnsi="Times New Roman" w:cs="Times New Roman"/>
        </w:rPr>
        <w:t>IITA (1990). Cassava in tropical Africa. A reference manual. IITA, Ibadan, Nigeria 176 pages.</w:t>
      </w:r>
    </w:p>
    <w:p w14:paraId="0ECB6BCE" w14:textId="77777777" w:rsidR="00DC35E0" w:rsidRPr="00BD0196"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Ikeh A. O., Ndaeyo N. U., Akata O. R., Udoh E. I., Akpan E. A., and </w:t>
      </w:r>
      <w:proofErr w:type="spellStart"/>
      <w:r w:rsidRPr="00BD0196">
        <w:rPr>
          <w:rFonts w:ascii="Times New Roman" w:hAnsi="Times New Roman" w:cs="Times New Roman"/>
        </w:rPr>
        <w:t>Esang</w:t>
      </w:r>
      <w:proofErr w:type="spellEnd"/>
      <w:r w:rsidRPr="00BD0196">
        <w:rPr>
          <w:rFonts w:ascii="Times New Roman" w:hAnsi="Times New Roman" w:cs="Times New Roman"/>
        </w:rPr>
        <w:t xml:space="preserve"> D, (2023). Effects of genotype and harvesting. Time on yield and organoleptic qualities of pro-vitamin A cassava (</w:t>
      </w:r>
      <w:r w:rsidRPr="00BD0196">
        <w:rPr>
          <w:rFonts w:ascii="Times New Roman" w:hAnsi="Times New Roman" w:cs="Times New Roman"/>
          <w:i/>
        </w:rPr>
        <w:t>Manihot esculenta</w:t>
      </w:r>
      <w:r w:rsidRPr="00BD0196">
        <w:rPr>
          <w:rFonts w:ascii="Times New Roman" w:hAnsi="Times New Roman" w:cs="Times New Roman"/>
        </w:rPr>
        <w:t xml:space="preserve"> </w:t>
      </w:r>
      <w:proofErr w:type="spellStart"/>
      <w:r w:rsidRPr="00BD0196">
        <w:rPr>
          <w:rFonts w:ascii="Times New Roman" w:hAnsi="Times New Roman" w:cs="Times New Roman"/>
        </w:rPr>
        <w:t>crantz</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garri</w:t>
      </w:r>
      <w:proofErr w:type="spellEnd"/>
      <w:r w:rsidRPr="00BD0196">
        <w:rPr>
          <w:rFonts w:ascii="Times New Roman" w:hAnsi="Times New Roman" w:cs="Times New Roman"/>
        </w:rPr>
        <w:t>, 1(2): 12-28.</w:t>
      </w:r>
    </w:p>
    <w:p w14:paraId="1412276F" w14:textId="77777777" w:rsidR="00DC35E0" w:rsidRPr="00BD0196"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Ikeh, A. O. (2017). Effects of time of harvesting and fertilization on yield, </w:t>
      </w:r>
      <w:proofErr w:type="spellStart"/>
      <w:r w:rsidRPr="00BD0196">
        <w:rPr>
          <w:rFonts w:ascii="Times New Roman" w:hAnsi="Times New Roman" w:cs="Times New Roman"/>
        </w:rPr>
        <w:t>garrification</w:t>
      </w:r>
      <w:proofErr w:type="spellEnd"/>
      <w:r w:rsidRPr="00BD0196">
        <w:rPr>
          <w:rFonts w:ascii="Times New Roman" w:hAnsi="Times New Roman" w:cs="Times New Roman"/>
        </w:rPr>
        <w:t xml:space="preserve"> traits and economic returns of some cassava (Manihot esculenta Crantz) genotypes. </w:t>
      </w:r>
      <w:r w:rsidRPr="00BD0196">
        <w:rPr>
          <w:rFonts w:ascii="Times New Roman" w:hAnsi="Times New Roman" w:cs="Times New Roman"/>
          <w:i/>
          <w:iCs/>
        </w:rPr>
        <w:t xml:space="preserve">Unpublished Ph. D Thesis of the Department of Crop Science Faculty of Agriculture, University of </w:t>
      </w:r>
      <w:proofErr w:type="spellStart"/>
      <w:r w:rsidRPr="00BD0196">
        <w:rPr>
          <w:rFonts w:ascii="Times New Roman" w:hAnsi="Times New Roman" w:cs="Times New Roman"/>
          <w:i/>
          <w:iCs/>
        </w:rPr>
        <w:t>Uyo</w:t>
      </w:r>
      <w:proofErr w:type="spellEnd"/>
      <w:r w:rsidRPr="00BD0196">
        <w:rPr>
          <w:rFonts w:ascii="Times New Roman" w:hAnsi="Times New Roman" w:cs="Times New Roman"/>
          <w:i/>
          <w:iCs/>
        </w:rPr>
        <w:t xml:space="preserve">, </w:t>
      </w:r>
      <w:proofErr w:type="spellStart"/>
      <w:r w:rsidRPr="00BD0196">
        <w:rPr>
          <w:rFonts w:ascii="Times New Roman" w:hAnsi="Times New Roman" w:cs="Times New Roman"/>
          <w:i/>
          <w:iCs/>
        </w:rPr>
        <w:t>Uyo</w:t>
      </w:r>
      <w:proofErr w:type="spellEnd"/>
      <w:r w:rsidRPr="00BD0196">
        <w:rPr>
          <w:rFonts w:ascii="Times New Roman" w:hAnsi="Times New Roman" w:cs="Times New Roman"/>
          <w:i/>
          <w:iCs/>
        </w:rPr>
        <w:t xml:space="preserve"> </w:t>
      </w:r>
      <w:proofErr w:type="spellStart"/>
      <w:r w:rsidRPr="00BD0196">
        <w:rPr>
          <w:rFonts w:ascii="Times New Roman" w:hAnsi="Times New Roman" w:cs="Times New Roman"/>
          <w:i/>
          <w:iCs/>
        </w:rPr>
        <w:t>Akwa</w:t>
      </w:r>
      <w:proofErr w:type="spellEnd"/>
      <w:r w:rsidRPr="00BD0196">
        <w:rPr>
          <w:rFonts w:ascii="Times New Roman" w:hAnsi="Times New Roman" w:cs="Times New Roman"/>
          <w:i/>
          <w:iCs/>
        </w:rPr>
        <w:t xml:space="preserve"> Ibom State</w:t>
      </w:r>
      <w:r w:rsidRPr="00BD0196">
        <w:rPr>
          <w:rFonts w:ascii="Times New Roman" w:hAnsi="Times New Roman" w:cs="Times New Roman"/>
        </w:rPr>
        <w:t>.</w:t>
      </w:r>
    </w:p>
    <w:p w14:paraId="177F8586" w14:textId="77777777" w:rsidR="00DC35E0" w:rsidRPr="00BD0196" w:rsidRDefault="00DC35E0" w:rsidP="00DC35E0">
      <w:pPr>
        <w:tabs>
          <w:tab w:val="left" w:pos="990"/>
        </w:tabs>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bCs/>
        </w:rPr>
        <w:t xml:space="preserve">Ikeh, A. O. Ndaeyo, N. U. Udoh; E. I. </w:t>
      </w:r>
      <w:proofErr w:type="spellStart"/>
      <w:r w:rsidRPr="00BD0196">
        <w:rPr>
          <w:rFonts w:ascii="Times New Roman" w:hAnsi="Times New Roman" w:cs="Times New Roman"/>
          <w:bCs/>
        </w:rPr>
        <w:t>Iboko</w:t>
      </w:r>
      <w:proofErr w:type="spellEnd"/>
      <w:r w:rsidRPr="00BD0196">
        <w:rPr>
          <w:rFonts w:ascii="Times New Roman" w:hAnsi="Times New Roman" w:cs="Times New Roman"/>
          <w:bCs/>
        </w:rPr>
        <w:t xml:space="preserve">; K. O. </w:t>
      </w:r>
      <w:proofErr w:type="spellStart"/>
      <w:r w:rsidRPr="00BD0196">
        <w:rPr>
          <w:rFonts w:ascii="Times New Roman" w:hAnsi="Times New Roman" w:cs="Times New Roman"/>
          <w:bCs/>
        </w:rPr>
        <w:t>Udounang</w:t>
      </w:r>
      <w:proofErr w:type="spellEnd"/>
      <w:r w:rsidRPr="00BD0196">
        <w:rPr>
          <w:rFonts w:ascii="Times New Roman" w:hAnsi="Times New Roman" w:cs="Times New Roman"/>
          <w:bCs/>
        </w:rPr>
        <w:t xml:space="preserve"> P. I. (2012). Growth and Yield of </w:t>
      </w:r>
      <w:r w:rsidRPr="00BD0196">
        <w:rPr>
          <w:rFonts w:ascii="Times New Roman" w:hAnsi="Times New Roman" w:cs="Times New Roman"/>
        </w:rPr>
        <w:t>Cassava (</w:t>
      </w:r>
      <w:proofErr w:type="spellStart"/>
      <w:r w:rsidRPr="00BD0196">
        <w:rPr>
          <w:rFonts w:ascii="Times New Roman" w:hAnsi="Times New Roman" w:cs="Times New Roman"/>
          <w:i/>
        </w:rPr>
        <w:t>Manihotesculenta</w:t>
      </w:r>
      <w:proofErr w:type="spellEnd"/>
      <w:r w:rsidRPr="00BD0196">
        <w:rPr>
          <w:rFonts w:ascii="Times New Roman" w:hAnsi="Times New Roman" w:cs="Times New Roman"/>
        </w:rPr>
        <w:t xml:space="preserve"> </w:t>
      </w:r>
      <w:proofErr w:type="spellStart"/>
      <w:r w:rsidRPr="00BD0196">
        <w:rPr>
          <w:rFonts w:ascii="Times New Roman" w:hAnsi="Times New Roman" w:cs="Times New Roman"/>
        </w:rPr>
        <w:t>Crantz</w:t>
      </w:r>
      <w:proofErr w:type="spellEnd"/>
      <w:r w:rsidRPr="00BD0196">
        <w:rPr>
          <w:rFonts w:ascii="Times New Roman" w:hAnsi="Times New Roman" w:cs="Times New Roman"/>
        </w:rPr>
        <w:t xml:space="preserve">) as Influenced by the Number of Shoots Retained per Stand on an </w:t>
      </w:r>
      <w:r w:rsidRPr="00BD0196">
        <w:rPr>
          <w:rFonts w:ascii="Times New Roman" w:hAnsi="Times New Roman" w:cs="Times New Roman"/>
          <w:i/>
        </w:rPr>
        <w:t>ultisol</w:t>
      </w:r>
      <w:r w:rsidRPr="00BD0196">
        <w:rPr>
          <w:rFonts w:ascii="Times New Roman" w:hAnsi="Times New Roman" w:cs="Times New Roman"/>
        </w:rPr>
        <w:t xml:space="preserve">. </w:t>
      </w:r>
      <w:r w:rsidRPr="00BD0196">
        <w:rPr>
          <w:rFonts w:ascii="Times New Roman" w:hAnsi="Times New Roman" w:cs="Times New Roman"/>
          <w:i/>
        </w:rPr>
        <w:t>Nature and Science</w:t>
      </w:r>
      <w:r w:rsidRPr="00BD0196">
        <w:rPr>
          <w:rFonts w:ascii="Times New Roman" w:hAnsi="Times New Roman" w:cs="Times New Roman"/>
        </w:rPr>
        <w:t xml:space="preserve"> 10:8:17-20. (ISSN: 1545-0740). http://www.sciencepub.net/nature. 3</w:t>
      </w:r>
    </w:p>
    <w:p w14:paraId="284F15F2" w14:textId="14D8D904" w:rsidR="00DC35E0" w:rsidRPr="0026264B" w:rsidRDefault="00DC35E0" w:rsidP="0026264B">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Ikeh, A. O. Orji, J. O., Sampso</w:t>
      </w:r>
      <w:r w:rsidR="0026264B">
        <w:rPr>
          <w:rFonts w:ascii="Times New Roman" w:hAnsi="Times New Roman" w:cs="Times New Roman"/>
        </w:rPr>
        <w:t>n, H. U. and Akata, O. R.  (2018</w:t>
      </w:r>
      <w:r w:rsidRPr="00BD0196">
        <w:rPr>
          <w:rFonts w:ascii="Times New Roman" w:hAnsi="Times New Roman" w:cs="Times New Roman"/>
        </w:rPr>
        <w:t xml:space="preserve">). Effect of oil palm bunch refuse ash in sustainable production of </w:t>
      </w:r>
      <w:proofErr w:type="spellStart"/>
      <w:r w:rsidRPr="00BD0196">
        <w:rPr>
          <w:rFonts w:ascii="Times New Roman" w:hAnsi="Times New Roman" w:cs="Times New Roman"/>
        </w:rPr>
        <w:t>Egui</w:t>
      </w:r>
      <w:proofErr w:type="spellEnd"/>
      <w:r w:rsidRPr="00BD0196">
        <w:rPr>
          <w:rFonts w:ascii="Times New Roman" w:hAnsi="Times New Roman" w:cs="Times New Roman"/>
        </w:rPr>
        <w:t>-melon (</w:t>
      </w:r>
      <w:proofErr w:type="spellStart"/>
      <w:r w:rsidRPr="00BD0196">
        <w:rPr>
          <w:rFonts w:ascii="Times New Roman" w:hAnsi="Times New Roman" w:cs="Times New Roman"/>
          <w:i/>
        </w:rPr>
        <w:t>Colocynthis</w:t>
      </w:r>
      <w:proofErr w:type="spellEnd"/>
      <w:r w:rsidRPr="00BD0196">
        <w:rPr>
          <w:rFonts w:ascii="Times New Roman" w:hAnsi="Times New Roman" w:cs="Times New Roman"/>
          <w:i/>
        </w:rPr>
        <w:t xml:space="preserve"> Citrullus</w:t>
      </w:r>
      <w:r w:rsidRPr="00BD0196">
        <w:rPr>
          <w:rFonts w:ascii="Times New Roman" w:hAnsi="Times New Roman" w:cs="Times New Roman"/>
        </w:rPr>
        <w:t xml:space="preserve">) in an ultisol, </w:t>
      </w:r>
      <w:r w:rsidRPr="00BD0196">
        <w:rPr>
          <w:rFonts w:ascii="Times New Roman" w:hAnsi="Times New Roman" w:cs="Times New Roman"/>
          <w:i/>
        </w:rPr>
        <w:t>Asian Journal of Agriculture and Horticulture Research,</w:t>
      </w:r>
      <w:r w:rsidRPr="00BD0196">
        <w:rPr>
          <w:rFonts w:ascii="Times New Roman" w:hAnsi="Times New Roman" w:cs="Times New Roman"/>
        </w:rPr>
        <w:t xml:space="preserve"> 10(3): 138.148. </w:t>
      </w:r>
    </w:p>
    <w:p w14:paraId="5E76D854" w14:textId="77777777" w:rsidR="00672D4B" w:rsidRDefault="00DC35E0" w:rsidP="00672D4B">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John, G. C., Almazan, L. P. and Paria J. (2004). Effects of nitrogen fertilizer on the </w:t>
      </w:r>
      <w:proofErr w:type="spellStart"/>
      <w:r w:rsidRPr="00BD0196">
        <w:rPr>
          <w:rFonts w:ascii="Times New Roman" w:hAnsi="Times New Roman" w:cs="Times New Roman"/>
        </w:rPr>
        <w:t>intrinisic</w:t>
      </w:r>
      <w:proofErr w:type="spellEnd"/>
      <w:r w:rsidRPr="00BD0196">
        <w:rPr>
          <w:rFonts w:ascii="Times New Roman" w:hAnsi="Times New Roman" w:cs="Times New Roman"/>
        </w:rPr>
        <w:t xml:space="preserve"> rate of the rusty plum. </w:t>
      </w:r>
      <w:r w:rsidRPr="00BD0196">
        <w:rPr>
          <w:rFonts w:ascii="Times New Roman" w:hAnsi="Times New Roman" w:cs="Times New Roman"/>
          <w:i/>
        </w:rPr>
        <w:t>Aphid Environment Entomology,</w:t>
      </w:r>
      <w:r w:rsidRPr="00BD0196">
        <w:rPr>
          <w:rFonts w:ascii="Times New Roman" w:hAnsi="Times New Roman" w:cs="Times New Roman"/>
        </w:rPr>
        <w:t xml:space="preserve"> 34(4):938-943.</w:t>
      </w:r>
    </w:p>
    <w:p w14:paraId="1B38C70F" w14:textId="14496365" w:rsidR="00672D4B" w:rsidRPr="00672D4B" w:rsidRDefault="00672D4B" w:rsidP="00672D4B">
      <w:pPr>
        <w:spacing w:before="100" w:beforeAutospacing="1" w:after="100" w:afterAutospacing="1" w:line="240" w:lineRule="auto"/>
        <w:ind w:left="720" w:hanging="720"/>
        <w:jc w:val="both"/>
        <w:rPr>
          <w:rFonts w:ascii="Times New Roman" w:hAnsi="Times New Roman" w:cs="Times New Roman"/>
        </w:rPr>
      </w:pPr>
      <w:r>
        <w:lastRenderedPageBreak/>
        <w:t xml:space="preserve">Mark, I. F., Udoh, B. T., &amp; Essien, O. A. (2024). A comparison of soil characteristics under different Agricultural land-use systems in a coastal plain sand soil of Akwa Ibom State, Nigeria. </w:t>
      </w:r>
      <w:r>
        <w:rPr>
          <w:i/>
        </w:rPr>
        <w:t>Nigerian Journal of Agricultural Technology,</w:t>
      </w:r>
      <w:r>
        <w:t xml:space="preserve"> 20, 1–9.</w:t>
      </w:r>
    </w:p>
    <w:p w14:paraId="7D046B31" w14:textId="77777777" w:rsidR="00672D4B" w:rsidRPr="00BD0196" w:rsidRDefault="00672D4B" w:rsidP="00DC35E0">
      <w:pPr>
        <w:spacing w:before="100" w:beforeAutospacing="1" w:after="100" w:afterAutospacing="1" w:line="240" w:lineRule="auto"/>
        <w:ind w:left="720" w:hanging="720"/>
        <w:jc w:val="both"/>
        <w:rPr>
          <w:rFonts w:ascii="Times New Roman" w:hAnsi="Times New Roman" w:cs="Times New Roman"/>
        </w:rPr>
      </w:pPr>
    </w:p>
    <w:p w14:paraId="42123395" w14:textId="77777777" w:rsidR="00672D4B" w:rsidRDefault="00DC35E0" w:rsidP="00672D4B">
      <w:pPr>
        <w:spacing w:before="100" w:beforeAutospacing="1" w:after="100" w:afterAutospacing="1" w:line="240" w:lineRule="auto"/>
        <w:ind w:left="720" w:hanging="720"/>
        <w:jc w:val="both"/>
        <w:rPr>
          <w:rFonts w:ascii="Times New Roman" w:hAnsi="Times New Roman" w:cs="Times New Roman"/>
        </w:rPr>
      </w:pPr>
      <w:proofErr w:type="spellStart"/>
      <w:r w:rsidRPr="00BD0196">
        <w:rPr>
          <w:rFonts w:ascii="Times New Roman" w:hAnsi="Times New Roman" w:cs="Times New Roman"/>
        </w:rPr>
        <w:t>Nnodu</w:t>
      </w:r>
      <w:proofErr w:type="spellEnd"/>
      <w:r w:rsidRPr="00BD0196">
        <w:rPr>
          <w:rFonts w:ascii="Times New Roman" w:hAnsi="Times New Roman" w:cs="Times New Roman"/>
        </w:rPr>
        <w:t xml:space="preserve">, E. C., Ezellike, T. O. and </w:t>
      </w:r>
      <w:proofErr w:type="spellStart"/>
      <w:r w:rsidRPr="00BD0196">
        <w:rPr>
          <w:rFonts w:ascii="Times New Roman" w:hAnsi="Times New Roman" w:cs="Times New Roman"/>
        </w:rPr>
        <w:t>Asumugha</w:t>
      </w:r>
      <w:proofErr w:type="spellEnd"/>
      <w:r w:rsidRPr="00BD0196">
        <w:rPr>
          <w:rFonts w:ascii="Times New Roman" w:hAnsi="Times New Roman" w:cs="Times New Roman"/>
        </w:rPr>
        <w:t xml:space="preserve">, G. N. (2006). Cassava in Idem, N. U. A and </w:t>
      </w:r>
      <w:proofErr w:type="spellStart"/>
      <w:r w:rsidRPr="00BD0196">
        <w:rPr>
          <w:rFonts w:ascii="Times New Roman" w:hAnsi="Times New Roman" w:cs="Times New Roman"/>
        </w:rPr>
        <w:t>Showernimo</w:t>
      </w:r>
      <w:proofErr w:type="spellEnd"/>
      <w:r w:rsidRPr="00BD0196">
        <w:rPr>
          <w:rFonts w:ascii="Times New Roman" w:hAnsi="Times New Roman" w:cs="Times New Roman"/>
        </w:rPr>
        <w:t xml:space="preserve">, F. A. (eds). Tuber and </w:t>
      </w:r>
      <w:proofErr w:type="spellStart"/>
      <w:r w:rsidRPr="00BD0196">
        <w:rPr>
          <w:rFonts w:ascii="Times New Roman" w:hAnsi="Times New Roman" w:cs="Times New Roman"/>
        </w:rPr>
        <w:t>fibre</w:t>
      </w:r>
      <w:proofErr w:type="spellEnd"/>
      <w:r w:rsidRPr="00BD0196">
        <w:rPr>
          <w:rFonts w:ascii="Times New Roman" w:hAnsi="Times New Roman" w:cs="Times New Roman"/>
        </w:rPr>
        <w:t xml:space="preserve"> crops of Nigeria: Principles of production and utilization, Zaria; Ade commercial press, Zaria pp.196-207.</w:t>
      </w:r>
      <w:r w:rsidR="00672D4B">
        <w:rPr>
          <w:rFonts w:ascii="Times New Roman" w:hAnsi="Times New Roman" w:cs="Times New Roman"/>
        </w:rPr>
        <w:t>\</w:t>
      </w:r>
    </w:p>
    <w:p w14:paraId="02346023" w14:textId="575DBC6B" w:rsidR="00672D4B" w:rsidRPr="00672D4B" w:rsidRDefault="00672D4B" w:rsidP="00672D4B">
      <w:pPr>
        <w:spacing w:before="100" w:beforeAutospacing="1" w:after="100" w:afterAutospacing="1" w:line="240" w:lineRule="auto"/>
        <w:ind w:left="720" w:hanging="720"/>
        <w:jc w:val="both"/>
        <w:rPr>
          <w:rFonts w:ascii="Times New Roman" w:hAnsi="Times New Roman" w:cs="Times New Roman"/>
        </w:rPr>
      </w:pPr>
      <w:proofErr w:type="spellStart"/>
      <w:r>
        <w:t>Ogban</w:t>
      </w:r>
      <w:proofErr w:type="spellEnd"/>
      <w:r>
        <w:t xml:space="preserve">, P. I., &amp; Essien, O. A. (2016). Water dispersible clay and erodibility in soils formed on different parent material in </w:t>
      </w:r>
      <w:proofErr w:type="spellStart"/>
      <w:r>
        <w:t>souther</w:t>
      </w:r>
      <w:proofErr w:type="spellEnd"/>
      <w:r>
        <w:t xml:space="preserve"> Nigeria. </w:t>
      </w:r>
      <w:r>
        <w:rPr>
          <w:i/>
        </w:rPr>
        <w:t>Nigerian Journal of Soil and Environmental Research,</w:t>
      </w:r>
      <w:r>
        <w:t xml:space="preserve"> 14, 26–40.</w:t>
      </w:r>
    </w:p>
    <w:p w14:paraId="5B348DAA" w14:textId="77777777" w:rsidR="00672D4B" w:rsidRPr="00BD0196" w:rsidRDefault="00672D4B" w:rsidP="00DC35E0">
      <w:pPr>
        <w:spacing w:before="100" w:beforeAutospacing="1" w:after="100" w:afterAutospacing="1" w:line="240" w:lineRule="auto"/>
        <w:ind w:left="720" w:hanging="720"/>
        <w:jc w:val="both"/>
        <w:rPr>
          <w:rFonts w:ascii="Times New Roman" w:hAnsi="Times New Roman" w:cs="Times New Roman"/>
        </w:rPr>
      </w:pPr>
    </w:p>
    <w:p w14:paraId="04290393" w14:textId="356D8813" w:rsidR="00DC35E0" w:rsidRDefault="00DC35E0" w:rsidP="00585AB4">
      <w:pPr>
        <w:spacing w:before="100" w:beforeAutospacing="1" w:after="100" w:afterAutospacing="1" w:line="240" w:lineRule="auto"/>
        <w:ind w:left="720" w:hanging="720"/>
        <w:jc w:val="both"/>
        <w:rPr>
          <w:rFonts w:ascii="Times New Roman" w:hAnsi="Times New Roman" w:cs="Times New Roman"/>
        </w:rPr>
      </w:pPr>
      <w:proofErr w:type="spellStart"/>
      <w:r w:rsidRPr="00BD0196">
        <w:rPr>
          <w:rFonts w:ascii="Times New Roman" w:hAnsi="Times New Roman" w:cs="Times New Roman"/>
        </w:rPr>
        <w:t>Onaolu</w:t>
      </w:r>
      <w:proofErr w:type="spellEnd"/>
      <w:r w:rsidRPr="00BD0196">
        <w:rPr>
          <w:rFonts w:ascii="Times New Roman" w:hAnsi="Times New Roman" w:cs="Times New Roman"/>
        </w:rPr>
        <w:t xml:space="preserve">, A. and </w:t>
      </w:r>
      <w:proofErr w:type="spellStart"/>
      <w:r w:rsidRPr="00BD0196">
        <w:rPr>
          <w:rFonts w:ascii="Times New Roman" w:hAnsi="Times New Roman" w:cs="Times New Roman"/>
        </w:rPr>
        <w:t>Bokanga</w:t>
      </w:r>
      <w:proofErr w:type="spellEnd"/>
      <w:r w:rsidRPr="00BD0196">
        <w:rPr>
          <w:rFonts w:ascii="Times New Roman" w:hAnsi="Times New Roman" w:cs="Times New Roman"/>
        </w:rPr>
        <w:t>, M. (1995). Promotion of high-quality cassava of flour (HOCE) for food industry in Nigeria proceeding 6</w:t>
      </w:r>
      <w:r w:rsidRPr="00BD0196">
        <w:rPr>
          <w:rFonts w:ascii="Times New Roman" w:hAnsi="Times New Roman" w:cs="Times New Roman"/>
          <w:vertAlign w:val="superscript"/>
        </w:rPr>
        <w:t>th</w:t>
      </w:r>
      <w:r w:rsidRPr="00BD0196">
        <w:rPr>
          <w:rFonts w:ascii="Times New Roman" w:hAnsi="Times New Roman" w:cs="Times New Roman"/>
        </w:rPr>
        <w:t xml:space="preserve"> s</w:t>
      </w:r>
      <w:r w:rsidR="00585AB4">
        <w:rPr>
          <w:rFonts w:ascii="Times New Roman" w:hAnsi="Times New Roman" w:cs="Times New Roman"/>
        </w:rPr>
        <w:t>ymposium. ISTR-AB. Pp. 263-269.</w:t>
      </w:r>
    </w:p>
    <w:p w14:paraId="460A1619" w14:textId="773A2399" w:rsidR="001A1F02" w:rsidRPr="00BD0196" w:rsidRDefault="001A1F02" w:rsidP="00585AB4">
      <w:pPr>
        <w:spacing w:before="100" w:beforeAutospacing="1" w:after="100" w:afterAutospacing="1" w:line="240" w:lineRule="auto"/>
        <w:ind w:left="720" w:hanging="720"/>
        <w:jc w:val="both"/>
        <w:rPr>
          <w:rFonts w:ascii="Times New Roman" w:hAnsi="Times New Roman" w:cs="Times New Roman"/>
        </w:rPr>
      </w:pPr>
      <w:r>
        <w:t xml:space="preserve">Simeon, S. D., &amp; Essien, O. A. (2023). Evaluation of some soil physicochemical properties and implication on soil fertility in </w:t>
      </w:r>
      <w:proofErr w:type="spellStart"/>
      <w:r>
        <w:t>Etinan</w:t>
      </w:r>
      <w:proofErr w:type="spellEnd"/>
      <w:r>
        <w:t xml:space="preserve">, </w:t>
      </w:r>
      <w:proofErr w:type="spellStart"/>
      <w:r>
        <w:t>Akwa</w:t>
      </w:r>
      <w:proofErr w:type="spellEnd"/>
      <w:r>
        <w:t xml:space="preserve"> Ibom State, Nigeria. AKSU Journal of Agriculture and Food Science, 7(3), 86–93.</w:t>
      </w:r>
    </w:p>
    <w:p w14:paraId="347AD15B" w14:textId="77777777" w:rsidR="00DC35E0" w:rsidRPr="00BD0196" w:rsidRDefault="00DC35E0" w:rsidP="00DC35E0">
      <w:pPr>
        <w:spacing w:before="100" w:beforeAutospacing="1" w:after="100" w:afterAutospacing="1" w:line="240" w:lineRule="auto"/>
        <w:ind w:left="720" w:hanging="720"/>
        <w:jc w:val="both"/>
        <w:rPr>
          <w:rFonts w:ascii="Times New Roman" w:hAnsi="Times New Roman" w:cs="Times New Roman"/>
        </w:rPr>
      </w:pPr>
      <w:r w:rsidRPr="00BD0196">
        <w:rPr>
          <w:rFonts w:ascii="Times New Roman" w:hAnsi="Times New Roman" w:cs="Times New Roman"/>
        </w:rPr>
        <w:t xml:space="preserve">Ugwu B. O. and </w:t>
      </w:r>
      <w:proofErr w:type="spellStart"/>
      <w:r w:rsidRPr="00BD0196">
        <w:rPr>
          <w:rFonts w:ascii="Times New Roman" w:hAnsi="Times New Roman" w:cs="Times New Roman"/>
        </w:rPr>
        <w:t>Ukpabi</w:t>
      </w:r>
      <w:proofErr w:type="spellEnd"/>
      <w:r w:rsidRPr="00BD0196">
        <w:rPr>
          <w:rFonts w:ascii="Times New Roman" w:hAnsi="Times New Roman" w:cs="Times New Roman"/>
        </w:rPr>
        <w:t xml:space="preserve">, U. J. (2002). Potential of soy-cassava flour processing to sustain increasing cassava production in Nigeria, </w:t>
      </w:r>
      <w:r w:rsidRPr="00BD0196">
        <w:rPr>
          <w:rFonts w:ascii="Times New Roman" w:hAnsi="Times New Roman" w:cs="Times New Roman"/>
          <w:i/>
        </w:rPr>
        <w:t xml:space="preserve">Outlook on Agriculture, </w:t>
      </w:r>
      <w:r w:rsidRPr="00BD0196">
        <w:rPr>
          <w:rFonts w:ascii="Times New Roman" w:hAnsi="Times New Roman" w:cs="Times New Roman"/>
        </w:rPr>
        <w:t>31(2):129-133.</w:t>
      </w:r>
    </w:p>
    <w:p w14:paraId="66BE5750" w14:textId="32BA8C39" w:rsidR="00DC35E0" w:rsidRPr="00BD0196" w:rsidRDefault="00DC35E0" w:rsidP="00585AB4">
      <w:pPr>
        <w:tabs>
          <w:tab w:val="left" w:pos="990"/>
        </w:tabs>
        <w:spacing w:before="100" w:beforeAutospacing="1" w:after="100" w:afterAutospacing="1" w:line="240" w:lineRule="auto"/>
        <w:jc w:val="both"/>
        <w:rPr>
          <w:rFonts w:ascii="Times New Roman" w:hAnsi="Times New Roman" w:cs="Times New Roman"/>
          <w:bCs/>
        </w:rPr>
      </w:pPr>
    </w:p>
    <w:sectPr w:rsidR="00DC35E0" w:rsidRPr="00BD01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F50FA" w14:textId="77777777" w:rsidR="004C21B7" w:rsidRDefault="004C21B7" w:rsidP="001C37A4">
      <w:pPr>
        <w:spacing w:after="0" w:line="240" w:lineRule="auto"/>
      </w:pPr>
      <w:r>
        <w:separator/>
      </w:r>
    </w:p>
  </w:endnote>
  <w:endnote w:type="continuationSeparator" w:id="0">
    <w:p w14:paraId="42424A90" w14:textId="77777777" w:rsidR="004C21B7" w:rsidRDefault="004C21B7" w:rsidP="001C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C2C8" w14:textId="77777777" w:rsidR="00351E57" w:rsidRDefault="00351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081037"/>
      <w:docPartObj>
        <w:docPartGallery w:val="Page Numbers (Bottom of Page)"/>
        <w:docPartUnique/>
      </w:docPartObj>
    </w:sdtPr>
    <w:sdtEndPr>
      <w:rPr>
        <w:noProof/>
      </w:rPr>
    </w:sdtEndPr>
    <w:sdtContent>
      <w:p w14:paraId="4D16A703" w14:textId="4151A32F" w:rsidR="00672D4B" w:rsidRDefault="00672D4B">
        <w:pPr>
          <w:pStyle w:val="Footer"/>
          <w:jc w:val="right"/>
        </w:pPr>
        <w:r>
          <w:fldChar w:fldCharType="begin"/>
        </w:r>
        <w:r>
          <w:instrText xml:space="preserve"> PAGE   \* MERGEFORMAT </w:instrText>
        </w:r>
        <w:r>
          <w:fldChar w:fldCharType="separate"/>
        </w:r>
        <w:r w:rsidR="00C25731">
          <w:rPr>
            <w:noProof/>
          </w:rPr>
          <w:t>4</w:t>
        </w:r>
        <w:r>
          <w:rPr>
            <w:noProof/>
          </w:rPr>
          <w:fldChar w:fldCharType="end"/>
        </w:r>
      </w:p>
    </w:sdtContent>
  </w:sdt>
  <w:p w14:paraId="2DB275D8" w14:textId="77777777" w:rsidR="00672D4B" w:rsidRDefault="00672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9A7D" w14:textId="77777777" w:rsidR="00351E57" w:rsidRDefault="00351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32AAC" w14:textId="77777777" w:rsidR="004C21B7" w:rsidRDefault="004C21B7" w:rsidP="001C37A4">
      <w:pPr>
        <w:spacing w:after="0" w:line="240" w:lineRule="auto"/>
      </w:pPr>
      <w:r>
        <w:separator/>
      </w:r>
    </w:p>
  </w:footnote>
  <w:footnote w:type="continuationSeparator" w:id="0">
    <w:p w14:paraId="2F1CE387" w14:textId="77777777" w:rsidR="004C21B7" w:rsidRDefault="004C21B7" w:rsidP="001C3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DC35A" w14:textId="584C063B" w:rsidR="00351E57" w:rsidRDefault="00351E57">
    <w:pPr>
      <w:pStyle w:val="Header"/>
    </w:pPr>
    <w:r>
      <w:rPr>
        <w:noProof/>
      </w:rPr>
      <w:pict w14:anchorId="59EC4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49B9" w14:textId="1B35CDF4" w:rsidR="00351E57" w:rsidRDefault="00351E57">
    <w:pPr>
      <w:pStyle w:val="Header"/>
    </w:pPr>
    <w:r>
      <w:rPr>
        <w:noProof/>
      </w:rPr>
      <w:pict w14:anchorId="129FE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9ADAE" w14:textId="5F3C1935" w:rsidR="00351E57" w:rsidRDefault="00351E57">
    <w:pPr>
      <w:pStyle w:val="Header"/>
    </w:pPr>
    <w:r>
      <w:rPr>
        <w:noProof/>
      </w:rPr>
      <w:pict w14:anchorId="74183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1F4"/>
    <w:multiLevelType w:val="multilevel"/>
    <w:tmpl w:val="3EB656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733EC"/>
    <w:multiLevelType w:val="hybridMultilevel"/>
    <w:tmpl w:val="56A6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C64D5"/>
    <w:multiLevelType w:val="hybridMultilevel"/>
    <w:tmpl w:val="805E12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1ADD"/>
    <w:multiLevelType w:val="hybridMultilevel"/>
    <w:tmpl w:val="69E61612"/>
    <w:lvl w:ilvl="0" w:tplc="0409001B">
      <w:start w:val="1"/>
      <w:numFmt w:val="lowerRoman"/>
      <w:lvlText w:val="%1."/>
      <w:lvlJc w:val="righ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15:restartNumberingAfterBreak="0">
    <w:nsid w:val="1CA22C9C"/>
    <w:multiLevelType w:val="multilevel"/>
    <w:tmpl w:val="0BBEEB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FA412A"/>
    <w:multiLevelType w:val="hybridMultilevel"/>
    <w:tmpl w:val="2F866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C1D17"/>
    <w:multiLevelType w:val="multilevel"/>
    <w:tmpl w:val="5694FD20"/>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486E5B07"/>
    <w:multiLevelType w:val="hybridMultilevel"/>
    <w:tmpl w:val="E07809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184422"/>
    <w:multiLevelType w:val="hybridMultilevel"/>
    <w:tmpl w:val="C6C2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E24B1"/>
    <w:multiLevelType w:val="hybridMultilevel"/>
    <w:tmpl w:val="A442FA78"/>
    <w:lvl w:ilvl="0" w:tplc="E11C7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B6CF1"/>
    <w:multiLevelType w:val="multilevel"/>
    <w:tmpl w:val="33BE6CB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C3A1C57"/>
    <w:multiLevelType w:val="multilevel"/>
    <w:tmpl w:val="D7EC11E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9"/>
  </w:num>
  <w:num w:numId="3">
    <w:abstractNumId w:val="5"/>
  </w:num>
  <w:num w:numId="4">
    <w:abstractNumId w:val="3"/>
  </w:num>
  <w:num w:numId="5">
    <w:abstractNumId w:val="7"/>
  </w:num>
  <w:num w:numId="6">
    <w:abstractNumId w:val="2"/>
  </w:num>
  <w:num w:numId="7">
    <w:abstractNumId w:val="4"/>
  </w:num>
  <w:num w:numId="8">
    <w:abstractNumId w:val="1"/>
  </w:num>
  <w:num w:numId="9">
    <w:abstractNumId w:val="8"/>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75"/>
    <w:rsid w:val="000059A0"/>
    <w:rsid w:val="000216ED"/>
    <w:rsid w:val="00030CDE"/>
    <w:rsid w:val="00045557"/>
    <w:rsid w:val="00054D76"/>
    <w:rsid w:val="000673FF"/>
    <w:rsid w:val="000732A5"/>
    <w:rsid w:val="000A6865"/>
    <w:rsid w:val="000B18BF"/>
    <w:rsid w:val="000B2B98"/>
    <w:rsid w:val="000B3DF2"/>
    <w:rsid w:val="000D5ACD"/>
    <w:rsid w:val="000E56AF"/>
    <w:rsid w:val="000E61B6"/>
    <w:rsid w:val="000F3D32"/>
    <w:rsid w:val="000F450B"/>
    <w:rsid w:val="00145513"/>
    <w:rsid w:val="001508F2"/>
    <w:rsid w:val="0015321B"/>
    <w:rsid w:val="001757B4"/>
    <w:rsid w:val="00175F82"/>
    <w:rsid w:val="00187ADD"/>
    <w:rsid w:val="00191C00"/>
    <w:rsid w:val="00196D1D"/>
    <w:rsid w:val="001A1F02"/>
    <w:rsid w:val="001A4616"/>
    <w:rsid w:val="001C37A4"/>
    <w:rsid w:val="001C5BDB"/>
    <w:rsid w:val="001D7C5F"/>
    <w:rsid w:val="001E2A48"/>
    <w:rsid w:val="001E41CA"/>
    <w:rsid w:val="00215813"/>
    <w:rsid w:val="00216B01"/>
    <w:rsid w:val="00255722"/>
    <w:rsid w:val="00257FC6"/>
    <w:rsid w:val="0026264B"/>
    <w:rsid w:val="00270039"/>
    <w:rsid w:val="00273291"/>
    <w:rsid w:val="002804F2"/>
    <w:rsid w:val="002A20A1"/>
    <w:rsid w:val="002B0D05"/>
    <w:rsid w:val="002C5B5D"/>
    <w:rsid w:val="00302817"/>
    <w:rsid w:val="0031337D"/>
    <w:rsid w:val="00336254"/>
    <w:rsid w:val="00345FB6"/>
    <w:rsid w:val="00351E57"/>
    <w:rsid w:val="00355B08"/>
    <w:rsid w:val="00375958"/>
    <w:rsid w:val="00377AEF"/>
    <w:rsid w:val="00380DBE"/>
    <w:rsid w:val="00391C07"/>
    <w:rsid w:val="003B74DF"/>
    <w:rsid w:val="003C08E2"/>
    <w:rsid w:val="003C40EE"/>
    <w:rsid w:val="003F2C8C"/>
    <w:rsid w:val="003F7E35"/>
    <w:rsid w:val="004019B7"/>
    <w:rsid w:val="00404BA6"/>
    <w:rsid w:val="00424DEE"/>
    <w:rsid w:val="00431650"/>
    <w:rsid w:val="004344AD"/>
    <w:rsid w:val="0044583D"/>
    <w:rsid w:val="004623C7"/>
    <w:rsid w:val="00467D39"/>
    <w:rsid w:val="00487997"/>
    <w:rsid w:val="004A42E7"/>
    <w:rsid w:val="004A4A9A"/>
    <w:rsid w:val="004B2707"/>
    <w:rsid w:val="004C21B7"/>
    <w:rsid w:val="004C7A27"/>
    <w:rsid w:val="004D1475"/>
    <w:rsid w:val="004D75DE"/>
    <w:rsid w:val="004E4DAA"/>
    <w:rsid w:val="004F1325"/>
    <w:rsid w:val="00503712"/>
    <w:rsid w:val="00507A39"/>
    <w:rsid w:val="005105FF"/>
    <w:rsid w:val="0051545B"/>
    <w:rsid w:val="00517158"/>
    <w:rsid w:val="005255D5"/>
    <w:rsid w:val="00533F48"/>
    <w:rsid w:val="0054428E"/>
    <w:rsid w:val="005752A3"/>
    <w:rsid w:val="00576D17"/>
    <w:rsid w:val="0057703B"/>
    <w:rsid w:val="00585AB4"/>
    <w:rsid w:val="005C7661"/>
    <w:rsid w:val="005F454C"/>
    <w:rsid w:val="00600CEC"/>
    <w:rsid w:val="006078D0"/>
    <w:rsid w:val="00623C07"/>
    <w:rsid w:val="00624C54"/>
    <w:rsid w:val="006300D0"/>
    <w:rsid w:val="0063014E"/>
    <w:rsid w:val="00653855"/>
    <w:rsid w:val="0066127B"/>
    <w:rsid w:val="00662A8C"/>
    <w:rsid w:val="006701D3"/>
    <w:rsid w:val="00672D4B"/>
    <w:rsid w:val="00694B4D"/>
    <w:rsid w:val="006953CB"/>
    <w:rsid w:val="006D2309"/>
    <w:rsid w:val="006F7192"/>
    <w:rsid w:val="007151C7"/>
    <w:rsid w:val="00720B16"/>
    <w:rsid w:val="00725657"/>
    <w:rsid w:val="0074218B"/>
    <w:rsid w:val="007565D0"/>
    <w:rsid w:val="00764FA6"/>
    <w:rsid w:val="00767674"/>
    <w:rsid w:val="00783026"/>
    <w:rsid w:val="00787302"/>
    <w:rsid w:val="007A64A1"/>
    <w:rsid w:val="007C27DD"/>
    <w:rsid w:val="007E2E6A"/>
    <w:rsid w:val="007F028D"/>
    <w:rsid w:val="00804394"/>
    <w:rsid w:val="00826AFD"/>
    <w:rsid w:val="00830C3F"/>
    <w:rsid w:val="00844A1E"/>
    <w:rsid w:val="0084704A"/>
    <w:rsid w:val="008828CA"/>
    <w:rsid w:val="00893FF2"/>
    <w:rsid w:val="00895086"/>
    <w:rsid w:val="008A2A4B"/>
    <w:rsid w:val="008B53E9"/>
    <w:rsid w:val="008C1F1E"/>
    <w:rsid w:val="008C4320"/>
    <w:rsid w:val="008D07AA"/>
    <w:rsid w:val="008F0BC5"/>
    <w:rsid w:val="008F1D59"/>
    <w:rsid w:val="008F2A3D"/>
    <w:rsid w:val="009124FE"/>
    <w:rsid w:val="00913C2A"/>
    <w:rsid w:val="009165ED"/>
    <w:rsid w:val="00927C6E"/>
    <w:rsid w:val="0093327E"/>
    <w:rsid w:val="00935ECA"/>
    <w:rsid w:val="00941854"/>
    <w:rsid w:val="00947C1F"/>
    <w:rsid w:val="00961560"/>
    <w:rsid w:val="00962AE0"/>
    <w:rsid w:val="00995737"/>
    <w:rsid w:val="009E73B7"/>
    <w:rsid w:val="009F7856"/>
    <w:rsid w:val="00A10169"/>
    <w:rsid w:val="00A157E1"/>
    <w:rsid w:val="00A23158"/>
    <w:rsid w:val="00A37297"/>
    <w:rsid w:val="00A45BD5"/>
    <w:rsid w:val="00A53DAB"/>
    <w:rsid w:val="00AA3F35"/>
    <w:rsid w:val="00AB089D"/>
    <w:rsid w:val="00AB1C0C"/>
    <w:rsid w:val="00AB3D0B"/>
    <w:rsid w:val="00AC12D1"/>
    <w:rsid w:val="00AF4FB7"/>
    <w:rsid w:val="00AF619D"/>
    <w:rsid w:val="00B04195"/>
    <w:rsid w:val="00B109FD"/>
    <w:rsid w:val="00B32FAF"/>
    <w:rsid w:val="00B408E6"/>
    <w:rsid w:val="00B57A2F"/>
    <w:rsid w:val="00B805F6"/>
    <w:rsid w:val="00B84C90"/>
    <w:rsid w:val="00BD0196"/>
    <w:rsid w:val="00BE0464"/>
    <w:rsid w:val="00BE5F8B"/>
    <w:rsid w:val="00BF244C"/>
    <w:rsid w:val="00BF2BE1"/>
    <w:rsid w:val="00BF4536"/>
    <w:rsid w:val="00C201EB"/>
    <w:rsid w:val="00C25731"/>
    <w:rsid w:val="00C320C1"/>
    <w:rsid w:val="00C3280B"/>
    <w:rsid w:val="00C500E3"/>
    <w:rsid w:val="00C6260D"/>
    <w:rsid w:val="00C9174A"/>
    <w:rsid w:val="00C92FE0"/>
    <w:rsid w:val="00CA06B5"/>
    <w:rsid w:val="00CC387B"/>
    <w:rsid w:val="00CD7C3B"/>
    <w:rsid w:val="00CE4C99"/>
    <w:rsid w:val="00CF339F"/>
    <w:rsid w:val="00CF614C"/>
    <w:rsid w:val="00CF7459"/>
    <w:rsid w:val="00D17A16"/>
    <w:rsid w:val="00D26553"/>
    <w:rsid w:val="00D57CAA"/>
    <w:rsid w:val="00D77F48"/>
    <w:rsid w:val="00D91D98"/>
    <w:rsid w:val="00DA2B2D"/>
    <w:rsid w:val="00DC25EF"/>
    <w:rsid w:val="00DC35E0"/>
    <w:rsid w:val="00DF021B"/>
    <w:rsid w:val="00DF4DD8"/>
    <w:rsid w:val="00E04630"/>
    <w:rsid w:val="00E33FDE"/>
    <w:rsid w:val="00E6319A"/>
    <w:rsid w:val="00E75576"/>
    <w:rsid w:val="00E83B18"/>
    <w:rsid w:val="00E83ECB"/>
    <w:rsid w:val="00E85F38"/>
    <w:rsid w:val="00F01208"/>
    <w:rsid w:val="00F226A8"/>
    <w:rsid w:val="00F30CC0"/>
    <w:rsid w:val="00F32C21"/>
    <w:rsid w:val="00F35124"/>
    <w:rsid w:val="00F51C0E"/>
    <w:rsid w:val="00F60914"/>
    <w:rsid w:val="00F62246"/>
    <w:rsid w:val="00F70D27"/>
    <w:rsid w:val="00FB32AB"/>
    <w:rsid w:val="00FD6B44"/>
    <w:rsid w:val="00FE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5B829A"/>
  <w15:chartTrackingRefBased/>
  <w15:docId w15:val="{AFB9A517-B512-4648-ADA2-093987CA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475"/>
  </w:style>
  <w:style w:type="paragraph" w:styleId="Heading1">
    <w:name w:val="heading 1"/>
    <w:basedOn w:val="Normal"/>
    <w:next w:val="Normal"/>
    <w:link w:val="Heading1Char"/>
    <w:uiPriority w:val="9"/>
    <w:qFormat/>
    <w:rsid w:val="004D14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14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14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14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14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1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4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14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14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14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14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1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475"/>
    <w:rPr>
      <w:rFonts w:eastAsiaTheme="majorEastAsia" w:cstheme="majorBidi"/>
      <w:color w:val="272727" w:themeColor="text1" w:themeTint="D8"/>
    </w:rPr>
  </w:style>
  <w:style w:type="paragraph" w:styleId="Title">
    <w:name w:val="Title"/>
    <w:basedOn w:val="Normal"/>
    <w:next w:val="Normal"/>
    <w:link w:val="TitleChar"/>
    <w:uiPriority w:val="10"/>
    <w:qFormat/>
    <w:rsid w:val="004D1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475"/>
    <w:pPr>
      <w:spacing w:before="160"/>
      <w:jc w:val="center"/>
    </w:pPr>
    <w:rPr>
      <w:i/>
      <w:iCs/>
      <w:color w:val="404040" w:themeColor="text1" w:themeTint="BF"/>
    </w:rPr>
  </w:style>
  <w:style w:type="character" w:customStyle="1" w:styleId="QuoteChar">
    <w:name w:val="Quote Char"/>
    <w:basedOn w:val="DefaultParagraphFont"/>
    <w:link w:val="Quote"/>
    <w:uiPriority w:val="29"/>
    <w:rsid w:val="004D1475"/>
    <w:rPr>
      <w:i/>
      <w:iCs/>
      <w:color w:val="404040" w:themeColor="text1" w:themeTint="BF"/>
    </w:rPr>
  </w:style>
  <w:style w:type="paragraph" w:styleId="ListParagraph">
    <w:name w:val="List Paragraph"/>
    <w:basedOn w:val="Normal"/>
    <w:uiPriority w:val="34"/>
    <w:qFormat/>
    <w:rsid w:val="004D1475"/>
    <w:pPr>
      <w:ind w:left="720"/>
      <w:contextualSpacing/>
    </w:pPr>
  </w:style>
  <w:style w:type="character" w:styleId="IntenseEmphasis">
    <w:name w:val="Intense Emphasis"/>
    <w:basedOn w:val="DefaultParagraphFont"/>
    <w:uiPriority w:val="21"/>
    <w:qFormat/>
    <w:rsid w:val="004D1475"/>
    <w:rPr>
      <w:i/>
      <w:iCs/>
      <w:color w:val="2F5496" w:themeColor="accent1" w:themeShade="BF"/>
    </w:rPr>
  </w:style>
  <w:style w:type="paragraph" w:styleId="IntenseQuote">
    <w:name w:val="Intense Quote"/>
    <w:basedOn w:val="Normal"/>
    <w:next w:val="Normal"/>
    <w:link w:val="IntenseQuoteChar"/>
    <w:uiPriority w:val="30"/>
    <w:qFormat/>
    <w:rsid w:val="004D1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1475"/>
    <w:rPr>
      <w:i/>
      <w:iCs/>
      <w:color w:val="2F5496" w:themeColor="accent1" w:themeShade="BF"/>
    </w:rPr>
  </w:style>
  <w:style w:type="character" w:styleId="IntenseReference">
    <w:name w:val="Intense Reference"/>
    <w:basedOn w:val="DefaultParagraphFont"/>
    <w:uiPriority w:val="32"/>
    <w:qFormat/>
    <w:rsid w:val="004D1475"/>
    <w:rPr>
      <w:b/>
      <w:bCs/>
      <w:smallCaps/>
      <w:color w:val="2F5496" w:themeColor="accent1" w:themeShade="BF"/>
      <w:spacing w:val="5"/>
    </w:rPr>
  </w:style>
  <w:style w:type="paragraph" w:styleId="NormalWeb">
    <w:name w:val="Normal (Web)"/>
    <w:basedOn w:val="Normal"/>
    <w:uiPriority w:val="99"/>
    <w:unhideWhenUsed/>
    <w:rsid w:val="004344AD"/>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C25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4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54C"/>
    <w:rPr>
      <w:rFonts w:ascii="Segoe UI" w:hAnsi="Segoe UI" w:cs="Segoe UI"/>
      <w:sz w:val="18"/>
      <w:szCs w:val="18"/>
    </w:rPr>
  </w:style>
  <w:style w:type="paragraph" w:styleId="Header">
    <w:name w:val="header"/>
    <w:basedOn w:val="Normal"/>
    <w:link w:val="HeaderChar"/>
    <w:uiPriority w:val="99"/>
    <w:unhideWhenUsed/>
    <w:rsid w:val="001C3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7A4"/>
  </w:style>
  <w:style w:type="paragraph" w:styleId="Footer">
    <w:name w:val="footer"/>
    <w:basedOn w:val="Normal"/>
    <w:link w:val="FooterChar"/>
    <w:uiPriority w:val="99"/>
    <w:unhideWhenUsed/>
    <w:rsid w:val="001C3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7A4"/>
  </w:style>
  <w:style w:type="character" w:styleId="Hyperlink">
    <w:name w:val="Hyperlink"/>
    <w:basedOn w:val="DefaultParagraphFont"/>
    <w:uiPriority w:val="99"/>
    <w:unhideWhenUsed/>
    <w:rsid w:val="00BD0196"/>
    <w:rPr>
      <w:color w:val="0563C1" w:themeColor="hyperlink"/>
      <w:u w:val="single"/>
    </w:rPr>
  </w:style>
  <w:style w:type="character" w:styleId="UnresolvedMention">
    <w:name w:val="Unresolved Mention"/>
    <w:basedOn w:val="DefaultParagraphFont"/>
    <w:uiPriority w:val="99"/>
    <w:semiHidden/>
    <w:unhideWhenUsed/>
    <w:rsid w:val="00E33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stat.fao.org/default.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DC071-FD26-4CC6-B11C-7E382D2F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22</Pages>
  <Words>5360</Words>
  <Characters>30556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Onwudiwe Ikeh</dc:creator>
  <cp:keywords/>
  <dc:description/>
  <cp:lastModifiedBy>SDI 1084</cp:lastModifiedBy>
  <cp:revision>69</cp:revision>
  <cp:lastPrinted>2025-12-01T17:54:00Z</cp:lastPrinted>
  <dcterms:created xsi:type="dcterms:W3CDTF">2025-12-01T17:35:00Z</dcterms:created>
  <dcterms:modified xsi:type="dcterms:W3CDTF">2026-02-13T10:18:00Z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3987ce790c28c5862819fad060f4de5be97027dac1280fb0ca3b17c8e23092c5</vt:lpwstr>
  </property>
</Properties>
</file>