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7D6464" w14:textId="578D947C" w:rsidR="00CA51D1" w:rsidRPr="00F67DFE" w:rsidRDefault="00CA51D1" w:rsidP="00E178CB">
      <w:pPr>
        <w:spacing w:after="0" w:line="240" w:lineRule="auto"/>
        <w:jc w:val="center"/>
        <w:rPr>
          <w:rFonts w:ascii="Times New Roman" w:hAnsi="Times New Roman" w:cs="Times New Roman"/>
          <w:b/>
        </w:rPr>
      </w:pPr>
      <w:r w:rsidRPr="00F67DFE">
        <w:rPr>
          <w:rFonts w:ascii="Times New Roman" w:hAnsi="Times New Roman" w:cs="Times New Roman"/>
          <w:b/>
        </w:rPr>
        <w:t>From Raw Data to Reliable Predictions: The Significance of Data Processing in COVID-19 Modelling</w:t>
      </w:r>
    </w:p>
    <w:p w14:paraId="23563C29" w14:textId="2E8F51D8" w:rsidR="00CA51D1" w:rsidRPr="00F67DFE" w:rsidRDefault="00CA51D1" w:rsidP="00E178CB">
      <w:pPr>
        <w:spacing w:after="0" w:line="240" w:lineRule="auto"/>
        <w:jc w:val="center"/>
        <w:rPr>
          <w:rFonts w:ascii="Times New Roman" w:hAnsi="Times New Roman" w:cs="Times New Roman"/>
        </w:rPr>
        <w:sectPr w:rsidR="00CA51D1" w:rsidRPr="00F67DFE">
          <w:headerReference w:type="even" r:id="rId8"/>
          <w:headerReference w:type="default" r:id="rId9"/>
          <w:footerReference w:type="even" r:id="rId10"/>
          <w:footerReference w:type="default" r:id="rId11"/>
          <w:headerReference w:type="first" r:id="rId12"/>
          <w:footerReference w:type="first" r:id="rId13"/>
          <w:footnotePr>
            <w:numFmt w:val="chicago"/>
          </w:footnotePr>
          <w:pgSz w:w="11906" w:h="16838"/>
          <w:pgMar w:top="1440" w:right="1440" w:bottom="1440" w:left="1440" w:header="708" w:footer="708" w:gutter="0"/>
          <w:cols w:space="708"/>
          <w:docGrid w:linePitch="360"/>
        </w:sectPr>
      </w:pPr>
    </w:p>
    <w:p w14:paraId="6AA87ACF" w14:textId="4CC1B427" w:rsidR="00CA51D1" w:rsidRPr="00F67DFE" w:rsidRDefault="00CA51D1" w:rsidP="00E178CB">
      <w:pPr>
        <w:spacing w:after="0" w:line="240" w:lineRule="auto"/>
        <w:rPr>
          <w:rFonts w:ascii="Times New Roman" w:hAnsi="Times New Roman" w:cs="Times New Roman"/>
        </w:rPr>
        <w:sectPr w:rsidR="00CA51D1" w:rsidRPr="00F67DFE" w:rsidSect="00CA51D1">
          <w:footnotePr>
            <w:numFmt w:val="chicago"/>
          </w:footnotePr>
          <w:type w:val="continuous"/>
          <w:pgSz w:w="11906" w:h="16838"/>
          <w:pgMar w:top="1440" w:right="1440" w:bottom="1440" w:left="1440" w:header="708" w:footer="708" w:gutter="0"/>
          <w:cols w:space="708"/>
          <w:docGrid w:linePitch="360"/>
        </w:sectPr>
      </w:pPr>
    </w:p>
    <w:p w14:paraId="1C12BC9F" w14:textId="77777777" w:rsidR="00D01058" w:rsidRPr="00F67DFE" w:rsidRDefault="00D01058" w:rsidP="00E178CB">
      <w:pPr>
        <w:spacing w:after="0" w:line="240" w:lineRule="auto"/>
        <w:jc w:val="center"/>
        <w:rPr>
          <w:rFonts w:ascii="Times New Roman" w:hAnsi="Times New Roman" w:cs="Times New Roman"/>
        </w:rPr>
      </w:pPr>
      <w:bookmarkStart w:id="0" w:name="_GoBack"/>
      <w:bookmarkEnd w:id="0"/>
    </w:p>
    <w:p w14:paraId="5861DDE4" w14:textId="3D8A4DD1" w:rsidR="00BA7B45" w:rsidRPr="00F67DFE" w:rsidRDefault="00BA7B45" w:rsidP="00CA51D1">
      <w:pPr>
        <w:spacing w:line="240" w:lineRule="auto"/>
        <w:rPr>
          <w:rFonts w:ascii="Times New Roman" w:hAnsi="Times New Roman" w:cs="Times New Roman"/>
          <w:b/>
        </w:rPr>
      </w:pPr>
      <w:r w:rsidRPr="00F67DFE">
        <w:rPr>
          <w:rFonts w:ascii="Times New Roman" w:hAnsi="Times New Roman" w:cs="Times New Roman"/>
          <w:b/>
        </w:rPr>
        <w:t>Abstract:</w:t>
      </w:r>
    </w:p>
    <w:p w14:paraId="31C7B665" w14:textId="2E8BB0B5" w:rsidR="00BA7B45" w:rsidRPr="00F67DFE" w:rsidRDefault="00BA7B45" w:rsidP="00CA51D1">
      <w:pPr>
        <w:spacing w:line="240" w:lineRule="auto"/>
        <w:jc w:val="both"/>
        <w:rPr>
          <w:rFonts w:ascii="Times New Roman" w:hAnsi="Times New Roman" w:cs="Times New Roman"/>
        </w:rPr>
      </w:pPr>
      <w:r w:rsidRPr="00F67DFE">
        <w:rPr>
          <w:rFonts w:ascii="Times New Roman" w:hAnsi="Times New Roman" w:cs="Times New Roman"/>
        </w:rPr>
        <w:t xml:space="preserve">Accurate predictive models are crucial for analysing COVID-19 mortality trends. This study evaluates the impact of a custom data </w:t>
      </w:r>
      <w:r w:rsidR="00127BF7" w:rsidRPr="00F67DFE">
        <w:rPr>
          <w:rFonts w:ascii="Times New Roman" w:hAnsi="Times New Roman" w:cs="Times New Roman"/>
        </w:rPr>
        <w:t>pre-processing</w:t>
      </w:r>
      <w:r w:rsidRPr="00F67DFE">
        <w:rPr>
          <w:rFonts w:ascii="Times New Roman" w:hAnsi="Times New Roman" w:cs="Times New Roman"/>
        </w:rPr>
        <w:t xml:space="preserve"> pipeline on ten machine learning models predicting COVID-19 mortality using data from Our World in Data (OWID). Our pipeline differs from a standard </w:t>
      </w:r>
      <w:r w:rsidR="00127BF7" w:rsidRPr="00F67DFE">
        <w:rPr>
          <w:rFonts w:ascii="Times New Roman" w:hAnsi="Times New Roman" w:cs="Times New Roman"/>
        </w:rPr>
        <w:t>pre-processing</w:t>
      </w:r>
      <w:r w:rsidRPr="00F67DFE">
        <w:rPr>
          <w:rFonts w:ascii="Times New Roman" w:hAnsi="Times New Roman" w:cs="Times New Roman"/>
        </w:rPr>
        <w:t xml:space="preserve"> pipeline through four key steps. Firstly, it transforms weekly reported totals into daily updates, correcting reporting biases and providing more accurate estimates. Secondly, it uses localised outlier detection and processing to preserve data variance and enhance accuracy. Thirdly, it utilises computational dependencies among columns to ensure data consistency. Finally, it incorporates an iterative feature selection process to optimise the feature set and improve model performance. Results show a significant improvement with the custom pipeline: the MLP Regressor achieved a test RMSE of 66.556 and a test R² of 0.991, surpassing the </w:t>
      </w:r>
      <w:r w:rsidR="00127BF7" w:rsidRPr="00F67DFE">
        <w:rPr>
          <w:rFonts w:ascii="Times New Roman" w:hAnsi="Times New Roman" w:cs="Times New Roman"/>
        </w:rPr>
        <w:t>Decision Tree</w:t>
      </w:r>
      <w:r w:rsidRPr="00F67DFE">
        <w:rPr>
          <w:rFonts w:ascii="Times New Roman" w:hAnsi="Times New Roman" w:cs="Times New Roman"/>
        </w:rPr>
        <w:t xml:space="preserve"> Regressor from the standard pipeline, which had a test RMSE of 222.858 and a test R² of 0.817. These findings highlight the importance of tailored </w:t>
      </w:r>
      <w:r w:rsidR="00127BF7" w:rsidRPr="00F67DFE">
        <w:rPr>
          <w:rFonts w:ascii="Times New Roman" w:hAnsi="Times New Roman" w:cs="Times New Roman"/>
        </w:rPr>
        <w:t>pre-processing</w:t>
      </w:r>
      <w:r w:rsidRPr="00F67DFE">
        <w:rPr>
          <w:rFonts w:ascii="Times New Roman" w:hAnsi="Times New Roman" w:cs="Times New Roman"/>
        </w:rPr>
        <w:t xml:space="preserve"> techniques in enhancing predictive modelling accuracy for COVID-19 mortality. Although specific to this study, these methodologies offer valuable insights into diverse datasets and domains, improving predictive performance across various contexts.</w:t>
      </w:r>
    </w:p>
    <w:p w14:paraId="5614D5E9" w14:textId="1EA48F5D" w:rsidR="007F0220" w:rsidRPr="00F67DFE" w:rsidRDefault="007F0220" w:rsidP="00CA51D1">
      <w:pPr>
        <w:spacing w:line="240" w:lineRule="auto"/>
        <w:jc w:val="both"/>
        <w:rPr>
          <w:rFonts w:ascii="Times New Roman" w:hAnsi="Times New Roman" w:cs="Times New Roman"/>
        </w:rPr>
      </w:pPr>
      <w:r w:rsidRPr="00F67DFE">
        <w:rPr>
          <w:rFonts w:ascii="Times New Roman" w:hAnsi="Times New Roman" w:cs="Times New Roman"/>
          <w:b/>
          <w:i/>
        </w:rPr>
        <w:t>Keywords:</w:t>
      </w:r>
      <w:r w:rsidRPr="00F67DFE">
        <w:rPr>
          <w:rFonts w:ascii="Times New Roman" w:hAnsi="Times New Roman" w:cs="Times New Roman"/>
        </w:rPr>
        <w:t xml:space="preserve"> COVID-19 Mortality Prediction, Data </w:t>
      </w:r>
      <w:r w:rsidR="00127BF7" w:rsidRPr="00F67DFE">
        <w:rPr>
          <w:rFonts w:ascii="Times New Roman" w:hAnsi="Times New Roman" w:cs="Times New Roman"/>
        </w:rPr>
        <w:t>Pre-processing</w:t>
      </w:r>
      <w:r w:rsidRPr="00F67DFE">
        <w:rPr>
          <w:rFonts w:ascii="Times New Roman" w:hAnsi="Times New Roman" w:cs="Times New Roman"/>
        </w:rPr>
        <w:t xml:space="preserve">, Custom Pipeline, Feature Selection, Predictive </w:t>
      </w:r>
      <w:r w:rsidR="00127BF7" w:rsidRPr="00F67DFE">
        <w:rPr>
          <w:rFonts w:ascii="Times New Roman" w:hAnsi="Times New Roman" w:cs="Times New Roman"/>
        </w:rPr>
        <w:t>Modelling</w:t>
      </w:r>
      <w:r w:rsidRPr="00F67DFE">
        <w:rPr>
          <w:rFonts w:ascii="Times New Roman" w:hAnsi="Times New Roman" w:cs="Times New Roman"/>
        </w:rPr>
        <w:t>, Machine Learning.</w:t>
      </w:r>
    </w:p>
    <w:p w14:paraId="43062134" w14:textId="77777777" w:rsidR="00D06346" w:rsidRPr="00F67DFE" w:rsidRDefault="00D06346" w:rsidP="00CA51D1">
      <w:pPr>
        <w:spacing w:line="240" w:lineRule="auto"/>
        <w:rPr>
          <w:rFonts w:ascii="Times New Roman" w:hAnsi="Times New Roman" w:cs="Times New Roman"/>
          <w:b/>
          <w:lang w:eastAsia="en-IN"/>
        </w:rPr>
      </w:pPr>
      <w:r w:rsidRPr="00F67DFE">
        <w:rPr>
          <w:rFonts w:ascii="Times New Roman" w:hAnsi="Times New Roman" w:cs="Times New Roman"/>
          <w:b/>
          <w:lang w:eastAsia="en-IN"/>
        </w:rPr>
        <w:t>Introduction</w:t>
      </w:r>
    </w:p>
    <w:p w14:paraId="5D34A181" w14:textId="1EB5DEA4" w:rsidR="00D06346" w:rsidRPr="00F67DFE" w:rsidRDefault="00D06346" w:rsidP="00CA51D1">
      <w:pPr>
        <w:spacing w:before="100" w:beforeAutospacing="1" w:after="100" w:afterAutospacing="1" w:line="240" w:lineRule="auto"/>
        <w:jc w:val="both"/>
        <w:rPr>
          <w:rFonts w:ascii="Times New Roman" w:eastAsia="Times New Roman" w:hAnsi="Times New Roman" w:cs="Times New Roman"/>
          <w:lang w:eastAsia="en-IN"/>
        </w:rPr>
      </w:pPr>
      <w:r w:rsidRPr="00F67DFE">
        <w:rPr>
          <w:rFonts w:ascii="Times New Roman" w:eastAsia="Times New Roman" w:hAnsi="Times New Roman" w:cs="Times New Roman"/>
          <w:lang w:eastAsia="en-IN"/>
        </w:rPr>
        <w:t>The COVID-19 pandemic has profoundly disrupted global health systems and daily life, presenting unprecedented challenges in disease management and resource allocation. Since the emergence of Severe Acute Respiratory Syndrome Coronavirus 2 (SARS-CoV-2) in December 2019, the pandemic has resulted in extensive morbidity and mortality worldwide. In India, where the first cases were reported in January 2020 (Andrews et al., 2020), the impact has been particularly severe, with over 45 million confirmed cases and more than 530,000 deaths as of July 2024 (</w:t>
      </w:r>
      <w:r w:rsidR="00374EE0" w:rsidRPr="00F67DFE">
        <w:rPr>
          <w:rFonts w:ascii="Times New Roman" w:eastAsia="Times New Roman" w:hAnsi="Times New Roman" w:cs="Times New Roman"/>
          <w:lang w:eastAsia="en-IN"/>
        </w:rPr>
        <w:t>OWID</w:t>
      </w:r>
      <w:r w:rsidRPr="00F67DFE">
        <w:rPr>
          <w:rFonts w:ascii="Times New Roman" w:eastAsia="Times New Roman" w:hAnsi="Times New Roman" w:cs="Times New Roman"/>
          <w:lang w:eastAsia="en-IN"/>
        </w:rPr>
        <w:t>, 202</w:t>
      </w:r>
      <w:r w:rsidR="005C4CCD" w:rsidRPr="00F67DFE">
        <w:rPr>
          <w:rFonts w:ascii="Times New Roman" w:eastAsia="Times New Roman" w:hAnsi="Times New Roman" w:cs="Times New Roman"/>
          <w:lang w:eastAsia="en-IN"/>
        </w:rPr>
        <w:t>0</w:t>
      </w:r>
      <w:r w:rsidRPr="00F67DFE">
        <w:rPr>
          <w:rFonts w:ascii="Times New Roman" w:eastAsia="Times New Roman" w:hAnsi="Times New Roman" w:cs="Times New Roman"/>
          <w:lang w:eastAsia="en-IN"/>
        </w:rPr>
        <w:t xml:space="preserve">). The pandemic disproportionately affected older adults and individuals with pre-existing health conditions such as hypertension, diabetes, and cardiovascular disease (Mueller et al., 2020; </w:t>
      </w:r>
      <w:proofErr w:type="spellStart"/>
      <w:r w:rsidRPr="00F67DFE">
        <w:rPr>
          <w:rFonts w:ascii="Times New Roman" w:eastAsia="Times New Roman" w:hAnsi="Times New Roman" w:cs="Times New Roman"/>
          <w:lang w:eastAsia="en-IN"/>
        </w:rPr>
        <w:t>Petretto</w:t>
      </w:r>
      <w:proofErr w:type="spellEnd"/>
      <w:r w:rsidRPr="00F67DFE">
        <w:rPr>
          <w:rFonts w:ascii="Times New Roman" w:eastAsia="Times New Roman" w:hAnsi="Times New Roman" w:cs="Times New Roman"/>
          <w:lang w:eastAsia="en-IN"/>
        </w:rPr>
        <w:t xml:space="preserve"> and Pili, 2020).</w:t>
      </w:r>
    </w:p>
    <w:p w14:paraId="66405A06" w14:textId="6C8D21FF" w:rsidR="00D06346" w:rsidRPr="00F67DFE" w:rsidRDefault="00D06346" w:rsidP="00CA51D1">
      <w:pPr>
        <w:spacing w:before="100" w:beforeAutospacing="1" w:after="100" w:afterAutospacing="1" w:line="240" w:lineRule="auto"/>
        <w:jc w:val="both"/>
        <w:rPr>
          <w:rFonts w:ascii="Times New Roman" w:eastAsia="Times New Roman" w:hAnsi="Times New Roman" w:cs="Times New Roman"/>
          <w:lang w:eastAsia="en-IN"/>
        </w:rPr>
      </w:pPr>
      <w:r w:rsidRPr="00F67DFE">
        <w:rPr>
          <w:rFonts w:ascii="Times New Roman" w:eastAsia="Times New Roman" w:hAnsi="Times New Roman" w:cs="Times New Roman"/>
          <w:lang w:eastAsia="en-IN"/>
        </w:rPr>
        <w:t xml:space="preserve">As the pandemic progressed, the need for accurate predictive models to guide healthcare planning and resource allocation became increasingly critical (An et al., 2020; Rustam et al., 2020; Das et al., 2020; Booth et al., 2021; Subudhi et al., 2021; Mahdavi et al., 2021; Krithika </w:t>
      </w:r>
      <w:r w:rsidR="00CC5130">
        <w:rPr>
          <w:rFonts w:ascii="Times New Roman" w:eastAsia="Times New Roman" w:hAnsi="Times New Roman" w:cs="Times New Roman"/>
          <w:lang w:eastAsia="en-IN"/>
        </w:rPr>
        <w:t>&amp; Rohini</w:t>
      </w:r>
      <w:r w:rsidRPr="00F67DFE">
        <w:rPr>
          <w:rFonts w:ascii="Times New Roman" w:eastAsia="Times New Roman" w:hAnsi="Times New Roman" w:cs="Times New Roman"/>
          <w:lang w:eastAsia="en-IN"/>
        </w:rPr>
        <w:t>, 2021). The foundation of these models depends heavily on the quality of data and the pre</w:t>
      </w:r>
      <w:r w:rsidR="00F67DFE">
        <w:rPr>
          <w:rFonts w:ascii="Times New Roman" w:eastAsia="Times New Roman" w:hAnsi="Times New Roman" w:cs="Times New Roman"/>
          <w:lang w:eastAsia="en-IN"/>
        </w:rPr>
        <w:t>-</w:t>
      </w:r>
      <w:r w:rsidRPr="00F67DFE">
        <w:rPr>
          <w:rFonts w:ascii="Times New Roman" w:eastAsia="Times New Roman" w:hAnsi="Times New Roman" w:cs="Times New Roman"/>
          <w:lang w:eastAsia="en-IN"/>
        </w:rPr>
        <w:t xml:space="preserve">processing steps applied, both of which are crucial for ensuring the reliability of predictions (Wang et al., 2019; Rahm and Do, 2000; Guyon and </w:t>
      </w:r>
      <w:proofErr w:type="spellStart"/>
      <w:r w:rsidRPr="00F67DFE">
        <w:rPr>
          <w:rFonts w:ascii="Times New Roman" w:eastAsia="Times New Roman" w:hAnsi="Times New Roman" w:cs="Times New Roman"/>
          <w:lang w:eastAsia="en-IN"/>
        </w:rPr>
        <w:t>Elisseeff</w:t>
      </w:r>
      <w:proofErr w:type="spellEnd"/>
      <w:r w:rsidRPr="00F67DFE">
        <w:rPr>
          <w:rFonts w:ascii="Times New Roman" w:eastAsia="Times New Roman" w:hAnsi="Times New Roman" w:cs="Times New Roman"/>
          <w:lang w:eastAsia="en-IN"/>
        </w:rPr>
        <w:t xml:space="preserve">, 2003; </w:t>
      </w:r>
      <w:proofErr w:type="spellStart"/>
      <w:r w:rsidRPr="00F67DFE">
        <w:rPr>
          <w:rFonts w:ascii="Times New Roman" w:eastAsia="Times New Roman" w:hAnsi="Times New Roman" w:cs="Times New Roman"/>
          <w:lang w:eastAsia="en-IN"/>
        </w:rPr>
        <w:t>Bergstra</w:t>
      </w:r>
      <w:proofErr w:type="spellEnd"/>
      <w:r w:rsidRPr="00F67DFE">
        <w:rPr>
          <w:rFonts w:ascii="Times New Roman" w:eastAsia="Times New Roman" w:hAnsi="Times New Roman" w:cs="Times New Roman"/>
          <w:lang w:eastAsia="en-IN"/>
        </w:rPr>
        <w:t xml:space="preserve"> et al., 2011). Robust pre</w:t>
      </w:r>
      <w:r w:rsidR="00F67DFE">
        <w:rPr>
          <w:rFonts w:ascii="Times New Roman" w:eastAsia="Times New Roman" w:hAnsi="Times New Roman" w:cs="Times New Roman"/>
          <w:lang w:eastAsia="en-IN"/>
        </w:rPr>
        <w:t>-</w:t>
      </w:r>
      <w:r w:rsidRPr="00F67DFE">
        <w:rPr>
          <w:rFonts w:ascii="Times New Roman" w:eastAsia="Times New Roman" w:hAnsi="Times New Roman" w:cs="Times New Roman"/>
          <w:lang w:eastAsia="en-IN"/>
        </w:rPr>
        <w:t xml:space="preserve">processing transforms raw data into meaningful features through techniques such as dropping irrelevant columns (Winston, 2022; </w:t>
      </w:r>
      <w:proofErr w:type="spellStart"/>
      <w:r w:rsidRPr="00F67DFE">
        <w:rPr>
          <w:rFonts w:ascii="Times New Roman" w:eastAsia="Times New Roman" w:hAnsi="Times New Roman" w:cs="Times New Roman"/>
          <w:lang w:eastAsia="en-IN"/>
        </w:rPr>
        <w:t>Moustakidis</w:t>
      </w:r>
      <w:proofErr w:type="spellEnd"/>
      <w:r w:rsidRPr="00F67DFE">
        <w:rPr>
          <w:rFonts w:ascii="Times New Roman" w:eastAsia="Times New Roman" w:hAnsi="Times New Roman" w:cs="Times New Roman"/>
          <w:lang w:eastAsia="en-IN"/>
        </w:rPr>
        <w:t xml:space="preserve"> et al., 2022; Sha</w:t>
      </w:r>
      <w:r w:rsidR="007A7976">
        <w:rPr>
          <w:rFonts w:ascii="Times New Roman" w:eastAsia="Times New Roman" w:hAnsi="Times New Roman" w:cs="Times New Roman"/>
          <w:lang w:eastAsia="en-IN"/>
        </w:rPr>
        <w:t>’ban</w:t>
      </w:r>
      <w:r w:rsidRPr="00F67DFE">
        <w:rPr>
          <w:rFonts w:ascii="Times New Roman" w:eastAsia="Times New Roman" w:hAnsi="Times New Roman" w:cs="Times New Roman"/>
          <w:lang w:eastAsia="en-IN"/>
        </w:rPr>
        <w:t xml:space="preserve"> et al., 2023; </w:t>
      </w:r>
      <w:proofErr w:type="spellStart"/>
      <w:r w:rsidRPr="00F67DFE">
        <w:rPr>
          <w:rFonts w:ascii="Times New Roman" w:eastAsia="Times New Roman" w:hAnsi="Times New Roman" w:cs="Times New Roman"/>
          <w:lang w:eastAsia="en-IN"/>
        </w:rPr>
        <w:t>Eryilmaz</w:t>
      </w:r>
      <w:proofErr w:type="spellEnd"/>
      <w:r w:rsidRPr="00F67DFE">
        <w:rPr>
          <w:rFonts w:ascii="Times New Roman" w:eastAsia="Times New Roman" w:hAnsi="Times New Roman" w:cs="Times New Roman"/>
          <w:lang w:eastAsia="en-IN"/>
        </w:rPr>
        <w:t xml:space="preserve"> et al., </w:t>
      </w:r>
      <w:r w:rsidR="00EA6FEC">
        <w:rPr>
          <w:rFonts w:ascii="Times New Roman" w:eastAsia="Times New Roman" w:hAnsi="Times New Roman" w:cs="Times New Roman"/>
          <w:lang w:eastAsia="en-IN"/>
        </w:rPr>
        <w:t>2021</w:t>
      </w:r>
      <w:r w:rsidRPr="00F67DFE">
        <w:rPr>
          <w:rFonts w:ascii="Times New Roman" w:eastAsia="Times New Roman" w:hAnsi="Times New Roman" w:cs="Times New Roman"/>
          <w:lang w:eastAsia="en-IN"/>
        </w:rPr>
        <w:t xml:space="preserve">; </w:t>
      </w:r>
      <w:proofErr w:type="spellStart"/>
      <w:r w:rsidRPr="00F67DFE">
        <w:rPr>
          <w:rFonts w:ascii="Times New Roman" w:eastAsia="Times New Roman" w:hAnsi="Times New Roman" w:cs="Times New Roman"/>
          <w:lang w:eastAsia="en-IN"/>
        </w:rPr>
        <w:t>Pourhomayoun</w:t>
      </w:r>
      <w:proofErr w:type="spellEnd"/>
      <w:r w:rsidRPr="00F67DFE">
        <w:rPr>
          <w:rFonts w:ascii="Times New Roman" w:eastAsia="Times New Roman" w:hAnsi="Times New Roman" w:cs="Times New Roman"/>
          <w:lang w:eastAsia="en-IN"/>
        </w:rPr>
        <w:t xml:space="preserve"> and </w:t>
      </w:r>
      <w:proofErr w:type="spellStart"/>
      <w:r w:rsidRPr="00F67DFE">
        <w:rPr>
          <w:rFonts w:ascii="Times New Roman" w:eastAsia="Times New Roman" w:hAnsi="Times New Roman" w:cs="Times New Roman"/>
          <w:lang w:eastAsia="en-IN"/>
        </w:rPr>
        <w:t>Shakibi</w:t>
      </w:r>
      <w:proofErr w:type="spellEnd"/>
      <w:r w:rsidRPr="00F67DFE">
        <w:rPr>
          <w:rFonts w:ascii="Times New Roman" w:eastAsia="Times New Roman" w:hAnsi="Times New Roman" w:cs="Times New Roman"/>
          <w:lang w:eastAsia="en-IN"/>
        </w:rPr>
        <w:t>, 2021), creating new features (</w:t>
      </w:r>
      <w:proofErr w:type="spellStart"/>
      <w:r w:rsidRPr="00F67DFE">
        <w:rPr>
          <w:rFonts w:ascii="Times New Roman" w:eastAsia="Times New Roman" w:hAnsi="Times New Roman" w:cs="Times New Roman"/>
          <w:lang w:eastAsia="en-IN"/>
        </w:rPr>
        <w:t>Schrarstzhaupt</w:t>
      </w:r>
      <w:proofErr w:type="spellEnd"/>
      <w:r w:rsidRPr="00F67DFE">
        <w:rPr>
          <w:rFonts w:ascii="Times New Roman" w:eastAsia="Times New Roman" w:hAnsi="Times New Roman" w:cs="Times New Roman"/>
          <w:lang w:eastAsia="en-IN"/>
        </w:rPr>
        <w:t xml:space="preserve"> et al., 2024), and renaming columns (Beattie</w:t>
      </w:r>
      <w:r w:rsidR="0070025C">
        <w:rPr>
          <w:rFonts w:ascii="Times New Roman" w:eastAsia="Times New Roman" w:hAnsi="Times New Roman" w:cs="Times New Roman"/>
          <w:lang w:eastAsia="en-IN"/>
        </w:rPr>
        <w:t xml:space="preserve">, </w:t>
      </w:r>
      <w:r w:rsidRPr="00F67DFE">
        <w:rPr>
          <w:rFonts w:ascii="Times New Roman" w:eastAsia="Times New Roman" w:hAnsi="Times New Roman" w:cs="Times New Roman"/>
          <w:lang w:eastAsia="en-IN"/>
        </w:rPr>
        <w:t>2021).</w:t>
      </w:r>
      <w:r w:rsidR="009C6617" w:rsidRPr="00F67DFE">
        <w:rPr>
          <w:rFonts w:ascii="Times New Roman" w:eastAsia="Times New Roman" w:hAnsi="Times New Roman" w:cs="Times New Roman"/>
          <w:lang w:eastAsia="en-IN"/>
        </w:rPr>
        <w:t xml:space="preserve"> </w:t>
      </w:r>
      <w:r w:rsidRPr="00F67DFE">
        <w:rPr>
          <w:rFonts w:ascii="Times New Roman" w:eastAsia="Times New Roman" w:hAnsi="Times New Roman" w:cs="Times New Roman"/>
          <w:lang w:eastAsia="en-IN"/>
        </w:rPr>
        <w:t xml:space="preserve">Imputing missing values using zero, mean, or median values, along with interpolation and extrapolation methods (Hu et al., 2020; Khan et al., 2021; Zubair et al., 2021; Jerez et al., 2010; Batista and Monard, 2003; Vaid et al., 2020; </w:t>
      </w:r>
      <w:proofErr w:type="spellStart"/>
      <w:r w:rsidRPr="00F67DFE">
        <w:rPr>
          <w:rFonts w:ascii="Times New Roman" w:eastAsia="Times New Roman" w:hAnsi="Times New Roman" w:cs="Times New Roman"/>
          <w:lang w:eastAsia="en-IN"/>
        </w:rPr>
        <w:t>Moustakidis</w:t>
      </w:r>
      <w:proofErr w:type="spellEnd"/>
      <w:r w:rsidRPr="00F67DFE">
        <w:rPr>
          <w:rFonts w:ascii="Times New Roman" w:eastAsia="Times New Roman" w:hAnsi="Times New Roman" w:cs="Times New Roman"/>
          <w:lang w:eastAsia="en-IN"/>
        </w:rPr>
        <w:t xml:space="preserve"> et al., 2022; Chowdhury et al., 2021; Pan et al., 2020) ensures that gaps in the data do not compromise model accuracy. Outlier processing</w:t>
      </w:r>
      <w:r w:rsidR="00127BF7" w:rsidRPr="00F67DFE">
        <w:rPr>
          <w:rFonts w:ascii="Times New Roman" w:eastAsia="Times New Roman" w:hAnsi="Times New Roman" w:cs="Times New Roman"/>
          <w:lang w:eastAsia="en-IN"/>
        </w:rPr>
        <w:t xml:space="preserve"> </w:t>
      </w:r>
      <w:r w:rsidRPr="00F67DFE">
        <w:rPr>
          <w:rFonts w:ascii="Times New Roman" w:eastAsia="Times New Roman" w:hAnsi="Times New Roman" w:cs="Times New Roman"/>
          <w:lang w:eastAsia="en-IN"/>
        </w:rPr>
        <w:t xml:space="preserve">whether through dropping, trimming, transforming, or </w:t>
      </w:r>
      <w:proofErr w:type="spellStart"/>
      <w:r w:rsidRPr="00F67DFE">
        <w:rPr>
          <w:rFonts w:ascii="Times New Roman" w:eastAsia="Times New Roman" w:hAnsi="Times New Roman" w:cs="Times New Roman"/>
          <w:lang w:eastAsia="en-IN"/>
        </w:rPr>
        <w:t>winsorizing</w:t>
      </w:r>
      <w:proofErr w:type="spellEnd"/>
      <w:r w:rsidRPr="00F67DFE">
        <w:rPr>
          <w:rFonts w:ascii="Times New Roman" w:eastAsia="Times New Roman" w:hAnsi="Times New Roman" w:cs="Times New Roman"/>
          <w:lang w:eastAsia="en-IN"/>
        </w:rPr>
        <w:t xml:space="preserve"> (</w:t>
      </w:r>
      <w:proofErr w:type="spellStart"/>
      <w:r w:rsidRPr="00F67DFE">
        <w:rPr>
          <w:rFonts w:ascii="Times New Roman" w:eastAsia="Times New Roman" w:hAnsi="Times New Roman" w:cs="Times New Roman"/>
          <w:lang w:eastAsia="en-IN"/>
        </w:rPr>
        <w:t>Turlapati</w:t>
      </w:r>
      <w:proofErr w:type="spellEnd"/>
      <w:r w:rsidR="0070025C">
        <w:rPr>
          <w:rFonts w:ascii="Times New Roman" w:eastAsia="Times New Roman" w:hAnsi="Times New Roman" w:cs="Times New Roman"/>
          <w:lang w:eastAsia="en-IN"/>
        </w:rPr>
        <w:t xml:space="preserve"> &amp; </w:t>
      </w:r>
      <w:proofErr w:type="spellStart"/>
      <w:r w:rsidR="0070025C" w:rsidRPr="0070025C">
        <w:rPr>
          <w:rFonts w:ascii="Times New Roman" w:eastAsia="Times New Roman" w:hAnsi="Times New Roman" w:cs="Times New Roman"/>
          <w:lang w:eastAsia="en-IN"/>
        </w:rPr>
        <w:t>Prusty</w:t>
      </w:r>
      <w:proofErr w:type="spellEnd"/>
      <w:r w:rsidR="0070025C">
        <w:rPr>
          <w:rFonts w:ascii="Times New Roman" w:eastAsia="Times New Roman" w:hAnsi="Times New Roman" w:cs="Times New Roman"/>
          <w:lang w:eastAsia="en-IN"/>
        </w:rPr>
        <w:t xml:space="preserve">, </w:t>
      </w:r>
      <w:r w:rsidRPr="00F67DFE">
        <w:rPr>
          <w:rFonts w:ascii="Times New Roman" w:eastAsia="Times New Roman" w:hAnsi="Times New Roman" w:cs="Times New Roman"/>
          <w:lang w:eastAsia="en-IN"/>
        </w:rPr>
        <w:t xml:space="preserve">2020; </w:t>
      </w:r>
      <w:proofErr w:type="spellStart"/>
      <w:r w:rsidRPr="00F67DFE">
        <w:rPr>
          <w:rFonts w:ascii="Times New Roman" w:eastAsia="Times New Roman" w:hAnsi="Times New Roman" w:cs="Times New Roman"/>
          <w:lang w:eastAsia="en-IN"/>
        </w:rPr>
        <w:t>Brzezińska</w:t>
      </w:r>
      <w:proofErr w:type="spellEnd"/>
      <w:r w:rsidR="0070025C">
        <w:rPr>
          <w:rFonts w:ascii="Times New Roman" w:eastAsia="Times New Roman" w:hAnsi="Times New Roman" w:cs="Times New Roman"/>
          <w:lang w:eastAsia="en-IN"/>
        </w:rPr>
        <w:t xml:space="preserve"> &amp;</w:t>
      </w:r>
      <w:r w:rsidRPr="00F67DFE">
        <w:rPr>
          <w:rFonts w:ascii="Times New Roman" w:eastAsia="Times New Roman" w:hAnsi="Times New Roman" w:cs="Times New Roman"/>
          <w:lang w:eastAsia="en-IN"/>
        </w:rPr>
        <w:t xml:space="preserve"> </w:t>
      </w:r>
      <w:proofErr w:type="spellStart"/>
      <w:r w:rsidR="0070025C" w:rsidRPr="0070025C">
        <w:rPr>
          <w:rFonts w:ascii="Times New Roman" w:eastAsia="Times New Roman" w:hAnsi="Times New Roman" w:cs="Times New Roman"/>
          <w:lang w:eastAsia="en-IN"/>
        </w:rPr>
        <w:t>Hory´n</w:t>
      </w:r>
      <w:proofErr w:type="spellEnd"/>
      <w:r w:rsidRPr="00F67DFE">
        <w:rPr>
          <w:rFonts w:ascii="Times New Roman" w:eastAsia="Times New Roman" w:hAnsi="Times New Roman" w:cs="Times New Roman"/>
          <w:lang w:eastAsia="en-IN"/>
        </w:rPr>
        <w:t>., 2021; Herawati et al., 2022)</w:t>
      </w:r>
      <w:r w:rsidR="0070025C">
        <w:rPr>
          <w:rFonts w:ascii="Times New Roman" w:eastAsia="Times New Roman" w:hAnsi="Times New Roman" w:cs="Times New Roman"/>
          <w:lang w:eastAsia="en-IN"/>
        </w:rPr>
        <w:t xml:space="preserve"> </w:t>
      </w:r>
      <w:r w:rsidRPr="00F67DFE">
        <w:rPr>
          <w:rFonts w:ascii="Times New Roman" w:eastAsia="Times New Roman" w:hAnsi="Times New Roman" w:cs="Times New Roman"/>
          <w:lang w:eastAsia="en-IN"/>
        </w:rPr>
        <w:t>preserves data integrity by addressing anomalies. Feature selection, using methods such as correlation analysis (</w:t>
      </w:r>
      <w:proofErr w:type="spellStart"/>
      <w:r w:rsidRPr="00F67DFE">
        <w:rPr>
          <w:rFonts w:ascii="Times New Roman" w:eastAsia="Times New Roman" w:hAnsi="Times New Roman" w:cs="Times New Roman"/>
          <w:lang w:eastAsia="en-IN"/>
        </w:rPr>
        <w:t>Moulaei</w:t>
      </w:r>
      <w:proofErr w:type="spellEnd"/>
      <w:r w:rsidRPr="00F67DFE">
        <w:rPr>
          <w:rFonts w:ascii="Times New Roman" w:eastAsia="Times New Roman" w:hAnsi="Times New Roman" w:cs="Times New Roman"/>
          <w:lang w:eastAsia="en-IN"/>
        </w:rPr>
        <w:t xml:space="preserve"> et al., 2022), principal component analysis (PCA) (Pan et al., 2020), random feature exploration (</w:t>
      </w:r>
      <w:proofErr w:type="spellStart"/>
      <w:r w:rsidRPr="00F67DFE">
        <w:rPr>
          <w:rFonts w:ascii="Times New Roman" w:eastAsia="Times New Roman" w:hAnsi="Times New Roman" w:cs="Times New Roman"/>
          <w:lang w:eastAsia="en-IN"/>
        </w:rPr>
        <w:t>Moustakidis</w:t>
      </w:r>
      <w:proofErr w:type="spellEnd"/>
      <w:r w:rsidRPr="00F67DFE">
        <w:rPr>
          <w:rFonts w:ascii="Times New Roman" w:eastAsia="Times New Roman" w:hAnsi="Times New Roman" w:cs="Times New Roman"/>
          <w:lang w:eastAsia="en-IN"/>
        </w:rPr>
        <w:t xml:space="preserve"> et al., 2022), ranking features through univariate and multivariate filter methods, and wrapper methods (</w:t>
      </w:r>
      <w:proofErr w:type="spellStart"/>
      <w:r w:rsidRPr="00F67DFE">
        <w:rPr>
          <w:rFonts w:ascii="Times New Roman" w:eastAsia="Times New Roman" w:hAnsi="Times New Roman" w:cs="Times New Roman"/>
          <w:lang w:eastAsia="en-IN"/>
        </w:rPr>
        <w:t>Pourhomayoun</w:t>
      </w:r>
      <w:proofErr w:type="spellEnd"/>
      <w:r w:rsidRPr="00F67DFE">
        <w:rPr>
          <w:rFonts w:ascii="Times New Roman" w:eastAsia="Times New Roman" w:hAnsi="Times New Roman" w:cs="Times New Roman"/>
          <w:lang w:eastAsia="en-IN"/>
        </w:rPr>
        <w:t xml:space="preserve"> and </w:t>
      </w:r>
      <w:proofErr w:type="spellStart"/>
      <w:r w:rsidRPr="00F67DFE">
        <w:rPr>
          <w:rFonts w:ascii="Times New Roman" w:eastAsia="Times New Roman" w:hAnsi="Times New Roman" w:cs="Times New Roman"/>
          <w:lang w:eastAsia="en-IN"/>
        </w:rPr>
        <w:t>Shakibi</w:t>
      </w:r>
      <w:proofErr w:type="spellEnd"/>
      <w:r w:rsidRPr="00F67DFE">
        <w:rPr>
          <w:rFonts w:ascii="Times New Roman" w:eastAsia="Times New Roman" w:hAnsi="Times New Roman" w:cs="Times New Roman"/>
          <w:lang w:eastAsia="en-IN"/>
        </w:rPr>
        <w:t>, 2021; Tulu et al., 2023), optimizes model performance by reducing multicollinearity and eliminating redundant features (Gambhir et al., 2020). These steps are essential for enhancing the reliability and accuracy of predictive models (García et al., 2016; Gudivada et al., 2017).</w:t>
      </w:r>
    </w:p>
    <w:p w14:paraId="4DCA8BA5" w14:textId="36602F79" w:rsidR="00D06346" w:rsidRPr="00F67DFE" w:rsidRDefault="00D06346" w:rsidP="00CA51D1">
      <w:pPr>
        <w:spacing w:before="100" w:beforeAutospacing="1" w:after="100" w:afterAutospacing="1" w:line="240" w:lineRule="auto"/>
        <w:jc w:val="both"/>
        <w:rPr>
          <w:rFonts w:ascii="Times New Roman" w:eastAsia="Times New Roman" w:hAnsi="Times New Roman" w:cs="Times New Roman"/>
          <w:lang w:eastAsia="en-IN"/>
        </w:rPr>
      </w:pPr>
      <w:r w:rsidRPr="00F67DFE">
        <w:rPr>
          <w:rFonts w:ascii="Times New Roman" w:eastAsia="Times New Roman" w:hAnsi="Times New Roman" w:cs="Times New Roman"/>
          <w:lang w:eastAsia="en-IN"/>
        </w:rPr>
        <w:lastRenderedPageBreak/>
        <w:t>Despite significant advancements in predictive modelling, many current approaches prioritize model development over thorough data pre</w:t>
      </w:r>
      <w:r w:rsidR="00CF2E4A" w:rsidRPr="00F67DFE">
        <w:rPr>
          <w:rFonts w:ascii="Times New Roman" w:eastAsia="Times New Roman" w:hAnsi="Times New Roman" w:cs="Times New Roman"/>
          <w:lang w:eastAsia="en-IN"/>
        </w:rPr>
        <w:t>-</w:t>
      </w:r>
      <w:r w:rsidRPr="00F67DFE">
        <w:rPr>
          <w:rFonts w:ascii="Times New Roman" w:eastAsia="Times New Roman" w:hAnsi="Times New Roman" w:cs="Times New Roman"/>
          <w:lang w:eastAsia="en-IN"/>
        </w:rPr>
        <w:t>processing. This oversight often results in a superficial understanding of the data, neglecting its inherent patterns, relationships, and dependencies that are crucial for developing robust models. For instance, failing to account for weekly reporting patterns can distort model training and degrade performance. Ignoring computational dependencies between columns can introduce inconsistencies, undermining the integrity of the entire modelling process. Moreover, using global outlier detection methods with fixed thresholds, such as z-scores, fails to accommodate the local variability inherent in time-series data like COVID-19, resulting in inaccurate anomaly detection. Finally, neglecting rigorous feature selection can lead to multicollinearity and feature redundancy, resulting in issues such as underfitting or overfitting, all of which severely affect model accuracy and reliability.</w:t>
      </w:r>
    </w:p>
    <w:p w14:paraId="5F627A5E" w14:textId="7027164E" w:rsidR="00786697" w:rsidRPr="00F67DFE" w:rsidRDefault="00786697" w:rsidP="00CA51D1">
      <w:pPr>
        <w:spacing w:before="100" w:beforeAutospacing="1" w:after="100" w:afterAutospacing="1" w:line="240" w:lineRule="auto"/>
        <w:jc w:val="both"/>
        <w:rPr>
          <w:rFonts w:ascii="Times New Roman" w:eastAsia="Times New Roman" w:hAnsi="Times New Roman" w:cs="Times New Roman"/>
          <w:lang w:eastAsia="en-IN"/>
        </w:rPr>
      </w:pPr>
      <w:r w:rsidRPr="00F67DFE">
        <w:rPr>
          <w:rFonts w:ascii="Times New Roman" w:eastAsia="Times New Roman" w:hAnsi="Times New Roman" w:cs="Times New Roman"/>
          <w:lang w:eastAsia="en-IN"/>
        </w:rPr>
        <w:t>This study addresses these gaps by introducing a novel custom pre</w:t>
      </w:r>
      <w:r w:rsidR="00CF2E4A" w:rsidRPr="00F67DFE">
        <w:rPr>
          <w:rFonts w:ascii="Times New Roman" w:eastAsia="Times New Roman" w:hAnsi="Times New Roman" w:cs="Times New Roman"/>
          <w:lang w:eastAsia="en-IN"/>
        </w:rPr>
        <w:t>-</w:t>
      </w:r>
      <w:r w:rsidRPr="00F67DFE">
        <w:rPr>
          <w:rFonts w:ascii="Times New Roman" w:eastAsia="Times New Roman" w:hAnsi="Times New Roman" w:cs="Times New Roman"/>
          <w:lang w:eastAsia="en-IN"/>
        </w:rPr>
        <w:t xml:space="preserve">processing pipeline (see </w:t>
      </w:r>
      <w:r w:rsidRPr="00F67DFE">
        <w:rPr>
          <w:rFonts w:ascii="Times New Roman" w:eastAsia="Times New Roman" w:hAnsi="Times New Roman" w:cs="Times New Roman"/>
          <w:b/>
          <w:lang w:eastAsia="en-IN"/>
        </w:rPr>
        <w:t>Figure 1</w:t>
      </w:r>
      <w:r w:rsidR="00765332" w:rsidRPr="00F67DFE">
        <w:rPr>
          <w:rFonts w:ascii="Times New Roman" w:eastAsia="Times New Roman" w:hAnsi="Times New Roman" w:cs="Times New Roman"/>
          <w:b/>
          <w:lang w:eastAsia="en-IN"/>
        </w:rPr>
        <w:t>b</w:t>
      </w:r>
      <w:r w:rsidRPr="00F67DFE">
        <w:rPr>
          <w:rFonts w:ascii="Times New Roman" w:eastAsia="Times New Roman" w:hAnsi="Times New Roman" w:cs="Times New Roman"/>
          <w:lang w:eastAsia="en-IN"/>
        </w:rPr>
        <w:t>) designed to address the unique challenges of COVID-19 datasets. The primary objective is to enhance data consistency and coherence through comprehensive exploration, meticulous cleaning, and effective pre</w:t>
      </w:r>
      <w:r w:rsidR="00CF2E4A" w:rsidRPr="00F67DFE">
        <w:rPr>
          <w:rFonts w:ascii="Times New Roman" w:eastAsia="Times New Roman" w:hAnsi="Times New Roman" w:cs="Times New Roman"/>
          <w:lang w:eastAsia="en-IN"/>
        </w:rPr>
        <w:t>-</w:t>
      </w:r>
      <w:r w:rsidRPr="00F67DFE">
        <w:rPr>
          <w:rFonts w:ascii="Times New Roman" w:eastAsia="Times New Roman" w:hAnsi="Times New Roman" w:cs="Times New Roman"/>
          <w:lang w:eastAsia="en-IN"/>
        </w:rPr>
        <w:t>processing. The custom pipeline incorporates several innovative steps:</w:t>
      </w:r>
    </w:p>
    <w:p w14:paraId="71869189" w14:textId="77777777" w:rsidR="00B5277C" w:rsidRPr="00F67DFE" w:rsidRDefault="00B5277C" w:rsidP="00CA51D1">
      <w:pPr>
        <w:spacing w:before="100" w:beforeAutospacing="1" w:after="100" w:afterAutospacing="1" w:line="240" w:lineRule="auto"/>
        <w:jc w:val="both"/>
        <w:rPr>
          <w:rFonts w:ascii="Times New Roman" w:eastAsia="Times New Roman" w:hAnsi="Times New Roman" w:cs="Times New Roman"/>
          <w:lang w:eastAsia="en-IN"/>
        </w:rPr>
      </w:pPr>
      <w:r w:rsidRPr="00F67DFE">
        <w:rPr>
          <w:rFonts w:ascii="Times New Roman" w:eastAsia="Times New Roman" w:hAnsi="Times New Roman" w:cs="Times New Roman"/>
          <w:b/>
          <w:lang w:eastAsia="en-IN"/>
        </w:rPr>
        <w:t>Weekly Pattern Imputation:</w:t>
      </w:r>
      <w:r w:rsidRPr="00F67DFE">
        <w:rPr>
          <w:rFonts w:ascii="Times New Roman" w:eastAsia="Times New Roman" w:hAnsi="Times New Roman" w:cs="Times New Roman"/>
          <w:lang w:eastAsia="en-IN"/>
        </w:rPr>
        <w:t xml:space="preserve"> Transforms weekly reported totals into daily updates by averaging the weekly sum and distributing it evenly across each day, thereby correcting summing errors and addressing reporting inconsistencies.</w:t>
      </w:r>
    </w:p>
    <w:p w14:paraId="528A1F9E" w14:textId="77777777" w:rsidR="00B5277C" w:rsidRPr="00F67DFE" w:rsidRDefault="00B5277C" w:rsidP="00CA51D1">
      <w:pPr>
        <w:spacing w:before="100" w:beforeAutospacing="1" w:after="100" w:afterAutospacing="1" w:line="240" w:lineRule="auto"/>
        <w:jc w:val="both"/>
        <w:rPr>
          <w:rFonts w:ascii="Times New Roman" w:eastAsia="Times New Roman" w:hAnsi="Times New Roman" w:cs="Times New Roman"/>
          <w:lang w:eastAsia="en-IN"/>
        </w:rPr>
      </w:pPr>
      <w:r w:rsidRPr="00F67DFE">
        <w:rPr>
          <w:rFonts w:ascii="Times New Roman" w:eastAsia="Times New Roman" w:hAnsi="Times New Roman" w:cs="Times New Roman"/>
          <w:b/>
          <w:lang w:eastAsia="en-IN"/>
        </w:rPr>
        <w:t>Local Outlier Processing:</w:t>
      </w:r>
      <w:r w:rsidRPr="00F67DFE">
        <w:rPr>
          <w:rFonts w:ascii="Times New Roman" w:eastAsia="Times New Roman" w:hAnsi="Times New Roman" w:cs="Times New Roman"/>
          <w:lang w:eastAsia="en-IN"/>
        </w:rPr>
        <w:t xml:space="preserve"> Uses a rolling window approach for local outlier detection, which accommodates local data variability rather than relying on standard global outlier detection methods.</w:t>
      </w:r>
    </w:p>
    <w:p w14:paraId="17EBCB24" w14:textId="77777777" w:rsidR="00B5277C" w:rsidRPr="00F67DFE" w:rsidRDefault="00B5277C" w:rsidP="00CA51D1">
      <w:pPr>
        <w:spacing w:before="100" w:beforeAutospacing="1" w:after="100" w:afterAutospacing="1" w:line="240" w:lineRule="auto"/>
        <w:jc w:val="both"/>
        <w:rPr>
          <w:rFonts w:ascii="Times New Roman" w:eastAsia="Times New Roman" w:hAnsi="Times New Roman" w:cs="Times New Roman"/>
          <w:lang w:eastAsia="en-IN"/>
        </w:rPr>
      </w:pPr>
      <w:r w:rsidRPr="00F67DFE">
        <w:rPr>
          <w:rFonts w:ascii="Times New Roman" w:eastAsia="Times New Roman" w:hAnsi="Times New Roman" w:cs="Times New Roman"/>
          <w:b/>
          <w:lang w:eastAsia="en-IN"/>
        </w:rPr>
        <w:t>Computation Processing:</w:t>
      </w:r>
      <w:r w:rsidRPr="00F67DFE">
        <w:rPr>
          <w:rFonts w:ascii="Times New Roman" w:eastAsia="Times New Roman" w:hAnsi="Times New Roman" w:cs="Times New Roman"/>
          <w:lang w:eastAsia="en-IN"/>
        </w:rPr>
        <w:t xml:space="preserve"> Calculates column values by leveraging inter-column dependencies, thereby preserving data consistency.</w:t>
      </w:r>
    </w:p>
    <w:p w14:paraId="4BDCD648" w14:textId="77777777" w:rsidR="00B5277C" w:rsidRPr="00F67DFE" w:rsidRDefault="00B5277C" w:rsidP="00CA51D1">
      <w:pPr>
        <w:spacing w:before="100" w:beforeAutospacing="1" w:after="100" w:afterAutospacing="1" w:line="240" w:lineRule="auto"/>
        <w:jc w:val="both"/>
        <w:rPr>
          <w:rFonts w:ascii="Times New Roman" w:eastAsia="Times New Roman" w:hAnsi="Times New Roman" w:cs="Times New Roman"/>
          <w:b/>
          <w:lang w:eastAsia="en-IN"/>
        </w:rPr>
      </w:pPr>
      <w:r w:rsidRPr="00F67DFE">
        <w:rPr>
          <w:rFonts w:ascii="Times New Roman" w:eastAsia="Times New Roman" w:hAnsi="Times New Roman" w:cs="Times New Roman"/>
          <w:b/>
          <w:lang w:eastAsia="en-IN"/>
        </w:rPr>
        <w:t xml:space="preserve">Iterative Feature Selection: </w:t>
      </w:r>
      <w:r w:rsidRPr="00F67DFE">
        <w:rPr>
          <w:rFonts w:ascii="Times New Roman" w:eastAsia="Times New Roman" w:hAnsi="Times New Roman" w:cs="Times New Roman"/>
          <w:lang w:eastAsia="en-IN"/>
        </w:rPr>
        <w:t>Employs advanced techniques such as Permutation Feature Importance (PFI) (Michelucci, 2024), Mutual Information (MI) (</w:t>
      </w:r>
      <w:proofErr w:type="spellStart"/>
      <w:r w:rsidRPr="00F67DFE">
        <w:rPr>
          <w:rFonts w:ascii="Times New Roman" w:eastAsia="Times New Roman" w:hAnsi="Times New Roman" w:cs="Times New Roman"/>
          <w:lang w:eastAsia="en-IN"/>
        </w:rPr>
        <w:t>Kraskov</w:t>
      </w:r>
      <w:proofErr w:type="spellEnd"/>
      <w:r w:rsidRPr="00F67DFE">
        <w:rPr>
          <w:rFonts w:ascii="Times New Roman" w:eastAsia="Times New Roman" w:hAnsi="Times New Roman" w:cs="Times New Roman"/>
          <w:lang w:eastAsia="en-IN"/>
        </w:rPr>
        <w:t xml:space="preserve"> et al., 2004), Single Feature Impact (SFI) (Guyon &amp; Elisseeff, 2003), and the Variance Inflation Factor (VIF) (Greene, 2003) to systematically eliminate redundant and collinear features while retaining the most significant ones. This approach refines the feature set by balancing predictive power, addressing multicollinearity, and improving overall model performance.</w:t>
      </w:r>
    </w:p>
    <w:p w14:paraId="484779D4" w14:textId="50FF89EF" w:rsidR="00E23C10" w:rsidRPr="00F67DFE" w:rsidRDefault="00E23C10" w:rsidP="00CA51D1">
      <w:pPr>
        <w:spacing w:before="100" w:beforeAutospacing="1" w:after="100" w:afterAutospacing="1" w:line="240" w:lineRule="auto"/>
        <w:jc w:val="both"/>
        <w:rPr>
          <w:rFonts w:ascii="Times New Roman" w:eastAsia="Times New Roman" w:hAnsi="Times New Roman" w:cs="Times New Roman"/>
          <w:lang w:eastAsia="en-IN"/>
        </w:rPr>
      </w:pPr>
      <w:r w:rsidRPr="00F67DFE">
        <w:rPr>
          <w:rFonts w:ascii="Times New Roman" w:eastAsia="Times New Roman" w:hAnsi="Times New Roman" w:cs="Times New Roman"/>
          <w:b/>
          <w:lang w:eastAsia="en-IN"/>
        </w:rPr>
        <w:t>Figure-1</w:t>
      </w:r>
      <w:r w:rsidR="00043F89" w:rsidRPr="00F67DFE">
        <w:rPr>
          <w:rFonts w:ascii="Times New Roman" w:eastAsia="Times New Roman" w:hAnsi="Times New Roman" w:cs="Times New Roman"/>
          <w:b/>
          <w:lang w:eastAsia="en-IN"/>
        </w:rPr>
        <w:t>a:</w:t>
      </w:r>
      <w:r w:rsidRPr="00F67DFE">
        <w:rPr>
          <w:rFonts w:ascii="Times New Roman" w:eastAsia="Times New Roman" w:hAnsi="Times New Roman" w:cs="Times New Roman"/>
          <w:lang w:eastAsia="en-IN"/>
        </w:rPr>
        <w:t xml:space="preserve"> COVID data </w:t>
      </w:r>
      <w:r w:rsidR="00C715F9" w:rsidRPr="00F67DFE">
        <w:rPr>
          <w:rFonts w:ascii="Times New Roman" w:eastAsia="Times New Roman" w:hAnsi="Times New Roman" w:cs="Times New Roman"/>
          <w:lang w:eastAsia="en-IN"/>
        </w:rPr>
        <w:t>pre-processing</w:t>
      </w:r>
      <w:r w:rsidRPr="00F67DFE">
        <w:rPr>
          <w:rFonts w:ascii="Times New Roman" w:eastAsia="Times New Roman" w:hAnsi="Times New Roman" w:cs="Times New Roman"/>
          <w:lang w:eastAsia="en-IN"/>
        </w:rPr>
        <w:t xml:space="preserve"> pipelines for Standard </w:t>
      </w:r>
      <w:r w:rsidR="00C715F9" w:rsidRPr="00F67DFE">
        <w:rPr>
          <w:rFonts w:ascii="Times New Roman" w:eastAsia="Times New Roman" w:hAnsi="Times New Roman" w:cs="Times New Roman"/>
          <w:lang w:eastAsia="en-IN"/>
        </w:rPr>
        <w:t>approaches</w:t>
      </w:r>
    </w:p>
    <w:p w14:paraId="768839F4" w14:textId="10977334" w:rsidR="008F0BDF" w:rsidRPr="00F67DFE" w:rsidRDefault="00E23C10" w:rsidP="00CA51D1">
      <w:pPr>
        <w:spacing w:before="100" w:beforeAutospacing="1" w:after="100" w:afterAutospacing="1" w:line="240" w:lineRule="auto"/>
        <w:jc w:val="both"/>
        <w:rPr>
          <w:rFonts w:ascii="Times New Roman" w:eastAsia="Times New Roman" w:hAnsi="Times New Roman" w:cs="Times New Roman"/>
          <w:lang w:eastAsia="en-IN"/>
        </w:rPr>
      </w:pPr>
      <w:r w:rsidRPr="00F67DFE">
        <w:rPr>
          <w:rFonts w:ascii="Times New Roman" w:hAnsi="Times New Roman" w:cs="Times New Roman"/>
          <w:noProof/>
        </w:rPr>
        <w:lastRenderedPageBreak/>
        <w:drawing>
          <wp:inline distT="0" distB="0" distL="0" distR="0" wp14:anchorId="066B1848" wp14:editId="5CA7132C">
            <wp:extent cx="2228850" cy="3638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8850" cy="3638550"/>
                    </a:xfrm>
                    <a:prstGeom prst="rect">
                      <a:avLst/>
                    </a:prstGeom>
                    <a:noFill/>
                    <a:ln>
                      <a:noFill/>
                    </a:ln>
                  </pic:spPr>
                </pic:pic>
              </a:graphicData>
            </a:graphic>
          </wp:inline>
        </w:drawing>
      </w:r>
    </w:p>
    <w:p w14:paraId="59DA999E" w14:textId="311DDBE7" w:rsidR="00E23C10" w:rsidRPr="00F67DFE" w:rsidRDefault="00E23C10" w:rsidP="00CA51D1">
      <w:pPr>
        <w:spacing w:before="100" w:beforeAutospacing="1" w:after="100" w:afterAutospacing="1" w:line="240" w:lineRule="auto"/>
        <w:jc w:val="both"/>
        <w:rPr>
          <w:rFonts w:ascii="Times New Roman" w:eastAsia="Times New Roman" w:hAnsi="Times New Roman" w:cs="Times New Roman"/>
          <w:lang w:eastAsia="en-IN"/>
        </w:rPr>
      </w:pPr>
      <w:r w:rsidRPr="00F67DFE">
        <w:rPr>
          <w:rFonts w:ascii="Times New Roman" w:eastAsia="Times New Roman" w:hAnsi="Times New Roman" w:cs="Times New Roman"/>
          <w:b/>
          <w:lang w:eastAsia="en-IN"/>
        </w:rPr>
        <w:t>Figure-1</w:t>
      </w:r>
      <w:r w:rsidR="00043F89" w:rsidRPr="00F67DFE">
        <w:rPr>
          <w:rFonts w:ascii="Times New Roman" w:eastAsia="Times New Roman" w:hAnsi="Times New Roman" w:cs="Times New Roman"/>
          <w:b/>
          <w:lang w:eastAsia="en-IN"/>
        </w:rPr>
        <w:t>b:</w:t>
      </w:r>
      <w:r w:rsidRPr="00F67DFE">
        <w:rPr>
          <w:rFonts w:ascii="Times New Roman" w:eastAsia="Times New Roman" w:hAnsi="Times New Roman" w:cs="Times New Roman"/>
          <w:lang w:eastAsia="en-IN"/>
        </w:rPr>
        <w:t xml:space="preserve"> COVID data </w:t>
      </w:r>
      <w:r w:rsidR="00C715F9" w:rsidRPr="00F67DFE">
        <w:rPr>
          <w:rFonts w:ascii="Times New Roman" w:eastAsia="Times New Roman" w:hAnsi="Times New Roman" w:cs="Times New Roman"/>
          <w:lang w:eastAsia="en-IN"/>
        </w:rPr>
        <w:t>pre-processing</w:t>
      </w:r>
      <w:r w:rsidRPr="00F67DFE">
        <w:rPr>
          <w:rFonts w:ascii="Times New Roman" w:eastAsia="Times New Roman" w:hAnsi="Times New Roman" w:cs="Times New Roman"/>
          <w:lang w:eastAsia="en-IN"/>
        </w:rPr>
        <w:t xml:space="preserve"> pipelines for </w:t>
      </w:r>
      <w:r w:rsidR="00724087" w:rsidRPr="00F67DFE">
        <w:rPr>
          <w:rFonts w:ascii="Times New Roman" w:eastAsia="Times New Roman" w:hAnsi="Times New Roman" w:cs="Times New Roman"/>
          <w:lang w:eastAsia="en-IN"/>
        </w:rPr>
        <w:t>c</w:t>
      </w:r>
      <w:r w:rsidR="002A2E83" w:rsidRPr="00F67DFE">
        <w:rPr>
          <w:rFonts w:ascii="Times New Roman" w:eastAsia="Times New Roman" w:hAnsi="Times New Roman" w:cs="Times New Roman"/>
          <w:lang w:eastAsia="en-IN"/>
        </w:rPr>
        <w:t>ustom approaches.</w:t>
      </w:r>
    </w:p>
    <w:p w14:paraId="7F48F586" w14:textId="080B9F03" w:rsidR="008F0BDF" w:rsidRPr="00F67DFE" w:rsidRDefault="00E23C10" w:rsidP="00CA51D1">
      <w:pPr>
        <w:spacing w:before="100" w:beforeAutospacing="1" w:after="100" w:afterAutospacing="1" w:line="240" w:lineRule="auto"/>
        <w:jc w:val="both"/>
        <w:rPr>
          <w:rFonts w:ascii="Times New Roman" w:eastAsia="Times New Roman" w:hAnsi="Times New Roman" w:cs="Times New Roman"/>
          <w:lang w:eastAsia="en-IN"/>
        </w:rPr>
      </w:pPr>
      <w:r w:rsidRPr="00F67DFE">
        <w:rPr>
          <w:rFonts w:ascii="Times New Roman" w:hAnsi="Times New Roman" w:cs="Times New Roman"/>
          <w:noProof/>
        </w:rPr>
        <w:drawing>
          <wp:inline distT="0" distB="0" distL="0" distR="0" wp14:anchorId="68343ABD" wp14:editId="63E4C374">
            <wp:extent cx="5133975" cy="44767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50457" cy="4491122"/>
                    </a:xfrm>
                    <a:prstGeom prst="rect">
                      <a:avLst/>
                    </a:prstGeom>
                    <a:noFill/>
                    <a:ln>
                      <a:noFill/>
                    </a:ln>
                  </pic:spPr>
                </pic:pic>
              </a:graphicData>
            </a:graphic>
          </wp:inline>
        </w:drawing>
      </w:r>
    </w:p>
    <w:p w14:paraId="66D42B15" w14:textId="77777777" w:rsidR="00B5277C" w:rsidRPr="00F67DFE" w:rsidRDefault="00B5277C" w:rsidP="00CA51D1">
      <w:pPr>
        <w:spacing w:before="100" w:beforeAutospacing="1" w:after="100" w:afterAutospacing="1" w:line="240" w:lineRule="auto"/>
        <w:jc w:val="both"/>
        <w:rPr>
          <w:rFonts w:ascii="Times New Roman" w:eastAsia="Times New Roman" w:hAnsi="Times New Roman" w:cs="Times New Roman"/>
          <w:lang w:eastAsia="en-IN"/>
        </w:rPr>
      </w:pPr>
      <w:r w:rsidRPr="00F67DFE">
        <w:rPr>
          <w:rFonts w:ascii="Times New Roman" w:eastAsia="Times New Roman" w:hAnsi="Times New Roman" w:cs="Times New Roman"/>
          <w:lang w:eastAsia="en-IN"/>
        </w:rPr>
        <w:lastRenderedPageBreak/>
        <w:t>Our results show that all tested models benefit from the custom pre-processing pipeline, with non-linear models achieving the highest scores as anticipated. The consistent and stable performance across training, validation, and test sets highlights the novel contributions of this custom pre-processing pipeline in improving predictive accuracy and reliability. These findings offer valuable insights for researchers, policymakers, and healthcare professionals, supporting improved decision-making in pandemic management and future health crises.</w:t>
      </w:r>
    </w:p>
    <w:p w14:paraId="40DFDAA8" w14:textId="4736BB15" w:rsidR="00B5277C" w:rsidRPr="00F67DFE" w:rsidRDefault="00B5277C" w:rsidP="00CA51D1">
      <w:pPr>
        <w:spacing w:before="100" w:beforeAutospacing="1" w:after="100" w:afterAutospacing="1" w:line="240" w:lineRule="auto"/>
        <w:jc w:val="both"/>
        <w:rPr>
          <w:rFonts w:ascii="Times New Roman" w:eastAsia="Times New Roman" w:hAnsi="Times New Roman" w:cs="Times New Roman"/>
          <w:lang w:eastAsia="en-IN"/>
        </w:rPr>
      </w:pPr>
      <w:r w:rsidRPr="00F67DFE">
        <w:rPr>
          <w:rFonts w:ascii="Times New Roman" w:eastAsia="Times New Roman" w:hAnsi="Times New Roman" w:cs="Times New Roman"/>
          <w:lang w:eastAsia="en-IN"/>
        </w:rPr>
        <w:t xml:space="preserve">The remainder of this paper is organized as follows: </w:t>
      </w:r>
      <w:r w:rsidRPr="00F67DFE">
        <w:rPr>
          <w:rFonts w:ascii="Times New Roman" w:eastAsia="Times New Roman" w:hAnsi="Times New Roman" w:cs="Times New Roman"/>
          <w:b/>
          <w:lang w:eastAsia="en-IN"/>
        </w:rPr>
        <w:t>Section 2</w:t>
      </w:r>
      <w:r w:rsidRPr="00F67DFE">
        <w:rPr>
          <w:rFonts w:ascii="Times New Roman" w:eastAsia="Times New Roman" w:hAnsi="Times New Roman" w:cs="Times New Roman"/>
          <w:lang w:eastAsia="en-IN"/>
        </w:rPr>
        <w:t xml:space="preserve"> outlines the data sources, pre-processing techniques, and machine learning models and evaluation strategies used in this study. </w:t>
      </w:r>
      <w:r w:rsidRPr="00F67DFE">
        <w:rPr>
          <w:rFonts w:ascii="Times New Roman" w:eastAsia="Times New Roman" w:hAnsi="Times New Roman" w:cs="Times New Roman"/>
          <w:b/>
          <w:lang w:eastAsia="en-IN"/>
        </w:rPr>
        <w:t>Section 3</w:t>
      </w:r>
      <w:r w:rsidRPr="00F67DFE">
        <w:rPr>
          <w:rFonts w:ascii="Times New Roman" w:eastAsia="Times New Roman" w:hAnsi="Times New Roman" w:cs="Times New Roman"/>
          <w:lang w:eastAsia="en-IN"/>
        </w:rPr>
        <w:t xml:space="preserve"> compares the model performance across different pre-processing pipelines and discusses the impact of various pre-processing techniques. Finally, </w:t>
      </w:r>
      <w:r w:rsidRPr="00F67DFE">
        <w:rPr>
          <w:rFonts w:ascii="Times New Roman" w:eastAsia="Times New Roman" w:hAnsi="Times New Roman" w:cs="Times New Roman"/>
          <w:b/>
          <w:lang w:eastAsia="en-IN"/>
        </w:rPr>
        <w:t>Section 4</w:t>
      </w:r>
      <w:r w:rsidRPr="00F67DFE">
        <w:rPr>
          <w:rFonts w:ascii="Times New Roman" w:eastAsia="Times New Roman" w:hAnsi="Times New Roman" w:cs="Times New Roman"/>
          <w:lang w:eastAsia="en-IN"/>
        </w:rPr>
        <w:t xml:space="preserve"> summarizes the findings, highlights the contributions, and offers recommendations for future work.</w:t>
      </w:r>
    </w:p>
    <w:p w14:paraId="58F2B867" w14:textId="7992D313" w:rsidR="00127BF7" w:rsidRPr="00F67DFE" w:rsidRDefault="00127BF7" w:rsidP="00CA51D1">
      <w:pPr>
        <w:spacing w:before="100" w:beforeAutospacing="1" w:after="100" w:afterAutospacing="1" w:line="240" w:lineRule="auto"/>
        <w:jc w:val="both"/>
        <w:rPr>
          <w:rFonts w:ascii="Times New Roman" w:eastAsia="Times New Roman" w:hAnsi="Times New Roman" w:cs="Times New Roman"/>
          <w:b/>
          <w:lang w:eastAsia="en-IN"/>
        </w:rPr>
      </w:pPr>
      <w:r w:rsidRPr="00F67DFE">
        <w:rPr>
          <w:rFonts w:ascii="Times New Roman" w:eastAsia="Times New Roman" w:hAnsi="Times New Roman" w:cs="Times New Roman"/>
          <w:b/>
          <w:lang w:eastAsia="en-IN"/>
        </w:rPr>
        <w:t>2. Data and Methodology</w:t>
      </w:r>
    </w:p>
    <w:p w14:paraId="656F8EC1" w14:textId="20C17AFB" w:rsidR="00127BF7" w:rsidRPr="00F67DFE" w:rsidRDefault="00127BF7" w:rsidP="00CA51D1">
      <w:pPr>
        <w:spacing w:before="100" w:beforeAutospacing="1" w:after="100" w:afterAutospacing="1" w:line="240" w:lineRule="auto"/>
        <w:jc w:val="both"/>
        <w:rPr>
          <w:rFonts w:ascii="Times New Roman" w:eastAsia="Times New Roman" w:hAnsi="Times New Roman" w:cs="Times New Roman"/>
          <w:b/>
          <w:lang w:eastAsia="en-IN"/>
        </w:rPr>
      </w:pPr>
      <w:r w:rsidRPr="00F67DFE">
        <w:rPr>
          <w:rFonts w:ascii="Times New Roman" w:eastAsia="Times New Roman" w:hAnsi="Times New Roman" w:cs="Times New Roman"/>
          <w:b/>
          <w:lang w:eastAsia="en-IN"/>
        </w:rPr>
        <w:t>2.1 Data</w:t>
      </w:r>
    </w:p>
    <w:p w14:paraId="200B25AD" w14:textId="72285F53" w:rsidR="00127BF7" w:rsidRPr="00F67DFE" w:rsidRDefault="00127BF7" w:rsidP="00CA51D1">
      <w:pPr>
        <w:spacing w:before="100" w:beforeAutospacing="1" w:after="100" w:afterAutospacing="1" w:line="240" w:lineRule="auto"/>
        <w:jc w:val="both"/>
        <w:rPr>
          <w:rFonts w:ascii="Times New Roman" w:eastAsia="Times New Roman" w:hAnsi="Times New Roman" w:cs="Times New Roman"/>
          <w:lang w:eastAsia="en-IN"/>
        </w:rPr>
      </w:pPr>
      <w:r w:rsidRPr="00F67DFE">
        <w:rPr>
          <w:rFonts w:ascii="Times New Roman" w:eastAsia="Times New Roman" w:hAnsi="Times New Roman" w:cs="Times New Roman"/>
          <w:lang w:eastAsia="en-IN"/>
        </w:rPr>
        <w:t xml:space="preserve">The dataset used in this study is sourced from Our World </w:t>
      </w:r>
      <w:r w:rsidR="00123D21" w:rsidRPr="00F67DFE">
        <w:rPr>
          <w:rFonts w:ascii="Times New Roman" w:eastAsia="Times New Roman" w:hAnsi="Times New Roman" w:cs="Times New Roman"/>
          <w:lang w:eastAsia="en-IN"/>
        </w:rPr>
        <w:t>i</w:t>
      </w:r>
      <w:r w:rsidRPr="00F67DFE">
        <w:rPr>
          <w:rFonts w:ascii="Times New Roman" w:eastAsia="Times New Roman" w:hAnsi="Times New Roman" w:cs="Times New Roman"/>
          <w:lang w:eastAsia="en-IN"/>
        </w:rPr>
        <w:t>n Data (OWID), and comprises over 400,000 rows and 67 columns, covering data from around the world. The dataset includes information from 244 countries, 6 continents, the European Union, and various income levels. Our analysis focuses specifically on India, using data collected from January 5, 2020, to August 11, 2024, amounting to 1,680 records.</w:t>
      </w:r>
    </w:p>
    <w:p w14:paraId="33C9D99E" w14:textId="22021F4E" w:rsidR="00127BF7" w:rsidRPr="00F67DFE" w:rsidRDefault="00127BF7" w:rsidP="00CA51D1">
      <w:pPr>
        <w:spacing w:before="100" w:beforeAutospacing="1" w:after="100" w:afterAutospacing="1" w:line="240" w:lineRule="auto"/>
        <w:jc w:val="both"/>
        <w:rPr>
          <w:rFonts w:ascii="Times New Roman" w:eastAsia="Times New Roman" w:hAnsi="Times New Roman" w:cs="Times New Roman"/>
          <w:lang w:eastAsia="en-IN"/>
        </w:rPr>
      </w:pPr>
      <w:r w:rsidRPr="00F67DFE">
        <w:rPr>
          <w:rFonts w:ascii="Times New Roman" w:eastAsia="Times New Roman" w:hAnsi="Times New Roman" w:cs="Times New Roman"/>
          <w:lang w:eastAsia="en-IN"/>
        </w:rPr>
        <w:t xml:space="preserve">The dataset includes one date column, four categorical columns (e.g., </w:t>
      </w:r>
      <w:r w:rsidR="006B00D1" w:rsidRPr="00F67DFE">
        <w:rPr>
          <w:rFonts w:ascii="Times New Roman" w:eastAsia="Times New Roman" w:hAnsi="Times New Roman" w:cs="Times New Roman"/>
          <w:lang w:eastAsia="en-IN"/>
        </w:rPr>
        <w:t xml:space="preserve">e.g., </w:t>
      </w:r>
      <m:oMath>
        <m:r>
          <w:rPr>
            <w:rFonts w:ascii="Cambria Math" w:eastAsia="Times New Roman" w:hAnsi="Cambria Math" w:cs="Times New Roman"/>
            <w:lang w:eastAsia="en-IN"/>
          </w:rPr>
          <m:t>iso_code</m:t>
        </m:r>
      </m:oMath>
      <w:r w:rsidR="006B00D1" w:rsidRPr="00F67DFE">
        <w:rPr>
          <w:rFonts w:ascii="Times New Roman" w:eastAsia="Times New Roman" w:hAnsi="Times New Roman" w:cs="Times New Roman"/>
          <w:i/>
          <w:lang w:eastAsia="en-IN"/>
        </w:rPr>
        <w:t>, location, continent, and tests_units</w:t>
      </w:r>
      <w:r w:rsidRPr="00F67DFE">
        <w:rPr>
          <w:rFonts w:ascii="Times New Roman" w:eastAsia="Times New Roman" w:hAnsi="Times New Roman" w:cs="Times New Roman"/>
          <w:lang w:eastAsia="en-IN"/>
        </w:rPr>
        <w:t>), and 62 numeric columns that provide a detailed view of COVID-19 trends and influencing factors. Among the numeric columns, 12 are empty, 15 are constant, and 35 exhibit variability, which provides a rich source for analysis.</w:t>
      </w:r>
    </w:p>
    <w:p w14:paraId="7C912E52" w14:textId="442A3C28" w:rsidR="00576A82" w:rsidRPr="00F67DFE" w:rsidRDefault="00576A82" w:rsidP="00CA51D1">
      <w:pPr>
        <w:spacing w:before="100" w:beforeAutospacing="1" w:after="100" w:afterAutospacing="1" w:line="240" w:lineRule="auto"/>
        <w:jc w:val="both"/>
        <w:rPr>
          <w:rFonts w:ascii="Times New Roman" w:eastAsia="Times New Roman" w:hAnsi="Times New Roman" w:cs="Times New Roman"/>
          <w:lang w:eastAsia="en-IN"/>
        </w:rPr>
      </w:pPr>
      <w:r w:rsidRPr="00F67DFE">
        <w:rPr>
          <w:rFonts w:ascii="Times New Roman" w:eastAsia="Times New Roman" w:hAnsi="Times New Roman" w:cs="Times New Roman"/>
          <w:b/>
          <w:lang w:eastAsia="en-IN"/>
        </w:rPr>
        <w:t>Figure 2</w:t>
      </w:r>
      <w:r w:rsidRPr="00F67DFE">
        <w:rPr>
          <w:rFonts w:ascii="Times New Roman" w:eastAsia="Times New Roman" w:hAnsi="Times New Roman" w:cs="Times New Roman"/>
          <w:lang w:eastAsia="en-IN"/>
        </w:rPr>
        <w:t xml:space="preserve">: Comparison of Original vs. Custom Processed </w:t>
      </w:r>
      <m:oMath>
        <m:r>
          <w:rPr>
            <w:rFonts w:ascii="Cambria Math" w:eastAsia="Times New Roman" w:hAnsi="Cambria Math" w:cs="Times New Roman"/>
            <w:lang w:eastAsia="en-IN"/>
          </w:rPr>
          <m:t>new_deaths</m:t>
        </m:r>
      </m:oMath>
      <w:r w:rsidRPr="00F67DFE">
        <w:rPr>
          <w:rFonts w:ascii="Times New Roman" w:eastAsia="Times New Roman" w:hAnsi="Times New Roman" w:cs="Times New Roman"/>
          <w:lang w:eastAsia="en-IN"/>
        </w:rPr>
        <w:t xml:space="preserve"> Data (Zoomed-In View of Samples from index 400 to 600): Highlighting the Effectiveness of Weekly Pattern Imputation.</w:t>
      </w:r>
    </w:p>
    <w:p w14:paraId="23529CF4" w14:textId="335C0EFD" w:rsidR="00576A82" w:rsidRPr="00F67DFE" w:rsidRDefault="00576A82" w:rsidP="00CA51D1">
      <w:pPr>
        <w:spacing w:before="100" w:beforeAutospacing="1" w:after="100" w:afterAutospacing="1" w:line="240" w:lineRule="auto"/>
        <w:jc w:val="both"/>
        <w:rPr>
          <w:rFonts w:ascii="Times New Roman" w:eastAsia="Times New Roman" w:hAnsi="Times New Roman" w:cs="Times New Roman"/>
          <w:lang w:eastAsia="en-IN"/>
        </w:rPr>
      </w:pPr>
      <w:r w:rsidRPr="00F67DFE">
        <w:rPr>
          <w:rFonts w:ascii="Times New Roman" w:hAnsi="Times New Roman" w:cs="Times New Roman"/>
          <w:noProof/>
        </w:rPr>
        <w:drawing>
          <wp:inline distT="0" distB="0" distL="0" distR="0" wp14:anchorId="6DB7CB49" wp14:editId="6A727155">
            <wp:extent cx="5731510" cy="320167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201670"/>
                    </a:xfrm>
                    <a:prstGeom prst="rect">
                      <a:avLst/>
                    </a:prstGeom>
                    <a:noFill/>
                    <a:ln>
                      <a:noFill/>
                    </a:ln>
                  </pic:spPr>
                </pic:pic>
              </a:graphicData>
            </a:graphic>
          </wp:inline>
        </w:drawing>
      </w:r>
    </w:p>
    <w:p w14:paraId="4677CA1A" w14:textId="77777777" w:rsidR="00576A82" w:rsidRPr="00F67DFE" w:rsidRDefault="00576A82" w:rsidP="00CA51D1">
      <w:pPr>
        <w:spacing w:before="100" w:beforeAutospacing="1" w:after="100" w:afterAutospacing="1" w:line="240" w:lineRule="auto"/>
        <w:jc w:val="both"/>
        <w:rPr>
          <w:rFonts w:ascii="Times New Roman" w:eastAsia="Times New Roman" w:hAnsi="Times New Roman" w:cs="Times New Roman"/>
          <w:lang w:eastAsia="en-IN"/>
        </w:rPr>
      </w:pPr>
    </w:p>
    <w:p w14:paraId="7577CB79" w14:textId="66774A07" w:rsidR="00127BF7" w:rsidRPr="00F67DFE" w:rsidRDefault="00127BF7" w:rsidP="00CA51D1">
      <w:pPr>
        <w:spacing w:before="100" w:beforeAutospacing="1" w:after="100" w:afterAutospacing="1" w:line="240" w:lineRule="auto"/>
        <w:jc w:val="both"/>
        <w:rPr>
          <w:rFonts w:ascii="Times New Roman" w:eastAsia="Times New Roman" w:hAnsi="Times New Roman" w:cs="Times New Roman"/>
          <w:b/>
          <w:lang w:eastAsia="en-IN"/>
        </w:rPr>
      </w:pPr>
      <w:r w:rsidRPr="00F67DFE">
        <w:rPr>
          <w:rFonts w:ascii="Times New Roman" w:eastAsia="Times New Roman" w:hAnsi="Times New Roman" w:cs="Times New Roman"/>
          <w:b/>
          <w:lang w:eastAsia="en-IN"/>
        </w:rPr>
        <w:lastRenderedPageBreak/>
        <w:t>2.2 Standard Pre-processing Pipeline</w:t>
      </w:r>
    </w:p>
    <w:p w14:paraId="32EECF94" w14:textId="5088BB1B" w:rsidR="00127BF7" w:rsidRPr="00F67DFE" w:rsidRDefault="00127BF7" w:rsidP="00CA51D1">
      <w:pPr>
        <w:spacing w:before="100" w:beforeAutospacing="1" w:after="100" w:afterAutospacing="1" w:line="240" w:lineRule="auto"/>
        <w:jc w:val="both"/>
        <w:rPr>
          <w:rFonts w:ascii="Times New Roman" w:eastAsia="Times New Roman" w:hAnsi="Times New Roman" w:cs="Times New Roman"/>
          <w:lang w:eastAsia="en-IN"/>
        </w:rPr>
      </w:pPr>
      <w:r w:rsidRPr="00F67DFE">
        <w:rPr>
          <w:rFonts w:ascii="Times New Roman" w:eastAsia="Times New Roman" w:hAnsi="Times New Roman" w:cs="Times New Roman"/>
          <w:lang w:eastAsia="en-IN"/>
        </w:rPr>
        <w:t>In the standard pre-processing pipeline (</w:t>
      </w:r>
      <w:r w:rsidRPr="00F67DFE">
        <w:rPr>
          <w:rFonts w:ascii="Times New Roman" w:eastAsia="Times New Roman" w:hAnsi="Times New Roman" w:cs="Times New Roman"/>
          <w:b/>
          <w:lang w:eastAsia="en-IN"/>
        </w:rPr>
        <w:t>see Figure 1a</w:t>
      </w:r>
      <w:r w:rsidRPr="00F67DFE">
        <w:rPr>
          <w:rFonts w:ascii="Times New Roman" w:eastAsia="Times New Roman" w:hAnsi="Times New Roman" w:cs="Times New Roman"/>
          <w:lang w:eastAsia="en-IN"/>
        </w:rPr>
        <w:t>), we applied traditional methods for dataset preparation. The process included the following steps:</w:t>
      </w:r>
    </w:p>
    <w:p w14:paraId="0E9E228E" w14:textId="5E25AD54" w:rsidR="00127BF7" w:rsidRPr="00F67DFE" w:rsidRDefault="00127BF7" w:rsidP="00CA51D1">
      <w:pPr>
        <w:spacing w:before="100" w:beforeAutospacing="1" w:after="100" w:afterAutospacing="1" w:line="240" w:lineRule="auto"/>
        <w:jc w:val="both"/>
        <w:rPr>
          <w:rFonts w:ascii="Times New Roman" w:eastAsia="Times New Roman" w:hAnsi="Times New Roman" w:cs="Times New Roman"/>
          <w:b/>
          <w:lang w:eastAsia="en-IN"/>
        </w:rPr>
      </w:pPr>
      <w:r w:rsidRPr="00F67DFE">
        <w:rPr>
          <w:rFonts w:ascii="Times New Roman" w:eastAsia="Times New Roman" w:hAnsi="Times New Roman" w:cs="Times New Roman"/>
          <w:b/>
          <w:lang w:eastAsia="en-IN"/>
        </w:rPr>
        <w:t>2.2.1 Extracting Numeric Features</w:t>
      </w:r>
    </w:p>
    <w:p w14:paraId="1BAF38AC" w14:textId="095FD892" w:rsidR="00127BF7" w:rsidRPr="00F67DFE" w:rsidRDefault="00127BF7" w:rsidP="00CA51D1">
      <w:pPr>
        <w:spacing w:before="100" w:beforeAutospacing="1" w:after="100" w:afterAutospacing="1" w:line="240" w:lineRule="auto"/>
        <w:jc w:val="both"/>
        <w:rPr>
          <w:rFonts w:ascii="Times New Roman" w:eastAsia="Times New Roman" w:hAnsi="Times New Roman" w:cs="Times New Roman"/>
          <w:lang w:eastAsia="en-IN"/>
        </w:rPr>
      </w:pPr>
      <w:r w:rsidRPr="00F67DFE">
        <w:rPr>
          <w:rFonts w:ascii="Times New Roman" w:eastAsia="Times New Roman" w:hAnsi="Times New Roman" w:cs="Times New Roman"/>
          <w:lang w:eastAsia="en-IN"/>
        </w:rPr>
        <w:t>We focused only on numeric columns as categorical columns remained constant across countries and did not contribute to the analysis.</w:t>
      </w:r>
    </w:p>
    <w:p w14:paraId="2C1DE78A" w14:textId="3ACE5E64" w:rsidR="00127BF7" w:rsidRPr="00F67DFE" w:rsidRDefault="00127BF7" w:rsidP="00CA51D1">
      <w:pPr>
        <w:spacing w:before="100" w:beforeAutospacing="1" w:after="100" w:afterAutospacing="1" w:line="240" w:lineRule="auto"/>
        <w:jc w:val="both"/>
        <w:rPr>
          <w:rFonts w:ascii="Times New Roman" w:eastAsia="Times New Roman" w:hAnsi="Times New Roman" w:cs="Times New Roman"/>
          <w:b/>
          <w:lang w:eastAsia="en-IN"/>
        </w:rPr>
      </w:pPr>
      <w:r w:rsidRPr="00F67DFE">
        <w:rPr>
          <w:rFonts w:ascii="Times New Roman" w:eastAsia="Times New Roman" w:hAnsi="Times New Roman" w:cs="Times New Roman"/>
          <w:b/>
          <w:lang w:eastAsia="en-IN"/>
        </w:rPr>
        <w:t>2.2.2 Missing Value Imputation</w:t>
      </w:r>
    </w:p>
    <w:p w14:paraId="0102258A" w14:textId="2BCCC0C3" w:rsidR="00127BF7" w:rsidRPr="00F67DFE" w:rsidRDefault="00127BF7" w:rsidP="00CA51D1">
      <w:pPr>
        <w:spacing w:before="100" w:beforeAutospacing="1" w:after="100" w:afterAutospacing="1" w:line="240" w:lineRule="auto"/>
        <w:jc w:val="both"/>
        <w:rPr>
          <w:rFonts w:ascii="Times New Roman" w:eastAsia="Times New Roman" w:hAnsi="Times New Roman" w:cs="Times New Roman"/>
          <w:lang w:eastAsia="en-IN"/>
        </w:rPr>
      </w:pPr>
      <w:r w:rsidRPr="00F67DFE">
        <w:rPr>
          <w:rFonts w:ascii="Times New Roman" w:eastAsia="Times New Roman" w:hAnsi="Times New Roman" w:cs="Times New Roman"/>
          <w:lang w:eastAsia="en-IN"/>
        </w:rPr>
        <w:t xml:space="preserve">We handled missing values using a two-step approach. Firstly, we applied linear interpolation and extrapolation to estimate the missing values. Then, we filled any remaining gaps with zero imputation. The orange line in </w:t>
      </w:r>
      <w:r w:rsidRPr="00F67DFE">
        <w:rPr>
          <w:rFonts w:ascii="Times New Roman" w:eastAsia="Times New Roman" w:hAnsi="Times New Roman" w:cs="Times New Roman"/>
          <w:b/>
          <w:lang w:eastAsia="en-IN"/>
        </w:rPr>
        <w:t xml:space="preserve">Figure </w:t>
      </w:r>
      <w:r w:rsidR="00546DE4" w:rsidRPr="00F67DFE">
        <w:rPr>
          <w:rFonts w:ascii="Times New Roman" w:eastAsia="Times New Roman" w:hAnsi="Times New Roman" w:cs="Times New Roman"/>
          <w:b/>
          <w:lang w:eastAsia="en-IN"/>
        </w:rPr>
        <w:t>5</w:t>
      </w:r>
      <w:r w:rsidR="00546DE4" w:rsidRPr="00F67DFE">
        <w:rPr>
          <w:rFonts w:ascii="Times New Roman" w:eastAsia="Times New Roman" w:hAnsi="Times New Roman" w:cs="Times New Roman"/>
          <w:lang w:eastAsia="en-IN"/>
        </w:rPr>
        <w:t xml:space="preserve"> </w:t>
      </w:r>
      <w:r w:rsidRPr="00F67DFE">
        <w:rPr>
          <w:rFonts w:ascii="Times New Roman" w:eastAsia="Times New Roman" w:hAnsi="Times New Roman" w:cs="Times New Roman"/>
          <w:lang w:eastAsia="en-IN"/>
        </w:rPr>
        <w:t xml:space="preserve">visually illustrates how we applied this process to impute </w:t>
      </w:r>
      <m:oMath>
        <m:r>
          <w:rPr>
            <w:rFonts w:ascii="Cambria Math" w:eastAsia="Times New Roman" w:hAnsi="Cambria Math" w:cs="Times New Roman"/>
            <w:lang w:eastAsia="en-IN"/>
          </w:rPr>
          <m:t>positive_rate</m:t>
        </m:r>
      </m:oMath>
      <w:r w:rsidRPr="00F67DFE">
        <w:rPr>
          <w:rFonts w:ascii="Times New Roman" w:eastAsia="Times New Roman" w:hAnsi="Times New Roman" w:cs="Times New Roman"/>
          <w:lang w:eastAsia="en-IN"/>
        </w:rPr>
        <w:t>.</w:t>
      </w:r>
    </w:p>
    <w:p w14:paraId="52FB8D35" w14:textId="77777777" w:rsidR="009A00E3" w:rsidRPr="00F67DFE" w:rsidRDefault="009A00E3" w:rsidP="00CA51D1">
      <w:pPr>
        <w:spacing w:before="100" w:beforeAutospacing="1" w:after="100" w:afterAutospacing="1" w:line="240" w:lineRule="auto"/>
        <w:jc w:val="both"/>
        <w:rPr>
          <w:rFonts w:ascii="Times New Roman" w:eastAsia="Times New Roman" w:hAnsi="Times New Roman" w:cs="Times New Roman"/>
          <w:b/>
          <w:lang w:eastAsia="en-IN"/>
        </w:rPr>
      </w:pPr>
      <w:r w:rsidRPr="00F67DFE">
        <w:rPr>
          <w:rFonts w:ascii="Times New Roman" w:eastAsia="Times New Roman" w:hAnsi="Times New Roman" w:cs="Times New Roman"/>
          <w:b/>
          <w:lang w:eastAsia="en-IN"/>
        </w:rPr>
        <w:t>2.2.3 Global Outlier Processing</w:t>
      </w:r>
    </w:p>
    <w:p w14:paraId="256B2DFB" w14:textId="67CC2EE7" w:rsidR="00683570" w:rsidRPr="00F67DFE" w:rsidRDefault="009A00E3" w:rsidP="00CA51D1">
      <w:pPr>
        <w:spacing w:before="100" w:beforeAutospacing="1" w:after="100" w:afterAutospacing="1" w:line="240" w:lineRule="auto"/>
        <w:jc w:val="both"/>
        <w:rPr>
          <w:rFonts w:ascii="Times New Roman" w:eastAsia="Times New Roman" w:hAnsi="Times New Roman" w:cs="Times New Roman"/>
          <w:lang w:eastAsia="en-IN"/>
        </w:rPr>
      </w:pPr>
      <w:r w:rsidRPr="00F67DFE">
        <w:rPr>
          <w:rFonts w:ascii="Times New Roman" w:eastAsia="Times New Roman" w:hAnsi="Times New Roman" w:cs="Times New Roman"/>
          <w:lang w:eastAsia="en-IN"/>
        </w:rPr>
        <w:t xml:space="preserve">We identified outliers using a z-score threshold of 2 and then processed them by applying linear interpolation. </w:t>
      </w:r>
      <w:r w:rsidRPr="00F67DFE">
        <w:rPr>
          <w:rFonts w:ascii="Times New Roman" w:eastAsia="Times New Roman" w:hAnsi="Times New Roman" w:cs="Times New Roman"/>
          <w:b/>
          <w:lang w:eastAsia="en-IN"/>
        </w:rPr>
        <w:t xml:space="preserve">Figure </w:t>
      </w:r>
      <w:r w:rsidR="00941856" w:rsidRPr="00F67DFE">
        <w:rPr>
          <w:rFonts w:ascii="Times New Roman" w:eastAsia="Times New Roman" w:hAnsi="Times New Roman" w:cs="Times New Roman"/>
          <w:b/>
          <w:lang w:eastAsia="en-IN"/>
        </w:rPr>
        <w:t>3a</w:t>
      </w:r>
      <w:r w:rsidRPr="00F67DFE">
        <w:rPr>
          <w:rFonts w:ascii="Times New Roman" w:eastAsia="Times New Roman" w:hAnsi="Times New Roman" w:cs="Times New Roman"/>
          <w:lang w:eastAsia="en-IN"/>
        </w:rPr>
        <w:t xml:space="preserve"> shows how we used this method for </w:t>
      </w:r>
      <m:oMath>
        <m:r>
          <w:rPr>
            <w:rFonts w:ascii="Cambria Math" w:eastAsia="Times New Roman" w:hAnsi="Cambria Math" w:cs="Times New Roman"/>
            <w:lang w:eastAsia="en-IN"/>
          </w:rPr>
          <m:t>new_vaccinations</m:t>
        </m:r>
      </m:oMath>
      <w:r w:rsidR="000629E0" w:rsidRPr="00F67DFE">
        <w:rPr>
          <w:rFonts w:ascii="Times New Roman" w:eastAsia="Times New Roman" w:hAnsi="Times New Roman" w:cs="Times New Roman"/>
          <w:lang w:eastAsia="en-IN"/>
        </w:rPr>
        <w:t>.</w:t>
      </w:r>
    </w:p>
    <w:p w14:paraId="0E951023" w14:textId="3D7DFD4C" w:rsidR="000629E0" w:rsidRPr="00F67DFE" w:rsidRDefault="000629E0" w:rsidP="00CA51D1">
      <w:pPr>
        <w:spacing w:before="100" w:beforeAutospacing="1" w:after="100" w:afterAutospacing="1" w:line="240" w:lineRule="auto"/>
        <w:jc w:val="both"/>
        <w:rPr>
          <w:rFonts w:ascii="Times New Roman" w:eastAsia="Times New Roman" w:hAnsi="Times New Roman" w:cs="Times New Roman"/>
          <w:lang w:eastAsia="en-IN"/>
        </w:rPr>
      </w:pPr>
      <w:r w:rsidRPr="00F67DFE">
        <w:rPr>
          <w:rFonts w:ascii="Times New Roman" w:eastAsia="Times New Roman" w:hAnsi="Times New Roman" w:cs="Times New Roman"/>
          <w:b/>
          <w:lang w:eastAsia="en-IN"/>
        </w:rPr>
        <w:t xml:space="preserve">Figure 3a: </w:t>
      </w:r>
      <w:r w:rsidRPr="00F67DFE">
        <w:rPr>
          <w:rFonts w:ascii="Times New Roman" w:eastAsia="Times New Roman" w:hAnsi="Times New Roman" w:cs="Times New Roman"/>
          <w:lang w:eastAsia="en-IN"/>
        </w:rPr>
        <w:t xml:space="preserve">Global outlier detection and processing with the standard pipeline for the </w:t>
      </w:r>
      <m:oMath>
        <m:r>
          <w:rPr>
            <w:rFonts w:ascii="Cambria Math" w:eastAsia="Times New Roman" w:hAnsi="Cambria Math" w:cs="Times New Roman"/>
            <w:lang w:eastAsia="en-IN"/>
          </w:rPr>
          <m:t>new_vaccinations</m:t>
        </m:r>
      </m:oMath>
      <w:r w:rsidRPr="00F67DFE">
        <w:rPr>
          <w:rFonts w:ascii="Times New Roman" w:eastAsia="Times New Roman" w:hAnsi="Times New Roman" w:cs="Times New Roman"/>
          <w:i/>
          <w:lang w:eastAsia="en-IN"/>
        </w:rPr>
        <w:t xml:space="preserve"> </w:t>
      </w:r>
      <w:r w:rsidRPr="00F67DFE">
        <w:rPr>
          <w:rFonts w:ascii="Times New Roman" w:eastAsia="Times New Roman" w:hAnsi="Times New Roman" w:cs="Times New Roman"/>
          <w:lang w:eastAsia="en-IN"/>
        </w:rPr>
        <w:t>column from index 400 to 1000</w:t>
      </w:r>
    </w:p>
    <w:p w14:paraId="71B9F24D" w14:textId="6D8D9B4A" w:rsidR="000629E0" w:rsidRPr="00F67DFE" w:rsidRDefault="000629E0" w:rsidP="00CA51D1">
      <w:pPr>
        <w:spacing w:before="100" w:beforeAutospacing="1" w:after="100" w:afterAutospacing="1" w:line="240" w:lineRule="auto"/>
        <w:jc w:val="both"/>
        <w:rPr>
          <w:rFonts w:ascii="Times New Roman" w:eastAsia="Times New Roman" w:hAnsi="Times New Roman" w:cs="Times New Roman"/>
          <w:lang w:eastAsia="en-IN"/>
        </w:rPr>
      </w:pPr>
      <w:r w:rsidRPr="00F67DFE">
        <w:rPr>
          <w:rFonts w:ascii="Times New Roman" w:hAnsi="Times New Roman" w:cs="Times New Roman"/>
          <w:noProof/>
        </w:rPr>
        <w:drawing>
          <wp:inline distT="0" distB="0" distL="0" distR="0" wp14:anchorId="18D23302" wp14:editId="1FA7263B">
            <wp:extent cx="5730240" cy="3362325"/>
            <wp:effectExtent l="0" t="0" r="381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5854" cy="3365619"/>
                    </a:xfrm>
                    <a:prstGeom prst="rect">
                      <a:avLst/>
                    </a:prstGeom>
                    <a:noFill/>
                    <a:ln>
                      <a:noFill/>
                    </a:ln>
                  </pic:spPr>
                </pic:pic>
              </a:graphicData>
            </a:graphic>
          </wp:inline>
        </w:drawing>
      </w:r>
    </w:p>
    <w:p w14:paraId="3B3CC74A" w14:textId="46E0B5D3" w:rsidR="00683570" w:rsidRPr="00F67DFE" w:rsidRDefault="00683570" w:rsidP="00CA51D1">
      <w:pPr>
        <w:spacing w:before="100" w:beforeAutospacing="1" w:after="100" w:afterAutospacing="1" w:line="240" w:lineRule="auto"/>
        <w:jc w:val="both"/>
        <w:rPr>
          <w:rFonts w:ascii="Times New Roman" w:eastAsia="Times New Roman" w:hAnsi="Times New Roman" w:cs="Times New Roman"/>
          <w:lang w:eastAsia="en-IN"/>
        </w:rPr>
      </w:pPr>
      <w:r w:rsidRPr="00F67DFE">
        <w:rPr>
          <w:rFonts w:ascii="Times New Roman" w:eastAsia="Times New Roman" w:hAnsi="Times New Roman" w:cs="Times New Roman"/>
          <w:b/>
          <w:lang w:eastAsia="en-IN"/>
        </w:rPr>
        <w:t xml:space="preserve">Figure 3b: </w:t>
      </w:r>
      <w:r w:rsidRPr="00F67DFE">
        <w:rPr>
          <w:rFonts w:ascii="Times New Roman" w:eastAsia="Times New Roman" w:hAnsi="Times New Roman" w:cs="Times New Roman"/>
          <w:lang w:eastAsia="en-IN"/>
        </w:rPr>
        <w:t xml:space="preserve">Local outlier detection and processing with the custom pipeline for the </w:t>
      </w:r>
      <m:oMath>
        <m:r>
          <w:rPr>
            <w:rFonts w:ascii="Cambria Math" w:eastAsia="Times New Roman" w:hAnsi="Cambria Math" w:cs="Times New Roman"/>
            <w:lang w:eastAsia="en-IN"/>
          </w:rPr>
          <m:t>new_vaccinations</m:t>
        </m:r>
      </m:oMath>
      <w:r w:rsidRPr="00F67DFE">
        <w:rPr>
          <w:rFonts w:ascii="Times New Roman" w:eastAsia="Times New Roman" w:hAnsi="Times New Roman" w:cs="Times New Roman"/>
          <w:i/>
          <w:lang w:eastAsia="en-IN"/>
        </w:rPr>
        <w:t xml:space="preserve"> </w:t>
      </w:r>
      <w:r w:rsidRPr="00F67DFE">
        <w:rPr>
          <w:rFonts w:ascii="Times New Roman" w:eastAsia="Times New Roman" w:hAnsi="Times New Roman" w:cs="Times New Roman"/>
          <w:lang w:eastAsia="en-IN"/>
        </w:rPr>
        <w:t>column from index 400 to 1000</w:t>
      </w:r>
    </w:p>
    <w:p w14:paraId="6C8B68B5" w14:textId="1F30375A" w:rsidR="00683570" w:rsidRPr="00F67DFE" w:rsidRDefault="00683570" w:rsidP="00CA51D1">
      <w:pPr>
        <w:spacing w:before="100" w:beforeAutospacing="1" w:after="100" w:afterAutospacing="1" w:line="240" w:lineRule="auto"/>
        <w:jc w:val="both"/>
        <w:rPr>
          <w:rFonts w:ascii="Times New Roman" w:eastAsia="Times New Roman" w:hAnsi="Times New Roman" w:cs="Times New Roman"/>
          <w:lang w:eastAsia="en-IN"/>
        </w:rPr>
      </w:pPr>
      <w:r w:rsidRPr="00F67DFE">
        <w:rPr>
          <w:rFonts w:ascii="Times New Roman" w:hAnsi="Times New Roman" w:cs="Times New Roman"/>
          <w:noProof/>
        </w:rPr>
        <w:lastRenderedPageBreak/>
        <w:drawing>
          <wp:inline distT="0" distB="0" distL="0" distR="0" wp14:anchorId="5E208E18" wp14:editId="17E3F7D3">
            <wp:extent cx="5731510" cy="2924175"/>
            <wp:effectExtent l="0" t="0" r="254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924175"/>
                    </a:xfrm>
                    <a:prstGeom prst="rect">
                      <a:avLst/>
                    </a:prstGeom>
                    <a:noFill/>
                    <a:ln>
                      <a:noFill/>
                    </a:ln>
                  </pic:spPr>
                </pic:pic>
              </a:graphicData>
            </a:graphic>
          </wp:inline>
        </w:drawing>
      </w:r>
    </w:p>
    <w:p w14:paraId="1C62FB7A" w14:textId="77777777" w:rsidR="009A00E3" w:rsidRPr="00F67DFE" w:rsidRDefault="009A00E3" w:rsidP="00CA51D1">
      <w:pPr>
        <w:spacing w:before="100" w:beforeAutospacing="1" w:after="100" w:afterAutospacing="1" w:line="240" w:lineRule="auto"/>
        <w:jc w:val="both"/>
        <w:rPr>
          <w:rFonts w:ascii="Times New Roman" w:eastAsia="Times New Roman" w:hAnsi="Times New Roman" w:cs="Times New Roman"/>
          <w:b/>
          <w:lang w:eastAsia="en-IN"/>
        </w:rPr>
      </w:pPr>
      <w:r w:rsidRPr="00F67DFE">
        <w:rPr>
          <w:rFonts w:ascii="Times New Roman" w:eastAsia="Times New Roman" w:hAnsi="Times New Roman" w:cs="Times New Roman"/>
          <w:b/>
          <w:lang w:eastAsia="en-IN"/>
        </w:rPr>
        <w:t>2.2.4 Iterative Feature Selection</w:t>
      </w:r>
    </w:p>
    <w:p w14:paraId="3AE6D052" w14:textId="7E662B2F" w:rsidR="009A00E3" w:rsidRPr="00F67DFE" w:rsidRDefault="009A00E3" w:rsidP="00CA51D1">
      <w:pPr>
        <w:spacing w:before="100" w:beforeAutospacing="1" w:after="100" w:afterAutospacing="1" w:line="240" w:lineRule="auto"/>
        <w:jc w:val="both"/>
        <w:rPr>
          <w:rFonts w:ascii="Times New Roman" w:eastAsia="Times New Roman" w:hAnsi="Times New Roman" w:cs="Times New Roman"/>
          <w:lang w:eastAsia="en-IN"/>
        </w:rPr>
      </w:pPr>
      <w:r w:rsidRPr="00F67DFE">
        <w:rPr>
          <w:rFonts w:ascii="Times New Roman" w:eastAsia="Times New Roman" w:hAnsi="Times New Roman" w:cs="Times New Roman"/>
          <w:lang w:eastAsia="en-IN"/>
        </w:rPr>
        <w:t xml:space="preserve">We systematically identified the most relevant features for our predictive model and addressed multicollinearity through iterative feature selection, as detailed in Algorithm </w:t>
      </w:r>
      <w:r w:rsidR="00683570" w:rsidRPr="00F67DFE">
        <w:rPr>
          <w:rFonts w:ascii="Times New Roman" w:eastAsia="Times New Roman" w:hAnsi="Times New Roman" w:cs="Times New Roman"/>
          <w:lang w:eastAsia="en-IN"/>
        </w:rPr>
        <w:t>(</w:t>
      </w:r>
      <w:r w:rsidR="00683570" w:rsidRPr="00F67DFE">
        <w:rPr>
          <w:rFonts w:ascii="Times New Roman" w:eastAsia="Times New Roman" w:hAnsi="Times New Roman" w:cs="Times New Roman"/>
          <w:b/>
          <w:lang w:eastAsia="en-IN"/>
        </w:rPr>
        <w:t>see Appendix</w:t>
      </w:r>
      <w:r w:rsidR="00683570" w:rsidRPr="00F67DFE">
        <w:rPr>
          <w:rFonts w:ascii="Times New Roman" w:eastAsia="Times New Roman" w:hAnsi="Times New Roman" w:cs="Times New Roman"/>
          <w:lang w:eastAsia="en-IN"/>
        </w:rPr>
        <w:t>)</w:t>
      </w:r>
      <w:r w:rsidRPr="00F67DFE">
        <w:rPr>
          <w:rFonts w:ascii="Times New Roman" w:eastAsia="Times New Roman" w:hAnsi="Times New Roman" w:cs="Times New Roman"/>
          <w:lang w:eastAsia="en-IN"/>
        </w:rPr>
        <w:t>. The key steps included:</w:t>
      </w:r>
    </w:p>
    <w:p w14:paraId="7ED0AA2A" w14:textId="73F49EC4" w:rsidR="00127BF7" w:rsidRPr="00F67DFE" w:rsidRDefault="00127BF7" w:rsidP="00CA51D1">
      <w:pPr>
        <w:pStyle w:val="ListParagraph"/>
        <w:numPr>
          <w:ilvl w:val="0"/>
          <w:numId w:val="1"/>
        </w:numPr>
        <w:spacing w:before="100" w:beforeAutospacing="1" w:after="100" w:afterAutospacing="1" w:line="240" w:lineRule="auto"/>
        <w:jc w:val="both"/>
        <w:rPr>
          <w:rFonts w:ascii="Times New Roman" w:eastAsia="Times New Roman" w:hAnsi="Times New Roman" w:cs="Times New Roman"/>
          <w:b/>
          <w:lang w:eastAsia="en-IN"/>
        </w:rPr>
      </w:pPr>
      <w:r w:rsidRPr="00F67DFE">
        <w:rPr>
          <w:rFonts w:ascii="Times New Roman" w:eastAsia="Times New Roman" w:hAnsi="Times New Roman" w:cs="Times New Roman"/>
          <w:b/>
          <w:lang w:eastAsia="en-IN"/>
        </w:rPr>
        <w:t>Correlation Filtering</w:t>
      </w:r>
    </w:p>
    <w:p w14:paraId="42F940DB" w14:textId="30AEC740" w:rsidR="00127BF7" w:rsidRPr="00F67DFE" w:rsidRDefault="00127BF7" w:rsidP="00CA51D1">
      <w:pPr>
        <w:spacing w:before="100" w:beforeAutospacing="1" w:after="100" w:afterAutospacing="1" w:line="240" w:lineRule="auto"/>
        <w:jc w:val="both"/>
        <w:rPr>
          <w:rFonts w:ascii="Times New Roman" w:eastAsia="Times New Roman" w:hAnsi="Times New Roman" w:cs="Times New Roman"/>
          <w:lang w:eastAsia="en-IN"/>
        </w:rPr>
      </w:pPr>
      <w:r w:rsidRPr="00F67DFE">
        <w:rPr>
          <w:rFonts w:ascii="Times New Roman" w:eastAsia="Times New Roman" w:hAnsi="Times New Roman" w:cs="Times New Roman"/>
          <w:lang w:eastAsia="en-IN"/>
        </w:rPr>
        <w:t xml:space="preserve">We removed features with correlations above 0.8 </w:t>
      </w:r>
      <w:r w:rsidR="006A0039" w:rsidRPr="00F67DFE">
        <w:rPr>
          <w:rFonts w:ascii="Times New Roman" w:eastAsia="Times New Roman" w:hAnsi="Times New Roman" w:cs="Times New Roman"/>
          <w:lang w:eastAsia="en-IN"/>
        </w:rPr>
        <w:t>(</w:t>
      </w:r>
      <m:oMath>
        <m:sSub>
          <m:sSubPr>
            <m:ctrlPr>
              <w:rPr>
                <w:rFonts w:ascii="Cambria Math" w:eastAsia="Times New Roman" w:hAnsi="Cambria Math" w:cs="Times New Roman"/>
                <w:i/>
                <w:lang w:eastAsia="en-IN"/>
              </w:rPr>
            </m:ctrlPr>
          </m:sSubPr>
          <m:e>
            <m:r>
              <w:rPr>
                <w:rFonts w:ascii="Cambria Math" w:eastAsia="Times New Roman" w:hAnsi="Cambria Math" w:cs="Times New Roman"/>
                <w:lang w:eastAsia="en-IN"/>
              </w:rPr>
              <m:t>corr</m:t>
            </m:r>
          </m:e>
          <m:sub>
            <m:r>
              <w:rPr>
                <w:rFonts w:ascii="Cambria Math" w:eastAsia="Times New Roman" w:hAnsi="Cambria Math" w:cs="Times New Roman"/>
                <w:lang w:eastAsia="en-IN"/>
              </w:rPr>
              <m:t>th</m:t>
            </m:r>
          </m:sub>
        </m:sSub>
      </m:oMath>
      <w:r w:rsidRPr="00F67DFE">
        <w:rPr>
          <w:rFonts w:ascii="Times New Roman" w:eastAsia="Times New Roman" w:hAnsi="Times New Roman" w:cs="Times New Roman"/>
          <w:lang w:eastAsia="en-IN"/>
        </w:rPr>
        <w:t xml:space="preserve"> = 0.8) to minimise redundancy and multicollinearity. We also discarded constant features (zero correlations) and empty features (undefined correlations), because they do not provide useful information.</w:t>
      </w:r>
    </w:p>
    <w:p w14:paraId="1D198D71" w14:textId="44966094" w:rsidR="00127BF7" w:rsidRPr="00F67DFE" w:rsidRDefault="00127BF7" w:rsidP="00CA51D1">
      <w:pPr>
        <w:pStyle w:val="ListParagraph"/>
        <w:numPr>
          <w:ilvl w:val="0"/>
          <w:numId w:val="1"/>
        </w:numPr>
        <w:spacing w:before="100" w:beforeAutospacing="1" w:after="100" w:afterAutospacing="1" w:line="240" w:lineRule="auto"/>
        <w:jc w:val="both"/>
        <w:rPr>
          <w:rFonts w:ascii="Times New Roman" w:eastAsia="Times New Roman" w:hAnsi="Times New Roman" w:cs="Times New Roman"/>
          <w:b/>
          <w:lang w:eastAsia="en-IN"/>
        </w:rPr>
      </w:pPr>
      <w:r w:rsidRPr="00F67DFE">
        <w:rPr>
          <w:rFonts w:ascii="Times New Roman" w:eastAsia="Times New Roman" w:hAnsi="Times New Roman" w:cs="Times New Roman"/>
          <w:b/>
          <w:lang w:eastAsia="en-IN"/>
        </w:rPr>
        <w:t>Calculating Importance Metrics</w:t>
      </w:r>
      <w:r w:rsidR="003243DF" w:rsidRPr="00F67DFE">
        <w:rPr>
          <w:rFonts w:ascii="Times New Roman" w:eastAsia="Times New Roman" w:hAnsi="Times New Roman" w:cs="Times New Roman"/>
          <w:b/>
          <w:lang w:eastAsia="en-IN"/>
        </w:rPr>
        <w:t xml:space="preserve">:  </w:t>
      </w:r>
      <w:r w:rsidRPr="00F67DFE">
        <w:rPr>
          <w:rFonts w:ascii="Times New Roman" w:eastAsia="Times New Roman" w:hAnsi="Times New Roman" w:cs="Times New Roman"/>
          <w:lang w:eastAsia="en-IN"/>
        </w:rPr>
        <w:t>We assessed the importance of each remaining feature using three metrics:</w:t>
      </w:r>
    </w:p>
    <w:p w14:paraId="301635F6" w14:textId="77777777" w:rsidR="00127BF7" w:rsidRPr="00F67DFE" w:rsidRDefault="00127BF7" w:rsidP="00CA51D1">
      <w:pPr>
        <w:pStyle w:val="ListParagraph"/>
        <w:numPr>
          <w:ilvl w:val="0"/>
          <w:numId w:val="2"/>
        </w:numPr>
        <w:spacing w:before="100" w:beforeAutospacing="1" w:after="100" w:afterAutospacing="1" w:line="240" w:lineRule="auto"/>
        <w:jc w:val="both"/>
        <w:rPr>
          <w:rFonts w:ascii="Times New Roman" w:eastAsia="Times New Roman" w:hAnsi="Times New Roman" w:cs="Times New Roman"/>
          <w:lang w:eastAsia="en-IN"/>
        </w:rPr>
      </w:pPr>
      <w:r w:rsidRPr="00F67DFE">
        <w:rPr>
          <w:rFonts w:ascii="Times New Roman" w:eastAsia="Times New Roman" w:hAnsi="Times New Roman" w:cs="Times New Roman"/>
          <w:b/>
          <w:lang w:eastAsia="en-IN"/>
        </w:rPr>
        <w:t>Permutation Feature Importance (PFI):</w:t>
      </w:r>
      <w:r w:rsidRPr="00F67DFE">
        <w:rPr>
          <w:rFonts w:ascii="Times New Roman" w:eastAsia="Times New Roman" w:hAnsi="Times New Roman" w:cs="Times New Roman"/>
          <w:lang w:eastAsia="en-IN"/>
        </w:rPr>
        <w:t xml:space="preserve"> Measures the impact on model performance when feature values are shuffled, reflecting overall predictive power.</w:t>
      </w:r>
    </w:p>
    <w:p w14:paraId="22E77572" w14:textId="77777777" w:rsidR="00127BF7" w:rsidRPr="00F67DFE" w:rsidRDefault="00127BF7" w:rsidP="00CA51D1">
      <w:pPr>
        <w:pStyle w:val="ListParagraph"/>
        <w:numPr>
          <w:ilvl w:val="0"/>
          <w:numId w:val="2"/>
        </w:numPr>
        <w:spacing w:before="100" w:beforeAutospacing="1" w:after="100" w:afterAutospacing="1" w:line="240" w:lineRule="auto"/>
        <w:jc w:val="both"/>
        <w:rPr>
          <w:rFonts w:ascii="Times New Roman" w:eastAsia="Times New Roman" w:hAnsi="Times New Roman" w:cs="Times New Roman"/>
          <w:lang w:eastAsia="en-IN"/>
        </w:rPr>
      </w:pPr>
      <w:r w:rsidRPr="00F67DFE">
        <w:rPr>
          <w:rFonts w:ascii="Times New Roman" w:eastAsia="Times New Roman" w:hAnsi="Times New Roman" w:cs="Times New Roman"/>
          <w:b/>
          <w:lang w:eastAsia="en-IN"/>
        </w:rPr>
        <w:t>Mutual Information (MI):</w:t>
      </w:r>
      <w:r w:rsidRPr="00F67DFE">
        <w:rPr>
          <w:rFonts w:ascii="Times New Roman" w:eastAsia="Times New Roman" w:hAnsi="Times New Roman" w:cs="Times New Roman"/>
          <w:lang w:eastAsia="en-IN"/>
        </w:rPr>
        <w:t xml:space="preserve"> Quantifies the information a feature provides about the target, capturing both linear and non-linear dependencies.</w:t>
      </w:r>
    </w:p>
    <w:p w14:paraId="52CB463C" w14:textId="77777777" w:rsidR="00127BF7" w:rsidRPr="00F67DFE" w:rsidRDefault="00127BF7" w:rsidP="00CA51D1">
      <w:pPr>
        <w:pStyle w:val="ListParagraph"/>
        <w:numPr>
          <w:ilvl w:val="0"/>
          <w:numId w:val="2"/>
        </w:numPr>
        <w:spacing w:before="100" w:beforeAutospacing="1" w:after="100" w:afterAutospacing="1" w:line="240" w:lineRule="auto"/>
        <w:jc w:val="both"/>
        <w:rPr>
          <w:rFonts w:ascii="Times New Roman" w:eastAsia="Times New Roman" w:hAnsi="Times New Roman" w:cs="Times New Roman"/>
          <w:lang w:eastAsia="en-IN"/>
        </w:rPr>
      </w:pPr>
      <w:r w:rsidRPr="00F67DFE">
        <w:rPr>
          <w:rFonts w:ascii="Times New Roman" w:eastAsia="Times New Roman" w:hAnsi="Times New Roman" w:cs="Times New Roman"/>
          <w:b/>
          <w:lang w:eastAsia="en-IN"/>
        </w:rPr>
        <w:t>Single Feature Impact (SFI):</w:t>
      </w:r>
      <w:r w:rsidRPr="00F67DFE">
        <w:rPr>
          <w:rFonts w:ascii="Times New Roman" w:eastAsia="Times New Roman" w:hAnsi="Times New Roman" w:cs="Times New Roman"/>
          <w:lang w:eastAsia="en-IN"/>
        </w:rPr>
        <w:t xml:space="preserve"> Assesses the predictive power of each feature in isolation, offering a baseline view of its importance.</w:t>
      </w:r>
    </w:p>
    <w:p w14:paraId="2A466197" w14:textId="77777777" w:rsidR="00127BF7" w:rsidRPr="00F67DFE" w:rsidRDefault="00127BF7" w:rsidP="00CA51D1">
      <w:pPr>
        <w:spacing w:before="100" w:beforeAutospacing="1" w:after="100" w:afterAutospacing="1" w:line="240" w:lineRule="auto"/>
        <w:jc w:val="both"/>
        <w:rPr>
          <w:rFonts w:ascii="Times New Roman" w:eastAsia="Times New Roman" w:hAnsi="Times New Roman" w:cs="Times New Roman"/>
          <w:lang w:eastAsia="en-IN"/>
        </w:rPr>
      </w:pPr>
      <w:r w:rsidRPr="00F67DFE">
        <w:rPr>
          <w:rFonts w:ascii="Times New Roman" w:eastAsia="Times New Roman" w:hAnsi="Times New Roman" w:cs="Times New Roman"/>
          <w:lang w:eastAsia="en-IN"/>
        </w:rPr>
        <w:t>These metrics provided a comprehensive view of feature importance. PFI captured interactions, MI identified non-linear relationships, and SFI evaluated the individual predictive strength of each feature.</w:t>
      </w:r>
    </w:p>
    <w:p w14:paraId="48D19734" w14:textId="2D3402C5" w:rsidR="00127BF7" w:rsidRPr="00F67DFE" w:rsidRDefault="00127BF7" w:rsidP="00CA51D1">
      <w:pPr>
        <w:pStyle w:val="ListParagraph"/>
        <w:numPr>
          <w:ilvl w:val="0"/>
          <w:numId w:val="1"/>
        </w:numPr>
        <w:spacing w:before="100" w:beforeAutospacing="1" w:after="100" w:afterAutospacing="1" w:line="240" w:lineRule="auto"/>
        <w:jc w:val="both"/>
        <w:rPr>
          <w:rFonts w:ascii="Times New Roman" w:eastAsia="Times New Roman" w:hAnsi="Times New Roman" w:cs="Times New Roman"/>
          <w:lang w:eastAsia="en-IN"/>
        </w:rPr>
      </w:pPr>
      <w:r w:rsidRPr="00F67DFE">
        <w:rPr>
          <w:rFonts w:ascii="Times New Roman" w:eastAsia="Times New Roman" w:hAnsi="Times New Roman" w:cs="Times New Roman"/>
          <w:b/>
          <w:lang w:eastAsia="en-IN"/>
        </w:rPr>
        <w:t>Variance Inflation Factor (VIF)</w:t>
      </w:r>
    </w:p>
    <w:p w14:paraId="494FE67B" w14:textId="77777777" w:rsidR="00FE5F84" w:rsidRPr="00F67DFE" w:rsidRDefault="00127BF7" w:rsidP="00CA51D1">
      <w:pPr>
        <w:spacing w:before="100" w:beforeAutospacing="1" w:after="100" w:afterAutospacing="1" w:line="240" w:lineRule="auto"/>
        <w:jc w:val="both"/>
        <w:rPr>
          <w:rFonts w:ascii="Times New Roman" w:eastAsia="Times New Roman" w:hAnsi="Times New Roman" w:cs="Times New Roman"/>
          <w:lang w:eastAsia="en-IN"/>
        </w:rPr>
      </w:pPr>
      <w:r w:rsidRPr="00F67DFE">
        <w:rPr>
          <w:rFonts w:ascii="Times New Roman" w:eastAsia="Times New Roman" w:hAnsi="Times New Roman" w:cs="Times New Roman"/>
          <w:lang w:eastAsia="en-IN"/>
        </w:rPr>
        <w:t>We quantified multicollinearity using the Variance Inflation Factor (VIF), defined as:</w:t>
      </w:r>
    </w:p>
    <w:p w14:paraId="75734205" w14:textId="339D2FB3" w:rsidR="00127BF7" w:rsidRPr="00F67DFE" w:rsidRDefault="00127BF7" w:rsidP="00CA51D1">
      <w:pPr>
        <w:spacing w:before="100" w:beforeAutospacing="1" w:after="100" w:afterAutospacing="1" w:line="240" w:lineRule="auto"/>
        <w:jc w:val="both"/>
        <w:rPr>
          <w:rFonts w:ascii="Times New Roman" w:eastAsia="Times New Roman" w:hAnsi="Times New Roman" w:cs="Times New Roman"/>
          <w:lang w:eastAsia="en-IN"/>
        </w:rPr>
      </w:pPr>
      <w:r w:rsidRPr="00F67DFE">
        <w:rPr>
          <w:rFonts w:ascii="Times New Roman" w:eastAsia="Times New Roman" w:hAnsi="Times New Roman" w:cs="Times New Roman"/>
          <w:lang w:eastAsia="en-IN"/>
        </w:rPr>
        <w:t xml:space="preserve">    </w:t>
      </w:r>
      <m:oMath>
        <m:sSub>
          <m:sSubPr>
            <m:ctrlPr>
              <w:rPr>
                <w:rFonts w:ascii="Cambria Math" w:eastAsia="Times New Roman" w:hAnsi="Cambria Math" w:cs="Times New Roman"/>
                <w:lang w:eastAsia="en-IN"/>
              </w:rPr>
            </m:ctrlPr>
          </m:sSubPr>
          <m:e>
            <m:r>
              <m:rPr>
                <m:sty m:val="p"/>
              </m:rPr>
              <w:rPr>
                <w:rFonts w:ascii="Cambria Math" w:eastAsia="Times New Roman" w:hAnsi="Cambria Math" w:cs="Times New Roman"/>
                <w:lang w:eastAsia="en-IN"/>
              </w:rPr>
              <m:t>VIF</m:t>
            </m:r>
          </m:e>
          <m:sub>
            <m:r>
              <m:rPr>
                <m:sty m:val="p"/>
              </m:rPr>
              <w:rPr>
                <w:rFonts w:ascii="Cambria Math" w:eastAsia="Times New Roman" w:hAnsi="Cambria Math" w:cs="Times New Roman"/>
                <w:lang w:eastAsia="en-IN"/>
              </w:rPr>
              <m:t>j</m:t>
            </m:r>
          </m:sub>
        </m:sSub>
      </m:oMath>
      <w:r w:rsidRPr="00F67DFE">
        <w:rPr>
          <w:rFonts w:ascii="Times New Roman" w:eastAsia="Times New Roman" w:hAnsi="Times New Roman" w:cs="Times New Roman"/>
          <w:lang w:eastAsia="en-IN"/>
        </w:rPr>
        <w:t xml:space="preserve">= </w:t>
      </w:r>
      <m:oMath>
        <m:f>
          <m:fPr>
            <m:ctrlPr>
              <w:rPr>
                <w:rFonts w:ascii="Cambria Math" w:eastAsia="Times New Roman" w:hAnsi="Cambria Math" w:cs="Times New Roman"/>
                <w:i/>
                <w:lang w:eastAsia="en-IN"/>
              </w:rPr>
            </m:ctrlPr>
          </m:fPr>
          <m:num>
            <m:r>
              <w:rPr>
                <w:rFonts w:ascii="Cambria Math" w:eastAsia="Times New Roman" w:hAnsi="Cambria Math" w:cs="Times New Roman"/>
                <w:lang w:eastAsia="en-IN"/>
              </w:rPr>
              <m:t>1</m:t>
            </m:r>
          </m:num>
          <m:den>
            <m:r>
              <w:rPr>
                <w:rFonts w:ascii="Cambria Math" w:eastAsia="Times New Roman" w:hAnsi="Cambria Math" w:cs="Times New Roman"/>
                <w:lang w:eastAsia="en-IN"/>
              </w:rPr>
              <m:t>1-</m:t>
            </m:r>
            <m:sSubSup>
              <m:sSubSupPr>
                <m:ctrlPr>
                  <w:rPr>
                    <w:rFonts w:ascii="Cambria Math" w:eastAsia="Times New Roman" w:hAnsi="Cambria Math" w:cs="Times New Roman"/>
                    <w:i/>
                    <w:lang w:eastAsia="en-IN"/>
                  </w:rPr>
                </m:ctrlPr>
              </m:sSubSupPr>
              <m:e>
                <m:r>
                  <w:rPr>
                    <w:rFonts w:ascii="Cambria Math" w:eastAsia="Times New Roman" w:hAnsi="Cambria Math" w:cs="Times New Roman"/>
                    <w:lang w:eastAsia="en-IN"/>
                  </w:rPr>
                  <m:t>R</m:t>
                </m:r>
              </m:e>
              <m:sub>
                <m:r>
                  <w:rPr>
                    <w:rFonts w:ascii="Cambria Math" w:eastAsia="Times New Roman" w:hAnsi="Cambria Math" w:cs="Times New Roman"/>
                    <w:lang w:eastAsia="en-IN"/>
                  </w:rPr>
                  <m:t>j</m:t>
                </m:r>
              </m:sub>
              <m:sup>
                <m:r>
                  <w:rPr>
                    <w:rFonts w:ascii="Cambria Math" w:eastAsia="Times New Roman" w:hAnsi="Cambria Math" w:cs="Times New Roman"/>
                    <w:lang w:eastAsia="en-IN"/>
                  </w:rPr>
                  <m:t>2</m:t>
                </m:r>
              </m:sup>
            </m:sSubSup>
          </m:den>
        </m:f>
      </m:oMath>
      <w:r w:rsidR="00A360D5" w:rsidRPr="00F67DFE">
        <w:rPr>
          <w:rFonts w:ascii="Times New Roman" w:eastAsia="Times New Roman" w:hAnsi="Times New Roman" w:cs="Times New Roman"/>
          <w:lang w:eastAsia="en-IN"/>
        </w:rPr>
        <w:t xml:space="preserve">  ……….. (</w:t>
      </w:r>
      <w:proofErr w:type="spellStart"/>
      <w:r w:rsidR="00A360D5" w:rsidRPr="00F67DFE">
        <w:rPr>
          <w:rFonts w:ascii="Times New Roman" w:eastAsia="Times New Roman" w:hAnsi="Times New Roman" w:cs="Times New Roman"/>
          <w:lang w:eastAsia="en-IN"/>
        </w:rPr>
        <w:t>i</w:t>
      </w:r>
      <w:proofErr w:type="spellEnd"/>
      <w:r w:rsidR="00A360D5" w:rsidRPr="00F67DFE">
        <w:rPr>
          <w:rFonts w:ascii="Times New Roman" w:eastAsia="Times New Roman" w:hAnsi="Times New Roman" w:cs="Times New Roman"/>
          <w:lang w:eastAsia="en-IN"/>
        </w:rPr>
        <w:t>)</w:t>
      </w:r>
    </w:p>
    <w:p w14:paraId="6CC312A7" w14:textId="17020597" w:rsidR="00127BF7" w:rsidRPr="00F67DFE" w:rsidRDefault="00127BF7" w:rsidP="00CA51D1">
      <w:pPr>
        <w:spacing w:before="100" w:beforeAutospacing="1" w:after="100" w:afterAutospacing="1" w:line="240" w:lineRule="auto"/>
        <w:jc w:val="both"/>
        <w:rPr>
          <w:rFonts w:ascii="Times New Roman" w:eastAsia="Times New Roman" w:hAnsi="Times New Roman" w:cs="Times New Roman"/>
          <w:lang w:eastAsia="en-IN"/>
        </w:rPr>
      </w:pPr>
      <w:r w:rsidRPr="00F67DFE">
        <w:rPr>
          <w:rFonts w:ascii="Times New Roman" w:eastAsia="Times New Roman" w:hAnsi="Times New Roman" w:cs="Times New Roman"/>
          <w:lang w:eastAsia="en-IN"/>
        </w:rPr>
        <w:t xml:space="preserve">where </w:t>
      </w:r>
      <m:oMath>
        <m:sSubSup>
          <m:sSubSupPr>
            <m:ctrlPr>
              <w:rPr>
                <w:rFonts w:ascii="Cambria Math" w:eastAsia="Times New Roman" w:hAnsi="Cambria Math" w:cs="Times New Roman"/>
                <w:i/>
                <w:lang w:eastAsia="en-IN"/>
              </w:rPr>
            </m:ctrlPr>
          </m:sSubSupPr>
          <m:e>
            <m:r>
              <w:rPr>
                <w:rFonts w:ascii="Cambria Math" w:eastAsia="Times New Roman" w:hAnsi="Cambria Math" w:cs="Times New Roman"/>
                <w:lang w:eastAsia="en-IN"/>
              </w:rPr>
              <m:t>R</m:t>
            </m:r>
          </m:e>
          <m:sub>
            <m:r>
              <w:rPr>
                <w:rFonts w:ascii="Cambria Math" w:eastAsia="Times New Roman" w:hAnsi="Cambria Math" w:cs="Times New Roman"/>
                <w:lang w:eastAsia="en-IN"/>
              </w:rPr>
              <m:t>j</m:t>
            </m:r>
          </m:sub>
          <m:sup>
            <m:r>
              <w:rPr>
                <w:rFonts w:ascii="Cambria Math" w:eastAsia="Times New Roman" w:hAnsi="Cambria Math" w:cs="Times New Roman"/>
                <w:lang w:eastAsia="en-IN"/>
              </w:rPr>
              <m:t>2</m:t>
            </m:r>
          </m:sup>
        </m:sSubSup>
      </m:oMath>
      <w:r w:rsidR="00FE5F84" w:rsidRPr="00F67DFE">
        <w:rPr>
          <w:rFonts w:ascii="Times New Roman" w:eastAsia="Times New Roman" w:hAnsi="Times New Roman" w:cs="Times New Roman"/>
          <w:lang w:eastAsia="en-IN"/>
        </w:rPr>
        <w:t xml:space="preserve"> </w:t>
      </w:r>
      <w:r w:rsidRPr="00F67DFE">
        <w:rPr>
          <w:rFonts w:ascii="Times New Roman" w:eastAsia="Times New Roman" w:hAnsi="Times New Roman" w:cs="Times New Roman"/>
          <w:lang w:eastAsia="en-IN"/>
        </w:rPr>
        <w:t xml:space="preserve">is the coefficient of determination when regressing feature </w:t>
      </w:r>
      <w:r w:rsidR="00FE5F84" w:rsidRPr="00F67DFE">
        <w:rPr>
          <w:rFonts w:ascii="Times New Roman" w:eastAsia="Times New Roman" w:hAnsi="Times New Roman" w:cs="Times New Roman"/>
          <w:lang w:eastAsia="en-IN"/>
        </w:rPr>
        <w:t>j</w:t>
      </w:r>
      <w:r w:rsidRPr="00F67DFE">
        <w:rPr>
          <w:rFonts w:ascii="Times New Roman" w:eastAsia="Times New Roman" w:hAnsi="Times New Roman" w:cs="Times New Roman"/>
          <w:lang w:eastAsia="en-IN"/>
        </w:rPr>
        <w:t xml:space="preserve"> on all other features. The generally accepted thresholds for VIF are:</w:t>
      </w:r>
    </w:p>
    <w:p w14:paraId="23A29203" w14:textId="2EC8349D" w:rsidR="00FE5F84" w:rsidRPr="00F67DFE" w:rsidRDefault="00127BF7" w:rsidP="00CA51D1">
      <w:pPr>
        <w:pStyle w:val="ListParagraph"/>
        <w:numPr>
          <w:ilvl w:val="0"/>
          <w:numId w:val="4"/>
        </w:numPr>
        <w:spacing w:before="100" w:beforeAutospacing="1" w:after="100" w:afterAutospacing="1" w:line="240" w:lineRule="auto"/>
        <w:jc w:val="both"/>
        <w:rPr>
          <w:rFonts w:ascii="Times New Roman" w:eastAsia="Times New Roman" w:hAnsi="Times New Roman" w:cs="Times New Roman"/>
          <w:lang w:eastAsia="en-IN"/>
        </w:rPr>
      </w:pPr>
      <w:r w:rsidRPr="00F67DFE">
        <w:rPr>
          <w:rFonts w:ascii="Times New Roman" w:eastAsia="Times New Roman" w:hAnsi="Times New Roman" w:cs="Times New Roman"/>
          <w:lang w:eastAsia="en-IN"/>
        </w:rPr>
        <w:lastRenderedPageBreak/>
        <w:t>VIF = 1: No multicollinearity.</w:t>
      </w:r>
    </w:p>
    <w:p w14:paraId="5197355D" w14:textId="77777777" w:rsidR="00FE5F84" w:rsidRPr="00F67DFE" w:rsidRDefault="00FE5F84" w:rsidP="00CA51D1">
      <w:pPr>
        <w:pStyle w:val="ListParagraph"/>
        <w:spacing w:before="100" w:beforeAutospacing="1" w:after="100" w:afterAutospacing="1" w:line="240" w:lineRule="auto"/>
        <w:ind w:left="780"/>
        <w:jc w:val="both"/>
        <w:rPr>
          <w:rFonts w:ascii="Times New Roman" w:eastAsia="Times New Roman" w:hAnsi="Times New Roman" w:cs="Times New Roman"/>
          <w:lang w:eastAsia="en-IN"/>
        </w:rPr>
      </w:pPr>
    </w:p>
    <w:p w14:paraId="3C55BAEF" w14:textId="77777777" w:rsidR="00FE5F84" w:rsidRPr="00F67DFE" w:rsidRDefault="00127BF7" w:rsidP="00CA51D1">
      <w:pPr>
        <w:pStyle w:val="ListParagraph"/>
        <w:numPr>
          <w:ilvl w:val="0"/>
          <w:numId w:val="4"/>
        </w:numPr>
        <w:spacing w:before="100" w:beforeAutospacing="1" w:after="100" w:afterAutospacing="1" w:line="240" w:lineRule="auto"/>
        <w:jc w:val="both"/>
        <w:rPr>
          <w:rFonts w:ascii="Times New Roman" w:eastAsia="Times New Roman" w:hAnsi="Times New Roman" w:cs="Times New Roman"/>
          <w:lang w:eastAsia="en-IN"/>
        </w:rPr>
      </w:pPr>
      <w:r w:rsidRPr="00F67DFE">
        <w:rPr>
          <w:rFonts w:ascii="Times New Roman" w:eastAsia="Times New Roman" w:hAnsi="Times New Roman" w:cs="Times New Roman"/>
          <w:lang w:eastAsia="en-IN"/>
        </w:rPr>
        <w:t>1 &lt; VIF &lt; 5: Moderate multicollinearity, generally acceptable.</w:t>
      </w:r>
    </w:p>
    <w:p w14:paraId="3FF13B2A" w14:textId="77777777" w:rsidR="00FE5F84" w:rsidRPr="00F67DFE" w:rsidRDefault="00FE5F84" w:rsidP="00CA51D1">
      <w:pPr>
        <w:pStyle w:val="ListParagraph"/>
        <w:spacing w:line="240" w:lineRule="auto"/>
        <w:rPr>
          <w:rFonts w:ascii="Times New Roman" w:eastAsia="Times New Roman" w:hAnsi="Times New Roman" w:cs="Times New Roman"/>
          <w:lang w:eastAsia="en-IN"/>
        </w:rPr>
      </w:pPr>
    </w:p>
    <w:p w14:paraId="4913D91E" w14:textId="1163E6B9" w:rsidR="00127BF7" w:rsidRPr="00F67DFE" w:rsidRDefault="00FE5F84" w:rsidP="00CA51D1">
      <w:pPr>
        <w:pStyle w:val="ListParagraph"/>
        <w:numPr>
          <w:ilvl w:val="0"/>
          <w:numId w:val="4"/>
        </w:numPr>
        <w:spacing w:before="100" w:beforeAutospacing="1" w:after="100" w:afterAutospacing="1" w:line="240" w:lineRule="auto"/>
        <w:jc w:val="both"/>
        <w:rPr>
          <w:rFonts w:ascii="Times New Roman" w:eastAsia="Times New Roman" w:hAnsi="Times New Roman" w:cs="Times New Roman"/>
          <w:lang w:eastAsia="en-IN"/>
        </w:rPr>
      </w:pPr>
      <w:r w:rsidRPr="00F67DFE">
        <w:rPr>
          <w:rFonts w:ascii="Times New Roman" w:eastAsia="Times New Roman" w:hAnsi="Times New Roman" w:cs="Times New Roman"/>
          <w:lang w:eastAsia="en-IN"/>
        </w:rPr>
        <w:t xml:space="preserve"> </w:t>
      </w:r>
      <w:r w:rsidR="00127BF7" w:rsidRPr="00F67DFE">
        <w:rPr>
          <w:rFonts w:ascii="Times New Roman" w:eastAsia="Times New Roman" w:hAnsi="Times New Roman" w:cs="Times New Roman"/>
          <w:lang w:eastAsia="en-IN"/>
        </w:rPr>
        <w:t>VIF &gt; 5: High multicollinearity, potentially problematic.</w:t>
      </w:r>
    </w:p>
    <w:p w14:paraId="3B1BF00E" w14:textId="77DB0AD2" w:rsidR="00127BF7" w:rsidRPr="00F67DFE" w:rsidRDefault="00127BF7" w:rsidP="00CA51D1">
      <w:pPr>
        <w:spacing w:before="100" w:beforeAutospacing="1" w:after="100" w:afterAutospacing="1" w:line="240" w:lineRule="auto"/>
        <w:jc w:val="both"/>
        <w:rPr>
          <w:rFonts w:ascii="Times New Roman" w:eastAsia="Times New Roman" w:hAnsi="Times New Roman" w:cs="Times New Roman"/>
          <w:lang w:eastAsia="en-IN"/>
        </w:rPr>
      </w:pPr>
      <w:r w:rsidRPr="00F67DFE">
        <w:rPr>
          <w:rFonts w:ascii="Times New Roman" w:eastAsia="Times New Roman" w:hAnsi="Times New Roman" w:cs="Times New Roman"/>
          <w:lang w:eastAsia="en-IN"/>
        </w:rPr>
        <w:t>We set a threshold of 10 to flag features for removal, balancing the need to address multicollinearity with maintaining a sufficient number of features for model stability and interpretability.</w:t>
      </w:r>
    </w:p>
    <w:p w14:paraId="39D50B79" w14:textId="30C5728B" w:rsidR="00127BF7" w:rsidRPr="00F67DFE" w:rsidRDefault="00127BF7" w:rsidP="00CA51D1">
      <w:pPr>
        <w:pStyle w:val="ListParagraph"/>
        <w:numPr>
          <w:ilvl w:val="0"/>
          <w:numId w:val="1"/>
        </w:numPr>
        <w:spacing w:before="100" w:beforeAutospacing="1" w:after="100" w:afterAutospacing="1" w:line="240" w:lineRule="auto"/>
        <w:jc w:val="both"/>
        <w:rPr>
          <w:rFonts w:ascii="Times New Roman" w:eastAsia="Times New Roman" w:hAnsi="Times New Roman" w:cs="Times New Roman"/>
          <w:b/>
          <w:lang w:eastAsia="en-IN"/>
        </w:rPr>
      </w:pPr>
      <w:r w:rsidRPr="00F67DFE">
        <w:rPr>
          <w:rFonts w:ascii="Times New Roman" w:eastAsia="Times New Roman" w:hAnsi="Times New Roman" w:cs="Times New Roman"/>
          <w:b/>
          <w:lang w:eastAsia="en-IN"/>
        </w:rPr>
        <w:t>Iterative Removal of Features</w:t>
      </w:r>
    </w:p>
    <w:p w14:paraId="3D25F840" w14:textId="77777777" w:rsidR="00127BF7" w:rsidRPr="00F67DFE" w:rsidRDefault="00127BF7" w:rsidP="00CA51D1">
      <w:pPr>
        <w:spacing w:before="100" w:beforeAutospacing="1" w:after="100" w:afterAutospacing="1" w:line="240" w:lineRule="auto"/>
        <w:jc w:val="both"/>
        <w:rPr>
          <w:rFonts w:ascii="Times New Roman" w:eastAsia="Times New Roman" w:hAnsi="Times New Roman" w:cs="Times New Roman"/>
          <w:lang w:eastAsia="en-IN"/>
        </w:rPr>
      </w:pPr>
      <w:r w:rsidRPr="00F67DFE">
        <w:rPr>
          <w:rFonts w:ascii="Times New Roman" w:eastAsia="Times New Roman" w:hAnsi="Times New Roman" w:cs="Times New Roman"/>
          <w:lang w:eastAsia="en-IN"/>
        </w:rPr>
        <w:t>We refined the feature set by iteratively removing features with high VIF and low combined importance:</w:t>
      </w:r>
    </w:p>
    <w:p w14:paraId="1E1A2898" w14:textId="77777777" w:rsidR="00FE5F84" w:rsidRPr="00F67DFE" w:rsidRDefault="00127BF7" w:rsidP="00CA51D1">
      <w:pPr>
        <w:pStyle w:val="ListParagraph"/>
        <w:numPr>
          <w:ilvl w:val="0"/>
          <w:numId w:val="3"/>
        </w:numPr>
        <w:spacing w:before="100" w:beforeAutospacing="1" w:after="100" w:afterAutospacing="1" w:line="240" w:lineRule="auto"/>
        <w:jc w:val="both"/>
        <w:rPr>
          <w:rFonts w:ascii="Times New Roman" w:eastAsia="Times New Roman" w:hAnsi="Times New Roman" w:cs="Times New Roman"/>
          <w:lang w:eastAsia="en-IN"/>
        </w:rPr>
      </w:pPr>
      <w:r w:rsidRPr="00F67DFE">
        <w:rPr>
          <w:rFonts w:ascii="Times New Roman" w:eastAsia="Times New Roman" w:hAnsi="Times New Roman" w:cs="Times New Roman"/>
          <w:lang w:eastAsia="en-IN"/>
        </w:rPr>
        <w:t>We identified features with VIF values exceeding the threshold.</w:t>
      </w:r>
    </w:p>
    <w:p w14:paraId="14A1E94C" w14:textId="27ECE56D" w:rsidR="00867BDC" w:rsidRPr="00F67DFE" w:rsidRDefault="00127BF7" w:rsidP="00CA51D1">
      <w:pPr>
        <w:pStyle w:val="ListParagraph"/>
        <w:numPr>
          <w:ilvl w:val="0"/>
          <w:numId w:val="3"/>
        </w:numPr>
        <w:spacing w:before="100" w:beforeAutospacing="1" w:after="100" w:afterAutospacing="1" w:line="240" w:lineRule="auto"/>
        <w:jc w:val="both"/>
        <w:rPr>
          <w:rFonts w:ascii="Times New Roman" w:eastAsia="Times New Roman" w:hAnsi="Times New Roman" w:cs="Times New Roman"/>
          <w:lang w:eastAsia="en-IN"/>
        </w:rPr>
      </w:pPr>
      <w:r w:rsidRPr="00F67DFE">
        <w:rPr>
          <w:rFonts w:ascii="Times New Roman" w:eastAsia="Times New Roman" w:hAnsi="Times New Roman" w:cs="Times New Roman"/>
          <w:lang w:eastAsia="en-IN"/>
        </w:rPr>
        <w:t>We removed the feature with the lowest combined importance score among those flagged.</w:t>
      </w:r>
    </w:p>
    <w:p w14:paraId="462A43BD" w14:textId="77777777" w:rsidR="00683570" w:rsidRPr="00F67DFE" w:rsidRDefault="00683570" w:rsidP="00CA51D1">
      <w:pPr>
        <w:pStyle w:val="ListParagraph"/>
        <w:spacing w:before="100" w:beforeAutospacing="1" w:after="100" w:afterAutospacing="1" w:line="240" w:lineRule="auto"/>
        <w:ind w:left="1080"/>
        <w:jc w:val="both"/>
        <w:rPr>
          <w:rStyle w:val="Strong"/>
          <w:rFonts w:ascii="Times New Roman" w:eastAsia="Times New Roman" w:hAnsi="Times New Roman" w:cs="Times New Roman"/>
          <w:b w:val="0"/>
          <w:bCs w:val="0"/>
          <w:lang w:eastAsia="en-IN"/>
        </w:rPr>
      </w:pPr>
    </w:p>
    <w:p w14:paraId="6DB54DAF" w14:textId="2292AC97" w:rsidR="00FE5F84" w:rsidRPr="00F67DFE" w:rsidRDefault="00FE5F84" w:rsidP="00CA51D1">
      <w:pPr>
        <w:pStyle w:val="ListParagraph"/>
        <w:numPr>
          <w:ilvl w:val="0"/>
          <w:numId w:val="1"/>
        </w:numPr>
        <w:spacing w:line="240" w:lineRule="auto"/>
        <w:rPr>
          <w:rFonts w:ascii="Times New Roman" w:eastAsia="Times New Roman" w:hAnsi="Times New Roman" w:cs="Times New Roman"/>
          <w:b/>
          <w:lang w:eastAsia="en-IN"/>
        </w:rPr>
      </w:pPr>
      <w:r w:rsidRPr="00F67DFE">
        <w:rPr>
          <w:rFonts w:ascii="Times New Roman" w:eastAsia="Times New Roman" w:hAnsi="Times New Roman" w:cs="Times New Roman"/>
          <w:b/>
          <w:lang w:eastAsia="en-IN"/>
        </w:rPr>
        <w:t>Regularization for Further Refinement</w:t>
      </w:r>
    </w:p>
    <w:p w14:paraId="5F721B53" w14:textId="77777777" w:rsidR="00FE5F84" w:rsidRPr="00F67DFE" w:rsidRDefault="00FE5F84" w:rsidP="00CA51D1">
      <w:pPr>
        <w:spacing w:before="100" w:beforeAutospacing="1" w:after="100" w:afterAutospacing="1" w:line="240" w:lineRule="auto"/>
        <w:jc w:val="both"/>
        <w:rPr>
          <w:rFonts w:ascii="Times New Roman" w:eastAsia="Times New Roman" w:hAnsi="Times New Roman" w:cs="Times New Roman"/>
          <w:lang w:eastAsia="en-IN"/>
        </w:rPr>
      </w:pPr>
      <w:r w:rsidRPr="00F67DFE">
        <w:rPr>
          <w:rFonts w:ascii="Times New Roman" w:eastAsia="Times New Roman" w:hAnsi="Times New Roman" w:cs="Times New Roman"/>
          <w:lang w:eastAsia="en-IN"/>
        </w:rPr>
        <w:t>We further refined the feature set by eliminating features with zero coefficients.</w:t>
      </w:r>
    </w:p>
    <w:p w14:paraId="07629E16" w14:textId="6DDEE1AF" w:rsidR="00FE5F84" w:rsidRPr="00F67DFE" w:rsidRDefault="00FE5F84" w:rsidP="00CA51D1">
      <w:pPr>
        <w:pStyle w:val="ListParagraph"/>
        <w:numPr>
          <w:ilvl w:val="0"/>
          <w:numId w:val="1"/>
        </w:numPr>
        <w:spacing w:before="100" w:beforeAutospacing="1" w:after="100" w:afterAutospacing="1" w:line="240" w:lineRule="auto"/>
        <w:jc w:val="both"/>
        <w:rPr>
          <w:rFonts w:ascii="Times New Roman" w:eastAsia="Times New Roman" w:hAnsi="Times New Roman" w:cs="Times New Roman"/>
          <w:b/>
          <w:lang w:eastAsia="en-IN"/>
        </w:rPr>
      </w:pPr>
      <w:r w:rsidRPr="00F67DFE">
        <w:rPr>
          <w:rFonts w:ascii="Times New Roman" w:eastAsia="Times New Roman" w:hAnsi="Times New Roman" w:cs="Times New Roman"/>
          <w:b/>
          <w:lang w:eastAsia="en-IN"/>
        </w:rPr>
        <w:t>Termination Condition</w:t>
      </w:r>
    </w:p>
    <w:p w14:paraId="51A4A739" w14:textId="7A587CE1" w:rsidR="00FE5F84" w:rsidRPr="00F67DFE" w:rsidRDefault="00FE5F84" w:rsidP="00CA51D1">
      <w:pPr>
        <w:spacing w:before="100" w:beforeAutospacing="1" w:after="100" w:afterAutospacing="1" w:line="240" w:lineRule="auto"/>
        <w:jc w:val="both"/>
        <w:rPr>
          <w:rFonts w:ascii="Times New Roman" w:eastAsia="Times New Roman" w:hAnsi="Times New Roman" w:cs="Times New Roman"/>
          <w:lang w:eastAsia="en-IN"/>
        </w:rPr>
      </w:pPr>
      <w:r w:rsidRPr="00F67DFE">
        <w:rPr>
          <w:rFonts w:ascii="Times New Roman" w:eastAsia="Times New Roman" w:hAnsi="Times New Roman" w:cs="Times New Roman"/>
          <w:lang w:eastAsia="en-IN"/>
        </w:rPr>
        <w:t>The iterative process concluded when all remaining features had VIF values below the threshold, ensuring a relevant feature set with minimal redundancy.</w:t>
      </w:r>
    </w:p>
    <w:p w14:paraId="2FBBC271" w14:textId="4487BADC" w:rsidR="00C37338" w:rsidRPr="00F67DFE" w:rsidRDefault="00C37338" w:rsidP="00CA51D1">
      <w:pPr>
        <w:spacing w:before="100" w:beforeAutospacing="1" w:after="100" w:afterAutospacing="1" w:line="240" w:lineRule="auto"/>
        <w:jc w:val="both"/>
        <w:rPr>
          <w:rFonts w:ascii="Times New Roman" w:eastAsia="Times New Roman" w:hAnsi="Times New Roman" w:cs="Times New Roman"/>
          <w:lang w:eastAsia="en-IN"/>
        </w:rPr>
      </w:pPr>
      <w:r w:rsidRPr="00F67DFE">
        <w:rPr>
          <w:rFonts w:ascii="Times New Roman" w:eastAsia="Times New Roman" w:hAnsi="Times New Roman" w:cs="Times New Roman"/>
          <w:lang w:eastAsia="en-IN"/>
        </w:rPr>
        <w:t>All the above algorithm is shown in Appendix.</w:t>
      </w:r>
    </w:p>
    <w:p w14:paraId="6E674CEA" w14:textId="7AC52A7A" w:rsidR="001D6349" w:rsidRPr="00F67DFE" w:rsidRDefault="001D6349" w:rsidP="00CA51D1">
      <w:pPr>
        <w:spacing w:before="100" w:beforeAutospacing="1" w:after="100" w:afterAutospacing="1" w:line="240" w:lineRule="auto"/>
        <w:jc w:val="both"/>
        <w:rPr>
          <w:rFonts w:ascii="Times New Roman" w:eastAsia="Times New Roman" w:hAnsi="Times New Roman" w:cs="Times New Roman"/>
          <w:b/>
          <w:lang w:eastAsia="en-IN"/>
        </w:rPr>
      </w:pPr>
      <w:r w:rsidRPr="00F67DFE">
        <w:rPr>
          <w:rFonts w:ascii="Times New Roman" w:eastAsia="Times New Roman" w:hAnsi="Times New Roman" w:cs="Times New Roman"/>
          <w:b/>
          <w:lang w:eastAsia="en-IN"/>
        </w:rPr>
        <w:t>2.2.5 Normalization and Scaling</w:t>
      </w:r>
    </w:p>
    <w:p w14:paraId="26186C14" w14:textId="78FB929D" w:rsidR="001D6349" w:rsidRPr="00F67DFE" w:rsidRDefault="001D6349" w:rsidP="00CA51D1">
      <w:pPr>
        <w:spacing w:before="100" w:beforeAutospacing="1" w:after="100" w:afterAutospacing="1" w:line="240" w:lineRule="auto"/>
        <w:jc w:val="both"/>
        <w:rPr>
          <w:rFonts w:ascii="Times New Roman" w:eastAsia="Times New Roman" w:hAnsi="Times New Roman" w:cs="Times New Roman"/>
          <w:lang w:eastAsia="en-IN"/>
        </w:rPr>
      </w:pPr>
      <w:r w:rsidRPr="00F67DFE">
        <w:rPr>
          <w:rFonts w:ascii="Times New Roman" w:eastAsia="Times New Roman" w:hAnsi="Times New Roman" w:cs="Times New Roman"/>
          <w:lang w:eastAsia="en-IN"/>
        </w:rPr>
        <w:t>We standardized the shortlisted features to have a mean of zero and a standard deviation of one. This normalization ensured equal contribution of all features to model performance, facilitating effective comparison and analysis.</w:t>
      </w:r>
    </w:p>
    <w:p w14:paraId="4DEB4B6A" w14:textId="1CA79E12" w:rsidR="001D6349" w:rsidRPr="00F67DFE" w:rsidRDefault="001D6349" w:rsidP="00CA51D1">
      <w:pPr>
        <w:spacing w:before="100" w:beforeAutospacing="1" w:after="100" w:afterAutospacing="1" w:line="240" w:lineRule="auto"/>
        <w:jc w:val="both"/>
        <w:rPr>
          <w:rFonts w:ascii="Times New Roman" w:eastAsia="Times New Roman" w:hAnsi="Times New Roman" w:cs="Times New Roman"/>
          <w:b/>
          <w:lang w:eastAsia="en-IN"/>
        </w:rPr>
      </w:pPr>
      <w:r w:rsidRPr="00F67DFE">
        <w:rPr>
          <w:rFonts w:ascii="Times New Roman" w:eastAsia="Times New Roman" w:hAnsi="Times New Roman" w:cs="Times New Roman"/>
          <w:b/>
          <w:lang w:eastAsia="en-IN"/>
        </w:rPr>
        <w:t>2.3 Custom Pre</w:t>
      </w:r>
      <w:r w:rsidR="004E4D49">
        <w:rPr>
          <w:rFonts w:ascii="Times New Roman" w:eastAsia="Times New Roman" w:hAnsi="Times New Roman" w:cs="Times New Roman"/>
          <w:b/>
          <w:lang w:eastAsia="en-IN"/>
        </w:rPr>
        <w:t>-</w:t>
      </w:r>
      <w:r w:rsidRPr="00F67DFE">
        <w:rPr>
          <w:rFonts w:ascii="Times New Roman" w:eastAsia="Times New Roman" w:hAnsi="Times New Roman" w:cs="Times New Roman"/>
          <w:b/>
          <w:lang w:eastAsia="en-IN"/>
        </w:rPr>
        <w:t>processing Pipeline</w:t>
      </w:r>
    </w:p>
    <w:p w14:paraId="145B16CE" w14:textId="186B7621" w:rsidR="001D6349" w:rsidRPr="00F67DFE" w:rsidRDefault="001D6349" w:rsidP="00CA51D1">
      <w:pPr>
        <w:spacing w:before="100" w:beforeAutospacing="1" w:after="100" w:afterAutospacing="1" w:line="240" w:lineRule="auto"/>
        <w:jc w:val="both"/>
        <w:rPr>
          <w:rFonts w:ascii="Times New Roman" w:eastAsia="Times New Roman" w:hAnsi="Times New Roman" w:cs="Times New Roman"/>
          <w:lang w:eastAsia="en-IN"/>
        </w:rPr>
      </w:pPr>
      <w:r w:rsidRPr="00F67DFE">
        <w:rPr>
          <w:rFonts w:ascii="Times New Roman" w:eastAsia="Times New Roman" w:hAnsi="Times New Roman" w:cs="Times New Roman"/>
          <w:lang w:eastAsia="en-IN"/>
        </w:rPr>
        <w:t xml:space="preserve">We designed the custom pre-processing pipeline (see </w:t>
      </w:r>
      <w:r w:rsidRPr="00F67DFE">
        <w:rPr>
          <w:rFonts w:ascii="Times New Roman" w:eastAsia="Times New Roman" w:hAnsi="Times New Roman" w:cs="Times New Roman"/>
          <w:b/>
          <w:lang w:eastAsia="en-IN"/>
        </w:rPr>
        <w:t>Figure 1b</w:t>
      </w:r>
      <w:r w:rsidRPr="00F67DFE">
        <w:rPr>
          <w:rFonts w:ascii="Times New Roman" w:eastAsia="Times New Roman" w:hAnsi="Times New Roman" w:cs="Times New Roman"/>
          <w:lang w:eastAsia="en-IN"/>
        </w:rPr>
        <w:t>) to enhance data quality and model performance through several tailored pre-processing steps. This section details the unique procedures we applied, the rationale behind them, and their impact on the data and model performance.</w:t>
      </w:r>
    </w:p>
    <w:p w14:paraId="05869988" w14:textId="7017C057" w:rsidR="001D6349" w:rsidRPr="00F67DFE" w:rsidRDefault="00AB05E7" w:rsidP="00CA51D1">
      <w:pPr>
        <w:spacing w:before="100" w:beforeAutospacing="1" w:after="100" w:afterAutospacing="1" w:line="240" w:lineRule="auto"/>
        <w:jc w:val="both"/>
        <w:rPr>
          <w:rFonts w:ascii="Times New Roman" w:eastAsia="Times New Roman" w:hAnsi="Times New Roman" w:cs="Times New Roman"/>
          <w:b/>
          <w:lang w:eastAsia="en-IN"/>
        </w:rPr>
      </w:pPr>
      <w:r w:rsidRPr="00F67DFE">
        <w:rPr>
          <w:rFonts w:ascii="Times New Roman" w:eastAsia="Times New Roman" w:hAnsi="Times New Roman" w:cs="Times New Roman"/>
          <w:b/>
          <w:lang w:eastAsia="en-IN"/>
        </w:rPr>
        <w:t xml:space="preserve">2.3.1 </w:t>
      </w:r>
      <w:r w:rsidR="001D6349" w:rsidRPr="00F67DFE">
        <w:rPr>
          <w:rFonts w:ascii="Times New Roman" w:eastAsia="Times New Roman" w:hAnsi="Times New Roman" w:cs="Times New Roman"/>
          <w:b/>
          <w:lang w:eastAsia="en-IN"/>
        </w:rPr>
        <w:t>Grouping Columns</w:t>
      </w:r>
    </w:p>
    <w:p w14:paraId="66347A75" w14:textId="1B8265C7" w:rsidR="001D6349" w:rsidRPr="00F67DFE" w:rsidRDefault="001D6349" w:rsidP="00CA51D1">
      <w:pPr>
        <w:spacing w:before="100" w:beforeAutospacing="1" w:after="100" w:afterAutospacing="1" w:line="240" w:lineRule="auto"/>
        <w:jc w:val="both"/>
        <w:rPr>
          <w:rFonts w:ascii="Times New Roman" w:eastAsia="Times New Roman" w:hAnsi="Times New Roman" w:cs="Times New Roman"/>
          <w:lang w:eastAsia="en-IN"/>
        </w:rPr>
      </w:pPr>
      <w:r w:rsidRPr="00F67DFE">
        <w:rPr>
          <w:rFonts w:ascii="Times New Roman" w:eastAsia="Times New Roman" w:hAnsi="Times New Roman" w:cs="Times New Roman"/>
          <w:lang w:eastAsia="en-IN"/>
        </w:rPr>
        <w:t>We grouped columns into three categories to apply specialized pre</w:t>
      </w:r>
      <w:r w:rsidR="00AB05E7" w:rsidRPr="00F67DFE">
        <w:rPr>
          <w:rFonts w:ascii="Times New Roman" w:eastAsia="Times New Roman" w:hAnsi="Times New Roman" w:cs="Times New Roman"/>
          <w:lang w:eastAsia="en-IN"/>
        </w:rPr>
        <w:t>-</w:t>
      </w:r>
      <w:r w:rsidRPr="00F67DFE">
        <w:rPr>
          <w:rFonts w:ascii="Times New Roman" w:eastAsia="Times New Roman" w:hAnsi="Times New Roman" w:cs="Times New Roman"/>
          <w:lang w:eastAsia="en-IN"/>
        </w:rPr>
        <w:t>processing methods:</w:t>
      </w:r>
    </w:p>
    <w:p w14:paraId="0C0A4060" w14:textId="3E2A9F9D" w:rsidR="00AB05E7" w:rsidRPr="00F67DFE" w:rsidRDefault="00AB05E7" w:rsidP="00CA51D1">
      <w:pPr>
        <w:pStyle w:val="ListParagraph"/>
        <w:numPr>
          <w:ilvl w:val="0"/>
          <w:numId w:val="6"/>
        </w:numPr>
        <w:spacing w:before="100" w:beforeAutospacing="1" w:after="100" w:afterAutospacing="1" w:line="240" w:lineRule="auto"/>
        <w:jc w:val="both"/>
        <w:rPr>
          <w:rFonts w:ascii="Times New Roman" w:eastAsia="Times New Roman" w:hAnsi="Times New Roman" w:cs="Times New Roman"/>
          <w:lang w:eastAsia="en-IN"/>
        </w:rPr>
      </w:pPr>
      <w:r w:rsidRPr="00F67DFE">
        <w:rPr>
          <w:rFonts w:ascii="Times New Roman" w:eastAsia="Times New Roman" w:hAnsi="Times New Roman" w:cs="Times New Roman"/>
          <w:b/>
          <w:lang w:eastAsia="en-IN"/>
        </w:rPr>
        <w:t>New Columns:</w:t>
      </w:r>
      <w:r w:rsidRPr="00F67DFE">
        <w:rPr>
          <w:rFonts w:ascii="Times New Roman" w:eastAsia="Times New Roman" w:hAnsi="Times New Roman" w:cs="Times New Roman"/>
          <w:lang w:eastAsia="en-IN"/>
        </w:rPr>
        <w:t xml:space="preserve"> We identified columns such as </w:t>
      </w:r>
      <m:oMath>
        <m:r>
          <w:rPr>
            <w:rFonts w:ascii="Cambria Math" w:eastAsia="Times New Roman" w:hAnsi="Cambria Math" w:cs="Times New Roman"/>
            <w:lang w:eastAsia="en-IN"/>
          </w:rPr>
          <m:t>new_cases</m:t>
        </m:r>
      </m:oMath>
      <w:r w:rsidRPr="00F67DFE">
        <w:rPr>
          <w:rFonts w:ascii="Times New Roman" w:eastAsia="Times New Roman" w:hAnsi="Times New Roman" w:cs="Times New Roman"/>
          <w:lang w:eastAsia="en-IN"/>
        </w:rPr>
        <w:t xml:space="preserve"> and </w:t>
      </w:r>
      <m:oMath>
        <m:r>
          <w:rPr>
            <w:rFonts w:ascii="Cambria Math" w:eastAsia="Times New Roman" w:hAnsi="Cambria Math" w:cs="Times New Roman"/>
            <w:lang w:eastAsia="en-IN"/>
          </w:rPr>
          <m:t>new_deaths</m:t>
        </m:r>
      </m:oMath>
      <w:r w:rsidRPr="00F67DFE">
        <w:rPr>
          <w:rFonts w:ascii="Times New Roman" w:eastAsia="Times New Roman" w:hAnsi="Times New Roman" w:cs="Times New Roman"/>
          <w:lang w:eastAsia="en-IN"/>
        </w:rPr>
        <w:t xml:space="preserve">  as having weekly update patterns, which required specific handling to avoid bias.</w:t>
      </w:r>
    </w:p>
    <w:p w14:paraId="3FF17BD0" w14:textId="77777777" w:rsidR="00AB05E7" w:rsidRPr="00F67DFE" w:rsidRDefault="00AB05E7" w:rsidP="00CA51D1">
      <w:pPr>
        <w:pStyle w:val="ListParagraph"/>
        <w:spacing w:before="100" w:beforeAutospacing="1" w:after="100" w:afterAutospacing="1" w:line="240" w:lineRule="auto"/>
        <w:ind w:left="1080"/>
        <w:jc w:val="both"/>
        <w:rPr>
          <w:rFonts w:ascii="Times New Roman" w:eastAsia="Times New Roman" w:hAnsi="Times New Roman" w:cs="Times New Roman"/>
          <w:lang w:eastAsia="en-IN"/>
        </w:rPr>
      </w:pPr>
    </w:p>
    <w:p w14:paraId="11FDC80C" w14:textId="673B0D55" w:rsidR="00AB05E7" w:rsidRPr="00F67DFE" w:rsidRDefault="00AB05E7" w:rsidP="00CA51D1">
      <w:pPr>
        <w:pStyle w:val="ListParagraph"/>
        <w:numPr>
          <w:ilvl w:val="0"/>
          <w:numId w:val="6"/>
        </w:numPr>
        <w:spacing w:before="100" w:beforeAutospacing="1" w:after="100" w:afterAutospacing="1" w:line="240" w:lineRule="auto"/>
        <w:jc w:val="both"/>
        <w:rPr>
          <w:rFonts w:ascii="Times New Roman" w:eastAsia="Times New Roman" w:hAnsi="Times New Roman" w:cs="Times New Roman"/>
          <w:lang w:eastAsia="en-IN"/>
        </w:rPr>
      </w:pPr>
      <w:r w:rsidRPr="00F67DFE">
        <w:rPr>
          <w:rFonts w:ascii="Times New Roman" w:eastAsia="Times New Roman" w:hAnsi="Times New Roman" w:cs="Times New Roman"/>
          <w:b/>
          <w:lang w:eastAsia="en-IN"/>
        </w:rPr>
        <w:t>Independent Columns:</w:t>
      </w:r>
      <w:r w:rsidRPr="00F67DFE">
        <w:rPr>
          <w:rFonts w:ascii="Times New Roman" w:eastAsia="Times New Roman" w:hAnsi="Times New Roman" w:cs="Times New Roman"/>
          <w:lang w:eastAsia="en-IN"/>
        </w:rPr>
        <w:t xml:space="preserve"> We classified columns such as </w:t>
      </w:r>
      <m:oMath>
        <m:r>
          <w:rPr>
            <w:rFonts w:ascii="Cambria Math" w:eastAsia="Times New Roman" w:hAnsi="Cambria Math" w:cs="Times New Roman"/>
            <w:lang w:eastAsia="en-IN"/>
          </w:rPr>
          <m:t>new_tests</m:t>
        </m:r>
      </m:oMath>
      <w:r w:rsidRPr="00F67DFE">
        <w:rPr>
          <w:rFonts w:ascii="Times New Roman" w:eastAsia="Times New Roman" w:hAnsi="Times New Roman" w:cs="Times New Roman"/>
          <w:lang w:eastAsia="en-IN"/>
        </w:rPr>
        <w:t xml:space="preserve">, </w:t>
      </w:r>
      <m:oMath>
        <m:r>
          <w:rPr>
            <w:rFonts w:ascii="Cambria Math" w:eastAsia="Times New Roman" w:hAnsi="Cambria Math" w:cs="Times New Roman"/>
            <w:lang w:eastAsia="en-IN"/>
          </w:rPr>
          <m:t>new_vaccinations</m:t>
        </m:r>
      </m:oMath>
      <w:r w:rsidRPr="00F67DFE">
        <w:rPr>
          <w:rFonts w:ascii="Times New Roman" w:eastAsia="Times New Roman" w:hAnsi="Times New Roman" w:cs="Times New Roman"/>
          <w:lang w:eastAsia="en-IN"/>
        </w:rPr>
        <w:t xml:space="preserve">, </w:t>
      </w:r>
      <m:oMath>
        <m:r>
          <w:rPr>
            <w:rFonts w:ascii="Cambria Math" w:eastAsia="Times New Roman" w:hAnsi="Cambria Math" w:cs="Times New Roman"/>
            <w:lang w:eastAsia="en-IN"/>
          </w:rPr>
          <m:t>reproduction_rate</m:t>
        </m:r>
      </m:oMath>
      <w:r w:rsidRPr="00F67DFE">
        <w:rPr>
          <w:rFonts w:ascii="Times New Roman" w:eastAsia="Times New Roman" w:hAnsi="Times New Roman" w:cs="Times New Roman"/>
          <w:lang w:eastAsia="en-IN"/>
        </w:rPr>
        <w:t>,</w:t>
      </w:r>
      <w:r w:rsidR="00573BE7" w:rsidRPr="00F67DFE">
        <w:rPr>
          <w:rFonts w:ascii="Times New Roman" w:eastAsia="Times New Roman" w:hAnsi="Times New Roman" w:cs="Times New Roman"/>
          <w:lang w:eastAsia="en-IN"/>
        </w:rPr>
        <w:t xml:space="preserve"> </w:t>
      </w:r>
      <m:oMath>
        <m:r>
          <w:rPr>
            <w:rFonts w:ascii="Cambria Math" w:eastAsia="Times New Roman" w:hAnsi="Cambria Math" w:cs="Times New Roman"/>
            <w:lang w:eastAsia="en-IN"/>
          </w:rPr>
          <m:t>people_vaccinated</m:t>
        </m:r>
      </m:oMath>
      <w:r w:rsidRPr="00F67DFE">
        <w:rPr>
          <w:rFonts w:ascii="Times New Roman" w:eastAsia="Times New Roman" w:hAnsi="Times New Roman" w:cs="Times New Roman"/>
          <w:lang w:eastAsia="en-IN"/>
        </w:rPr>
        <w:t xml:space="preserve">, </w:t>
      </w:r>
      <m:oMath>
        <m:r>
          <w:rPr>
            <w:rFonts w:ascii="Cambria Math" w:eastAsia="Times New Roman" w:hAnsi="Cambria Math" w:cs="Times New Roman"/>
            <w:lang w:eastAsia="en-IN"/>
          </w:rPr>
          <m:t>people_ fully_vaccinated</m:t>
        </m:r>
      </m:oMath>
      <w:r w:rsidRPr="00F67DFE">
        <w:rPr>
          <w:rFonts w:ascii="Times New Roman" w:eastAsia="Times New Roman" w:hAnsi="Times New Roman" w:cs="Times New Roman"/>
          <w:lang w:eastAsia="en-IN"/>
        </w:rPr>
        <w:t>,</w:t>
      </w:r>
      <w:r w:rsidR="00573BE7" w:rsidRPr="00F67DFE">
        <w:rPr>
          <w:rFonts w:ascii="Times New Roman" w:eastAsia="Times New Roman" w:hAnsi="Times New Roman" w:cs="Times New Roman"/>
          <w:lang w:eastAsia="en-IN"/>
        </w:rPr>
        <w:t xml:space="preserve"> </w:t>
      </w:r>
      <m:oMath>
        <m:r>
          <w:rPr>
            <w:rFonts w:ascii="Cambria Math" w:eastAsia="Times New Roman" w:hAnsi="Cambria Math" w:cs="Times New Roman"/>
            <w:lang w:eastAsia="en-IN"/>
          </w:rPr>
          <m:t>total_boosters</m:t>
        </m:r>
      </m:oMath>
      <w:r w:rsidRPr="00F67DFE">
        <w:rPr>
          <w:rFonts w:ascii="Times New Roman" w:eastAsia="Times New Roman" w:hAnsi="Times New Roman" w:cs="Times New Roman"/>
          <w:lang w:eastAsia="en-IN"/>
        </w:rPr>
        <w:t xml:space="preserve">, and </w:t>
      </w:r>
      <m:oMath>
        <m:r>
          <w:rPr>
            <w:rFonts w:ascii="Cambria Math" w:eastAsia="Times New Roman" w:hAnsi="Cambria Math" w:cs="Times New Roman"/>
            <w:lang w:eastAsia="en-IN"/>
          </w:rPr>
          <m:t>stringency_index</m:t>
        </m:r>
      </m:oMath>
      <w:r w:rsidRPr="00F67DFE">
        <w:rPr>
          <w:rFonts w:ascii="Times New Roman" w:eastAsia="Times New Roman" w:hAnsi="Times New Roman" w:cs="Times New Roman"/>
          <w:lang w:eastAsia="en-IN"/>
        </w:rPr>
        <w:t xml:space="preserve"> as not exhibiting weekly patterns and we did not consider any computational dependencies for them.</w:t>
      </w:r>
    </w:p>
    <w:p w14:paraId="4FF02450" w14:textId="77777777" w:rsidR="00AB05E7" w:rsidRPr="00F67DFE" w:rsidRDefault="00AB05E7" w:rsidP="00CA51D1">
      <w:pPr>
        <w:pStyle w:val="ListParagraph"/>
        <w:spacing w:line="240" w:lineRule="auto"/>
        <w:rPr>
          <w:rFonts w:ascii="Times New Roman" w:eastAsia="Times New Roman" w:hAnsi="Times New Roman" w:cs="Times New Roman"/>
          <w:lang w:eastAsia="en-IN"/>
        </w:rPr>
      </w:pPr>
    </w:p>
    <w:p w14:paraId="7CE1811E" w14:textId="39B55AC9" w:rsidR="00954238" w:rsidRPr="00F67DFE" w:rsidRDefault="00AB05E7" w:rsidP="00CA51D1">
      <w:pPr>
        <w:pStyle w:val="ListParagraph"/>
        <w:numPr>
          <w:ilvl w:val="0"/>
          <w:numId w:val="6"/>
        </w:numPr>
        <w:spacing w:before="100" w:beforeAutospacing="1" w:after="100" w:afterAutospacing="1" w:line="240" w:lineRule="auto"/>
        <w:jc w:val="both"/>
        <w:rPr>
          <w:rFonts w:ascii="Times New Roman" w:eastAsia="Times New Roman" w:hAnsi="Times New Roman" w:cs="Times New Roman"/>
          <w:lang w:eastAsia="en-IN"/>
        </w:rPr>
      </w:pPr>
      <w:r w:rsidRPr="00F67DFE">
        <w:rPr>
          <w:rFonts w:ascii="Times New Roman" w:eastAsia="Times New Roman" w:hAnsi="Times New Roman" w:cs="Times New Roman"/>
          <w:b/>
          <w:lang w:eastAsia="en-IN"/>
        </w:rPr>
        <w:t>Remaining Columns:</w:t>
      </w:r>
      <w:r w:rsidRPr="00F67DFE">
        <w:rPr>
          <w:rFonts w:ascii="Times New Roman" w:eastAsia="Times New Roman" w:hAnsi="Times New Roman" w:cs="Times New Roman"/>
          <w:lang w:eastAsia="en-IN"/>
        </w:rPr>
        <w:t xml:space="preserve"> We designated the remaining columns as either constant or have computational dependencies.</w:t>
      </w:r>
    </w:p>
    <w:p w14:paraId="30E308F4" w14:textId="77777777" w:rsidR="00BE63F0" w:rsidRPr="00F67DFE" w:rsidRDefault="00BE63F0" w:rsidP="00CA51D1">
      <w:pPr>
        <w:pStyle w:val="ListParagraph"/>
        <w:spacing w:line="240" w:lineRule="auto"/>
        <w:rPr>
          <w:rFonts w:ascii="Times New Roman" w:eastAsia="Times New Roman" w:hAnsi="Times New Roman" w:cs="Times New Roman"/>
          <w:lang w:eastAsia="en-IN"/>
        </w:rPr>
      </w:pPr>
    </w:p>
    <w:p w14:paraId="678B91F9" w14:textId="34968B0F" w:rsidR="00BE63F0" w:rsidRPr="00F67DFE" w:rsidRDefault="00BE63F0" w:rsidP="00CA51D1">
      <w:pPr>
        <w:spacing w:before="100" w:beforeAutospacing="1" w:after="100" w:afterAutospacing="1" w:line="240" w:lineRule="auto"/>
        <w:jc w:val="both"/>
        <w:rPr>
          <w:rFonts w:ascii="Times New Roman" w:eastAsia="Times New Roman" w:hAnsi="Times New Roman" w:cs="Times New Roman"/>
          <w:b/>
          <w:lang w:eastAsia="en-IN"/>
        </w:rPr>
      </w:pPr>
      <w:r w:rsidRPr="00F67DFE">
        <w:rPr>
          <w:rFonts w:ascii="Times New Roman" w:eastAsia="Times New Roman" w:hAnsi="Times New Roman" w:cs="Times New Roman"/>
          <w:b/>
          <w:lang w:eastAsia="en-IN"/>
        </w:rPr>
        <w:t>2.3.2 Pre-processing `New Columns'</w:t>
      </w:r>
    </w:p>
    <w:p w14:paraId="7D6899D9" w14:textId="4D536C23" w:rsidR="00BE63F0" w:rsidRPr="00F67DFE" w:rsidRDefault="00BE63F0" w:rsidP="00CA51D1">
      <w:pPr>
        <w:spacing w:before="100" w:beforeAutospacing="1" w:after="100" w:afterAutospacing="1" w:line="240" w:lineRule="auto"/>
        <w:jc w:val="both"/>
        <w:rPr>
          <w:rFonts w:ascii="Times New Roman" w:eastAsia="Times New Roman" w:hAnsi="Times New Roman" w:cs="Times New Roman"/>
          <w:lang w:eastAsia="en-IN"/>
        </w:rPr>
      </w:pPr>
      <w:r w:rsidRPr="00F67DFE">
        <w:rPr>
          <w:rFonts w:ascii="Times New Roman" w:eastAsia="Times New Roman" w:hAnsi="Times New Roman" w:cs="Times New Roman"/>
          <w:lang w:eastAsia="en-IN"/>
        </w:rPr>
        <w:t>For `New Columns', we applied the following pre-processing methods:</w:t>
      </w:r>
    </w:p>
    <w:p w14:paraId="58BFFAAD" w14:textId="48F47330" w:rsidR="00BE63F0" w:rsidRPr="00F67DFE" w:rsidRDefault="00BE63F0" w:rsidP="00CA51D1">
      <w:pPr>
        <w:pStyle w:val="ListParagraph"/>
        <w:numPr>
          <w:ilvl w:val="0"/>
          <w:numId w:val="7"/>
        </w:numPr>
        <w:spacing w:before="100" w:beforeAutospacing="1" w:after="100" w:afterAutospacing="1" w:line="240" w:lineRule="auto"/>
        <w:jc w:val="both"/>
        <w:rPr>
          <w:rFonts w:ascii="Times New Roman" w:eastAsia="Times New Roman" w:hAnsi="Times New Roman" w:cs="Times New Roman"/>
          <w:b/>
          <w:lang w:eastAsia="en-IN"/>
        </w:rPr>
      </w:pPr>
      <w:r w:rsidRPr="00F67DFE">
        <w:rPr>
          <w:rFonts w:ascii="Times New Roman" w:eastAsia="Times New Roman" w:hAnsi="Times New Roman" w:cs="Times New Roman"/>
          <w:b/>
          <w:lang w:eastAsia="en-IN"/>
        </w:rPr>
        <w:t>Weekly Pattern Imputation</w:t>
      </w:r>
    </w:p>
    <w:p w14:paraId="4C8D02AA" w14:textId="42D36DDB" w:rsidR="00CC762A" w:rsidRPr="00F67DFE" w:rsidRDefault="00BE63F0" w:rsidP="00CA51D1">
      <w:pPr>
        <w:spacing w:before="100" w:beforeAutospacing="1" w:after="100" w:afterAutospacing="1" w:line="240" w:lineRule="auto"/>
        <w:jc w:val="both"/>
        <w:rPr>
          <w:rFonts w:ascii="Times New Roman" w:eastAsia="Times New Roman" w:hAnsi="Times New Roman" w:cs="Times New Roman"/>
          <w:lang w:eastAsia="en-IN"/>
        </w:rPr>
      </w:pPr>
      <w:r w:rsidRPr="00F67DFE">
        <w:rPr>
          <w:rFonts w:ascii="Times New Roman" w:eastAsia="Times New Roman" w:hAnsi="Times New Roman" w:cs="Times New Roman"/>
          <w:lang w:eastAsia="en-IN"/>
        </w:rPr>
        <w:t xml:space="preserve">We corrected the weekly update pattern by redistributing total weekly values evenly across all days. This adjustment aimed to prevent bias, particularly in the </w:t>
      </w:r>
      <m:oMath>
        <m:r>
          <w:rPr>
            <w:rFonts w:ascii="Cambria Math" w:eastAsia="Times New Roman" w:hAnsi="Cambria Math" w:cs="Times New Roman"/>
            <w:lang w:eastAsia="en-IN"/>
          </w:rPr>
          <m:t>new_deaths</m:t>
        </m:r>
      </m:oMath>
      <w:r w:rsidRPr="00F67DFE">
        <w:rPr>
          <w:rFonts w:ascii="Times New Roman" w:eastAsia="Times New Roman" w:hAnsi="Times New Roman" w:cs="Times New Roman"/>
          <w:lang w:eastAsia="en-IN"/>
        </w:rPr>
        <w:t xml:space="preserve"> data, which showed weekly variations that could distort model predictions. </w:t>
      </w:r>
      <w:r w:rsidRPr="00F67DFE">
        <w:rPr>
          <w:rFonts w:ascii="Times New Roman" w:eastAsia="Times New Roman" w:hAnsi="Times New Roman" w:cs="Times New Roman"/>
          <w:b/>
          <w:lang w:eastAsia="en-IN"/>
        </w:rPr>
        <w:t xml:space="preserve">Figure </w:t>
      </w:r>
      <w:r w:rsidR="00CC762A" w:rsidRPr="00F67DFE">
        <w:rPr>
          <w:rFonts w:ascii="Times New Roman" w:eastAsia="Times New Roman" w:hAnsi="Times New Roman" w:cs="Times New Roman"/>
          <w:b/>
          <w:lang w:eastAsia="en-IN"/>
        </w:rPr>
        <w:t>2</w:t>
      </w:r>
      <w:r w:rsidR="00CC762A" w:rsidRPr="00F67DFE">
        <w:rPr>
          <w:rFonts w:ascii="Times New Roman" w:eastAsia="Times New Roman" w:hAnsi="Times New Roman" w:cs="Times New Roman"/>
          <w:lang w:eastAsia="en-IN"/>
        </w:rPr>
        <w:t xml:space="preserve"> </w:t>
      </w:r>
      <w:r w:rsidRPr="00F67DFE">
        <w:rPr>
          <w:rFonts w:ascii="Times New Roman" w:eastAsia="Times New Roman" w:hAnsi="Times New Roman" w:cs="Times New Roman"/>
          <w:lang w:eastAsia="en-IN"/>
        </w:rPr>
        <w:t>visually represents the effectiveness of this imputation compared to the standard approach, highlighting the removal of bias introduced by weekly patterns.</w:t>
      </w:r>
    </w:p>
    <w:p w14:paraId="21A599DB" w14:textId="57B81350" w:rsidR="004678D5" w:rsidRPr="00F67DFE" w:rsidRDefault="004678D5" w:rsidP="00CA51D1">
      <w:pPr>
        <w:pStyle w:val="ListParagraph"/>
        <w:numPr>
          <w:ilvl w:val="0"/>
          <w:numId w:val="7"/>
        </w:numPr>
        <w:spacing w:before="100" w:beforeAutospacing="1" w:after="100" w:afterAutospacing="1" w:line="240" w:lineRule="auto"/>
        <w:jc w:val="both"/>
        <w:rPr>
          <w:rFonts w:ascii="Times New Roman" w:eastAsia="Times New Roman" w:hAnsi="Times New Roman" w:cs="Times New Roman"/>
          <w:b/>
          <w:lang w:eastAsia="en-IN"/>
        </w:rPr>
      </w:pPr>
      <w:r w:rsidRPr="00F67DFE">
        <w:rPr>
          <w:rFonts w:ascii="Times New Roman" w:eastAsia="Times New Roman" w:hAnsi="Times New Roman" w:cs="Times New Roman"/>
          <w:b/>
          <w:lang w:eastAsia="en-IN"/>
        </w:rPr>
        <w:t>Missing Value Imputation</w:t>
      </w:r>
    </w:p>
    <w:p w14:paraId="4BC9CD09" w14:textId="474A0C98" w:rsidR="00563F83" w:rsidRPr="00F67DFE" w:rsidRDefault="00563F83" w:rsidP="00CA51D1">
      <w:pPr>
        <w:spacing w:before="100" w:beforeAutospacing="1" w:after="100" w:afterAutospacing="1" w:line="240" w:lineRule="auto"/>
        <w:jc w:val="both"/>
        <w:rPr>
          <w:rFonts w:ascii="Times New Roman" w:eastAsia="Times New Roman" w:hAnsi="Times New Roman" w:cs="Times New Roman"/>
          <w:lang w:eastAsia="en-IN"/>
        </w:rPr>
      </w:pPr>
      <w:r w:rsidRPr="00F67DFE">
        <w:rPr>
          <w:rFonts w:ascii="Times New Roman" w:eastAsia="Times New Roman" w:hAnsi="Times New Roman" w:cs="Times New Roman"/>
          <w:lang w:eastAsia="en-IN"/>
        </w:rPr>
        <w:t>We handled missing values with linear interpolation followed by zero imputation, consistent with the standard pipeline approach to ensure comparability.</w:t>
      </w:r>
    </w:p>
    <w:p w14:paraId="0CFDE9FA" w14:textId="0405C376" w:rsidR="00563F83" w:rsidRPr="00F67DFE" w:rsidRDefault="00563F83" w:rsidP="00CA51D1">
      <w:pPr>
        <w:pStyle w:val="ListParagraph"/>
        <w:numPr>
          <w:ilvl w:val="0"/>
          <w:numId w:val="7"/>
        </w:numPr>
        <w:spacing w:before="100" w:beforeAutospacing="1" w:after="100" w:afterAutospacing="1" w:line="240" w:lineRule="auto"/>
        <w:jc w:val="both"/>
        <w:rPr>
          <w:rFonts w:ascii="Times New Roman" w:eastAsia="Times New Roman" w:hAnsi="Times New Roman" w:cs="Times New Roman"/>
          <w:b/>
          <w:lang w:eastAsia="en-IN"/>
        </w:rPr>
      </w:pPr>
      <w:r w:rsidRPr="00F67DFE">
        <w:rPr>
          <w:rFonts w:ascii="Times New Roman" w:eastAsia="Times New Roman" w:hAnsi="Times New Roman" w:cs="Times New Roman"/>
          <w:b/>
          <w:lang w:eastAsia="en-IN"/>
        </w:rPr>
        <w:t>Local Outlier Processing</w:t>
      </w:r>
    </w:p>
    <w:p w14:paraId="67D743BB" w14:textId="624852CA" w:rsidR="003355EE" w:rsidRPr="00F67DFE" w:rsidRDefault="004678D5" w:rsidP="00CA51D1">
      <w:pPr>
        <w:spacing w:before="100" w:beforeAutospacing="1" w:after="100" w:afterAutospacing="1" w:line="240" w:lineRule="auto"/>
        <w:jc w:val="both"/>
        <w:rPr>
          <w:rFonts w:ascii="Times New Roman" w:eastAsia="Times New Roman" w:hAnsi="Times New Roman" w:cs="Times New Roman"/>
          <w:lang w:eastAsia="en-IN"/>
        </w:rPr>
      </w:pPr>
      <w:r w:rsidRPr="00F67DFE">
        <w:rPr>
          <w:rFonts w:ascii="Times New Roman" w:eastAsia="Times New Roman" w:hAnsi="Times New Roman" w:cs="Times New Roman"/>
          <w:lang w:eastAsia="en-IN"/>
        </w:rPr>
        <w:t xml:space="preserve">We addressed local extrema in time-series data by applying rolling z-scores with a 30-day window and a z-score threshold of 2. This approach effectively differentiated between genuine outliers and natural data variations, preserving critical data patterns. </w:t>
      </w:r>
      <w:r w:rsidRPr="00F67DFE">
        <w:rPr>
          <w:rFonts w:ascii="Times New Roman" w:eastAsia="Times New Roman" w:hAnsi="Times New Roman" w:cs="Times New Roman"/>
          <w:b/>
          <w:lang w:eastAsia="en-IN"/>
        </w:rPr>
        <w:t xml:space="preserve">Figure </w:t>
      </w:r>
      <w:r w:rsidR="002448C0" w:rsidRPr="00F67DFE">
        <w:rPr>
          <w:rFonts w:ascii="Times New Roman" w:eastAsia="Times New Roman" w:hAnsi="Times New Roman" w:cs="Times New Roman"/>
          <w:b/>
          <w:lang w:eastAsia="en-IN"/>
        </w:rPr>
        <w:t>3</w:t>
      </w:r>
      <w:r w:rsidR="00827B79" w:rsidRPr="00F67DFE">
        <w:rPr>
          <w:rFonts w:ascii="Times New Roman" w:eastAsia="Times New Roman" w:hAnsi="Times New Roman" w:cs="Times New Roman"/>
          <w:b/>
          <w:lang w:eastAsia="en-IN"/>
        </w:rPr>
        <w:t>a (global outlier) and Figure 3b (local outlier)</w:t>
      </w:r>
      <w:r w:rsidRPr="00F67DFE">
        <w:rPr>
          <w:rFonts w:ascii="Times New Roman" w:eastAsia="Times New Roman" w:hAnsi="Times New Roman" w:cs="Times New Roman"/>
          <w:lang w:eastAsia="en-IN"/>
        </w:rPr>
        <w:t xml:space="preserve"> compare global and local outlier detection methods, demonstrating how the local approach preserved data variations and accurately detected outliers.</w:t>
      </w:r>
    </w:p>
    <w:p w14:paraId="7AD325F5" w14:textId="78E53D47" w:rsidR="003355EE" w:rsidRPr="00F67DFE" w:rsidRDefault="003355EE" w:rsidP="00CA51D1">
      <w:pPr>
        <w:spacing w:before="100" w:beforeAutospacing="1" w:after="100" w:afterAutospacing="1" w:line="240" w:lineRule="auto"/>
        <w:jc w:val="both"/>
        <w:rPr>
          <w:rFonts w:ascii="Times New Roman" w:eastAsia="Times New Roman" w:hAnsi="Times New Roman" w:cs="Times New Roman"/>
          <w:lang w:eastAsia="en-IN"/>
        </w:rPr>
      </w:pPr>
      <w:r w:rsidRPr="00F67DFE">
        <w:rPr>
          <w:rFonts w:ascii="Times New Roman" w:eastAsia="Times New Roman" w:hAnsi="Times New Roman" w:cs="Times New Roman"/>
          <w:b/>
          <w:lang w:eastAsia="en-IN"/>
        </w:rPr>
        <w:t>2.3.3</w:t>
      </w:r>
      <w:r w:rsidRPr="00F67DFE">
        <w:rPr>
          <w:rFonts w:ascii="Times New Roman" w:eastAsia="Times New Roman" w:hAnsi="Times New Roman" w:cs="Times New Roman"/>
          <w:lang w:eastAsia="en-IN"/>
        </w:rPr>
        <w:t xml:space="preserve"> </w:t>
      </w:r>
      <w:r w:rsidRPr="00F67DFE">
        <w:rPr>
          <w:rFonts w:ascii="Times New Roman" w:eastAsia="Times New Roman" w:hAnsi="Times New Roman" w:cs="Times New Roman"/>
          <w:b/>
          <w:lang w:eastAsia="en-IN"/>
        </w:rPr>
        <w:t>Pre-processing `Independent Columns'</w:t>
      </w:r>
      <w:r w:rsidRPr="00F67DFE">
        <w:rPr>
          <w:rFonts w:ascii="Times New Roman" w:eastAsia="Times New Roman" w:hAnsi="Times New Roman" w:cs="Times New Roman"/>
          <w:lang w:eastAsia="en-IN"/>
        </w:rPr>
        <w:t xml:space="preserve"> </w:t>
      </w:r>
    </w:p>
    <w:p w14:paraId="010FFCA0" w14:textId="1F5AC2E8" w:rsidR="003355EE" w:rsidRPr="00F67DFE" w:rsidRDefault="003355EE" w:rsidP="00CA51D1">
      <w:pPr>
        <w:spacing w:before="100" w:beforeAutospacing="1" w:after="100" w:afterAutospacing="1" w:line="240" w:lineRule="auto"/>
        <w:jc w:val="both"/>
        <w:rPr>
          <w:rFonts w:ascii="Times New Roman" w:eastAsia="Times New Roman" w:hAnsi="Times New Roman" w:cs="Times New Roman"/>
          <w:lang w:eastAsia="en-IN"/>
        </w:rPr>
      </w:pPr>
      <w:r w:rsidRPr="00F67DFE">
        <w:rPr>
          <w:rFonts w:ascii="Times New Roman" w:eastAsia="Times New Roman" w:hAnsi="Times New Roman" w:cs="Times New Roman"/>
          <w:lang w:eastAsia="en-IN"/>
        </w:rPr>
        <w:t>We applied the same pre-processing steps to `Independent Columns' as those used for `New Columns', except for weekly pattern imputation. This uniform treatment ensured consistency across different column types.</w:t>
      </w:r>
    </w:p>
    <w:p w14:paraId="5608C57E" w14:textId="657B3BFD" w:rsidR="003355EE" w:rsidRPr="00F67DFE" w:rsidRDefault="003355EE" w:rsidP="00CA51D1">
      <w:pPr>
        <w:spacing w:before="100" w:beforeAutospacing="1" w:after="100" w:afterAutospacing="1" w:line="240" w:lineRule="auto"/>
        <w:jc w:val="both"/>
        <w:rPr>
          <w:rFonts w:ascii="Times New Roman" w:eastAsia="Times New Roman" w:hAnsi="Times New Roman" w:cs="Times New Roman"/>
          <w:b/>
          <w:lang w:eastAsia="en-IN"/>
        </w:rPr>
      </w:pPr>
      <w:r w:rsidRPr="00F67DFE">
        <w:rPr>
          <w:rFonts w:ascii="Times New Roman" w:eastAsia="Times New Roman" w:hAnsi="Times New Roman" w:cs="Times New Roman"/>
          <w:b/>
          <w:lang w:eastAsia="en-IN"/>
        </w:rPr>
        <w:t>2.3.4 Pre-processing `Remaining Columns'</w:t>
      </w:r>
    </w:p>
    <w:p w14:paraId="77F405C2" w14:textId="2509F5AA" w:rsidR="003355EE" w:rsidRPr="00F67DFE" w:rsidRDefault="003355EE" w:rsidP="00CA51D1">
      <w:pPr>
        <w:spacing w:before="100" w:beforeAutospacing="1" w:after="100" w:afterAutospacing="1" w:line="240" w:lineRule="auto"/>
        <w:jc w:val="both"/>
        <w:rPr>
          <w:rFonts w:ascii="Times New Roman" w:eastAsia="Times New Roman" w:hAnsi="Times New Roman" w:cs="Times New Roman"/>
          <w:lang w:eastAsia="en-IN"/>
        </w:rPr>
      </w:pPr>
      <w:r w:rsidRPr="00F67DFE">
        <w:rPr>
          <w:rFonts w:ascii="Times New Roman" w:eastAsia="Times New Roman" w:hAnsi="Times New Roman" w:cs="Times New Roman"/>
          <w:lang w:eastAsia="en-IN"/>
        </w:rPr>
        <w:t>For the `Remaining Columns', we applied the following computation processing:</w:t>
      </w:r>
    </w:p>
    <w:p w14:paraId="1853DC50" w14:textId="78921C94" w:rsidR="00217281" w:rsidRPr="00F67DFE" w:rsidRDefault="0078275F" w:rsidP="00CA51D1">
      <w:pPr>
        <w:spacing w:before="100" w:beforeAutospacing="1" w:after="100" w:afterAutospacing="1" w:line="240" w:lineRule="auto"/>
        <w:jc w:val="both"/>
        <w:rPr>
          <w:rFonts w:ascii="Times New Roman" w:eastAsia="Times New Roman" w:hAnsi="Times New Roman" w:cs="Times New Roman"/>
          <w:lang w:eastAsia="en-IN"/>
        </w:rPr>
      </w:pPr>
      <w:r w:rsidRPr="00F67DFE">
        <w:rPr>
          <w:rFonts w:ascii="Times New Roman" w:eastAsia="Times New Roman" w:hAnsi="Times New Roman" w:cs="Times New Roman"/>
          <w:b/>
          <w:lang w:eastAsia="en-IN"/>
        </w:rPr>
        <w:t xml:space="preserve">Computation Processing: </w:t>
      </w:r>
      <w:r w:rsidR="00BB3FD8" w:rsidRPr="00F67DFE">
        <w:rPr>
          <w:rFonts w:ascii="Times New Roman" w:eastAsia="Times New Roman" w:hAnsi="Times New Roman" w:cs="Times New Roman"/>
          <w:lang w:eastAsia="en-IN"/>
        </w:rPr>
        <w:t xml:space="preserve">We leveraged computational dependencies among columns to ensure consistency and resolve discrepancies. </w:t>
      </w:r>
      <w:r w:rsidR="00BB3FD8" w:rsidRPr="00F67DFE">
        <w:rPr>
          <w:rFonts w:ascii="Times New Roman" w:eastAsia="Times New Roman" w:hAnsi="Times New Roman" w:cs="Times New Roman"/>
          <w:b/>
          <w:lang w:eastAsia="en-IN"/>
        </w:rPr>
        <w:t>Figure 4</w:t>
      </w:r>
      <w:r w:rsidR="00BB3FD8" w:rsidRPr="00F67DFE">
        <w:rPr>
          <w:rFonts w:ascii="Times New Roman" w:eastAsia="Times New Roman" w:hAnsi="Times New Roman" w:cs="Times New Roman"/>
          <w:lang w:eastAsia="en-IN"/>
        </w:rPr>
        <w:t xml:space="preserve"> illustrates the dependencies and computation orders for the death-related columns. We processed </w:t>
      </w:r>
      <m:oMath>
        <m:r>
          <w:rPr>
            <w:rFonts w:ascii="Cambria Math" w:eastAsia="Times New Roman" w:hAnsi="Cambria Math" w:cs="Times New Roman"/>
            <w:lang w:eastAsia="en-IN"/>
          </w:rPr>
          <m:t>new_deaths</m:t>
        </m:r>
      </m:oMath>
      <w:r w:rsidR="00BB3FD8" w:rsidRPr="00F67DFE">
        <w:rPr>
          <w:rFonts w:ascii="Times New Roman" w:eastAsia="Times New Roman" w:hAnsi="Times New Roman" w:cs="Times New Roman"/>
          <w:lang w:eastAsia="en-IN"/>
        </w:rPr>
        <w:t xml:space="preserve"> first, followed by </w:t>
      </w:r>
      <m:oMath>
        <m:r>
          <w:rPr>
            <w:rFonts w:ascii="Cambria Math" w:eastAsia="Times New Roman" w:hAnsi="Cambria Math" w:cs="Times New Roman"/>
            <w:lang w:eastAsia="en-IN"/>
          </w:rPr>
          <m:t>total_deaths</m:t>
        </m:r>
      </m:oMath>
      <w:r w:rsidR="00BB3FD8" w:rsidRPr="00F67DFE">
        <w:rPr>
          <w:rFonts w:ascii="Times New Roman" w:eastAsia="Times New Roman" w:hAnsi="Times New Roman" w:cs="Times New Roman"/>
          <w:lang w:eastAsia="en-IN"/>
        </w:rPr>
        <w:t xml:space="preserve"> (using equation 3), </w:t>
      </w:r>
      <m:oMath>
        <m:r>
          <w:rPr>
            <w:rFonts w:ascii="Cambria Math" w:eastAsia="Times New Roman" w:hAnsi="Cambria Math" w:cs="Times New Roman"/>
            <w:lang w:eastAsia="en-IN"/>
          </w:rPr>
          <m:t>new_deaths_smoothed</m:t>
        </m:r>
      </m:oMath>
      <w:r w:rsidR="00BB3FD8" w:rsidRPr="00F67DFE">
        <w:rPr>
          <w:rFonts w:ascii="Times New Roman" w:eastAsia="Times New Roman" w:hAnsi="Times New Roman" w:cs="Times New Roman"/>
          <w:lang w:eastAsia="en-IN"/>
        </w:rPr>
        <w:t xml:space="preserve"> (using equation 6), and </w:t>
      </w:r>
      <m:oMath>
        <m:r>
          <w:rPr>
            <w:rFonts w:ascii="Cambria Math" w:eastAsia="Times New Roman" w:hAnsi="Cambria Math" w:cs="Times New Roman"/>
            <w:lang w:eastAsia="en-IN"/>
          </w:rPr>
          <m:t>new_deaths_per_million</m:t>
        </m:r>
      </m:oMath>
      <w:r w:rsidR="00BB3FD8" w:rsidRPr="00F67DFE">
        <w:rPr>
          <w:rFonts w:ascii="Times New Roman" w:eastAsia="Times New Roman" w:hAnsi="Times New Roman" w:cs="Times New Roman"/>
          <w:lang w:eastAsia="en-IN"/>
        </w:rPr>
        <w:t xml:space="preserve"> (using equation 7) as they share the same processing order (order 2). Subsequently, we processed </w:t>
      </w:r>
      <m:oMath>
        <m:r>
          <w:rPr>
            <w:rFonts w:ascii="Cambria Math" w:eastAsia="Times New Roman" w:hAnsi="Cambria Math" w:cs="Times New Roman"/>
            <w:lang w:eastAsia="en-IN"/>
          </w:rPr>
          <m:t>total_deaths_per_million</m:t>
        </m:r>
      </m:oMath>
      <w:r w:rsidR="00BB3FD8" w:rsidRPr="00F67DFE">
        <w:rPr>
          <w:rFonts w:ascii="Times New Roman" w:eastAsia="Times New Roman" w:hAnsi="Times New Roman" w:cs="Times New Roman"/>
          <w:lang w:eastAsia="en-IN"/>
        </w:rPr>
        <w:t xml:space="preserve"> and </w:t>
      </w:r>
      <m:oMath>
        <m:r>
          <w:rPr>
            <w:rFonts w:ascii="Cambria Math" w:eastAsia="Times New Roman" w:hAnsi="Cambria Math" w:cs="Times New Roman"/>
            <w:lang w:eastAsia="en-IN"/>
          </w:rPr>
          <m:t>new_deaths_smoothed_per_million</m:t>
        </m:r>
      </m:oMath>
      <w:r w:rsidR="00BB3FD8" w:rsidRPr="00F67DFE">
        <w:rPr>
          <w:rFonts w:ascii="Times New Roman" w:eastAsia="Times New Roman" w:hAnsi="Times New Roman" w:cs="Times New Roman"/>
          <w:lang w:eastAsia="en-IN"/>
        </w:rPr>
        <w:t xml:space="preserve"> (using equation 7) with processing order 3. Adhering to these manually determined but logically sequenced processing orders ensured both the consistency of computations and the integrity of the data.</w:t>
      </w:r>
    </w:p>
    <w:p w14:paraId="1D1C9011" w14:textId="1B8A3C39" w:rsidR="00C47EAA" w:rsidRPr="00F67DFE" w:rsidRDefault="00C47EAA" w:rsidP="00CA51D1">
      <w:pPr>
        <w:spacing w:before="100" w:beforeAutospacing="1" w:after="100" w:afterAutospacing="1" w:line="240" w:lineRule="auto"/>
        <w:jc w:val="both"/>
        <w:rPr>
          <w:rFonts w:ascii="Times New Roman" w:eastAsia="Times New Roman" w:hAnsi="Times New Roman" w:cs="Times New Roman"/>
          <w:lang w:eastAsia="en-IN"/>
        </w:rPr>
      </w:pPr>
      <w:r w:rsidRPr="00F67DFE">
        <w:rPr>
          <w:rFonts w:ascii="Times New Roman" w:eastAsia="Times New Roman" w:hAnsi="Times New Roman" w:cs="Times New Roman"/>
          <w:b/>
          <w:lang w:eastAsia="en-IN"/>
        </w:rPr>
        <w:t>Figure 4:</w:t>
      </w:r>
      <w:r w:rsidRPr="00F67DFE">
        <w:rPr>
          <w:rFonts w:ascii="Times New Roman" w:eastAsia="Times New Roman" w:hAnsi="Times New Roman" w:cs="Times New Roman"/>
          <w:lang w:eastAsia="en-IN"/>
        </w:rPr>
        <w:t xml:space="preserve"> Column dependency graph for the ‘death’ columns with processing orders</w:t>
      </w:r>
    </w:p>
    <w:p w14:paraId="21352A1B" w14:textId="0F9D07A8" w:rsidR="00C47EAA" w:rsidRPr="00F67DFE" w:rsidRDefault="00C47EAA" w:rsidP="00CA51D1">
      <w:pPr>
        <w:spacing w:before="100" w:beforeAutospacing="1" w:after="100" w:afterAutospacing="1" w:line="240" w:lineRule="auto"/>
        <w:jc w:val="both"/>
        <w:rPr>
          <w:rFonts w:ascii="Times New Roman" w:eastAsia="Times New Roman" w:hAnsi="Times New Roman" w:cs="Times New Roman"/>
          <w:lang w:eastAsia="en-IN"/>
        </w:rPr>
      </w:pPr>
      <w:r w:rsidRPr="00F67DFE">
        <w:rPr>
          <w:rFonts w:ascii="Times New Roman" w:hAnsi="Times New Roman" w:cs="Times New Roman"/>
          <w:noProof/>
        </w:rPr>
        <w:lastRenderedPageBreak/>
        <w:drawing>
          <wp:inline distT="0" distB="0" distL="0" distR="0" wp14:anchorId="163B7434" wp14:editId="742FB36D">
            <wp:extent cx="5731510" cy="278130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2781300"/>
                    </a:xfrm>
                    <a:prstGeom prst="rect">
                      <a:avLst/>
                    </a:prstGeom>
                    <a:noFill/>
                    <a:ln>
                      <a:noFill/>
                    </a:ln>
                  </pic:spPr>
                </pic:pic>
              </a:graphicData>
            </a:graphic>
          </wp:inline>
        </w:drawing>
      </w:r>
    </w:p>
    <w:p w14:paraId="45FB919B" w14:textId="0AEBCA59" w:rsidR="00217281" w:rsidRPr="00F67DFE" w:rsidRDefault="00464A81" w:rsidP="00CA51D1">
      <w:pPr>
        <w:spacing w:before="100" w:beforeAutospacing="1" w:after="100" w:afterAutospacing="1" w:line="240" w:lineRule="auto"/>
        <w:jc w:val="both"/>
        <w:rPr>
          <w:rFonts w:ascii="Times New Roman" w:eastAsia="Times New Roman" w:hAnsi="Times New Roman" w:cs="Times New Roman"/>
          <w:lang w:eastAsia="en-IN"/>
        </w:rPr>
      </w:pPr>
      <w:r w:rsidRPr="00F67DFE">
        <w:rPr>
          <w:rFonts w:ascii="Times New Roman" w:eastAsia="Times New Roman" w:hAnsi="Times New Roman" w:cs="Times New Roman"/>
          <w:b/>
          <w:lang w:eastAsia="en-IN"/>
        </w:rPr>
        <w:t>Figure 5</w:t>
      </w:r>
      <w:r w:rsidRPr="00F67DFE">
        <w:rPr>
          <w:rFonts w:ascii="Times New Roman" w:eastAsia="Times New Roman" w:hAnsi="Times New Roman" w:cs="Times New Roman"/>
          <w:lang w:eastAsia="en-IN"/>
        </w:rPr>
        <w:t xml:space="preserve"> compares the standard imputation method and our computation-based approach for the </w:t>
      </w:r>
      <m:oMath>
        <m:r>
          <w:rPr>
            <w:rFonts w:ascii="Cambria Math" w:eastAsia="Times New Roman" w:hAnsi="Cambria Math" w:cs="Times New Roman"/>
            <w:lang w:eastAsia="en-IN"/>
          </w:rPr>
          <m:t>positive_rate</m:t>
        </m:r>
      </m:oMath>
      <w:r w:rsidRPr="00F67DFE">
        <w:rPr>
          <w:rFonts w:ascii="Times New Roman" w:eastAsia="Times New Roman" w:hAnsi="Times New Roman" w:cs="Times New Roman"/>
          <w:lang w:eastAsia="en-IN"/>
        </w:rPr>
        <w:t xml:space="preserve"> column. While the standard pipeline imputed missing values with constant values (depicted by the orange line), our custom method calculated </w:t>
      </w:r>
      <m:oMath>
        <m:r>
          <w:rPr>
            <w:rFonts w:ascii="Cambria Math" w:eastAsia="Times New Roman" w:hAnsi="Cambria Math" w:cs="Times New Roman"/>
            <w:lang w:eastAsia="en-IN"/>
          </w:rPr>
          <m:t>positive_rate</m:t>
        </m:r>
      </m:oMath>
      <w:r w:rsidRPr="00F67DFE">
        <w:rPr>
          <w:rFonts w:ascii="Times New Roman" w:eastAsia="Times New Roman" w:hAnsi="Times New Roman" w:cs="Times New Roman"/>
          <w:lang w:eastAsia="en-IN"/>
        </w:rPr>
        <w:t xml:space="preserve"> using equation 4. This approach, which relies on processed </w:t>
      </w:r>
      <m:oMath>
        <m:r>
          <w:rPr>
            <w:rFonts w:ascii="Cambria Math" w:eastAsia="Times New Roman" w:hAnsi="Cambria Math" w:cs="Times New Roman"/>
            <w:lang w:eastAsia="en-IN"/>
          </w:rPr>
          <m:t>new_cases</m:t>
        </m:r>
      </m:oMath>
      <w:r w:rsidRPr="00F67DFE">
        <w:rPr>
          <w:rFonts w:ascii="Times New Roman" w:eastAsia="Times New Roman" w:hAnsi="Times New Roman" w:cs="Times New Roman"/>
          <w:lang w:eastAsia="en-IN"/>
        </w:rPr>
        <w:t xml:space="preserve"> and </w:t>
      </w:r>
      <m:oMath>
        <m:r>
          <w:rPr>
            <w:rFonts w:ascii="Cambria Math" w:eastAsia="Times New Roman" w:hAnsi="Cambria Math" w:cs="Times New Roman"/>
            <w:lang w:eastAsia="en-IN"/>
          </w:rPr>
          <m:t>new_tests</m:t>
        </m:r>
      </m:oMath>
      <w:r w:rsidRPr="00F67DFE">
        <w:rPr>
          <w:rFonts w:ascii="Times New Roman" w:eastAsia="Times New Roman" w:hAnsi="Times New Roman" w:cs="Times New Roman"/>
          <w:lang w:eastAsia="en-IN"/>
        </w:rPr>
        <w:t xml:space="preserve"> values, delivered accurate and consistent results that captured natural</w:t>
      </w:r>
      <w:r w:rsidR="00E271BC" w:rsidRPr="00F67DFE">
        <w:rPr>
          <w:rFonts w:ascii="Times New Roman" w:eastAsia="Times New Roman" w:hAnsi="Times New Roman" w:cs="Times New Roman"/>
          <w:lang w:eastAsia="en-IN"/>
        </w:rPr>
        <w:t xml:space="preserve"> variations (particularly within the shaded region) rather than relying on constant extrapolation.</w:t>
      </w:r>
    </w:p>
    <w:p w14:paraId="2D8E3DA2" w14:textId="22E49D9B" w:rsidR="00576A82" w:rsidRPr="00F67DFE" w:rsidRDefault="00576A82" w:rsidP="00CA51D1">
      <w:pPr>
        <w:spacing w:before="100" w:beforeAutospacing="1" w:after="100" w:afterAutospacing="1" w:line="240" w:lineRule="auto"/>
        <w:jc w:val="both"/>
        <w:rPr>
          <w:rFonts w:ascii="Times New Roman" w:eastAsia="Times New Roman" w:hAnsi="Times New Roman" w:cs="Times New Roman"/>
          <w:lang w:eastAsia="en-IN"/>
        </w:rPr>
      </w:pPr>
      <w:r w:rsidRPr="00F67DFE">
        <w:rPr>
          <w:rFonts w:ascii="Times New Roman" w:eastAsia="Times New Roman" w:hAnsi="Times New Roman" w:cs="Times New Roman"/>
          <w:b/>
          <w:lang w:eastAsia="en-IN"/>
        </w:rPr>
        <w:t xml:space="preserve">Figure 5: </w:t>
      </w:r>
      <w:r w:rsidRPr="00F67DFE">
        <w:rPr>
          <w:rFonts w:ascii="Times New Roman" w:eastAsia="Times New Roman" w:hAnsi="Times New Roman" w:cs="Times New Roman"/>
          <w:lang w:eastAsia="en-IN"/>
        </w:rPr>
        <w:t xml:space="preserve">Plotting for computation processing of </w:t>
      </w:r>
      <m:oMath>
        <m:r>
          <w:rPr>
            <w:rFonts w:ascii="Cambria Math" w:eastAsia="Times New Roman" w:hAnsi="Cambria Math" w:cs="Times New Roman"/>
            <w:lang w:eastAsia="en-IN"/>
          </w:rPr>
          <m:t>positive_rate</m:t>
        </m:r>
      </m:oMath>
      <w:r w:rsidRPr="00F67DFE">
        <w:rPr>
          <w:rFonts w:ascii="Times New Roman" w:eastAsia="Times New Roman" w:hAnsi="Times New Roman" w:cs="Times New Roman"/>
          <w:lang w:eastAsia="en-IN"/>
        </w:rPr>
        <w:t xml:space="preserve"> column</w:t>
      </w:r>
    </w:p>
    <w:p w14:paraId="12BE6751" w14:textId="0101A3C0" w:rsidR="00576A82" w:rsidRPr="00F67DFE" w:rsidRDefault="00576A82" w:rsidP="00CA51D1">
      <w:pPr>
        <w:spacing w:before="100" w:beforeAutospacing="1" w:after="100" w:afterAutospacing="1" w:line="240" w:lineRule="auto"/>
        <w:jc w:val="both"/>
        <w:rPr>
          <w:rFonts w:ascii="Times New Roman" w:eastAsia="Times New Roman" w:hAnsi="Times New Roman" w:cs="Times New Roman"/>
          <w:lang w:eastAsia="en-IN"/>
        </w:rPr>
      </w:pPr>
      <w:r w:rsidRPr="00F67DFE">
        <w:rPr>
          <w:rFonts w:ascii="Times New Roman" w:hAnsi="Times New Roman" w:cs="Times New Roman"/>
          <w:noProof/>
        </w:rPr>
        <w:drawing>
          <wp:inline distT="0" distB="0" distL="0" distR="0" wp14:anchorId="6099C8CE" wp14:editId="661A3EB1">
            <wp:extent cx="5731510" cy="320738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3207385"/>
                    </a:xfrm>
                    <a:prstGeom prst="rect">
                      <a:avLst/>
                    </a:prstGeom>
                    <a:noFill/>
                    <a:ln>
                      <a:noFill/>
                    </a:ln>
                  </pic:spPr>
                </pic:pic>
              </a:graphicData>
            </a:graphic>
          </wp:inline>
        </w:drawing>
      </w:r>
    </w:p>
    <w:p w14:paraId="5118BFBB" w14:textId="24334167" w:rsidR="0000325C" w:rsidRPr="00F67DFE" w:rsidRDefault="00D30EEE" w:rsidP="00CA51D1">
      <w:pPr>
        <w:pStyle w:val="ListParagraph"/>
        <w:numPr>
          <w:ilvl w:val="0"/>
          <w:numId w:val="9"/>
        </w:numPr>
        <w:spacing w:before="100" w:beforeAutospacing="1" w:after="100" w:afterAutospacing="1" w:line="240" w:lineRule="auto"/>
        <w:jc w:val="both"/>
        <w:rPr>
          <w:rFonts w:ascii="Times New Roman" w:eastAsia="Times New Roman" w:hAnsi="Times New Roman" w:cs="Times New Roman"/>
          <w:lang w:eastAsia="en-IN"/>
        </w:rPr>
      </w:pPr>
      <w:r w:rsidRPr="00F67DFE">
        <w:rPr>
          <w:rFonts w:ascii="Times New Roman" w:eastAsia="Times New Roman" w:hAnsi="Times New Roman" w:cs="Times New Roman"/>
          <w:b/>
          <w:lang w:eastAsia="en-IN"/>
        </w:rPr>
        <w:t>new Columns</w:t>
      </w:r>
      <w:r w:rsidRPr="00F67DFE">
        <w:rPr>
          <w:rFonts w:ascii="Times New Roman" w:eastAsia="Times New Roman" w:hAnsi="Times New Roman" w:cs="Times New Roman"/>
          <w:lang w:eastAsia="en-IN"/>
        </w:rPr>
        <w:t xml:space="preserve">: Computed as the difference between total column values at the current index t and the previous index </w:t>
      </w:r>
      <w:r w:rsidRPr="00F67DFE">
        <w:rPr>
          <w:rFonts w:ascii="Times New Roman" w:eastAsia="Times New Roman" w:hAnsi="Times New Roman" w:cs="Times New Roman"/>
          <w:i/>
          <w:lang w:eastAsia="en-IN"/>
        </w:rPr>
        <w:t xml:space="preserve">t </w:t>
      </w:r>
      <w:r w:rsidRPr="00F67DFE">
        <w:rPr>
          <w:rFonts w:ascii="Times New Roman" w:eastAsia="Times New Roman" w:hAnsi="Times New Roman" w:cs="Times New Roman"/>
          <w:lang w:eastAsia="en-IN"/>
        </w:rPr>
        <w:t>− 1:</w:t>
      </w:r>
    </w:p>
    <w:p w14:paraId="5D60CF1A" w14:textId="65F60B9C" w:rsidR="0000325C" w:rsidRPr="00F67DFE" w:rsidRDefault="0000325C" w:rsidP="00CA51D1">
      <w:pPr>
        <w:pStyle w:val="ListParagraph"/>
        <w:spacing w:before="100" w:beforeAutospacing="1" w:after="100" w:afterAutospacing="1" w:line="240" w:lineRule="auto"/>
        <w:jc w:val="both"/>
        <w:rPr>
          <w:rFonts w:ascii="Times New Roman" w:eastAsia="Times New Roman" w:hAnsi="Times New Roman" w:cs="Times New Roman"/>
          <w:b/>
          <w:lang w:eastAsia="en-IN"/>
        </w:rPr>
      </w:pPr>
    </w:p>
    <w:p w14:paraId="644CE1DC" w14:textId="2D6F4C23" w:rsidR="0000325C" w:rsidRPr="00F67DFE" w:rsidRDefault="004E7787" w:rsidP="00CA51D1">
      <w:pPr>
        <w:pStyle w:val="ListParagraph"/>
        <w:spacing w:before="100" w:beforeAutospacing="1" w:after="100" w:afterAutospacing="1" w:line="240" w:lineRule="auto"/>
        <w:jc w:val="both"/>
        <w:rPr>
          <w:rFonts w:ascii="Times New Roman" w:eastAsia="Times New Roman" w:hAnsi="Times New Roman" w:cs="Times New Roman"/>
          <w:lang w:eastAsia="en-IN"/>
        </w:rPr>
      </w:pPr>
      <m:oMath>
        <m:sSubSup>
          <m:sSubSupPr>
            <m:ctrlPr>
              <w:rPr>
                <w:rFonts w:ascii="Cambria Math" w:eastAsia="Times New Roman" w:hAnsi="Cambria Math" w:cs="Times New Roman"/>
                <w:i/>
                <w:lang w:eastAsia="en-IN"/>
              </w:rPr>
            </m:ctrlPr>
          </m:sSubSupPr>
          <m:e>
            <m:r>
              <w:rPr>
                <w:rFonts w:ascii="Cambria Math" w:eastAsia="Times New Roman" w:hAnsi="Cambria Math" w:cs="Times New Roman"/>
                <w:lang w:eastAsia="en-IN"/>
              </w:rPr>
              <m:t>X</m:t>
            </m:r>
          </m:e>
          <m:sub>
            <m:r>
              <w:rPr>
                <w:rFonts w:ascii="Cambria Math" w:eastAsia="Times New Roman" w:hAnsi="Cambria Math" w:cs="Times New Roman"/>
                <w:lang w:eastAsia="en-IN"/>
              </w:rPr>
              <m:t>new</m:t>
            </m:r>
          </m:sub>
          <m:sup>
            <m:r>
              <w:rPr>
                <w:rFonts w:ascii="Cambria Math" w:eastAsia="Times New Roman" w:hAnsi="Cambria Math" w:cs="Times New Roman"/>
                <w:lang w:eastAsia="en-IN"/>
              </w:rPr>
              <m:t>t</m:t>
            </m:r>
          </m:sup>
        </m:sSubSup>
      </m:oMath>
      <w:r w:rsidR="0000325C" w:rsidRPr="00F67DFE">
        <w:rPr>
          <w:rFonts w:ascii="Times New Roman" w:eastAsia="Times New Roman" w:hAnsi="Times New Roman" w:cs="Times New Roman"/>
          <w:lang w:eastAsia="en-IN"/>
        </w:rPr>
        <w:t xml:space="preserve">= </w:t>
      </w:r>
      <m:oMath>
        <m:d>
          <m:dPr>
            <m:begChr m:val="{"/>
            <m:endChr m:val=""/>
            <m:ctrlPr>
              <w:rPr>
                <w:rFonts w:ascii="Cambria Math" w:eastAsia="Times New Roman" w:hAnsi="Cambria Math" w:cs="Times New Roman"/>
                <w:i/>
                <w:lang w:eastAsia="en-IN"/>
              </w:rPr>
            </m:ctrlPr>
          </m:dPr>
          <m:e>
            <m:eqArr>
              <m:eqArrPr>
                <m:ctrlPr>
                  <w:rPr>
                    <w:rFonts w:ascii="Cambria Math" w:eastAsia="Times New Roman" w:hAnsi="Cambria Math" w:cs="Times New Roman"/>
                    <w:i/>
                    <w:lang w:eastAsia="en-IN"/>
                  </w:rPr>
                </m:ctrlPr>
              </m:eqArrPr>
              <m:e>
                <m:sSubSup>
                  <m:sSubSupPr>
                    <m:ctrlPr>
                      <w:rPr>
                        <w:rFonts w:ascii="Cambria Math" w:eastAsia="Times New Roman" w:hAnsi="Cambria Math" w:cs="Times New Roman"/>
                        <w:i/>
                        <w:lang w:eastAsia="en-IN"/>
                      </w:rPr>
                    </m:ctrlPr>
                  </m:sSubSupPr>
                  <m:e>
                    <m:r>
                      <w:rPr>
                        <w:rFonts w:ascii="Cambria Math" w:eastAsia="Times New Roman" w:hAnsi="Cambria Math" w:cs="Times New Roman"/>
                        <w:lang w:eastAsia="en-IN"/>
                      </w:rPr>
                      <m:t>X</m:t>
                    </m:r>
                  </m:e>
                  <m:sub>
                    <m:r>
                      <w:rPr>
                        <w:rFonts w:ascii="Cambria Math" w:eastAsia="Times New Roman" w:hAnsi="Cambria Math" w:cs="Times New Roman"/>
                        <w:lang w:eastAsia="en-IN"/>
                      </w:rPr>
                      <m:t>total</m:t>
                    </m:r>
                  </m:sub>
                  <m:sup>
                    <m:r>
                      <w:rPr>
                        <w:rFonts w:ascii="Cambria Math" w:eastAsia="Times New Roman" w:hAnsi="Cambria Math" w:cs="Times New Roman"/>
                        <w:lang w:eastAsia="en-IN"/>
                      </w:rPr>
                      <m:t>t</m:t>
                    </m:r>
                  </m:sup>
                </m:sSubSup>
                <m:r>
                  <w:rPr>
                    <w:rFonts w:ascii="Cambria Math" w:eastAsia="Times New Roman" w:hAnsi="Cambria Math" w:cs="Times New Roman"/>
                    <w:lang w:eastAsia="en-IN"/>
                  </w:rPr>
                  <m:t xml:space="preserve">                   , </m:t>
                </m:r>
                <m:r>
                  <w:rPr>
                    <w:rFonts w:ascii="Cambria Math" w:eastAsia="Times New Roman" w:hAnsi="Cambria Math" w:cs="Times New Roman"/>
                    <w:lang w:eastAsia="en-IN"/>
                  </w:rPr>
                  <m:t>if</m:t>
                </m:r>
                <m:r>
                  <w:rPr>
                    <w:rFonts w:ascii="Cambria Math" w:eastAsia="Times New Roman" w:hAnsi="Cambria Math" w:cs="Times New Roman"/>
                    <w:lang w:eastAsia="en-IN"/>
                  </w:rPr>
                  <m:t xml:space="preserve">  </m:t>
                </m:r>
                <m:r>
                  <w:rPr>
                    <w:rFonts w:ascii="Cambria Math" w:eastAsia="Times New Roman" w:hAnsi="Cambria Math" w:cs="Times New Roman"/>
                    <w:lang w:eastAsia="en-IN"/>
                  </w:rPr>
                  <m:t>t</m:t>
                </m:r>
                <m:r>
                  <w:rPr>
                    <w:rFonts w:ascii="Cambria Math" w:eastAsia="Times New Roman" w:hAnsi="Cambria Math" w:cs="Times New Roman"/>
                    <w:lang w:eastAsia="en-IN"/>
                  </w:rPr>
                  <m:t>=0</m:t>
                </m:r>
              </m:e>
              <m:e>
                <m:sSubSup>
                  <m:sSubSupPr>
                    <m:ctrlPr>
                      <w:rPr>
                        <w:rFonts w:ascii="Cambria Math" w:eastAsia="Times New Roman" w:hAnsi="Cambria Math" w:cs="Times New Roman"/>
                        <w:i/>
                        <w:lang w:eastAsia="en-IN"/>
                      </w:rPr>
                    </m:ctrlPr>
                  </m:sSubSupPr>
                  <m:e>
                    <m:r>
                      <w:rPr>
                        <w:rFonts w:ascii="Cambria Math" w:eastAsia="Times New Roman" w:hAnsi="Cambria Math" w:cs="Times New Roman"/>
                        <w:lang w:eastAsia="en-IN"/>
                      </w:rPr>
                      <m:t>X</m:t>
                    </m:r>
                  </m:e>
                  <m:sub>
                    <m:r>
                      <w:rPr>
                        <w:rFonts w:ascii="Cambria Math" w:eastAsia="Times New Roman" w:hAnsi="Cambria Math" w:cs="Times New Roman"/>
                        <w:lang w:eastAsia="en-IN"/>
                      </w:rPr>
                      <m:t>total</m:t>
                    </m:r>
                  </m:sub>
                  <m:sup>
                    <m:r>
                      <w:rPr>
                        <w:rFonts w:ascii="Cambria Math" w:eastAsia="Times New Roman" w:hAnsi="Cambria Math" w:cs="Times New Roman"/>
                        <w:lang w:eastAsia="en-IN"/>
                      </w:rPr>
                      <m:t>t</m:t>
                    </m:r>
                  </m:sup>
                </m:sSubSup>
                <m:r>
                  <w:rPr>
                    <w:rFonts w:ascii="Cambria Math" w:eastAsia="Times New Roman" w:hAnsi="Cambria Math" w:cs="Times New Roman"/>
                    <w:lang w:eastAsia="en-IN"/>
                  </w:rPr>
                  <m:t>-</m:t>
                </m:r>
                <m:sSubSup>
                  <m:sSubSupPr>
                    <m:ctrlPr>
                      <w:rPr>
                        <w:rFonts w:ascii="Cambria Math" w:eastAsia="Times New Roman" w:hAnsi="Cambria Math" w:cs="Times New Roman"/>
                        <w:i/>
                        <w:lang w:eastAsia="en-IN"/>
                      </w:rPr>
                    </m:ctrlPr>
                  </m:sSubSupPr>
                  <m:e>
                    <m:r>
                      <w:rPr>
                        <w:rFonts w:ascii="Cambria Math" w:eastAsia="Times New Roman" w:hAnsi="Cambria Math" w:cs="Times New Roman"/>
                        <w:lang w:eastAsia="en-IN"/>
                      </w:rPr>
                      <m:t>X</m:t>
                    </m:r>
                  </m:e>
                  <m:sub>
                    <m:r>
                      <w:rPr>
                        <w:rFonts w:ascii="Cambria Math" w:eastAsia="Times New Roman" w:hAnsi="Cambria Math" w:cs="Times New Roman"/>
                        <w:lang w:eastAsia="en-IN"/>
                      </w:rPr>
                      <m:t>total</m:t>
                    </m:r>
                  </m:sub>
                  <m:sup>
                    <m:r>
                      <w:rPr>
                        <w:rFonts w:ascii="Cambria Math" w:eastAsia="Times New Roman" w:hAnsi="Cambria Math" w:cs="Times New Roman"/>
                        <w:lang w:eastAsia="en-IN"/>
                      </w:rPr>
                      <m:t>t</m:t>
                    </m:r>
                    <m:r>
                      <w:rPr>
                        <w:rFonts w:ascii="Cambria Math" w:eastAsia="Times New Roman" w:hAnsi="Cambria Math" w:cs="Times New Roman"/>
                        <w:lang w:eastAsia="en-IN"/>
                      </w:rPr>
                      <m:t>-1</m:t>
                    </m:r>
                  </m:sup>
                </m:sSubSup>
                <m:r>
                  <w:rPr>
                    <w:rFonts w:ascii="Cambria Math" w:eastAsia="Times New Roman" w:hAnsi="Cambria Math" w:cs="Times New Roman"/>
                    <w:lang w:eastAsia="en-IN"/>
                  </w:rPr>
                  <m:t xml:space="preserve">   ,</m:t>
                </m:r>
                <m:r>
                  <w:rPr>
                    <w:rFonts w:ascii="Cambria Math" w:eastAsia="Times New Roman" w:hAnsi="Cambria Math" w:cs="Times New Roman"/>
                    <w:lang w:eastAsia="en-IN"/>
                  </w:rPr>
                  <m:t>if</m:t>
                </m:r>
                <m:r>
                  <w:rPr>
                    <w:rFonts w:ascii="Cambria Math" w:eastAsia="Times New Roman" w:hAnsi="Cambria Math" w:cs="Times New Roman"/>
                    <w:lang w:eastAsia="en-IN"/>
                  </w:rPr>
                  <m:t xml:space="preserve">  </m:t>
                </m:r>
                <m:r>
                  <w:rPr>
                    <w:rFonts w:ascii="Cambria Math" w:eastAsia="Times New Roman" w:hAnsi="Cambria Math" w:cs="Times New Roman"/>
                    <w:lang w:eastAsia="en-IN"/>
                  </w:rPr>
                  <m:t>t</m:t>
                </m:r>
                <m:r>
                  <w:rPr>
                    <w:rFonts w:ascii="Cambria Math" w:eastAsia="Times New Roman" w:hAnsi="Cambria Math" w:cs="Times New Roman"/>
                    <w:lang w:eastAsia="en-IN"/>
                  </w:rPr>
                  <m:t>&gt;0</m:t>
                </m:r>
              </m:e>
            </m:eqArr>
          </m:e>
        </m:d>
      </m:oMath>
      <w:r w:rsidR="0000325C" w:rsidRPr="00F67DFE">
        <w:rPr>
          <w:rFonts w:ascii="Times New Roman" w:eastAsia="Times New Roman" w:hAnsi="Times New Roman" w:cs="Times New Roman"/>
          <w:lang w:eastAsia="en-IN"/>
        </w:rPr>
        <w:t xml:space="preserve">    ………. (2)</w:t>
      </w:r>
    </w:p>
    <w:p w14:paraId="658C0C0B" w14:textId="6EF8C75D" w:rsidR="00C85596" w:rsidRPr="00F67DFE" w:rsidRDefault="00C85596" w:rsidP="00CA51D1">
      <w:pPr>
        <w:spacing w:before="100" w:beforeAutospacing="1" w:after="100" w:afterAutospacing="1" w:line="240" w:lineRule="auto"/>
        <w:jc w:val="both"/>
        <w:rPr>
          <w:rFonts w:ascii="Times New Roman" w:eastAsia="Times New Roman" w:hAnsi="Times New Roman" w:cs="Times New Roman"/>
          <w:lang w:eastAsia="en-IN"/>
        </w:rPr>
      </w:pPr>
      <w:r w:rsidRPr="00F67DFE">
        <w:rPr>
          <w:rFonts w:ascii="Times New Roman" w:eastAsia="Times New Roman" w:hAnsi="Times New Roman" w:cs="Times New Roman"/>
          <w:lang w:eastAsia="en-IN"/>
        </w:rPr>
        <w:lastRenderedPageBreak/>
        <w:t xml:space="preserve">We created a new column </w:t>
      </w:r>
      <m:oMath>
        <m:r>
          <w:rPr>
            <w:rFonts w:ascii="Cambria Math" w:eastAsia="Times New Roman" w:hAnsi="Cambria Math" w:cs="Times New Roman"/>
            <w:lang w:eastAsia="en-IN"/>
          </w:rPr>
          <m:t>new_people_vaccinated</m:t>
        </m:r>
      </m:oMath>
      <w:r w:rsidRPr="00F67DFE">
        <w:rPr>
          <w:rFonts w:ascii="Times New Roman" w:eastAsia="Times New Roman" w:hAnsi="Times New Roman" w:cs="Times New Roman"/>
          <w:lang w:eastAsia="en-IN"/>
        </w:rPr>
        <w:t xml:space="preserve"> in our custom approach and used this equation to compute </w:t>
      </w:r>
      <m:oMath>
        <m:r>
          <w:rPr>
            <w:rFonts w:ascii="Cambria Math" w:eastAsia="Times New Roman" w:hAnsi="Cambria Math" w:cs="Times New Roman"/>
            <w:lang w:eastAsia="en-IN"/>
          </w:rPr>
          <m:t>new_people_vaccinated</m:t>
        </m:r>
      </m:oMath>
      <w:r w:rsidRPr="00F67DFE">
        <w:rPr>
          <w:rFonts w:ascii="Times New Roman" w:eastAsia="Times New Roman" w:hAnsi="Times New Roman" w:cs="Times New Roman"/>
          <w:lang w:eastAsia="en-IN"/>
        </w:rPr>
        <w:t xml:space="preserve"> from </w:t>
      </w:r>
      <m:oMath>
        <m:r>
          <w:rPr>
            <w:rFonts w:ascii="Cambria Math" w:eastAsia="Times New Roman" w:hAnsi="Cambria Math" w:cs="Times New Roman"/>
            <w:lang w:eastAsia="en-IN"/>
          </w:rPr>
          <m:t>people_vaccinated</m:t>
        </m:r>
      </m:oMath>
      <w:r w:rsidRPr="00F67DFE">
        <w:rPr>
          <w:rFonts w:ascii="Times New Roman" w:eastAsia="Times New Roman" w:hAnsi="Times New Roman" w:cs="Times New Roman"/>
          <w:lang w:eastAsia="en-IN"/>
        </w:rPr>
        <w:t>.</w:t>
      </w:r>
    </w:p>
    <w:p w14:paraId="00AD3534" w14:textId="38FBC531" w:rsidR="0002550F" w:rsidRPr="00F67DFE" w:rsidRDefault="0002550F" w:rsidP="00CA51D1">
      <w:pPr>
        <w:pStyle w:val="ListParagraph"/>
        <w:numPr>
          <w:ilvl w:val="0"/>
          <w:numId w:val="9"/>
        </w:numPr>
        <w:spacing w:before="100" w:beforeAutospacing="1" w:after="100" w:afterAutospacing="1" w:line="240" w:lineRule="auto"/>
        <w:jc w:val="both"/>
        <w:rPr>
          <w:rFonts w:ascii="Times New Roman" w:eastAsia="Times New Roman" w:hAnsi="Times New Roman" w:cs="Times New Roman"/>
          <w:lang w:eastAsia="en-IN"/>
        </w:rPr>
      </w:pPr>
      <w:r w:rsidRPr="00F67DFE">
        <w:rPr>
          <w:rFonts w:ascii="Times New Roman" w:eastAsia="Times New Roman" w:hAnsi="Times New Roman" w:cs="Times New Roman"/>
          <w:b/>
          <w:lang w:eastAsia="en-IN"/>
        </w:rPr>
        <w:t>total Columns:</w:t>
      </w:r>
      <w:r w:rsidR="00EF13DD" w:rsidRPr="00F67DFE">
        <w:rPr>
          <w:rFonts w:ascii="Times New Roman" w:eastAsia="Times New Roman" w:hAnsi="Times New Roman" w:cs="Times New Roman"/>
          <w:b/>
          <w:lang w:eastAsia="en-IN"/>
        </w:rPr>
        <w:t xml:space="preserve"> </w:t>
      </w:r>
      <w:r w:rsidR="00EF13DD" w:rsidRPr="00F67DFE">
        <w:rPr>
          <w:rFonts w:ascii="Times New Roman" w:eastAsia="Times New Roman" w:hAnsi="Times New Roman" w:cs="Times New Roman"/>
          <w:lang w:eastAsia="en-IN"/>
        </w:rPr>
        <w:t>Computed as the cumulative sum of the corresponding new column:</w:t>
      </w:r>
    </w:p>
    <w:p w14:paraId="2DC8AAE4" w14:textId="77777777" w:rsidR="00595CD9" w:rsidRPr="00F67DFE" w:rsidRDefault="00595CD9" w:rsidP="00CA51D1">
      <w:pPr>
        <w:pStyle w:val="ListParagraph"/>
        <w:spacing w:before="100" w:beforeAutospacing="1" w:after="100" w:afterAutospacing="1" w:line="240" w:lineRule="auto"/>
        <w:jc w:val="both"/>
        <w:rPr>
          <w:rFonts w:ascii="Times New Roman" w:eastAsia="Times New Roman" w:hAnsi="Times New Roman" w:cs="Times New Roman"/>
          <w:lang w:eastAsia="en-IN"/>
        </w:rPr>
      </w:pPr>
    </w:p>
    <w:p w14:paraId="12A45A46" w14:textId="25A45ADB" w:rsidR="00C85596" w:rsidRPr="00F67DFE" w:rsidRDefault="004E7787" w:rsidP="00CA51D1">
      <w:pPr>
        <w:pStyle w:val="ListParagraph"/>
        <w:spacing w:before="100" w:beforeAutospacing="1" w:after="100" w:afterAutospacing="1" w:line="240" w:lineRule="auto"/>
        <w:jc w:val="both"/>
        <w:rPr>
          <w:rFonts w:ascii="Times New Roman" w:eastAsia="Times New Roman" w:hAnsi="Times New Roman" w:cs="Times New Roman"/>
          <w:lang w:eastAsia="en-IN"/>
        </w:rPr>
      </w:pPr>
      <m:oMath>
        <m:sSubSup>
          <m:sSubSupPr>
            <m:ctrlPr>
              <w:rPr>
                <w:rFonts w:ascii="Cambria Math" w:eastAsia="Times New Roman" w:hAnsi="Cambria Math" w:cs="Times New Roman"/>
                <w:i/>
                <w:lang w:eastAsia="en-IN"/>
              </w:rPr>
            </m:ctrlPr>
          </m:sSubSupPr>
          <m:e>
            <m:r>
              <w:rPr>
                <w:rFonts w:ascii="Cambria Math" w:eastAsia="Times New Roman" w:hAnsi="Cambria Math" w:cs="Times New Roman"/>
                <w:lang w:eastAsia="en-IN"/>
              </w:rPr>
              <m:t>X</m:t>
            </m:r>
          </m:e>
          <m:sub>
            <m:r>
              <w:rPr>
                <w:rFonts w:ascii="Cambria Math" w:eastAsia="Times New Roman" w:hAnsi="Cambria Math" w:cs="Times New Roman"/>
                <w:lang w:eastAsia="en-IN"/>
              </w:rPr>
              <m:t>new</m:t>
            </m:r>
          </m:sub>
          <m:sup>
            <m:r>
              <w:rPr>
                <w:rFonts w:ascii="Cambria Math" w:eastAsia="Times New Roman" w:hAnsi="Cambria Math" w:cs="Times New Roman"/>
                <w:lang w:eastAsia="en-IN"/>
              </w:rPr>
              <m:t>t</m:t>
            </m:r>
          </m:sup>
        </m:sSubSup>
      </m:oMath>
      <w:r w:rsidR="00C85596" w:rsidRPr="00F67DFE">
        <w:rPr>
          <w:rFonts w:ascii="Times New Roman" w:eastAsia="Times New Roman" w:hAnsi="Times New Roman" w:cs="Times New Roman"/>
          <w:lang w:eastAsia="en-IN"/>
        </w:rPr>
        <w:t>=</w:t>
      </w:r>
      <w:r w:rsidR="00EF13DD" w:rsidRPr="00F67DFE">
        <w:rPr>
          <w:rFonts w:ascii="Times New Roman" w:eastAsia="Times New Roman" w:hAnsi="Times New Roman" w:cs="Times New Roman"/>
          <w:lang w:eastAsia="en-IN"/>
        </w:rPr>
        <w:t xml:space="preserve"> </w:t>
      </w:r>
      <m:oMath>
        <m:nary>
          <m:naryPr>
            <m:chr m:val="∑"/>
            <m:limLoc m:val="undOvr"/>
            <m:ctrlPr>
              <w:rPr>
                <w:rFonts w:ascii="Cambria Math" w:eastAsia="Times New Roman" w:hAnsi="Cambria Math" w:cs="Times New Roman"/>
                <w:i/>
                <w:lang w:eastAsia="en-IN"/>
              </w:rPr>
            </m:ctrlPr>
          </m:naryPr>
          <m:sub>
            <m:r>
              <w:rPr>
                <w:rFonts w:ascii="Cambria Math" w:eastAsia="Times New Roman" w:hAnsi="Cambria Math" w:cs="Times New Roman"/>
                <w:lang w:eastAsia="en-IN"/>
              </w:rPr>
              <m:t>i</m:t>
            </m:r>
            <m:r>
              <w:rPr>
                <w:rFonts w:ascii="Cambria Math" w:eastAsia="Times New Roman" w:hAnsi="Cambria Math" w:cs="Times New Roman"/>
                <w:lang w:eastAsia="en-IN"/>
              </w:rPr>
              <m:t>=0</m:t>
            </m:r>
          </m:sub>
          <m:sup>
            <m:r>
              <w:rPr>
                <w:rFonts w:ascii="Cambria Math" w:eastAsia="Times New Roman" w:hAnsi="Cambria Math" w:cs="Times New Roman"/>
                <w:lang w:eastAsia="en-IN"/>
              </w:rPr>
              <m:t>I</m:t>
            </m:r>
          </m:sup>
          <m:e>
            <m:sSubSup>
              <m:sSubSupPr>
                <m:ctrlPr>
                  <w:rPr>
                    <w:rFonts w:ascii="Cambria Math" w:eastAsia="Times New Roman" w:hAnsi="Cambria Math" w:cs="Times New Roman"/>
                    <w:i/>
                    <w:lang w:eastAsia="en-IN"/>
                  </w:rPr>
                </m:ctrlPr>
              </m:sSubSupPr>
              <m:e>
                <m:r>
                  <w:rPr>
                    <w:rFonts w:ascii="Cambria Math" w:eastAsia="Times New Roman" w:hAnsi="Cambria Math" w:cs="Times New Roman"/>
                    <w:lang w:eastAsia="en-IN"/>
                  </w:rPr>
                  <m:t>X</m:t>
                </m:r>
              </m:e>
              <m:sub>
                <m:r>
                  <w:rPr>
                    <w:rFonts w:ascii="Cambria Math" w:eastAsia="Times New Roman" w:hAnsi="Cambria Math" w:cs="Times New Roman"/>
                    <w:lang w:eastAsia="en-IN"/>
                  </w:rPr>
                  <m:t>New</m:t>
                </m:r>
              </m:sub>
              <m:sup>
                <m:r>
                  <w:rPr>
                    <w:rFonts w:ascii="Cambria Math" w:eastAsia="Times New Roman" w:hAnsi="Cambria Math" w:cs="Times New Roman"/>
                    <w:lang w:eastAsia="en-IN"/>
                  </w:rPr>
                  <m:t>i</m:t>
                </m:r>
              </m:sup>
            </m:sSubSup>
          </m:e>
        </m:nary>
      </m:oMath>
      <w:r w:rsidR="00595CD9" w:rsidRPr="00F67DFE">
        <w:rPr>
          <w:rFonts w:ascii="Times New Roman" w:eastAsia="Times New Roman" w:hAnsi="Times New Roman" w:cs="Times New Roman"/>
          <w:lang w:eastAsia="en-IN"/>
        </w:rPr>
        <w:t xml:space="preserve">   …………… (3)</w:t>
      </w:r>
    </w:p>
    <w:p w14:paraId="2F4858C9" w14:textId="0F6AFC3B" w:rsidR="00C36118" w:rsidRPr="00F67DFE" w:rsidRDefault="00185069" w:rsidP="00CA51D1">
      <w:pPr>
        <w:spacing w:before="100" w:beforeAutospacing="1" w:after="100" w:afterAutospacing="1" w:line="240" w:lineRule="auto"/>
        <w:jc w:val="both"/>
        <w:rPr>
          <w:rFonts w:ascii="Times New Roman" w:eastAsia="Times New Roman" w:hAnsi="Times New Roman" w:cs="Times New Roman"/>
          <w:lang w:eastAsia="en-IN"/>
        </w:rPr>
      </w:pPr>
      <w:r w:rsidRPr="00F67DFE">
        <w:rPr>
          <w:rFonts w:ascii="Times New Roman" w:eastAsia="Times New Roman" w:hAnsi="Times New Roman" w:cs="Times New Roman"/>
          <w:lang w:eastAsia="en-IN"/>
        </w:rPr>
        <w:t xml:space="preserve">This equation calculated total columns from their corresponding new columns, such as </w:t>
      </w:r>
      <m:oMath>
        <m:r>
          <w:rPr>
            <w:rFonts w:ascii="Cambria Math" w:eastAsia="Times New Roman" w:hAnsi="Cambria Math" w:cs="Times New Roman"/>
            <w:lang w:eastAsia="en-IN"/>
          </w:rPr>
          <m:t>new_cases</m:t>
        </m:r>
      </m:oMath>
      <w:r w:rsidRPr="00F67DFE">
        <w:rPr>
          <w:rFonts w:ascii="Times New Roman" w:eastAsia="Times New Roman" w:hAnsi="Times New Roman" w:cs="Times New Roman"/>
          <w:lang w:eastAsia="en-IN"/>
        </w:rPr>
        <w:t xml:space="preserve">, </w:t>
      </w:r>
      <m:oMath>
        <m:r>
          <w:rPr>
            <w:rFonts w:ascii="Cambria Math" w:eastAsia="Times New Roman" w:hAnsi="Cambria Math" w:cs="Times New Roman"/>
            <w:lang w:eastAsia="en-IN"/>
          </w:rPr>
          <m:t>new_deaths</m:t>
        </m:r>
      </m:oMath>
      <w:r w:rsidRPr="00F67DFE">
        <w:rPr>
          <w:rFonts w:ascii="Times New Roman" w:eastAsia="Times New Roman" w:hAnsi="Times New Roman" w:cs="Times New Roman"/>
          <w:lang w:eastAsia="en-IN"/>
        </w:rPr>
        <w:t xml:space="preserve">, </w:t>
      </w:r>
      <m:oMath>
        <m:r>
          <w:rPr>
            <w:rFonts w:ascii="Cambria Math" w:eastAsia="Times New Roman" w:hAnsi="Cambria Math" w:cs="Times New Roman"/>
            <w:lang w:eastAsia="en-IN"/>
          </w:rPr>
          <m:t>new_tests</m:t>
        </m:r>
      </m:oMath>
      <w:r w:rsidRPr="00F67DFE">
        <w:rPr>
          <w:rFonts w:ascii="Times New Roman" w:eastAsia="Times New Roman" w:hAnsi="Times New Roman" w:cs="Times New Roman"/>
          <w:lang w:eastAsia="en-IN"/>
        </w:rPr>
        <w:t xml:space="preserve">, and </w:t>
      </w:r>
      <m:oMath>
        <m:r>
          <w:rPr>
            <w:rFonts w:ascii="Cambria Math" w:eastAsia="Times New Roman" w:hAnsi="Cambria Math" w:cs="Times New Roman"/>
            <w:lang w:eastAsia="en-IN"/>
          </w:rPr>
          <m:t>new_vaccinations</m:t>
        </m:r>
      </m:oMath>
      <w:r w:rsidRPr="00F67DFE">
        <w:rPr>
          <w:rFonts w:ascii="Times New Roman" w:eastAsia="Times New Roman" w:hAnsi="Times New Roman" w:cs="Times New Roman"/>
          <w:lang w:eastAsia="en-IN"/>
        </w:rPr>
        <w:t>.</w:t>
      </w:r>
    </w:p>
    <w:p w14:paraId="279DD210" w14:textId="04D3E3AF" w:rsidR="0002550F" w:rsidRPr="00F67DFE" w:rsidRDefault="00143CD8" w:rsidP="00CA51D1">
      <w:pPr>
        <w:pStyle w:val="ListParagraph"/>
        <w:numPr>
          <w:ilvl w:val="0"/>
          <w:numId w:val="9"/>
        </w:numPr>
        <w:spacing w:before="100" w:beforeAutospacing="1" w:after="100" w:afterAutospacing="1" w:line="240" w:lineRule="auto"/>
        <w:jc w:val="both"/>
        <w:rPr>
          <w:rFonts w:ascii="Times New Roman" w:eastAsia="Times New Roman" w:hAnsi="Times New Roman" w:cs="Times New Roman"/>
          <w:lang w:eastAsia="en-IN"/>
        </w:rPr>
      </w:pPr>
      <m:oMath>
        <m:r>
          <m:rPr>
            <m:sty m:val="b"/>
          </m:rPr>
          <w:rPr>
            <w:rFonts w:ascii="Cambria Math" w:eastAsia="Times New Roman" w:hAnsi="Cambria Math" w:cs="Times New Roman"/>
            <w:lang w:eastAsia="en-IN"/>
          </w:rPr>
          <m:t>positive_rate</m:t>
        </m:r>
      </m:oMath>
      <w:r w:rsidRPr="00F67DFE">
        <w:rPr>
          <w:rFonts w:ascii="Times New Roman" w:eastAsia="Times New Roman" w:hAnsi="Times New Roman" w:cs="Times New Roman"/>
          <w:b/>
          <w:lang w:eastAsia="en-IN"/>
        </w:rPr>
        <w:t>:</w:t>
      </w:r>
      <w:r w:rsidR="001B24C4" w:rsidRPr="00F67DFE">
        <w:rPr>
          <w:rFonts w:ascii="Times New Roman" w:eastAsia="Times New Roman" w:hAnsi="Times New Roman" w:cs="Times New Roman"/>
          <w:b/>
          <w:lang w:eastAsia="en-IN"/>
        </w:rPr>
        <w:t xml:space="preserve"> </w:t>
      </w:r>
      <w:r w:rsidR="001B24C4" w:rsidRPr="00F67DFE">
        <w:rPr>
          <w:rFonts w:ascii="Times New Roman" w:eastAsia="Times New Roman" w:hAnsi="Times New Roman" w:cs="Times New Roman"/>
          <w:lang w:eastAsia="en-IN"/>
        </w:rPr>
        <w:t xml:space="preserve">Represented the proportion of positive test results among the total tests conducted, calculated from </w:t>
      </w:r>
      <m:oMath>
        <m:r>
          <w:rPr>
            <w:rFonts w:ascii="Cambria Math" w:eastAsia="Times New Roman" w:hAnsi="Cambria Math" w:cs="Times New Roman"/>
            <w:lang w:eastAsia="en-IN"/>
          </w:rPr>
          <m:t>new_cases</m:t>
        </m:r>
      </m:oMath>
      <w:r w:rsidR="001B24C4" w:rsidRPr="00F67DFE">
        <w:rPr>
          <w:rFonts w:ascii="Times New Roman" w:eastAsia="Times New Roman" w:hAnsi="Times New Roman" w:cs="Times New Roman"/>
          <w:lang w:eastAsia="en-IN"/>
        </w:rPr>
        <w:t xml:space="preserve"> and </w:t>
      </w:r>
      <m:oMath>
        <m:r>
          <w:rPr>
            <w:rFonts w:ascii="Cambria Math" w:eastAsia="Times New Roman" w:hAnsi="Cambria Math" w:cs="Times New Roman"/>
            <w:lang w:eastAsia="en-IN"/>
          </w:rPr>
          <m:t>new_tests</m:t>
        </m:r>
      </m:oMath>
      <w:r w:rsidR="001B24C4" w:rsidRPr="00F67DFE">
        <w:rPr>
          <w:rFonts w:ascii="Times New Roman" w:eastAsia="Times New Roman" w:hAnsi="Times New Roman" w:cs="Times New Roman"/>
          <w:lang w:eastAsia="en-IN"/>
        </w:rPr>
        <w:t>:</w:t>
      </w:r>
    </w:p>
    <w:p w14:paraId="59136621" w14:textId="135E0C4E" w:rsidR="001B24C4" w:rsidRPr="00F67DFE" w:rsidRDefault="004E7787" w:rsidP="00CA51D1">
      <w:pPr>
        <w:spacing w:before="100" w:beforeAutospacing="1" w:after="100" w:afterAutospacing="1" w:line="240" w:lineRule="auto"/>
        <w:ind w:firstLine="720"/>
        <w:jc w:val="both"/>
        <w:rPr>
          <w:rFonts w:ascii="Times New Roman" w:eastAsia="Times New Roman" w:hAnsi="Times New Roman" w:cs="Times New Roman"/>
          <w:lang w:eastAsia="en-IN"/>
        </w:rPr>
      </w:pPr>
      <m:oMath>
        <m:sSubSup>
          <m:sSubSupPr>
            <m:ctrlPr>
              <w:rPr>
                <w:rFonts w:ascii="Cambria Math" w:eastAsia="Times New Roman" w:hAnsi="Cambria Math" w:cs="Times New Roman"/>
                <w:i/>
                <w:lang w:eastAsia="en-IN"/>
              </w:rPr>
            </m:ctrlPr>
          </m:sSubSupPr>
          <m:e>
            <m:r>
              <w:rPr>
                <w:rFonts w:ascii="Cambria Math" w:eastAsia="Times New Roman" w:hAnsi="Cambria Math" w:cs="Times New Roman"/>
                <w:lang w:eastAsia="en-IN"/>
              </w:rPr>
              <m:t>X</m:t>
            </m:r>
          </m:e>
          <m:sub>
            <m:r>
              <w:rPr>
                <w:rFonts w:ascii="Cambria Math" w:eastAsia="Times New Roman" w:hAnsi="Cambria Math" w:cs="Times New Roman"/>
                <w:lang w:eastAsia="en-IN"/>
              </w:rPr>
              <m:t>new</m:t>
            </m:r>
          </m:sub>
          <m:sup>
            <m:r>
              <w:rPr>
                <w:rFonts w:ascii="Cambria Math" w:eastAsia="Times New Roman" w:hAnsi="Cambria Math" w:cs="Times New Roman"/>
                <w:lang w:eastAsia="en-IN"/>
              </w:rPr>
              <m:t>t</m:t>
            </m:r>
          </m:sup>
        </m:sSubSup>
      </m:oMath>
      <w:r w:rsidR="00741B1B" w:rsidRPr="00F67DFE">
        <w:rPr>
          <w:rFonts w:ascii="Times New Roman" w:eastAsia="Times New Roman" w:hAnsi="Times New Roman" w:cs="Times New Roman"/>
          <w:lang w:eastAsia="en-IN"/>
        </w:rPr>
        <w:t xml:space="preserve"> = </w:t>
      </w:r>
      <m:oMath>
        <m:f>
          <m:fPr>
            <m:ctrlPr>
              <w:rPr>
                <w:rFonts w:ascii="Cambria Math" w:eastAsia="Times New Roman" w:hAnsi="Cambria Math" w:cs="Times New Roman"/>
                <w:i/>
                <w:lang w:eastAsia="en-IN"/>
              </w:rPr>
            </m:ctrlPr>
          </m:fPr>
          <m:num>
            <m:nary>
              <m:naryPr>
                <m:chr m:val="∑"/>
                <m:limLoc m:val="undOvr"/>
                <m:ctrlPr>
                  <w:rPr>
                    <w:rFonts w:ascii="Cambria Math" w:eastAsia="Times New Roman" w:hAnsi="Cambria Math" w:cs="Times New Roman"/>
                    <w:i/>
                    <w:lang w:eastAsia="en-IN"/>
                  </w:rPr>
                </m:ctrlPr>
              </m:naryPr>
              <m:sub>
                <m:r>
                  <w:rPr>
                    <w:rFonts w:ascii="Cambria Math" w:eastAsia="Times New Roman" w:hAnsi="Cambria Math" w:cs="Times New Roman"/>
                    <w:lang w:eastAsia="en-IN"/>
                  </w:rPr>
                  <m:t>i</m:t>
                </m:r>
                <m:r>
                  <w:rPr>
                    <w:rFonts w:ascii="Cambria Math" w:eastAsia="Times New Roman" w:hAnsi="Cambria Math" w:cs="Times New Roman"/>
                    <w:lang w:eastAsia="en-IN"/>
                  </w:rPr>
                  <m:t>=0</m:t>
                </m:r>
              </m:sub>
              <m:sup>
                <m:r>
                  <w:rPr>
                    <w:rFonts w:ascii="Cambria Math" w:eastAsia="Times New Roman" w:hAnsi="Cambria Math" w:cs="Times New Roman"/>
                    <w:lang w:eastAsia="en-IN"/>
                  </w:rPr>
                  <m:t>6</m:t>
                </m:r>
              </m:sup>
              <m:e>
                <m:f>
                  <m:fPr>
                    <m:ctrlPr>
                      <w:rPr>
                        <w:rFonts w:ascii="Cambria Math" w:eastAsia="Times New Roman" w:hAnsi="Cambria Math" w:cs="Times New Roman"/>
                        <w:i/>
                        <w:lang w:eastAsia="en-IN"/>
                      </w:rPr>
                    </m:ctrlPr>
                  </m:fPr>
                  <m:num>
                    <m:sSubSup>
                      <m:sSubSupPr>
                        <m:ctrlPr>
                          <w:rPr>
                            <w:rFonts w:ascii="Cambria Math" w:eastAsia="Times New Roman" w:hAnsi="Cambria Math" w:cs="Times New Roman"/>
                            <w:i/>
                            <w:lang w:eastAsia="en-IN"/>
                          </w:rPr>
                        </m:ctrlPr>
                      </m:sSubSupPr>
                      <m:e>
                        <m:r>
                          <w:rPr>
                            <w:rFonts w:ascii="Cambria Math" w:eastAsia="Times New Roman" w:hAnsi="Cambria Math" w:cs="Times New Roman"/>
                            <w:lang w:eastAsia="en-IN"/>
                          </w:rPr>
                          <m:t>X</m:t>
                        </m:r>
                      </m:e>
                      <m:sub>
                        <m:r>
                          <w:rPr>
                            <w:rFonts w:ascii="Cambria Math" w:eastAsia="Times New Roman" w:hAnsi="Cambria Math" w:cs="Times New Roman"/>
                            <w:lang w:eastAsia="en-IN"/>
                          </w:rPr>
                          <m:t>new</m:t>
                        </m:r>
                        <m:r>
                          <w:rPr>
                            <w:rFonts w:ascii="Cambria Math" w:eastAsia="Times New Roman" w:hAnsi="Cambria Math" w:cs="Times New Roman"/>
                            <w:lang w:eastAsia="en-IN"/>
                          </w:rPr>
                          <m:t>_</m:t>
                        </m:r>
                        <m:r>
                          <w:rPr>
                            <w:rFonts w:ascii="Cambria Math" w:eastAsia="Times New Roman" w:hAnsi="Cambria Math" w:cs="Times New Roman"/>
                            <w:lang w:eastAsia="en-IN"/>
                          </w:rPr>
                          <m:t>cases</m:t>
                        </m:r>
                      </m:sub>
                      <m:sup>
                        <m:r>
                          <w:rPr>
                            <w:rFonts w:ascii="Cambria Math" w:eastAsia="Times New Roman" w:hAnsi="Cambria Math" w:cs="Times New Roman"/>
                            <w:lang w:eastAsia="en-IN"/>
                          </w:rPr>
                          <m:t>t</m:t>
                        </m:r>
                        <m:r>
                          <w:rPr>
                            <w:rFonts w:ascii="Cambria Math" w:eastAsia="Times New Roman" w:hAnsi="Cambria Math" w:cs="Times New Roman"/>
                            <w:lang w:eastAsia="en-IN"/>
                          </w:rPr>
                          <m:t>-</m:t>
                        </m:r>
                        <m:r>
                          <w:rPr>
                            <w:rFonts w:ascii="Cambria Math" w:eastAsia="Times New Roman" w:hAnsi="Cambria Math" w:cs="Times New Roman"/>
                            <w:lang w:eastAsia="en-IN"/>
                          </w:rPr>
                          <m:t>i</m:t>
                        </m:r>
                      </m:sup>
                    </m:sSubSup>
                  </m:num>
                  <m:den>
                    <m:sSubSup>
                      <m:sSubSupPr>
                        <m:ctrlPr>
                          <w:rPr>
                            <w:rFonts w:ascii="Cambria Math" w:eastAsia="Times New Roman" w:hAnsi="Cambria Math" w:cs="Times New Roman"/>
                            <w:i/>
                            <w:lang w:eastAsia="en-IN"/>
                          </w:rPr>
                        </m:ctrlPr>
                      </m:sSubSupPr>
                      <m:e>
                        <m:r>
                          <w:rPr>
                            <w:rFonts w:ascii="Cambria Math" w:eastAsia="Times New Roman" w:hAnsi="Cambria Math" w:cs="Times New Roman"/>
                            <w:lang w:eastAsia="en-IN"/>
                          </w:rPr>
                          <m:t>X</m:t>
                        </m:r>
                      </m:e>
                      <m:sub>
                        <m:r>
                          <w:rPr>
                            <w:rFonts w:ascii="Cambria Math" w:eastAsia="Times New Roman" w:hAnsi="Cambria Math" w:cs="Times New Roman"/>
                            <w:lang w:eastAsia="en-IN"/>
                          </w:rPr>
                          <m:t>new</m:t>
                        </m:r>
                        <m:r>
                          <w:rPr>
                            <w:rFonts w:ascii="Cambria Math" w:eastAsia="Times New Roman" w:hAnsi="Cambria Math" w:cs="Times New Roman"/>
                            <w:lang w:eastAsia="en-IN"/>
                          </w:rPr>
                          <m:t>_</m:t>
                        </m:r>
                        <m:r>
                          <w:rPr>
                            <w:rFonts w:ascii="Cambria Math" w:eastAsia="Times New Roman" w:hAnsi="Cambria Math" w:cs="Times New Roman"/>
                            <w:lang w:eastAsia="en-IN"/>
                          </w:rPr>
                          <m:t>tests</m:t>
                        </m:r>
                      </m:sub>
                      <m:sup>
                        <m:r>
                          <w:rPr>
                            <w:rFonts w:ascii="Cambria Math" w:eastAsia="Times New Roman" w:hAnsi="Cambria Math" w:cs="Times New Roman"/>
                            <w:lang w:eastAsia="en-IN"/>
                          </w:rPr>
                          <m:t>t</m:t>
                        </m:r>
                        <m:r>
                          <w:rPr>
                            <w:rFonts w:ascii="Cambria Math" w:eastAsia="Times New Roman" w:hAnsi="Cambria Math" w:cs="Times New Roman"/>
                            <w:lang w:eastAsia="en-IN"/>
                          </w:rPr>
                          <m:t>-</m:t>
                        </m:r>
                        <m:r>
                          <w:rPr>
                            <w:rFonts w:ascii="Cambria Math" w:eastAsia="Times New Roman" w:hAnsi="Cambria Math" w:cs="Times New Roman"/>
                            <w:lang w:eastAsia="en-IN"/>
                          </w:rPr>
                          <m:t>i</m:t>
                        </m:r>
                      </m:sup>
                    </m:sSubSup>
                  </m:den>
                </m:f>
              </m:e>
            </m:nary>
          </m:num>
          <m:den>
            <m:r>
              <w:rPr>
                <w:rFonts w:ascii="Cambria Math" w:eastAsia="Times New Roman" w:hAnsi="Cambria Math" w:cs="Times New Roman"/>
                <w:lang w:eastAsia="en-IN"/>
              </w:rPr>
              <m:t>7</m:t>
            </m:r>
          </m:den>
        </m:f>
      </m:oMath>
      <w:r w:rsidR="00741B1B" w:rsidRPr="00F67DFE">
        <w:rPr>
          <w:rFonts w:ascii="Times New Roman" w:eastAsia="Times New Roman" w:hAnsi="Times New Roman" w:cs="Times New Roman"/>
          <w:lang w:eastAsia="en-IN"/>
        </w:rPr>
        <w:t xml:space="preserve">    ………………. (4)</w:t>
      </w:r>
    </w:p>
    <w:p w14:paraId="5140879B" w14:textId="34FB3532" w:rsidR="00143CD8" w:rsidRPr="00F67DFE" w:rsidRDefault="00143CD8" w:rsidP="00CA51D1">
      <w:pPr>
        <w:pStyle w:val="ListParagraph"/>
        <w:numPr>
          <w:ilvl w:val="0"/>
          <w:numId w:val="9"/>
        </w:numPr>
        <w:spacing w:before="100" w:beforeAutospacing="1" w:after="100" w:afterAutospacing="1" w:line="240" w:lineRule="auto"/>
        <w:jc w:val="both"/>
        <w:rPr>
          <w:rFonts w:ascii="Times New Roman" w:eastAsia="Times New Roman" w:hAnsi="Times New Roman" w:cs="Times New Roman"/>
          <w:lang w:eastAsia="en-IN"/>
        </w:rPr>
      </w:pPr>
      <m:oMath>
        <m:r>
          <m:rPr>
            <m:sty m:val="b"/>
          </m:rPr>
          <w:rPr>
            <w:rFonts w:ascii="Cambria Math" w:eastAsia="Times New Roman" w:hAnsi="Cambria Math" w:cs="Times New Roman"/>
            <w:lang w:eastAsia="en-IN"/>
          </w:rPr>
          <m:t>tests_per_case</m:t>
        </m:r>
      </m:oMath>
      <w:r w:rsidRPr="00F67DFE">
        <w:rPr>
          <w:rFonts w:ascii="Times New Roman" w:eastAsia="Times New Roman" w:hAnsi="Times New Roman" w:cs="Times New Roman"/>
          <w:b/>
          <w:lang w:eastAsia="en-IN"/>
        </w:rPr>
        <w:t>:</w:t>
      </w:r>
      <w:r w:rsidR="00FB6B0D" w:rsidRPr="00F67DFE">
        <w:rPr>
          <w:rFonts w:ascii="Times New Roman" w:eastAsia="Times New Roman" w:hAnsi="Times New Roman" w:cs="Times New Roman"/>
          <w:b/>
          <w:lang w:eastAsia="en-IN"/>
        </w:rPr>
        <w:t xml:space="preserve"> </w:t>
      </w:r>
      <w:r w:rsidR="00FB6B0D" w:rsidRPr="00F67DFE">
        <w:rPr>
          <w:rFonts w:ascii="Times New Roman" w:eastAsia="Times New Roman" w:hAnsi="Times New Roman" w:cs="Times New Roman"/>
          <w:lang w:eastAsia="en-IN"/>
        </w:rPr>
        <w:t xml:space="preserve">Represented the number of tests conducted per confirmed case of COVID-19, calculated as the reciprocal of </w:t>
      </w:r>
      <m:oMath>
        <m:r>
          <w:rPr>
            <w:rFonts w:ascii="Cambria Math" w:eastAsia="Times New Roman" w:hAnsi="Cambria Math" w:cs="Times New Roman"/>
            <w:lang w:eastAsia="en-IN"/>
          </w:rPr>
          <m:t>positive_rate</m:t>
        </m:r>
      </m:oMath>
      <w:r w:rsidR="00FB6B0D" w:rsidRPr="00F67DFE">
        <w:rPr>
          <w:rFonts w:ascii="Times New Roman" w:eastAsia="Times New Roman" w:hAnsi="Times New Roman" w:cs="Times New Roman"/>
          <w:lang w:eastAsia="en-IN"/>
        </w:rPr>
        <w:t>:</w:t>
      </w:r>
    </w:p>
    <w:p w14:paraId="2E48F68A" w14:textId="03E7C21F" w:rsidR="00FB6B0D" w:rsidRPr="00F67DFE" w:rsidRDefault="004E7787" w:rsidP="00CA51D1">
      <w:pPr>
        <w:pStyle w:val="ListParagraph"/>
        <w:spacing w:before="100" w:beforeAutospacing="1" w:after="100" w:afterAutospacing="1" w:line="240" w:lineRule="auto"/>
        <w:jc w:val="both"/>
        <w:rPr>
          <w:rFonts w:ascii="Times New Roman" w:eastAsia="Times New Roman" w:hAnsi="Times New Roman" w:cs="Times New Roman"/>
          <w:lang w:eastAsia="en-IN"/>
        </w:rPr>
      </w:pPr>
      <m:oMath>
        <m:sSubSup>
          <m:sSubSupPr>
            <m:ctrlPr>
              <w:rPr>
                <w:rFonts w:ascii="Cambria Math" w:eastAsia="Times New Roman" w:hAnsi="Cambria Math" w:cs="Times New Roman"/>
                <w:b/>
                <w:i/>
                <w:lang w:eastAsia="en-IN"/>
              </w:rPr>
            </m:ctrlPr>
          </m:sSubSupPr>
          <m:e>
            <m:r>
              <w:rPr>
                <w:rFonts w:ascii="Cambria Math" w:eastAsia="Times New Roman" w:hAnsi="Cambria Math" w:cs="Times New Roman"/>
                <w:lang w:eastAsia="en-IN"/>
              </w:rPr>
              <m:t>X</m:t>
            </m:r>
          </m:e>
          <m:sub>
            <m:r>
              <w:rPr>
                <w:rFonts w:ascii="Cambria Math" w:eastAsia="Times New Roman" w:hAnsi="Cambria Math" w:cs="Times New Roman"/>
                <w:lang w:eastAsia="en-IN"/>
              </w:rPr>
              <m:t>tests</m:t>
            </m:r>
            <m:r>
              <w:rPr>
                <w:rFonts w:ascii="Cambria Math" w:eastAsia="Times New Roman" w:hAnsi="Cambria Math" w:cs="Times New Roman"/>
                <w:lang w:eastAsia="en-IN"/>
              </w:rPr>
              <m:t>_</m:t>
            </m:r>
            <m:r>
              <w:rPr>
                <w:rFonts w:ascii="Cambria Math" w:eastAsia="Times New Roman" w:hAnsi="Cambria Math" w:cs="Times New Roman"/>
                <w:lang w:eastAsia="en-IN"/>
              </w:rPr>
              <m:t>per</m:t>
            </m:r>
            <m:r>
              <w:rPr>
                <w:rFonts w:ascii="Cambria Math" w:eastAsia="Times New Roman" w:hAnsi="Cambria Math" w:cs="Times New Roman"/>
                <w:lang w:eastAsia="en-IN"/>
              </w:rPr>
              <m:t>_</m:t>
            </m:r>
            <m:r>
              <w:rPr>
                <w:rFonts w:ascii="Cambria Math" w:eastAsia="Times New Roman" w:hAnsi="Cambria Math" w:cs="Times New Roman"/>
                <w:lang w:eastAsia="en-IN"/>
              </w:rPr>
              <m:t>case</m:t>
            </m:r>
          </m:sub>
          <m:sup>
            <m:r>
              <w:rPr>
                <w:rFonts w:ascii="Cambria Math" w:eastAsia="Times New Roman" w:hAnsi="Cambria Math" w:cs="Times New Roman"/>
                <w:lang w:eastAsia="en-IN"/>
              </w:rPr>
              <m:t>t</m:t>
            </m:r>
          </m:sup>
        </m:sSubSup>
      </m:oMath>
      <w:r w:rsidR="00877D84" w:rsidRPr="00F67DFE">
        <w:rPr>
          <w:rFonts w:ascii="Times New Roman" w:eastAsia="Times New Roman" w:hAnsi="Times New Roman" w:cs="Times New Roman"/>
          <w:b/>
          <w:lang w:eastAsia="en-IN"/>
        </w:rPr>
        <w:t xml:space="preserve"> = </w:t>
      </w:r>
      <m:oMath>
        <m:f>
          <m:fPr>
            <m:ctrlPr>
              <w:rPr>
                <w:rFonts w:ascii="Cambria Math" w:eastAsia="Times New Roman" w:hAnsi="Cambria Math" w:cs="Times New Roman"/>
                <w:b/>
                <w:i/>
                <w:lang w:eastAsia="en-IN"/>
              </w:rPr>
            </m:ctrlPr>
          </m:fPr>
          <m:num>
            <m:r>
              <m:rPr>
                <m:sty m:val="bi"/>
              </m:rPr>
              <w:rPr>
                <w:rFonts w:ascii="Cambria Math" w:eastAsia="Times New Roman" w:hAnsi="Cambria Math" w:cs="Times New Roman"/>
                <w:lang w:eastAsia="en-IN"/>
              </w:rPr>
              <m:t>1</m:t>
            </m:r>
          </m:num>
          <m:den>
            <m:sSubSup>
              <m:sSubSupPr>
                <m:ctrlPr>
                  <w:rPr>
                    <w:rFonts w:ascii="Cambria Math" w:eastAsia="Times New Roman" w:hAnsi="Cambria Math" w:cs="Times New Roman"/>
                    <w:b/>
                    <w:i/>
                    <w:lang w:eastAsia="en-IN"/>
                  </w:rPr>
                </m:ctrlPr>
              </m:sSubSupPr>
              <m:e>
                <m:r>
                  <m:rPr>
                    <m:sty m:val="bi"/>
                  </m:rPr>
                  <w:rPr>
                    <w:rFonts w:ascii="Cambria Math" w:eastAsia="Times New Roman" w:hAnsi="Cambria Math" w:cs="Times New Roman"/>
                    <w:lang w:eastAsia="en-IN"/>
                  </w:rPr>
                  <m:t>X</m:t>
                </m:r>
              </m:e>
              <m:sub>
                <m:r>
                  <m:rPr>
                    <m:sty m:val="bi"/>
                  </m:rPr>
                  <w:rPr>
                    <w:rFonts w:ascii="Cambria Math" w:eastAsia="Times New Roman" w:hAnsi="Cambria Math" w:cs="Times New Roman"/>
                    <w:lang w:eastAsia="en-IN"/>
                  </w:rPr>
                  <m:t>positive</m:t>
                </m:r>
                <m:r>
                  <m:rPr>
                    <m:sty m:val="bi"/>
                  </m:rPr>
                  <w:rPr>
                    <w:rFonts w:ascii="Cambria Math" w:eastAsia="Times New Roman" w:hAnsi="Cambria Math" w:cs="Times New Roman"/>
                    <w:lang w:eastAsia="en-IN"/>
                  </w:rPr>
                  <m:t>_</m:t>
                </m:r>
                <m:r>
                  <m:rPr>
                    <m:sty m:val="bi"/>
                  </m:rPr>
                  <w:rPr>
                    <w:rFonts w:ascii="Cambria Math" w:eastAsia="Times New Roman" w:hAnsi="Cambria Math" w:cs="Times New Roman"/>
                    <w:lang w:eastAsia="en-IN"/>
                  </w:rPr>
                  <m:t>rate</m:t>
                </m:r>
              </m:sub>
              <m:sup>
                <m:r>
                  <m:rPr>
                    <m:sty m:val="bi"/>
                  </m:rPr>
                  <w:rPr>
                    <w:rFonts w:ascii="Cambria Math" w:eastAsia="Times New Roman" w:hAnsi="Cambria Math" w:cs="Times New Roman"/>
                    <w:lang w:eastAsia="en-IN"/>
                  </w:rPr>
                  <m:t>t</m:t>
                </m:r>
              </m:sup>
            </m:sSubSup>
          </m:den>
        </m:f>
      </m:oMath>
      <w:r w:rsidR="00877D84" w:rsidRPr="00F67DFE">
        <w:rPr>
          <w:rFonts w:ascii="Times New Roman" w:eastAsia="Times New Roman" w:hAnsi="Times New Roman" w:cs="Times New Roman"/>
          <w:b/>
          <w:lang w:eastAsia="en-IN"/>
        </w:rPr>
        <w:t xml:space="preserve">  </w:t>
      </w:r>
      <w:r w:rsidR="00877D84" w:rsidRPr="00F67DFE">
        <w:rPr>
          <w:rFonts w:ascii="Times New Roman" w:eastAsia="Times New Roman" w:hAnsi="Times New Roman" w:cs="Times New Roman"/>
          <w:lang w:eastAsia="en-IN"/>
        </w:rPr>
        <w:t>………… (5)</w:t>
      </w:r>
    </w:p>
    <w:p w14:paraId="6D0EC759" w14:textId="77777777" w:rsidR="006C473B" w:rsidRPr="00F67DFE" w:rsidRDefault="006C473B" w:rsidP="00CA51D1">
      <w:pPr>
        <w:pStyle w:val="ListParagraph"/>
        <w:spacing w:before="100" w:beforeAutospacing="1" w:after="100" w:afterAutospacing="1" w:line="240" w:lineRule="auto"/>
        <w:jc w:val="both"/>
        <w:rPr>
          <w:rFonts w:ascii="Times New Roman" w:eastAsia="Times New Roman" w:hAnsi="Times New Roman" w:cs="Times New Roman"/>
          <w:lang w:eastAsia="en-IN"/>
        </w:rPr>
      </w:pPr>
    </w:p>
    <w:p w14:paraId="22412181" w14:textId="75596C7F" w:rsidR="00143CD8" w:rsidRPr="00F67DFE" w:rsidRDefault="00143CD8" w:rsidP="00CA51D1">
      <w:pPr>
        <w:pStyle w:val="ListParagraph"/>
        <w:numPr>
          <w:ilvl w:val="0"/>
          <w:numId w:val="9"/>
        </w:numPr>
        <w:spacing w:before="100" w:beforeAutospacing="1" w:after="100" w:afterAutospacing="1" w:line="240" w:lineRule="auto"/>
        <w:jc w:val="both"/>
        <w:rPr>
          <w:rFonts w:ascii="Times New Roman" w:eastAsia="Times New Roman" w:hAnsi="Times New Roman" w:cs="Times New Roman"/>
          <w:lang w:eastAsia="en-IN"/>
        </w:rPr>
      </w:pPr>
      <w:r w:rsidRPr="00F67DFE">
        <w:rPr>
          <w:rFonts w:ascii="Times New Roman" w:eastAsia="Times New Roman" w:hAnsi="Times New Roman" w:cs="Times New Roman"/>
          <w:b/>
          <w:lang w:eastAsia="en-IN"/>
        </w:rPr>
        <w:t>smoothed Column</w:t>
      </w:r>
      <w:r w:rsidR="002938A9" w:rsidRPr="00F67DFE">
        <w:rPr>
          <w:rFonts w:ascii="Times New Roman" w:eastAsia="Times New Roman" w:hAnsi="Times New Roman" w:cs="Times New Roman"/>
          <w:b/>
          <w:lang w:eastAsia="en-IN"/>
        </w:rPr>
        <w:t xml:space="preserve">: </w:t>
      </w:r>
      <w:r w:rsidR="002938A9" w:rsidRPr="00F67DFE">
        <w:rPr>
          <w:rFonts w:ascii="Times New Roman" w:eastAsia="Times New Roman" w:hAnsi="Times New Roman" w:cs="Times New Roman"/>
          <w:lang w:eastAsia="en-IN"/>
        </w:rPr>
        <w:t>Calculated as the 7-day moving average of the corresponding raw column:</w:t>
      </w:r>
    </w:p>
    <w:p w14:paraId="2C45C91D" w14:textId="4D1D0B9E" w:rsidR="002938A9" w:rsidRPr="00F67DFE" w:rsidRDefault="002938A9" w:rsidP="00CA51D1">
      <w:pPr>
        <w:pStyle w:val="ListParagraph"/>
        <w:spacing w:before="100" w:beforeAutospacing="1" w:after="100" w:afterAutospacing="1" w:line="240" w:lineRule="auto"/>
        <w:jc w:val="both"/>
        <w:rPr>
          <w:rFonts w:ascii="Times New Roman" w:eastAsia="Times New Roman" w:hAnsi="Times New Roman" w:cs="Times New Roman"/>
          <w:b/>
          <w:lang w:eastAsia="en-IN"/>
        </w:rPr>
      </w:pPr>
    </w:p>
    <w:p w14:paraId="6E53833D" w14:textId="3A0841B3" w:rsidR="009B0403" w:rsidRPr="00F67DFE" w:rsidRDefault="004E7787" w:rsidP="00CA51D1">
      <w:pPr>
        <w:pStyle w:val="ListParagraph"/>
        <w:spacing w:before="100" w:beforeAutospacing="1" w:after="100" w:afterAutospacing="1" w:line="240" w:lineRule="auto"/>
        <w:jc w:val="both"/>
        <w:rPr>
          <w:rFonts w:ascii="Times New Roman" w:eastAsia="Times New Roman" w:hAnsi="Times New Roman" w:cs="Times New Roman"/>
          <w:lang w:eastAsia="en-IN"/>
        </w:rPr>
      </w:pPr>
      <m:oMath>
        <m:sSubSup>
          <m:sSubSupPr>
            <m:ctrlPr>
              <w:rPr>
                <w:rFonts w:ascii="Cambria Math" w:eastAsia="Times New Roman" w:hAnsi="Cambria Math" w:cs="Times New Roman"/>
                <w:b/>
                <w:i/>
                <w:lang w:eastAsia="en-IN"/>
              </w:rPr>
            </m:ctrlPr>
          </m:sSubSupPr>
          <m:e>
            <m:r>
              <w:rPr>
                <w:rFonts w:ascii="Cambria Math" w:eastAsia="Times New Roman" w:hAnsi="Cambria Math" w:cs="Times New Roman"/>
                <w:lang w:eastAsia="en-IN"/>
              </w:rPr>
              <m:t>X</m:t>
            </m:r>
          </m:e>
          <m:sub>
            <m:r>
              <w:rPr>
                <w:rFonts w:ascii="Cambria Math" w:eastAsia="Times New Roman" w:hAnsi="Cambria Math" w:cs="Times New Roman"/>
                <w:lang w:eastAsia="en-IN"/>
              </w:rPr>
              <m:t>smoot</m:t>
            </m:r>
            <m:r>
              <w:rPr>
                <w:rFonts w:ascii="Cambria Math" w:eastAsia="Times New Roman" w:hAnsi="Cambria Math" w:cs="Times New Roman"/>
                <w:lang w:eastAsia="en-IN"/>
              </w:rPr>
              <m:t>h</m:t>
            </m:r>
            <m:r>
              <w:rPr>
                <w:rFonts w:ascii="Cambria Math" w:eastAsia="Times New Roman" w:hAnsi="Cambria Math" w:cs="Times New Roman"/>
                <w:lang w:eastAsia="en-IN"/>
              </w:rPr>
              <m:t>ed</m:t>
            </m:r>
          </m:sub>
          <m:sup>
            <m:r>
              <w:rPr>
                <w:rFonts w:ascii="Cambria Math" w:eastAsia="Times New Roman" w:hAnsi="Cambria Math" w:cs="Times New Roman"/>
                <w:lang w:eastAsia="en-IN"/>
              </w:rPr>
              <m:t>t</m:t>
            </m:r>
          </m:sup>
        </m:sSubSup>
      </m:oMath>
      <w:r w:rsidR="009B0403" w:rsidRPr="00F67DFE">
        <w:rPr>
          <w:rFonts w:ascii="Times New Roman" w:eastAsia="Times New Roman" w:hAnsi="Times New Roman" w:cs="Times New Roman"/>
          <w:b/>
          <w:lang w:eastAsia="en-IN"/>
        </w:rPr>
        <w:t xml:space="preserve"> = </w:t>
      </w:r>
      <m:oMath>
        <m:f>
          <m:fPr>
            <m:ctrlPr>
              <w:rPr>
                <w:rFonts w:ascii="Cambria Math" w:eastAsia="Times New Roman" w:hAnsi="Cambria Math" w:cs="Times New Roman"/>
                <w:b/>
                <w:i/>
                <w:lang w:eastAsia="en-IN"/>
              </w:rPr>
            </m:ctrlPr>
          </m:fPr>
          <m:num>
            <m:nary>
              <m:naryPr>
                <m:chr m:val="∑"/>
                <m:limLoc m:val="undOvr"/>
                <m:ctrlPr>
                  <w:rPr>
                    <w:rFonts w:ascii="Cambria Math" w:eastAsia="Times New Roman" w:hAnsi="Cambria Math" w:cs="Times New Roman"/>
                    <w:b/>
                    <w:i/>
                    <w:lang w:eastAsia="en-IN"/>
                  </w:rPr>
                </m:ctrlPr>
              </m:naryPr>
              <m:sub>
                <m:r>
                  <m:rPr>
                    <m:sty m:val="bi"/>
                  </m:rPr>
                  <w:rPr>
                    <w:rFonts w:ascii="Cambria Math" w:eastAsia="Times New Roman" w:hAnsi="Cambria Math" w:cs="Times New Roman"/>
                    <w:lang w:eastAsia="en-IN"/>
                  </w:rPr>
                  <m:t>i</m:t>
                </m:r>
                <m:r>
                  <m:rPr>
                    <m:sty m:val="bi"/>
                  </m:rPr>
                  <w:rPr>
                    <w:rFonts w:ascii="Cambria Math" w:eastAsia="Times New Roman" w:hAnsi="Cambria Math" w:cs="Times New Roman"/>
                    <w:lang w:eastAsia="en-IN"/>
                  </w:rPr>
                  <m:t>-</m:t>
                </m:r>
                <m:r>
                  <m:rPr>
                    <m:sty m:val="bi"/>
                  </m:rPr>
                  <w:rPr>
                    <w:rFonts w:ascii="Cambria Math" w:eastAsia="Times New Roman" w:hAnsi="Cambria Math" w:cs="Times New Roman"/>
                    <w:lang w:eastAsia="en-IN"/>
                  </w:rPr>
                  <m:t>0</m:t>
                </m:r>
              </m:sub>
              <m:sup>
                <m:r>
                  <m:rPr>
                    <m:sty m:val="bi"/>
                  </m:rPr>
                  <w:rPr>
                    <w:rFonts w:ascii="Cambria Math" w:eastAsia="Times New Roman" w:hAnsi="Cambria Math" w:cs="Times New Roman"/>
                    <w:lang w:eastAsia="en-IN"/>
                  </w:rPr>
                  <m:t>6</m:t>
                </m:r>
              </m:sup>
              <m:e>
                <m:sSubSup>
                  <m:sSubSupPr>
                    <m:ctrlPr>
                      <w:rPr>
                        <w:rFonts w:ascii="Cambria Math" w:eastAsia="Times New Roman" w:hAnsi="Cambria Math" w:cs="Times New Roman"/>
                        <w:lang w:eastAsia="en-IN"/>
                      </w:rPr>
                    </m:ctrlPr>
                  </m:sSubSupPr>
                  <m:e>
                    <m:r>
                      <w:rPr>
                        <w:rFonts w:ascii="Cambria Math" w:eastAsia="Times New Roman" w:hAnsi="Cambria Math" w:cs="Times New Roman"/>
                        <w:lang w:eastAsia="en-IN"/>
                      </w:rPr>
                      <m:t>X</m:t>
                    </m:r>
                  </m:e>
                  <m:sub>
                    <m:r>
                      <w:rPr>
                        <w:rFonts w:ascii="Cambria Math" w:eastAsia="Times New Roman" w:hAnsi="Cambria Math" w:cs="Times New Roman"/>
                        <w:lang w:eastAsia="en-IN"/>
                      </w:rPr>
                      <m:t>raw</m:t>
                    </m:r>
                  </m:sub>
                  <m:sup>
                    <m:r>
                      <w:rPr>
                        <w:rFonts w:ascii="Cambria Math" w:eastAsia="Times New Roman" w:hAnsi="Cambria Math" w:cs="Times New Roman"/>
                        <w:lang w:eastAsia="en-IN"/>
                      </w:rPr>
                      <m:t>t</m:t>
                    </m:r>
                    <m:r>
                      <w:rPr>
                        <w:rFonts w:ascii="Cambria Math" w:eastAsia="Times New Roman" w:hAnsi="Cambria Math" w:cs="Times New Roman"/>
                        <w:lang w:eastAsia="en-IN"/>
                      </w:rPr>
                      <m:t>-</m:t>
                    </m:r>
                    <m:r>
                      <w:rPr>
                        <w:rFonts w:ascii="Cambria Math" w:eastAsia="Times New Roman" w:hAnsi="Cambria Math" w:cs="Times New Roman"/>
                        <w:lang w:eastAsia="en-IN"/>
                      </w:rPr>
                      <m:t>i</m:t>
                    </m:r>
                  </m:sup>
                </m:sSubSup>
              </m:e>
            </m:nary>
          </m:num>
          <m:den>
            <m:r>
              <m:rPr>
                <m:sty m:val="bi"/>
              </m:rPr>
              <w:rPr>
                <w:rFonts w:ascii="Cambria Math" w:eastAsia="Times New Roman" w:hAnsi="Cambria Math" w:cs="Times New Roman"/>
                <w:lang w:eastAsia="en-IN"/>
              </w:rPr>
              <m:t>7</m:t>
            </m:r>
          </m:den>
        </m:f>
      </m:oMath>
      <w:r w:rsidR="00024DE0" w:rsidRPr="00F67DFE">
        <w:rPr>
          <w:rFonts w:ascii="Times New Roman" w:eastAsia="Times New Roman" w:hAnsi="Times New Roman" w:cs="Times New Roman"/>
          <w:b/>
          <w:lang w:eastAsia="en-IN"/>
        </w:rPr>
        <w:t xml:space="preserve">  </w:t>
      </w:r>
      <w:r w:rsidR="00024DE0" w:rsidRPr="00F67DFE">
        <w:rPr>
          <w:rFonts w:ascii="Times New Roman" w:eastAsia="Times New Roman" w:hAnsi="Times New Roman" w:cs="Times New Roman"/>
          <w:lang w:eastAsia="en-IN"/>
        </w:rPr>
        <w:t>………. (6)</w:t>
      </w:r>
    </w:p>
    <w:p w14:paraId="0C1F099C" w14:textId="021F0C44" w:rsidR="009B0403" w:rsidRPr="00F67DFE" w:rsidRDefault="002938A9" w:rsidP="00CA51D1">
      <w:pPr>
        <w:spacing w:before="100" w:beforeAutospacing="1" w:after="100" w:afterAutospacing="1" w:line="240" w:lineRule="auto"/>
        <w:jc w:val="both"/>
        <w:rPr>
          <w:rFonts w:ascii="Times New Roman" w:eastAsia="Times New Roman" w:hAnsi="Times New Roman" w:cs="Times New Roman"/>
          <w:lang w:eastAsia="en-IN"/>
        </w:rPr>
      </w:pPr>
      <w:r w:rsidRPr="00F67DFE">
        <w:rPr>
          <w:rFonts w:ascii="Times New Roman" w:eastAsia="Times New Roman" w:hAnsi="Times New Roman" w:cs="Times New Roman"/>
          <w:lang w:eastAsia="en-IN"/>
        </w:rPr>
        <w:t xml:space="preserve">This equation is applied to columns such as </w:t>
      </w:r>
      <m:oMath>
        <m:r>
          <w:rPr>
            <w:rFonts w:ascii="Cambria Math" w:eastAsia="Times New Roman" w:hAnsi="Cambria Math" w:cs="Times New Roman"/>
            <w:lang w:eastAsia="en-IN"/>
          </w:rPr>
          <m:t>new_cases</m:t>
        </m:r>
      </m:oMath>
      <w:r w:rsidRPr="00F67DFE">
        <w:rPr>
          <w:rFonts w:ascii="Times New Roman" w:eastAsia="Times New Roman" w:hAnsi="Times New Roman" w:cs="Times New Roman"/>
          <w:lang w:eastAsia="en-IN"/>
        </w:rPr>
        <w:t xml:space="preserve">, </w:t>
      </w:r>
      <m:oMath>
        <m:r>
          <w:rPr>
            <w:rFonts w:ascii="Cambria Math" w:eastAsia="Times New Roman" w:hAnsi="Cambria Math" w:cs="Times New Roman"/>
            <w:lang w:eastAsia="en-IN"/>
          </w:rPr>
          <m:t>new_deaths</m:t>
        </m:r>
      </m:oMath>
      <w:r w:rsidRPr="00F67DFE">
        <w:rPr>
          <w:rFonts w:ascii="Times New Roman" w:eastAsia="Times New Roman" w:hAnsi="Times New Roman" w:cs="Times New Roman"/>
          <w:lang w:eastAsia="en-IN"/>
        </w:rPr>
        <w:t xml:space="preserve">, </w:t>
      </w:r>
      <m:oMath>
        <m:r>
          <w:rPr>
            <w:rFonts w:ascii="Cambria Math" w:eastAsia="Times New Roman" w:hAnsi="Cambria Math" w:cs="Times New Roman"/>
            <w:lang w:eastAsia="en-IN"/>
          </w:rPr>
          <m:t>new_tests</m:t>
        </m:r>
      </m:oMath>
      <w:r w:rsidRPr="00F67DFE">
        <w:rPr>
          <w:rFonts w:ascii="Times New Roman" w:eastAsia="Times New Roman" w:hAnsi="Times New Roman" w:cs="Times New Roman"/>
          <w:lang w:eastAsia="en-IN"/>
        </w:rPr>
        <w:t xml:space="preserve">, </w:t>
      </w:r>
      <m:oMath>
        <m:r>
          <w:rPr>
            <w:rFonts w:ascii="Cambria Math" w:eastAsia="Times New Roman" w:hAnsi="Cambria Math" w:cs="Times New Roman"/>
            <w:lang w:eastAsia="en-IN"/>
          </w:rPr>
          <m:t>new_vaccinations</m:t>
        </m:r>
      </m:oMath>
      <w:r w:rsidRPr="00F67DFE">
        <w:rPr>
          <w:rFonts w:ascii="Times New Roman" w:eastAsia="Times New Roman" w:hAnsi="Times New Roman" w:cs="Times New Roman"/>
          <w:lang w:eastAsia="en-IN"/>
        </w:rPr>
        <w:t xml:space="preserve">, and </w:t>
      </w:r>
      <m:oMath>
        <m:r>
          <w:rPr>
            <w:rFonts w:ascii="Cambria Math" w:eastAsia="Times New Roman" w:hAnsi="Cambria Math" w:cs="Times New Roman"/>
            <w:lang w:eastAsia="en-IN"/>
          </w:rPr>
          <m:t>new_people_vaccinated</m:t>
        </m:r>
      </m:oMath>
      <w:r w:rsidRPr="00F67DFE">
        <w:rPr>
          <w:rFonts w:ascii="Times New Roman" w:eastAsia="Times New Roman" w:hAnsi="Times New Roman" w:cs="Times New Roman"/>
          <w:lang w:eastAsia="en-IN"/>
        </w:rPr>
        <w:t>.</w:t>
      </w:r>
    </w:p>
    <w:p w14:paraId="600C1985" w14:textId="58FD9BB9" w:rsidR="00143CD8" w:rsidRPr="00F67DFE" w:rsidRDefault="00143CD8" w:rsidP="00CA51D1">
      <w:pPr>
        <w:pStyle w:val="ListParagraph"/>
        <w:numPr>
          <w:ilvl w:val="0"/>
          <w:numId w:val="9"/>
        </w:numPr>
        <w:spacing w:before="100" w:beforeAutospacing="1" w:after="100" w:afterAutospacing="1" w:line="240" w:lineRule="auto"/>
        <w:jc w:val="both"/>
        <w:rPr>
          <w:rFonts w:ascii="Times New Roman" w:eastAsia="Times New Roman" w:hAnsi="Times New Roman" w:cs="Times New Roman"/>
          <w:lang w:eastAsia="en-IN"/>
        </w:rPr>
      </w:pPr>
      <m:oMath>
        <m:r>
          <m:rPr>
            <m:sty m:val="b"/>
          </m:rPr>
          <w:rPr>
            <w:rFonts w:ascii="Cambria Math" w:eastAsia="Times New Roman" w:hAnsi="Cambria Math" w:cs="Times New Roman"/>
            <w:lang w:eastAsia="en-IN"/>
          </w:rPr>
          <m:t>per_million Column</m:t>
        </m:r>
      </m:oMath>
      <w:r w:rsidR="00E77C2F" w:rsidRPr="00F67DFE">
        <w:rPr>
          <w:rFonts w:ascii="Times New Roman" w:eastAsia="Times New Roman" w:hAnsi="Times New Roman" w:cs="Times New Roman"/>
          <w:b/>
          <w:lang w:eastAsia="en-IN"/>
        </w:rPr>
        <w:t xml:space="preserve">: </w:t>
      </w:r>
      <w:r w:rsidR="00E77C2F" w:rsidRPr="00F67DFE">
        <w:rPr>
          <w:rFonts w:ascii="Times New Roman" w:eastAsia="Times New Roman" w:hAnsi="Times New Roman" w:cs="Times New Roman"/>
          <w:lang w:eastAsia="en-IN"/>
        </w:rPr>
        <w:t>Calculated by dividing each raw value</w:t>
      </w:r>
      <w:r w:rsidR="003961E9" w:rsidRPr="00F67DFE">
        <w:rPr>
          <w:rFonts w:ascii="Times New Roman" w:eastAsia="Times New Roman" w:hAnsi="Times New Roman" w:cs="Times New Roman"/>
          <w:lang w:eastAsia="en-IN"/>
        </w:rPr>
        <w:t xml:space="preserve"> </w:t>
      </w:r>
      <w:r w:rsidR="00E77C2F" w:rsidRPr="00F67DFE">
        <w:rPr>
          <w:rFonts w:ascii="Times New Roman" w:eastAsia="Times New Roman" w:hAnsi="Times New Roman" w:cs="Times New Roman"/>
          <w:lang w:eastAsia="en-IN"/>
        </w:rPr>
        <w:t>by the total population and multiplying by one million:</w:t>
      </w:r>
    </w:p>
    <w:p w14:paraId="144BF694" w14:textId="77777777" w:rsidR="00F5682A" w:rsidRPr="00F67DFE" w:rsidRDefault="00F5682A" w:rsidP="00CA51D1">
      <w:pPr>
        <w:pStyle w:val="ListParagraph"/>
        <w:spacing w:before="100" w:beforeAutospacing="1" w:after="100" w:afterAutospacing="1" w:line="240" w:lineRule="auto"/>
        <w:jc w:val="both"/>
        <w:rPr>
          <w:rFonts w:ascii="Times New Roman" w:eastAsia="Times New Roman" w:hAnsi="Times New Roman" w:cs="Times New Roman"/>
          <w:lang w:eastAsia="en-IN"/>
        </w:rPr>
      </w:pPr>
    </w:p>
    <w:p w14:paraId="4C9F2FE5" w14:textId="3E1D8F1B" w:rsidR="003961E9" w:rsidRPr="00F67DFE" w:rsidRDefault="004E7787" w:rsidP="00CA51D1">
      <w:pPr>
        <w:pStyle w:val="ListParagraph"/>
        <w:spacing w:before="100" w:beforeAutospacing="1" w:after="100" w:afterAutospacing="1" w:line="240" w:lineRule="auto"/>
        <w:jc w:val="both"/>
        <w:rPr>
          <w:rFonts w:ascii="Times New Roman" w:eastAsia="Times New Roman" w:hAnsi="Times New Roman" w:cs="Times New Roman"/>
          <w:lang w:eastAsia="en-IN"/>
        </w:rPr>
      </w:pPr>
      <m:oMath>
        <m:sSubSup>
          <m:sSubSupPr>
            <m:ctrlPr>
              <w:rPr>
                <w:rFonts w:ascii="Cambria Math" w:eastAsia="Times New Roman" w:hAnsi="Cambria Math" w:cs="Times New Roman"/>
                <w:i/>
                <w:lang w:eastAsia="en-IN"/>
              </w:rPr>
            </m:ctrlPr>
          </m:sSubSupPr>
          <m:e>
            <m:r>
              <w:rPr>
                <w:rFonts w:ascii="Cambria Math" w:eastAsia="Times New Roman" w:hAnsi="Cambria Math" w:cs="Times New Roman"/>
                <w:lang w:eastAsia="en-IN"/>
              </w:rPr>
              <m:t>X</m:t>
            </m:r>
          </m:e>
          <m:sub>
            <m:r>
              <w:rPr>
                <w:rFonts w:ascii="Cambria Math" w:eastAsia="Times New Roman" w:hAnsi="Cambria Math" w:cs="Times New Roman"/>
                <w:lang w:eastAsia="en-IN"/>
              </w:rPr>
              <m:t>per</m:t>
            </m:r>
            <m:r>
              <w:rPr>
                <w:rFonts w:ascii="Cambria Math" w:eastAsia="Times New Roman" w:hAnsi="Cambria Math" w:cs="Times New Roman"/>
                <w:lang w:eastAsia="en-IN"/>
              </w:rPr>
              <m:t>_</m:t>
            </m:r>
            <m:r>
              <w:rPr>
                <w:rFonts w:ascii="Cambria Math" w:eastAsia="Times New Roman" w:hAnsi="Cambria Math" w:cs="Times New Roman"/>
                <w:lang w:eastAsia="en-IN"/>
              </w:rPr>
              <m:t>million</m:t>
            </m:r>
          </m:sub>
          <m:sup>
            <m:r>
              <w:rPr>
                <w:rFonts w:ascii="Cambria Math" w:eastAsia="Times New Roman" w:hAnsi="Cambria Math" w:cs="Times New Roman"/>
                <w:lang w:eastAsia="en-IN"/>
              </w:rPr>
              <m:t>t</m:t>
            </m:r>
          </m:sup>
        </m:sSubSup>
      </m:oMath>
      <w:r w:rsidR="003961E9" w:rsidRPr="00F67DFE">
        <w:rPr>
          <w:rFonts w:ascii="Times New Roman" w:eastAsia="Times New Roman" w:hAnsi="Times New Roman" w:cs="Times New Roman"/>
          <w:lang w:eastAsia="en-IN"/>
        </w:rPr>
        <w:t xml:space="preserve"> = </w:t>
      </w:r>
      <m:oMath>
        <m:f>
          <m:fPr>
            <m:ctrlPr>
              <w:rPr>
                <w:rFonts w:ascii="Cambria Math" w:eastAsia="Times New Roman" w:hAnsi="Cambria Math" w:cs="Times New Roman"/>
                <w:i/>
                <w:lang w:eastAsia="en-IN"/>
              </w:rPr>
            </m:ctrlPr>
          </m:fPr>
          <m:num>
            <m:sSubSup>
              <m:sSubSupPr>
                <m:ctrlPr>
                  <w:rPr>
                    <w:rFonts w:ascii="Cambria Math" w:eastAsia="Times New Roman" w:hAnsi="Cambria Math" w:cs="Times New Roman"/>
                    <w:i/>
                    <w:lang w:eastAsia="en-IN"/>
                  </w:rPr>
                </m:ctrlPr>
              </m:sSubSupPr>
              <m:e>
                <m:r>
                  <w:rPr>
                    <w:rFonts w:ascii="Cambria Math" w:eastAsia="Times New Roman" w:hAnsi="Cambria Math" w:cs="Times New Roman"/>
                    <w:lang w:eastAsia="en-IN"/>
                  </w:rPr>
                  <m:t>X</m:t>
                </m:r>
              </m:e>
              <m:sub>
                <m:r>
                  <w:rPr>
                    <w:rFonts w:ascii="Cambria Math" w:eastAsia="Times New Roman" w:hAnsi="Cambria Math" w:cs="Times New Roman"/>
                    <w:lang w:eastAsia="en-IN"/>
                  </w:rPr>
                  <m:t>new</m:t>
                </m:r>
              </m:sub>
              <m:sup>
                <m:r>
                  <w:rPr>
                    <w:rFonts w:ascii="Cambria Math" w:eastAsia="Times New Roman" w:hAnsi="Cambria Math" w:cs="Times New Roman"/>
                    <w:lang w:eastAsia="en-IN"/>
                  </w:rPr>
                  <m:t>t</m:t>
                </m:r>
              </m:sup>
            </m:sSubSup>
            <m:r>
              <w:rPr>
                <w:rFonts w:ascii="Cambria Math" w:eastAsia="Times New Roman" w:hAnsi="Cambria Math" w:cs="Times New Roman"/>
                <w:lang w:eastAsia="en-IN"/>
              </w:rPr>
              <m:t xml:space="preserve"> </m:t>
            </m:r>
            <m:r>
              <w:rPr>
                <w:rFonts w:ascii="Cambria Math" w:eastAsia="Times New Roman" w:hAnsi="Cambria Math" w:cs="Times New Roman"/>
                <w:lang w:eastAsia="en-IN"/>
              </w:rPr>
              <m:t>X</m:t>
            </m:r>
            <m:r>
              <w:rPr>
                <w:rFonts w:ascii="Cambria Math" w:eastAsia="Times New Roman" w:hAnsi="Cambria Math" w:cs="Times New Roman"/>
                <w:lang w:eastAsia="en-IN"/>
              </w:rPr>
              <m:t xml:space="preserve"> </m:t>
            </m:r>
            <m:sSup>
              <m:sSupPr>
                <m:ctrlPr>
                  <w:rPr>
                    <w:rFonts w:ascii="Cambria Math" w:eastAsia="Times New Roman" w:hAnsi="Cambria Math" w:cs="Times New Roman"/>
                    <w:i/>
                    <w:lang w:eastAsia="en-IN"/>
                  </w:rPr>
                </m:ctrlPr>
              </m:sSupPr>
              <m:e>
                <m:r>
                  <w:rPr>
                    <w:rFonts w:ascii="Cambria Math" w:eastAsia="Times New Roman" w:hAnsi="Cambria Math" w:cs="Times New Roman"/>
                    <w:lang w:eastAsia="en-IN"/>
                  </w:rPr>
                  <m:t>10</m:t>
                </m:r>
              </m:e>
              <m:sup>
                <m:r>
                  <w:rPr>
                    <w:rFonts w:ascii="Cambria Math" w:eastAsia="Times New Roman" w:hAnsi="Cambria Math" w:cs="Times New Roman"/>
                    <w:lang w:eastAsia="en-IN"/>
                  </w:rPr>
                  <m:t>6</m:t>
                </m:r>
              </m:sup>
            </m:sSup>
          </m:num>
          <m:den>
            <m:r>
              <w:rPr>
                <w:rFonts w:ascii="Cambria Math" w:eastAsia="Times New Roman" w:hAnsi="Cambria Math" w:cs="Times New Roman"/>
                <w:lang w:eastAsia="en-IN"/>
              </w:rPr>
              <m:t>population</m:t>
            </m:r>
          </m:den>
        </m:f>
      </m:oMath>
      <w:r w:rsidR="003961E9" w:rsidRPr="00F67DFE">
        <w:rPr>
          <w:rFonts w:ascii="Times New Roman" w:eastAsia="Times New Roman" w:hAnsi="Times New Roman" w:cs="Times New Roman"/>
          <w:lang w:eastAsia="en-IN"/>
        </w:rPr>
        <w:t xml:space="preserve">   ………… (7)</w:t>
      </w:r>
    </w:p>
    <w:p w14:paraId="0F07CB04" w14:textId="39040184" w:rsidR="003961E9" w:rsidRPr="00F67DFE" w:rsidRDefault="003961E9" w:rsidP="00CA51D1">
      <w:pPr>
        <w:pStyle w:val="ListParagraph"/>
        <w:spacing w:before="100" w:beforeAutospacing="1" w:after="100" w:afterAutospacing="1" w:line="240" w:lineRule="auto"/>
        <w:jc w:val="both"/>
        <w:rPr>
          <w:rFonts w:ascii="Times New Roman" w:eastAsia="Times New Roman" w:hAnsi="Times New Roman" w:cs="Times New Roman"/>
          <w:lang w:eastAsia="en-IN"/>
        </w:rPr>
      </w:pPr>
    </w:p>
    <w:p w14:paraId="2475B7D9" w14:textId="6AB792B8" w:rsidR="003961E9" w:rsidRPr="00F67DFE" w:rsidRDefault="003961E9" w:rsidP="00CA51D1">
      <w:pPr>
        <w:spacing w:before="100" w:beforeAutospacing="1" w:after="100" w:afterAutospacing="1" w:line="240" w:lineRule="auto"/>
        <w:jc w:val="both"/>
        <w:rPr>
          <w:rFonts w:ascii="Times New Roman" w:eastAsia="Times New Roman" w:hAnsi="Times New Roman" w:cs="Times New Roman"/>
          <w:lang w:eastAsia="en-IN"/>
        </w:rPr>
      </w:pPr>
      <w:r w:rsidRPr="00F67DFE">
        <w:rPr>
          <w:rFonts w:ascii="Times New Roman" w:eastAsia="Times New Roman" w:hAnsi="Times New Roman" w:cs="Times New Roman"/>
          <w:lang w:eastAsia="en-IN"/>
        </w:rPr>
        <w:t xml:space="preserve">This equation was used to derive the </w:t>
      </w:r>
      <m:oMath>
        <m:r>
          <w:rPr>
            <w:rFonts w:ascii="Cambria Math" w:eastAsia="Times New Roman" w:hAnsi="Cambria Math" w:cs="Times New Roman"/>
            <w:lang w:eastAsia="en-IN"/>
          </w:rPr>
          <m:t>per_million</m:t>
        </m:r>
      </m:oMath>
      <w:r w:rsidRPr="00F67DFE">
        <w:rPr>
          <w:rFonts w:ascii="Times New Roman" w:eastAsia="Times New Roman" w:hAnsi="Times New Roman" w:cs="Times New Roman"/>
          <w:lang w:eastAsia="en-IN"/>
        </w:rPr>
        <w:t xml:space="preserve"> values for columns such as </w:t>
      </w:r>
      <m:oMath>
        <m:r>
          <w:rPr>
            <w:rFonts w:ascii="Cambria Math" w:eastAsia="Times New Roman" w:hAnsi="Cambria Math" w:cs="Times New Roman"/>
            <w:lang w:eastAsia="en-IN"/>
          </w:rPr>
          <m:t>total_cases</m:t>
        </m:r>
      </m:oMath>
      <w:r w:rsidRPr="00F67DFE">
        <w:rPr>
          <w:rFonts w:ascii="Times New Roman" w:eastAsia="Times New Roman" w:hAnsi="Times New Roman" w:cs="Times New Roman"/>
          <w:lang w:eastAsia="en-IN"/>
        </w:rPr>
        <w:t xml:space="preserve">, </w:t>
      </w:r>
      <m:oMath>
        <m:r>
          <w:rPr>
            <w:rFonts w:ascii="Cambria Math" w:eastAsia="Times New Roman" w:hAnsi="Cambria Math" w:cs="Times New Roman"/>
            <w:lang w:eastAsia="en-IN"/>
          </w:rPr>
          <m:t>new_cases</m:t>
        </m:r>
      </m:oMath>
      <w:r w:rsidRPr="00F67DFE">
        <w:rPr>
          <w:rFonts w:ascii="Times New Roman" w:eastAsia="Times New Roman" w:hAnsi="Times New Roman" w:cs="Times New Roman"/>
          <w:lang w:eastAsia="en-IN"/>
        </w:rPr>
        <w:t xml:space="preserve">, </w:t>
      </w:r>
      <m:oMath>
        <m:r>
          <w:rPr>
            <w:rFonts w:ascii="Cambria Math" w:eastAsia="Times New Roman" w:hAnsi="Cambria Math" w:cs="Times New Roman"/>
            <w:lang w:eastAsia="en-IN"/>
          </w:rPr>
          <m:t>total_deaths</m:t>
        </m:r>
      </m:oMath>
      <w:r w:rsidRPr="00F67DFE">
        <w:rPr>
          <w:rFonts w:ascii="Times New Roman" w:eastAsia="Times New Roman" w:hAnsi="Times New Roman" w:cs="Times New Roman"/>
          <w:lang w:eastAsia="en-IN"/>
        </w:rPr>
        <w:t xml:space="preserve">, </w:t>
      </w:r>
      <m:oMath>
        <m:r>
          <w:rPr>
            <w:rFonts w:ascii="Cambria Math" w:eastAsia="Times New Roman" w:hAnsi="Cambria Math" w:cs="Times New Roman"/>
            <w:lang w:eastAsia="en-IN"/>
          </w:rPr>
          <m:t>new_deaths</m:t>
        </m:r>
      </m:oMath>
      <w:r w:rsidRPr="00F67DFE">
        <w:rPr>
          <w:rFonts w:ascii="Times New Roman" w:eastAsia="Times New Roman" w:hAnsi="Times New Roman" w:cs="Times New Roman"/>
          <w:lang w:eastAsia="en-IN"/>
        </w:rPr>
        <w:t xml:space="preserve">, </w:t>
      </w:r>
      <m:oMath>
        <m:r>
          <w:rPr>
            <w:rFonts w:ascii="Cambria Math" w:eastAsia="Times New Roman" w:hAnsi="Cambria Math" w:cs="Times New Roman"/>
            <w:lang w:eastAsia="en-IN"/>
          </w:rPr>
          <m:t>new_deaths_smoothed</m:t>
        </m:r>
      </m:oMath>
      <w:r w:rsidRPr="00F67DFE">
        <w:rPr>
          <w:rFonts w:ascii="Times New Roman" w:eastAsia="Times New Roman" w:hAnsi="Times New Roman" w:cs="Times New Roman"/>
          <w:lang w:eastAsia="en-IN"/>
        </w:rPr>
        <w:t xml:space="preserve">, </w:t>
      </w:r>
      <m:oMath>
        <m:r>
          <w:rPr>
            <w:rFonts w:ascii="Cambria Math" w:eastAsia="Times New Roman" w:hAnsi="Cambria Math" w:cs="Times New Roman"/>
            <w:lang w:eastAsia="en-IN"/>
          </w:rPr>
          <m:t>new_cases_smoothed</m:t>
        </m:r>
      </m:oMath>
      <w:r w:rsidRPr="00F67DFE">
        <w:rPr>
          <w:rFonts w:ascii="Times New Roman" w:eastAsia="Times New Roman" w:hAnsi="Times New Roman" w:cs="Times New Roman"/>
          <w:lang w:eastAsia="en-IN"/>
        </w:rPr>
        <w:t xml:space="preserve">, and </w:t>
      </w:r>
      <m:oMath>
        <m:r>
          <w:rPr>
            <w:rFonts w:ascii="Cambria Math" w:eastAsia="Times New Roman" w:hAnsi="Cambria Math" w:cs="Times New Roman"/>
            <w:lang w:eastAsia="en-IN"/>
          </w:rPr>
          <m:t>new_vaccinations_smoothed</m:t>
        </m:r>
      </m:oMath>
      <w:r w:rsidRPr="00F67DFE">
        <w:rPr>
          <w:rFonts w:ascii="Times New Roman" w:eastAsia="Times New Roman" w:hAnsi="Times New Roman" w:cs="Times New Roman"/>
          <w:lang w:eastAsia="en-IN"/>
        </w:rPr>
        <w:t>.</w:t>
      </w:r>
    </w:p>
    <w:p w14:paraId="5F0B03D1" w14:textId="26CDEA61" w:rsidR="00143CD8" w:rsidRPr="00F67DFE" w:rsidRDefault="00143CD8" w:rsidP="00CA51D1">
      <w:pPr>
        <w:pStyle w:val="ListParagraph"/>
        <w:numPr>
          <w:ilvl w:val="0"/>
          <w:numId w:val="9"/>
        </w:numPr>
        <w:spacing w:before="100" w:beforeAutospacing="1" w:after="100" w:afterAutospacing="1" w:line="240" w:lineRule="auto"/>
        <w:jc w:val="both"/>
        <w:rPr>
          <w:rFonts w:ascii="Times New Roman" w:eastAsia="Times New Roman" w:hAnsi="Times New Roman" w:cs="Times New Roman"/>
          <w:b/>
          <w:lang w:eastAsia="en-IN"/>
        </w:rPr>
      </w:pPr>
      <m:oMath>
        <m:r>
          <m:rPr>
            <m:sty m:val="b"/>
          </m:rPr>
          <w:rPr>
            <w:rFonts w:ascii="Cambria Math" w:eastAsia="Times New Roman" w:hAnsi="Cambria Math" w:cs="Times New Roman"/>
            <w:lang w:eastAsia="en-IN"/>
          </w:rPr>
          <m:t>per_thousand Column</m:t>
        </m:r>
      </m:oMath>
      <w:r w:rsidR="00B079F3" w:rsidRPr="00F67DFE">
        <w:rPr>
          <w:rFonts w:ascii="Times New Roman" w:eastAsia="Times New Roman" w:hAnsi="Times New Roman" w:cs="Times New Roman"/>
          <w:b/>
          <w:lang w:eastAsia="en-IN"/>
        </w:rPr>
        <w:t xml:space="preserve">: </w:t>
      </w:r>
      <w:r w:rsidR="00B079F3" w:rsidRPr="00F67DFE">
        <w:rPr>
          <w:rFonts w:ascii="Times New Roman" w:eastAsia="Times New Roman" w:hAnsi="Times New Roman" w:cs="Times New Roman"/>
          <w:lang w:eastAsia="en-IN"/>
        </w:rPr>
        <w:t>Calculated by dividing each raw value by the total population and multiplying by one thousand:</w:t>
      </w:r>
    </w:p>
    <w:p w14:paraId="44A54AA1" w14:textId="77777777" w:rsidR="002A2E5B" w:rsidRPr="00F67DFE" w:rsidRDefault="002A2E5B" w:rsidP="00CA51D1">
      <w:pPr>
        <w:pStyle w:val="ListParagraph"/>
        <w:spacing w:before="100" w:beforeAutospacing="1" w:after="100" w:afterAutospacing="1" w:line="240" w:lineRule="auto"/>
        <w:jc w:val="both"/>
        <w:rPr>
          <w:rFonts w:ascii="Times New Roman" w:eastAsia="Times New Roman" w:hAnsi="Times New Roman" w:cs="Times New Roman"/>
          <w:b/>
          <w:lang w:eastAsia="en-IN"/>
        </w:rPr>
      </w:pPr>
    </w:p>
    <w:p w14:paraId="76C0CC6B" w14:textId="57391006" w:rsidR="00C11543" w:rsidRPr="00F67DFE" w:rsidRDefault="004E7787" w:rsidP="00CA51D1">
      <w:pPr>
        <w:pStyle w:val="ListParagraph"/>
        <w:spacing w:before="100" w:beforeAutospacing="1" w:after="100" w:afterAutospacing="1" w:line="240" w:lineRule="auto"/>
        <w:jc w:val="both"/>
        <w:rPr>
          <w:rFonts w:ascii="Times New Roman" w:eastAsia="Times New Roman" w:hAnsi="Times New Roman" w:cs="Times New Roman"/>
          <w:lang w:eastAsia="en-IN"/>
        </w:rPr>
      </w:pPr>
      <m:oMath>
        <m:sSubSup>
          <m:sSubSupPr>
            <m:ctrlPr>
              <w:rPr>
                <w:rFonts w:ascii="Cambria Math" w:eastAsia="Times New Roman" w:hAnsi="Cambria Math" w:cs="Times New Roman"/>
                <w:i/>
                <w:lang w:eastAsia="en-IN"/>
              </w:rPr>
            </m:ctrlPr>
          </m:sSubSupPr>
          <m:e>
            <m:r>
              <w:rPr>
                <w:rFonts w:ascii="Cambria Math" w:eastAsia="Times New Roman" w:hAnsi="Cambria Math" w:cs="Times New Roman"/>
                <w:lang w:eastAsia="en-IN"/>
              </w:rPr>
              <m:t>X</m:t>
            </m:r>
          </m:e>
          <m:sub>
            <m:r>
              <w:rPr>
                <w:rFonts w:ascii="Cambria Math" w:eastAsia="Times New Roman" w:hAnsi="Cambria Math" w:cs="Times New Roman"/>
                <w:lang w:eastAsia="en-IN"/>
              </w:rPr>
              <m:t>per</m:t>
            </m:r>
            <m:r>
              <w:rPr>
                <w:rFonts w:ascii="Cambria Math" w:eastAsia="Times New Roman" w:hAnsi="Cambria Math" w:cs="Times New Roman"/>
                <w:lang w:eastAsia="en-IN"/>
              </w:rPr>
              <m:t>_</m:t>
            </m:r>
            <m:r>
              <w:rPr>
                <w:rFonts w:ascii="Cambria Math" w:eastAsia="Times New Roman" w:hAnsi="Cambria Math" w:cs="Times New Roman"/>
                <w:lang w:eastAsia="en-IN"/>
              </w:rPr>
              <m:t>t</m:t>
            </m:r>
            <m:r>
              <w:rPr>
                <w:rFonts w:ascii="Cambria Math" w:eastAsia="Times New Roman" w:hAnsi="Cambria Math" w:cs="Times New Roman"/>
                <w:lang w:eastAsia="en-IN"/>
              </w:rPr>
              <m:t>h</m:t>
            </m:r>
            <m:r>
              <w:rPr>
                <w:rFonts w:ascii="Cambria Math" w:eastAsia="Times New Roman" w:hAnsi="Cambria Math" w:cs="Times New Roman"/>
                <w:lang w:eastAsia="en-IN"/>
              </w:rPr>
              <m:t>ousand</m:t>
            </m:r>
          </m:sub>
          <m:sup>
            <m:r>
              <w:rPr>
                <w:rFonts w:ascii="Cambria Math" w:eastAsia="Times New Roman" w:hAnsi="Cambria Math" w:cs="Times New Roman"/>
                <w:lang w:eastAsia="en-IN"/>
              </w:rPr>
              <m:t>t</m:t>
            </m:r>
          </m:sup>
        </m:sSubSup>
      </m:oMath>
      <w:r w:rsidR="00C11543" w:rsidRPr="00F67DFE">
        <w:rPr>
          <w:rFonts w:ascii="Times New Roman" w:eastAsia="Times New Roman" w:hAnsi="Times New Roman" w:cs="Times New Roman"/>
          <w:lang w:eastAsia="en-IN"/>
        </w:rPr>
        <w:t xml:space="preserve"> = </w:t>
      </w:r>
      <m:oMath>
        <m:f>
          <m:fPr>
            <m:ctrlPr>
              <w:rPr>
                <w:rFonts w:ascii="Cambria Math" w:eastAsia="Times New Roman" w:hAnsi="Cambria Math" w:cs="Times New Roman"/>
                <w:i/>
                <w:lang w:eastAsia="en-IN"/>
              </w:rPr>
            </m:ctrlPr>
          </m:fPr>
          <m:num>
            <m:sSubSup>
              <m:sSubSupPr>
                <m:ctrlPr>
                  <w:rPr>
                    <w:rFonts w:ascii="Cambria Math" w:eastAsia="Times New Roman" w:hAnsi="Cambria Math" w:cs="Times New Roman"/>
                    <w:i/>
                    <w:lang w:eastAsia="en-IN"/>
                  </w:rPr>
                </m:ctrlPr>
              </m:sSubSupPr>
              <m:e>
                <m:r>
                  <w:rPr>
                    <w:rFonts w:ascii="Cambria Math" w:eastAsia="Times New Roman" w:hAnsi="Cambria Math" w:cs="Times New Roman"/>
                    <w:lang w:eastAsia="en-IN"/>
                  </w:rPr>
                  <m:t>X</m:t>
                </m:r>
              </m:e>
              <m:sub>
                <m:r>
                  <w:rPr>
                    <w:rFonts w:ascii="Cambria Math" w:eastAsia="Times New Roman" w:hAnsi="Cambria Math" w:cs="Times New Roman"/>
                    <w:lang w:eastAsia="en-IN"/>
                  </w:rPr>
                  <m:t>new</m:t>
                </m:r>
              </m:sub>
              <m:sup>
                <m:r>
                  <w:rPr>
                    <w:rFonts w:ascii="Cambria Math" w:eastAsia="Times New Roman" w:hAnsi="Cambria Math" w:cs="Times New Roman"/>
                    <w:lang w:eastAsia="en-IN"/>
                  </w:rPr>
                  <m:t>t</m:t>
                </m:r>
              </m:sup>
            </m:sSubSup>
            <m:r>
              <w:rPr>
                <w:rFonts w:ascii="Cambria Math" w:eastAsia="Times New Roman" w:hAnsi="Cambria Math" w:cs="Times New Roman"/>
                <w:lang w:eastAsia="en-IN"/>
              </w:rPr>
              <m:t xml:space="preserve"> </m:t>
            </m:r>
            <m:r>
              <w:rPr>
                <w:rFonts w:ascii="Cambria Math" w:eastAsia="Times New Roman" w:hAnsi="Cambria Math" w:cs="Times New Roman"/>
                <w:lang w:eastAsia="en-IN"/>
              </w:rPr>
              <m:t>X</m:t>
            </m:r>
            <m:r>
              <w:rPr>
                <w:rFonts w:ascii="Cambria Math" w:eastAsia="Times New Roman" w:hAnsi="Cambria Math" w:cs="Times New Roman"/>
                <w:lang w:eastAsia="en-IN"/>
              </w:rPr>
              <m:t xml:space="preserve"> </m:t>
            </m:r>
            <m:sSup>
              <m:sSupPr>
                <m:ctrlPr>
                  <w:rPr>
                    <w:rFonts w:ascii="Cambria Math" w:eastAsia="Times New Roman" w:hAnsi="Cambria Math" w:cs="Times New Roman"/>
                    <w:i/>
                    <w:lang w:eastAsia="en-IN"/>
                  </w:rPr>
                </m:ctrlPr>
              </m:sSupPr>
              <m:e>
                <m:r>
                  <w:rPr>
                    <w:rFonts w:ascii="Cambria Math" w:eastAsia="Times New Roman" w:hAnsi="Cambria Math" w:cs="Times New Roman"/>
                    <w:lang w:eastAsia="en-IN"/>
                  </w:rPr>
                  <m:t>10</m:t>
                </m:r>
              </m:e>
              <m:sup>
                <m:r>
                  <w:rPr>
                    <w:rFonts w:ascii="Cambria Math" w:eastAsia="Times New Roman" w:hAnsi="Cambria Math" w:cs="Times New Roman"/>
                    <w:lang w:eastAsia="en-IN"/>
                  </w:rPr>
                  <m:t>3</m:t>
                </m:r>
              </m:sup>
            </m:sSup>
          </m:num>
          <m:den>
            <m:r>
              <w:rPr>
                <w:rFonts w:ascii="Cambria Math" w:eastAsia="Times New Roman" w:hAnsi="Cambria Math" w:cs="Times New Roman"/>
                <w:lang w:eastAsia="en-IN"/>
              </w:rPr>
              <m:t>population</m:t>
            </m:r>
          </m:den>
        </m:f>
      </m:oMath>
      <w:r w:rsidR="00C11543" w:rsidRPr="00F67DFE">
        <w:rPr>
          <w:rFonts w:ascii="Times New Roman" w:eastAsia="Times New Roman" w:hAnsi="Times New Roman" w:cs="Times New Roman"/>
          <w:lang w:eastAsia="en-IN"/>
        </w:rPr>
        <w:t xml:space="preserve">   ………… (8)</w:t>
      </w:r>
    </w:p>
    <w:p w14:paraId="4328AA78" w14:textId="5B06017B" w:rsidR="00D11316" w:rsidRPr="00F67DFE" w:rsidRDefault="00D11316" w:rsidP="00CA51D1">
      <w:pPr>
        <w:pStyle w:val="ListParagraph"/>
        <w:spacing w:before="100" w:beforeAutospacing="1" w:after="100" w:afterAutospacing="1" w:line="240" w:lineRule="auto"/>
        <w:jc w:val="both"/>
        <w:rPr>
          <w:rFonts w:ascii="Times New Roman" w:eastAsia="Times New Roman" w:hAnsi="Times New Roman" w:cs="Times New Roman"/>
          <w:lang w:eastAsia="en-IN"/>
        </w:rPr>
      </w:pPr>
      <w:r w:rsidRPr="00F67DFE">
        <w:rPr>
          <w:rFonts w:ascii="Times New Roman" w:eastAsia="Times New Roman" w:hAnsi="Times New Roman" w:cs="Times New Roman"/>
          <w:lang w:eastAsia="en-IN"/>
        </w:rPr>
        <w:t xml:space="preserve">This formula was used to derive </w:t>
      </w:r>
      <m:oMath>
        <m:r>
          <w:rPr>
            <w:rFonts w:ascii="Cambria Math" w:eastAsia="Times New Roman" w:hAnsi="Cambria Math" w:cs="Times New Roman"/>
            <w:lang w:eastAsia="en-IN"/>
          </w:rPr>
          <m:t>per_thousand</m:t>
        </m:r>
      </m:oMath>
      <w:r w:rsidRPr="00F67DFE">
        <w:rPr>
          <w:rFonts w:ascii="Times New Roman" w:eastAsia="Times New Roman" w:hAnsi="Times New Roman" w:cs="Times New Roman"/>
          <w:lang w:eastAsia="en-IN"/>
        </w:rPr>
        <w:t xml:space="preserve"> values for columns such as </w:t>
      </w:r>
      <m:oMath>
        <m:r>
          <w:rPr>
            <w:rFonts w:ascii="Cambria Math" w:eastAsia="Times New Roman" w:hAnsi="Cambria Math" w:cs="Times New Roman"/>
            <w:lang w:eastAsia="en-IN"/>
          </w:rPr>
          <m:t>total_tests</m:t>
        </m:r>
      </m:oMath>
      <w:r w:rsidRPr="00F67DFE">
        <w:rPr>
          <w:rFonts w:ascii="Times New Roman" w:eastAsia="Times New Roman" w:hAnsi="Times New Roman" w:cs="Times New Roman"/>
          <w:lang w:eastAsia="en-IN"/>
        </w:rPr>
        <w:t xml:space="preserve">, </w:t>
      </w:r>
      <m:oMath>
        <m:r>
          <w:rPr>
            <w:rFonts w:ascii="Cambria Math" w:eastAsia="Times New Roman" w:hAnsi="Cambria Math" w:cs="Times New Roman"/>
            <w:lang w:eastAsia="en-IN"/>
          </w:rPr>
          <m:t>new_tests</m:t>
        </m:r>
      </m:oMath>
      <w:r w:rsidRPr="00F67DFE">
        <w:rPr>
          <w:rFonts w:ascii="Times New Roman" w:eastAsia="Times New Roman" w:hAnsi="Times New Roman" w:cs="Times New Roman"/>
          <w:lang w:eastAsia="en-IN"/>
        </w:rPr>
        <w:t xml:space="preserve">, and </w:t>
      </w:r>
      <m:oMath>
        <m:r>
          <w:rPr>
            <w:rFonts w:ascii="Cambria Math" w:eastAsia="Times New Roman" w:hAnsi="Cambria Math" w:cs="Times New Roman"/>
            <w:lang w:eastAsia="en-IN"/>
          </w:rPr>
          <m:t>new_tests_smoothed</m:t>
        </m:r>
      </m:oMath>
      <w:r w:rsidRPr="00F67DFE">
        <w:rPr>
          <w:rFonts w:ascii="Times New Roman" w:eastAsia="Times New Roman" w:hAnsi="Times New Roman" w:cs="Times New Roman"/>
          <w:lang w:eastAsia="en-IN"/>
        </w:rPr>
        <w:t>.</w:t>
      </w:r>
    </w:p>
    <w:p w14:paraId="0EAF50F0" w14:textId="77777777" w:rsidR="00C11543" w:rsidRPr="00F67DFE" w:rsidRDefault="00C11543" w:rsidP="00CA51D1">
      <w:pPr>
        <w:pStyle w:val="ListParagraph"/>
        <w:spacing w:before="100" w:beforeAutospacing="1" w:after="100" w:afterAutospacing="1" w:line="240" w:lineRule="auto"/>
        <w:jc w:val="both"/>
        <w:rPr>
          <w:rFonts w:ascii="Times New Roman" w:eastAsia="Times New Roman" w:hAnsi="Times New Roman" w:cs="Times New Roman"/>
          <w:b/>
          <w:lang w:eastAsia="en-IN"/>
        </w:rPr>
      </w:pPr>
    </w:p>
    <w:p w14:paraId="233AE9B5" w14:textId="462B599D" w:rsidR="00143CD8" w:rsidRPr="00F67DFE" w:rsidRDefault="00143CD8" w:rsidP="00CA51D1">
      <w:pPr>
        <w:pStyle w:val="ListParagraph"/>
        <w:numPr>
          <w:ilvl w:val="0"/>
          <w:numId w:val="9"/>
        </w:numPr>
        <w:spacing w:before="100" w:beforeAutospacing="1" w:after="100" w:afterAutospacing="1" w:line="240" w:lineRule="auto"/>
        <w:jc w:val="both"/>
        <w:rPr>
          <w:rFonts w:ascii="Times New Roman" w:eastAsia="Times New Roman" w:hAnsi="Times New Roman" w:cs="Times New Roman"/>
          <w:lang w:eastAsia="en-IN"/>
        </w:rPr>
      </w:pPr>
      <m:oMath>
        <m:r>
          <m:rPr>
            <m:sty m:val="b"/>
          </m:rPr>
          <w:rPr>
            <w:rFonts w:ascii="Cambria Math" w:eastAsia="Times New Roman" w:hAnsi="Cambria Math" w:cs="Times New Roman"/>
            <w:lang w:eastAsia="en-IN"/>
          </w:rPr>
          <m:t>per_hundred Column</m:t>
        </m:r>
      </m:oMath>
      <w:r w:rsidR="00804C86" w:rsidRPr="00F67DFE">
        <w:rPr>
          <w:rFonts w:ascii="Times New Roman" w:eastAsia="Times New Roman" w:hAnsi="Times New Roman" w:cs="Times New Roman"/>
          <w:b/>
          <w:lang w:eastAsia="en-IN"/>
        </w:rPr>
        <w:t xml:space="preserve">: </w:t>
      </w:r>
      <w:r w:rsidR="00804C86" w:rsidRPr="00F67DFE">
        <w:rPr>
          <w:rFonts w:ascii="Times New Roman" w:eastAsia="Times New Roman" w:hAnsi="Times New Roman" w:cs="Times New Roman"/>
          <w:lang w:eastAsia="en-IN"/>
        </w:rPr>
        <w:t>Calculated by dividing each raw value by the total population and multiplying by one hundred:</w:t>
      </w:r>
    </w:p>
    <w:p w14:paraId="0819A35F" w14:textId="77777777" w:rsidR="000522E8" w:rsidRPr="00F67DFE" w:rsidRDefault="000522E8" w:rsidP="00CA51D1">
      <w:pPr>
        <w:pStyle w:val="ListParagraph"/>
        <w:spacing w:before="100" w:beforeAutospacing="1" w:after="100" w:afterAutospacing="1" w:line="240" w:lineRule="auto"/>
        <w:jc w:val="both"/>
        <w:rPr>
          <w:rFonts w:ascii="Times New Roman" w:eastAsia="Times New Roman" w:hAnsi="Times New Roman" w:cs="Times New Roman"/>
          <w:lang w:eastAsia="en-IN"/>
        </w:rPr>
      </w:pPr>
    </w:p>
    <w:p w14:paraId="033EDD02" w14:textId="1543D88C" w:rsidR="00B079F3" w:rsidRPr="00F67DFE" w:rsidRDefault="004E7787" w:rsidP="00CA51D1">
      <w:pPr>
        <w:pStyle w:val="ListParagraph"/>
        <w:spacing w:before="100" w:beforeAutospacing="1" w:after="100" w:afterAutospacing="1" w:line="240" w:lineRule="auto"/>
        <w:jc w:val="both"/>
        <w:rPr>
          <w:rFonts w:ascii="Times New Roman" w:eastAsia="Times New Roman" w:hAnsi="Times New Roman" w:cs="Times New Roman"/>
          <w:lang w:eastAsia="en-IN"/>
        </w:rPr>
      </w:pPr>
      <m:oMath>
        <m:sSubSup>
          <m:sSubSupPr>
            <m:ctrlPr>
              <w:rPr>
                <w:rFonts w:ascii="Cambria Math" w:eastAsia="Times New Roman" w:hAnsi="Cambria Math" w:cs="Times New Roman"/>
                <w:i/>
                <w:lang w:eastAsia="en-IN"/>
              </w:rPr>
            </m:ctrlPr>
          </m:sSubSupPr>
          <m:e>
            <m:r>
              <w:rPr>
                <w:rFonts w:ascii="Cambria Math" w:eastAsia="Times New Roman" w:hAnsi="Cambria Math" w:cs="Times New Roman"/>
                <w:lang w:eastAsia="en-IN"/>
              </w:rPr>
              <m:t>X</m:t>
            </m:r>
          </m:e>
          <m:sub>
            <m:r>
              <w:rPr>
                <w:rFonts w:ascii="Cambria Math" w:eastAsia="Times New Roman" w:hAnsi="Cambria Math" w:cs="Times New Roman"/>
                <w:lang w:eastAsia="en-IN"/>
              </w:rPr>
              <m:t>per</m:t>
            </m:r>
            <m:r>
              <w:rPr>
                <w:rFonts w:ascii="Cambria Math" w:eastAsia="Times New Roman" w:hAnsi="Cambria Math" w:cs="Times New Roman"/>
                <w:lang w:eastAsia="en-IN"/>
              </w:rPr>
              <m:t>_h</m:t>
            </m:r>
            <m:r>
              <w:rPr>
                <w:rFonts w:ascii="Cambria Math" w:eastAsia="Times New Roman" w:hAnsi="Cambria Math" w:cs="Times New Roman"/>
                <w:lang w:eastAsia="en-IN"/>
              </w:rPr>
              <m:t>undred</m:t>
            </m:r>
          </m:sub>
          <m:sup>
            <m:r>
              <w:rPr>
                <w:rFonts w:ascii="Cambria Math" w:eastAsia="Times New Roman" w:hAnsi="Cambria Math" w:cs="Times New Roman"/>
                <w:lang w:eastAsia="en-IN"/>
              </w:rPr>
              <m:t>t</m:t>
            </m:r>
          </m:sup>
        </m:sSubSup>
      </m:oMath>
      <w:r w:rsidR="00B079F3" w:rsidRPr="00F67DFE">
        <w:rPr>
          <w:rFonts w:ascii="Times New Roman" w:eastAsia="Times New Roman" w:hAnsi="Times New Roman" w:cs="Times New Roman"/>
          <w:lang w:eastAsia="en-IN"/>
        </w:rPr>
        <w:t xml:space="preserve"> = </w:t>
      </w:r>
      <m:oMath>
        <m:f>
          <m:fPr>
            <m:ctrlPr>
              <w:rPr>
                <w:rFonts w:ascii="Cambria Math" w:eastAsia="Times New Roman" w:hAnsi="Cambria Math" w:cs="Times New Roman"/>
                <w:i/>
                <w:lang w:eastAsia="en-IN"/>
              </w:rPr>
            </m:ctrlPr>
          </m:fPr>
          <m:num>
            <m:sSubSup>
              <m:sSubSupPr>
                <m:ctrlPr>
                  <w:rPr>
                    <w:rFonts w:ascii="Cambria Math" w:eastAsia="Times New Roman" w:hAnsi="Cambria Math" w:cs="Times New Roman"/>
                    <w:i/>
                    <w:lang w:eastAsia="en-IN"/>
                  </w:rPr>
                </m:ctrlPr>
              </m:sSubSupPr>
              <m:e>
                <m:r>
                  <w:rPr>
                    <w:rFonts w:ascii="Cambria Math" w:eastAsia="Times New Roman" w:hAnsi="Cambria Math" w:cs="Times New Roman"/>
                    <w:lang w:eastAsia="en-IN"/>
                  </w:rPr>
                  <m:t>X</m:t>
                </m:r>
              </m:e>
              <m:sub>
                <m:r>
                  <w:rPr>
                    <w:rFonts w:ascii="Cambria Math" w:eastAsia="Times New Roman" w:hAnsi="Cambria Math" w:cs="Times New Roman"/>
                    <w:lang w:eastAsia="en-IN"/>
                  </w:rPr>
                  <m:t>new</m:t>
                </m:r>
              </m:sub>
              <m:sup>
                <m:r>
                  <w:rPr>
                    <w:rFonts w:ascii="Cambria Math" w:eastAsia="Times New Roman" w:hAnsi="Cambria Math" w:cs="Times New Roman"/>
                    <w:lang w:eastAsia="en-IN"/>
                  </w:rPr>
                  <m:t>t</m:t>
                </m:r>
              </m:sup>
            </m:sSubSup>
            <m:r>
              <w:rPr>
                <w:rFonts w:ascii="Cambria Math" w:eastAsia="Times New Roman" w:hAnsi="Cambria Math" w:cs="Times New Roman"/>
                <w:lang w:eastAsia="en-IN"/>
              </w:rPr>
              <m:t xml:space="preserve"> </m:t>
            </m:r>
            <m:r>
              <w:rPr>
                <w:rFonts w:ascii="Cambria Math" w:eastAsia="Times New Roman" w:hAnsi="Cambria Math" w:cs="Times New Roman"/>
                <w:lang w:eastAsia="en-IN"/>
              </w:rPr>
              <m:t>X</m:t>
            </m:r>
            <m:r>
              <w:rPr>
                <w:rFonts w:ascii="Cambria Math" w:eastAsia="Times New Roman" w:hAnsi="Cambria Math" w:cs="Times New Roman"/>
                <w:lang w:eastAsia="en-IN"/>
              </w:rPr>
              <m:t xml:space="preserve"> </m:t>
            </m:r>
            <m:sSup>
              <m:sSupPr>
                <m:ctrlPr>
                  <w:rPr>
                    <w:rFonts w:ascii="Cambria Math" w:eastAsia="Times New Roman" w:hAnsi="Cambria Math" w:cs="Times New Roman"/>
                    <w:i/>
                    <w:lang w:eastAsia="en-IN"/>
                  </w:rPr>
                </m:ctrlPr>
              </m:sSupPr>
              <m:e>
                <m:r>
                  <w:rPr>
                    <w:rFonts w:ascii="Cambria Math" w:eastAsia="Times New Roman" w:hAnsi="Cambria Math" w:cs="Times New Roman"/>
                    <w:lang w:eastAsia="en-IN"/>
                  </w:rPr>
                  <m:t>10</m:t>
                </m:r>
              </m:e>
              <m:sup>
                <m:r>
                  <w:rPr>
                    <w:rFonts w:ascii="Cambria Math" w:eastAsia="Times New Roman" w:hAnsi="Cambria Math" w:cs="Times New Roman"/>
                    <w:lang w:eastAsia="en-IN"/>
                  </w:rPr>
                  <m:t>2</m:t>
                </m:r>
              </m:sup>
            </m:sSup>
          </m:num>
          <m:den>
            <m:r>
              <w:rPr>
                <w:rFonts w:ascii="Cambria Math" w:eastAsia="Times New Roman" w:hAnsi="Cambria Math" w:cs="Times New Roman"/>
                <w:lang w:eastAsia="en-IN"/>
              </w:rPr>
              <m:t>population</m:t>
            </m:r>
          </m:den>
        </m:f>
      </m:oMath>
      <w:r w:rsidR="00B079F3" w:rsidRPr="00F67DFE">
        <w:rPr>
          <w:rFonts w:ascii="Times New Roman" w:eastAsia="Times New Roman" w:hAnsi="Times New Roman" w:cs="Times New Roman"/>
          <w:lang w:eastAsia="en-IN"/>
        </w:rPr>
        <w:t xml:space="preserve">   ……….. (9)</w:t>
      </w:r>
    </w:p>
    <w:p w14:paraId="5608C28B" w14:textId="006EA315" w:rsidR="00804C86" w:rsidRPr="00F67DFE" w:rsidRDefault="00804C86" w:rsidP="00CA51D1">
      <w:pPr>
        <w:spacing w:before="100" w:beforeAutospacing="1" w:after="100" w:afterAutospacing="1" w:line="240" w:lineRule="auto"/>
        <w:jc w:val="both"/>
        <w:rPr>
          <w:rFonts w:ascii="Times New Roman" w:eastAsia="Times New Roman" w:hAnsi="Times New Roman" w:cs="Times New Roman"/>
          <w:lang w:eastAsia="en-IN"/>
        </w:rPr>
      </w:pPr>
      <w:r w:rsidRPr="00F67DFE">
        <w:rPr>
          <w:rFonts w:ascii="Times New Roman" w:eastAsia="Times New Roman" w:hAnsi="Times New Roman" w:cs="Times New Roman"/>
          <w:lang w:eastAsia="en-IN"/>
        </w:rPr>
        <w:lastRenderedPageBreak/>
        <w:t xml:space="preserve">This formula was used to derive </w:t>
      </w:r>
      <m:oMath>
        <m:r>
          <w:rPr>
            <w:rFonts w:ascii="Cambria Math" w:eastAsia="Times New Roman" w:hAnsi="Cambria Math" w:cs="Times New Roman"/>
            <w:lang w:eastAsia="en-IN"/>
          </w:rPr>
          <m:t>per_hundred</m:t>
        </m:r>
      </m:oMath>
      <w:r w:rsidRPr="00F67DFE">
        <w:rPr>
          <w:rFonts w:ascii="Times New Roman" w:eastAsia="Times New Roman" w:hAnsi="Times New Roman" w:cs="Times New Roman"/>
          <w:lang w:eastAsia="en-IN"/>
        </w:rPr>
        <w:t xml:space="preserve"> values for columns such as </w:t>
      </w:r>
      <m:oMath>
        <m:r>
          <w:rPr>
            <w:rFonts w:ascii="Cambria Math" w:eastAsia="Times New Roman" w:hAnsi="Cambria Math" w:cs="Times New Roman"/>
            <w:lang w:eastAsia="en-IN"/>
          </w:rPr>
          <m:t>total_vaccinations</m:t>
        </m:r>
      </m:oMath>
      <w:r w:rsidRPr="00F67DFE">
        <w:rPr>
          <w:rFonts w:ascii="Times New Roman" w:eastAsia="Times New Roman" w:hAnsi="Times New Roman" w:cs="Times New Roman"/>
          <w:lang w:eastAsia="en-IN"/>
        </w:rPr>
        <w:t xml:space="preserve">, </w:t>
      </w:r>
      <m:oMath>
        <m:r>
          <w:rPr>
            <w:rFonts w:ascii="Cambria Math" w:eastAsia="Times New Roman" w:hAnsi="Cambria Math" w:cs="Times New Roman"/>
            <w:lang w:eastAsia="en-IN"/>
          </w:rPr>
          <m:t>people_vaccinated</m:t>
        </m:r>
      </m:oMath>
      <w:r w:rsidRPr="00F67DFE">
        <w:rPr>
          <w:rFonts w:ascii="Times New Roman" w:eastAsia="Times New Roman" w:hAnsi="Times New Roman" w:cs="Times New Roman"/>
          <w:lang w:eastAsia="en-IN"/>
        </w:rPr>
        <w:t xml:space="preserve">, </w:t>
      </w:r>
      <m:oMath>
        <m:r>
          <w:rPr>
            <w:rFonts w:ascii="Cambria Math" w:eastAsia="Times New Roman" w:hAnsi="Cambria Math" w:cs="Times New Roman"/>
            <w:lang w:eastAsia="en-IN"/>
          </w:rPr>
          <m:t>people_ fully_vaccinated</m:t>
        </m:r>
      </m:oMath>
      <w:r w:rsidRPr="00F67DFE">
        <w:rPr>
          <w:rFonts w:ascii="Times New Roman" w:eastAsia="Times New Roman" w:hAnsi="Times New Roman" w:cs="Times New Roman"/>
          <w:lang w:eastAsia="en-IN"/>
        </w:rPr>
        <w:t xml:space="preserve">, </w:t>
      </w:r>
      <m:oMath>
        <m:r>
          <w:rPr>
            <w:rFonts w:ascii="Cambria Math" w:eastAsia="Times New Roman" w:hAnsi="Cambria Math" w:cs="Times New Roman"/>
            <w:lang w:eastAsia="en-IN"/>
          </w:rPr>
          <m:t>total_boosters</m:t>
        </m:r>
      </m:oMath>
      <w:r w:rsidRPr="00F67DFE">
        <w:rPr>
          <w:rFonts w:ascii="Times New Roman" w:eastAsia="Times New Roman" w:hAnsi="Times New Roman" w:cs="Times New Roman"/>
          <w:lang w:eastAsia="en-IN"/>
        </w:rPr>
        <w:t xml:space="preserve">, and </w:t>
      </w:r>
      <m:oMath>
        <m:r>
          <w:rPr>
            <w:rFonts w:ascii="Cambria Math" w:eastAsia="Times New Roman" w:hAnsi="Cambria Math" w:cs="Times New Roman"/>
            <w:lang w:eastAsia="en-IN"/>
          </w:rPr>
          <m:t>new_people_vaccinated_smoothed</m:t>
        </m:r>
      </m:oMath>
      <w:r w:rsidRPr="00F67DFE">
        <w:rPr>
          <w:rFonts w:ascii="Times New Roman" w:eastAsia="Times New Roman" w:hAnsi="Times New Roman" w:cs="Times New Roman"/>
          <w:lang w:eastAsia="en-IN"/>
        </w:rPr>
        <w:t>.</w:t>
      </w:r>
    </w:p>
    <w:p w14:paraId="4E23C5E3" w14:textId="1C3E7393" w:rsidR="00683570" w:rsidRPr="00F67DFE" w:rsidRDefault="00804C86" w:rsidP="00CA51D1">
      <w:pPr>
        <w:spacing w:before="100" w:beforeAutospacing="1" w:after="100" w:afterAutospacing="1" w:line="240" w:lineRule="auto"/>
        <w:jc w:val="both"/>
        <w:rPr>
          <w:rFonts w:ascii="Times New Roman" w:eastAsia="Times New Roman" w:hAnsi="Times New Roman" w:cs="Times New Roman"/>
          <w:lang w:eastAsia="en-IN"/>
        </w:rPr>
      </w:pPr>
      <w:r w:rsidRPr="00F67DFE">
        <w:rPr>
          <w:rFonts w:ascii="Times New Roman" w:eastAsia="Times New Roman" w:hAnsi="Times New Roman" w:cs="Times New Roman"/>
          <w:lang w:eastAsia="en-IN"/>
        </w:rPr>
        <w:t>After pre-processing, we split the dataset into training, validation, and test sets. The training data then underwent iterative feature selection, followed by normalization and scaling, using the same methods as in the standard pipeline.</w:t>
      </w:r>
    </w:p>
    <w:p w14:paraId="08069244" w14:textId="47714B45" w:rsidR="00143CD8" w:rsidRPr="00F67DFE" w:rsidRDefault="00143CD8" w:rsidP="00CA51D1">
      <w:pPr>
        <w:spacing w:before="100" w:beforeAutospacing="1" w:after="100" w:afterAutospacing="1" w:line="240" w:lineRule="auto"/>
        <w:jc w:val="both"/>
        <w:rPr>
          <w:rFonts w:ascii="Times New Roman" w:eastAsia="Times New Roman" w:hAnsi="Times New Roman" w:cs="Times New Roman"/>
          <w:b/>
          <w:lang w:eastAsia="en-IN"/>
        </w:rPr>
      </w:pPr>
      <w:r w:rsidRPr="00F67DFE">
        <w:rPr>
          <w:rFonts w:ascii="Times New Roman" w:eastAsia="Times New Roman" w:hAnsi="Times New Roman" w:cs="Times New Roman"/>
          <w:b/>
          <w:lang w:eastAsia="en-IN"/>
        </w:rPr>
        <w:t>2.4 Model Training and Evaluation</w:t>
      </w:r>
    </w:p>
    <w:p w14:paraId="60725190" w14:textId="51B8FD08" w:rsidR="00143CD8" w:rsidRPr="00F67DFE" w:rsidRDefault="00143CD8" w:rsidP="00CA51D1">
      <w:pPr>
        <w:spacing w:before="100" w:beforeAutospacing="1" w:after="100" w:afterAutospacing="1" w:line="240" w:lineRule="auto"/>
        <w:jc w:val="both"/>
        <w:rPr>
          <w:rFonts w:ascii="Times New Roman" w:eastAsia="Times New Roman" w:hAnsi="Times New Roman" w:cs="Times New Roman"/>
          <w:lang w:eastAsia="en-IN"/>
        </w:rPr>
      </w:pPr>
      <w:r w:rsidRPr="00F67DFE">
        <w:rPr>
          <w:rFonts w:ascii="Times New Roman" w:eastAsia="Times New Roman" w:hAnsi="Times New Roman" w:cs="Times New Roman"/>
          <w:lang w:eastAsia="en-IN"/>
        </w:rPr>
        <w:t>We trained and evaluated ten regression models using the pre-processed datasets from both pipelines: Linear Regression, Ridge Regression, Lasso Regression, Elastic Net Regression, Support Vector Regression (SVR), Random Forest Regression, Gradient Boosting Regression, Decision Tree Regression, K-Nearest Neighbours Regression (KNN), and Neural Network Regression (Multilayer Perceptron). To prevent overfitting and optimize model performance, we applied 5-fold cross-validation and hyperparameter tuning.</w:t>
      </w:r>
    </w:p>
    <w:p w14:paraId="40CFFE5D" w14:textId="15FF0F5B" w:rsidR="001B5093" w:rsidRPr="00F67DFE" w:rsidRDefault="001B5093" w:rsidP="00CA51D1">
      <w:pPr>
        <w:spacing w:before="100" w:beforeAutospacing="1" w:after="100" w:afterAutospacing="1" w:line="240" w:lineRule="auto"/>
        <w:jc w:val="both"/>
        <w:rPr>
          <w:rFonts w:ascii="Times New Roman" w:eastAsia="Times New Roman" w:hAnsi="Times New Roman" w:cs="Times New Roman"/>
          <w:b/>
          <w:lang w:eastAsia="en-IN"/>
        </w:rPr>
      </w:pPr>
      <w:r w:rsidRPr="00F67DFE">
        <w:rPr>
          <w:rFonts w:ascii="Times New Roman" w:eastAsia="Times New Roman" w:hAnsi="Times New Roman" w:cs="Times New Roman"/>
          <w:b/>
          <w:lang w:eastAsia="en-IN"/>
        </w:rPr>
        <w:t>2.4.1. Evaluation Results</w:t>
      </w:r>
    </w:p>
    <w:p w14:paraId="7F6452EC" w14:textId="77777777" w:rsidR="009F4153" w:rsidRPr="00F67DFE" w:rsidRDefault="001B5093" w:rsidP="00CA51D1">
      <w:pPr>
        <w:spacing w:before="100" w:beforeAutospacing="1" w:after="100" w:afterAutospacing="1" w:line="240" w:lineRule="auto"/>
        <w:jc w:val="both"/>
        <w:rPr>
          <w:rFonts w:ascii="Times New Roman" w:eastAsia="Times New Roman" w:hAnsi="Times New Roman" w:cs="Times New Roman"/>
          <w:lang w:eastAsia="en-IN"/>
        </w:rPr>
      </w:pPr>
      <w:r w:rsidRPr="00F67DFE">
        <w:rPr>
          <w:rFonts w:ascii="Times New Roman" w:eastAsia="Times New Roman" w:hAnsi="Times New Roman" w:cs="Times New Roman"/>
          <w:lang w:eastAsia="en-IN"/>
        </w:rPr>
        <w:t xml:space="preserve">We assessed the models' performance using three key metrics: </w:t>
      </w:r>
      <w:r w:rsidRPr="00F67DFE">
        <w:rPr>
          <w:rFonts w:ascii="Times New Roman" w:eastAsia="Times New Roman" w:hAnsi="Times New Roman" w:cs="Times New Roman"/>
          <w:i/>
          <w:lang w:eastAsia="en-IN"/>
        </w:rPr>
        <w:t>RMSE</w:t>
      </w:r>
      <w:r w:rsidRPr="00F67DFE">
        <w:rPr>
          <w:rFonts w:ascii="Times New Roman" w:eastAsia="Times New Roman" w:hAnsi="Times New Roman" w:cs="Times New Roman"/>
          <w:lang w:eastAsia="en-IN"/>
        </w:rPr>
        <w:t xml:space="preserve">, </w:t>
      </w:r>
      <m:oMath>
        <m:sSup>
          <m:sSupPr>
            <m:ctrlPr>
              <w:rPr>
                <w:rFonts w:ascii="Cambria Math" w:eastAsia="Times New Roman" w:hAnsi="Cambria Math" w:cs="Times New Roman"/>
                <w:i/>
                <w:lang w:eastAsia="en-IN"/>
              </w:rPr>
            </m:ctrlPr>
          </m:sSupPr>
          <m:e>
            <m:r>
              <w:rPr>
                <w:rFonts w:ascii="Cambria Math" w:eastAsia="Times New Roman" w:hAnsi="Cambria Math" w:cs="Times New Roman"/>
                <w:lang w:eastAsia="en-IN"/>
              </w:rPr>
              <m:t>R</m:t>
            </m:r>
          </m:e>
          <m:sup>
            <m:r>
              <w:rPr>
                <w:rFonts w:ascii="Cambria Math" w:eastAsia="Times New Roman" w:hAnsi="Cambria Math" w:cs="Times New Roman"/>
                <w:lang w:eastAsia="en-IN"/>
              </w:rPr>
              <m:t>2</m:t>
            </m:r>
          </m:sup>
        </m:sSup>
      </m:oMath>
      <w:r w:rsidRPr="00F67DFE">
        <w:rPr>
          <w:rFonts w:ascii="Times New Roman" w:eastAsia="Times New Roman" w:hAnsi="Times New Roman" w:cs="Times New Roman"/>
          <w:lang w:eastAsia="en-IN"/>
        </w:rPr>
        <w:t xml:space="preserve">, and </w:t>
      </w:r>
      <w:r w:rsidRPr="00F67DFE">
        <w:rPr>
          <w:rFonts w:ascii="Times New Roman" w:eastAsia="Times New Roman" w:hAnsi="Times New Roman" w:cs="Times New Roman"/>
          <w:i/>
          <w:lang w:eastAsia="en-IN"/>
        </w:rPr>
        <w:t>RMSE Variance</w:t>
      </w:r>
      <w:r w:rsidRPr="00F67DFE">
        <w:rPr>
          <w:rFonts w:ascii="Times New Roman" w:eastAsia="Times New Roman" w:hAnsi="Times New Roman" w:cs="Times New Roman"/>
          <w:lang w:eastAsia="en-IN"/>
        </w:rPr>
        <w:t>.</w:t>
      </w:r>
      <w:r w:rsidR="009F4153" w:rsidRPr="00F67DFE">
        <w:rPr>
          <w:rFonts w:ascii="Times New Roman" w:eastAsia="Times New Roman" w:hAnsi="Times New Roman" w:cs="Times New Roman"/>
          <w:lang w:eastAsia="en-IN"/>
        </w:rPr>
        <w:t xml:space="preserve"> </w:t>
      </w:r>
    </w:p>
    <w:p w14:paraId="74FCC5EF" w14:textId="2A64FDAB" w:rsidR="001B5093" w:rsidRPr="00F67DFE" w:rsidRDefault="001B5093" w:rsidP="00CA51D1">
      <w:pPr>
        <w:spacing w:before="100" w:beforeAutospacing="1" w:after="100" w:afterAutospacing="1" w:line="240" w:lineRule="auto"/>
        <w:jc w:val="both"/>
        <w:rPr>
          <w:rFonts w:ascii="Times New Roman" w:eastAsia="Times New Roman" w:hAnsi="Times New Roman" w:cs="Times New Roman"/>
          <w:lang w:eastAsia="en-IN"/>
        </w:rPr>
      </w:pPr>
      <w:r w:rsidRPr="00F67DFE">
        <w:rPr>
          <w:rFonts w:ascii="Times New Roman" w:eastAsia="Times New Roman" w:hAnsi="Times New Roman" w:cs="Times New Roman"/>
          <w:i/>
          <w:lang w:eastAsia="en-IN"/>
        </w:rPr>
        <w:t>RMSE</w:t>
      </w:r>
      <w:r w:rsidRPr="00F67DFE">
        <w:rPr>
          <w:rFonts w:ascii="Times New Roman" w:eastAsia="Times New Roman" w:hAnsi="Times New Roman" w:cs="Times New Roman"/>
          <w:lang w:eastAsia="en-IN"/>
        </w:rPr>
        <w:t xml:space="preserve"> (Root Mean Squared Error) and </w:t>
      </w:r>
      <m:oMath>
        <m:sSup>
          <m:sSupPr>
            <m:ctrlPr>
              <w:rPr>
                <w:rFonts w:ascii="Cambria Math" w:eastAsia="Times New Roman" w:hAnsi="Cambria Math" w:cs="Times New Roman"/>
                <w:i/>
                <w:lang w:eastAsia="en-IN"/>
              </w:rPr>
            </m:ctrlPr>
          </m:sSupPr>
          <m:e>
            <m:r>
              <w:rPr>
                <w:rFonts w:ascii="Cambria Math" w:eastAsia="Times New Roman" w:hAnsi="Cambria Math" w:cs="Times New Roman"/>
                <w:lang w:eastAsia="en-IN"/>
              </w:rPr>
              <m:t>R</m:t>
            </m:r>
          </m:e>
          <m:sup>
            <m:r>
              <w:rPr>
                <w:rFonts w:ascii="Cambria Math" w:eastAsia="Times New Roman" w:hAnsi="Cambria Math" w:cs="Times New Roman"/>
                <w:lang w:eastAsia="en-IN"/>
              </w:rPr>
              <m:t>2</m:t>
            </m:r>
          </m:sup>
        </m:sSup>
      </m:oMath>
      <w:r w:rsidRPr="00F67DFE">
        <w:rPr>
          <w:rFonts w:ascii="Times New Roman" w:eastAsia="Times New Roman" w:hAnsi="Times New Roman" w:cs="Times New Roman"/>
          <w:lang w:eastAsia="en-IN"/>
        </w:rPr>
        <w:t xml:space="preserve"> (Coefficient of Determination) are standard metrics for evaluating model accuracy and explanatory power. To assess the consistency of a model's performance across different data splits, we introduced an additional metric, </w:t>
      </w:r>
      <w:r w:rsidR="0003231D" w:rsidRPr="00F67DFE">
        <w:rPr>
          <w:rFonts w:ascii="Times New Roman" w:eastAsia="Times New Roman" w:hAnsi="Times New Roman" w:cs="Times New Roman"/>
          <w:i/>
          <w:lang w:eastAsia="en-IN"/>
        </w:rPr>
        <w:t>RMSE Variance</w:t>
      </w:r>
      <w:r w:rsidRPr="00F67DFE">
        <w:rPr>
          <w:rFonts w:ascii="Times New Roman" w:eastAsia="Times New Roman" w:hAnsi="Times New Roman" w:cs="Times New Roman"/>
          <w:lang w:eastAsia="en-IN"/>
        </w:rPr>
        <w:t xml:space="preserve">. </w:t>
      </w:r>
      <w:r w:rsidR="0003231D" w:rsidRPr="00F67DFE">
        <w:rPr>
          <w:rFonts w:ascii="Times New Roman" w:eastAsia="Times New Roman" w:hAnsi="Times New Roman" w:cs="Times New Roman"/>
          <w:lang w:eastAsia="en-IN"/>
        </w:rPr>
        <w:t>This metric measure</w:t>
      </w:r>
      <w:r w:rsidRPr="00F67DFE">
        <w:rPr>
          <w:rFonts w:ascii="Times New Roman" w:eastAsia="Times New Roman" w:hAnsi="Times New Roman" w:cs="Times New Roman"/>
          <w:lang w:eastAsia="en-IN"/>
        </w:rPr>
        <w:t xml:space="preserve"> how consistently a model performs across the training, validation, and testing datasets. It is computed as follows:</w:t>
      </w:r>
    </w:p>
    <w:p w14:paraId="7BB6462F" w14:textId="15BA68D0" w:rsidR="00241851" w:rsidRPr="00F67DFE" w:rsidRDefault="000555F6" w:rsidP="00CA51D1">
      <w:pPr>
        <w:spacing w:before="100" w:beforeAutospacing="1" w:after="100" w:afterAutospacing="1" w:line="240" w:lineRule="auto"/>
        <w:jc w:val="both"/>
        <w:rPr>
          <w:rFonts w:ascii="Times New Roman" w:eastAsia="Times New Roman" w:hAnsi="Times New Roman" w:cs="Times New Roman"/>
          <w:lang w:eastAsia="en-IN"/>
        </w:rPr>
      </w:pPr>
      <m:oMath>
        <m:r>
          <w:rPr>
            <w:rFonts w:ascii="Cambria Math" w:eastAsia="Times New Roman" w:hAnsi="Cambria Math" w:cs="Times New Roman"/>
            <w:lang w:eastAsia="en-IN"/>
          </w:rPr>
          <m:t>RMSE Variance</m:t>
        </m:r>
      </m:oMath>
      <w:r w:rsidR="00241851" w:rsidRPr="00F67DFE">
        <w:rPr>
          <w:rFonts w:ascii="Times New Roman" w:eastAsia="Times New Roman" w:hAnsi="Times New Roman" w:cs="Times New Roman"/>
          <w:i/>
          <w:lang w:eastAsia="en-IN"/>
        </w:rPr>
        <w:t xml:space="preserve"> </w:t>
      </w:r>
      <w:r w:rsidR="00241851" w:rsidRPr="00F67DFE">
        <w:rPr>
          <w:rFonts w:ascii="Times New Roman" w:eastAsia="Times New Roman" w:hAnsi="Times New Roman" w:cs="Times New Roman"/>
          <w:lang w:eastAsia="en-IN"/>
        </w:rPr>
        <w:t xml:space="preserve">= </w:t>
      </w:r>
      <m:oMath>
        <m:f>
          <m:fPr>
            <m:ctrlPr>
              <w:rPr>
                <w:rFonts w:ascii="Cambria Math" w:eastAsia="Times New Roman" w:hAnsi="Cambria Math" w:cs="Times New Roman"/>
                <w:i/>
                <w:lang w:eastAsia="en-IN"/>
              </w:rPr>
            </m:ctrlPr>
          </m:fPr>
          <m:num>
            <m:r>
              <w:rPr>
                <w:rFonts w:ascii="Cambria Math" w:eastAsia="Times New Roman" w:hAnsi="Cambria Math" w:cs="Times New Roman"/>
                <w:lang w:eastAsia="en-IN"/>
              </w:rPr>
              <m:t>1</m:t>
            </m:r>
          </m:num>
          <m:den>
            <m:r>
              <w:rPr>
                <w:rFonts w:ascii="Cambria Math" w:eastAsia="Times New Roman" w:hAnsi="Cambria Math" w:cs="Times New Roman"/>
                <w:lang w:eastAsia="en-IN"/>
              </w:rPr>
              <m:t>n</m:t>
            </m:r>
          </m:den>
        </m:f>
        <m:nary>
          <m:naryPr>
            <m:chr m:val="∑"/>
            <m:limLoc m:val="undOvr"/>
            <m:ctrlPr>
              <w:rPr>
                <w:rFonts w:ascii="Cambria Math" w:eastAsia="Times New Roman" w:hAnsi="Cambria Math" w:cs="Times New Roman"/>
                <w:i/>
                <w:lang w:eastAsia="en-IN"/>
              </w:rPr>
            </m:ctrlPr>
          </m:naryPr>
          <m:sub>
            <m:r>
              <w:rPr>
                <w:rFonts w:ascii="Cambria Math" w:eastAsia="Times New Roman" w:hAnsi="Cambria Math" w:cs="Times New Roman"/>
                <w:lang w:eastAsia="en-IN"/>
              </w:rPr>
              <m:t>i</m:t>
            </m:r>
          </m:sub>
          <m:sup>
            <m:r>
              <w:rPr>
                <w:rFonts w:ascii="Cambria Math" w:eastAsia="Times New Roman" w:hAnsi="Cambria Math" w:cs="Times New Roman"/>
                <w:lang w:eastAsia="en-IN"/>
              </w:rPr>
              <m:t>n</m:t>
            </m:r>
          </m:sup>
          <m:e>
            <m:sSup>
              <m:sSupPr>
                <m:ctrlPr>
                  <w:rPr>
                    <w:rFonts w:ascii="Cambria Math" w:eastAsia="Times New Roman" w:hAnsi="Cambria Math" w:cs="Times New Roman"/>
                    <w:i/>
                    <w:lang w:eastAsia="en-IN"/>
                  </w:rPr>
                </m:ctrlPr>
              </m:sSupPr>
              <m:e>
                <m:r>
                  <w:rPr>
                    <w:rFonts w:ascii="Cambria Math" w:eastAsia="Times New Roman" w:hAnsi="Cambria Math" w:cs="Times New Roman"/>
                    <w:lang w:eastAsia="en-IN"/>
                  </w:rPr>
                  <m:t>(</m:t>
                </m:r>
                <m:sSub>
                  <m:sSubPr>
                    <m:ctrlPr>
                      <w:rPr>
                        <w:rFonts w:ascii="Cambria Math" w:eastAsia="Times New Roman" w:hAnsi="Cambria Math" w:cs="Times New Roman"/>
                        <w:i/>
                        <w:lang w:eastAsia="en-IN"/>
                      </w:rPr>
                    </m:ctrlPr>
                  </m:sSubPr>
                  <m:e>
                    <m:r>
                      <w:rPr>
                        <w:rFonts w:ascii="Cambria Math" w:eastAsia="Times New Roman" w:hAnsi="Cambria Math" w:cs="Times New Roman"/>
                        <w:lang w:eastAsia="en-IN"/>
                      </w:rPr>
                      <m:t>RMSE</m:t>
                    </m:r>
                  </m:e>
                  <m:sub>
                    <m:r>
                      <w:rPr>
                        <w:rFonts w:ascii="Cambria Math" w:eastAsia="Times New Roman" w:hAnsi="Cambria Math" w:cs="Times New Roman"/>
                        <w:lang w:eastAsia="en-IN"/>
                      </w:rPr>
                      <m:t>i</m:t>
                    </m:r>
                  </m:sub>
                </m:sSub>
                <m:r>
                  <w:rPr>
                    <w:rFonts w:ascii="Cambria Math" w:eastAsia="Times New Roman" w:hAnsi="Cambria Math" w:cs="Times New Roman"/>
                    <w:lang w:eastAsia="en-IN"/>
                  </w:rPr>
                  <m:t>-</m:t>
                </m:r>
                <m:acc>
                  <m:accPr>
                    <m:chr m:val="̅"/>
                    <m:ctrlPr>
                      <w:rPr>
                        <w:rFonts w:ascii="Cambria Math" w:eastAsia="Times New Roman" w:hAnsi="Cambria Math" w:cs="Times New Roman"/>
                        <w:i/>
                        <w:lang w:eastAsia="en-IN"/>
                      </w:rPr>
                    </m:ctrlPr>
                  </m:accPr>
                  <m:e>
                    <m:r>
                      <w:rPr>
                        <w:rFonts w:ascii="Cambria Math" w:eastAsia="Times New Roman" w:hAnsi="Cambria Math" w:cs="Times New Roman"/>
                        <w:lang w:eastAsia="en-IN"/>
                      </w:rPr>
                      <m:t>RMSE</m:t>
                    </m:r>
                  </m:e>
                </m:acc>
                <m:r>
                  <w:rPr>
                    <w:rFonts w:ascii="Cambria Math" w:eastAsia="Times New Roman" w:hAnsi="Cambria Math" w:cs="Times New Roman"/>
                    <w:lang w:eastAsia="en-IN"/>
                  </w:rPr>
                  <m:t>)</m:t>
                </m:r>
              </m:e>
              <m:sup>
                <m:r>
                  <w:rPr>
                    <w:rFonts w:ascii="Cambria Math" w:eastAsia="Times New Roman" w:hAnsi="Cambria Math" w:cs="Times New Roman"/>
                    <w:lang w:eastAsia="en-IN"/>
                  </w:rPr>
                  <m:t>2</m:t>
                </m:r>
              </m:sup>
            </m:sSup>
          </m:e>
        </m:nary>
      </m:oMath>
      <w:r w:rsidR="00646838" w:rsidRPr="00F67DFE">
        <w:rPr>
          <w:rFonts w:ascii="Times New Roman" w:eastAsia="Times New Roman" w:hAnsi="Times New Roman" w:cs="Times New Roman"/>
          <w:lang w:eastAsia="en-IN"/>
        </w:rPr>
        <w:t xml:space="preserve">  ……….. (10)</w:t>
      </w:r>
    </w:p>
    <w:p w14:paraId="4D00BC42" w14:textId="596A3F68" w:rsidR="002A2246" w:rsidRPr="00F67DFE" w:rsidRDefault="002A2246" w:rsidP="00CA51D1">
      <w:pPr>
        <w:spacing w:before="100" w:beforeAutospacing="1" w:after="100" w:afterAutospacing="1" w:line="240" w:lineRule="auto"/>
        <w:jc w:val="both"/>
        <w:rPr>
          <w:rFonts w:ascii="Times New Roman" w:eastAsia="Times New Roman" w:hAnsi="Times New Roman" w:cs="Times New Roman"/>
          <w:lang w:eastAsia="en-IN"/>
        </w:rPr>
      </w:pPr>
      <w:r w:rsidRPr="00F67DFE">
        <w:rPr>
          <w:rFonts w:ascii="Times New Roman" w:eastAsia="Times New Roman" w:hAnsi="Times New Roman" w:cs="Times New Roman"/>
          <w:lang w:eastAsia="en-IN"/>
        </w:rPr>
        <w:t xml:space="preserve">Where </w:t>
      </w:r>
      <m:oMath>
        <m:sSub>
          <m:sSubPr>
            <m:ctrlPr>
              <w:rPr>
                <w:rFonts w:ascii="Cambria Math" w:eastAsia="Times New Roman" w:hAnsi="Cambria Math" w:cs="Times New Roman"/>
                <w:i/>
                <w:lang w:eastAsia="en-IN"/>
              </w:rPr>
            </m:ctrlPr>
          </m:sSubPr>
          <m:e>
            <m:r>
              <w:rPr>
                <w:rFonts w:ascii="Cambria Math" w:eastAsia="Times New Roman" w:hAnsi="Cambria Math" w:cs="Times New Roman"/>
                <w:lang w:eastAsia="en-IN"/>
              </w:rPr>
              <m:t>RMSE</m:t>
            </m:r>
          </m:e>
          <m:sub>
            <m:r>
              <w:rPr>
                <w:rFonts w:ascii="Cambria Math" w:eastAsia="Times New Roman" w:hAnsi="Cambria Math" w:cs="Times New Roman"/>
                <w:lang w:eastAsia="en-IN"/>
              </w:rPr>
              <m:t>i</m:t>
            </m:r>
          </m:sub>
        </m:sSub>
      </m:oMath>
      <w:r w:rsidRPr="00F67DFE">
        <w:rPr>
          <w:rFonts w:ascii="Times New Roman" w:eastAsia="Times New Roman" w:hAnsi="Times New Roman" w:cs="Times New Roman"/>
          <w:lang w:eastAsia="en-IN"/>
        </w:rPr>
        <w:t xml:space="preserve"> represented the </w:t>
      </w:r>
      <w:r w:rsidRPr="00F67DFE">
        <w:rPr>
          <w:rFonts w:ascii="Times New Roman" w:eastAsia="Times New Roman" w:hAnsi="Times New Roman" w:cs="Times New Roman"/>
          <w:i/>
          <w:lang w:eastAsia="en-IN"/>
        </w:rPr>
        <w:t>RMSE</w:t>
      </w:r>
      <w:r w:rsidRPr="00F67DFE">
        <w:rPr>
          <w:rFonts w:ascii="Times New Roman" w:eastAsia="Times New Roman" w:hAnsi="Times New Roman" w:cs="Times New Roman"/>
          <w:lang w:eastAsia="en-IN"/>
        </w:rPr>
        <w:t xml:space="preserve"> for the training, validation, and testing datasets, </w:t>
      </w:r>
      <m:oMath>
        <m:acc>
          <m:accPr>
            <m:chr m:val="̅"/>
            <m:ctrlPr>
              <w:rPr>
                <w:rFonts w:ascii="Cambria Math" w:eastAsia="Times New Roman" w:hAnsi="Cambria Math" w:cs="Times New Roman"/>
                <w:i/>
                <w:lang w:eastAsia="en-IN"/>
              </w:rPr>
            </m:ctrlPr>
          </m:accPr>
          <m:e>
            <m:r>
              <w:rPr>
                <w:rFonts w:ascii="Cambria Math" w:eastAsia="Times New Roman" w:hAnsi="Cambria Math" w:cs="Times New Roman"/>
                <w:lang w:eastAsia="en-IN"/>
              </w:rPr>
              <m:t>RMSE</m:t>
            </m:r>
          </m:e>
        </m:acc>
      </m:oMath>
      <w:r w:rsidRPr="00F67DFE">
        <w:rPr>
          <w:rFonts w:ascii="Times New Roman" w:eastAsia="Times New Roman" w:hAnsi="Times New Roman" w:cs="Times New Roman"/>
          <w:lang w:eastAsia="en-IN"/>
        </w:rPr>
        <w:t xml:space="preserve"> was the mean </w:t>
      </w:r>
      <w:r w:rsidRPr="00F67DFE">
        <w:rPr>
          <w:rFonts w:ascii="Times New Roman" w:eastAsia="Times New Roman" w:hAnsi="Times New Roman" w:cs="Times New Roman"/>
          <w:i/>
          <w:lang w:eastAsia="en-IN"/>
        </w:rPr>
        <w:t>RMSE</w:t>
      </w:r>
      <w:r w:rsidRPr="00F67DFE">
        <w:rPr>
          <w:rFonts w:ascii="Times New Roman" w:eastAsia="Times New Roman" w:hAnsi="Times New Roman" w:cs="Times New Roman"/>
          <w:lang w:eastAsia="en-IN"/>
        </w:rPr>
        <w:t xml:space="preserve"> across these datasets, and </w:t>
      </w:r>
      <w:r w:rsidRPr="00F67DFE">
        <w:rPr>
          <w:rFonts w:ascii="Times New Roman" w:eastAsia="Times New Roman" w:hAnsi="Times New Roman" w:cs="Times New Roman"/>
          <w:i/>
          <w:lang w:eastAsia="en-IN"/>
        </w:rPr>
        <w:t xml:space="preserve">n </w:t>
      </w:r>
      <w:r w:rsidRPr="00F67DFE">
        <w:rPr>
          <w:rFonts w:ascii="Times New Roman" w:eastAsia="Times New Roman" w:hAnsi="Times New Roman" w:cs="Times New Roman"/>
          <w:lang w:eastAsia="en-IN"/>
        </w:rPr>
        <w:t xml:space="preserve">was the total number of datasets (which is 3 in this case). </w:t>
      </w:r>
      <w:r w:rsidRPr="00F67DFE">
        <w:rPr>
          <w:rFonts w:ascii="Times New Roman" w:eastAsia="Times New Roman" w:hAnsi="Times New Roman" w:cs="Times New Roman"/>
          <w:i/>
          <w:lang w:eastAsia="en-IN"/>
        </w:rPr>
        <w:t>RMSE Variance</w:t>
      </w:r>
      <w:r w:rsidRPr="00F67DFE">
        <w:rPr>
          <w:rFonts w:ascii="Times New Roman" w:eastAsia="Times New Roman" w:hAnsi="Times New Roman" w:cs="Times New Roman"/>
          <w:lang w:eastAsia="en-IN"/>
        </w:rPr>
        <w:t xml:space="preserve"> thus measured the variance of these three </w:t>
      </w:r>
      <w:r w:rsidRPr="00F67DFE">
        <w:rPr>
          <w:rFonts w:ascii="Times New Roman" w:eastAsia="Times New Roman" w:hAnsi="Times New Roman" w:cs="Times New Roman"/>
          <w:i/>
          <w:lang w:eastAsia="en-IN"/>
        </w:rPr>
        <w:t>RMSE</w:t>
      </w:r>
      <w:r w:rsidRPr="00F67DFE">
        <w:rPr>
          <w:rFonts w:ascii="Times New Roman" w:eastAsia="Times New Roman" w:hAnsi="Times New Roman" w:cs="Times New Roman"/>
          <w:lang w:eastAsia="en-IN"/>
        </w:rPr>
        <w:t xml:space="preserve"> values. A lower </w:t>
      </w:r>
      <w:r w:rsidRPr="00F67DFE">
        <w:rPr>
          <w:rFonts w:ascii="Times New Roman" w:eastAsia="Times New Roman" w:hAnsi="Times New Roman" w:cs="Times New Roman"/>
          <w:i/>
          <w:lang w:eastAsia="en-IN"/>
        </w:rPr>
        <w:t>RMSE Variance</w:t>
      </w:r>
      <w:r w:rsidRPr="00F67DFE">
        <w:rPr>
          <w:rFonts w:ascii="Times New Roman" w:eastAsia="Times New Roman" w:hAnsi="Times New Roman" w:cs="Times New Roman"/>
          <w:lang w:eastAsia="en-IN"/>
        </w:rPr>
        <w:t xml:space="preserve"> indicated consistent performance across datasets, suggesting better generalizability and robustness, while a higher variance might have indicated potential overfitting or poor generalization.</w:t>
      </w:r>
    </w:p>
    <w:p w14:paraId="2B53A025" w14:textId="17A18AB4" w:rsidR="002A2246" w:rsidRPr="00F67DFE" w:rsidRDefault="002A2246" w:rsidP="00CA51D1">
      <w:pPr>
        <w:spacing w:before="100" w:beforeAutospacing="1" w:after="100" w:afterAutospacing="1" w:line="240" w:lineRule="auto"/>
        <w:jc w:val="both"/>
        <w:rPr>
          <w:rFonts w:ascii="Times New Roman" w:eastAsia="Times New Roman" w:hAnsi="Times New Roman" w:cs="Times New Roman"/>
          <w:lang w:eastAsia="en-IN"/>
        </w:rPr>
      </w:pPr>
      <w:r w:rsidRPr="00F67DFE">
        <w:rPr>
          <w:rFonts w:ascii="Times New Roman" w:eastAsia="Times New Roman" w:hAnsi="Times New Roman" w:cs="Times New Roman"/>
          <w:lang w:eastAsia="en-IN"/>
        </w:rPr>
        <w:t>By employing these metrics, we gained insights into the overall accuracy, generalization capability, and performance consistency of the models across different stages. The evaluations were conducted separately for the standard and custom pre</w:t>
      </w:r>
      <w:r w:rsidR="00BB1D8F" w:rsidRPr="00F67DFE">
        <w:rPr>
          <w:rFonts w:ascii="Times New Roman" w:eastAsia="Times New Roman" w:hAnsi="Times New Roman" w:cs="Times New Roman"/>
          <w:lang w:eastAsia="en-IN"/>
        </w:rPr>
        <w:t>-</w:t>
      </w:r>
      <w:r w:rsidRPr="00F67DFE">
        <w:rPr>
          <w:rFonts w:ascii="Times New Roman" w:eastAsia="Times New Roman" w:hAnsi="Times New Roman" w:cs="Times New Roman"/>
          <w:lang w:eastAsia="en-IN"/>
        </w:rPr>
        <w:t>processing pipelines, enabling a direct comparison of the impact each pipeline had on model performance.</w:t>
      </w:r>
    </w:p>
    <w:p w14:paraId="1BC04E04" w14:textId="69521644" w:rsidR="00520087" w:rsidRPr="00F67DFE" w:rsidRDefault="00520087" w:rsidP="00CA51D1">
      <w:pPr>
        <w:spacing w:before="100" w:beforeAutospacing="1" w:after="100" w:afterAutospacing="1" w:line="240" w:lineRule="auto"/>
        <w:jc w:val="both"/>
        <w:rPr>
          <w:rFonts w:ascii="Times New Roman" w:eastAsia="Times New Roman" w:hAnsi="Times New Roman" w:cs="Times New Roman"/>
          <w:b/>
          <w:lang w:eastAsia="en-IN"/>
        </w:rPr>
      </w:pPr>
      <w:r w:rsidRPr="00F67DFE">
        <w:rPr>
          <w:rFonts w:ascii="Times New Roman" w:eastAsia="Times New Roman" w:hAnsi="Times New Roman" w:cs="Times New Roman"/>
          <w:b/>
          <w:lang w:eastAsia="en-IN"/>
        </w:rPr>
        <w:t>3. Results and Discussion</w:t>
      </w:r>
    </w:p>
    <w:p w14:paraId="3781F26C" w14:textId="217D4123" w:rsidR="00520087" w:rsidRPr="00F67DFE" w:rsidRDefault="00520087" w:rsidP="00CA51D1">
      <w:pPr>
        <w:spacing w:before="100" w:beforeAutospacing="1" w:after="100" w:afterAutospacing="1" w:line="240" w:lineRule="auto"/>
        <w:jc w:val="both"/>
        <w:rPr>
          <w:rFonts w:ascii="Times New Roman" w:eastAsia="Times New Roman" w:hAnsi="Times New Roman" w:cs="Times New Roman"/>
          <w:b/>
          <w:lang w:eastAsia="en-IN"/>
        </w:rPr>
      </w:pPr>
      <w:r w:rsidRPr="00F67DFE">
        <w:rPr>
          <w:rFonts w:ascii="Times New Roman" w:eastAsia="Times New Roman" w:hAnsi="Times New Roman" w:cs="Times New Roman"/>
          <w:b/>
          <w:lang w:eastAsia="en-IN"/>
        </w:rPr>
        <w:t>3.1 Model Performance Evaluation</w:t>
      </w:r>
    </w:p>
    <w:p w14:paraId="0D2D1A3B" w14:textId="02A14714" w:rsidR="00520087" w:rsidRPr="00F67DFE" w:rsidRDefault="00520087" w:rsidP="00CA51D1">
      <w:pPr>
        <w:spacing w:before="100" w:beforeAutospacing="1" w:after="100" w:afterAutospacing="1" w:line="240" w:lineRule="auto"/>
        <w:jc w:val="both"/>
        <w:rPr>
          <w:rFonts w:ascii="Times New Roman" w:eastAsia="Times New Roman" w:hAnsi="Times New Roman" w:cs="Times New Roman"/>
          <w:lang w:eastAsia="en-IN"/>
        </w:rPr>
      </w:pPr>
      <w:r w:rsidRPr="00F67DFE">
        <w:rPr>
          <w:rFonts w:ascii="Times New Roman" w:eastAsia="Times New Roman" w:hAnsi="Times New Roman" w:cs="Times New Roman"/>
          <w:lang w:eastAsia="en-IN"/>
        </w:rPr>
        <w:t xml:space="preserve">This section presents and </w:t>
      </w:r>
      <w:proofErr w:type="spellStart"/>
      <w:r w:rsidRPr="00F67DFE">
        <w:rPr>
          <w:rFonts w:ascii="Times New Roman" w:eastAsia="Times New Roman" w:hAnsi="Times New Roman" w:cs="Times New Roman"/>
          <w:lang w:eastAsia="en-IN"/>
        </w:rPr>
        <w:t>analyzes</w:t>
      </w:r>
      <w:proofErr w:type="spellEnd"/>
      <w:r w:rsidRPr="00F67DFE">
        <w:rPr>
          <w:rFonts w:ascii="Times New Roman" w:eastAsia="Times New Roman" w:hAnsi="Times New Roman" w:cs="Times New Roman"/>
          <w:lang w:eastAsia="en-IN"/>
        </w:rPr>
        <w:t xml:space="preserve"> the performance metrics of various regression models evaluated using standard and custom pre-processing pipelines.</w:t>
      </w:r>
    </w:p>
    <w:p w14:paraId="00307F05" w14:textId="222BAC32" w:rsidR="007B07B9" w:rsidRPr="00F67DFE" w:rsidRDefault="007B07B9" w:rsidP="00CA51D1">
      <w:pPr>
        <w:spacing w:before="100" w:beforeAutospacing="1" w:after="100" w:afterAutospacing="1" w:line="240" w:lineRule="auto"/>
        <w:jc w:val="both"/>
        <w:rPr>
          <w:rFonts w:ascii="Times New Roman" w:eastAsia="Times New Roman" w:hAnsi="Times New Roman" w:cs="Times New Roman"/>
          <w:b/>
          <w:lang w:eastAsia="en-IN"/>
        </w:rPr>
      </w:pPr>
      <w:r w:rsidRPr="00F67DFE">
        <w:rPr>
          <w:rFonts w:ascii="Times New Roman" w:eastAsia="Times New Roman" w:hAnsi="Times New Roman" w:cs="Times New Roman"/>
          <w:b/>
          <w:lang w:eastAsia="en-IN"/>
        </w:rPr>
        <w:t>3.1.1. Test Results: Test RMSE and R²</w:t>
      </w:r>
    </w:p>
    <w:p w14:paraId="01B08959" w14:textId="78751535" w:rsidR="00AF77BD" w:rsidRPr="00F67DFE" w:rsidRDefault="00AF77BD" w:rsidP="00CA51D1">
      <w:pPr>
        <w:spacing w:before="100" w:beforeAutospacing="1" w:after="100" w:afterAutospacing="1" w:line="240" w:lineRule="auto"/>
        <w:jc w:val="both"/>
        <w:rPr>
          <w:rFonts w:ascii="Times New Roman" w:eastAsia="Times New Roman" w:hAnsi="Times New Roman" w:cs="Times New Roman"/>
          <w:lang w:eastAsia="en-IN"/>
        </w:rPr>
      </w:pPr>
      <w:r w:rsidRPr="00F67DFE">
        <w:rPr>
          <w:rFonts w:ascii="Times New Roman" w:eastAsia="Times New Roman" w:hAnsi="Times New Roman" w:cs="Times New Roman"/>
          <w:lang w:eastAsia="en-IN"/>
        </w:rPr>
        <w:t>Table 1 summarizes the evaluation results for each model in both pipelines (for further details, see the GitHub repository. The custom pre</w:t>
      </w:r>
      <w:r w:rsidR="00995FC8" w:rsidRPr="00F67DFE">
        <w:rPr>
          <w:rFonts w:ascii="Times New Roman" w:eastAsia="Times New Roman" w:hAnsi="Times New Roman" w:cs="Times New Roman"/>
          <w:lang w:eastAsia="en-IN"/>
        </w:rPr>
        <w:t>-</w:t>
      </w:r>
      <w:r w:rsidRPr="00F67DFE">
        <w:rPr>
          <w:rFonts w:ascii="Times New Roman" w:eastAsia="Times New Roman" w:hAnsi="Times New Roman" w:cs="Times New Roman"/>
          <w:lang w:eastAsia="en-IN"/>
        </w:rPr>
        <w:t xml:space="preserve">processing pipeline consistently outperformed the standard one across all models. The </w:t>
      </w:r>
      <m:oMath>
        <m:r>
          <w:rPr>
            <w:rFonts w:ascii="Cambria Math" w:eastAsia="Times New Roman" w:hAnsi="Cambria Math" w:cs="Times New Roman"/>
            <w:lang w:eastAsia="en-IN"/>
          </w:rPr>
          <m:t xml:space="preserve">MLPRegressor </m:t>
        </m:r>
      </m:oMath>
      <w:r w:rsidRPr="00F67DFE">
        <w:rPr>
          <w:rFonts w:ascii="Times New Roman" w:eastAsia="Times New Roman" w:hAnsi="Times New Roman" w:cs="Times New Roman"/>
          <w:lang w:eastAsia="en-IN"/>
        </w:rPr>
        <w:t xml:space="preserve">with the custom pipeline achieved the best performance, </w:t>
      </w:r>
      <w:r w:rsidRPr="00F67DFE">
        <w:rPr>
          <w:rFonts w:ascii="Times New Roman" w:eastAsia="Times New Roman" w:hAnsi="Times New Roman" w:cs="Times New Roman"/>
          <w:lang w:eastAsia="en-IN"/>
        </w:rPr>
        <w:lastRenderedPageBreak/>
        <w:t xml:space="preserve">recording an RMSE of 66.556 and an R² of 0.991. In contrast, the </w:t>
      </w:r>
      <m:oMath>
        <m:r>
          <w:rPr>
            <w:rFonts w:ascii="Cambria Math" w:eastAsia="Times New Roman" w:hAnsi="Cambria Math" w:cs="Times New Roman"/>
            <w:lang w:eastAsia="en-IN"/>
          </w:rPr>
          <m:t>DecisionTreeRegressor</m:t>
        </m:r>
      </m:oMath>
      <w:r w:rsidRPr="00F67DFE">
        <w:rPr>
          <w:rFonts w:ascii="Times New Roman" w:eastAsia="Times New Roman" w:hAnsi="Times New Roman" w:cs="Times New Roman"/>
          <w:lang w:eastAsia="en-IN"/>
        </w:rPr>
        <w:t xml:space="preserve"> in the standard pipeline had the best results among the standard models, with an RMSE of 222.858 and an R² of 0.817. The custom pipeline’s lower RMSE and higher R² values indicate superior predictive accuracy and a better model fit across the board.</w:t>
      </w:r>
    </w:p>
    <w:p w14:paraId="0A5BEFC8" w14:textId="1339C470" w:rsidR="00D058E9" w:rsidRPr="00F67DFE" w:rsidRDefault="004F055D" w:rsidP="00CA51D1">
      <w:pPr>
        <w:spacing w:before="100" w:beforeAutospacing="1" w:after="100" w:afterAutospacing="1" w:line="240" w:lineRule="auto"/>
        <w:jc w:val="both"/>
        <w:rPr>
          <w:rFonts w:ascii="Times New Roman" w:eastAsia="Times New Roman" w:hAnsi="Times New Roman" w:cs="Times New Roman"/>
          <w:lang w:eastAsia="en-IN"/>
        </w:rPr>
      </w:pPr>
      <w:r w:rsidRPr="00F67DFE">
        <w:rPr>
          <w:rFonts w:ascii="Times New Roman" w:eastAsia="Times New Roman" w:hAnsi="Times New Roman" w:cs="Times New Roman"/>
          <w:b/>
          <w:lang w:eastAsia="en-IN"/>
        </w:rPr>
        <w:t>Table 1:</w:t>
      </w:r>
      <w:r w:rsidRPr="00F67DFE">
        <w:rPr>
          <w:rFonts w:ascii="Times New Roman" w:eastAsia="Times New Roman" w:hAnsi="Times New Roman" w:cs="Times New Roman"/>
          <w:lang w:eastAsia="en-IN"/>
        </w:rPr>
        <w:t xml:space="preserve"> Performance Metrics for Various Models Using Standard and Custom Pipelines</w:t>
      </w:r>
    </w:p>
    <w:tbl>
      <w:tblPr>
        <w:tblStyle w:val="TableGrid"/>
        <w:tblW w:w="8739" w:type="dxa"/>
        <w:tblLook w:val="04A0" w:firstRow="1" w:lastRow="0" w:firstColumn="1" w:lastColumn="0" w:noHBand="0" w:noVBand="1"/>
      </w:tblPr>
      <w:tblGrid>
        <w:gridCol w:w="1285"/>
        <w:gridCol w:w="3527"/>
        <w:gridCol w:w="1401"/>
        <w:gridCol w:w="1203"/>
        <w:gridCol w:w="1323"/>
      </w:tblGrid>
      <w:tr w:rsidR="004F055D" w:rsidRPr="00F67DFE" w14:paraId="7012C8F3" w14:textId="77777777" w:rsidTr="009F4153">
        <w:trPr>
          <w:trHeight w:val="278"/>
        </w:trPr>
        <w:tc>
          <w:tcPr>
            <w:tcW w:w="1285" w:type="dxa"/>
            <w:noWrap/>
            <w:hideMark/>
          </w:tcPr>
          <w:p w14:paraId="5BDA0920" w14:textId="77777777" w:rsidR="004F055D" w:rsidRPr="00F67DFE" w:rsidRDefault="004F055D" w:rsidP="00CA51D1">
            <w:pPr>
              <w:jc w:val="center"/>
              <w:rPr>
                <w:rFonts w:ascii="Times New Roman" w:eastAsia="Times New Roman" w:hAnsi="Times New Roman" w:cs="Times New Roman"/>
                <w:color w:val="000000"/>
                <w:lang w:eastAsia="en-IN"/>
              </w:rPr>
            </w:pPr>
            <w:r w:rsidRPr="00F67DFE">
              <w:rPr>
                <w:rFonts w:ascii="Times New Roman" w:eastAsia="Times New Roman" w:hAnsi="Times New Roman" w:cs="Times New Roman"/>
                <w:color w:val="000000"/>
                <w:lang w:eastAsia="en-IN"/>
              </w:rPr>
              <w:t>Pipeline</w:t>
            </w:r>
          </w:p>
        </w:tc>
        <w:tc>
          <w:tcPr>
            <w:tcW w:w="3527" w:type="dxa"/>
            <w:noWrap/>
            <w:hideMark/>
          </w:tcPr>
          <w:p w14:paraId="569D054A" w14:textId="77777777" w:rsidR="004F055D" w:rsidRPr="00F67DFE" w:rsidRDefault="004F055D" w:rsidP="00CA51D1">
            <w:pPr>
              <w:jc w:val="center"/>
              <w:rPr>
                <w:rFonts w:ascii="Times New Roman" w:eastAsia="Times New Roman" w:hAnsi="Times New Roman" w:cs="Times New Roman"/>
                <w:color w:val="000000"/>
                <w:lang w:eastAsia="en-IN"/>
              </w:rPr>
            </w:pPr>
            <w:r w:rsidRPr="00F67DFE">
              <w:rPr>
                <w:rFonts w:ascii="Times New Roman" w:eastAsia="Times New Roman" w:hAnsi="Times New Roman" w:cs="Times New Roman"/>
                <w:color w:val="000000"/>
                <w:lang w:eastAsia="en-IN"/>
              </w:rPr>
              <w:t>Model</w:t>
            </w:r>
          </w:p>
        </w:tc>
        <w:tc>
          <w:tcPr>
            <w:tcW w:w="1401" w:type="dxa"/>
            <w:noWrap/>
            <w:hideMark/>
          </w:tcPr>
          <w:p w14:paraId="60E0BA9A" w14:textId="77777777" w:rsidR="004F055D" w:rsidRPr="00F67DFE" w:rsidRDefault="004F055D" w:rsidP="00CA51D1">
            <w:pPr>
              <w:jc w:val="center"/>
              <w:rPr>
                <w:rFonts w:ascii="Times New Roman" w:eastAsia="Times New Roman" w:hAnsi="Times New Roman" w:cs="Times New Roman"/>
                <w:color w:val="000000"/>
                <w:lang w:eastAsia="en-IN"/>
              </w:rPr>
            </w:pPr>
            <w:r w:rsidRPr="00F67DFE">
              <w:rPr>
                <w:rFonts w:ascii="Times New Roman" w:eastAsia="Times New Roman" w:hAnsi="Times New Roman" w:cs="Times New Roman"/>
                <w:color w:val="000000"/>
                <w:lang w:eastAsia="en-IN"/>
              </w:rPr>
              <w:t>Test RMSE</w:t>
            </w:r>
          </w:p>
        </w:tc>
        <w:tc>
          <w:tcPr>
            <w:tcW w:w="1203" w:type="dxa"/>
            <w:noWrap/>
            <w:hideMark/>
          </w:tcPr>
          <w:p w14:paraId="2863942B" w14:textId="77777777" w:rsidR="004F055D" w:rsidRPr="00F67DFE" w:rsidRDefault="004F055D" w:rsidP="00CA51D1">
            <w:pPr>
              <w:jc w:val="center"/>
              <w:rPr>
                <w:rFonts w:ascii="Times New Roman" w:eastAsia="Times New Roman" w:hAnsi="Times New Roman" w:cs="Times New Roman"/>
                <w:color w:val="000000"/>
                <w:lang w:eastAsia="en-IN"/>
              </w:rPr>
            </w:pPr>
            <w:r w:rsidRPr="00F67DFE">
              <w:rPr>
                <w:rFonts w:ascii="Times New Roman" w:eastAsia="Times New Roman" w:hAnsi="Times New Roman" w:cs="Times New Roman"/>
                <w:color w:val="000000"/>
                <w:lang w:eastAsia="en-IN"/>
              </w:rPr>
              <w:t>Test R²</w:t>
            </w:r>
          </w:p>
        </w:tc>
        <w:tc>
          <w:tcPr>
            <w:tcW w:w="1323" w:type="dxa"/>
            <w:noWrap/>
            <w:hideMark/>
          </w:tcPr>
          <w:p w14:paraId="0F37F085" w14:textId="77777777" w:rsidR="004F055D" w:rsidRPr="00F67DFE" w:rsidRDefault="004F055D" w:rsidP="00CA51D1">
            <w:pPr>
              <w:jc w:val="center"/>
              <w:rPr>
                <w:rFonts w:ascii="Times New Roman" w:eastAsia="Times New Roman" w:hAnsi="Times New Roman" w:cs="Times New Roman"/>
                <w:color w:val="000000"/>
                <w:lang w:eastAsia="en-IN"/>
              </w:rPr>
            </w:pPr>
            <w:r w:rsidRPr="00F67DFE">
              <w:rPr>
                <w:rFonts w:ascii="Times New Roman" w:eastAsia="Times New Roman" w:hAnsi="Times New Roman" w:cs="Times New Roman"/>
                <w:color w:val="000000"/>
                <w:lang w:eastAsia="en-IN"/>
              </w:rPr>
              <w:t>RMSE Variance</w:t>
            </w:r>
          </w:p>
        </w:tc>
      </w:tr>
      <w:tr w:rsidR="00AA4172" w:rsidRPr="00F67DFE" w14:paraId="6F04E2D7" w14:textId="77777777" w:rsidTr="009F4153">
        <w:trPr>
          <w:trHeight w:val="278"/>
        </w:trPr>
        <w:tc>
          <w:tcPr>
            <w:tcW w:w="1285" w:type="dxa"/>
            <w:vMerge w:val="restart"/>
            <w:noWrap/>
            <w:hideMark/>
          </w:tcPr>
          <w:p w14:paraId="313BF6DD" w14:textId="77777777" w:rsidR="00AA4172" w:rsidRPr="00F67DFE" w:rsidRDefault="00AA4172" w:rsidP="00CA51D1">
            <w:pPr>
              <w:rPr>
                <w:rFonts w:ascii="Times New Roman" w:eastAsia="Times New Roman" w:hAnsi="Times New Roman" w:cs="Times New Roman"/>
                <w:color w:val="000000"/>
                <w:lang w:eastAsia="en-IN"/>
              </w:rPr>
            </w:pPr>
          </w:p>
          <w:p w14:paraId="4291EEF4" w14:textId="77777777" w:rsidR="00AA4172" w:rsidRPr="00F67DFE" w:rsidRDefault="00AA4172" w:rsidP="00CA51D1">
            <w:pPr>
              <w:rPr>
                <w:rFonts w:ascii="Times New Roman" w:eastAsia="Times New Roman" w:hAnsi="Times New Roman" w:cs="Times New Roman"/>
                <w:color w:val="000000"/>
                <w:lang w:eastAsia="en-IN"/>
              </w:rPr>
            </w:pPr>
          </w:p>
          <w:p w14:paraId="66EA4B67" w14:textId="77777777" w:rsidR="00AA4172" w:rsidRPr="00F67DFE" w:rsidRDefault="00AA4172" w:rsidP="00CA51D1">
            <w:pPr>
              <w:rPr>
                <w:rFonts w:ascii="Times New Roman" w:eastAsia="Times New Roman" w:hAnsi="Times New Roman" w:cs="Times New Roman"/>
                <w:color w:val="000000"/>
                <w:lang w:eastAsia="en-IN"/>
              </w:rPr>
            </w:pPr>
          </w:p>
          <w:p w14:paraId="66E576D9" w14:textId="77777777" w:rsidR="00AA4172" w:rsidRPr="00F67DFE" w:rsidRDefault="00AA4172" w:rsidP="00CA51D1">
            <w:pPr>
              <w:rPr>
                <w:rFonts w:ascii="Times New Roman" w:eastAsia="Times New Roman" w:hAnsi="Times New Roman" w:cs="Times New Roman"/>
                <w:color w:val="000000"/>
                <w:lang w:eastAsia="en-IN"/>
              </w:rPr>
            </w:pPr>
          </w:p>
          <w:p w14:paraId="773E71B7" w14:textId="77777777" w:rsidR="00AA4172" w:rsidRPr="00F67DFE" w:rsidRDefault="00AA4172" w:rsidP="00CA51D1">
            <w:pPr>
              <w:rPr>
                <w:rFonts w:ascii="Times New Roman" w:eastAsia="Times New Roman" w:hAnsi="Times New Roman" w:cs="Times New Roman"/>
                <w:color w:val="000000"/>
                <w:lang w:eastAsia="en-IN"/>
              </w:rPr>
            </w:pPr>
          </w:p>
          <w:p w14:paraId="01DBFA1E" w14:textId="77777777" w:rsidR="00AA4172" w:rsidRPr="00F67DFE" w:rsidRDefault="00AA4172" w:rsidP="00CA51D1">
            <w:pPr>
              <w:rPr>
                <w:rFonts w:ascii="Times New Roman" w:eastAsia="Times New Roman" w:hAnsi="Times New Roman" w:cs="Times New Roman"/>
                <w:color w:val="000000"/>
                <w:lang w:eastAsia="en-IN"/>
              </w:rPr>
            </w:pPr>
          </w:p>
          <w:p w14:paraId="1BB3F9AE" w14:textId="319D7D48" w:rsidR="00AA4172" w:rsidRPr="00F67DFE" w:rsidRDefault="00AA4172" w:rsidP="00CA51D1">
            <w:pPr>
              <w:rPr>
                <w:rFonts w:ascii="Times New Roman" w:eastAsia="Times New Roman" w:hAnsi="Times New Roman" w:cs="Times New Roman"/>
                <w:color w:val="000000"/>
                <w:lang w:eastAsia="en-IN"/>
              </w:rPr>
            </w:pPr>
            <w:r w:rsidRPr="00F67DFE">
              <w:rPr>
                <w:rFonts w:ascii="Times New Roman" w:eastAsia="Times New Roman" w:hAnsi="Times New Roman" w:cs="Times New Roman"/>
                <w:color w:val="000000"/>
                <w:lang w:eastAsia="en-IN"/>
              </w:rPr>
              <w:t>Standard</w:t>
            </w:r>
          </w:p>
        </w:tc>
        <w:tc>
          <w:tcPr>
            <w:tcW w:w="3527" w:type="dxa"/>
            <w:noWrap/>
            <w:hideMark/>
          </w:tcPr>
          <w:p w14:paraId="627E5529" w14:textId="60CAB9E9" w:rsidR="00AA4172" w:rsidRPr="00F67DFE" w:rsidRDefault="00D058E9" w:rsidP="00CA51D1">
            <w:pPr>
              <w:rPr>
                <w:rFonts w:ascii="Times New Roman" w:eastAsia="Times New Roman" w:hAnsi="Times New Roman" w:cs="Times New Roman"/>
                <w:b/>
                <w:color w:val="000000"/>
                <w:lang w:eastAsia="en-IN"/>
              </w:rPr>
            </w:pPr>
            <m:oMathPara>
              <m:oMathParaPr>
                <m:jc m:val="left"/>
              </m:oMathParaPr>
              <m:oMath>
                <m:r>
                  <m:rPr>
                    <m:sty m:val="b"/>
                  </m:rPr>
                  <w:rPr>
                    <w:rFonts w:ascii="Cambria Math" w:eastAsia="Times New Roman" w:hAnsi="Cambria Math" w:cs="Times New Roman"/>
                    <w:color w:val="000000"/>
                    <w:lang w:eastAsia="en-IN"/>
                  </w:rPr>
                  <m:t>DecisionTreeRegressor</m:t>
                </m:r>
              </m:oMath>
            </m:oMathPara>
          </w:p>
        </w:tc>
        <w:tc>
          <w:tcPr>
            <w:tcW w:w="1401" w:type="dxa"/>
            <w:noWrap/>
            <w:hideMark/>
          </w:tcPr>
          <w:p w14:paraId="2395F4A4" w14:textId="77777777" w:rsidR="00AA4172" w:rsidRPr="00F67DFE" w:rsidRDefault="00AA4172" w:rsidP="00CA51D1">
            <w:pPr>
              <w:jc w:val="center"/>
              <w:rPr>
                <w:rFonts w:ascii="Times New Roman" w:eastAsia="Times New Roman" w:hAnsi="Times New Roman" w:cs="Times New Roman"/>
                <w:b/>
                <w:color w:val="000000"/>
                <w:lang w:eastAsia="en-IN"/>
              </w:rPr>
            </w:pPr>
            <w:r w:rsidRPr="00F67DFE">
              <w:rPr>
                <w:rFonts w:ascii="Times New Roman" w:eastAsia="Times New Roman" w:hAnsi="Times New Roman" w:cs="Times New Roman"/>
                <w:b/>
                <w:color w:val="000000"/>
                <w:lang w:eastAsia="en-IN"/>
              </w:rPr>
              <w:t>222.858</w:t>
            </w:r>
          </w:p>
        </w:tc>
        <w:tc>
          <w:tcPr>
            <w:tcW w:w="1203" w:type="dxa"/>
            <w:noWrap/>
            <w:hideMark/>
          </w:tcPr>
          <w:p w14:paraId="4AD6FCE3" w14:textId="77777777" w:rsidR="00AA4172" w:rsidRPr="00F67DFE" w:rsidRDefault="00AA4172" w:rsidP="00CA51D1">
            <w:pPr>
              <w:jc w:val="center"/>
              <w:rPr>
                <w:rFonts w:ascii="Times New Roman" w:eastAsia="Times New Roman" w:hAnsi="Times New Roman" w:cs="Times New Roman"/>
                <w:b/>
                <w:color w:val="000000"/>
                <w:lang w:eastAsia="en-IN"/>
              </w:rPr>
            </w:pPr>
            <w:r w:rsidRPr="00F67DFE">
              <w:rPr>
                <w:rFonts w:ascii="Times New Roman" w:eastAsia="Times New Roman" w:hAnsi="Times New Roman" w:cs="Times New Roman"/>
                <w:b/>
                <w:color w:val="000000"/>
                <w:lang w:eastAsia="en-IN"/>
              </w:rPr>
              <w:t>0.817</w:t>
            </w:r>
          </w:p>
        </w:tc>
        <w:tc>
          <w:tcPr>
            <w:tcW w:w="1323" w:type="dxa"/>
            <w:noWrap/>
            <w:hideMark/>
          </w:tcPr>
          <w:p w14:paraId="34B06AFB" w14:textId="77777777" w:rsidR="00AA4172" w:rsidRPr="00F67DFE" w:rsidRDefault="00AA4172" w:rsidP="00CA51D1">
            <w:pPr>
              <w:jc w:val="center"/>
              <w:rPr>
                <w:rFonts w:ascii="Times New Roman" w:eastAsia="Times New Roman" w:hAnsi="Times New Roman" w:cs="Times New Roman"/>
                <w:color w:val="000000"/>
                <w:lang w:eastAsia="en-IN"/>
              </w:rPr>
            </w:pPr>
            <w:r w:rsidRPr="00F67DFE">
              <w:rPr>
                <w:rFonts w:ascii="Times New Roman" w:eastAsia="Times New Roman" w:hAnsi="Times New Roman" w:cs="Times New Roman"/>
                <w:color w:val="000000"/>
                <w:lang w:eastAsia="en-IN"/>
              </w:rPr>
              <w:t>776.666</w:t>
            </w:r>
          </w:p>
        </w:tc>
      </w:tr>
      <w:tr w:rsidR="00AA4172" w:rsidRPr="00F67DFE" w14:paraId="7305BAD9" w14:textId="77777777" w:rsidTr="009F4153">
        <w:trPr>
          <w:trHeight w:val="278"/>
        </w:trPr>
        <w:tc>
          <w:tcPr>
            <w:tcW w:w="1285" w:type="dxa"/>
            <w:vMerge/>
            <w:noWrap/>
          </w:tcPr>
          <w:p w14:paraId="297F5322" w14:textId="2546BCE1" w:rsidR="00AA4172" w:rsidRPr="00F67DFE" w:rsidRDefault="00AA4172" w:rsidP="00CA51D1">
            <w:pPr>
              <w:rPr>
                <w:rFonts w:ascii="Times New Roman" w:eastAsia="Times New Roman" w:hAnsi="Times New Roman" w:cs="Times New Roman"/>
                <w:color w:val="000000"/>
                <w:lang w:eastAsia="en-IN"/>
              </w:rPr>
            </w:pPr>
          </w:p>
        </w:tc>
        <w:tc>
          <w:tcPr>
            <w:tcW w:w="3527" w:type="dxa"/>
            <w:noWrap/>
            <w:hideMark/>
          </w:tcPr>
          <w:p w14:paraId="14A5111A" w14:textId="1E8967CF" w:rsidR="00AA4172" w:rsidRPr="00F67DFE" w:rsidRDefault="00AA4172" w:rsidP="00CA51D1">
            <w:pPr>
              <w:rPr>
                <w:rFonts w:ascii="Times New Roman" w:eastAsia="Times New Roman" w:hAnsi="Times New Roman" w:cs="Times New Roman"/>
                <w:color w:val="000000"/>
                <w:lang w:eastAsia="en-IN"/>
              </w:rPr>
            </w:pPr>
            <m:oMathPara>
              <m:oMathParaPr>
                <m:jc m:val="left"/>
              </m:oMathParaPr>
              <m:oMath>
                <m:r>
                  <m:rPr>
                    <m:sty m:val="p"/>
                  </m:rPr>
                  <w:rPr>
                    <w:rFonts w:ascii="Cambria Math" w:eastAsia="Times New Roman" w:hAnsi="Cambria Math" w:cs="Times New Roman"/>
                    <w:color w:val="000000"/>
                    <w:lang w:eastAsia="en-IN"/>
                  </w:rPr>
                  <m:t>RandomForestRegressor</m:t>
                </m:r>
              </m:oMath>
            </m:oMathPara>
          </w:p>
        </w:tc>
        <w:tc>
          <w:tcPr>
            <w:tcW w:w="1401" w:type="dxa"/>
            <w:noWrap/>
            <w:hideMark/>
          </w:tcPr>
          <w:p w14:paraId="1B8DCC71" w14:textId="77777777" w:rsidR="00AA4172" w:rsidRPr="00F67DFE" w:rsidRDefault="00AA4172" w:rsidP="00CA51D1">
            <w:pPr>
              <w:jc w:val="center"/>
              <w:rPr>
                <w:rFonts w:ascii="Times New Roman" w:eastAsia="Times New Roman" w:hAnsi="Times New Roman" w:cs="Times New Roman"/>
                <w:color w:val="000000"/>
                <w:lang w:eastAsia="en-IN"/>
              </w:rPr>
            </w:pPr>
            <w:r w:rsidRPr="00F67DFE">
              <w:rPr>
                <w:rFonts w:ascii="Times New Roman" w:eastAsia="Times New Roman" w:hAnsi="Times New Roman" w:cs="Times New Roman"/>
                <w:color w:val="000000"/>
                <w:lang w:eastAsia="en-IN"/>
              </w:rPr>
              <w:t>238.373</w:t>
            </w:r>
          </w:p>
        </w:tc>
        <w:tc>
          <w:tcPr>
            <w:tcW w:w="1203" w:type="dxa"/>
            <w:noWrap/>
            <w:hideMark/>
          </w:tcPr>
          <w:p w14:paraId="29E8D528" w14:textId="77777777" w:rsidR="00AA4172" w:rsidRPr="00F67DFE" w:rsidRDefault="00AA4172" w:rsidP="00CA51D1">
            <w:pPr>
              <w:jc w:val="center"/>
              <w:rPr>
                <w:rFonts w:ascii="Times New Roman" w:eastAsia="Times New Roman" w:hAnsi="Times New Roman" w:cs="Times New Roman"/>
                <w:color w:val="000000"/>
                <w:lang w:eastAsia="en-IN"/>
              </w:rPr>
            </w:pPr>
            <w:r w:rsidRPr="00F67DFE">
              <w:rPr>
                <w:rFonts w:ascii="Times New Roman" w:eastAsia="Times New Roman" w:hAnsi="Times New Roman" w:cs="Times New Roman"/>
                <w:color w:val="000000"/>
                <w:lang w:eastAsia="en-IN"/>
              </w:rPr>
              <w:t>0.79</w:t>
            </w:r>
          </w:p>
        </w:tc>
        <w:tc>
          <w:tcPr>
            <w:tcW w:w="1323" w:type="dxa"/>
            <w:noWrap/>
            <w:hideMark/>
          </w:tcPr>
          <w:p w14:paraId="64462BA8" w14:textId="77777777" w:rsidR="00AA4172" w:rsidRPr="00F67DFE" w:rsidRDefault="00AA4172" w:rsidP="00CA51D1">
            <w:pPr>
              <w:jc w:val="center"/>
              <w:rPr>
                <w:rFonts w:ascii="Times New Roman" w:eastAsia="Times New Roman" w:hAnsi="Times New Roman" w:cs="Times New Roman"/>
                <w:color w:val="000000"/>
                <w:lang w:eastAsia="en-IN"/>
              </w:rPr>
            </w:pPr>
            <w:r w:rsidRPr="00F67DFE">
              <w:rPr>
                <w:rFonts w:ascii="Times New Roman" w:eastAsia="Times New Roman" w:hAnsi="Times New Roman" w:cs="Times New Roman"/>
                <w:color w:val="000000"/>
                <w:lang w:eastAsia="en-IN"/>
              </w:rPr>
              <w:t>3740.121</w:t>
            </w:r>
          </w:p>
        </w:tc>
      </w:tr>
      <w:tr w:rsidR="00AA4172" w:rsidRPr="00F67DFE" w14:paraId="0AF44503" w14:textId="77777777" w:rsidTr="009F4153">
        <w:trPr>
          <w:trHeight w:val="278"/>
        </w:trPr>
        <w:tc>
          <w:tcPr>
            <w:tcW w:w="1285" w:type="dxa"/>
            <w:vMerge/>
            <w:noWrap/>
          </w:tcPr>
          <w:p w14:paraId="3DDE0979" w14:textId="25C8BCE9" w:rsidR="00AA4172" w:rsidRPr="00F67DFE" w:rsidRDefault="00AA4172" w:rsidP="00CA51D1">
            <w:pPr>
              <w:rPr>
                <w:rFonts w:ascii="Times New Roman" w:eastAsia="Times New Roman" w:hAnsi="Times New Roman" w:cs="Times New Roman"/>
                <w:color w:val="000000"/>
                <w:lang w:eastAsia="en-IN"/>
              </w:rPr>
            </w:pPr>
          </w:p>
        </w:tc>
        <w:tc>
          <w:tcPr>
            <w:tcW w:w="3527" w:type="dxa"/>
            <w:noWrap/>
            <w:hideMark/>
          </w:tcPr>
          <w:p w14:paraId="0A1E3D81" w14:textId="3BE0AE89" w:rsidR="00AA4172" w:rsidRPr="00F67DFE" w:rsidRDefault="00AA4172" w:rsidP="00CA51D1">
            <w:pPr>
              <w:rPr>
                <w:rFonts w:ascii="Times New Roman" w:eastAsia="Times New Roman" w:hAnsi="Times New Roman" w:cs="Times New Roman"/>
                <w:color w:val="000000"/>
                <w:lang w:eastAsia="en-IN"/>
              </w:rPr>
            </w:pPr>
            <m:oMathPara>
              <m:oMathParaPr>
                <m:jc m:val="left"/>
              </m:oMathParaPr>
              <m:oMath>
                <m:r>
                  <m:rPr>
                    <m:sty m:val="p"/>
                  </m:rPr>
                  <w:rPr>
                    <w:rFonts w:ascii="Cambria Math" w:eastAsia="Times New Roman" w:hAnsi="Cambria Math" w:cs="Times New Roman"/>
                    <w:color w:val="000000"/>
                    <w:lang w:eastAsia="en-IN"/>
                  </w:rPr>
                  <m:t>GradientBoostingRegressor</m:t>
                </m:r>
              </m:oMath>
            </m:oMathPara>
          </w:p>
        </w:tc>
        <w:tc>
          <w:tcPr>
            <w:tcW w:w="1401" w:type="dxa"/>
            <w:noWrap/>
            <w:hideMark/>
          </w:tcPr>
          <w:p w14:paraId="452A2979" w14:textId="77777777" w:rsidR="00AA4172" w:rsidRPr="00F67DFE" w:rsidRDefault="00AA4172" w:rsidP="00CA51D1">
            <w:pPr>
              <w:jc w:val="center"/>
              <w:rPr>
                <w:rFonts w:ascii="Times New Roman" w:eastAsia="Times New Roman" w:hAnsi="Times New Roman" w:cs="Times New Roman"/>
                <w:color w:val="000000"/>
                <w:lang w:eastAsia="en-IN"/>
              </w:rPr>
            </w:pPr>
            <w:r w:rsidRPr="00F67DFE">
              <w:rPr>
                <w:rFonts w:ascii="Times New Roman" w:eastAsia="Times New Roman" w:hAnsi="Times New Roman" w:cs="Times New Roman"/>
                <w:color w:val="000000"/>
                <w:lang w:eastAsia="en-IN"/>
              </w:rPr>
              <w:t>242.053</w:t>
            </w:r>
          </w:p>
        </w:tc>
        <w:tc>
          <w:tcPr>
            <w:tcW w:w="1203" w:type="dxa"/>
            <w:noWrap/>
            <w:hideMark/>
          </w:tcPr>
          <w:p w14:paraId="7D85D5DA" w14:textId="77777777" w:rsidR="00AA4172" w:rsidRPr="00F67DFE" w:rsidRDefault="00AA4172" w:rsidP="00CA51D1">
            <w:pPr>
              <w:jc w:val="center"/>
              <w:rPr>
                <w:rFonts w:ascii="Times New Roman" w:eastAsia="Times New Roman" w:hAnsi="Times New Roman" w:cs="Times New Roman"/>
                <w:color w:val="000000"/>
                <w:lang w:eastAsia="en-IN"/>
              </w:rPr>
            </w:pPr>
            <w:r w:rsidRPr="00F67DFE">
              <w:rPr>
                <w:rFonts w:ascii="Times New Roman" w:eastAsia="Times New Roman" w:hAnsi="Times New Roman" w:cs="Times New Roman"/>
                <w:color w:val="000000"/>
                <w:lang w:eastAsia="en-IN"/>
              </w:rPr>
              <w:t>0.784</w:t>
            </w:r>
          </w:p>
        </w:tc>
        <w:tc>
          <w:tcPr>
            <w:tcW w:w="1323" w:type="dxa"/>
            <w:noWrap/>
            <w:hideMark/>
          </w:tcPr>
          <w:p w14:paraId="126A16AA" w14:textId="77777777" w:rsidR="00AA4172" w:rsidRPr="00F67DFE" w:rsidRDefault="00AA4172" w:rsidP="00CA51D1">
            <w:pPr>
              <w:jc w:val="center"/>
              <w:rPr>
                <w:rFonts w:ascii="Times New Roman" w:eastAsia="Times New Roman" w:hAnsi="Times New Roman" w:cs="Times New Roman"/>
                <w:color w:val="000000"/>
                <w:lang w:eastAsia="en-IN"/>
              </w:rPr>
            </w:pPr>
            <w:r w:rsidRPr="00F67DFE">
              <w:rPr>
                <w:rFonts w:ascii="Times New Roman" w:eastAsia="Times New Roman" w:hAnsi="Times New Roman" w:cs="Times New Roman"/>
                <w:color w:val="000000"/>
                <w:lang w:eastAsia="en-IN"/>
              </w:rPr>
              <w:t>1762.07</w:t>
            </w:r>
          </w:p>
        </w:tc>
      </w:tr>
      <w:tr w:rsidR="00AA4172" w:rsidRPr="00F67DFE" w14:paraId="4ADA363D" w14:textId="77777777" w:rsidTr="009F4153">
        <w:trPr>
          <w:trHeight w:val="278"/>
        </w:trPr>
        <w:tc>
          <w:tcPr>
            <w:tcW w:w="1285" w:type="dxa"/>
            <w:vMerge/>
            <w:noWrap/>
          </w:tcPr>
          <w:p w14:paraId="580841FB" w14:textId="210400D3" w:rsidR="00AA4172" w:rsidRPr="00F67DFE" w:rsidRDefault="00AA4172" w:rsidP="00CA51D1">
            <w:pPr>
              <w:rPr>
                <w:rFonts w:ascii="Times New Roman" w:eastAsia="Times New Roman" w:hAnsi="Times New Roman" w:cs="Times New Roman"/>
                <w:color w:val="000000"/>
                <w:lang w:eastAsia="en-IN"/>
              </w:rPr>
            </w:pPr>
          </w:p>
        </w:tc>
        <w:tc>
          <w:tcPr>
            <w:tcW w:w="3527" w:type="dxa"/>
            <w:noWrap/>
            <w:hideMark/>
          </w:tcPr>
          <w:p w14:paraId="4FD8155F" w14:textId="77777777" w:rsidR="00AA4172" w:rsidRPr="00F67DFE" w:rsidRDefault="00AA4172" w:rsidP="00CA51D1">
            <w:pPr>
              <w:rPr>
                <w:rFonts w:ascii="Times New Roman" w:eastAsia="Times New Roman" w:hAnsi="Times New Roman" w:cs="Times New Roman"/>
                <w:color w:val="000000"/>
                <w:lang w:eastAsia="en-IN"/>
              </w:rPr>
            </w:pPr>
            <w:r w:rsidRPr="00F67DFE">
              <w:rPr>
                <w:rFonts w:ascii="Times New Roman" w:eastAsia="Times New Roman" w:hAnsi="Times New Roman" w:cs="Times New Roman"/>
                <w:color w:val="000000"/>
                <w:lang w:eastAsia="en-IN"/>
              </w:rPr>
              <w:t>SVR</w:t>
            </w:r>
          </w:p>
        </w:tc>
        <w:tc>
          <w:tcPr>
            <w:tcW w:w="1401" w:type="dxa"/>
            <w:noWrap/>
            <w:hideMark/>
          </w:tcPr>
          <w:p w14:paraId="2FB8B986" w14:textId="77777777" w:rsidR="00AA4172" w:rsidRPr="00F67DFE" w:rsidRDefault="00AA4172" w:rsidP="00CA51D1">
            <w:pPr>
              <w:jc w:val="center"/>
              <w:rPr>
                <w:rFonts w:ascii="Times New Roman" w:eastAsia="Times New Roman" w:hAnsi="Times New Roman" w:cs="Times New Roman"/>
                <w:color w:val="000000"/>
                <w:lang w:eastAsia="en-IN"/>
              </w:rPr>
            </w:pPr>
            <w:r w:rsidRPr="00F67DFE">
              <w:rPr>
                <w:rFonts w:ascii="Times New Roman" w:eastAsia="Times New Roman" w:hAnsi="Times New Roman" w:cs="Times New Roman"/>
                <w:color w:val="000000"/>
                <w:lang w:eastAsia="en-IN"/>
              </w:rPr>
              <w:t>278.971</w:t>
            </w:r>
          </w:p>
        </w:tc>
        <w:tc>
          <w:tcPr>
            <w:tcW w:w="1203" w:type="dxa"/>
            <w:noWrap/>
            <w:hideMark/>
          </w:tcPr>
          <w:p w14:paraId="5CB2259E" w14:textId="77777777" w:rsidR="00AA4172" w:rsidRPr="00F67DFE" w:rsidRDefault="00AA4172" w:rsidP="00CA51D1">
            <w:pPr>
              <w:jc w:val="center"/>
              <w:rPr>
                <w:rFonts w:ascii="Times New Roman" w:eastAsia="Times New Roman" w:hAnsi="Times New Roman" w:cs="Times New Roman"/>
                <w:color w:val="000000"/>
                <w:lang w:eastAsia="en-IN"/>
              </w:rPr>
            </w:pPr>
            <w:r w:rsidRPr="00F67DFE">
              <w:rPr>
                <w:rFonts w:ascii="Times New Roman" w:eastAsia="Times New Roman" w:hAnsi="Times New Roman" w:cs="Times New Roman"/>
                <w:color w:val="000000"/>
                <w:lang w:eastAsia="en-IN"/>
              </w:rPr>
              <w:t>0.713</w:t>
            </w:r>
          </w:p>
        </w:tc>
        <w:tc>
          <w:tcPr>
            <w:tcW w:w="1323" w:type="dxa"/>
            <w:noWrap/>
            <w:hideMark/>
          </w:tcPr>
          <w:p w14:paraId="3959F35E" w14:textId="77777777" w:rsidR="00AA4172" w:rsidRPr="00F67DFE" w:rsidRDefault="00AA4172" w:rsidP="00CA51D1">
            <w:pPr>
              <w:jc w:val="center"/>
              <w:rPr>
                <w:rFonts w:ascii="Times New Roman" w:eastAsia="Times New Roman" w:hAnsi="Times New Roman" w:cs="Times New Roman"/>
                <w:color w:val="000000"/>
                <w:lang w:eastAsia="en-IN"/>
              </w:rPr>
            </w:pPr>
            <w:r w:rsidRPr="00F67DFE">
              <w:rPr>
                <w:rFonts w:ascii="Times New Roman" w:eastAsia="Times New Roman" w:hAnsi="Times New Roman" w:cs="Times New Roman"/>
                <w:color w:val="000000"/>
                <w:lang w:eastAsia="en-IN"/>
              </w:rPr>
              <w:t>746.453</w:t>
            </w:r>
          </w:p>
        </w:tc>
      </w:tr>
      <w:tr w:rsidR="00AA4172" w:rsidRPr="00F67DFE" w14:paraId="26717569" w14:textId="77777777" w:rsidTr="009F4153">
        <w:trPr>
          <w:trHeight w:val="278"/>
        </w:trPr>
        <w:tc>
          <w:tcPr>
            <w:tcW w:w="1285" w:type="dxa"/>
            <w:vMerge/>
            <w:noWrap/>
          </w:tcPr>
          <w:p w14:paraId="305F9AE0" w14:textId="31A071C0" w:rsidR="00AA4172" w:rsidRPr="00F67DFE" w:rsidRDefault="00AA4172" w:rsidP="00CA51D1">
            <w:pPr>
              <w:rPr>
                <w:rFonts w:ascii="Times New Roman" w:eastAsia="Times New Roman" w:hAnsi="Times New Roman" w:cs="Times New Roman"/>
                <w:color w:val="000000"/>
                <w:lang w:eastAsia="en-IN"/>
              </w:rPr>
            </w:pPr>
          </w:p>
        </w:tc>
        <w:tc>
          <w:tcPr>
            <w:tcW w:w="3527" w:type="dxa"/>
            <w:noWrap/>
            <w:hideMark/>
          </w:tcPr>
          <w:p w14:paraId="5EC55F9C" w14:textId="65A3F785" w:rsidR="00AA4172" w:rsidRPr="00F67DFE" w:rsidRDefault="00AA4172" w:rsidP="00CA51D1">
            <w:pPr>
              <w:rPr>
                <w:rFonts w:ascii="Times New Roman" w:eastAsia="Times New Roman" w:hAnsi="Times New Roman" w:cs="Times New Roman"/>
                <w:color w:val="000000"/>
                <w:lang w:eastAsia="en-IN"/>
              </w:rPr>
            </w:pPr>
            <m:oMathPara>
              <m:oMathParaPr>
                <m:jc m:val="left"/>
              </m:oMathParaPr>
              <m:oMath>
                <m:r>
                  <m:rPr>
                    <m:sty m:val="p"/>
                  </m:rPr>
                  <w:rPr>
                    <w:rFonts w:ascii="Cambria Math" w:eastAsia="Times New Roman" w:hAnsi="Cambria Math" w:cs="Times New Roman"/>
                    <w:color w:val="000000"/>
                    <w:lang w:eastAsia="en-IN"/>
                  </w:rPr>
                  <m:t>KNeighborsRegressor</m:t>
                </m:r>
              </m:oMath>
            </m:oMathPara>
          </w:p>
        </w:tc>
        <w:tc>
          <w:tcPr>
            <w:tcW w:w="1401" w:type="dxa"/>
            <w:noWrap/>
            <w:hideMark/>
          </w:tcPr>
          <w:p w14:paraId="54F1D483" w14:textId="77777777" w:rsidR="00AA4172" w:rsidRPr="00F67DFE" w:rsidRDefault="00AA4172" w:rsidP="00CA51D1">
            <w:pPr>
              <w:jc w:val="center"/>
              <w:rPr>
                <w:rFonts w:ascii="Times New Roman" w:eastAsia="Times New Roman" w:hAnsi="Times New Roman" w:cs="Times New Roman"/>
                <w:color w:val="000000"/>
                <w:lang w:eastAsia="en-IN"/>
              </w:rPr>
            </w:pPr>
            <w:r w:rsidRPr="00F67DFE">
              <w:rPr>
                <w:rFonts w:ascii="Times New Roman" w:eastAsia="Times New Roman" w:hAnsi="Times New Roman" w:cs="Times New Roman"/>
                <w:color w:val="000000"/>
                <w:lang w:eastAsia="en-IN"/>
              </w:rPr>
              <w:t>366.496</w:t>
            </w:r>
          </w:p>
        </w:tc>
        <w:tc>
          <w:tcPr>
            <w:tcW w:w="1203" w:type="dxa"/>
            <w:noWrap/>
            <w:hideMark/>
          </w:tcPr>
          <w:p w14:paraId="5C72948F" w14:textId="77777777" w:rsidR="00AA4172" w:rsidRPr="00F67DFE" w:rsidRDefault="00AA4172" w:rsidP="00CA51D1">
            <w:pPr>
              <w:jc w:val="center"/>
              <w:rPr>
                <w:rFonts w:ascii="Times New Roman" w:eastAsia="Times New Roman" w:hAnsi="Times New Roman" w:cs="Times New Roman"/>
                <w:color w:val="000000"/>
                <w:lang w:eastAsia="en-IN"/>
              </w:rPr>
            </w:pPr>
            <w:r w:rsidRPr="00F67DFE">
              <w:rPr>
                <w:rFonts w:ascii="Times New Roman" w:eastAsia="Times New Roman" w:hAnsi="Times New Roman" w:cs="Times New Roman"/>
                <w:color w:val="000000"/>
                <w:lang w:eastAsia="en-IN"/>
              </w:rPr>
              <w:t>0.504</w:t>
            </w:r>
          </w:p>
        </w:tc>
        <w:tc>
          <w:tcPr>
            <w:tcW w:w="1323" w:type="dxa"/>
            <w:noWrap/>
            <w:hideMark/>
          </w:tcPr>
          <w:p w14:paraId="32BA0C2A" w14:textId="77777777" w:rsidR="00AA4172" w:rsidRPr="00F67DFE" w:rsidRDefault="00AA4172" w:rsidP="00CA51D1">
            <w:pPr>
              <w:jc w:val="center"/>
              <w:rPr>
                <w:rFonts w:ascii="Times New Roman" w:eastAsia="Times New Roman" w:hAnsi="Times New Roman" w:cs="Times New Roman"/>
                <w:color w:val="000000"/>
                <w:lang w:eastAsia="en-IN"/>
              </w:rPr>
            </w:pPr>
            <w:r w:rsidRPr="00F67DFE">
              <w:rPr>
                <w:rFonts w:ascii="Times New Roman" w:eastAsia="Times New Roman" w:hAnsi="Times New Roman" w:cs="Times New Roman"/>
                <w:color w:val="000000"/>
                <w:lang w:eastAsia="en-IN"/>
              </w:rPr>
              <w:t>8318.961</w:t>
            </w:r>
          </w:p>
        </w:tc>
      </w:tr>
      <w:tr w:rsidR="00AA4172" w:rsidRPr="00F67DFE" w14:paraId="2324DB98" w14:textId="77777777" w:rsidTr="009F4153">
        <w:trPr>
          <w:trHeight w:val="278"/>
        </w:trPr>
        <w:tc>
          <w:tcPr>
            <w:tcW w:w="1285" w:type="dxa"/>
            <w:vMerge/>
            <w:noWrap/>
          </w:tcPr>
          <w:p w14:paraId="69B201ED" w14:textId="73389715" w:rsidR="00AA4172" w:rsidRPr="00F67DFE" w:rsidRDefault="00AA4172" w:rsidP="00CA51D1">
            <w:pPr>
              <w:rPr>
                <w:rFonts w:ascii="Times New Roman" w:eastAsia="Times New Roman" w:hAnsi="Times New Roman" w:cs="Times New Roman"/>
                <w:color w:val="000000"/>
                <w:lang w:eastAsia="en-IN"/>
              </w:rPr>
            </w:pPr>
          </w:p>
        </w:tc>
        <w:tc>
          <w:tcPr>
            <w:tcW w:w="3527" w:type="dxa"/>
            <w:noWrap/>
            <w:hideMark/>
          </w:tcPr>
          <w:p w14:paraId="6D00D78F" w14:textId="77777777" w:rsidR="00AA4172" w:rsidRPr="00F67DFE" w:rsidRDefault="00AA4172" w:rsidP="00CA51D1">
            <w:pPr>
              <w:rPr>
                <w:rFonts w:ascii="Times New Roman" w:eastAsia="Times New Roman" w:hAnsi="Times New Roman" w:cs="Times New Roman"/>
                <w:color w:val="000000"/>
                <w:lang w:eastAsia="en-IN"/>
              </w:rPr>
            </w:pPr>
            <w:r w:rsidRPr="00F67DFE">
              <w:rPr>
                <w:rFonts w:ascii="Times New Roman" w:eastAsia="Times New Roman" w:hAnsi="Times New Roman" w:cs="Times New Roman"/>
                <w:color w:val="000000"/>
                <w:lang w:eastAsia="en-IN"/>
              </w:rPr>
              <w:t>Ridge</w:t>
            </w:r>
          </w:p>
        </w:tc>
        <w:tc>
          <w:tcPr>
            <w:tcW w:w="1401" w:type="dxa"/>
            <w:noWrap/>
            <w:hideMark/>
          </w:tcPr>
          <w:p w14:paraId="545A6975" w14:textId="77777777" w:rsidR="00AA4172" w:rsidRPr="00F67DFE" w:rsidRDefault="00AA4172" w:rsidP="00CA51D1">
            <w:pPr>
              <w:jc w:val="center"/>
              <w:rPr>
                <w:rFonts w:ascii="Times New Roman" w:eastAsia="Times New Roman" w:hAnsi="Times New Roman" w:cs="Times New Roman"/>
                <w:color w:val="000000"/>
                <w:lang w:eastAsia="en-IN"/>
              </w:rPr>
            </w:pPr>
            <w:r w:rsidRPr="00F67DFE">
              <w:rPr>
                <w:rFonts w:ascii="Times New Roman" w:eastAsia="Times New Roman" w:hAnsi="Times New Roman" w:cs="Times New Roman"/>
                <w:color w:val="000000"/>
                <w:lang w:eastAsia="en-IN"/>
              </w:rPr>
              <w:t>406.051</w:t>
            </w:r>
          </w:p>
        </w:tc>
        <w:tc>
          <w:tcPr>
            <w:tcW w:w="1203" w:type="dxa"/>
            <w:noWrap/>
            <w:hideMark/>
          </w:tcPr>
          <w:p w14:paraId="2B8C858C" w14:textId="77777777" w:rsidR="00AA4172" w:rsidRPr="00F67DFE" w:rsidRDefault="00AA4172" w:rsidP="00CA51D1">
            <w:pPr>
              <w:jc w:val="center"/>
              <w:rPr>
                <w:rFonts w:ascii="Times New Roman" w:eastAsia="Times New Roman" w:hAnsi="Times New Roman" w:cs="Times New Roman"/>
                <w:color w:val="000000"/>
                <w:lang w:eastAsia="en-IN"/>
              </w:rPr>
            </w:pPr>
            <w:r w:rsidRPr="00F67DFE">
              <w:rPr>
                <w:rFonts w:ascii="Times New Roman" w:eastAsia="Times New Roman" w:hAnsi="Times New Roman" w:cs="Times New Roman"/>
                <w:color w:val="000000"/>
                <w:lang w:eastAsia="en-IN"/>
              </w:rPr>
              <w:t>0.391</w:t>
            </w:r>
          </w:p>
        </w:tc>
        <w:tc>
          <w:tcPr>
            <w:tcW w:w="1323" w:type="dxa"/>
            <w:noWrap/>
            <w:hideMark/>
          </w:tcPr>
          <w:p w14:paraId="48EC0FBF" w14:textId="77777777" w:rsidR="00AA4172" w:rsidRPr="00F67DFE" w:rsidRDefault="00AA4172" w:rsidP="00CA51D1">
            <w:pPr>
              <w:jc w:val="center"/>
              <w:rPr>
                <w:rFonts w:ascii="Times New Roman" w:eastAsia="Times New Roman" w:hAnsi="Times New Roman" w:cs="Times New Roman"/>
                <w:color w:val="000000"/>
                <w:lang w:eastAsia="en-IN"/>
              </w:rPr>
            </w:pPr>
            <w:r w:rsidRPr="00F67DFE">
              <w:rPr>
                <w:rFonts w:ascii="Times New Roman" w:eastAsia="Times New Roman" w:hAnsi="Times New Roman" w:cs="Times New Roman"/>
                <w:color w:val="000000"/>
                <w:lang w:eastAsia="en-IN"/>
              </w:rPr>
              <w:t>1437.239</w:t>
            </w:r>
          </w:p>
        </w:tc>
      </w:tr>
      <w:tr w:rsidR="00AA4172" w:rsidRPr="00F67DFE" w14:paraId="2D104B46" w14:textId="77777777" w:rsidTr="009F4153">
        <w:trPr>
          <w:trHeight w:val="278"/>
        </w:trPr>
        <w:tc>
          <w:tcPr>
            <w:tcW w:w="1285" w:type="dxa"/>
            <w:vMerge/>
            <w:noWrap/>
          </w:tcPr>
          <w:p w14:paraId="58091B74" w14:textId="5D08F3A4" w:rsidR="00AA4172" w:rsidRPr="00F67DFE" w:rsidRDefault="00AA4172" w:rsidP="00CA51D1">
            <w:pPr>
              <w:rPr>
                <w:rFonts w:ascii="Times New Roman" w:eastAsia="Times New Roman" w:hAnsi="Times New Roman" w:cs="Times New Roman"/>
                <w:color w:val="000000"/>
                <w:lang w:eastAsia="en-IN"/>
              </w:rPr>
            </w:pPr>
          </w:p>
        </w:tc>
        <w:tc>
          <w:tcPr>
            <w:tcW w:w="3527" w:type="dxa"/>
            <w:noWrap/>
            <w:hideMark/>
          </w:tcPr>
          <w:p w14:paraId="706F04AF" w14:textId="781103B5" w:rsidR="00AA4172" w:rsidRPr="00F67DFE" w:rsidRDefault="00AA4172" w:rsidP="00CA51D1">
            <w:pPr>
              <w:rPr>
                <w:rFonts w:ascii="Times New Roman" w:eastAsia="Times New Roman" w:hAnsi="Times New Roman" w:cs="Times New Roman"/>
                <w:color w:val="000000"/>
                <w:lang w:eastAsia="en-IN"/>
              </w:rPr>
            </w:pPr>
            <m:oMathPara>
              <m:oMathParaPr>
                <m:jc m:val="left"/>
              </m:oMathParaPr>
              <m:oMath>
                <m:r>
                  <m:rPr>
                    <m:sty m:val="p"/>
                  </m:rPr>
                  <w:rPr>
                    <w:rFonts w:ascii="Cambria Math" w:eastAsia="Times New Roman" w:hAnsi="Cambria Math" w:cs="Times New Roman"/>
                    <w:color w:val="000000"/>
                    <w:lang w:eastAsia="en-IN"/>
                  </w:rPr>
                  <m:t>ElasticNet</m:t>
                </m:r>
              </m:oMath>
            </m:oMathPara>
          </w:p>
        </w:tc>
        <w:tc>
          <w:tcPr>
            <w:tcW w:w="1401" w:type="dxa"/>
            <w:noWrap/>
            <w:hideMark/>
          </w:tcPr>
          <w:p w14:paraId="6E139BB7" w14:textId="77777777" w:rsidR="00AA4172" w:rsidRPr="00F67DFE" w:rsidRDefault="00AA4172" w:rsidP="00CA51D1">
            <w:pPr>
              <w:jc w:val="center"/>
              <w:rPr>
                <w:rFonts w:ascii="Times New Roman" w:eastAsia="Times New Roman" w:hAnsi="Times New Roman" w:cs="Times New Roman"/>
                <w:color w:val="000000"/>
                <w:lang w:eastAsia="en-IN"/>
              </w:rPr>
            </w:pPr>
            <w:r w:rsidRPr="00F67DFE">
              <w:rPr>
                <w:rFonts w:ascii="Times New Roman" w:eastAsia="Times New Roman" w:hAnsi="Times New Roman" w:cs="Times New Roman"/>
                <w:color w:val="000000"/>
                <w:lang w:eastAsia="en-IN"/>
              </w:rPr>
              <w:t>406.054</w:t>
            </w:r>
          </w:p>
        </w:tc>
        <w:tc>
          <w:tcPr>
            <w:tcW w:w="1203" w:type="dxa"/>
            <w:noWrap/>
            <w:hideMark/>
          </w:tcPr>
          <w:p w14:paraId="0149BC49" w14:textId="77777777" w:rsidR="00AA4172" w:rsidRPr="00F67DFE" w:rsidRDefault="00AA4172" w:rsidP="00CA51D1">
            <w:pPr>
              <w:jc w:val="center"/>
              <w:rPr>
                <w:rFonts w:ascii="Times New Roman" w:eastAsia="Times New Roman" w:hAnsi="Times New Roman" w:cs="Times New Roman"/>
                <w:color w:val="000000"/>
                <w:lang w:eastAsia="en-IN"/>
              </w:rPr>
            </w:pPr>
            <w:r w:rsidRPr="00F67DFE">
              <w:rPr>
                <w:rFonts w:ascii="Times New Roman" w:eastAsia="Times New Roman" w:hAnsi="Times New Roman" w:cs="Times New Roman"/>
                <w:color w:val="000000"/>
                <w:lang w:eastAsia="en-IN"/>
              </w:rPr>
              <w:t>0.391</w:t>
            </w:r>
          </w:p>
        </w:tc>
        <w:tc>
          <w:tcPr>
            <w:tcW w:w="1323" w:type="dxa"/>
            <w:noWrap/>
            <w:hideMark/>
          </w:tcPr>
          <w:p w14:paraId="04C8F94A" w14:textId="77777777" w:rsidR="00AA4172" w:rsidRPr="00F67DFE" w:rsidRDefault="00AA4172" w:rsidP="00CA51D1">
            <w:pPr>
              <w:jc w:val="center"/>
              <w:rPr>
                <w:rFonts w:ascii="Times New Roman" w:eastAsia="Times New Roman" w:hAnsi="Times New Roman" w:cs="Times New Roman"/>
                <w:color w:val="000000"/>
                <w:lang w:eastAsia="en-IN"/>
              </w:rPr>
            </w:pPr>
            <w:r w:rsidRPr="00F67DFE">
              <w:rPr>
                <w:rFonts w:ascii="Times New Roman" w:eastAsia="Times New Roman" w:hAnsi="Times New Roman" w:cs="Times New Roman"/>
                <w:color w:val="000000"/>
                <w:lang w:eastAsia="en-IN"/>
              </w:rPr>
              <w:t>1437.262</w:t>
            </w:r>
          </w:p>
        </w:tc>
      </w:tr>
      <w:tr w:rsidR="00AA4172" w:rsidRPr="00F67DFE" w14:paraId="3479BA43" w14:textId="77777777" w:rsidTr="009F4153">
        <w:trPr>
          <w:trHeight w:val="278"/>
        </w:trPr>
        <w:tc>
          <w:tcPr>
            <w:tcW w:w="1285" w:type="dxa"/>
            <w:vMerge/>
            <w:noWrap/>
          </w:tcPr>
          <w:p w14:paraId="65249507" w14:textId="3B77D3E3" w:rsidR="00AA4172" w:rsidRPr="00F67DFE" w:rsidRDefault="00AA4172" w:rsidP="00CA51D1">
            <w:pPr>
              <w:rPr>
                <w:rFonts w:ascii="Times New Roman" w:eastAsia="Times New Roman" w:hAnsi="Times New Roman" w:cs="Times New Roman"/>
                <w:color w:val="000000"/>
                <w:lang w:eastAsia="en-IN"/>
              </w:rPr>
            </w:pPr>
          </w:p>
        </w:tc>
        <w:tc>
          <w:tcPr>
            <w:tcW w:w="3527" w:type="dxa"/>
            <w:noWrap/>
            <w:hideMark/>
          </w:tcPr>
          <w:p w14:paraId="47760ADE" w14:textId="7F7280DA" w:rsidR="00AA4172" w:rsidRPr="00F67DFE" w:rsidRDefault="00AA4172" w:rsidP="00CA51D1">
            <w:pPr>
              <w:rPr>
                <w:rFonts w:ascii="Times New Roman" w:eastAsia="Times New Roman" w:hAnsi="Times New Roman" w:cs="Times New Roman"/>
                <w:color w:val="000000"/>
                <w:lang w:eastAsia="en-IN"/>
              </w:rPr>
            </w:pPr>
            <m:oMathPara>
              <m:oMathParaPr>
                <m:jc m:val="left"/>
              </m:oMathParaPr>
              <m:oMath>
                <m:r>
                  <m:rPr>
                    <m:sty m:val="p"/>
                  </m:rPr>
                  <w:rPr>
                    <w:rFonts w:ascii="Cambria Math" w:eastAsia="Times New Roman" w:hAnsi="Cambria Math" w:cs="Times New Roman"/>
                    <w:color w:val="000000"/>
                    <w:lang w:eastAsia="en-IN"/>
                  </w:rPr>
                  <m:t>LinearRegression</m:t>
                </m:r>
              </m:oMath>
            </m:oMathPara>
          </w:p>
        </w:tc>
        <w:tc>
          <w:tcPr>
            <w:tcW w:w="1401" w:type="dxa"/>
            <w:noWrap/>
            <w:hideMark/>
          </w:tcPr>
          <w:p w14:paraId="168BB63A" w14:textId="77777777" w:rsidR="00AA4172" w:rsidRPr="00F67DFE" w:rsidRDefault="00AA4172" w:rsidP="00CA51D1">
            <w:pPr>
              <w:jc w:val="center"/>
              <w:rPr>
                <w:rFonts w:ascii="Times New Roman" w:eastAsia="Times New Roman" w:hAnsi="Times New Roman" w:cs="Times New Roman"/>
                <w:color w:val="000000"/>
                <w:lang w:eastAsia="en-IN"/>
              </w:rPr>
            </w:pPr>
            <w:r w:rsidRPr="00F67DFE">
              <w:rPr>
                <w:rFonts w:ascii="Times New Roman" w:eastAsia="Times New Roman" w:hAnsi="Times New Roman" w:cs="Times New Roman"/>
                <w:color w:val="000000"/>
                <w:lang w:eastAsia="en-IN"/>
              </w:rPr>
              <w:t>406.144</w:t>
            </w:r>
          </w:p>
        </w:tc>
        <w:tc>
          <w:tcPr>
            <w:tcW w:w="1203" w:type="dxa"/>
            <w:noWrap/>
            <w:hideMark/>
          </w:tcPr>
          <w:p w14:paraId="08DA7ECE" w14:textId="77777777" w:rsidR="00AA4172" w:rsidRPr="00F67DFE" w:rsidRDefault="00AA4172" w:rsidP="00CA51D1">
            <w:pPr>
              <w:jc w:val="center"/>
              <w:rPr>
                <w:rFonts w:ascii="Times New Roman" w:eastAsia="Times New Roman" w:hAnsi="Times New Roman" w:cs="Times New Roman"/>
                <w:color w:val="000000"/>
                <w:lang w:eastAsia="en-IN"/>
              </w:rPr>
            </w:pPr>
            <w:r w:rsidRPr="00F67DFE">
              <w:rPr>
                <w:rFonts w:ascii="Times New Roman" w:eastAsia="Times New Roman" w:hAnsi="Times New Roman" w:cs="Times New Roman"/>
                <w:color w:val="000000"/>
                <w:lang w:eastAsia="en-IN"/>
              </w:rPr>
              <w:t>0.391</w:t>
            </w:r>
          </w:p>
        </w:tc>
        <w:tc>
          <w:tcPr>
            <w:tcW w:w="1323" w:type="dxa"/>
            <w:noWrap/>
            <w:hideMark/>
          </w:tcPr>
          <w:p w14:paraId="413F4CFF" w14:textId="77777777" w:rsidR="00AA4172" w:rsidRPr="00F67DFE" w:rsidRDefault="00AA4172" w:rsidP="00CA51D1">
            <w:pPr>
              <w:jc w:val="center"/>
              <w:rPr>
                <w:rFonts w:ascii="Times New Roman" w:eastAsia="Times New Roman" w:hAnsi="Times New Roman" w:cs="Times New Roman"/>
                <w:color w:val="000000"/>
                <w:lang w:eastAsia="en-IN"/>
              </w:rPr>
            </w:pPr>
            <w:r w:rsidRPr="00F67DFE">
              <w:rPr>
                <w:rFonts w:ascii="Times New Roman" w:eastAsia="Times New Roman" w:hAnsi="Times New Roman" w:cs="Times New Roman"/>
                <w:color w:val="000000"/>
                <w:lang w:eastAsia="en-IN"/>
              </w:rPr>
              <w:t>1438.698</w:t>
            </w:r>
          </w:p>
        </w:tc>
      </w:tr>
      <w:tr w:rsidR="00AA4172" w:rsidRPr="00F67DFE" w14:paraId="72241CBA" w14:textId="77777777" w:rsidTr="009F4153">
        <w:trPr>
          <w:trHeight w:val="278"/>
        </w:trPr>
        <w:tc>
          <w:tcPr>
            <w:tcW w:w="1285" w:type="dxa"/>
            <w:vMerge/>
            <w:noWrap/>
          </w:tcPr>
          <w:p w14:paraId="3CEB7E32" w14:textId="7F088839" w:rsidR="00AA4172" w:rsidRPr="00F67DFE" w:rsidRDefault="00AA4172" w:rsidP="00CA51D1">
            <w:pPr>
              <w:rPr>
                <w:rFonts w:ascii="Times New Roman" w:eastAsia="Times New Roman" w:hAnsi="Times New Roman" w:cs="Times New Roman"/>
                <w:color w:val="000000"/>
                <w:lang w:eastAsia="en-IN"/>
              </w:rPr>
            </w:pPr>
          </w:p>
        </w:tc>
        <w:tc>
          <w:tcPr>
            <w:tcW w:w="3527" w:type="dxa"/>
            <w:noWrap/>
            <w:hideMark/>
          </w:tcPr>
          <w:p w14:paraId="3155268C" w14:textId="77777777" w:rsidR="00AA4172" w:rsidRPr="00F67DFE" w:rsidRDefault="00AA4172" w:rsidP="00CA51D1">
            <w:pPr>
              <w:rPr>
                <w:rFonts w:ascii="Times New Roman" w:eastAsia="Times New Roman" w:hAnsi="Times New Roman" w:cs="Times New Roman"/>
                <w:color w:val="000000"/>
                <w:lang w:eastAsia="en-IN"/>
              </w:rPr>
            </w:pPr>
            <w:r w:rsidRPr="00F67DFE">
              <w:rPr>
                <w:rFonts w:ascii="Times New Roman" w:eastAsia="Times New Roman" w:hAnsi="Times New Roman" w:cs="Times New Roman"/>
                <w:color w:val="000000"/>
                <w:lang w:eastAsia="en-IN"/>
              </w:rPr>
              <w:t>Lasso</w:t>
            </w:r>
          </w:p>
        </w:tc>
        <w:tc>
          <w:tcPr>
            <w:tcW w:w="1401" w:type="dxa"/>
            <w:noWrap/>
            <w:hideMark/>
          </w:tcPr>
          <w:p w14:paraId="2AB48F4B" w14:textId="77777777" w:rsidR="00AA4172" w:rsidRPr="00F67DFE" w:rsidRDefault="00AA4172" w:rsidP="00CA51D1">
            <w:pPr>
              <w:jc w:val="center"/>
              <w:rPr>
                <w:rFonts w:ascii="Times New Roman" w:eastAsia="Times New Roman" w:hAnsi="Times New Roman" w:cs="Times New Roman"/>
                <w:color w:val="000000"/>
                <w:lang w:eastAsia="en-IN"/>
              </w:rPr>
            </w:pPr>
            <w:r w:rsidRPr="00F67DFE">
              <w:rPr>
                <w:rFonts w:ascii="Times New Roman" w:eastAsia="Times New Roman" w:hAnsi="Times New Roman" w:cs="Times New Roman"/>
                <w:color w:val="000000"/>
                <w:lang w:eastAsia="en-IN"/>
              </w:rPr>
              <w:t>406.185</w:t>
            </w:r>
          </w:p>
        </w:tc>
        <w:tc>
          <w:tcPr>
            <w:tcW w:w="1203" w:type="dxa"/>
            <w:noWrap/>
            <w:hideMark/>
          </w:tcPr>
          <w:p w14:paraId="6BEA0031" w14:textId="77777777" w:rsidR="00AA4172" w:rsidRPr="00F67DFE" w:rsidRDefault="00AA4172" w:rsidP="00CA51D1">
            <w:pPr>
              <w:jc w:val="center"/>
              <w:rPr>
                <w:rFonts w:ascii="Times New Roman" w:eastAsia="Times New Roman" w:hAnsi="Times New Roman" w:cs="Times New Roman"/>
                <w:color w:val="000000"/>
                <w:lang w:eastAsia="en-IN"/>
              </w:rPr>
            </w:pPr>
            <w:r w:rsidRPr="00F67DFE">
              <w:rPr>
                <w:rFonts w:ascii="Times New Roman" w:eastAsia="Times New Roman" w:hAnsi="Times New Roman" w:cs="Times New Roman"/>
                <w:color w:val="000000"/>
                <w:lang w:eastAsia="en-IN"/>
              </w:rPr>
              <w:t>0.391</w:t>
            </w:r>
          </w:p>
        </w:tc>
        <w:tc>
          <w:tcPr>
            <w:tcW w:w="1323" w:type="dxa"/>
            <w:noWrap/>
            <w:hideMark/>
          </w:tcPr>
          <w:p w14:paraId="0B1650BD" w14:textId="77777777" w:rsidR="00AA4172" w:rsidRPr="00F67DFE" w:rsidRDefault="00AA4172" w:rsidP="00CA51D1">
            <w:pPr>
              <w:jc w:val="center"/>
              <w:rPr>
                <w:rFonts w:ascii="Times New Roman" w:eastAsia="Times New Roman" w:hAnsi="Times New Roman" w:cs="Times New Roman"/>
                <w:color w:val="000000"/>
                <w:lang w:eastAsia="en-IN"/>
              </w:rPr>
            </w:pPr>
            <w:r w:rsidRPr="00F67DFE">
              <w:rPr>
                <w:rFonts w:ascii="Times New Roman" w:eastAsia="Times New Roman" w:hAnsi="Times New Roman" w:cs="Times New Roman"/>
                <w:color w:val="000000"/>
                <w:lang w:eastAsia="en-IN"/>
              </w:rPr>
              <w:t>1441.244</w:t>
            </w:r>
          </w:p>
        </w:tc>
      </w:tr>
      <w:tr w:rsidR="00AA4172" w:rsidRPr="00F67DFE" w14:paraId="6734AE32" w14:textId="77777777" w:rsidTr="009F4153">
        <w:trPr>
          <w:trHeight w:val="278"/>
        </w:trPr>
        <w:tc>
          <w:tcPr>
            <w:tcW w:w="1285" w:type="dxa"/>
            <w:vMerge/>
            <w:noWrap/>
          </w:tcPr>
          <w:p w14:paraId="6E6F0301" w14:textId="055EEDF8" w:rsidR="00AA4172" w:rsidRPr="00F67DFE" w:rsidRDefault="00AA4172" w:rsidP="00CA51D1">
            <w:pPr>
              <w:rPr>
                <w:rFonts w:ascii="Times New Roman" w:eastAsia="Times New Roman" w:hAnsi="Times New Roman" w:cs="Times New Roman"/>
                <w:color w:val="000000"/>
                <w:lang w:eastAsia="en-IN"/>
              </w:rPr>
            </w:pPr>
          </w:p>
        </w:tc>
        <w:tc>
          <w:tcPr>
            <w:tcW w:w="3527" w:type="dxa"/>
            <w:noWrap/>
            <w:hideMark/>
          </w:tcPr>
          <w:p w14:paraId="33D32BE2" w14:textId="5C5ECFA9" w:rsidR="00AA4172" w:rsidRPr="00F67DFE" w:rsidRDefault="00AA4172" w:rsidP="00CA51D1">
            <w:pPr>
              <w:rPr>
                <w:rFonts w:ascii="Times New Roman" w:eastAsia="Times New Roman" w:hAnsi="Times New Roman" w:cs="Times New Roman"/>
                <w:color w:val="000000"/>
                <w:lang w:eastAsia="en-IN"/>
              </w:rPr>
            </w:pPr>
            <m:oMathPara>
              <m:oMathParaPr>
                <m:jc m:val="left"/>
              </m:oMathParaPr>
              <m:oMath>
                <m:r>
                  <m:rPr>
                    <m:sty m:val="p"/>
                  </m:rPr>
                  <w:rPr>
                    <w:rFonts w:ascii="Cambria Math" w:eastAsia="Times New Roman" w:hAnsi="Cambria Math" w:cs="Times New Roman"/>
                    <w:color w:val="000000"/>
                    <w:lang w:eastAsia="en-IN"/>
                  </w:rPr>
                  <m:t>MLPRegressor</m:t>
                </m:r>
              </m:oMath>
            </m:oMathPara>
          </w:p>
        </w:tc>
        <w:tc>
          <w:tcPr>
            <w:tcW w:w="1401" w:type="dxa"/>
            <w:noWrap/>
            <w:hideMark/>
          </w:tcPr>
          <w:p w14:paraId="474753F1" w14:textId="77777777" w:rsidR="00AA4172" w:rsidRPr="00F67DFE" w:rsidRDefault="00AA4172" w:rsidP="00CA51D1">
            <w:pPr>
              <w:jc w:val="center"/>
              <w:rPr>
                <w:rFonts w:ascii="Times New Roman" w:eastAsia="Times New Roman" w:hAnsi="Times New Roman" w:cs="Times New Roman"/>
                <w:color w:val="000000"/>
                <w:lang w:eastAsia="en-IN"/>
              </w:rPr>
            </w:pPr>
            <w:r w:rsidRPr="00F67DFE">
              <w:rPr>
                <w:rFonts w:ascii="Times New Roman" w:eastAsia="Times New Roman" w:hAnsi="Times New Roman" w:cs="Times New Roman"/>
                <w:color w:val="000000"/>
                <w:lang w:eastAsia="en-IN"/>
              </w:rPr>
              <w:t>419.34</w:t>
            </w:r>
          </w:p>
        </w:tc>
        <w:tc>
          <w:tcPr>
            <w:tcW w:w="1203" w:type="dxa"/>
            <w:noWrap/>
            <w:hideMark/>
          </w:tcPr>
          <w:p w14:paraId="166C3266" w14:textId="77777777" w:rsidR="00AA4172" w:rsidRPr="00F67DFE" w:rsidRDefault="00AA4172" w:rsidP="00CA51D1">
            <w:pPr>
              <w:jc w:val="center"/>
              <w:rPr>
                <w:rFonts w:ascii="Times New Roman" w:eastAsia="Times New Roman" w:hAnsi="Times New Roman" w:cs="Times New Roman"/>
                <w:color w:val="000000"/>
                <w:lang w:eastAsia="en-IN"/>
              </w:rPr>
            </w:pPr>
            <w:r w:rsidRPr="00F67DFE">
              <w:rPr>
                <w:rFonts w:ascii="Times New Roman" w:eastAsia="Times New Roman" w:hAnsi="Times New Roman" w:cs="Times New Roman"/>
                <w:color w:val="000000"/>
                <w:lang w:eastAsia="en-IN"/>
              </w:rPr>
              <w:t>0.35</w:t>
            </w:r>
          </w:p>
        </w:tc>
        <w:tc>
          <w:tcPr>
            <w:tcW w:w="1323" w:type="dxa"/>
            <w:noWrap/>
            <w:hideMark/>
          </w:tcPr>
          <w:p w14:paraId="4FD63178" w14:textId="77777777" w:rsidR="00AA4172" w:rsidRPr="00F67DFE" w:rsidRDefault="00AA4172" w:rsidP="00CA51D1">
            <w:pPr>
              <w:jc w:val="center"/>
              <w:rPr>
                <w:rFonts w:ascii="Times New Roman" w:eastAsia="Times New Roman" w:hAnsi="Times New Roman" w:cs="Times New Roman"/>
                <w:b/>
                <w:color w:val="000000"/>
                <w:lang w:eastAsia="en-IN"/>
              </w:rPr>
            </w:pPr>
            <w:r w:rsidRPr="00F67DFE">
              <w:rPr>
                <w:rFonts w:ascii="Times New Roman" w:eastAsia="Times New Roman" w:hAnsi="Times New Roman" w:cs="Times New Roman"/>
                <w:b/>
                <w:color w:val="000000"/>
                <w:lang w:eastAsia="en-IN"/>
              </w:rPr>
              <w:t>13739.92</w:t>
            </w:r>
          </w:p>
        </w:tc>
      </w:tr>
      <w:tr w:rsidR="00AA4172" w:rsidRPr="00F67DFE" w14:paraId="5DEE8DBD" w14:textId="77777777" w:rsidTr="009F4153">
        <w:trPr>
          <w:trHeight w:val="278"/>
        </w:trPr>
        <w:tc>
          <w:tcPr>
            <w:tcW w:w="1285" w:type="dxa"/>
            <w:vMerge w:val="restart"/>
            <w:noWrap/>
            <w:hideMark/>
          </w:tcPr>
          <w:p w14:paraId="6FF79A90" w14:textId="77777777" w:rsidR="00AA4172" w:rsidRPr="00F67DFE" w:rsidRDefault="00AA4172" w:rsidP="00CA51D1">
            <w:pPr>
              <w:rPr>
                <w:rFonts w:ascii="Times New Roman" w:eastAsia="Times New Roman" w:hAnsi="Times New Roman" w:cs="Times New Roman"/>
                <w:color w:val="000000"/>
                <w:lang w:eastAsia="en-IN"/>
              </w:rPr>
            </w:pPr>
          </w:p>
          <w:p w14:paraId="30333C35" w14:textId="77777777" w:rsidR="00AA4172" w:rsidRPr="00F67DFE" w:rsidRDefault="00AA4172" w:rsidP="00CA51D1">
            <w:pPr>
              <w:rPr>
                <w:rFonts w:ascii="Times New Roman" w:eastAsia="Times New Roman" w:hAnsi="Times New Roman" w:cs="Times New Roman"/>
                <w:color w:val="000000"/>
                <w:lang w:eastAsia="en-IN"/>
              </w:rPr>
            </w:pPr>
          </w:p>
          <w:p w14:paraId="760733BE" w14:textId="77777777" w:rsidR="00AA4172" w:rsidRPr="00F67DFE" w:rsidRDefault="00AA4172" w:rsidP="00CA51D1">
            <w:pPr>
              <w:rPr>
                <w:rFonts w:ascii="Times New Roman" w:eastAsia="Times New Roman" w:hAnsi="Times New Roman" w:cs="Times New Roman"/>
                <w:color w:val="000000"/>
                <w:lang w:eastAsia="en-IN"/>
              </w:rPr>
            </w:pPr>
          </w:p>
          <w:p w14:paraId="29E928B7" w14:textId="77777777" w:rsidR="00AA4172" w:rsidRPr="00F67DFE" w:rsidRDefault="00AA4172" w:rsidP="00CA51D1">
            <w:pPr>
              <w:rPr>
                <w:rFonts w:ascii="Times New Roman" w:eastAsia="Times New Roman" w:hAnsi="Times New Roman" w:cs="Times New Roman"/>
                <w:color w:val="000000"/>
                <w:lang w:eastAsia="en-IN"/>
              </w:rPr>
            </w:pPr>
          </w:p>
          <w:p w14:paraId="51084764" w14:textId="77777777" w:rsidR="00AA4172" w:rsidRPr="00F67DFE" w:rsidRDefault="00AA4172" w:rsidP="00CA51D1">
            <w:pPr>
              <w:rPr>
                <w:rFonts w:ascii="Times New Roman" w:eastAsia="Times New Roman" w:hAnsi="Times New Roman" w:cs="Times New Roman"/>
                <w:color w:val="000000"/>
                <w:lang w:eastAsia="en-IN"/>
              </w:rPr>
            </w:pPr>
          </w:p>
          <w:p w14:paraId="6B0B99B1" w14:textId="70CBAF12" w:rsidR="00AA4172" w:rsidRPr="00F67DFE" w:rsidRDefault="00AA4172" w:rsidP="00CA51D1">
            <w:pPr>
              <w:rPr>
                <w:rFonts w:ascii="Times New Roman" w:eastAsia="Times New Roman" w:hAnsi="Times New Roman" w:cs="Times New Roman"/>
                <w:color w:val="000000"/>
                <w:lang w:eastAsia="en-IN"/>
              </w:rPr>
            </w:pPr>
            <w:r w:rsidRPr="00F67DFE">
              <w:rPr>
                <w:rFonts w:ascii="Times New Roman" w:eastAsia="Times New Roman" w:hAnsi="Times New Roman" w:cs="Times New Roman"/>
                <w:color w:val="000000"/>
                <w:lang w:eastAsia="en-IN"/>
              </w:rPr>
              <w:t>Custom</w:t>
            </w:r>
          </w:p>
        </w:tc>
        <w:tc>
          <w:tcPr>
            <w:tcW w:w="3527" w:type="dxa"/>
            <w:noWrap/>
            <w:hideMark/>
          </w:tcPr>
          <w:p w14:paraId="3713F9DC" w14:textId="67B4865D" w:rsidR="00AA4172" w:rsidRPr="00F67DFE" w:rsidRDefault="00F92F78" w:rsidP="00CA51D1">
            <w:pPr>
              <w:rPr>
                <w:rFonts w:ascii="Times New Roman" w:eastAsia="Times New Roman" w:hAnsi="Times New Roman" w:cs="Times New Roman"/>
                <w:color w:val="000000"/>
                <w:lang w:eastAsia="en-IN"/>
              </w:rPr>
            </w:pPr>
            <m:oMathPara>
              <m:oMathParaPr>
                <m:jc m:val="left"/>
              </m:oMathParaPr>
              <m:oMath>
                <m:r>
                  <m:rPr>
                    <m:sty m:val="p"/>
                  </m:rPr>
                  <w:rPr>
                    <w:rFonts w:ascii="Cambria Math" w:eastAsia="Times New Roman" w:hAnsi="Cambria Math" w:cs="Times New Roman"/>
                    <w:color w:val="000000"/>
                    <w:lang w:eastAsia="en-IN"/>
                  </w:rPr>
                  <m:t>MLPRegressor</m:t>
                </m:r>
              </m:oMath>
            </m:oMathPara>
          </w:p>
        </w:tc>
        <w:tc>
          <w:tcPr>
            <w:tcW w:w="1401" w:type="dxa"/>
            <w:noWrap/>
            <w:hideMark/>
          </w:tcPr>
          <w:p w14:paraId="14654FC1" w14:textId="77777777" w:rsidR="00AA4172" w:rsidRPr="00F67DFE" w:rsidRDefault="00AA4172" w:rsidP="00CA51D1">
            <w:pPr>
              <w:jc w:val="center"/>
              <w:rPr>
                <w:rFonts w:ascii="Times New Roman" w:eastAsia="Times New Roman" w:hAnsi="Times New Roman" w:cs="Times New Roman"/>
                <w:b/>
                <w:color w:val="000000"/>
                <w:lang w:eastAsia="en-IN"/>
              </w:rPr>
            </w:pPr>
            <w:r w:rsidRPr="00F67DFE">
              <w:rPr>
                <w:rFonts w:ascii="Times New Roman" w:eastAsia="Times New Roman" w:hAnsi="Times New Roman" w:cs="Times New Roman"/>
                <w:b/>
                <w:color w:val="000000"/>
                <w:lang w:eastAsia="en-IN"/>
              </w:rPr>
              <w:t>66.556</w:t>
            </w:r>
          </w:p>
        </w:tc>
        <w:tc>
          <w:tcPr>
            <w:tcW w:w="1203" w:type="dxa"/>
            <w:noWrap/>
            <w:hideMark/>
          </w:tcPr>
          <w:p w14:paraId="0DB168FF" w14:textId="77777777" w:rsidR="00AA4172" w:rsidRPr="00F67DFE" w:rsidRDefault="00AA4172" w:rsidP="00CA51D1">
            <w:pPr>
              <w:jc w:val="center"/>
              <w:rPr>
                <w:rFonts w:ascii="Times New Roman" w:eastAsia="Times New Roman" w:hAnsi="Times New Roman" w:cs="Times New Roman"/>
                <w:b/>
                <w:color w:val="000000"/>
                <w:lang w:eastAsia="en-IN"/>
              </w:rPr>
            </w:pPr>
            <w:r w:rsidRPr="00F67DFE">
              <w:rPr>
                <w:rFonts w:ascii="Times New Roman" w:eastAsia="Times New Roman" w:hAnsi="Times New Roman" w:cs="Times New Roman"/>
                <w:b/>
                <w:color w:val="000000"/>
                <w:lang w:eastAsia="en-IN"/>
              </w:rPr>
              <w:t>0.991</w:t>
            </w:r>
          </w:p>
        </w:tc>
        <w:tc>
          <w:tcPr>
            <w:tcW w:w="1323" w:type="dxa"/>
            <w:noWrap/>
            <w:hideMark/>
          </w:tcPr>
          <w:p w14:paraId="6A15B5DB" w14:textId="77777777" w:rsidR="00AA4172" w:rsidRPr="00F67DFE" w:rsidRDefault="00AA4172" w:rsidP="00CA51D1">
            <w:pPr>
              <w:jc w:val="center"/>
              <w:rPr>
                <w:rFonts w:ascii="Times New Roman" w:eastAsia="Times New Roman" w:hAnsi="Times New Roman" w:cs="Times New Roman"/>
                <w:b/>
                <w:color w:val="000000"/>
                <w:lang w:eastAsia="en-IN"/>
              </w:rPr>
            </w:pPr>
            <w:r w:rsidRPr="00F67DFE">
              <w:rPr>
                <w:rFonts w:ascii="Times New Roman" w:eastAsia="Times New Roman" w:hAnsi="Times New Roman" w:cs="Times New Roman"/>
                <w:b/>
                <w:color w:val="000000"/>
                <w:lang w:eastAsia="en-IN"/>
              </w:rPr>
              <w:t>52.125</w:t>
            </w:r>
          </w:p>
        </w:tc>
      </w:tr>
      <w:tr w:rsidR="00D058E9" w:rsidRPr="00F67DFE" w14:paraId="1C3E82F1" w14:textId="77777777" w:rsidTr="009F4153">
        <w:trPr>
          <w:trHeight w:val="278"/>
        </w:trPr>
        <w:tc>
          <w:tcPr>
            <w:tcW w:w="1285" w:type="dxa"/>
            <w:vMerge/>
            <w:noWrap/>
          </w:tcPr>
          <w:p w14:paraId="23C07D2E" w14:textId="3C515B10" w:rsidR="00D058E9" w:rsidRPr="00F67DFE" w:rsidRDefault="00D058E9" w:rsidP="00CA51D1">
            <w:pPr>
              <w:rPr>
                <w:rFonts w:ascii="Times New Roman" w:eastAsia="Times New Roman" w:hAnsi="Times New Roman" w:cs="Times New Roman"/>
                <w:color w:val="000000"/>
                <w:lang w:eastAsia="en-IN"/>
              </w:rPr>
            </w:pPr>
          </w:p>
        </w:tc>
        <w:tc>
          <w:tcPr>
            <w:tcW w:w="3527" w:type="dxa"/>
            <w:noWrap/>
            <w:hideMark/>
          </w:tcPr>
          <w:p w14:paraId="2A8F084E" w14:textId="1980CC1B" w:rsidR="00D058E9" w:rsidRPr="00F67DFE" w:rsidRDefault="00D058E9" w:rsidP="00CA51D1">
            <w:pPr>
              <w:rPr>
                <w:rFonts w:ascii="Times New Roman" w:eastAsia="Times New Roman" w:hAnsi="Times New Roman" w:cs="Times New Roman"/>
                <w:color w:val="000000"/>
                <w:lang w:eastAsia="en-IN"/>
              </w:rPr>
            </w:pPr>
            <m:oMathPara>
              <m:oMathParaPr>
                <m:jc m:val="left"/>
              </m:oMathParaPr>
              <m:oMath>
                <m:r>
                  <m:rPr>
                    <m:sty m:val="p"/>
                  </m:rPr>
                  <w:rPr>
                    <w:rFonts w:ascii="Cambria Math" w:eastAsia="Times New Roman" w:hAnsi="Cambria Math" w:cs="Times New Roman"/>
                    <w:color w:val="000000"/>
                    <w:lang w:eastAsia="en-IN"/>
                  </w:rPr>
                  <m:t>KNeighborsRegressor</m:t>
                </m:r>
              </m:oMath>
            </m:oMathPara>
          </w:p>
        </w:tc>
        <w:tc>
          <w:tcPr>
            <w:tcW w:w="1401" w:type="dxa"/>
            <w:noWrap/>
            <w:hideMark/>
          </w:tcPr>
          <w:p w14:paraId="4C3E73D3" w14:textId="77777777" w:rsidR="00D058E9" w:rsidRPr="00F67DFE" w:rsidRDefault="00D058E9" w:rsidP="00CA51D1">
            <w:pPr>
              <w:jc w:val="center"/>
              <w:rPr>
                <w:rFonts w:ascii="Times New Roman" w:eastAsia="Times New Roman" w:hAnsi="Times New Roman" w:cs="Times New Roman"/>
                <w:color w:val="000000"/>
                <w:lang w:eastAsia="en-IN"/>
              </w:rPr>
            </w:pPr>
            <w:r w:rsidRPr="00F67DFE">
              <w:rPr>
                <w:rFonts w:ascii="Times New Roman" w:eastAsia="Times New Roman" w:hAnsi="Times New Roman" w:cs="Times New Roman"/>
                <w:color w:val="000000"/>
                <w:lang w:eastAsia="en-IN"/>
              </w:rPr>
              <w:t>84.51</w:t>
            </w:r>
          </w:p>
        </w:tc>
        <w:tc>
          <w:tcPr>
            <w:tcW w:w="1203" w:type="dxa"/>
            <w:noWrap/>
            <w:hideMark/>
          </w:tcPr>
          <w:p w14:paraId="12EE372D" w14:textId="77777777" w:rsidR="00D058E9" w:rsidRPr="00F67DFE" w:rsidRDefault="00D058E9" w:rsidP="00CA51D1">
            <w:pPr>
              <w:jc w:val="center"/>
              <w:rPr>
                <w:rFonts w:ascii="Times New Roman" w:eastAsia="Times New Roman" w:hAnsi="Times New Roman" w:cs="Times New Roman"/>
                <w:color w:val="000000"/>
                <w:lang w:eastAsia="en-IN"/>
              </w:rPr>
            </w:pPr>
            <w:r w:rsidRPr="00F67DFE">
              <w:rPr>
                <w:rFonts w:ascii="Times New Roman" w:eastAsia="Times New Roman" w:hAnsi="Times New Roman" w:cs="Times New Roman"/>
                <w:color w:val="000000"/>
                <w:lang w:eastAsia="en-IN"/>
              </w:rPr>
              <w:t>0.985</w:t>
            </w:r>
          </w:p>
        </w:tc>
        <w:tc>
          <w:tcPr>
            <w:tcW w:w="1323" w:type="dxa"/>
            <w:noWrap/>
            <w:hideMark/>
          </w:tcPr>
          <w:p w14:paraId="57C784CD" w14:textId="77777777" w:rsidR="00D058E9" w:rsidRPr="00F67DFE" w:rsidRDefault="00D058E9" w:rsidP="00CA51D1">
            <w:pPr>
              <w:jc w:val="center"/>
              <w:rPr>
                <w:rFonts w:ascii="Times New Roman" w:eastAsia="Times New Roman" w:hAnsi="Times New Roman" w:cs="Times New Roman"/>
                <w:color w:val="000000"/>
                <w:lang w:eastAsia="en-IN"/>
              </w:rPr>
            </w:pPr>
            <w:r w:rsidRPr="00F67DFE">
              <w:rPr>
                <w:rFonts w:ascii="Times New Roman" w:eastAsia="Times New Roman" w:hAnsi="Times New Roman" w:cs="Times New Roman"/>
                <w:color w:val="000000"/>
                <w:lang w:eastAsia="en-IN"/>
              </w:rPr>
              <w:t>210.551</w:t>
            </w:r>
          </w:p>
        </w:tc>
      </w:tr>
      <w:tr w:rsidR="00F32D36" w:rsidRPr="00F67DFE" w14:paraId="1FF95F1C" w14:textId="77777777" w:rsidTr="009F4153">
        <w:trPr>
          <w:trHeight w:val="278"/>
        </w:trPr>
        <w:tc>
          <w:tcPr>
            <w:tcW w:w="1285" w:type="dxa"/>
            <w:vMerge/>
            <w:noWrap/>
          </w:tcPr>
          <w:p w14:paraId="2532228E" w14:textId="181F5865" w:rsidR="00F32D36" w:rsidRPr="00F67DFE" w:rsidRDefault="00F32D36" w:rsidP="00CA51D1">
            <w:pPr>
              <w:rPr>
                <w:rFonts w:ascii="Times New Roman" w:eastAsia="Times New Roman" w:hAnsi="Times New Roman" w:cs="Times New Roman"/>
                <w:color w:val="000000"/>
                <w:lang w:eastAsia="en-IN"/>
              </w:rPr>
            </w:pPr>
          </w:p>
        </w:tc>
        <w:tc>
          <w:tcPr>
            <w:tcW w:w="3527" w:type="dxa"/>
            <w:noWrap/>
          </w:tcPr>
          <w:p w14:paraId="0F64749C" w14:textId="50791F2E" w:rsidR="00F32D36" w:rsidRPr="00F67DFE" w:rsidRDefault="00F32D36" w:rsidP="00CA51D1">
            <w:pPr>
              <w:rPr>
                <w:rFonts w:ascii="Times New Roman" w:eastAsia="Times New Roman" w:hAnsi="Times New Roman" w:cs="Times New Roman"/>
                <w:color w:val="000000"/>
                <w:lang w:eastAsia="en-IN"/>
              </w:rPr>
            </w:pPr>
            <m:oMathPara>
              <m:oMathParaPr>
                <m:jc m:val="left"/>
              </m:oMathParaPr>
              <m:oMath>
                <m:r>
                  <m:rPr>
                    <m:sty m:val="p"/>
                  </m:rPr>
                  <w:rPr>
                    <w:rFonts w:ascii="Cambria Math" w:eastAsia="Times New Roman" w:hAnsi="Cambria Math" w:cs="Times New Roman"/>
                    <w:color w:val="000000"/>
                    <w:lang w:eastAsia="en-IN"/>
                  </w:rPr>
                  <m:t>GradientBoostingRegressor</m:t>
                </m:r>
              </m:oMath>
            </m:oMathPara>
          </w:p>
        </w:tc>
        <w:tc>
          <w:tcPr>
            <w:tcW w:w="1401" w:type="dxa"/>
            <w:noWrap/>
            <w:hideMark/>
          </w:tcPr>
          <w:p w14:paraId="1BDA420A" w14:textId="77777777" w:rsidR="00F32D36" w:rsidRPr="00F67DFE" w:rsidRDefault="00F32D36" w:rsidP="00CA51D1">
            <w:pPr>
              <w:jc w:val="center"/>
              <w:rPr>
                <w:rFonts w:ascii="Times New Roman" w:eastAsia="Times New Roman" w:hAnsi="Times New Roman" w:cs="Times New Roman"/>
                <w:color w:val="000000"/>
                <w:lang w:eastAsia="en-IN"/>
              </w:rPr>
            </w:pPr>
            <w:r w:rsidRPr="00F67DFE">
              <w:rPr>
                <w:rFonts w:ascii="Times New Roman" w:eastAsia="Times New Roman" w:hAnsi="Times New Roman" w:cs="Times New Roman"/>
                <w:color w:val="000000"/>
                <w:lang w:eastAsia="en-IN"/>
              </w:rPr>
              <w:t>86.926</w:t>
            </w:r>
          </w:p>
        </w:tc>
        <w:tc>
          <w:tcPr>
            <w:tcW w:w="1203" w:type="dxa"/>
            <w:noWrap/>
            <w:hideMark/>
          </w:tcPr>
          <w:p w14:paraId="1F244A68" w14:textId="77777777" w:rsidR="00F32D36" w:rsidRPr="00F67DFE" w:rsidRDefault="00F32D36" w:rsidP="00CA51D1">
            <w:pPr>
              <w:jc w:val="center"/>
              <w:rPr>
                <w:rFonts w:ascii="Times New Roman" w:eastAsia="Times New Roman" w:hAnsi="Times New Roman" w:cs="Times New Roman"/>
                <w:color w:val="000000"/>
                <w:lang w:eastAsia="en-IN"/>
              </w:rPr>
            </w:pPr>
            <w:r w:rsidRPr="00F67DFE">
              <w:rPr>
                <w:rFonts w:ascii="Times New Roman" w:eastAsia="Times New Roman" w:hAnsi="Times New Roman" w:cs="Times New Roman"/>
                <w:color w:val="000000"/>
                <w:lang w:eastAsia="en-IN"/>
              </w:rPr>
              <w:t>0.984</w:t>
            </w:r>
          </w:p>
        </w:tc>
        <w:tc>
          <w:tcPr>
            <w:tcW w:w="1323" w:type="dxa"/>
            <w:noWrap/>
            <w:hideMark/>
          </w:tcPr>
          <w:p w14:paraId="4E474A47" w14:textId="77777777" w:rsidR="00F32D36" w:rsidRPr="00F67DFE" w:rsidRDefault="00F32D36" w:rsidP="00CA51D1">
            <w:pPr>
              <w:jc w:val="center"/>
              <w:rPr>
                <w:rFonts w:ascii="Times New Roman" w:eastAsia="Times New Roman" w:hAnsi="Times New Roman" w:cs="Times New Roman"/>
                <w:color w:val="000000"/>
                <w:lang w:eastAsia="en-IN"/>
              </w:rPr>
            </w:pPr>
            <w:r w:rsidRPr="00F67DFE">
              <w:rPr>
                <w:rFonts w:ascii="Times New Roman" w:eastAsia="Times New Roman" w:hAnsi="Times New Roman" w:cs="Times New Roman"/>
                <w:color w:val="000000"/>
                <w:lang w:eastAsia="en-IN"/>
              </w:rPr>
              <w:t>108.862</w:t>
            </w:r>
          </w:p>
        </w:tc>
      </w:tr>
      <w:tr w:rsidR="00F32D36" w:rsidRPr="00F67DFE" w14:paraId="5279BDFC" w14:textId="77777777" w:rsidTr="009F4153">
        <w:trPr>
          <w:trHeight w:val="278"/>
        </w:trPr>
        <w:tc>
          <w:tcPr>
            <w:tcW w:w="1285" w:type="dxa"/>
            <w:vMerge/>
            <w:noWrap/>
          </w:tcPr>
          <w:p w14:paraId="3CC27C6E" w14:textId="058EDD88" w:rsidR="00F32D36" w:rsidRPr="00F67DFE" w:rsidRDefault="00F32D36" w:rsidP="00CA51D1">
            <w:pPr>
              <w:rPr>
                <w:rFonts w:ascii="Times New Roman" w:eastAsia="Times New Roman" w:hAnsi="Times New Roman" w:cs="Times New Roman"/>
                <w:color w:val="000000"/>
                <w:lang w:eastAsia="en-IN"/>
              </w:rPr>
            </w:pPr>
          </w:p>
        </w:tc>
        <w:tc>
          <w:tcPr>
            <w:tcW w:w="3527" w:type="dxa"/>
            <w:noWrap/>
            <w:hideMark/>
          </w:tcPr>
          <w:p w14:paraId="0C2C57D7" w14:textId="011B97A7" w:rsidR="00F32D36" w:rsidRPr="00F67DFE" w:rsidRDefault="00DE283A" w:rsidP="00CA51D1">
            <w:pPr>
              <w:rPr>
                <w:rFonts w:ascii="Times New Roman" w:eastAsia="Times New Roman" w:hAnsi="Times New Roman" w:cs="Times New Roman"/>
                <w:color w:val="000000"/>
                <w:lang w:eastAsia="en-IN"/>
              </w:rPr>
            </w:pPr>
            <m:oMathPara>
              <m:oMathParaPr>
                <m:jc m:val="left"/>
              </m:oMathParaPr>
              <m:oMath>
                <m:r>
                  <m:rPr>
                    <m:sty m:val="p"/>
                  </m:rPr>
                  <w:rPr>
                    <w:rFonts w:ascii="Cambria Math" w:eastAsia="Times New Roman" w:hAnsi="Cambria Math" w:cs="Times New Roman"/>
                    <w:color w:val="000000"/>
                    <w:lang w:eastAsia="en-IN"/>
                  </w:rPr>
                  <m:t>RandomForestRegressor</m:t>
                </m:r>
              </m:oMath>
            </m:oMathPara>
          </w:p>
        </w:tc>
        <w:tc>
          <w:tcPr>
            <w:tcW w:w="1401" w:type="dxa"/>
            <w:noWrap/>
            <w:hideMark/>
          </w:tcPr>
          <w:p w14:paraId="1C327859" w14:textId="77777777" w:rsidR="00F32D36" w:rsidRPr="00F67DFE" w:rsidRDefault="00F32D36" w:rsidP="00CA51D1">
            <w:pPr>
              <w:jc w:val="center"/>
              <w:rPr>
                <w:rFonts w:ascii="Times New Roman" w:eastAsia="Times New Roman" w:hAnsi="Times New Roman" w:cs="Times New Roman"/>
                <w:color w:val="000000"/>
                <w:lang w:eastAsia="en-IN"/>
              </w:rPr>
            </w:pPr>
            <w:r w:rsidRPr="00F67DFE">
              <w:rPr>
                <w:rFonts w:ascii="Times New Roman" w:eastAsia="Times New Roman" w:hAnsi="Times New Roman" w:cs="Times New Roman"/>
                <w:color w:val="000000"/>
                <w:lang w:eastAsia="en-IN"/>
              </w:rPr>
              <w:t>144.046</w:t>
            </w:r>
          </w:p>
        </w:tc>
        <w:tc>
          <w:tcPr>
            <w:tcW w:w="1203" w:type="dxa"/>
            <w:noWrap/>
            <w:hideMark/>
          </w:tcPr>
          <w:p w14:paraId="573FAC5F" w14:textId="77777777" w:rsidR="00F32D36" w:rsidRPr="00F67DFE" w:rsidRDefault="00F32D36" w:rsidP="00CA51D1">
            <w:pPr>
              <w:jc w:val="center"/>
              <w:rPr>
                <w:rFonts w:ascii="Times New Roman" w:eastAsia="Times New Roman" w:hAnsi="Times New Roman" w:cs="Times New Roman"/>
                <w:color w:val="000000"/>
                <w:lang w:eastAsia="en-IN"/>
              </w:rPr>
            </w:pPr>
            <w:r w:rsidRPr="00F67DFE">
              <w:rPr>
                <w:rFonts w:ascii="Times New Roman" w:eastAsia="Times New Roman" w:hAnsi="Times New Roman" w:cs="Times New Roman"/>
                <w:color w:val="000000"/>
                <w:lang w:eastAsia="en-IN"/>
              </w:rPr>
              <w:t>0.956</w:t>
            </w:r>
          </w:p>
        </w:tc>
        <w:tc>
          <w:tcPr>
            <w:tcW w:w="1323" w:type="dxa"/>
            <w:noWrap/>
            <w:hideMark/>
          </w:tcPr>
          <w:p w14:paraId="40C4A1A3" w14:textId="77777777" w:rsidR="00F32D36" w:rsidRPr="00F67DFE" w:rsidRDefault="00F32D36" w:rsidP="00CA51D1">
            <w:pPr>
              <w:jc w:val="center"/>
              <w:rPr>
                <w:rFonts w:ascii="Times New Roman" w:eastAsia="Times New Roman" w:hAnsi="Times New Roman" w:cs="Times New Roman"/>
                <w:color w:val="000000"/>
                <w:lang w:eastAsia="en-IN"/>
              </w:rPr>
            </w:pPr>
            <w:r w:rsidRPr="00F67DFE">
              <w:rPr>
                <w:rFonts w:ascii="Times New Roman" w:eastAsia="Times New Roman" w:hAnsi="Times New Roman" w:cs="Times New Roman"/>
                <w:color w:val="000000"/>
                <w:lang w:eastAsia="en-IN"/>
              </w:rPr>
              <w:t>2126.466</w:t>
            </w:r>
          </w:p>
        </w:tc>
      </w:tr>
      <w:tr w:rsidR="00F32D36" w:rsidRPr="00F67DFE" w14:paraId="3AB7C11A" w14:textId="77777777" w:rsidTr="009F4153">
        <w:trPr>
          <w:trHeight w:val="278"/>
        </w:trPr>
        <w:tc>
          <w:tcPr>
            <w:tcW w:w="1285" w:type="dxa"/>
            <w:vMerge/>
            <w:noWrap/>
          </w:tcPr>
          <w:p w14:paraId="237A493C" w14:textId="54D55EC8" w:rsidR="00F32D36" w:rsidRPr="00F67DFE" w:rsidRDefault="00F32D36" w:rsidP="00CA51D1">
            <w:pPr>
              <w:rPr>
                <w:rFonts w:ascii="Times New Roman" w:eastAsia="Times New Roman" w:hAnsi="Times New Roman" w:cs="Times New Roman"/>
                <w:color w:val="000000"/>
                <w:lang w:eastAsia="en-IN"/>
              </w:rPr>
            </w:pPr>
          </w:p>
        </w:tc>
        <w:tc>
          <w:tcPr>
            <w:tcW w:w="3527" w:type="dxa"/>
            <w:noWrap/>
          </w:tcPr>
          <w:p w14:paraId="255850B9" w14:textId="49A47CCA" w:rsidR="00F32D36" w:rsidRPr="00F67DFE" w:rsidRDefault="00DE283A" w:rsidP="00CA51D1">
            <w:pPr>
              <w:rPr>
                <w:rFonts w:ascii="Times New Roman" w:eastAsia="Times New Roman" w:hAnsi="Times New Roman" w:cs="Times New Roman"/>
                <w:color w:val="000000"/>
                <w:lang w:eastAsia="en-IN"/>
              </w:rPr>
            </w:pPr>
            <m:oMathPara>
              <m:oMathParaPr>
                <m:jc m:val="left"/>
              </m:oMathParaPr>
              <m:oMath>
                <m:r>
                  <m:rPr>
                    <m:sty m:val="p"/>
                  </m:rPr>
                  <w:rPr>
                    <w:rFonts w:ascii="Cambria Math" w:eastAsia="Times New Roman" w:hAnsi="Cambria Math" w:cs="Times New Roman"/>
                    <w:color w:val="000000"/>
                    <w:lang w:eastAsia="en-IN"/>
                  </w:rPr>
                  <m:t>DecisionTreeRegressor</m:t>
                </m:r>
              </m:oMath>
            </m:oMathPara>
          </w:p>
        </w:tc>
        <w:tc>
          <w:tcPr>
            <w:tcW w:w="1401" w:type="dxa"/>
            <w:noWrap/>
            <w:hideMark/>
          </w:tcPr>
          <w:p w14:paraId="481D9F73" w14:textId="77777777" w:rsidR="00F32D36" w:rsidRPr="00F67DFE" w:rsidRDefault="00F32D36" w:rsidP="00CA51D1">
            <w:pPr>
              <w:jc w:val="center"/>
              <w:rPr>
                <w:rFonts w:ascii="Times New Roman" w:eastAsia="Times New Roman" w:hAnsi="Times New Roman" w:cs="Times New Roman"/>
                <w:color w:val="000000"/>
                <w:lang w:eastAsia="en-IN"/>
              </w:rPr>
            </w:pPr>
            <w:r w:rsidRPr="00F67DFE">
              <w:rPr>
                <w:rFonts w:ascii="Times New Roman" w:eastAsia="Times New Roman" w:hAnsi="Times New Roman" w:cs="Times New Roman"/>
                <w:color w:val="000000"/>
                <w:lang w:eastAsia="en-IN"/>
              </w:rPr>
              <w:t>146.775</w:t>
            </w:r>
          </w:p>
        </w:tc>
        <w:tc>
          <w:tcPr>
            <w:tcW w:w="1203" w:type="dxa"/>
            <w:noWrap/>
            <w:hideMark/>
          </w:tcPr>
          <w:p w14:paraId="337ADB3D" w14:textId="77777777" w:rsidR="00F32D36" w:rsidRPr="00F67DFE" w:rsidRDefault="00F32D36" w:rsidP="00CA51D1">
            <w:pPr>
              <w:jc w:val="center"/>
              <w:rPr>
                <w:rFonts w:ascii="Times New Roman" w:eastAsia="Times New Roman" w:hAnsi="Times New Roman" w:cs="Times New Roman"/>
                <w:color w:val="000000"/>
                <w:lang w:eastAsia="en-IN"/>
              </w:rPr>
            </w:pPr>
            <w:r w:rsidRPr="00F67DFE">
              <w:rPr>
                <w:rFonts w:ascii="Times New Roman" w:eastAsia="Times New Roman" w:hAnsi="Times New Roman" w:cs="Times New Roman"/>
                <w:color w:val="000000"/>
                <w:lang w:eastAsia="en-IN"/>
              </w:rPr>
              <w:t>0.955</w:t>
            </w:r>
          </w:p>
        </w:tc>
        <w:tc>
          <w:tcPr>
            <w:tcW w:w="1323" w:type="dxa"/>
            <w:noWrap/>
            <w:hideMark/>
          </w:tcPr>
          <w:p w14:paraId="0B39928C" w14:textId="77777777" w:rsidR="00F32D36" w:rsidRPr="00F67DFE" w:rsidRDefault="00F32D36" w:rsidP="00CA51D1">
            <w:pPr>
              <w:jc w:val="center"/>
              <w:rPr>
                <w:rFonts w:ascii="Times New Roman" w:eastAsia="Times New Roman" w:hAnsi="Times New Roman" w:cs="Times New Roman"/>
                <w:color w:val="000000"/>
                <w:lang w:eastAsia="en-IN"/>
              </w:rPr>
            </w:pPr>
            <w:r w:rsidRPr="00F67DFE">
              <w:rPr>
                <w:rFonts w:ascii="Times New Roman" w:eastAsia="Times New Roman" w:hAnsi="Times New Roman" w:cs="Times New Roman"/>
                <w:color w:val="000000"/>
                <w:lang w:eastAsia="en-IN"/>
              </w:rPr>
              <w:t>1768.43</w:t>
            </w:r>
          </w:p>
        </w:tc>
      </w:tr>
      <w:tr w:rsidR="00F32D36" w:rsidRPr="00F67DFE" w14:paraId="3AB3BAB7" w14:textId="77777777" w:rsidTr="009F4153">
        <w:trPr>
          <w:trHeight w:val="278"/>
        </w:trPr>
        <w:tc>
          <w:tcPr>
            <w:tcW w:w="1285" w:type="dxa"/>
            <w:vMerge/>
            <w:noWrap/>
          </w:tcPr>
          <w:p w14:paraId="3677DDC9" w14:textId="18A1F739" w:rsidR="00F32D36" w:rsidRPr="00F67DFE" w:rsidRDefault="00F32D36" w:rsidP="00CA51D1">
            <w:pPr>
              <w:rPr>
                <w:rFonts w:ascii="Times New Roman" w:eastAsia="Times New Roman" w:hAnsi="Times New Roman" w:cs="Times New Roman"/>
                <w:color w:val="000000"/>
                <w:lang w:eastAsia="en-IN"/>
              </w:rPr>
            </w:pPr>
          </w:p>
        </w:tc>
        <w:tc>
          <w:tcPr>
            <w:tcW w:w="3527" w:type="dxa"/>
            <w:noWrap/>
            <w:hideMark/>
          </w:tcPr>
          <w:p w14:paraId="2F842B9B" w14:textId="102A1855" w:rsidR="00F32D36" w:rsidRPr="00F67DFE" w:rsidRDefault="00DE283A" w:rsidP="00CA51D1">
            <w:pPr>
              <w:rPr>
                <w:rFonts w:ascii="Times New Roman" w:eastAsia="Times New Roman" w:hAnsi="Times New Roman" w:cs="Times New Roman"/>
                <w:color w:val="000000"/>
                <w:lang w:eastAsia="en-IN"/>
              </w:rPr>
            </w:pPr>
            <w:r w:rsidRPr="00F67DFE">
              <w:rPr>
                <w:rFonts w:ascii="Times New Roman" w:eastAsia="Times New Roman" w:hAnsi="Times New Roman" w:cs="Times New Roman"/>
                <w:color w:val="000000"/>
                <w:lang w:eastAsia="en-IN"/>
              </w:rPr>
              <w:t>SVR</w:t>
            </w:r>
          </w:p>
        </w:tc>
        <w:tc>
          <w:tcPr>
            <w:tcW w:w="1401" w:type="dxa"/>
            <w:noWrap/>
            <w:hideMark/>
          </w:tcPr>
          <w:p w14:paraId="7C89AD00" w14:textId="77777777" w:rsidR="00F32D36" w:rsidRPr="00F67DFE" w:rsidRDefault="00F32D36" w:rsidP="00CA51D1">
            <w:pPr>
              <w:jc w:val="center"/>
              <w:rPr>
                <w:rFonts w:ascii="Times New Roman" w:eastAsia="Times New Roman" w:hAnsi="Times New Roman" w:cs="Times New Roman"/>
                <w:color w:val="000000"/>
                <w:lang w:eastAsia="en-IN"/>
              </w:rPr>
            </w:pPr>
            <w:r w:rsidRPr="00F67DFE">
              <w:rPr>
                <w:rFonts w:ascii="Times New Roman" w:eastAsia="Times New Roman" w:hAnsi="Times New Roman" w:cs="Times New Roman"/>
                <w:color w:val="000000"/>
                <w:lang w:eastAsia="en-IN"/>
              </w:rPr>
              <w:t>208.737</w:t>
            </w:r>
          </w:p>
        </w:tc>
        <w:tc>
          <w:tcPr>
            <w:tcW w:w="1203" w:type="dxa"/>
            <w:noWrap/>
            <w:hideMark/>
          </w:tcPr>
          <w:p w14:paraId="48BED515" w14:textId="77777777" w:rsidR="00F32D36" w:rsidRPr="00F67DFE" w:rsidRDefault="00F32D36" w:rsidP="00CA51D1">
            <w:pPr>
              <w:jc w:val="center"/>
              <w:rPr>
                <w:rFonts w:ascii="Times New Roman" w:eastAsia="Times New Roman" w:hAnsi="Times New Roman" w:cs="Times New Roman"/>
                <w:color w:val="000000"/>
                <w:lang w:eastAsia="en-IN"/>
              </w:rPr>
            </w:pPr>
            <w:r w:rsidRPr="00F67DFE">
              <w:rPr>
                <w:rFonts w:ascii="Times New Roman" w:eastAsia="Times New Roman" w:hAnsi="Times New Roman" w:cs="Times New Roman"/>
                <w:color w:val="000000"/>
                <w:lang w:eastAsia="en-IN"/>
              </w:rPr>
              <w:t>0.908</w:t>
            </w:r>
          </w:p>
        </w:tc>
        <w:tc>
          <w:tcPr>
            <w:tcW w:w="1323" w:type="dxa"/>
            <w:noWrap/>
            <w:hideMark/>
          </w:tcPr>
          <w:p w14:paraId="5C0158AD" w14:textId="77777777" w:rsidR="00F32D36" w:rsidRPr="00F67DFE" w:rsidRDefault="00F32D36" w:rsidP="00CA51D1">
            <w:pPr>
              <w:jc w:val="center"/>
              <w:rPr>
                <w:rFonts w:ascii="Times New Roman" w:eastAsia="Times New Roman" w:hAnsi="Times New Roman" w:cs="Times New Roman"/>
                <w:color w:val="000000"/>
                <w:lang w:eastAsia="en-IN"/>
              </w:rPr>
            </w:pPr>
            <w:r w:rsidRPr="00F67DFE">
              <w:rPr>
                <w:rFonts w:ascii="Times New Roman" w:eastAsia="Times New Roman" w:hAnsi="Times New Roman" w:cs="Times New Roman"/>
                <w:color w:val="000000"/>
                <w:lang w:eastAsia="en-IN"/>
              </w:rPr>
              <w:t>766.496</w:t>
            </w:r>
          </w:p>
        </w:tc>
      </w:tr>
      <w:tr w:rsidR="00F32D36" w:rsidRPr="00F67DFE" w14:paraId="4A2D1B65" w14:textId="77777777" w:rsidTr="009F4153">
        <w:trPr>
          <w:trHeight w:val="278"/>
        </w:trPr>
        <w:tc>
          <w:tcPr>
            <w:tcW w:w="1285" w:type="dxa"/>
            <w:vMerge/>
            <w:noWrap/>
          </w:tcPr>
          <w:p w14:paraId="1C0EDE77" w14:textId="18961403" w:rsidR="00F32D36" w:rsidRPr="00F67DFE" w:rsidRDefault="00F32D36" w:rsidP="00CA51D1">
            <w:pPr>
              <w:rPr>
                <w:rFonts w:ascii="Times New Roman" w:eastAsia="Times New Roman" w:hAnsi="Times New Roman" w:cs="Times New Roman"/>
                <w:color w:val="000000"/>
                <w:lang w:eastAsia="en-IN"/>
              </w:rPr>
            </w:pPr>
          </w:p>
        </w:tc>
        <w:tc>
          <w:tcPr>
            <w:tcW w:w="3527" w:type="dxa"/>
            <w:noWrap/>
            <w:hideMark/>
          </w:tcPr>
          <w:p w14:paraId="017948DC" w14:textId="5AE22540" w:rsidR="00F32D36" w:rsidRPr="00F67DFE" w:rsidRDefault="00DE283A" w:rsidP="00CA51D1">
            <w:pPr>
              <w:rPr>
                <w:rFonts w:ascii="Times New Roman" w:eastAsia="Times New Roman" w:hAnsi="Times New Roman" w:cs="Times New Roman"/>
                <w:color w:val="000000"/>
                <w:lang w:eastAsia="en-IN"/>
              </w:rPr>
            </w:pPr>
            <m:oMathPara>
              <m:oMathParaPr>
                <m:jc m:val="left"/>
              </m:oMathParaPr>
              <m:oMath>
                <m:r>
                  <m:rPr>
                    <m:sty m:val="p"/>
                  </m:rPr>
                  <w:rPr>
                    <w:rFonts w:ascii="Cambria Math" w:eastAsia="Times New Roman" w:hAnsi="Cambria Math" w:cs="Times New Roman"/>
                    <w:color w:val="000000"/>
                    <w:lang w:eastAsia="en-IN"/>
                  </w:rPr>
                  <m:t>Ridge</m:t>
                </m:r>
              </m:oMath>
            </m:oMathPara>
          </w:p>
        </w:tc>
        <w:tc>
          <w:tcPr>
            <w:tcW w:w="1401" w:type="dxa"/>
            <w:noWrap/>
            <w:hideMark/>
          </w:tcPr>
          <w:p w14:paraId="24ECDA4B" w14:textId="77777777" w:rsidR="00F32D36" w:rsidRPr="00F67DFE" w:rsidRDefault="00F32D36" w:rsidP="00CA51D1">
            <w:pPr>
              <w:jc w:val="center"/>
              <w:rPr>
                <w:rFonts w:ascii="Times New Roman" w:eastAsia="Times New Roman" w:hAnsi="Times New Roman" w:cs="Times New Roman"/>
                <w:color w:val="000000"/>
                <w:lang w:eastAsia="en-IN"/>
              </w:rPr>
            </w:pPr>
            <w:r w:rsidRPr="00F67DFE">
              <w:rPr>
                <w:rFonts w:ascii="Times New Roman" w:eastAsia="Times New Roman" w:hAnsi="Times New Roman" w:cs="Times New Roman"/>
                <w:color w:val="000000"/>
                <w:lang w:eastAsia="en-IN"/>
              </w:rPr>
              <w:t>406.188</w:t>
            </w:r>
          </w:p>
        </w:tc>
        <w:tc>
          <w:tcPr>
            <w:tcW w:w="1203" w:type="dxa"/>
            <w:noWrap/>
            <w:hideMark/>
          </w:tcPr>
          <w:p w14:paraId="2D7F35D5" w14:textId="77777777" w:rsidR="00F32D36" w:rsidRPr="00F67DFE" w:rsidRDefault="00F32D36" w:rsidP="00CA51D1">
            <w:pPr>
              <w:jc w:val="center"/>
              <w:rPr>
                <w:rFonts w:ascii="Times New Roman" w:eastAsia="Times New Roman" w:hAnsi="Times New Roman" w:cs="Times New Roman"/>
                <w:color w:val="000000"/>
                <w:lang w:eastAsia="en-IN"/>
              </w:rPr>
            </w:pPr>
            <w:r w:rsidRPr="00F67DFE">
              <w:rPr>
                <w:rFonts w:ascii="Times New Roman" w:eastAsia="Times New Roman" w:hAnsi="Times New Roman" w:cs="Times New Roman"/>
                <w:color w:val="000000"/>
                <w:lang w:eastAsia="en-IN"/>
              </w:rPr>
              <w:t>0.652</w:t>
            </w:r>
          </w:p>
        </w:tc>
        <w:tc>
          <w:tcPr>
            <w:tcW w:w="1323" w:type="dxa"/>
            <w:noWrap/>
            <w:hideMark/>
          </w:tcPr>
          <w:p w14:paraId="0440EF68" w14:textId="77777777" w:rsidR="00F32D36" w:rsidRPr="00F67DFE" w:rsidRDefault="00F32D36" w:rsidP="00CA51D1">
            <w:pPr>
              <w:jc w:val="center"/>
              <w:rPr>
                <w:rFonts w:ascii="Times New Roman" w:eastAsia="Times New Roman" w:hAnsi="Times New Roman" w:cs="Times New Roman"/>
                <w:color w:val="000000"/>
                <w:lang w:eastAsia="en-IN"/>
              </w:rPr>
            </w:pPr>
            <w:r w:rsidRPr="00F67DFE">
              <w:rPr>
                <w:rFonts w:ascii="Times New Roman" w:eastAsia="Times New Roman" w:hAnsi="Times New Roman" w:cs="Times New Roman"/>
                <w:color w:val="000000"/>
                <w:lang w:eastAsia="en-IN"/>
              </w:rPr>
              <w:t>6.828</w:t>
            </w:r>
          </w:p>
        </w:tc>
      </w:tr>
      <w:tr w:rsidR="00F32D36" w:rsidRPr="00F67DFE" w14:paraId="535C3499" w14:textId="77777777" w:rsidTr="009F4153">
        <w:trPr>
          <w:trHeight w:val="278"/>
        </w:trPr>
        <w:tc>
          <w:tcPr>
            <w:tcW w:w="1285" w:type="dxa"/>
            <w:vMerge/>
            <w:noWrap/>
          </w:tcPr>
          <w:p w14:paraId="3F80D323" w14:textId="508A6372" w:rsidR="00F32D36" w:rsidRPr="00F67DFE" w:rsidRDefault="00F32D36" w:rsidP="00CA51D1">
            <w:pPr>
              <w:rPr>
                <w:rFonts w:ascii="Times New Roman" w:eastAsia="Times New Roman" w:hAnsi="Times New Roman" w:cs="Times New Roman"/>
                <w:color w:val="000000"/>
                <w:lang w:eastAsia="en-IN"/>
              </w:rPr>
            </w:pPr>
          </w:p>
        </w:tc>
        <w:tc>
          <w:tcPr>
            <w:tcW w:w="3527" w:type="dxa"/>
            <w:noWrap/>
            <w:hideMark/>
          </w:tcPr>
          <w:p w14:paraId="4C30B4FD" w14:textId="2408FE05" w:rsidR="00F32D36" w:rsidRPr="00F67DFE" w:rsidRDefault="00F32D36" w:rsidP="00CA51D1">
            <w:pPr>
              <w:rPr>
                <w:rFonts w:ascii="Times New Roman" w:eastAsia="Times New Roman" w:hAnsi="Times New Roman" w:cs="Times New Roman"/>
                <w:color w:val="000000"/>
                <w:lang w:eastAsia="en-IN"/>
              </w:rPr>
            </w:pPr>
            <m:oMathPara>
              <m:oMathParaPr>
                <m:jc m:val="left"/>
              </m:oMathParaPr>
              <m:oMath>
                <m:r>
                  <m:rPr>
                    <m:sty m:val="p"/>
                  </m:rPr>
                  <w:rPr>
                    <w:rFonts w:ascii="Cambria Math" w:eastAsia="Times New Roman" w:hAnsi="Cambria Math" w:cs="Times New Roman"/>
                    <w:color w:val="000000"/>
                    <w:lang w:eastAsia="en-IN"/>
                  </w:rPr>
                  <m:t>LinearRegression</m:t>
                </m:r>
              </m:oMath>
            </m:oMathPara>
          </w:p>
        </w:tc>
        <w:tc>
          <w:tcPr>
            <w:tcW w:w="1401" w:type="dxa"/>
            <w:noWrap/>
            <w:hideMark/>
          </w:tcPr>
          <w:p w14:paraId="039C2E7F" w14:textId="77777777" w:rsidR="00F32D36" w:rsidRPr="00F67DFE" w:rsidRDefault="00F32D36" w:rsidP="00CA51D1">
            <w:pPr>
              <w:jc w:val="center"/>
              <w:rPr>
                <w:rFonts w:ascii="Times New Roman" w:eastAsia="Times New Roman" w:hAnsi="Times New Roman" w:cs="Times New Roman"/>
                <w:color w:val="000000"/>
                <w:lang w:eastAsia="en-IN"/>
              </w:rPr>
            </w:pPr>
            <w:r w:rsidRPr="00F67DFE">
              <w:rPr>
                <w:rFonts w:ascii="Times New Roman" w:eastAsia="Times New Roman" w:hAnsi="Times New Roman" w:cs="Times New Roman"/>
                <w:color w:val="000000"/>
                <w:lang w:eastAsia="en-IN"/>
              </w:rPr>
              <w:t>406.204</w:t>
            </w:r>
          </w:p>
        </w:tc>
        <w:tc>
          <w:tcPr>
            <w:tcW w:w="1203" w:type="dxa"/>
            <w:noWrap/>
            <w:hideMark/>
          </w:tcPr>
          <w:p w14:paraId="19B076C9" w14:textId="77777777" w:rsidR="00F32D36" w:rsidRPr="00F67DFE" w:rsidRDefault="00F32D36" w:rsidP="00CA51D1">
            <w:pPr>
              <w:jc w:val="center"/>
              <w:rPr>
                <w:rFonts w:ascii="Times New Roman" w:eastAsia="Times New Roman" w:hAnsi="Times New Roman" w:cs="Times New Roman"/>
                <w:color w:val="000000"/>
                <w:lang w:eastAsia="en-IN"/>
              </w:rPr>
            </w:pPr>
            <w:r w:rsidRPr="00F67DFE">
              <w:rPr>
                <w:rFonts w:ascii="Times New Roman" w:eastAsia="Times New Roman" w:hAnsi="Times New Roman" w:cs="Times New Roman"/>
                <w:color w:val="000000"/>
                <w:lang w:eastAsia="en-IN"/>
              </w:rPr>
              <w:t>0.652</w:t>
            </w:r>
          </w:p>
        </w:tc>
        <w:tc>
          <w:tcPr>
            <w:tcW w:w="1323" w:type="dxa"/>
            <w:noWrap/>
            <w:hideMark/>
          </w:tcPr>
          <w:p w14:paraId="21C9BCC9" w14:textId="77777777" w:rsidR="00F32D36" w:rsidRPr="00F67DFE" w:rsidRDefault="00F32D36" w:rsidP="00CA51D1">
            <w:pPr>
              <w:jc w:val="center"/>
              <w:rPr>
                <w:rFonts w:ascii="Times New Roman" w:eastAsia="Times New Roman" w:hAnsi="Times New Roman" w:cs="Times New Roman"/>
                <w:color w:val="000000"/>
                <w:lang w:eastAsia="en-IN"/>
              </w:rPr>
            </w:pPr>
            <w:r w:rsidRPr="00F67DFE">
              <w:rPr>
                <w:rFonts w:ascii="Times New Roman" w:eastAsia="Times New Roman" w:hAnsi="Times New Roman" w:cs="Times New Roman"/>
                <w:color w:val="000000"/>
                <w:lang w:eastAsia="en-IN"/>
              </w:rPr>
              <w:t>6.889</w:t>
            </w:r>
          </w:p>
        </w:tc>
      </w:tr>
      <w:tr w:rsidR="00F32D36" w:rsidRPr="00F67DFE" w14:paraId="097DA037" w14:textId="77777777" w:rsidTr="009F4153">
        <w:trPr>
          <w:trHeight w:val="278"/>
        </w:trPr>
        <w:tc>
          <w:tcPr>
            <w:tcW w:w="1285" w:type="dxa"/>
            <w:vMerge/>
            <w:noWrap/>
          </w:tcPr>
          <w:p w14:paraId="135AB9A9" w14:textId="6815FAA2" w:rsidR="00F32D36" w:rsidRPr="00F67DFE" w:rsidRDefault="00F32D36" w:rsidP="00CA51D1">
            <w:pPr>
              <w:rPr>
                <w:rFonts w:ascii="Times New Roman" w:eastAsia="Times New Roman" w:hAnsi="Times New Roman" w:cs="Times New Roman"/>
                <w:color w:val="000000"/>
                <w:lang w:eastAsia="en-IN"/>
              </w:rPr>
            </w:pPr>
          </w:p>
        </w:tc>
        <w:tc>
          <w:tcPr>
            <w:tcW w:w="3527" w:type="dxa"/>
            <w:noWrap/>
            <w:hideMark/>
          </w:tcPr>
          <w:p w14:paraId="1A914756" w14:textId="62B2D51A" w:rsidR="00F32D36" w:rsidRPr="00F67DFE" w:rsidRDefault="00F32D36" w:rsidP="00CA51D1">
            <w:pPr>
              <w:rPr>
                <w:rFonts w:ascii="Times New Roman" w:eastAsia="Times New Roman" w:hAnsi="Times New Roman" w:cs="Times New Roman"/>
                <w:color w:val="000000"/>
                <w:lang w:eastAsia="en-IN"/>
              </w:rPr>
            </w:pPr>
            <w:r w:rsidRPr="00F67DFE">
              <w:rPr>
                <w:rFonts w:ascii="Times New Roman" w:eastAsia="Times New Roman" w:hAnsi="Times New Roman" w:cs="Times New Roman"/>
                <w:color w:val="000000"/>
                <w:lang w:eastAsia="en-IN"/>
              </w:rPr>
              <w:t>Lasso</w:t>
            </w:r>
          </w:p>
        </w:tc>
        <w:tc>
          <w:tcPr>
            <w:tcW w:w="1401" w:type="dxa"/>
            <w:noWrap/>
            <w:hideMark/>
          </w:tcPr>
          <w:p w14:paraId="526A77E5" w14:textId="77777777" w:rsidR="00F32D36" w:rsidRPr="00F67DFE" w:rsidRDefault="00F32D36" w:rsidP="00CA51D1">
            <w:pPr>
              <w:jc w:val="center"/>
              <w:rPr>
                <w:rFonts w:ascii="Times New Roman" w:eastAsia="Times New Roman" w:hAnsi="Times New Roman" w:cs="Times New Roman"/>
                <w:color w:val="000000"/>
                <w:lang w:eastAsia="en-IN"/>
              </w:rPr>
            </w:pPr>
            <w:r w:rsidRPr="00F67DFE">
              <w:rPr>
                <w:rFonts w:ascii="Times New Roman" w:eastAsia="Times New Roman" w:hAnsi="Times New Roman" w:cs="Times New Roman"/>
                <w:color w:val="000000"/>
                <w:lang w:eastAsia="en-IN"/>
              </w:rPr>
              <w:t>406.322</w:t>
            </w:r>
          </w:p>
        </w:tc>
        <w:tc>
          <w:tcPr>
            <w:tcW w:w="1203" w:type="dxa"/>
            <w:noWrap/>
            <w:hideMark/>
          </w:tcPr>
          <w:p w14:paraId="59867B3C" w14:textId="77777777" w:rsidR="00F32D36" w:rsidRPr="00F67DFE" w:rsidRDefault="00F32D36" w:rsidP="00CA51D1">
            <w:pPr>
              <w:jc w:val="center"/>
              <w:rPr>
                <w:rFonts w:ascii="Times New Roman" w:eastAsia="Times New Roman" w:hAnsi="Times New Roman" w:cs="Times New Roman"/>
                <w:color w:val="000000"/>
                <w:lang w:eastAsia="en-IN"/>
              </w:rPr>
            </w:pPr>
            <w:r w:rsidRPr="00F67DFE">
              <w:rPr>
                <w:rFonts w:ascii="Times New Roman" w:eastAsia="Times New Roman" w:hAnsi="Times New Roman" w:cs="Times New Roman"/>
                <w:color w:val="000000"/>
                <w:lang w:eastAsia="en-IN"/>
              </w:rPr>
              <w:t>0.652</w:t>
            </w:r>
          </w:p>
        </w:tc>
        <w:tc>
          <w:tcPr>
            <w:tcW w:w="1323" w:type="dxa"/>
            <w:noWrap/>
            <w:hideMark/>
          </w:tcPr>
          <w:p w14:paraId="17328DFB" w14:textId="77777777" w:rsidR="00F32D36" w:rsidRPr="00F67DFE" w:rsidRDefault="00F32D36" w:rsidP="00CA51D1">
            <w:pPr>
              <w:jc w:val="center"/>
              <w:rPr>
                <w:rFonts w:ascii="Times New Roman" w:eastAsia="Times New Roman" w:hAnsi="Times New Roman" w:cs="Times New Roman"/>
                <w:color w:val="000000"/>
                <w:lang w:eastAsia="en-IN"/>
              </w:rPr>
            </w:pPr>
            <w:r w:rsidRPr="00F67DFE">
              <w:rPr>
                <w:rFonts w:ascii="Times New Roman" w:eastAsia="Times New Roman" w:hAnsi="Times New Roman" w:cs="Times New Roman"/>
                <w:color w:val="000000"/>
                <w:lang w:eastAsia="en-IN"/>
              </w:rPr>
              <w:t>6.967</w:t>
            </w:r>
          </w:p>
        </w:tc>
      </w:tr>
      <w:tr w:rsidR="00F32D36" w:rsidRPr="00F67DFE" w14:paraId="0121B83F" w14:textId="77777777" w:rsidTr="009F4153">
        <w:trPr>
          <w:trHeight w:val="278"/>
        </w:trPr>
        <w:tc>
          <w:tcPr>
            <w:tcW w:w="1285" w:type="dxa"/>
            <w:vMerge/>
            <w:noWrap/>
          </w:tcPr>
          <w:p w14:paraId="33782324" w14:textId="2E3CFA1C" w:rsidR="00F32D36" w:rsidRPr="00F67DFE" w:rsidRDefault="00F32D36" w:rsidP="00CA51D1">
            <w:pPr>
              <w:rPr>
                <w:rFonts w:ascii="Times New Roman" w:eastAsia="Times New Roman" w:hAnsi="Times New Roman" w:cs="Times New Roman"/>
                <w:color w:val="000000"/>
                <w:lang w:eastAsia="en-IN"/>
              </w:rPr>
            </w:pPr>
          </w:p>
        </w:tc>
        <w:tc>
          <w:tcPr>
            <w:tcW w:w="3527" w:type="dxa"/>
            <w:noWrap/>
            <w:hideMark/>
          </w:tcPr>
          <w:p w14:paraId="22E8E8A8" w14:textId="2EC5333A" w:rsidR="00F32D36" w:rsidRPr="00F67DFE" w:rsidRDefault="00F32D36" w:rsidP="00CA51D1">
            <w:pPr>
              <w:rPr>
                <w:rFonts w:ascii="Times New Roman" w:eastAsia="Times New Roman" w:hAnsi="Times New Roman" w:cs="Times New Roman"/>
                <w:color w:val="000000"/>
                <w:lang w:eastAsia="en-IN"/>
              </w:rPr>
            </w:pPr>
            <m:oMathPara>
              <m:oMathParaPr>
                <m:jc m:val="left"/>
              </m:oMathParaPr>
              <m:oMath>
                <m:r>
                  <m:rPr>
                    <m:sty m:val="p"/>
                  </m:rPr>
                  <w:rPr>
                    <w:rFonts w:ascii="Cambria Math" w:eastAsia="Times New Roman" w:hAnsi="Cambria Math" w:cs="Times New Roman"/>
                    <w:color w:val="000000"/>
                    <w:lang w:eastAsia="en-IN"/>
                  </w:rPr>
                  <m:t>ElasticNet</m:t>
                </m:r>
              </m:oMath>
            </m:oMathPara>
          </w:p>
        </w:tc>
        <w:tc>
          <w:tcPr>
            <w:tcW w:w="1401" w:type="dxa"/>
            <w:noWrap/>
            <w:hideMark/>
          </w:tcPr>
          <w:p w14:paraId="5C3240EF" w14:textId="77777777" w:rsidR="00F32D36" w:rsidRPr="00F67DFE" w:rsidRDefault="00F32D36" w:rsidP="00CA51D1">
            <w:pPr>
              <w:jc w:val="center"/>
              <w:rPr>
                <w:rFonts w:ascii="Times New Roman" w:eastAsia="Times New Roman" w:hAnsi="Times New Roman" w:cs="Times New Roman"/>
                <w:color w:val="000000"/>
                <w:lang w:eastAsia="en-IN"/>
              </w:rPr>
            </w:pPr>
            <w:r w:rsidRPr="00F67DFE">
              <w:rPr>
                <w:rFonts w:ascii="Times New Roman" w:eastAsia="Times New Roman" w:hAnsi="Times New Roman" w:cs="Times New Roman"/>
                <w:color w:val="000000"/>
                <w:lang w:eastAsia="en-IN"/>
              </w:rPr>
              <w:t>406.342</w:t>
            </w:r>
          </w:p>
        </w:tc>
        <w:tc>
          <w:tcPr>
            <w:tcW w:w="1203" w:type="dxa"/>
            <w:noWrap/>
            <w:hideMark/>
          </w:tcPr>
          <w:p w14:paraId="0EF1EABE" w14:textId="77777777" w:rsidR="00F32D36" w:rsidRPr="00F67DFE" w:rsidRDefault="00F32D36" w:rsidP="00CA51D1">
            <w:pPr>
              <w:jc w:val="center"/>
              <w:rPr>
                <w:rFonts w:ascii="Times New Roman" w:eastAsia="Times New Roman" w:hAnsi="Times New Roman" w:cs="Times New Roman"/>
                <w:color w:val="000000"/>
                <w:lang w:eastAsia="en-IN"/>
              </w:rPr>
            </w:pPr>
            <w:r w:rsidRPr="00F67DFE">
              <w:rPr>
                <w:rFonts w:ascii="Times New Roman" w:eastAsia="Times New Roman" w:hAnsi="Times New Roman" w:cs="Times New Roman"/>
                <w:color w:val="000000"/>
                <w:lang w:eastAsia="en-IN"/>
              </w:rPr>
              <w:t>0.652</w:t>
            </w:r>
          </w:p>
        </w:tc>
        <w:tc>
          <w:tcPr>
            <w:tcW w:w="1323" w:type="dxa"/>
            <w:noWrap/>
            <w:hideMark/>
          </w:tcPr>
          <w:p w14:paraId="71C72D4C" w14:textId="77777777" w:rsidR="00F32D36" w:rsidRPr="00F67DFE" w:rsidRDefault="00F32D36" w:rsidP="00CA51D1">
            <w:pPr>
              <w:jc w:val="center"/>
              <w:rPr>
                <w:rFonts w:ascii="Times New Roman" w:eastAsia="Times New Roman" w:hAnsi="Times New Roman" w:cs="Times New Roman"/>
                <w:b/>
                <w:color w:val="000000"/>
                <w:lang w:eastAsia="en-IN"/>
              </w:rPr>
            </w:pPr>
            <w:r w:rsidRPr="00F67DFE">
              <w:rPr>
                <w:rFonts w:ascii="Times New Roman" w:eastAsia="Times New Roman" w:hAnsi="Times New Roman" w:cs="Times New Roman"/>
                <w:b/>
                <w:color w:val="000000"/>
                <w:lang w:eastAsia="en-IN"/>
              </w:rPr>
              <w:t>6.772</w:t>
            </w:r>
          </w:p>
        </w:tc>
      </w:tr>
    </w:tbl>
    <w:p w14:paraId="527ED16A" w14:textId="77777777" w:rsidR="00423EB3" w:rsidRDefault="00423EB3" w:rsidP="00423EB3">
      <w:pPr>
        <w:spacing w:before="100" w:beforeAutospacing="1" w:after="100" w:afterAutospacing="1" w:line="240" w:lineRule="auto"/>
        <w:jc w:val="both"/>
        <w:rPr>
          <w:rFonts w:ascii="Times New Roman" w:eastAsia="Times New Roman" w:hAnsi="Times New Roman" w:cs="Times New Roman"/>
          <w:b/>
          <w:lang w:eastAsia="en-IN"/>
        </w:rPr>
      </w:pPr>
      <w:r>
        <w:rPr>
          <w:rFonts w:ascii="Times New Roman" w:eastAsia="Times New Roman" w:hAnsi="Times New Roman" w:cs="Times New Roman"/>
          <w:b/>
          <w:lang w:eastAsia="en-IN"/>
        </w:rPr>
        <w:t xml:space="preserve">Source: </w:t>
      </w:r>
      <w:r w:rsidRPr="00423EB3">
        <w:rPr>
          <w:rFonts w:ascii="Times New Roman" w:eastAsia="Times New Roman" w:hAnsi="Times New Roman" w:cs="Times New Roman"/>
          <w:lang w:eastAsia="en-IN"/>
        </w:rPr>
        <w:t>Authors’ calculation</w:t>
      </w:r>
    </w:p>
    <w:p w14:paraId="48BFACC6" w14:textId="530E2738" w:rsidR="007B07B9" w:rsidRPr="00F67DFE" w:rsidRDefault="00CE1605" w:rsidP="00CA51D1">
      <w:pPr>
        <w:spacing w:before="100" w:beforeAutospacing="1" w:after="100" w:afterAutospacing="1" w:line="240" w:lineRule="auto"/>
        <w:jc w:val="both"/>
        <w:rPr>
          <w:rFonts w:ascii="Times New Roman" w:eastAsia="Times New Roman" w:hAnsi="Times New Roman" w:cs="Times New Roman"/>
          <w:b/>
          <w:lang w:eastAsia="en-IN"/>
        </w:rPr>
      </w:pPr>
      <w:r w:rsidRPr="00F67DFE">
        <w:rPr>
          <w:rFonts w:ascii="Times New Roman" w:eastAsia="Times New Roman" w:hAnsi="Times New Roman" w:cs="Times New Roman"/>
          <w:b/>
          <w:lang w:eastAsia="en-IN"/>
        </w:rPr>
        <w:t xml:space="preserve">3.1.2 </w:t>
      </w:r>
      <w:r w:rsidR="007B07B9" w:rsidRPr="00F67DFE">
        <w:rPr>
          <w:rFonts w:ascii="Times New Roman" w:eastAsia="Times New Roman" w:hAnsi="Times New Roman" w:cs="Times New Roman"/>
          <w:b/>
          <w:lang w:eastAsia="en-IN"/>
        </w:rPr>
        <w:t>Generalizability: Overfitting and Underfitting</w:t>
      </w:r>
    </w:p>
    <w:p w14:paraId="3DA3D670" w14:textId="6C99EDCA" w:rsidR="007B07B9" w:rsidRPr="00F67DFE" w:rsidRDefault="007B07B9" w:rsidP="00CA51D1">
      <w:pPr>
        <w:spacing w:before="100" w:beforeAutospacing="1" w:after="100" w:afterAutospacing="1" w:line="240" w:lineRule="auto"/>
        <w:jc w:val="both"/>
        <w:rPr>
          <w:rFonts w:ascii="Times New Roman" w:eastAsia="Times New Roman" w:hAnsi="Times New Roman" w:cs="Times New Roman"/>
          <w:lang w:eastAsia="en-IN"/>
        </w:rPr>
      </w:pPr>
      <w:r w:rsidRPr="00F67DFE">
        <w:rPr>
          <w:rFonts w:ascii="Times New Roman" w:eastAsia="Times New Roman" w:hAnsi="Times New Roman" w:cs="Times New Roman"/>
          <w:lang w:eastAsia="en-IN"/>
        </w:rPr>
        <w:t>The consistency of model performance across different datasets was assessed using RMSE variance, where lower values indicate better generalization. Models from the custom pipeline generally exhibited lower RMSE variances, suggesting they were less prone to overfitting. For instance, the</w:t>
      </w:r>
      <w:r w:rsidR="00CE1605" w:rsidRPr="00F67DFE">
        <w:rPr>
          <w:rFonts w:ascii="Times New Roman" w:eastAsia="Times New Roman" w:hAnsi="Times New Roman" w:cs="Times New Roman"/>
          <w:lang w:eastAsia="en-IN"/>
        </w:rPr>
        <w:t xml:space="preserve"> </w:t>
      </w:r>
      <m:oMath>
        <m:r>
          <w:rPr>
            <w:rFonts w:ascii="Cambria Math" w:eastAsia="Times New Roman" w:hAnsi="Cambria Math" w:cs="Times New Roman"/>
            <w:lang w:eastAsia="en-IN"/>
          </w:rPr>
          <m:t xml:space="preserve">MLPRegressor </m:t>
        </m:r>
      </m:oMath>
      <w:r w:rsidRPr="00F67DFE">
        <w:rPr>
          <w:rFonts w:ascii="Times New Roman" w:eastAsia="Times New Roman" w:hAnsi="Times New Roman" w:cs="Times New Roman"/>
          <w:lang w:eastAsia="en-IN"/>
        </w:rPr>
        <w:t>in the custom pipeline demonstrated high stability with an RMSE variance of 52.125, while the same model in the standard pipeline showed significant instability with an RMSE variance of 13,739.921, indicating potential overfitting.</w:t>
      </w:r>
    </w:p>
    <w:p w14:paraId="5166597C" w14:textId="61373735" w:rsidR="007B07B9" w:rsidRPr="00F67DFE" w:rsidRDefault="002C16A2" w:rsidP="00CA51D1">
      <w:pPr>
        <w:spacing w:before="100" w:beforeAutospacing="1" w:after="100" w:afterAutospacing="1" w:line="240" w:lineRule="auto"/>
        <w:jc w:val="both"/>
        <w:rPr>
          <w:rFonts w:ascii="Times New Roman" w:eastAsia="Times New Roman" w:hAnsi="Times New Roman" w:cs="Times New Roman"/>
          <w:b/>
          <w:lang w:eastAsia="en-IN"/>
        </w:rPr>
      </w:pPr>
      <w:r w:rsidRPr="00F67DFE">
        <w:rPr>
          <w:rFonts w:ascii="Times New Roman" w:eastAsia="Times New Roman" w:hAnsi="Times New Roman" w:cs="Times New Roman"/>
          <w:b/>
          <w:lang w:eastAsia="en-IN"/>
        </w:rPr>
        <w:t xml:space="preserve">3.1.3 </w:t>
      </w:r>
      <w:r w:rsidR="007B07B9" w:rsidRPr="00F67DFE">
        <w:rPr>
          <w:rFonts w:ascii="Times New Roman" w:eastAsia="Times New Roman" w:hAnsi="Times New Roman" w:cs="Times New Roman"/>
          <w:b/>
          <w:lang w:eastAsia="en-IN"/>
        </w:rPr>
        <w:t>Impact of Weekly Pattern Imputation</w:t>
      </w:r>
    </w:p>
    <w:p w14:paraId="15D6232E" w14:textId="56B37F2F" w:rsidR="007B07B9" w:rsidRPr="00F67DFE" w:rsidRDefault="007B07B9" w:rsidP="00CA51D1">
      <w:pPr>
        <w:spacing w:before="100" w:beforeAutospacing="1" w:after="100" w:afterAutospacing="1" w:line="240" w:lineRule="auto"/>
        <w:jc w:val="both"/>
        <w:rPr>
          <w:rFonts w:ascii="Times New Roman" w:eastAsia="Times New Roman" w:hAnsi="Times New Roman" w:cs="Times New Roman"/>
          <w:lang w:eastAsia="en-IN"/>
        </w:rPr>
      </w:pPr>
      <w:r w:rsidRPr="00F67DFE">
        <w:rPr>
          <w:rFonts w:ascii="Times New Roman" w:eastAsia="Times New Roman" w:hAnsi="Times New Roman" w:cs="Times New Roman"/>
          <w:lang w:eastAsia="en-IN"/>
        </w:rPr>
        <w:t xml:space="preserve">The dataset initially displayed a weekly update pattern for </w:t>
      </w:r>
      <m:oMath>
        <m:r>
          <w:rPr>
            <w:rFonts w:ascii="Cambria Math" w:eastAsia="Times New Roman" w:hAnsi="Cambria Math" w:cs="Times New Roman"/>
            <w:lang w:eastAsia="en-IN"/>
          </w:rPr>
          <m:t>new_deaths</m:t>
        </m:r>
      </m:oMath>
      <w:r w:rsidRPr="00F67DFE">
        <w:rPr>
          <w:rFonts w:ascii="Times New Roman" w:eastAsia="Times New Roman" w:hAnsi="Times New Roman" w:cs="Times New Roman"/>
          <w:lang w:eastAsia="en-IN"/>
        </w:rPr>
        <w:t xml:space="preserve">, with zeros reported for six days and the total on the seventh day, </w:t>
      </w:r>
      <w:r w:rsidR="002C16A2" w:rsidRPr="00F67DFE">
        <w:rPr>
          <w:rFonts w:ascii="Times New Roman" w:eastAsia="Times New Roman" w:hAnsi="Times New Roman" w:cs="Times New Roman"/>
          <w:lang w:eastAsia="en-IN"/>
        </w:rPr>
        <w:t>t</w:t>
      </w:r>
      <w:r w:rsidRPr="00F67DFE">
        <w:rPr>
          <w:rFonts w:ascii="Times New Roman" w:eastAsia="Times New Roman" w:hAnsi="Times New Roman" w:cs="Times New Roman"/>
          <w:lang w:eastAsia="en-IN"/>
        </w:rPr>
        <w:t xml:space="preserve">his pattern could bias models by distorting the underlying trend. The custom pipeline addressed this by redistributing the weekly totals across all days, which enhanced model performance. Although we tested </w:t>
      </w:r>
      <m:oMath>
        <m:r>
          <w:rPr>
            <w:rFonts w:ascii="Cambria Math" w:eastAsia="Times New Roman" w:hAnsi="Cambria Math" w:cs="Times New Roman"/>
            <w:lang w:eastAsia="en-IN"/>
          </w:rPr>
          <m:t>new_deaths_smoothed</m:t>
        </m:r>
      </m:oMath>
      <w:r w:rsidRPr="00F67DFE">
        <w:rPr>
          <w:rFonts w:ascii="Times New Roman" w:eastAsia="Times New Roman" w:hAnsi="Times New Roman" w:cs="Times New Roman"/>
          <w:lang w:eastAsia="en-IN"/>
        </w:rPr>
        <w:t xml:space="preserve"> as a target variable, results indicated that the standard pipeline performed unusually well with this target due to global outlier processing. This processing stripped away essential data variations, inflating performance metrics artificially, as shown in </w:t>
      </w:r>
      <w:r w:rsidRPr="00F67DFE">
        <w:rPr>
          <w:rFonts w:ascii="Times New Roman" w:eastAsia="Times New Roman" w:hAnsi="Times New Roman" w:cs="Times New Roman"/>
          <w:b/>
          <w:lang w:eastAsia="en-IN"/>
        </w:rPr>
        <w:t xml:space="preserve">Figure </w:t>
      </w:r>
      <w:r w:rsidR="002C16A2" w:rsidRPr="00F67DFE">
        <w:rPr>
          <w:rFonts w:ascii="Times New Roman" w:eastAsia="Times New Roman" w:hAnsi="Times New Roman" w:cs="Times New Roman"/>
          <w:b/>
          <w:lang w:eastAsia="en-IN"/>
        </w:rPr>
        <w:t>3a.</w:t>
      </w:r>
      <w:r w:rsidRPr="00F67DFE">
        <w:rPr>
          <w:rFonts w:ascii="Times New Roman" w:eastAsia="Times New Roman" w:hAnsi="Times New Roman" w:cs="Times New Roman"/>
          <w:lang w:eastAsia="en-IN"/>
        </w:rPr>
        <w:t xml:space="preserve"> This finding underscores the importance of preserving data variability for accurate model evaluation.</w:t>
      </w:r>
    </w:p>
    <w:p w14:paraId="3541A486" w14:textId="50906507" w:rsidR="007B07B9" w:rsidRPr="00F67DFE" w:rsidRDefault="005D542F" w:rsidP="00CA51D1">
      <w:pPr>
        <w:spacing w:before="100" w:beforeAutospacing="1" w:after="100" w:afterAutospacing="1" w:line="240" w:lineRule="auto"/>
        <w:jc w:val="both"/>
        <w:rPr>
          <w:rFonts w:ascii="Times New Roman" w:eastAsia="Times New Roman" w:hAnsi="Times New Roman" w:cs="Times New Roman"/>
          <w:b/>
          <w:lang w:eastAsia="en-IN"/>
        </w:rPr>
      </w:pPr>
      <w:r w:rsidRPr="00F67DFE">
        <w:rPr>
          <w:rFonts w:ascii="Times New Roman" w:eastAsia="Times New Roman" w:hAnsi="Times New Roman" w:cs="Times New Roman"/>
          <w:b/>
          <w:lang w:eastAsia="en-IN"/>
        </w:rPr>
        <w:lastRenderedPageBreak/>
        <w:t xml:space="preserve">3.1.4 </w:t>
      </w:r>
      <w:r w:rsidR="007B07B9" w:rsidRPr="00F67DFE">
        <w:rPr>
          <w:rFonts w:ascii="Times New Roman" w:eastAsia="Times New Roman" w:hAnsi="Times New Roman" w:cs="Times New Roman"/>
          <w:b/>
          <w:lang w:eastAsia="en-IN"/>
        </w:rPr>
        <w:t>Global vs. Local Outlier Processing</w:t>
      </w:r>
    </w:p>
    <w:p w14:paraId="7876E31C" w14:textId="4E80A0AC" w:rsidR="007B07B9" w:rsidRPr="00F67DFE" w:rsidRDefault="007B07B9" w:rsidP="00CA51D1">
      <w:pPr>
        <w:spacing w:before="100" w:beforeAutospacing="1" w:after="100" w:afterAutospacing="1" w:line="240" w:lineRule="auto"/>
        <w:jc w:val="both"/>
        <w:rPr>
          <w:rFonts w:ascii="Times New Roman" w:eastAsia="Times New Roman" w:hAnsi="Times New Roman" w:cs="Times New Roman"/>
          <w:lang w:eastAsia="en-IN"/>
        </w:rPr>
      </w:pPr>
      <w:r w:rsidRPr="00F67DFE">
        <w:rPr>
          <w:rFonts w:ascii="Times New Roman" w:eastAsia="Times New Roman" w:hAnsi="Times New Roman" w:cs="Times New Roman"/>
          <w:lang w:eastAsia="en-IN"/>
        </w:rPr>
        <w:t>Global outlier detection and processing, using fixed z-score thresholds, often fails to capture local data variability. Our findings suggest that local outlier detection, which adapts thresholds contextually, better preserves data integrity and improves model accuracy. This approach is preferred for time-series data like COVID-19.</w:t>
      </w:r>
    </w:p>
    <w:p w14:paraId="36900FCB" w14:textId="2B8180FC" w:rsidR="007B07B9" w:rsidRPr="00F67DFE" w:rsidRDefault="005D542F" w:rsidP="00CA51D1">
      <w:pPr>
        <w:spacing w:before="100" w:beforeAutospacing="1" w:after="100" w:afterAutospacing="1" w:line="240" w:lineRule="auto"/>
        <w:jc w:val="both"/>
        <w:rPr>
          <w:rFonts w:ascii="Times New Roman" w:eastAsia="Times New Roman" w:hAnsi="Times New Roman" w:cs="Times New Roman"/>
          <w:b/>
          <w:lang w:eastAsia="en-IN"/>
        </w:rPr>
      </w:pPr>
      <w:r w:rsidRPr="00F67DFE">
        <w:rPr>
          <w:rFonts w:ascii="Times New Roman" w:eastAsia="Times New Roman" w:hAnsi="Times New Roman" w:cs="Times New Roman"/>
          <w:b/>
          <w:lang w:eastAsia="en-IN"/>
        </w:rPr>
        <w:t xml:space="preserve">3.1.5 </w:t>
      </w:r>
      <w:r w:rsidR="007B07B9" w:rsidRPr="00F67DFE">
        <w:rPr>
          <w:rFonts w:ascii="Times New Roman" w:eastAsia="Times New Roman" w:hAnsi="Times New Roman" w:cs="Times New Roman"/>
          <w:b/>
          <w:lang w:eastAsia="en-IN"/>
        </w:rPr>
        <w:t>Computation Processing and Feature Stability</w:t>
      </w:r>
    </w:p>
    <w:p w14:paraId="4950C3C7" w14:textId="29CC06AB" w:rsidR="007B07B9" w:rsidRPr="00F67DFE" w:rsidRDefault="007B07B9" w:rsidP="00CA51D1">
      <w:pPr>
        <w:spacing w:before="100" w:beforeAutospacing="1" w:after="100" w:afterAutospacing="1" w:line="240" w:lineRule="auto"/>
        <w:jc w:val="both"/>
        <w:rPr>
          <w:rFonts w:ascii="Times New Roman" w:eastAsia="Times New Roman" w:hAnsi="Times New Roman" w:cs="Times New Roman"/>
          <w:lang w:eastAsia="en-IN"/>
        </w:rPr>
      </w:pPr>
      <w:r w:rsidRPr="00F67DFE">
        <w:rPr>
          <w:rFonts w:ascii="Times New Roman" w:eastAsia="Times New Roman" w:hAnsi="Times New Roman" w:cs="Times New Roman"/>
          <w:lang w:eastAsia="en-IN"/>
        </w:rPr>
        <w:t>Computation processing ensured consistent relationships between features, leading to more stable models. Early iterations of the feature selection exhibited infinite Variance Inflation Factor (VIF) values for most columns (see the GitHub repository), indicating perfectly consistent feature relationships. In contrast, the standard pipeline showed finite VIF values, reflecting less consistent feature dependencies and contributing to less reliable model performance.</w:t>
      </w:r>
    </w:p>
    <w:p w14:paraId="7A8EF723" w14:textId="5B034FEF" w:rsidR="007B07B9" w:rsidRPr="00F67DFE" w:rsidRDefault="00A42FAD" w:rsidP="00CA51D1">
      <w:pPr>
        <w:spacing w:before="100" w:beforeAutospacing="1" w:after="100" w:afterAutospacing="1" w:line="240" w:lineRule="auto"/>
        <w:jc w:val="both"/>
        <w:rPr>
          <w:rFonts w:ascii="Times New Roman" w:eastAsia="Times New Roman" w:hAnsi="Times New Roman" w:cs="Times New Roman"/>
          <w:b/>
          <w:lang w:eastAsia="en-IN"/>
        </w:rPr>
      </w:pPr>
      <w:r w:rsidRPr="00F67DFE">
        <w:rPr>
          <w:rFonts w:ascii="Times New Roman" w:eastAsia="Times New Roman" w:hAnsi="Times New Roman" w:cs="Times New Roman"/>
          <w:b/>
          <w:lang w:eastAsia="en-IN"/>
        </w:rPr>
        <w:t xml:space="preserve">3.1.6 </w:t>
      </w:r>
      <w:r w:rsidR="007B07B9" w:rsidRPr="00F67DFE">
        <w:rPr>
          <w:rFonts w:ascii="Times New Roman" w:eastAsia="Times New Roman" w:hAnsi="Times New Roman" w:cs="Times New Roman"/>
          <w:b/>
          <w:lang w:eastAsia="en-IN"/>
        </w:rPr>
        <w:t>Iterative Feature Selection and its Impact</w:t>
      </w:r>
    </w:p>
    <w:p w14:paraId="31EDC8BE" w14:textId="41AEE6C9" w:rsidR="007B07B9" w:rsidRPr="00F67DFE" w:rsidRDefault="007B07B9" w:rsidP="00CA51D1">
      <w:pPr>
        <w:spacing w:before="100" w:beforeAutospacing="1" w:after="100" w:afterAutospacing="1" w:line="240" w:lineRule="auto"/>
        <w:jc w:val="both"/>
        <w:rPr>
          <w:rFonts w:ascii="Times New Roman" w:eastAsia="Times New Roman" w:hAnsi="Times New Roman" w:cs="Times New Roman"/>
          <w:lang w:eastAsia="en-IN"/>
        </w:rPr>
      </w:pPr>
      <w:r w:rsidRPr="00423EB3">
        <w:rPr>
          <w:rFonts w:ascii="Times New Roman" w:eastAsia="Times New Roman" w:hAnsi="Times New Roman" w:cs="Times New Roman"/>
          <w:lang w:eastAsia="en-IN"/>
        </w:rPr>
        <w:t>Iterative feature selection was employed to refine the feature set, reducing the number of</w:t>
      </w:r>
      <w:r w:rsidRPr="00F67DFE">
        <w:rPr>
          <w:rFonts w:ascii="Times New Roman" w:eastAsia="Times New Roman" w:hAnsi="Times New Roman" w:cs="Times New Roman"/>
          <w:b/>
          <w:lang w:eastAsia="en-IN"/>
        </w:rPr>
        <w:t xml:space="preserve"> </w:t>
      </w:r>
      <w:r w:rsidRPr="00F67DFE">
        <w:rPr>
          <w:rFonts w:ascii="Times New Roman" w:eastAsia="Times New Roman" w:hAnsi="Times New Roman" w:cs="Times New Roman"/>
          <w:lang w:eastAsia="en-IN"/>
        </w:rPr>
        <w:t xml:space="preserve">numeric features from 34 (excluding the target) to 5 in the custom pipeline and 7 in the standard pipeline. Despite this reduction, the custom pipeline achieved higher accuracy and consistency, demonstrating the effectiveness of the feature selection approach. The iterative process effectively managed feature relationships and minimized multicollinearity, as indicated by VIF values below 5 (see </w:t>
      </w:r>
      <w:r w:rsidRPr="00F67DFE">
        <w:rPr>
          <w:rFonts w:ascii="Times New Roman" w:eastAsia="Times New Roman" w:hAnsi="Times New Roman" w:cs="Times New Roman"/>
          <w:b/>
          <w:lang w:eastAsia="en-IN"/>
        </w:rPr>
        <w:t>Table</w:t>
      </w:r>
      <w:r w:rsidR="00A42FAD" w:rsidRPr="00F67DFE">
        <w:rPr>
          <w:rFonts w:ascii="Times New Roman" w:eastAsia="Times New Roman" w:hAnsi="Times New Roman" w:cs="Times New Roman"/>
          <w:b/>
          <w:lang w:eastAsia="en-IN"/>
        </w:rPr>
        <w:t xml:space="preserve"> 2</w:t>
      </w:r>
      <w:r w:rsidRPr="00F67DFE">
        <w:rPr>
          <w:rFonts w:ascii="Times New Roman" w:eastAsia="Times New Roman" w:hAnsi="Times New Roman" w:cs="Times New Roman"/>
          <w:lang w:eastAsia="en-IN"/>
        </w:rPr>
        <w:t>) in both pipelines. However, the custom pipeline's features exhibited superior combined importance scores, contributing to its enhanced performance.</w:t>
      </w:r>
    </w:p>
    <w:p w14:paraId="2780CEAC" w14:textId="77777777" w:rsidR="00EC2A30" w:rsidRPr="00F67DFE" w:rsidRDefault="00EC2A30" w:rsidP="00CA51D1">
      <w:pPr>
        <w:spacing w:line="240" w:lineRule="auto"/>
        <w:rPr>
          <w:rFonts w:ascii="Times New Roman" w:hAnsi="Times New Roman" w:cs="Times New Roman"/>
        </w:rPr>
      </w:pPr>
      <w:r w:rsidRPr="00F67DFE">
        <w:rPr>
          <w:rFonts w:ascii="Times New Roman" w:hAnsi="Times New Roman" w:cs="Times New Roman"/>
          <w:b/>
        </w:rPr>
        <w:t>Table 2:</w:t>
      </w:r>
      <w:r w:rsidRPr="00F67DFE">
        <w:rPr>
          <w:rFonts w:ascii="Times New Roman" w:hAnsi="Times New Roman" w:cs="Times New Roman"/>
        </w:rPr>
        <w:t xml:space="preserve"> Combined Feature Importance Scores and VIF Values for Shortlisted Features in Standard and Custom Pipelines</w:t>
      </w:r>
    </w:p>
    <w:tbl>
      <w:tblPr>
        <w:tblStyle w:val="TableGrid"/>
        <w:tblW w:w="0" w:type="auto"/>
        <w:tblLook w:val="04A0" w:firstRow="1" w:lastRow="0" w:firstColumn="1" w:lastColumn="0" w:noHBand="0" w:noVBand="1"/>
      </w:tblPr>
      <w:tblGrid>
        <w:gridCol w:w="1814"/>
        <w:gridCol w:w="3587"/>
        <w:gridCol w:w="1890"/>
        <w:gridCol w:w="1068"/>
      </w:tblGrid>
      <w:tr w:rsidR="00EC2A30" w:rsidRPr="00F67DFE" w14:paraId="671275A0" w14:textId="77777777" w:rsidTr="009B3DEC">
        <w:tc>
          <w:tcPr>
            <w:tcW w:w="1814" w:type="dxa"/>
          </w:tcPr>
          <w:p w14:paraId="13856624" w14:textId="77777777" w:rsidR="00EC2A30" w:rsidRPr="00F67DFE" w:rsidRDefault="00EC2A30" w:rsidP="00CA51D1">
            <w:pPr>
              <w:rPr>
                <w:rFonts w:ascii="Times New Roman" w:hAnsi="Times New Roman" w:cs="Times New Roman"/>
              </w:rPr>
            </w:pPr>
            <w:r w:rsidRPr="00F67DFE">
              <w:rPr>
                <w:rFonts w:ascii="Times New Roman" w:hAnsi="Times New Roman" w:cs="Times New Roman"/>
              </w:rPr>
              <w:t>Pipeline</w:t>
            </w:r>
          </w:p>
        </w:tc>
        <w:tc>
          <w:tcPr>
            <w:tcW w:w="3587" w:type="dxa"/>
          </w:tcPr>
          <w:p w14:paraId="7FAC3BC1" w14:textId="77777777" w:rsidR="00EC2A30" w:rsidRPr="00F67DFE" w:rsidRDefault="00EC2A30" w:rsidP="00CA51D1">
            <w:pPr>
              <w:jc w:val="center"/>
              <w:rPr>
                <w:rFonts w:ascii="Times New Roman" w:hAnsi="Times New Roman" w:cs="Times New Roman"/>
              </w:rPr>
            </w:pPr>
            <w:r w:rsidRPr="00F67DFE">
              <w:rPr>
                <w:rFonts w:ascii="Times New Roman" w:hAnsi="Times New Roman" w:cs="Times New Roman"/>
              </w:rPr>
              <w:t>Features</w:t>
            </w:r>
          </w:p>
        </w:tc>
        <w:tc>
          <w:tcPr>
            <w:tcW w:w="1890" w:type="dxa"/>
          </w:tcPr>
          <w:p w14:paraId="0D7D62A9" w14:textId="77777777" w:rsidR="00EC2A30" w:rsidRPr="00F67DFE" w:rsidRDefault="00EC2A30" w:rsidP="00CA51D1">
            <w:pPr>
              <w:jc w:val="center"/>
              <w:rPr>
                <w:rFonts w:ascii="Times New Roman" w:hAnsi="Times New Roman" w:cs="Times New Roman"/>
              </w:rPr>
            </w:pPr>
            <w:r w:rsidRPr="00F67DFE">
              <w:rPr>
                <w:rFonts w:ascii="Times New Roman" w:hAnsi="Times New Roman" w:cs="Times New Roman"/>
              </w:rPr>
              <w:t>Combined Importance</w:t>
            </w:r>
          </w:p>
        </w:tc>
        <w:tc>
          <w:tcPr>
            <w:tcW w:w="1068" w:type="dxa"/>
          </w:tcPr>
          <w:p w14:paraId="1E3EB780" w14:textId="77777777" w:rsidR="00EC2A30" w:rsidRPr="00F67DFE" w:rsidRDefault="00EC2A30" w:rsidP="00CA51D1">
            <w:pPr>
              <w:jc w:val="center"/>
              <w:rPr>
                <w:rFonts w:ascii="Times New Roman" w:hAnsi="Times New Roman" w:cs="Times New Roman"/>
              </w:rPr>
            </w:pPr>
            <w:r w:rsidRPr="00F67DFE">
              <w:rPr>
                <w:rFonts w:ascii="Times New Roman" w:hAnsi="Times New Roman" w:cs="Times New Roman"/>
              </w:rPr>
              <w:t>VIF</w:t>
            </w:r>
          </w:p>
        </w:tc>
      </w:tr>
      <w:tr w:rsidR="00EC2A30" w:rsidRPr="00F67DFE" w14:paraId="275D40E1" w14:textId="77777777" w:rsidTr="009B3DEC">
        <w:tc>
          <w:tcPr>
            <w:tcW w:w="1814" w:type="dxa"/>
            <w:vMerge w:val="restart"/>
          </w:tcPr>
          <w:p w14:paraId="4A3769F2" w14:textId="77777777" w:rsidR="00EC2A30" w:rsidRPr="00F67DFE" w:rsidRDefault="00EC2A30" w:rsidP="00CA51D1">
            <w:pPr>
              <w:rPr>
                <w:rFonts w:ascii="Times New Roman" w:hAnsi="Times New Roman" w:cs="Times New Roman"/>
              </w:rPr>
            </w:pPr>
          </w:p>
          <w:p w14:paraId="4AE83531" w14:textId="77777777" w:rsidR="00EC2A30" w:rsidRPr="00F67DFE" w:rsidRDefault="00EC2A30" w:rsidP="00CA51D1">
            <w:pPr>
              <w:rPr>
                <w:rFonts w:ascii="Times New Roman" w:hAnsi="Times New Roman" w:cs="Times New Roman"/>
              </w:rPr>
            </w:pPr>
          </w:p>
          <w:p w14:paraId="494D6F31" w14:textId="77777777" w:rsidR="00EC2A30" w:rsidRPr="00F67DFE" w:rsidRDefault="00EC2A30" w:rsidP="00CA51D1">
            <w:pPr>
              <w:rPr>
                <w:rFonts w:ascii="Times New Roman" w:hAnsi="Times New Roman" w:cs="Times New Roman"/>
              </w:rPr>
            </w:pPr>
          </w:p>
          <w:p w14:paraId="3AAF9533" w14:textId="77777777" w:rsidR="00EC2A30" w:rsidRPr="00F67DFE" w:rsidRDefault="00EC2A30" w:rsidP="00CA51D1">
            <w:pPr>
              <w:rPr>
                <w:rFonts w:ascii="Times New Roman" w:hAnsi="Times New Roman" w:cs="Times New Roman"/>
              </w:rPr>
            </w:pPr>
            <w:r w:rsidRPr="00F67DFE">
              <w:rPr>
                <w:rFonts w:ascii="Times New Roman" w:hAnsi="Times New Roman" w:cs="Times New Roman"/>
              </w:rPr>
              <w:t>Standard</w:t>
            </w:r>
          </w:p>
        </w:tc>
        <w:tc>
          <w:tcPr>
            <w:tcW w:w="3587" w:type="dxa"/>
          </w:tcPr>
          <w:p w14:paraId="7CFB9CAA" w14:textId="1D8DF72F" w:rsidR="00EC2A30" w:rsidRPr="00F67DFE" w:rsidRDefault="009B3DEC" w:rsidP="00CA51D1">
            <w:pPr>
              <w:rPr>
                <w:rFonts w:ascii="Times New Roman" w:hAnsi="Times New Roman" w:cs="Times New Roman"/>
              </w:rPr>
            </w:pPr>
            <m:oMathPara>
              <m:oMathParaPr>
                <m:jc m:val="left"/>
              </m:oMathParaPr>
              <m:oMath>
                <m:r>
                  <m:rPr>
                    <m:sty m:val="p"/>
                  </m:rPr>
                  <w:rPr>
                    <w:rFonts w:ascii="Cambria Math" w:hAnsi="Cambria Math" w:cs="Times New Roman"/>
                  </w:rPr>
                  <m:t>new_cases_per_million</m:t>
                </m:r>
              </m:oMath>
            </m:oMathPara>
          </w:p>
        </w:tc>
        <w:tc>
          <w:tcPr>
            <w:tcW w:w="1890" w:type="dxa"/>
          </w:tcPr>
          <w:p w14:paraId="5BB62F7A" w14:textId="77777777" w:rsidR="00EC2A30" w:rsidRPr="00F67DFE" w:rsidRDefault="00EC2A30" w:rsidP="00CA51D1">
            <w:pPr>
              <w:jc w:val="center"/>
              <w:rPr>
                <w:rFonts w:ascii="Times New Roman" w:hAnsi="Times New Roman" w:cs="Times New Roman"/>
              </w:rPr>
            </w:pPr>
            <w:r w:rsidRPr="00F67DFE">
              <w:rPr>
                <w:rFonts w:ascii="Times New Roman" w:hAnsi="Times New Roman" w:cs="Times New Roman"/>
              </w:rPr>
              <w:t>0.807</w:t>
            </w:r>
          </w:p>
        </w:tc>
        <w:tc>
          <w:tcPr>
            <w:tcW w:w="1068" w:type="dxa"/>
          </w:tcPr>
          <w:p w14:paraId="77482FC3" w14:textId="77777777" w:rsidR="00EC2A30" w:rsidRPr="00F67DFE" w:rsidRDefault="00EC2A30" w:rsidP="00CA51D1">
            <w:pPr>
              <w:jc w:val="center"/>
              <w:rPr>
                <w:rFonts w:ascii="Times New Roman" w:hAnsi="Times New Roman" w:cs="Times New Roman"/>
              </w:rPr>
            </w:pPr>
            <w:r w:rsidRPr="00F67DFE">
              <w:rPr>
                <w:rFonts w:ascii="Times New Roman" w:hAnsi="Times New Roman" w:cs="Times New Roman"/>
              </w:rPr>
              <w:t>1.096</w:t>
            </w:r>
          </w:p>
        </w:tc>
      </w:tr>
      <w:tr w:rsidR="00EC2A30" w:rsidRPr="00F67DFE" w14:paraId="36CA2CDE" w14:textId="77777777" w:rsidTr="009B3DEC">
        <w:tc>
          <w:tcPr>
            <w:tcW w:w="1814" w:type="dxa"/>
            <w:vMerge/>
          </w:tcPr>
          <w:p w14:paraId="3F8EC716" w14:textId="77777777" w:rsidR="00EC2A30" w:rsidRPr="00F67DFE" w:rsidRDefault="00EC2A30" w:rsidP="00CA51D1">
            <w:pPr>
              <w:rPr>
                <w:rFonts w:ascii="Times New Roman" w:hAnsi="Times New Roman" w:cs="Times New Roman"/>
              </w:rPr>
            </w:pPr>
          </w:p>
        </w:tc>
        <w:tc>
          <w:tcPr>
            <w:tcW w:w="3587" w:type="dxa"/>
          </w:tcPr>
          <w:p w14:paraId="63787E8B" w14:textId="7DC58BA7" w:rsidR="00EC2A30" w:rsidRPr="00F67DFE" w:rsidRDefault="009B3DEC" w:rsidP="00CA51D1">
            <w:pPr>
              <w:rPr>
                <w:rFonts w:ascii="Times New Roman" w:hAnsi="Times New Roman" w:cs="Times New Roman"/>
              </w:rPr>
            </w:pPr>
            <m:oMathPara>
              <m:oMathParaPr>
                <m:jc m:val="left"/>
              </m:oMathParaPr>
              <m:oMath>
                <m:r>
                  <m:rPr>
                    <m:sty m:val="p"/>
                  </m:rPr>
                  <w:rPr>
                    <w:rFonts w:ascii="Cambria Math" w:hAnsi="Cambria Math" w:cs="Times New Roman"/>
                  </w:rPr>
                  <m:t>new_deaths_smoothed</m:t>
                </m:r>
              </m:oMath>
            </m:oMathPara>
          </w:p>
        </w:tc>
        <w:tc>
          <w:tcPr>
            <w:tcW w:w="1890" w:type="dxa"/>
          </w:tcPr>
          <w:p w14:paraId="209B7563" w14:textId="77777777" w:rsidR="00EC2A30" w:rsidRPr="00F67DFE" w:rsidRDefault="00EC2A30" w:rsidP="00CA51D1">
            <w:pPr>
              <w:jc w:val="center"/>
              <w:rPr>
                <w:rFonts w:ascii="Times New Roman" w:hAnsi="Times New Roman" w:cs="Times New Roman"/>
              </w:rPr>
            </w:pPr>
            <w:r w:rsidRPr="00F67DFE">
              <w:rPr>
                <w:rFonts w:ascii="Times New Roman" w:hAnsi="Times New Roman" w:cs="Times New Roman"/>
              </w:rPr>
              <w:t>0.353</w:t>
            </w:r>
          </w:p>
        </w:tc>
        <w:tc>
          <w:tcPr>
            <w:tcW w:w="1068" w:type="dxa"/>
          </w:tcPr>
          <w:p w14:paraId="06F3171B" w14:textId="77777777" w:rsidR="00EC2A30" w:rsidRPr="00F67DFE" w:rsidRDefault="00EC2A30" w:rsidP="00CA51D1">
            <w:pPr>
              <w:jc w:val="center"/>
              <w:rPr>
                <w:rFonts w:ascii="Times New Roman" w:hAnsi="Times New Roman" w:cs="Times New Roman"/>
              </w:rPr>
            </w:pPr>
            <w:r w:rsidRPr="00F67DFE">
              <w:rPr>
                <w:rFonts w:ascii="Times New Roman" w:hAnsi="Times New Roman" w:cs="Times New Roman"/>
              </w:rPr>
              <w:t>3.197</w:t>
            </w:r>
          </w:p>
        </w:tc>
      </w:tr>
      <w:tr w:rsidR="00EC2A30" w:rsidRPr="00F67DFE" w14:paraId="0B72B763" w14:textId="77777777" w:rsidTr="009B3DEC">
        <w:tc>
          <w:tcPr>
            <w:tcW w:w="1814" w:type="dxa"/>
            <w:vMerge/>
          </w:tcPr>
          <w:p w14:paraId="0528141F" w14:textId="77777777" w:rsidR="00EC2A30" w:rsidRPr="00F67DFE" w:rsidRDefault="00EC2A30" w:rsidP="00CA51D1">
            <w:pPr>
              <w:rPr>
                <w:rFonts w:ascii="Times New Roman" w:hAnsi="Times New Roman" w:cs="Times New Roman"/>
              </w:rPr>
            </w:pPr>
          </w:p>
        </w:tc>
        <w:tc>
          <w:tcPr>
            <w:tcW w:w="3587" w:type="dxa"/>
          </w:tcPr>
          <w:p w14:paraId="6D98AA12" w14:textId="3020323A" w:rsidR="00EC2A30" w:rsidRPr="00F67DFE" w:rsidRDefault="009B3DEC" w:rsidP="00CA51D1">
            <w:pPr>
              <w:rPr>
                <w:rFonts w:ascii="Times New Roman" w:hAnsi="Times New Roman" w:cs="Times New Roman"/>
              </w:rPr>
            </w:pPr>
            <m:oMathPara>
              <m:oMathParaPr>
                <m:jc m:val="left"/>
              </m:oMathParaPr>
              <m:oMath>
                <m:r>
                  <m:rPr>
                    <m:sty m:val="p"/>
                  </m:rPr>
                  <w:rPr>
                    <w:rFonts w:ascii="Cambria Math" w:hAnsi="Cambria Math" w:cs="Times New Roman"/>
                  </w:rPr>
                  <m:t>total_cases_per_million</m:t>
                </m:r>
              </m:oMath>
            </m:oMathPara>
          </w:p>
        </w:tc>
        <w:tc>
          <w:tcPr>
            <w:tcW w:w="1890" w:type="dxa"/>
          </w:tcPr>
          <w:p w14:paraId="14C17951" w14:textId="77777777" w:rsidR="00EC2A30" w:rsidRPr="00F67DFE" w:rsidRDefault="00EC2A30" w:rsidP="00CA51D1">
            <w:pPr>
              <w:jc w:val="center"/>
              <w:rPr>
                <w:rFonts w:ascii="Times New Roman" w:hAnsi="Times New Roman" w:cs="Times New Roman"/>
              </w:rPr>
            </w:pPr>
            <w:r w:rsidRPr="00F67DFE">
              <w:rPr>
                <w:rFonts w:ascii="Times New Roman" w:hAnsi="Times New Roman" w:cs="Times New Roman"/>
              </w:rPr>
              <w:t>0.328</w:t>
            </w:r>
          </w:p>
        </w:tc>
        <w:tc>
          <w:tcPr>
            <w:tcW w:w="1068" w:type="dxa"/>
          </w:tcPr>
          <w:p w14:paraId="5D57C6CE" w14:textId="77777777" w:rsidR="00EC2A30" w:rsidRPr="00F67DFE" w:rsidRDefault="00EC2A30" w:rsidP="00CA51D1">
            <w:pPr>
              <w:jc w:val="center"/>
              <w:rPr>
                <w:rFonts w:ascii="Times New Roman" w:hAnsi="Times New Roman" w:cs="Times New Roman"/>
              </w:rPr>
            </w:pPr>
            <w:r w:rsidRPr="00F67DFE">
              <w:rPr>
                <w:rFonts w:ascii="Times New Roman" w:hAnsi="Times New Roman" w:cs="Times New Roman"/>
              </w:rPr>
              <w:t>3.013</w:t>
            </w:r>
          </w:p>
        </w:tc>
      </w:tr>
      <w:tr w:rsidR="00EC2A30" w:rsidRPr="00F67DFE" w14:paraId="70919773" w14:textId="77777777" w:rsidTr="009B3DEC">
        <w:tc>
          <w:tcPr>
            <w:tcW w:w="1814" w:type="dxa"/>
            <w:vMerge/>
          </w:tcPr>
          <w:p w14:paraId="4AF20FAE" w14:textId="77777777" w:rsidR="00EC2A30" w:rsidRPr="00F67DFE" w:rsidRDefault="00EC2A30" w:rsidP="00CA51D1">
            <w:pPr>
              <w:rPr>
                <w:rFonts w:ascii="Times New Roman" w:hAnsi="Times New Roman" w:cs="Times New Roman"/>
              </w:rPr>
            </w:pPr>
          </w:p>
        </w:tc>
        <w:tc>
          <w:tcPr>
            <w:tcW w:w="3587" w:type="dxa"/>
          </w:tcPr>
          <w:p w14:paraId="43506153" w14:textId="74D7501E" w:rsidR="00EC2A30" w:rsidRPr="00F67DFE" w:rsidRDefault="009B3DEC" w:rsidP="00CA51D1">
            <w:pPr>
              <w:rPr>
                <w:rFonts w:ascii="Times New Roman" w:hAnsi="Times New Roman" w:cs="Times New Roman"/>
              </w:rPr>
            </w:pPr>
            <m:oMathPara>
              <m:oMathParaPr>
                <m:jc m:val="left"/>
              </m:oMathParaPr>
              <m:oMath>
                <m:r>
                  <m:rPr>
                    <m:sty m:val="p"/>
                  </m:rPr>
                  <w:rPr>
                    <w:rFonts w:ascii="Cambria Math" w:hAnsi="Cambria Math" w:cs="Times New Roman"/>
                  </w:rPr>
                  <m:t>tests_per_case</m:t>
                </m:r>
              </m:oMath>
            </m:oMathPara>
          </w:p>
        </w:tc>
        <w:tc>
          <w:tcPr>
            <w:tcW w:w="1890" w:type="dxa"/>
          </w:tcPr>
          <w:p w14:paraId="7DB28231" w14:textId="77777777" w:rsidR="00EC2A30" w:rsidRPr="00F67DFE" w:rsidRDefault="00EC2A30" w:rsidP="00CA51D1">
            <w:pPr>
              <w:jc w:val="center"/>
              <w:rPr>
                <w:rFonts w:ascii="Times New Roman" w:hAnsi="Times New Roman" w:cs="Times New Roman"/>
              </w:rPr>
            </w:pPr>
            <w:r w:rsidRPr="00F67DFE">
              <w:rPr>
                <w:rFonts w:ascii="Times New Roman" w:hAnsi="Times New Roman" w:cs="Times New Roman"/>
              </w:rPr>
              <w:t>0.242</w:t>
            </w:r>
          </w:p>
        </w:tc>
        <w:tc>
          <w:tcPr>
            <w:tcW w:w="1068" w:type="dxa"/>
          </w:tcPr>
          <w:p w14:paraId="44399839" w14:textId="77777777" w:rsidR="00EC2A30" w:rsidRPr="00F67DFE" w:rsidRDefault="00EC2A30" w:rsidP="00CA51D1">
            <w:pPr>
              <w:jc w:val="center"/>
              <w:rPr>
                <w:rFonts w:ascii="Times New Roman" w:hAnsi="Times New Roman" w:cs="Times New Roman"/>
              </w:rPr>
            </w:pPr>
            <w:r w:rsidRPr="00F67DFE">
              <w:rPr>
                <w:rFonts w:ascii="Times New Roman" w:hAnsi="Times New Roman" w:cs="Times New Roman"/>
              </w:rPr>
              <w:t>3.131</w:t>
            </w:r>
          </w:p>
        </w:tc>
      </w:tr>
      <w:tr w:rsidR="00EC2A30" w:rsidRPr="00F67DFE" w14:paraId="41BD4D20" w14:textId="77777777" w:rsidTr="009B3DEC">
        <w:tc>
          <w:tcPr>
            <w:tcW w:w="1814" w:type="dxa"/>
            <w:vMerge/>
          </w:tcPr>
          <w:p w14:paraId="1C6C0154" w14:textId="77777777" w:rsidR="00EC2A30" w:rsidRPr="00F67DFE" w:rsidRDefault="00EC2A30" w:rsidP="00CA51D1">
            <w:pPr>
              <w:rPr>
                <w:rFonts w:ascii="Times New Roman" w:hAnsi="Times New Roman" w:cs="Times New Roman"/>
              </w:rPr>
            </w:pPr>
          </w:p>
        </w:tc>
        <w:tc>
          <w:tcPr>
            <w:tcW w:w="3587" w:type="dxa"/>
          </w:tcPr>
          <w:p w14:paraId="767BB261" w14:textId="4B1B6B6D" w:rsidR="00EC2A30" w:rsidRPr="00F67DFE" w:rsidRDefault="009B3DEC" w:rsidP="00CA51D1">
            <w:pPr>
              <w:rPr>
                <w:rFonts w:ascii="Times New Roman" w:hAnsi="Times New Roman" w:cs="Times New Roman"/>
              </w:rPr>
            </w:pPr>
            <m:oMathPara>
              <m:oMathParaPr>
                <m:jc m:val="left"/>
              </m:oMathParaPr>
              <m:oMath>
                <m:r>
                  <m:rPr>
                    <m:sty m:val="p"/>
                  </m:rPr>
                  <w:rPr>
                    <w:rFonts w:ascii="Cambria Math" w:hAnsi="Cambria Math" w:cs="Times New Roman"/>
                  </w:rPr>
                  <m:t>new_people_vaccinated_smoothed</m:t>
                </m:r>
              </m:oMath>
            </m:oMathPara>
          </w:p>
        </w:tc>
        <w:tc>
          <w:tcPr>
            <w:tcW w:w="1890" w:type="dxa"/>
          </w:tcPr>
          <w:p w14:paraId="02771C4B" w14:textId="77777777" w:rsidR="00EC2A30" w:rsidRPr="00F67DFE" w:rsidRDefault="00EC2A30" w:rsidP="00CA51D1">
            <w:pPr>
              <w:jc w:val="center"/>
              <w:rPr>
                <w:rFonts w:ascii="Times New Roman" w:hAnsi="Times New Roman" w:cs="Times New Roman"/>
              </w:rPr>
            </w:pPr>
            <w:r w:rsidRPr="00F67DFE">
              <w:rPr>
                <w:rFonts w:ascii="Times New Roman" w:hAnsi="Times New Roman" w:cs="Times New Roman"/>
              </w:rPr>
              <w:t>0.237</w:t>
            </w:r>
          </w:p>
        </w:tc>
        <w:tc>
          <w:tcPr>
            <w:tcW w:w="1068" w:type="dxa"/>
          </w:tcPr>
          <w:p w14:paraId="2E850FD6" w14:textId="77777777" w:rsidR="00EC2A30" w:rsidRPr="00F67DFE" w:rsidRDefault="00EC2A30" w:rsidP="00CA51D1">
            <w:pPr>
              <w:jc w:val="center"/>
              <w:rPr>
                <w:rFonts w:ascii="Times New Roman" w:hAnsi="Times New Roman" w:cs="Times New Roman"/>
              </w:rPr>
            </w:pPr>
            <w:r w:rsidRPr="00F67DFE">
              <w:rPr>
                <w:rFonts w:ascii="Times New Roman" w:hAnsi="Times New Roman" w:cs="Times New Roman"/>
              </w:rPr>
              <w:t>4.718</w:t>
            </w:r>
          </w:p>
        </w:tc>
      </w:tr>
      <w:tr w:rsidR="00EC2A30" w:rsidRPr="00F67DFE" w14:paraId="77375206" w14:textId="77777777" w:rsidTr="009B3DEC">
        <w:tc>
          <w:tcPr>
            <w:tcW w:w="1814" w:type="dxa"/>
            <w:vMerge/>
          </w:tcPr>
          <w:p w14:paraId="1644A0F1" w14:textId="77777777" w:rsidR="00EC2A30" w:rsidRPr="00F67DFE" w:rsidRDefault="00EC2A30" w:rsidP="00CA51D1">
            <w:pPr>
              <w:rPr>
                <w:rFonts w:ascii="Times New Roman" w:hAnsi="Times New Roman" w:cs="Times New Roman"/>
              </w:rPr>
            </w:pPr>
          </w:p>
        </w:tc>
        <w:tc>
          <w:tcPr>
            <w:tcW w:w="3587" w:type="dxa"/>
          </w:tcPr>
          <w:p w14:paraId="61DEE8A2" w14:textId="41D7C8E7" w:rsidR="00EC2A30" w:rsidRPr="00F67DFE" w:rsidRDefault="009B3DEC" w:rsidP="00CA51D1">
            <w:pPr>
              <w:rPr>
                <w:rFonts w:ascii="Times New Roman" w:hAnsi="Times New Roman" w:cs="Times New Roman"/>
              </w:rPr>
            </w:pPr>
            <m:oMathPara>
              <m:oMathParaPr>
                <m:jc m:val="left"/>
              </m:oMathParaPr>
              <m:oMath>
                <m:r>
                  <m:rPr>
                    <m:sty m:val="p"/>
                  </m:rPr>
                  <w:rPr>
                    <w:rFonts w:ascii="Cambria Math" w:hAnsi="Cambria Math" w:cs="Times New Roman"/>
                  </w:rPr>
                  <m:t>new_vaccinations</m:t>
                </m:r>
              </m:oMath>
            </m:oMathPara>
          </w:p>
        </w:tc>
        <w:tc>
          <w:tcPr>
            <w:tcW w:w="1890" w:type="dxa"/>
          </w:tcPr>
          <w:p w14:paraId="3F8F79B3" w14:textId="77777777" w:rsidR="00EC2A30" w:rsidRPr="00F67DFE" w:rsidRDefault="00EC2A30" w:rsidP="00CA51D1">
            <w:pPr>
              <w:jc w:val="center"/>
              <w:rPr>
                <w:rFonts w:ascii="Times New Roman" w:hAnsi="Times New Roman" w:cs="Times New Roman"/>
              </w:rPr>
            </w:pPr>
            <w:r w:rsidRPr="00F67DFE">
              <w:rPr>
                <w:rFonts w:ascii="Times New Roman" w:hAnsi="Times New Roman" w:cs="Times New Roman"/>
              </w:rPr>
              <w:t>0.190</w:t>
            </w:r>
          </w:p>
        </w:tc>
        <w:tc>
          <w:tcPr>
            <w:tcW w:w="1068" w:type="dxa"/>
          </w:tcPr>
          <w:p w14:paraId="7E3CA29D" w14:textId="77777777" w:rsidR="00EC2A30" w:rsidRPr="00F67DFE" w:rsidRDefault="00EC2A30" w:rsidP="00CA51D1">
            <w:pPr>
              <w:jc w:val="center"/>
              <w:rPr>
                <w:rFonts w:ascii="Times New Roman" w:hAnsi="Times New Roman" w:cs="Times New Roman"/>
              </w:rPr>
            </w:pPr>
            <w:r w:rsidRPr="00F67DFE">
              <w:rPr>
                <w:rFonts w:ascii="Times New Roman" w:hAnsi="Times New Roman" w:cs="Times New Roman"/>
              </w:rPr>
              <w:t>4.998</w:t>
            </w:r>
          </w:p>
        </w:tc>
      </w:tr>
      <w:tr w:rsidR="00EC2A30" w:rsidRPr="00F67DFE" w14:paraId="15B508AD" w14:textId="77777777" w:rsidTr="009B3DEC">
        <w:tc>
          <w:tcPr>
            <w:tcW w:w="1814" w:type="dxa"/>
            <w:vMerge/>
          </w:tcPr>
          <w:p w14:paraId="2052AD16" w14:textId="77777777" w:rsidR="00EC2A30" w:rsidRPr="00F67DFE" w:rsidRDefault="00EC2A30" w:rsidP="00CA51D1">
            <w:pPr>
              <w:rPr>
                <w:rFonts w:ascii="Times New Roman" w:hAnsi="Times New Roman" w:cs="Times New Roman"/>
              </w:rPr>
            </w:pPr>
          </w:p>
        </w:tc>
        <w:tc>
          <w:tcPr>
            <w:tcW w:w="3587" w:type="dxa"/>
          </w:tcPr>
          <w:p w14:paraId="1EC6F70B" w14:textId="36AC2323" w:rsidR="00EC2A30" w:rsidRPr="00F67DFE" w:rsidRDefault="009B3DEC" w:rsidP="00CA51D1">
            <w:pPr>
              <w:rPr>
                <w:rFonts w:ascii="Times New Roman" w:hAnsi="Times New Roman" w:cs="Times New Roman"/>
              </w:rPr>
            </w:pPr>
            <m:oMathPara>
              <m:oMathParaPr>
                <m:jc m:val="left"/>
              </m:oMathParaPr>
              <m:oMath>
                <m:r>
                  <m:rPr>
                    <m:sty m:val="p"/>
                  </m:rPr>
                  <w:rPr>
                    <w:rFonts w:ascii="Cambria Math" w:hAnsi="Cambria Math" w:cs="Times New Roman"/>
                  </w:rPr>
                  <m:t>stringency_index</m:t>
                </m:r>
              </m:oMath>
            </m:oMathPara>
          </w:p>
        </w:tc>
        <w:tc>
          <w:tcPr>
            <w:tcW w:w="1890" w:type="dxa"/>
          </w:tcPr>
          <w:p w14:paraId="52001080" w14:textId="77777777" w:rsidR="00EC2A30" w:rsidRPr="00F67DFE" w:rsidRDefault="00EC2A30" w:rsidP="00CA51D1">
            <w:pPr>
              <w:jc w:val="center"/>
              <w:rPr>
                <w:rFonts w:ascii="Times New Roman" w:hAnsi="Times New Roman" w:cs="Times New Roman"/>
              </w:rPr>
            </w:pPr>
            <w:r w:rsidRPr="00F67DFE">
              <w:rPr>
                <w:rFonts w:ascii="Times New Roman" w:hAnsi="Times New Roman" w:cs="Times New Roman"/>
              </w:rPr>
              <w:t>0.160</w:t>
            </w:r>
          </w:p>
        </w:tc>
        <w:tc>
          <w:tcPr>
            <w:tcW w:w="1068" w:type="dxa"/>
          </w:tcPr>
          <w:p w14:paraId="6785DE7B" w14:textId="77777777" w:rsidR="00EC2A30" w:rsidRPr="00F67DFE" w:rsidRDefault="00EC2A30" w:rsidP="00CA51D1">
            <w:pPr>
              <w:jc w:val="center"/>
              <w:rPr>
                <w:rFonts w:ascii="Times New Roman" w:hAnsi="Times New Roman" w:cs="Times New Roman"/>
              </w:rPr>
            </w:pPr>
            <w:r w:rsidRPr="00F67DFE">
              <w:rPr>
                <w:rFonts w:ascii="Times New Roman" w:hAnsi="Times New Roman" w:cs="Times New Roman"/>
              </w:rPr>
              <w:t>4.852</w:t>
            </w:r>
          </w:p>
        </w:tc>
      </w:tr>
      <w:tr w:rsidR="00EC2A30" w:rsidRPr="00F67DFE" w14:paraId="4B33293D" w14:textId="77777777" w:rsidTr="009B3DEC">
        <w:tc>
          <w:tcPr>
            <w:tcW w:w="1814" w:type="dxa"/>
            <w:vMerge w:val="restart"/>
          </w:tcPr>
          <w:p w14:paraId="5D1A8F37" w14:textId="77777777" w:rsidR="00EC2A30" w:rsidRPr="00F67DFE" w:rsidRDefault="00EC2A30" w:rsidP="00CA51D1">
            <w:pPr>
              <w:rPr>
                <w:rFonts w:ascii="Times New Roman" w:hAnsi="Times New Roman" w:cs="Times New Roman"/>
              </w:rPr>
            </w:pPr>
          </w:p>
          <w:p w14:paraId="5EF51DED" w14:textId="77777777" w:rsidR="00EC2A30" w:rsidRPr="00F67DFE" w:rsidRDefault="00EC2A30" w:rsidP="00CA51D1">
            <w:pPr>
              <w:rPr>
                <w:rFonts w:ascii="Times New Roman" w:hAnsi="Times New Roman" w:cs="Times New Roman"/>
              </w:rPr>
            </w:pPr>
            <w:r w:rsidRPr="00F67DFE">
              <w:rPr>
                <w:rFonts w:ascii="Times New Roman" w:hAnsi="Times New Roman" w:cs="Times New Roman"/>
              </w:rPr>
              <w:t>Custom</w:t>
            </w:r>
          </w:p>
        </w:tc>
        <w:tc>
          <w:tcPr>
            <w:tcW w:w="3587" w:type="dxa"/>
          </w:tcPr>
          <w:p w14:paraId="7C89EAFB" w14:textId="29A2DDEC" w:rsidR="00EC2A30" w:rsidRPr="00F67DFE" w:rsidRDefault="009B3DEC" w:rsidP="00CA51D1">
            <w:pPr>
              <w:rPr>
                <w:rFonts w:ascii="Times New Roman" w:hAnsi="Times New Roman" w:cs="Times New Roman"/>
              </w:rPr>
            </w:pPr>
            <m:oMathPara>
              <m:oMathParaPr>
                <m:jc m:val="left"/>
              </m:oMathParaPr>
              <m:oMath>
                <m:r>
                  <m:rPr>
                    <m:sty m:val="p"/>
                  </m:rPr>
                  <w:rPr>
                    <w:rFonts w:ascii="Cambria Math" w:hAnsi="Cambria Math" w:cs="Times New Roman"/>
                  </w:rPr>
                  <m:t>new_cases</m:t>
                </m:r>
              </m:oMath>
            </m:oMathPara>
          </w:p>
        </w:tc>
        <w:tc>
          <w:tcPr>
            <w:tcW w:w="1890" w:type="dxa"/>
          </w:tcPr>
          <w:p w14:paraId="52088FE0" w14:textId="77777777" w:rsidR="00EC2A30" w:rsidRPr="00F67DFE" w:rsidRDefault="00EC2A30" w:rsidP="00CA51D1">
            <w:pPr>
              <w:jc w:val="center"/>
              <w:rPr>
                <w:rFonts w:ascii="Times New Roman" w:hAnsi="Times New Roman" w:cs="Times New Roman"/>
              </w:rPr>
            </w:pPr>
            <w:r w:rsidRPr="00F67DFE">
              <w:rPr>
                <w:rFonts w:ascii="Times New Roman" w:hAnsi="Times New Roman" w:cs="Times New Roman"/>
              </w:rPr>
              <w:t>2.161</w:t>
            </w:r>
          </w:p>
        </w:tc>
        <w:tc>
          <w:tcPr>
            <w:tcW w:w="1068" w:type="dxa"/>
          </w:tcPr>
          <w:p w14:paraId="2D846569" w14:textId="77777777" w:rsidR="00EC2A30" w:rsidRPr="00F67DFE" w:rsidRDefault="00EC2A30" w:rsidP="00CA51D1">
            <w:pPr>
              <w:jc w:val="center"/>
              <w:rPr>
                <w:rFonts w:ascii="Times New Roman" w:hAnsi="Times New Roman" w:cs="Times New Roman"/>
              </w:rPr>
            </w:pPr>
            <w:r w:rsidRPr="00F67DFE">
              <w:rPr>
                <w:rFonts w:ascii="Times New Roman" w:hAnsi="Times New Roman" w:cs="Times New Roman"/>
              </w:rPr>
              <w:t>1.570</w:t>
            </w:r>
          </w:p>
        </w:tc>
      </w:tr>
      <w:tr w:rsidR="00EC2A30" w:rsidRPr="00F67DFE" w14:paraId="18A7FA72" w14:textId="77777777" w:rsidTr="009B3DEC">
        <w:tc>
          <w:tcPr>
            <w:tcW w:w="1814" w:type="dxa"/>
            <w:vMerge/>
          </w:tcPr>
          <w:p w14:paraId="04C1D691" w14:textId="77777777" w:rsidR="00EC2A30" w:rsidRPr="00F67DFE" w:rsidRDefault="00EC2A30" w:rsidP="00CA51D1">
            <w:pPr>
              <w:rPr>
                <w:rFonts w:ascii="Times New Roman" w:hAnsi="Times New Roman" w:cs="Times New Roman"/>
              </w:rPr>
            </w:pPr>
          </w:p>
        </w:tc>
        <w:tc>
          <w:tcPr>
            <w:tcW w:w="3587" w:type="dxa"/>
          </w:tcPr>
          <w:p w14:paraId="1B511E24" w14:textId="3F319977" w:rsidR="00EC2A30" w:rsidRPr="00F67DFE" w:rsidRDefault="009B3DEC" w:rsidP="00CA51D1">
            <w:pPr>
              <w:rPr>
                <w:rFonts w:ascii="Times New Roman" w:hAnsi="Times New Roman" w:cs="Times New Roman"/>
              </w:rPr>
            </w:pPr>
            <m:oMathPara>
              <m:oMathParaPr>
                <m:jc m:val="left"/>
              </m:oMathParaPr>
              <m:oMath>
                <m:r>
                  <m:rPr>
                    <m:sty m:val="p"/>
                  </m:rPr>
                  <w:rPr>
                    <w:rFonts w:ascii="Cambria Math" w:hAnsi="Cambria Math" w:cs="Times New Roman"/>
                  </w:rPr>
                  <m:t>total_deaths_per_million</m:t>
                </m:r>
              </m:oMath>
            </m:oMathPara>
          </w:p>
        </w:tc>
        <w:tc>
          <w:tcPr>
            <w:tcW w:w="1890" w:type="dxa"/>
          </w:tcPr>
          <w:p w14:paraId="11FE1E07" w14:textId="77777777" w:rsidR="00EC2A30" w:rsidRPr="00F67DFE" w:rsidRDefault="00EC2A30" w:rsidP="00CA51D1">
            <w:pPr>
              <w:jc w:val="center"/>
              <w:rPr>
                <w:rFonts w:ascii="Times New Roman" w:hAnsi="Times New Roman" w:cs="Times New Roman"/>
              </w:rPr>
            </w:pPr>
            <w:r w:rsidRPr="00F67DFE">
              <w:rPr>
                <w:rFonts w:ascii="Times New Roman" w:hAnsi="Times New Roman" w:cs="Times New Roman"/>
              </w:rPr>
              <w:t>1.676</w:t>
            </w:r>
          </w:p>
        </w:tc>
        <w:tc>
          <w:tcPr>
            <w:tcW w:w="1068" w:type="dxa"/>
          </w:tcPr>
          <w:p w14:paraId="5CD2A8F1" w14:textId="77777777" w:rsidR="00EC2A30" w:rsidRPr="00F67DFE" w:rsidRDefault="00EC2A30" w:rsidP="00CA51D1">
            <w:pPr>
              <w:jc w:val="center"/>
              <w:rPr>
                <w:rFonts w:ascii="Times New Roman" w:hAnsi="Times New Roman" w:cs="Times New Roman"/>
              </w:rPr>
            </w:pPr>
            <w:r w:rsidRPr="00F67DFE">
              <w:rPr>
                <w:rFonts w:ascii="Times New Roman" w:hAnsi="Times New Roman" w:cs="Times New Roman"/>
              </w:rPr>
              <w:t>2.464</w:t>
            </w:r>
          </w:p>
        </w:tc>
      </w:tr>
      <w:tr w:rsidR="00EC2A30" w:rsidRPr="00F67DFE" w14:paraId="4E51FEA6" w14:textId="77777777" w:rsidTr="009B3DEC">
        <w:tc>
          <w:tcPr>
            <w:tcW w:w="1814" w:type="dxa"/>
            <w:vMerge/>
          </w:tcPr>
          <w:p w14:paraId="7F3FB988" w14:textId="77777777" w:rsidR="00EC2A30" w:rsidRPr="00F67DFE" w:rsidRDefault="00EC2A30" w:rsidP="00CA51D1">
            <w:pPr>
              <w:rPr>
                <w:rFonts w:ascii="Times New Roman" w:hAnsi="Times New Roman" w:cs="Times New Roman"/>
              </w:rPr>
            </w:pPr>
          </w:p>
        </w:tc>
        <w:tc>
          <w:tcPr>
            <w:tcW w:w="3587" w:type="dxa"/>
          </w:tcPr>
          <w:p w14:paraId="4ABD999B" w14:textId="78B52F4E" w:rsidR="00EC2A30" w:rsidRPr="00F67DFE" w:rsidRDefault="009B3DEC" w:rsidP="00CA51D1">
            <w:pPr>
              <w:rPr>
                <w:rFonts w:ascii="Times New Roman" w:hAnsi="Times New Roman" w:cs="Times New Roman"/>
              </w:rPr>
            </w:pPr>
            <m:oMathPara>
              <m:oMathParaPr>
                <m:jc m:val="left"/>
              </m:oMathParaPr>
              <m:oMath>
                <m:r>
                  <m:rPr>
                    <m:sty m:val="p"/>
                  </m:rPr>
                  <w:rPr>
                    <w:rFonts w:ascii="Cambria Math" w:hAnsi="Cambria Math" w:cs="Times New Roman"/>
                  </w:rPr>
                  <m:t>stringency_index</m:t>
                </m:r>
              </m:oMath>
            </m:oMathPara>
          </w:p>
        </w:tc>
        <w:tc>
          <w:tcPr>
            <w:tcW w:w="1890" w:type="dxa"/>
          </w:tcPr>
          <w:p w14:paraId="66BAAB3E" w14:textId="77777777" w:rsidR="00EC2A30" w:rsidRPr="00F67DFE" w:rsidRDefault="00EC2A30" w:rsidP="00CA51D1">
            <w:pPr>
              <w:jc w:val="center"/>
              <w:rPr>
                <w:rFonts w:ascii="Times New Roman" w:hAnsi="Times New Roman" w:cs="Times New Roman"/>
              </w:rPr>
            </w:pPr>
            <w:r w:rsidRPr="00F67DFE">
              <w:rPr>
                <w:rFonts w:ascii="Times New Roman" w:hAnsi="Times New Roman" w:cs="Times New Roman"/>
              </w:rPr>
              <w:t>1.128</w:t>
            </w:r>
          </w:p>
        </w:tc>
        <w:tc>
          <w:tcPr>
            <w:tcW w:w="1068" w:type="dxa"/>
          </w:tcPr>
          <w:p w14:paraId="224864DC" w14:textId="77777777" w:rsidR="00EC2A30" w:rsidRPr="00F67DFE" w:rsidRDefault="00EC2A30" w:rsidP="00CA51D1">
            <w:pPr>
              <w:jc w:val="center"/>
              <w:rPr>
                <w:rFonts w:ascii="Times New Roman" w:hAnsi="Times New Roman" w:cs="Times New Roman"/>
              </w:rPr>
            </w:pPr>
            <w:r w:rsidRPr="00F67DFE">
              <w:rPr>
                <w:rFonts w:ascii="Times New Roman" w:hAnsi="Times New Roman" w:cs="Times New Roman"/>
              </w:rPr>
              <w:t>2.696</w:t>
            </w:r>
          </w:p>
        </w:tc>
      </w:tr>
      <w:tr w:rsidR="00EC2A30" w:rsidRPr="00F67DFE" w14:paraId="4029B15F" w14:textId="77777777" w:rsidTr="009B3DEC">
        <w:tc>
          <w:tcPr>
            <w:tcW w:w="1814" w:type="dxa"/>
            <w:vMerge/>
          </w:tcPr>
          <w:p w14:paraId="3AA2FF05" w14:textId="77777777" w:rsidR="00EC2A30" w:rsidRPr="00F67DFE" w:rsidRDefault="00EC2A30" w:rsidP="00CA51D1">
            <w:pPr>
              <w:rPr>
                <w:rFonts w:ascii="Times New Roman" w:hAnsi="Times New Roman" w:cs="Times New Roman"/>
              </w:rPr>
            </w:pPr>
          </w:p>
        </w:tc>
        <w:tc>
          <w:tcPr>
            <w:tcW w:w="3587" w:type="dxa"/>
          </w:tcPr>
          <w:p w14:paraId="1A1E3F0E" w14:textId="7A286210" w:rsidR="00EC2A30" w:rsidRPr="00F67DFE" w:rsidRDefault="009B3DEC" w:rsidP="00CA51D1">
            <w:pPr>
              <w:rPr>
                <w:rFonts w:ascii="Times New Roman" w:hAnsi="Times New Roman" w:cs="Times New Roman"/>
              </w:rPr>
            </w:pPr>
            <m:oMathPara>
              <m:oMathParaPr>
                <m:jc m:val="left"/>
              </m:oMathParaPr>
              <m:oMath>
                <m:r>
                  <m:rPr>
                    <m:sty m:val="p"/>
                  </m:rPr>
                  <w:rPr>
                    <w:rFonts w:ascii="Cambria Math" w:hAnsi="Cambria Math" w:cs="Times New Roman"/>
                  </w:rPr>
                  <m:t>tests_per_case</m:t>
                </m:r>
              </m:oMath>
            </m:oMathPara>
          </w:p>
        </w:tc>
        <w:tc>
          <w:tcPr>
            <w:tcW w:w="1890" w:type="dxa"/>
          </w:tcPr>
          <w:p w14:paraId="1565C691" w14:textId="77777777" w:rsidR="00EC2A30" w:rsidRPr="00F67DFE" w:rsidRDefault="00EC2A30" w:rsidP="00CA51D1">
            <w:pPr>
              <w:jc w:val="center"/>
              <w:rPr>
                <w:rFonts w:ascii="Times New Roman" w:hAnsi="Times New Roman" w:cs="Times New Roman"/>
              </w:rPr>
            </w:pPr>
            <w:r w:rsidRPr="00F67DFE">
              <w:rPr>
                <w:rFonts w:ascii="Times New Roman" w:hAnsi="Times New Roman" w:cs="Times New Roman"/>
              </w:rPr>
              <w:t>1.001</w:t>
            </w:r>
          </w:p>
        </w:tc>
        <w:tc>
          <w:tcPr>
            <w:tcW w:w="1068" w:type="dxa"/>
          </w:tcPr>
          <w:p w14:paraId="7C7F7147" w14:textId="77777777" w:rsidR="00EC2A30" w:rsidRPr="00F67DFE" w:rsidRDefault="00EC2A30" w:rsidP="00CA51D1">
            <w:pPr>
              <w:jc w:val="center"/>
              <w:rPr>
                <w:rFonts w:ascii="Times New Roman" w:hAnsi="Times New Roman" w:cs="Times New Roman"/>
              </w:rPr>
            </w:pPr>
            <w:r w:rsidRPr="00F67DFE">
              <w:rPr>
                <w:rFonts w:ascii="Times New Roman" w:hAnsi="Times New Roman" w:cs="Times New Roman"/>
              </w:rPr>
              <w:t>1.395</w:t>
            </w:r>
          </w:p>
        </w:tc>
      </w:tr>
      <w:tr w:rsidR="00EC2A30" w:rsidRPr="00F67DFE" w14:paraId="5841639C" w14:textId="77777777" w:rsidTr="009B3DEC">
        <w:tc>
          <w:tcPr>
            <w:tcW w:w="1814" w:type="dxa"/>
            <w:vMerge/>
          </w:tcPr>
          <w:p w14:paraId="1A8657AA" w14:textId="77777777" w:rsidR="00EC2A30" w:rsidRPr="00F67DFE" w:rsidRDefault="00EC2A30" w:rsidP="00CA51D1">
            <w:pPr>
              <w:rPr>
                <w:rFonts w:ascii="Times New Roman" w:hAnsi="Times New Roman" w:cs="Times New Roman"/>
              </w:rPr>
            </w:pPr>
          </w:p>
        </w:tc>
        <w:tc>
          <w:tcPr>
            <w:tcW w:w="3587" w:type="dxa"/>
          </w:tcPr>
          <w:p w14:paraId="2EDDD98B" w14:textId="140E53C1" w:rsidR="00EC2A30" w:rsidRPr="00F67DFE" w:rsidRDefault="009B3DEC" w:rsidP="00CA51D1">
            <w:pPr>
              <w:rPr>
                <w:rFonts w:ascii="Times New Roman" w:hAnsi="Times New Roman" w:cs="Times New Roman"/>
              </w:rPr>
            </w:pPr>
            <m:oMathPara>
              <m:oMathParaPr>
                <m:jc m:val="left"/>
              </m:oMathParaPr>
              <m:oMath>
                <m:r>
                  <m:rPr>
                    <m:sty m:val="p"/>
                  </m:rPr>
                  <w:rPr>
                    <w:rFonts w:ascii="Cambria Math" w:hAnsi="Cambria Math" w:cs="Times New Roman"/>
                  </w:rPr>
                  <m:t>new_people_vaccinated</m:t>
                </m:r>
              </m:oMath>
            </m:oMathPara>
          </w:p>
        </w:tc>
        <w:tc>
          <w:tcPr>
            <w:tcW w:w="1890" w:type="dxa"/>
          </w:tcPr>
          <w:p w14:paraId="0FEF7999" w14:textId="77777777" w:rsidR="00EC2A30" w:rsidRPr="00F67DFE" w:rsidRDefault="00EC2A30" w:rsidP="00CA51D1">
            <w:pPr>
              <w:jc w:val="center"/>
              <w:rPr>
                <w:rFonts w:ascii="Times New Roman" w:hAnsi="Times New Roman" w:cs="Times New Roman"/>
              </w:rPr>
            </w:pPr>
            <w:r w:rsidRPr="00F67DFE">
              <w:rPr>
                <w:rFonts w:ascii="Times New Roman" w:hAnsi="Times New Roman" w:cs="Times New Roman"/>
              </w:rPr>
              <w:t>0.708</w:t>
            </w:r>
          </w:p>
        </w:tc>
        <w:tc>
          <w:tcPr>
            <w:tcW w:w="1068" w:type="dxa"/>
          </w:tcPr>
          <w:p w14:paraId="71189CB9" w14:textId="77777777" w:rsidR="00EC2A30" w:rsidRPr="00F67DFE" w:rsidRDefault="00EC2A30" w:rsidP="00CA51D1">
            <w:pPr>
              <w:jc w:val="center"/>
              <w:rPr>
                <w:rFonts w:ascii="Times New Roman" w:hAnsi="Times New Roman" w:cs="Times New Roman"/>
              </w:rPr>
            </w:pPr>
            <w:r w:rsidRPr="00F67DFE">
              <w:rPr>
                <w:rFonts w:ascii="Times New Roman" w:hAnsi="Times New Roman" w:cs="Times New Roman"/>
              </w:rPr>
              <w:t>1.464</w:t>
            </w:r>
          </w:p>
        </w:tc>
      </w:tr>
    </w:tbl>
    <w:p w14:paraId="77C690DF" w14:textId="77777777" w:rsidR="00423EB3" w:rsidRDefault="00423EB3" w:rsidP="00CA51D1">
      <w:pPr>
        <w:spacing w:before="100" w:beforeAutospacing="1" w:after="100" w:afterAutospacing="1" w:line="240" w:lineRule="auto"/>
        <w:jc w:val="both"/>
        <w:rPr>
          <w:rFonts w:ascii="Times New Roman" w:eastAsia="Times New Roman" w:hAnsi="Times New Roman" w:cs="Times New Roman"/>
          <w:b/>
          <w:lang w:eastAsia="en-IN"/>
        </w:rPr>
      </w:pPr>
      <w:r>
        <w:rPr>
          <w:rFonts w:ascii="Times New Roman" w:eastAsia="Times New Roman" w:hAnsi="Times New Roman" w:cs="Times New Roman"/>
          <w:b/>
          <w:lang w:eastAsia="en-IN"/>
        </w:rPr>
        <w:t xml:space="preserve">Source: </w:t>
      </w:r>
      <w:r w:rsidRPr="00423EB3">
        <w:rPr>
          <w:rFonts w:ascii="Times New Roman" w:eastAsia="Times New Roman" w:hAnsi="Times New Roman" w:cs="Times New Roman"/>
          <w:lang w:eastAsia="en-IN"/>
        </w:rPr>
        <w:t>Authors’ calculation</w:t>
      </w:r>
    </w:p>
    <w:p w14:paraId="32566520" w14:textId="09074AA0" w:rsidR="007827D0" w:rsidRPr="00F67DFE" w:rsidRDefault="007B07B9" w:rsidP="00CA51D1">
      <w:pPr>
        <w:spacing w:before="100" w:beforeAutospacing="1" w:after="100" w:afterAutospacing="1" w:line="240" w:lineRule="auto"/>
        <w:jc w:val="both"/>
        <w:rPr>
          <w:rFonts w:ascii="Times New Roman" w:eastAsia="Times New Roman" w:hAnsi="Times New Roman" w:cs="Times New Roman"/>
          <w:b/>
          <w:lang w:eastAsia="en-IN"/>
        </w:rPr>
      </w:pPr>
      <w:r w:rsidRPr="00F67DFE">
        <w:rPr>
          <w:rFonts w:ascii="Times New Roman" w:eastAsia="Times New Roman" w:hAnsi="Times New Roman" w:cs="Times New Roman"/>
          <w:b/>
          <w:lang w:eastAsia="en-IN"/>
        </w:rPr>
        <w:t>Feature Importance Scores</w:t>
      </w:r>
      <w:r w:rsidR="004131B8" w:rsidRPr="00F67DFE">
        <w:rPr>
          <w:rFonts w:ascii="Times New Roman" w:eastAsia="Times New Roman" w:hAnsi="Times New Roman" w:cs="Times New Roman"/>
          <w:b/>
          <w:lang w:eastAsia="en-IN"/>
        </w:rPr>
        <w:t xml:space="preserve">: </w:t>
      </w:r>
      <w:r w:rsidRPr="00F67DFE">
        <w:rPr>
          <w:rFonts w:ascii="Times New Roman" w:eastAsia="Times New Roman" w:hAnsi="Times New Roman" w:cs="Times New Roman"/>
          <w:lang w:eastAsia="en-IN"/>
        </w:rPr>
        <w:t xml:space="preserve">Table </w:t>
      </w:r>
      <w:r w:rsidR="00A53BA6" w:rsidRPr="00F67DFE">
        <w:rPr>
          <w:rFonts w:ascii="Times New Roman" w:eastAsia="Times New Roman" w:hAnsi="Times New Roman" w:cs="Times New Roman"/>
          <w:lang w:eastAsia="en-IN"/>
        </w:rPr>
        <w:t>2</w:t>
      </w:r>
      <w:r w:rsidRPr="00F67DFE">
        <w:rPr>
          <w:rFonts w:ascii="Times New Roman" w:eastAsia="Times New Roman" w:hAnsi="Times New Roman" w:cs="Times New Roman"/>
          <w:lang w:eastAsia="en-IN"/>
        </w:rPr>
        <w:t xml:space="preserve"> compares the combined feature importance scores and VIF values for features selected by the standard and custom pipelines. This table highlights the differences in feature importance and multicollinearity between the pipelines. Features in the custom pipeline have significantly higher combined importance scores compared to those in the standard pipeline, reflecting more effective data processing. For instance, the </w:t>
      </w:r>
      <m:oMath>
        <m:r>
          <w:rPr>
            <w:rFonts w:ascii="Cambria Math" w:eastAsia="Times New Roman" w:hAnsi="Cambria Math" w:cs="Times New Roman"/>
            <w:lang w:eastAsia="en-IN"/>
          </w:rPr>
          <m:t>stringency_index</m:t>
        </m:r>
      </m:oMath>
      <w:r w:rsidRPr="00F67DFE">
        <w:rPr>
          <w:rFonts w:ascii="Times New Roman" w:eastAsia="Times New Roman" w:hAnsi="Times New Roman" w:cs="Times New Roman"/>
          <w:lang w:eastAsia="en-IN"/>
        </w:rPr>
        <w:t xml:space="preserve"> was shortlisted by both pipelines, but its combined importance score was 0.160 in the standard pipeline compared to 1.128 in the custom pipeline. This discrepancy underscores the substantial performance improvement achieved with the custom pipeline.</w:t>
      </w:r>
    </w:p>
    <w:p w14:paraId="37AA9A15" w14:textId="5FB54B74" w:rsidR="007B07B9" w:rsidRPr="00F67DFE" w:rsidRDefault="007B07B9" w:rsidP="00CA51D1">
      <w:pPr>
        <w:spacing w:before="100" w:beforeAutospacing="1" w:after="100" w:afterAutospacing="1" w:line="240" w:lineRule="auto"/>
        <w:jc w:val="both"/>
        <w:rPr>
          <w:rFonts w:ascii="Times New Roman" w:eastAsia="Times New Roman" w:hAnsi="Times New Roman" w:cs="Times New Roman"/>
          <w:lang w:eastAsia="en-IN"/>
        </w:rPr>
      </w:pPr>
      <w:r w:rsidRPr="00F67DFE">
        <w:rPr>
          <w:rFonts w:ascii="Times New Roman" w:eastAsia="Times New Roman" w:hAnsi="Times New Roman" w:cs="Times New Roman"/>
          <w:lang w:eastAsia="en-IN"/>
        </w:rPr>
        <w:lastRenderedPageBreak/>
        <w:t>The custom pipeline’s features exhibited infinite VIF values, indicating stable relationships, whereas the standard pipeline’s finite VIF values suggested less effective feature selection.</w:t>
      </w:r>
    </w:p>
    <w:p w14:paraId="15EE743F" w14:textId="643EDBE4" w:rsidR="004572FB" w:rsidRPr="00F67DFE" w:rsidRDefault="00446F16" w:rsidP="00CA51D1">
      <w:pPr>
        <w:spacing w:before="100" w:beforeAutospacing="1" w:after="100" w:afterAutospacing="1" w:line="240" w:lineRule="auto"/>
        <w:jc w:val="both"/>
        <w:rPr>
          <w:rFonts w:ascii="Times New Roman" w:eastAsia="Times New Roman" w:hAnsi="Times New Roman" w:cs="Times New Roman"/>
          <w:b/>
          <w:lang w:eastAsia="en-IN"/>
        </w:rPr>
      </w:pPr>
      <w:r w:rsidRPr="00F67DFE">
        <w:rPr>
          <w:rFonts w:ascii="Times New Roman" w:eastAsia="Times New Roman" w:hAnsi="Times New Roman" w:cs="Times New Roman"/>
          <w:b/>
          <w:lang w:eastAsia="en-IN"/>
        </w:rPr>
        <w:t xml:space="preserve">3.2 </w:t>
      </w:r>
      <w:r w:rsidR="004572FB" w:rsidRPr="00F67DFE">
        <w:rPr>
          <w:rFonts w:ascii="Times New Roman" w:eastAsia="Times New Roman" w:hAnsi="Times New Roman" w:cs="Times New Roman"/>
          <w:b/>
          <w:lang w:eastAsia="en-IN"/>
        </w:rPr>
        <w:t>Summary and Recommendations</w:t>
      </w:r>
    </w:p>
    <w:p w14:paraId="2784FC6F" w14:textId="3930430E" w:rsidR="004572FB" w:rsidRPr="00F67DFE" w:rsidRDefault="00446F16" w:rsidP="00CA51D1">
      <w:pPr>
        <w:spacing w:before="100" w:beforeAutospacing="1" w:after="100" w:afterAutospacing="1" w:line="240" w:lineRule="auto"/>
        <w:jc w:val="both"/>
        <w:rPr>
          <w:rFonts w:ascii="Times New Roman" w:eastAsia="Times New Roman" w:hAnsi="Times New Roman" w:cs="Times New Roman"/>
          <w:b/>
          <w:lang w:eastAsia="en-IN"/>
        </w:rPr>
      </w:pPr>
      <w:r w:rsidRPr="00F67DFE">
        <w:rPr>
          <w:rFonts w:ascii="Times New Roman" w:eastAsia="Times New Roman" w:hAnsi="Times New Roman" w:cs="Times New Roman"/>
          <w:b/>
          <w:lang w:eastAsia="en-IN"/>
        </w:rPr>
        <w:t xml:space="preserve">a. </w:t>
      </w:r>
      <w:r w:rsidR="004572FB" w:rsidRPr="00F67DFE">
        <w:rPr>
          <w:rFonts w:ascii="Times New Roman" w:eastAsia="Times New Roman" w:hAnsi="Times New Roman" w:cs="Times New Roman"/>
          <w:b/>
          <w:lang w:eastAsia="en-IN"/>
        </w:rPr>
        <w:t>Weekly Pattern Imputation</w:t>
      </w:r>
      <w:r w:rsidRPr="00F67DFE">
        <w:rPr>
          <w:rFonts w:ascii="Times New Roman" w:eastAsia="Times New Roman" w:hAnsi="Times New Roman" w:cs="Times New Roman"/>
          <w:b/>
          <w:lang w:eastAsia="en-IN"/>
        </w:rPr>
        <w:t xml:space="preserve">:  </w:t>
      </w:r>
      <w:r w:rsidR="004572FB" w:rsidRPr="00F67DFE">
        <w:rPr>
          <w:rFonts w:ascii="Times New Roman" w:eastAsia="Times New Roman" w:hAnsi="Times New Roman" w:cs="Times New Roman"/>
          <w:lang w:eastAsia="en-IN"/>
        </w:rPr>
        <w:t>Redistributing weekly totals to daily updates improved model performance by preserving data integrity and minimizing bias. We recommend this approach for accurate and reliable predictions.</w:t>
      </w:r>
    </w:p>
    <w:p w14:paraId="33FD6903" w14:textId="4ACA23D3" w:rsidR="004572FB" w:rsidRPr="00F67DFE" w:rsidRDefault="00446F16" w:rsidP="00CA51D1">
      <w:pPr>
        <w:spacing w:before="100" w:beforeAutospacing="1" w:after="100" w:afterAutospacing="1" w:line="240" w:lineRule="auto"/>
        <w:jc w:val="both"/>
        <w:rPr>
          <w:rFonts w:ascii="Times New Roman" w:eastAsia="Times New Roman" w:hAnsi="Times New Roman" w:cs="Times New Roman"/>
          <w:lang w:eastAsia="en-IN"/>
        </w:rPr>
      </w:pPr>
      <w:r w:rsidRPr="00F67DFE">
        <w:rPr>
          <w:rFonts w:ascii="Times New Roman" w:eastAsia="Times New Roman" w:hAnsi="Times New Roman" w:cs="Times New Roman"/>
          <w:b/>
          <w:lang w:eastAsia="en-IN"/>
        </w:rPr>
        <w:t xml:space="preserve">b. </w:t>
      </w:r>
      <w:r w:rsidR="004572FB" w:rsidRPr="00F67DFE">
        <w:rPr>
          <w:rFonts w:ascii="Times New Roman" w:eastAsia="Times New Roman" w:hAnsi="Times New Roman" w:cs="Times New Roman"/>
          <w:b/>
          <w:lang w:eastAsia="en-IN"/>
        </w:rPr>
        <w:t>Local Outlier Processing</w:t>
      </w:r>
      <w:r w:rsidRPr="00F67DFE">
        <w:rPr>
          <w:rFonts w:ascii="Times New Roman" w:eastAsia="Times New Roman" w:hAnsi="Times New Roman" w:cs="Times New Roman"/>
          <w:b/>
          <w:lang w:eastAsia="en-IN"/>
        </w:rPr>
        <w:t>:</w:t>
      </w:r>
      <w:r w:rsidRPr="00F67DFE">
        <w:rPr>
          <w:rFonts w:ascii="Times New Roman" w:eastAsia="Times New Roman" w:hAnsi="Times New Roman" w:cs="Times New Roman"/>
          <w:lang w:eastAsia="en-IN"/>
        </w:rPr>
        <w:t xml:space="preserve"> </w:t>
      </w:r>
      <w:r w:rsidR="004572FB" w:rsidRPr="00F67DFE">
        <w:rPr>
          <w:rFonts w:ascii="Times New Roman" w:eastAsia="Times New Roman" w:hAnsi="Times New Roman" w:cs="Times New Roman"/>
          <w:lang w:eastAsia="en-IN"/>
        </w:rPr>
        <w:t>Local outlier processing effectively identifies and handles outliers while preserving data variance. This method is preferred over global outlier processing for consistent and accurate modelling.</w:t>
      </w:r>
    </w:p>
    <w:p w14:paraId="2CC77F64" w14:textId="12C62098" w:rsidR="004572FB" w:rsidRPr="00F67DFE" w:rsidRDefault="00446F16" w:rsidP="00CA51D1">
      <w:pPr>
        <w:spacing w:before="100" w:beforeAutospacing="1" w:after="100" w:afterAutospacing="1" w:line="240" w:lineRule="auto"/>
        <w:jc w:val="both"/>
        <w:rPr>
          <w:rFonts w:ascii="Times New Roman" w:eastAsia="Times New Roman" w:hAnsi="Times New Roman" w:cs="Times New Roman"/>
          <w:b/>
          <w:lang w:eastAsia="en-IN"/>
        </w:rPr>
      </w:pPr>
      <w:r w:rsidRPr="00F67DFE">
        <w:rPr>
          <w:rFonts w:ascii="Times New Roman" w:eastAsia="Times New Roman" w:hAnsi="Times New Roman" w:cs="Times New Roman"/>
          <w:b/>
          <w:lang w:eastAsia="en-IN"/>
        </w:rPr>
        <w:t xml:space="preserve">c. </w:t>
      </w:r>
      <w:r w:rsidR="004572FB" w:rsidRPr="00F67DFE">
        <w:rPr>
          <w:rFonts w:ascii="Times New Roman" w:eastAsia="Times New Roman" w:hAnsi="Times New Roman" w:cs="Times New Roman"/>
          <w:b/>
          <w:lang w:eastAsia="en-IN"/>
        </w:rPr>
        <w:t>Computation Processing</w:t>
      </w:r>
      <w:r w:rsidRPr="00F67DFE">
        <w:rPr>
          <w:rFonts w:ascii="Times New Roman" w:eastAsia="Times New Roman" w:hAnsi="Times New Roman" w:cs="Times New Roman"/>
          <w:b/>
          <w:lang w:eastAsia="en-IN"/>
        </w:rPr>
        <w:t xml:space="preserve">: </w:t>
      </w:r>
      <w:r w:rsidR="004572FB" w:rsidRPr="00F67DFE">
        <w:rPr>
          <w:rFonts w:ascii="Times New Roman" w:eastAsia="Times New Roman" w:hAnsi="Times New Roman" w:cs="Times New Roman"/>
          <w:lang w:eastAsia="en-IN"/>
        </w:rPr>
        <w:t>The custom pipeline's computation processing ensured perfect feature consistency, leading to superior model performance. Identifying and leveraging computational dependencies is essential for accurate imputation and modelling.</w:t>
      </w:r>
    </w:p>
    <w:p w14:paraId="359B803F" w14:textId="4A47810F" w:rsidR="004572FB" w:rsidRPr="00F67DFE" w:rsidRDefault="00446F16" w:rsidP="00CA51D1">
      <w:pPr>
        <w:spacing w:before="100" w:beforeAutospacing="1" w:after="100" w:afterAutospacing="1" w:line="240" w:lineRule="auto"/>
        <w:jc w:val="both"/>
        <w:rPr>
          <w:rFonts w:ascii="Times New Roman" w:eastAsia="Times New Roman" w:hAnsi="Times New Roman" w:cs="Times New Roman"/>
          <w:b/>
          <w:lang w:eastAsia="en-IN"/>
        </w:rPr>
      </w:pPr>
      <w:r w:rsidRPr="00F67DFE">
        <w:rPr>
          <w:rFonts w:ascii="Times New Roman" w:eastAsia="Times New Roman" w:hAnsi="Times New Roman" w:cs="Times New Roman"/>
          <w:b/>
          <w:lang w:eastAsia="en-IN"/>
        </w:rPr>
        <w:t xml:space="preserve">d. </w:t>
      </w:r>
      <w:r w:rsidR="004572FB" w:rsidRPr="00F67DFE">
        <w:rPr>
          <w:rFonts w:ascii="Times New Roman" w:eastAsia="Times New Roman" w:hAnsi="Times New Roman" w:cs="Times New Roman"/>
          <w:b/>
          <w:lang w:eastAsia="en-IN"/>
        </w:rPr>
        <w:t>Iterative Feature Selection</w:t>
      </w:r>
      <w:r w:rsidRPr="00F67DFE">
        <w:rPr>
          <w:rFonts w:ascii="Times New Roman" w:eastAsia="Times New Roman" w:hAnsi="Times New Roman" w:cs="Times New Roman"/>
          <w:b/>
          <w:lang w:eastAsia="en-IN"/>
        </w:rPr>
        <w:t xml:space="preserve">: </w:t>
      </w:r>
      <w:r w:rsidR="004572FB" w:rsidRPr="00F67DFE">
        <w:rPr>
          <w:rFonts w:ascii="Times New Roman" w:eastAsia="Times New Roman" w:hAnsi="Times New Roman" w:cs="Times New Roman"/>
          <w:lang w:eastAsia="en-IN"/>
        </w:rPr>
        <w:t>The custom pipeline’s iterative feature selection, despite using fewer features, achieved higher accuracy and consistency due to the effective management of feature relationships and multicollinearity. This approach is recommended for optimizing feature sets in predictive modelling.</w:t>
      </w:r>
    </w:p>
    <w:p w14:paraId="79EA1275" w14:textId="3F230C42" w:rsidR="00446F16" w:rsidRPr="00F67DFE" w:rsidRDefault="004572FB" w:rsidP="00CA51D1">
      <w:pPr>
        <w:spacing w:before="100" w:beforeAutospacing="1" w:after="100" w:afterAutospacing="1" w:line="240" w:lineRule="auto"/>
        <w:jc w:val="both"/>
        <w:rPr>
          <w:rFonts w:ascii="Times New Roman" w:eastAsia="Times New Roman" w:hAnsi="Times New Roman" w:cs="Times New Roman"/>
          <w:lang w:eastAsia="en-IN"/>
        </w:rPr>
      </w:pPr>
      <w:r w:rsidRPr="00F67DFE">
        <w:rPr>
          <w:rFonts w:ascii="Times New Roman" w:eastAsia="Times New Roman" w:hAnsi="Times New Roman" w:cs="Times New Roman"/>
          <w:lang w:eastAsia="en-IN"/>
        </w:rPr>
        <w:t>In conclusion, the custom pipeline's tailored approaches in imputation, outlier processing, computation, and feature selection resulted in more robust and accurate predictive models. These methods not only demonstrated superiority over the standard pipeline but also have broad applicability to other pre</w:t>
      </w:r>
      <w:r w:rsidR="009B3DEC" w:rsidRPr="00F67DFE">
        <w:rPr>
          <w:rFonts w:ascii="Times New Roman" w:eastAsia="Times New Roman" w:hAnsi="Times New Roman" w:cs="Times New Roman"/>
          <w:lang w:eastAsia="en-IN"/>
        </w:rPr>
        <w:t>-</w:t>
      </w:r>
      <w:r w:rsidRPr="00F67DFE">
        <w:rPr>
          <w:rFonts w:ascii="Times New Roman" w:eastAsia="Times New Roman" w:hAnsi="Times New Roman" w:cs="Times New Roman"/>
          <w:lang w:eastAsia="en-IN"/>
        </w:rPr>
        <w:t>processing and machine learning tasks. Adopting these custom approaches can enhance predictive modelling across various domains and datasets.</w:t>
      </w:r>
    </w:p>
    <w:p w14:paraId="2FA6E6D9" w14:textId="1172BDDA" w:rsidR="004572FB" w:rsidRPr="00F67DFE" w:rsidRDefault="004572FB" w:rsidP="00CA51D1">
      <w:pPr>
        <w:spacing w:before="100" w:beforeAutospacing="1" w:after="100" w:afterAutospacing="1" w:line="240" w:lineRule="auto"/>
        <w:jc w:val="both"/>
        <w:rPr>
          <w:rFonts w:ascii="Times New Roman" w:eastAsia="Times New Roman" w:hAnsi="Times New Roman" w:cs="Times New Roman"/>
          <w:lang w:eastAsia="en-IN"/>
        </w:rPr>
      </w:pPr>
      <w:r w:rsidRPr="00F67DFE">
        <w:rPr>
          <w:rFonts w:ascii="Times New Roman" w:eastAsia="Times New Roman" w:hAnsi="Times New Roman" w:cs="Times New Roman"/>
          <w:b/>
          <w:lang w:eastAsia="en-IN"/>
        </w:rPr>
        <w:t>4. Conclusion</w:t>
      </w:r>
    </w:p>
    <w:p w14:paraId="5358AF59" w14:textId="53064EF1" w:rsidR="00217281" w:rsidRPr="00F67DFE" w:rsidRDefault="004572FB" w:rsidP="00CA51D1">
      <w:pPr>
        <w:spacing w:before="100" w:beforeAutospacing="1" w:after="100" w:afterAutospacing="1" w:line="240" w:lineRule="auto"/>
        <w:jc w:val="both"/>
        <w:rPr>
          <w:rFonts w:ascii="Times New Roman" w:eastAsia="Times New Roman" w:hAnsi="Times New Roman" w:cs="Times New Roman"/>
          <w:lang w:eastAsia="en-IN"/>
        </w:rPr>
      </w:pPr>
      <w:r w:rsidRPr="00F67DFE">
        <w:rPr>
          <w:rFonts w:ascii="Times New Roman" w:eastAsia="Times New Roman" w:hAnsi="Times New Roman" w:cs="Times New Roman"/>
          <w:lang w:eastAsia="en-IN"/>
        </w:rPr>
        <w:t xml:space="preserve">This study highlights the essential role of a tailored data pre-processing pipeline in enhancing the accuracy and reliability of COVID-19 mortality predictions. By redistributing weekly totals for the target variable </w:t>
      </w:r>
      <m:oMath>
        <m:r>
          <w:rPr>
            <w:rFonts w:ascii="Cambria Math" w:eastAsia="Times New Roman" w:hAnsi="Cambria Math" w:cs="Times New Roman"/>
            <w:lang w:eastAsia="en-IN"/>
          </w:rPr>
          <m:t>new_deaths</m:t>
        </m:r>
      </m:oMath>
      <w:r w:rsidRPr="00F67DFE">
        <w:rPr>
          <w:rFonts w:ascii="Times New Roman" w:eastAsia="Times New Roman" w:hAnsi="Times New Roman" w:cs="Times New Roman"/>
          <w:lang w:eastAsia="en-IN"/>
        </w:rPr>
        <w:t xml:space="preserve">, utilizing local outlier detection to preserve data variance, leveraging computational dependencies, and employing iterative feature selection, the custom pipeline significantly outperformed the standard approach. Specifically, the </w:t>
      </w:r>
      <m:oMath>
        <m:r>
          <w:rPr>
            <w:rFonts w:ascii="Cambria Math" w:eastAsia="Times New Roman" w:hAnsi="Cambria Math" w:cs="Times New Roman"/>
            <w:lang w:eastAsia="en-IN"/>
          </w:rPr>
          <m:t xml:space="preserve">MLPRegressor </m:t>
        </m:r>
      </m:oMath>
      <w:r w:rsidRPr="00F67DFE">
        <w:rPr>
          <w:rFonts w:ascii="Times New Roman" w:eastAsia="Times New Roman" w:hAnsi="Times New Roman" w:cs="Times New Roman"/>
          <w:lang w:eastAsia="en-IN"/>
        </w:rPr>
        <w:t xml:space="preserve">model with the custom pipeline achieved an RMSE of 66.556, an R² of 0.991, and an RMSE variance of 52.125, compared to the best standard pipeline results with the </w:t>
      </w:r>
      <m:oMath>
        <m:r>
          <w:rPr>
            <w:rFonts w:ascii="Cambria Math" w:eastAsia="Times New Roman" w:hAnsi="Cambria Math" w:cs="Times New Roman"/>
            <w:lang w:eastAsia="en-IN"/>
          </w:rPr>
          <m:t>DecisionTreeRegressor</m:t>
        </m:r>
      </m:oMath>
      <w:r w:rsidRPr="00F67DFE">
        <w:rPr>
          <w:rFonts w:ascii="Times New Roman" w:eastAsia="Times New Roman" w:hAnsi="Times New Roman" w:cs="Times New Roman"/>
          <w:lang w:eastAsia="en-IN"/>
        </w:rPr>
        <w:t>, which recorded an RMSE of 222.858, an R² of 0.817, and an RMSE variance of 776.666, highlighting the substantial improvement. These improvements demonstrate the effectiveness of custom pre</w:t>
      </w:r>
      <w:r w:rsidR="003E6539" w:rsidRPr="00F67DFE">
        <w:rPr>
          <w:rFonts w:ascii="Times New Roman" w:eastAsia="Times New Roman" w:hAnsi="Times New Roman" w:cs="Times New Roman"/>
          <w:lang w:eastAsia="en-IN"/>
        </w:rPr>
        <w:t>-</w:t>
      </w:r>
      <w:r w:rsidRPr="00F67DFE">
        <w:rPr>
          <w:rFonts w:ascii="Times New Roman" w:eastAsia="Times New Roman" w:hAnsi="Times New Roman" w:cs="Times New Roman"/>
          <w:lang w:eastAsia="en-IN"/>
        </w:rPr>
        <w:t>processing, particularly for time-series data with distinct patterns and outliers. Although this study focuses on data from India, future research should apply this pipeline to datasets from other countries, where additional dependencies may need to be addressed. The techniques of local outlier detection, iterative feature selection, and RMSE variance evaluation are broadly applicable and can enhance data integrity, consistency, and model performance across diverse domains and datasets.</w:t>
      </w:r>
    </w:p>
    <w:p w14:paraId="515D6585" w14:textId="57CCA78A" w:rsidR="00954238" w:rsidRPr="00F67DFE" w:rsidRDefault="00954238" w:rsidP="00CA51D1">
      <w:pPr>
        <w:spacing w:before="100" w:beforeAutospacing="1" w:after="100" w:afterAutospacing="1" w:line="240" w:lineRule="auto"/>
        <w:jc w:val="both"/>
        <w:rPr>
          <w:rFonts w:ascii="Times New Roman" w:eastAsia="Times New Roman" w:hAnsi="Times New Roman" w:cs="Times New Roman"/>
          <w:b/>
          <w:lang w:eastAsia="en-IN"/>
        </w:rPr>
      </w:pPr>
      <w:r w:rsidRPr="00F67DFE">
        <w:rPr>
          <w:rFonts w:ascii="Times New Roman" w:eastAsia="Times New Roman" w:hAnsi="Times New Roman" w:cs="Times New Roman"/>
          <w:b/>
          <w:lang w:eastAsia="en-IN"/>
        </w:rPr>
        <w:t>Appendix:</w:t>
      </w:r>
    </w:p>
    <w:p w14:paraId="6E407543" w14:textId="77777777" w:rsidR="00954238" w:rsidRPr="00F67DFE" w:rsidRDefault="00954238" w:rsidP="00CA51D1">
      <w:pPr>
        <w:spacing w:line="240" w:lineRule="auto"/>
        <w:rPr>
          <w:rFonts w:ascii="Times New Roman" w:hAnsi="Times New Roman" w:cs="Times New Roman"/>
          <w:b/>
        </w:rPr>
      </w:pPr>
      <w:r w:rsidRPr="00F67DFE">
        <w:rPr>
          <w:rStyle w:val="Strong"/>
          <w:rFonts w:ascii="Times New Roman" w:hAnsi="Times New Roman" w:cs="Times New Roman"/>
          <w:bCs w:val="0"/>
        </w:rPr>
        <w:t xml:space="preserve">Flowchart: </w:t>
      </w:r>
      <w:r w:rsidRPr="00F67DFE">
        <w:rPr>
          <w:rFonts w:ascii="Times New Roman" w:hAnsi="Times New Roman" w:cs="Times New Roman"/>
          <w:b/>
        </w:rPr>
        <w:t>Algorithm for Iterative Feature Selection</w:t>
      </w:r>
    </w:p>
    <w:p w14:paraId="39DF7FB4" w14:textId="77777777" w:rsidR="00954238" w:rsidRPr="00F67DFE" w:rsidRDefault="00954238" w:rsidP="00CA51D1">
      <w:pPr>
        <w:spacing w:line="240" w:lineRule="auto"/>
        <w:rPr>
          <w:rFonts w:ascii="Times New Roman" w:hAnsi="Times New Roman" w:cs="Times New Roman"/>
        </w:rPr>
      </w:pPr>
      <w:r w:rsidRPr="00F67DFE">
        <w:rPr>
          <w:rFonts w:ascii="Times New Roman" w:hAnsi="Times New Roman" w:cs="Times New Roman"/>
          <w:b/>
        </w:rPr>
        <w:t>Input:</w:t>
      </w:r>
      <w:r w:rsidRPr="00F67DFE">
        <w:rPr>
          <w:rFonts w:ascii="Times New Roman" w:hAnsi="Times New Roman" w:cs="Times New Roman"/>
        </w:rPr>
        <w:t xml:space="preserve"> features, target</w:t>
      </w:r>
    </w:p>
    <w:p w14:paraId="4E32F9AD" w14:textId="77777777" w:rsidR="00954238" w:rsidRPr="00F67DFE" w:rsidRDefault="00954238" w:rsidP="00CA51D1">
      <w:pPr>
        <w:spacing w:line="240" w:lineRule="auto"/>
        <w:rPr>
          <w:rFonts w:ascii="Times New Roman" w:hAnsi="Times New Roman" w:cs="Times New Roman"/>
        </w:rPr>
      </w:pPr>
      <w:r w:rsidRPr="00F67DFE">
        <w:rPr>
          <w:rFonts w:ascii="Times New Roman" w:hAnsi="Times New Roman" w:cs="Times New Roman"/>
          <w:b/>
        </w:rPr>
        <w:t>Output:</w:t>
      </w:r>
      <w:r w:rsidRPr="00F67DFE">
        <w:rPr>
          <w:rFonts w:ascii="Times New Roman" w:hAnsi="Times New Roman" w:cs="Times New Roman"/>
        </w:rPr>
        <w:t xml:space="preserve"> features</w:t>
      </w:r>
    </w:p>
    <w:p w14:paraId="14A14129" w14:textId="77777777" w:rsidR="00954238" w:rsidRPr="00F67DFE" w:rsidRDefault="004E7787" w:rsidP="00CA51D1">
      <w:pPr>
        <w:spacing w:line="240" w:lineRule="auto"/>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vif</m:t>
            </m:r>
          </m:e>
          <m:sub>
            <m:r>
              <w:rPr>
                <w:rFonts w:ascii="Cambria Math" w:hAnsi="Cambria Math" w:cs="Times New Roman"/>
              </w:rPr>
              <m:t>t</m:t>
            </m:r>
            <m:r>
              <w:rPr>
                <w:rFonts w:ascii="Cambria Math" w:hAnsi="Cambria Math" w:cs="Times New Roman"/>
              </w:rPr>
              <m:t>h</m:t>
            </m:r>
          </m:sub>
        </m:sSub>
      </m:oMath>
      <w:r w:rsidR="00954238" w:rsidRPr="00F67DFE">
        <w:rPr>
          <w:rFonts w:ascii="Times New Roman" w:hAnsi="Times New Roman" w:cs="Times New Roman"/>
        </w:rPr>
        <w:t xml:space="preserve"> ← 10</w:t>
      </w:r>
    </w:p>
    <w:p w14:paraId="094D772C" w14:textId="77777777" w:rsidR="00954238" w:rsidRPr="00F67DFE" w:rsidRDefault="004E7787" w:rsidP="00CA51D1">
      <w:pPr>
        <w:spacing w:line="240" w:lineRule="auto"/>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corr</m:t>
            </m:r>
          </m:e>
          <m:sub>
            <m:r>
              <w:rPr>
                <w:rFonts w:ascii="Cambria Math" w:hAnsi="Cambria Math" w:cs="Times New Roman"/>
              </w:rPr>
              <m:t>t</m:t>
            </m:r>
            <m:r>
              <w:rPr>
                <w:rFonts w:ascii="Cambria Math" w:hAnsi="Cambria Math" w:cs="Times New Roman"/>
              </w:rPr>
              <m:t>h</m:t>
            </m:r>
          </m:sub>
        </m:sSub>
      </m:oMath>
      <w:r w:rsidR="00954238" w:rsidRPr="00F67DFE">
        <w:rPr>
          <w:rFonts w:ascii="Times New Roman" w:hAnsi="Times New Roman" w:cs="Times New Roman"/>
        </w:rPr>
        <w:t>← 0.8</w:t>
      </w:r>
    </w:p>
    <w:p w14:paraId="7BE18C14" w14:textId="77777777" w:rsidR="00954238" w:rsidRPr="00F67DFE" w:rsidRDefault="00954238" w:rsidP="00CA51D1">
      <w:pPr>
        <w:spacing w:line="240" w:lineRule="auto"/>
        <w:rPr>
          <w:rFonts w:ascii="Times New Roman" w:hAnsi="Times New Roman" w:cs="Times New Roman"/>
          <w:b/>
        </w:rPr>
      </w:pPr>
      <w:r w:rsidRPr="00F67DFE">
        <w:rPr>
          <w:rFonts w:ascii="Times New Roman" w:hAnsi="Times New Roman" w:cs="Times New Roman"/>
          <w:b/>
        </w:rPr>
        <w:t>Step 1: Correlation Filtering</w:t>
      </w:r>
    </w:p>
    <w:p w14:paraId="16C7C4D8" w14:textId="77777777" w:rsidR="00954238" w:rsidRPr="00F67DFE" w:rsidRDefault="00954238" w:rsidP="00CA51D1">
      <w:pPr>
        <w:spacing w:line="240" w:lineRule="auto"/>
        <w:rPr>
          <w:rFonts w:ascii="Times New Roman" w:hAnsi="Times New Roman" w:cs="Times New Roman"/>
        </w:rPr>
      </w:pPr>
      <w:r w:rsidRPr="00F67DFE">
        <w:rPr>
          <w:rFonts w:ascii="Times New Roman" w:hAnsi="Times New Roman" w:cs="Times New Roman"/>
        </w:rPr>
        <w:t xml:space="preserve">features ← CORR_FILTER (features, target, </w:t>
      </w:r>
      <m:oMath>
        <m:sSub>
          <m:sSubPr>
            <m:ctrlPr>
              <w:rPr>
                <w:rFonts w:ascii="Cambria Math" w:hAnsi="Cambria Math" w:cs="Times New Roman"/>
                <w:i/>
              </w:rPr>
            </m:ctrlPr>
          </m:sSubPr>
          <m:e>
            <m:r>
              <w:rPr>
                <w:rFonts w:ascii="Cambria Math" w:hAnsi="Cambria Math" w:cs="Times New Roman"/>
              </w:rPr>
              <m:t>corr</m:t>
            </m:r>
          </m:e>
          <m:sub>
            <m:r>
              <w:rPr>
                <w:rFonts w:ascii="Cambria Math" w:hAnsi="Cambria Math" w:cs="Times New Roman"/>
              </w:rPr>
              <m:t>th</m:t>
            </m:r>
          </m:sub>
        </m:sSub>
      </m:oMath>
      <w:r w:rsidRPr="00F67DFE">
        <w:rPr>
          <w:rFonts w:ascii="Times New Roman" w:hAnsi="Times New Roman" w:cs="Times New Roman"/>
        </w:rPr>
        <w:t>)</w:t>
      </w:r>
    </w:p>
    <w:p w14:paraId="08D74367" w14:textId="77777777" w:rsidR="00954238" w:rsidRPr="00F67DFE" w:rsidRDefault="00954238" w:rsidP="00CA51D1">
      <w:pPr>
        <w:spacing w:line="240" w:lineRule="auto"/>
        <w:rPr>
          <w:rFonts w:ascii="Times New Roman" w:hAnsi="Times New Roman" w:cs="Times New Roman"/>
          <w:b/>
        </w:rPr>
      </w:pPr>
      <w:r w:rsidRPr="00F67DFE">
        <w:rPr>
          <w:rFonts w:ascii="Times New Roman" w:hAnsi="Times New Roman" w:cs="Times New Roman"/>
          <w:b/>
        </w:rPr>
        <w:t>repeat</w:t>
      </w:r>
    </w:p>
    <w:p w14:paraId="45416AFC" w14:textId="77777777" w:rsidR="00954238" w:rsidRPr="00F67DFE" w:rsidRDefault="00954238" w:rsidP="00CA51D1">
      <w:pPr>
        <w:spacing w:line="240" w:lineRule="auto"/>
        <w:rPr>
          <w:rFonts w:ascii="Times New Roman" w:hAnsi="Times New Roman" w:cs="Times New Roman"/>
          <w:b/>
        </w:rPr>
      </w:pPr>
      <w:r w:rsidRPr="00F67DFE">
        <w:rPr>
          <w:rFonts w:ascii="Times New Roman" w:hAnsi="Times New Roman" w:cs="Times New Roman"/>
          <w:b/>
        </w:rPr>
        <w:t>Step 2: Calculate Importance Metrics</w:t>
      </w:r>
    </w:p>
    <w:p w14:paraId="79B21199" w14:textId="77777777" w:rsidR="00954238" w:rsidRPr="00F67DFE" w:rsidRDefault="00954238" w:rsidP="00CA51D1">
      <w:pPr>
        <w:spacing w:line="240" w:lineRule="auto"/>
        <w:rPr>
          <w:rFonts w:ascii="Times New Roman" w:hAnsi="Times New Roman" w:cs="Times New Roman"/>
        </w:rPr>
      </w:pPr>
      <m:oMath>
        <m:r>
          <w:rPr>
            <w:rFonts w:ascii="Cambria Math" w:hAnsi="Cambria Math" w:cs="Times New Roman"/>
          </w:rPr>
          <m:t>pfi</m:t>
        </m:r>
      </m:oMath>
      <w:r w:rsidRPr="00F67DFE">
        <w:rPr>
          <w:rFonts w:ascii="Times New Roman" w:hAnsi="Times New Roman" w:cs="Times New Roman"/>
        </w:rPr>
        <w:t>← PERM_IMP (features, target)</w:t>
      </w:r>
    </w:p>
    <w:p w14:paraId="3F5A026F" w14:textId="77777777" w:rsidR="00954238" w:rsidRPr="00F67DFE" w:rsidRDefault="00954238" w:rsidP="00CA51D1">
      <w:pPr>
        <w:spacing w:line="240" w:lineRule="auto"/>
        <w:rPr>
          <w:rFonts w:ascii="Times New Roman" w:hAnsi="Times New Roman" w:cs="Times New Roman"/>
        </w:rPr>
      </w:pPr>
      <m:oMath>
        <m:r>
          <w:rPr>
            <w:rFonts w:ascii="Cambria Math" w:hAnsi="Cambria Math" w:cs="Times New Roman"/>
          </w:rPr>
          <m:t>mi</m:t>
        </m:r>
      </m:oMath>
      <w:r w:rsidRPr="00F67DFE">
        <w:rPr>
          <w:rFonts w:ascii="Times New Roman" w:hAnsi="Times New Roman" w:cs="Times New Roman"/>
        </w:rPr>
        <w:t xml:space="preserve"> ← MUT_INFO (features, target)</w:t>
      </w:r>
    </w:p>
    <w:p w14:paraId="7B1C2CDE" w14:textId="77777777" w:rsidR="00954238" w:rsidRPr="00F67DFE" w:rsidRDefault="00954238" w:rsidP="00CA51D1">
      <w:pPr>
        <w:spacing w:line="240" w:lineRule="auto"/>
        <w:rPr>
          <w:rFonts w:ascii="Times New Roman" w:hAnsi="Times New Roman" w:cs="Times New Roman"/>
        </w:rPr>
      </w:pPr>
      <m:oMath>
        <m:r>
          <w:rPr>
            <w:rFonts w:ascii="Cambria Math" w:hAnsi="Cambria Math" w:cs="Times New Roman"/>
          </w:rPr>
          <m:t>sfi</m:t>
        </m:r>
      </m:oMath>
      <w:r w:rsidRPr="00F67DFE">
        <w:rPr>
          <w:rFonts w:ascii="Times New Roman" w:eastAsiaTheme="minorEastAsia" w:hAnsi="Times New Roman" w:cs="Times New Roman"/>
        </w:rPr>
        <w:t xml:space="preserve"> </w:t>
      </w:r>
      <w:r w:rsidRPr="00F67DFE">
        <w:rPr>
          <w:rFonts w:ascii="Times New Roman" w:hAnsi="Times New Roman" w:cs="Times New Roman"/>
        </w:rPr>
        <w:t>← SINGLE_FEAT_IMPACT (features, target)</w:t>
      </w:r>
    </w:p>
    <w:p w14:paraId="02F24AF8" w14:textId="77777777" w:rsidR="00954238" w:rsidRPr="00F67DFE" w:rsidRDefault="00954238" w:rsidP="00CA51D1">
      <w:pPr>
        <w:spacing w:line="240" w:lineRule="auto"/>
        <w:rPr>
          <w:rFonts w:ascii="Times New Roman" w:hAnsi="Times New Roman" w:cs="Times New Roman"/>
          <w:b/>
        </w:rPr>
      </w:pPr>
      <w:r w:rsidRPr="00F67DFE">
        <w:rPr>
          <w:rFonts w:ascii="Times New Roman" w:hAnsi="Times New Roman" w:cs="Times New Roman"/>
          <w:b/>
        </w:rPr>
        <w:t>Step 3: Compute VIF</w:t>
      </w:r>
    </w:p>
    <w:p w14:paraId="2432CB8F" w14:textId="77777777" w:rsidR="00954238" w:rsidRPr="00F67DFE" w:rsidRDefault="00954238" w:rsidP="00CA51D1">
      <w:pPr>
        <w:spacing w:line="240" w:lineRule="auto"/>
        <w:rPr>
          <w:rFonts w:ascii="Times New Roman" w:hAnsi="Times New Roman" w:cs="Times New Roman"/>
        </w:rPr>
      </w:pPr>
      <m:oMath>
        <m:r>
          <w:rPr>
            <w:rFonts w:ascii="Cambria Math" w:hAnsi="Cambria Math" w:cs="Times New Roman"/>
          </w:rPr>
          <m:t>vif</m:t>
        </m:r>
      </m:oMath>
      <w:r w:rsidRPr="00F67DFE">
        <w:rPr>
          <w:rFonts w:ascii="Times New Roman" w:hAnsi="Times New Roman" w:cs="Times New Roman"/>
        </w:rPr>
        <w:t xml:space="preserve"> ← VIF (features)</w:t>
      </w:r>
    </w:p>
    <w:p w14:paraId="4BB80105" w14:textId="77777777" w:rsidR="00954238" w:rsidRPr="00F67DFE" w:rsidRDefault="00954238" w:rsidP="00CA51D1">
      <w:pPr>
        <w:spacing w:line="240" w:lineRule="auto"/>
        <w:rPr>
          <w:rFonts w:ascii="Times New Roman" w:hAnsi="Times New Roman" w:cs="Times New Roman"/>
          <w:b/>
        </w:rPr>
      </w:pPr>
      <w:r w:rsidRPr="00F67DFE">
        <w:rPr>
          <w:rFonts w:ascii="Times New Roman" w:hAnsi="Times New Roman" w:cs="Times New Roman"/>
          <w:b/>
        </w:rPr>
        <w:t>Step 4: Combine Importance</w:t>
      </w:r>
    </w:p>
    <w:p w14:paraId="6D0C0603" w14:textId="77777777" w:rsidR="00954238" w:rsidRPr="00F67DFE" w:rsidRDefault="00954238" w:rsidP="00CA51D1">
      <w:pPr>
        <w:spacing w:line="240" w:lineRule="auto"/>
        <w:rPr>
          <w:rFonts w:ascii="Times New Roman" w:hAnsi="Times New Roman" w:cs="Times New Roman"/>
        </w:rPr>
      </w:pPr>
      <m:oMath>
        <m:r>
          <w:rPr>
            <w:rFonts w:ascii="Cambria Math" w:hAnsi="Cambria Math" w:cs="Times New Roman"/>
          </w:rPr>
          <m:t>comb_imp</m:t>
        </m:r>
      </m:oMath>
      <w:r w:rsidRPr="00F67DFE">
        <w:rPr>
          <w:rFonts w:ascii="Times New Roman" w:hAnsi="Times New Roman" w:cs="Times New Roman"/>
        </w:rPr>
        <w:t xml:space="preserve"> ← COMB_IMP (</w:t>
      </w:r>
      <m:oMath>
        <m:r>
          <w:rPr>
            <w:rFonts w:ascii="Cambria Math" w:hAnsi="Cambria Math" w:cs="Times New Roman"/>
          </w:rPr>
          <m:t>pfi</m:t>
        </m:r>
      </m:oMath>
      <w:r w:rsidRPr="00F67DFE">
        <w:rPr>
          <w:rFonts w:ascii="Times New Roman" w:eastAsiaTheme="minorEastAsia" w:hAnsi="Times New Roman" w:cs="Times New Roman"/>
        </w:rPr>
        <w:t xml:space="preserve">, </w:t>
      </w:r>
      <m:oMath>
        <m:r>
          <w:rPr>
            <w:rFonts w:ascii="Cambria Math" w:hAnsi="Cambria Math" w:cs="Times New Roman"/>
          </w:rPr>
          <m:t>mi</m:t>
        </m:r>
      </m:oMath>
      <w:r w:rsidRPr="00F67DFE">
        <w:rPr>
          <w:rFonts w:ascii="Times New Roman" w:eastAsiaTheme="minorEastAsia" w:hAnsi="Times New Roman" w:cs="Times New Roman"/>
        </w:rPr>
        <w:t xml:space="preserve">, </w:t>
      </w:r>
      <m:oMath>
        <m:r>
          <w:rPr>
            <w:rFonts w:ascii="Cambria Math" w:hAnsi="Cambria Math" w:cs="Times New Roman"/>
          </w:rPr>
          <m:t>sfi</m:t>
        </m:r>
      </m:oMath>
      <w:r w:rsidRPr="00F67DFE">
        <w:rPr>
          <w:rFonts w:ascii="Times New Roman" w:eastAsiaTheme="minorEastAsia" w:hAnsi="Times New Roman" w:cs="Times New Roman"/>
        </w:rPr>
        <w:t>)</w:t>
      </w:r>
    </w:p>
    <w:p w14:paraId="014FA232" w14:textId="77777777" w:rsidR="00954238" w:rsidRPr="00F67DFE" w:rsidRDefault="00954238" w:rsidP="00CA51D1">
      <w:pPr>
        <w:spacing w:line="240" w:lineRule="auto"/>
        <w:rPr>
          <w:rFonts w:ascii="Times New Roman" w:hAnsi="Times New Roman" w:cs="Times New Roman"/>
          <w:b/>
        </w:rPr>
      </w:pPr>
      <w:r w:rsidRPr="00F67DFE">
        <w:rPr>
          <w:rFonts w:ascii="Times New Roman" w:hAnsi="Times New Roman" w:cs="Times New Roman"/>
          <w:b/>
        </w:rPr>
        <w:t>Termination Condition:</w:t>
      </w:r>
    </w:p>
    <w:p w14:paraId="670E0A70" w14:textId="77777777" w:rsidR="00954238" w:rsidRPr="00F67DFE" w:rsidRDefault="00954238" w:rsidP="00CA51D1">
      <w:pPr>
        <w:spacing w:line="240" w:lineRule="auto"/>
        <w:rPr>
          <w:rFonts w:ascii="Times New Roman" w:hAnsi="Times New Roman" w:cs="Times New Roman"/>
        </w:rPr>
      </w:pPr>
      <w:r w:rsidRPr="00F67DFE">
        <w:rPr>
          <w:rFonts w:ascii="Times New Roman" w:hAnsi="Times New Roman" w:cs="Times New Roman"/>
        </w:rPr>
        <w:t>if max (</w:t>
      </w:r>
      <m:oMath>
        <m:r>
          <w:rPr>
            <w:rFonts w:ascii="Cambria Math" w:hAnsi="Cambria Math" w:cs="Times New Roman"/>
          </w:rPr>
          <m:t>vif</m:t>
        </m:r>
      </m:oMath>
      <w:r w:rsidRPr="00F67DFE">
        <w:rPr>
          <w:rFonts w:ascii="Times New Roman" w:hAnsi="Times New Roman" w:cs="Times New Roman"/>
        </w:rPr>
        <w:t xml:space="preserve">) ≤ </w:t>
      </w:r>
      <m:oMath>
        <m:sSub>
          <m:sSubPr>
            <m:ctrlPr>
              <w:rPr>
                <w:rFonts w:ascii="Cambria Math" w:hAnsi="Cambria Math" w:cs="Times New Roman"/>
                <w:i/>
              </w:rPr>
            </m:ctrlPr>
          </m:sSubPr>
          <m:e>
            <m:r>
              <w:rPr>
                <w:rFonts w:ascii="Cambria Math" w:hAnsi="Cambria Math" w:cs="Times New Roman"/>
              </w:rPr>
              <m:t>vif</m:t>
            </m:r>
          </m:e>
          <m:sub>
            <m:r>
              <w:rPr>
                <w:rFonts w:ascii="Cambria Math" w:hAnsi="Cambria Math" w:cs="Times New Roman"/>
              </w:rPr>
              <m:t>th</m:t>
            </m:r>
          </m:sub>
        </m:sSub>
      </m:oMath>
      <w:r w:rsidRPr="00F67DFE">
        <w:rPr>
          <w:rFonts w:ascii="Times New Roman" w:hAnsi="Times New Roman" w:cs="Times New Roman"/>
        </w:rPr>
        <w:t xml:space="preserve"> then</w:t>
      </w:r>
    </w:p>
    <w:p w14:paraId="20B36653" w14:textId="77777777" w:rsidR="00954238" w:rsidRPr="00F67DFE" w:rsidRDefault="00954238" w:rsidP="00CA51D1">
      <w:pPr>
        <w:spacing w:line="240" w:lineRule="auto"/>
        <w:rPr>
          <w:rFonts w:ascii="Times New Roman" w:hAnsi="Times New Roman" w:cs="Times New Roman"/>
          <w:b/>
        </w:rPr>
      </w:pPr>
      <w:r w:rsidRPr="00F67DFE">
        <w:rPr>
          <w:rFonts w:ascii="Times New Roman" w:hAnsi="Times New Roman" w:cs="Times New Roman"/>
          <w:b/>
        </w:rPr>
        <w:t>Return: features</w:t>
      </w:r>
    </w:p>
    <w:p w14:paraId="1D6931DB" w14:textId="77777777" w:rsidR="00954238" w:rsidRPr="00F67DFE" w:rsidRDefault="00954238" w:rsidP="00CA51D1">
      <w:pPr>
        <w:spacing w:line="240" w:lineRule="auto"/>
        <w:rPr>
          <w:rFonts w:ascii="Times New Roman" w:hAnsi="Times New Roman" w:cs="Times New Roman"/>
          <w:b/>
        </w:rPr>
      </w:pPr>
      <w:r w:rsidRPr="00F67DFE">
        <w:rPr>
          <w:rFonts w:ascii="Times New Roman" w:hAnsi="Times New Roman" w:cs="Times New Roman"/>
          <w:b/>
        </w:rPr>
        <w:t>else</w:t>
      </w:r>
    </w:p>
    <w:p w14:paraId="67AA5EC5" w14:textId="77777777" w:rsidR="00954238" w:rsidRPr="00F67DFE" w:rsidRDefault="00954238" w:rsidP="00CA51D1">
      <w:pPr>
        <w:spacing w:line="240" w:lineRule="auto"/>
        <w:rPr>
          <w:rFonts w:ascii="Times New Roman" w:hAnsi="Times New Roman" w:cs="Times New Roman"/>
          <w:b/>
        </w:rPr>
      </w:pPr>
      <w:r w:rsidRPr="00F67DFE">
        <w:rPr>
          <w:rFonts w:ascii="Times New Roman" w:hAnsi="Times New Roman" w:cs="Times New Roman"/>
          <w:b/>
        </w:rPr>
        <w:t>Step 5: Identify and Remove Features</w:t>
      </w:r>
    </w:p>
    <w:p w14:paraId="0E029EF6" w14:textId="77777777" w:rsidR="00954238" w:rsidRPr="00F67DFE" w:rsidRDefault="00954238" w:rsidP="00CA51D1">
      <w:pPr>
        <w:spacing w:line="240" w:lineRule="auto"/>
        <w:rPr>
          <w:rFonts w:ascii="Times New Roman" w:hAnsi="Times New Roman" w:cs="Times New Roman"/>
        </w:rPr>
      </w:pPr>
      <m:oMath>
        <m:r>
          <w:rPr>
            <w:rFonts w:ascii="Cambria Math" w:hAnsi="Cambria Math" w:cs="Times New Roman"/>
          </w:rPr>
          <m:t>high_vif</m:t>
        </m:r>
      </m:oMath>
      <w:r w:rsidRPr="00F67DFE">
        <w:rPr>
          <w:rFonts w:ascii="Times New Roman" w:hAnsi="Times New Roman" w:cs="Times New Roman"/>
        </w:rPr>
        <w:t xml:space="preserve"> ← </w:t>
      </w:r>
      <m:oMath>
        <m:r>
          <w:rPr>
            <w:rFonts w:ascii="Cambria Math" w:hAnsi="Cambria Math" w:cs="Times New Roman"/>
          </w:rPr>
          <m:t xml:space="preserve">{ f|vif [ f ] &gt; </m:t>
        </m:r>
        <m:sSub>
          <m:sSubPr>
            <m:ctrlPr>
              <w:rPr>
                <w:rFonts w:ascii="Cambria Math" w:hAnsi="Cambria Math" w:cs="Times New Roman"/>
                <w:i/>
              </w:rPr>
            </m:ctrlPr>
          </m:sSubPr>
          <m:e>
            <m:r>
              <w:rPr>
                <w:rFonts w:ascii="Cambria Math" w:hAnsi="Cambria Math" w:cs="Times New Roman"/>
              </w:rPr>
              <m:t>vif</m:t>
            </m:r>
          </m:e>
          <m:sub>
            <m:r>
              <w:rPr>
                <w:rFonts w:ascii="Cambria Math" w:hAnsi="Cambria Math" w:cs="Times New Roman"/>
              </w:rPr>
              <m:t>th</m:t>
            </m:r>
          </m:sub>
        </m:sSub>
        <m:r>
          <w:rPr>
            <w:rFonts w:ascii="Cambria Math" w:hAnsi="Cambria Math" w:cs="Times New Roman"/>
          </w:rPr>
          <m:t>}</m:t>
        </m:r>
      </m:oMath>
    </w:p>
    <w:p w14:paraId="1598EC5B" w14:textId="77777777" w:rsidR="00954238" w:rsidRPr="00F67DFE" w:rsidRDefault="004E7787" w:rsidP="00CA51D1">
      <w:pPr>
        <w:spacing w:line="240" w:lineRule="auto"/>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imp</m:t>
            </m:r>
          </m:e>
          <m:sub>
            <m:r>
              <w:rPr>
                <w:rFonts w:ascii="Cambria Math" w:hAnsi="Cambria Math" w:cs="Times New Roman"/>
              </w:rPr>
              <m:t>min</m:t>
            </m:r>
          </m:sub>
        </m:sSub>
      </m:oMath>
      <w:r w:rsidR="00954238" w:rsidRPr="00F67DFE">
        <w:rPr>
          <w:rFonts w:ascii="Times New Roman" w:hAnsi="Times New Roman" w:cs="Times New Roman"/>
        </w:rPr>
        <w:t xml:space="preserve">← </w:t>
      </w:r>
      <m:oMath>
        <m:r>
          <w:rPr>
            <w:rFonts w:ascii="Cambria Math" w:hAnsi="Cambria Math" w:cs="Times New Roman"/>
          </w:rPr>
          <m:t>min</m:t>
        </m:r>
        <m:r>
          <w:rPr>
            <w:rFonts w:ascii="Cambria Math" w:hAnsi="Cambria Math" w:cs="Times New Roman"/>
          </w:rPr>
          <m:t xml:space="preserve"> ({</m:t>
        </m:r>
        <m:r>
          <w:rPr>
            <w:rFonts w:ascii="Cambria Math" w:hAnsi="Cambria Math" w:cs="Times New Roman"/>
          </w:rPr>
          <m:t>comb</m:t>
        </m:r>
        <m:r>
          <w:rPr>
            <w:rFonts w:ascii="Cambria Math" w:hAnsi="Cambria Math" w:cs="Times New Roman"/>
          </w:rPr>
          <m:t>_</m:t>
        </m:r>
        <m:r>
          <w:rPr>
            <w:rFonts w:ascii="Cambria Math" w:hAnsi="Cambria Math" w:cs="Times New Roman"/>
          </w:rPr>
          <m:t>imp</m:t>
        </m:r>
        <m:r>
          <w:rPr>
            <w:rFonts w:ascii="Cambria Math" w:hAnsi="Cambria Math" w:cs="Times New Roman"/>
          </w:rPr>
          <m:t xml:space="preserve">[ </m:t>
        </m:r>
        <m:r>
          <w:rPr>
            <w:rFonts w:ascii="Cambria Math" w:hAnsi="Cambria Math" w:cs="Times New Roman"/>
          </w:rPr>
          <m:t>f</m:t>
        </m:r>
        <m:r>
          <w:rPr>
            <w:rFonts w:ascii="Cambria Math" w:hAnsi="Cambria Math" w:cs="Times New Roman"/>
          </w:rPr>
          <m:t xml:space="preserve"> ] | </m:t>
        </m:r>
        <m:r>
          <w:rPr>
            <w:rFonts w:ascii="Cambria Math" w:hAnsi="Cambria Math" w:cs="Times New Roman"/>
          </w:rPr>
          <m:t>f</m:t>
        </m:r>
        <m:r>
          <w:rPr>
            <w:rFonts w:ascii="Cambria Math" w:hAnsi="Cambria Math" w:cs="Times New Roman"/>
          </w:rPr>
          <m:t xml:space="preserve"> ∈ h</m:t>
        </m:r>
        <m:r>
          <w:rPr>
            <w:rFonts w:ascii="Cambria Math" w:hAnsi="Cambria Math" w:cs="Times New Roman"/>
          </w:rPr>
          <m:t>ig</m:t>
        </m:r>
        <m:r>
          <w:rPr>
            <w:rFonts w:ascii="Cambria Math" w:hAnsi="Cambria Math" w:cs="Times New Roman"/>
          </w:rPr>
          <m:t>h</m:t>
        </m:r>
        <m:r>
          <w:rPr>
            <w:rFonts w:ascii="Cambria Math" w:hAnsi="Cambria Math" w:cs="Times New Roman"/>
          </w:rPr>
          <m:t>_</m:t>
        </m:r>
        <m:r>
          <w:rPr>
            <w:rFonts w:ascii="Cambria Math" w:hAnsi="Cambria Math" w:cs="Times New Roman"/>
          </w:rPr>
          <m:t>vif</m:t>
        </m:r>
        <m:r>
          <w:rPr>
            <w:rFonts w:ascii="Cambria Math" w:hAnsi="Cambria Math" w:cs="Times New Roman"/>
          </w:rPr>
          <m:t xml:space="preserve"> })</m:t>
        </m:r>
      </m:oMath>
    </w:p>
    <w:p w14:paraId="26B02040" w14:textId="77777777" w:rsidR="00954238" w:rsidRPr="00F67DFE" w:rsidRDefault="00954238" w:rsidP="00CA51D1">
      <w:pPr>
        <w:spacing w:line="240" w:lineRule="auto"/>
        <w:rPr>
          <w:rFonts w:ascii="Times New Roman" w:hAnsi="Times New Roman" w:cs="Times New Roman"/>
          <w:b/>
        </w:rPr>
      </w:pPr>
      <w:r w:rsidRPr="00F67DFE">
        <w:rPr>
          <w:rFonts w:ascii="Times New Roman" w:hAnsi="Times New Roman" w:cs="Times New Roman"/>
          <w:b/>
        </w:rPr>
        <w:t>for</w:t>
      </w:r>
      <w:r w:rsidRPr="00F67DFE">
        <w:rPr>
          <w:rFonts w:ascii="Times New Roman" w:hAnsi="Times New Roman" w:cs="Times New Roman"/>
        </w:rPr>
        <w:t xml:space="preserve"> each </w:t>
      </w:r>
      <m:oMath>
        <m:r>
          <w:rPr>
            <w:rFonts w:ascii="Cambria Math" w:hAnsi="Cambria Math" w:cs="Times New Roman"/>
          </w:rPr>
          <m:t>f ∈ high_vif</m:t>
        </m:r>
      </m:oMath>
      <w:r w:rsidRPr="00F67DFE">
        <w:rPr>
          <w:rFonts w:ascii="Times New Roman" w:hAnsi="Times New Roman" w:cs="Times New Roman"/>
        </w:rPr>
        <w:t xml:space="preserve"> </w:t>
      </w:r>
      <w:r w:rsidRPr="00F67DFE">
        <w:rPr>
          <w:rFonts w:ascii="Times New Roman" w:hAnsi="Times New Roman" w:cs="Times New Roman"/>
          <w:b/>
        </w:rPr>
        <w:t>do</w:t>
      </w:r>
    </w:p>
    <w:p w14:paraId="4DD1EBC6" w14:textId="77777777" w:rsidR="00954238" w:rsidRPr="00F67DFE" w:rsidRDefault="00954238" w:rsidP="00CA51D1">
      <w:pPr>
        <w:spacing w:line="240" w:lineRule="auto"/>
        <w:rPr>
          <w:rFonts w:ascii="Times New Roman" w:hAnsi="Times New Roman" w:cs="Times New Roman"/>
          <w:b/>
        </w:rPr>
      </w:pPr>
      <w:r w:rsidRPr="00F67DFE">
        <w:rPr>
          <w:rFonts w:ascii="Times New Roman" w:hAnsi="Times New Roman" w:cs="Times New Roman"/>
          <w:b/>
        </w:rPr>
        <w:t>if</w:t>
      </w:r>
      <w:r w:rsidRPr="00F67DFE">
        <w:rPr>
          <w:rFonts w:ascii="Times New Roman" w:hAnsi="Times New Roman" w:cs="Times New Roman"/>
        </w:rPr>
        <w:t xml:space="preserve"> </w:t>
      </w:r>
      <m:oMath>
        <m:r>
          <w:rPr>
            <w:rFonts w:ascii="Cambria Math" w:hAnsi="Cambria Math" w:cs="Times New Roman"/>
          </w:rPr>
          <m:t>comb_imp[ f ] =</m:t>
        </m:r>
        <m:sSub>
          <m:sSubPr>
            <m:ctrlPr>
              <w:rPr>
                <w:rFonts w:ascii="Cambria Math" w:hAnsi="Cambria Math" w:cs="Times New Roman"/>
                <w:i/>
              </w:rPr>
            </m:ctrlPr>
          </m:sSubPr>
          <m:e>
            <m:r>
              <w:rPr>
                <w:rFonts w:ascii="Cambria Math" w:hAnsi="Cambria Math" w:cs="Times New Roman"/>
              </w:rPr>
              <m:t>imp</m:t>
            </m:r>
          </m:e>
          <m:sub>
            <m:r>
              <w:rPr>
                <w:rFonts w:ascii="Cambria Math" w:hAnsi="Cambria Math" w:cs="Times New Roman"/>
              </w:rPr>
              <m:t>min</m:t>
            </m:r>
          </m:sub>
        </m:sSub>
      </m:oMath>
      <w:r w:rsidRPr="00F67DFE">
        <w:rPr>
          <w:rFonts w:ascii="Times New Roman" w:hAnsi="Times New Roman" w:cs="Times New Roman"/>
        </w:rPr>
        <w:t xml:space="preserve"> </w:t>
      </w:r>
      <w:r w:rsidRPr="00F67DFE">
        <w:rPr>
          <w:rFonts w:ascii="Times New Roman" w:hAnsi="Times New Roman" w:cs="Times New Roman"/>
          <w:b/>
        </w:rPr>
        <w:t>then</w:t>
      </w:r>
    </w:p>
    <w:p w14:paraId="094EF16F" w14:textId="77777777" w:rsidR="00954238" w:rsidRPr="00F67DFE" w:rsidRDefault="00954238" w:rsidP="00CA51D1">
      <w:pPr>
        <w:spacing w:line="240" w:lineRule="auto"/>
        <w:rPr>
          <w:rFonts w:ascii="Times New Roman" w:hAnsi="Times New Roman" w:cs="Times New Roman"/>
        </w:rPr>
      </w:pPr>
      <m:oMath>
        <m:r>
          <w:rPr>
            <w:rFonts w:ascii="Cambria Math" w:hAnsi="Cambria Math" w:cs="Times New Roman"/>
          </w:rPr>
          <m:t>features ← features {f}</m:t>
        </m:r>
      </m:oMath>
      <w:r w:rsidRPr="00F67DFE">
        <w:rPr>
          <w:rFonts w:ascii="Times New Roman" w:hAnsi="Times New Roman" w:cs="Times New Roman"/>
        </w:rPr>
        <w:t xml:space="preserve"> {Remove feature with</w:t>
      </w:r>
    </w:p>
    <w:p w14:paraId="3490F562" w14:textId="77777777" w:rsidR="00954238" w:rsidRPr="00F67DFE" w:rsidRDefault="00954238" w:rsidP="00CA51D1">
      <w:pPr>
        <w:spacing w:line="240" w:lineRule="auto"/>
        <w:rPr>
          <w:rFonts w:ascii="Times New Roman" w:hAnsi="Times New Roman" w:cs="Times New Roman"/>
        </w:rPr>
      </w:pPr>
      <w:r w:rsidRPr="00F67DFE">
        <w:rPr>
          <w:rFonts w:ascii="Times New Roman" w:hAnsi="Times New Roman" w:cs="Times New Roman"/>
        </w:rPr>
        <w:t>high VIF and lowest importance}</w:t>
      </w:r>
    </w:p>
    <w:p w14:paraId="38228413" w14:textId="77777777" w:rsidR="00954238" w:rsidRPr="00F67DFE" w:rsidRDefault="00954238" w:rsidP="00CA51D1">
      <w:pPr>
        <w:spacing w:line="240" w:lineRule="auto"/>
        <w:rPr>
          <w:rFonts w:ascii="Times New Roman" w:hAnsi="Times New Roman" w:cs="Times New Roman"/>
          <w:b/>
        </w:rPr>
      </w:pPr>
      <w:r w:rsidRPr="00F67DFE">
        <w:rPr>
          <w:rFonts w:ascii="Times New Roman" w:hAnsi="Times New Roman" w:cs="Times New Roman"/>
          <w:b/>
        </w:rPr>
        <w:t>break</w:t>
      </w:r>
    </w:p>
    <w:p w14:paraId="1F318DB8" w14:textId="77777777" w:rsidR="00954238" w:rsidRPr="00F67DFE" w:rsidRDefault="00954238" w:rsidP="00CA51D1">
      <w:pPr>
        <w:spacing w:line="240" w:lineRule="auto"/>
        <w:rPr>
          <w:rFonts w:ascii="Times New Roman" w:hAnsi="Times New Roman" w:cs="Times New Roman"/>
          <w:b/>
        </w:rPr>
      </w:pPr>
      <w:r w:rsidRPr="00F67DFE">
        <w:rPr>
          <w:rFonts w:ascii="Times New Roman" w:hAnsi="Times New Roman" w:cs="Times New Roman"/>
          <w:b/>
        </w:rPr>
        <w:t>end if</w:t>
      </w:r>
    </w:p>
    <w:p w14:paraId="4B1683E4" w14:textId="77777777" w:rsidR="00954238" w:rsidRPr="00F67DFE" w:rsidRDefault="00954238" w:rsidP="00CA51D1">
      <w:pPr>
        <w:spacing w:line="240" w:lineRule="auto"/>
        <w:rPr>
          <w:rFonts w:ascii="Times New Roman" w:hAnsi="Times New Roman" w:cs="Times New Roman"/>
          <w:b/>
        </w:rPr>
      </w:pPr>
      <w:r w:rsidRPr="00F67DFE">
        <w:rPr>
          <w:rFonts w:ascii="Times New Roman" w:hAnsi="Times New Roman" w:cs="Times New Roman"/>
          <w:b/>
        </w:rPr>
        <w:t xml:space="preserve">end for </w:t>
      </w:r>
    </w:p>
    <w:p w14:paraId="39CE9693" w14:textId="77777777" w:rsidR="00954238" w:rsidRPr="00F67DFE" w:rsidRDefault="00954238" w:rsidP="00CA51D1">
      <w:pPr>
        <w:spacing w:line="240" w:lineRule="auto"/>
        <w:rPr>
          <w:rFonts w:ascii="Times New Roman" w:hAnsi="Times New Roman" w:cs="Times New Roman"/>
          <w:b/>
        </w:rPr>
      </w:pPr>
      <w:r w:rsidRPr="00F67DFE">
        <w:rPr>
          <w:rFonts w:ascii="Times New Roman" w:hAnsi="Times New Roman" w:cs="Times New Roman"/>
          <w:b/>
        </w:rPr>
        <w:t>Step 6: Regularization for Further Refinement</w:t>
      </w:r>
    </w:p>
    <w:p w14:paraId="45734996" w14:textId="77777777" w:rsidR="00954238" w:rsidRPr="00F67DFE" w:rsidRDefault="00954238" w:rsidP="00CA51D1">
      <w:pPr>
        <w:spacing w:line="240" w:lineRule="auto"/>
        <w:rPr>
          <w:rFonts w:ascii="Times New Roman" w:hAnsi="Times New Roman" w:cs="Times New Roman"/>
        </w:rPr>
      </w:pPr>
      <m:oMath>
        <m:r>
          <w:rPr>
            <w:rFonts w:ascii="Cambria Math" w:hAnsi="Cambria Math" w:cs="Times New Roman"/>
          </w:rPr>
          <m:t>features</m:t>
        </m:r>
      </m:oMath>
      <w:r w:rsidRPr="00F67DFE">
        <w:rPr>
          <w:rFonts w:ascii="Times New Roman" w:hAnsi="Times New Roman" w:cs="Times New Roman"/>
        </w:rPr>
        <w:t xml:space="preserve"> ← REFINE_WITH_REG </w:t>
      </w:r>
      <m:oMath>
        <m:r>
          <w:rPr>
            <w:rFonts w:ascii="Cambria Math" w:hAnsi="Cambria Math" w:cs="Times New Roman"/>
          </w:rPr>
          <m:t>(features)</m:t>
        </m:r>
      </m:oMath>
      <w:r w:rsidRPr="00F67DFE">
        <w:rPr>
          <w:rFonts w:ascii="Times New Roman" w:hAnsi="Times New Roman" w:cs="Times New Roman"/>
        </w:rPr>
        <w:t xml:space="preserve"> {Drop</w:t>
      </w:r>
    </w:p>
    <w:p w14:paraId="72DAE491" w14:textId="77777777" w:rsidR="00954238" w:rsidRPr="00F67DFE" w:rsidRDefault="00954238" w:rsidP="00CA51D1">
      <w:pPr>
        <w:spacing w:line="240" w:lineRule="auto"/>
        <w:rPr>
          <w:rFonts w:ascii="Times New Roman" w:hAnsi="Times New Roman" w:cs="Times New Roman"/>
        </w:rPr>
      </w:pPr>
      <w:r w:rsidRPr="00F67DFE">
        <w:rPr>
          <w:rFonts w:ascii="Times New Roman" w:hAnsi="Times New Roman" w:cs="Times New Roman"/>
        </w:rPr>
        <w:t>features with zero coefficients}</w:t>
      </w:r>
    </w:p>
    <w:p w14:paraId="527F9027" w14:textId="77777777" w:rsidR="00954238" w:rsidRPr="00F67DFE" w:rsidRDefault="00954238" w:rsidP="00CA51D1">
      <w:pPr>
        <w:spacing w:line="240" w:lineRule="auto"/>
        <w:rPr>
          <w:rFonts w:ascii="Times New Roman" w:hAnsi="Times New Roman" w:cs="Times New Roman"/>
          <w:b/>
        </w:rPr>
      </w:pPr>
      <w:r w:rsidRPr="00F67DFE">
        <w:rPr>
          <w:rFonts w:ascii="Times New Roman" w:hAnsi="Times New Roman" w:cs="Times New Roman"/>
          <w:b/>
        </w:rPr>
        <w:t>end if</w:t>
      </w:r>
    </w:p>
    <w:p w14:paraId="02C9FD37" w14:textId="77777777" w:rsidR="00954238" w:rsidRDefault="00954238" w:rsidP="00CA51D1">
      <w:pPr>
        <w:spacing w:line="240" w:lineRule="auto"/>
        <w:rPr>
          <w:rFonts w:ascii="Times New Roman" w:eastAsiaTheme="minorEastAsia" w:hAnsi="Times New Roman" w:cs="Times New Roman"/>
        </w:rPr>
      </w:pPr>
      <w:r w:rsidRPr="00F67DFE">
        <w:rPr>
          <w:rFonts w:ascii="Times New Roman" w:hAnsi="Times New Roman" w:cs="Times New Roman"/>
          <w:b/>
        </w:rPr>
        <w:t xml:space="preserve">until </w:t>
      </w:r>
      <w:r w:rsidRPr="00F67DFE">
        <w:rPr>
          <w:rFonts w:ascii="Times New Roman" w:hAnsi="Times New Roman" w:cs="Times New Roman"/>
        </w:rPr>
        <w:t>max (</w:t>
      </w:r>
      <m:oMath>
        <m:r>
          <w:rPr>
            <w:rFonts w:ascii="Cambria Math" w:hAnsi="Cambria Math" w:cs="Times New Roman"/>
          </w:rPr>
          <m:t>vif</m:t>
        </m:r>
      </m:oMath>
      <w:r w:rsidRPr="00F67DFE">
        <w:rPr>
          <w:rFonts w:ascii="Times New Roman" w:hAnsi="Times New Roman" w:cs="Times New Roman"/>
        </w:rPr>
        <w:t xml:space="preserve">) ≤ </w:t>
      </w:r>
      <m:oMath>
        <m:sSub>
          <m:sSubPr>
            <m:ctrlPr>
              <w:rPr>
                <w:rFonts w:ascii="Cambria Math" w:hAnsi="Cambria Math" w:cs="Times New Roman"/>
                <w:i/>
              </w:rPr>
            </m:ctrlPr>
          </m:sSubPr>
          <m:e>
            <m:r>
              <w:rPr>
                <w:rFonts w:ascii="Cambria Math" w:hAnsi="Cambria Math" w:cs="Times New Roman"/>
              </w:rPr>
              <m:t>vif</m:t>
            </m:r>
          </m:e>
          <m:sub>
            <m:r>
              <w:rPr>
                <w:rFonts w:ascii="Cambria Math" w:hAnsi="Cambria Math" w:cs="Times New Roman"/>
              </w:rPr>
              <m:t>th</m:t>
            </m:r>
          </m:sub>
        </m:sSub>
      </m:oMath>
    </w:p>
    <w:p w14:paraId="27434907" w14:textId="77777777" w:rsidR="00EE7E68" w:rsidRDefault="00EE7E68" w:rsidP="00CA51D1">
      <w:pPr>
        <w:spacing w:line="240" w:lineRule="auto"/>
        <w:rPr>
          <w:rFonts w:ascii="Times New Roman" w:eastAsiaTheme="minorEastAsia" w:hAnsi="Times New Roman" w:cs="Times New Roman"/>
        </w:rPr>
      </w:pPr>
    </w:p>
    <w:p w14:paraId="56511C8B" w14:textId="77777777" w:rsidR="00EE7E68" w:rsidRDefault="00EE7E68" w:rsidP="00EE7E68">
      <w:pPr>
        <w:spacing w:line="240" w:lineRule="auto"/>
        <w:rPr>
          <w:rFonts w:ascii="Times New Roman" w:hAnsi="Times New Roman" w:cs="Times New Roman"/>
        </w:rPr>
      </w:pPr>
    </w:p>
    <w:p w14:paraId="0422A8C9" w14:textId="77777777" w:rsidR="00EE7E68" w:rsidRDefault="00EE7E68" w:rsidP="00EE7E68">
      <w:pPr>
        <w:spacing w:line="240" w:lineRule="auto"/>
        <w:rPr>
          <w:rFonts w:ascii="Times New Roman" w:hAnsi="Times New Roman" w:cs="Times New Roman"/>
        </w:rPr>
      </w:pPr>
    </w:p>
    <w:p w14:paraId="66C0B94F" w14:textId="00C0EBCC" w:rsidR="00EE7E68" w:rsidRPr="00EE7E68" w:rsidRDefault="00EE7E68" w:rsidP="00EE7E68">
      <w:pPr>
        <w:spacing w:line="240" w:lineRule="auto"/>
        <w:rPr>
          <w:rFonts w:ascii="Times New Roman" w:hAnsi="Times New Roman" w:cs="Times New Roman"/>
        </w:rPr>
      </w:pPr>
      <w:r w:rsidRPr="00EE7E68">
        <w:rPr>
          <w:rFonts w:ascii="Times New Roman" w:hAnsi="Times New Roman" w:cs="Times New Roman"/>
        </w:rPr>
        <w:lastRenderedPageBreak/>
        <w:t>COMPETING INTERESTS DISCLAIMER:</w:t>
      </w:r>
    </w:p>
    <w:p w14:paraId="74B81AC8" w14:textId="0A91F307" w:rsidR="00EE7E68" w:rsidRPr="00F67DFE" w:rsidRDefault="00EE7E68" w:rsidP="00EE7E68">
      <w:pPr>
        <w:spacing w:line="240" w:lineRule="auto"/>
        <w:rPr>
          <w:rFonts w:ascii="Times New Roman" w:hAnsi="Times New Roman" w:cs="Times New Roman"/>
        </w:rPr>
      </w:pPr>
      <w:r w:rsidRPr="00EE7E68">
        <w:rPr>
          <w:rFonts w:ascii="Times New Roman" w:hAnsi="Times New Roman" w:cs="Times New Roman"/>
        </w:rPr>
        <w:t>Authors have declared that they have no known competing financial interests OR non-financial interests OR personal relationships that could have appeared to influence the work reported in this paper.</w:t>
      </w:r>
    </w:p>
    <w:p w14:paraId="55AD179B" w14:textId="77777777" w:rsidR="00BA7B45" w:rsidRPr="00F67DFE" w:rsidRDefault="00BA7B45" w:rsidP="00CA51D1">
      <w:pPr>
        <w:spacing w:line="240" w:lineRule="auto"/>
        <w:jc w:val="both"/>
        <w:rPr>
          <w:rFonts w:ascii="Times New Roman" w:hAnsi="Times New Roman" w:cs="Times New Roman"/>
        </w:rPr>
      </w:pPr>
    </w:p>
    <w:p w14:paraId="45D59CE2" w14:textId="77777777" w:rsidR="00E178CB" w:rsidRDefault="00E178CB" w:rsidP="00CA51D1">
      <w:pPr>
        <w:spacing w:line="240" w:lineRule="auto"/>
        <w:rPr>
          <w:rFonts w:ascii="Times New Roman" w:hAnsi="Times New Roman" w:cs="Times New Roman"/>
          <w:b/>
          <w:color w:val="000000" w:themeColor="text1"/>
        </w:rPr>
      </w:pPr>
    </w:p>
    <w:p w14:paraId="5706086C" w14:textId="77777777" w:rsidR="00E178CB" w:rsidRDefault="00E178CB" w:rsidP="00CA51D1">
      <w:pPr>
        <w:spacing w:line="240" w:lineRule="auto"/>
        <w:rPr>
          <w:rFonts w:ascii="Times New Roman" w:hAnsi="Times New Roman" w:cs="Times New Roman"/>
          <w:b/>
          <w:color w:val="000000" w:themeColor="text1"/>
        </w:rPr>
      </w:pPr>
    </w:p>
    <w:p w14:paraId="5EC13170" w14:textId="2EF062AB" w:rsidR="005D3878" w:rsidRPr="00F67DFE" w:rsidRDefault="00C618AD" w:rsidP="00CA51D1">
      <w:pPr>
        <w:spacing w:line="240" w:lineRule="auto"/>
        <w:rPr>
          <w:rFonts w:ascii="Times New Roman" w:hAnsi="Times New Roman" w:cs="Times New Roman"/>
          <w:b/>
          <w:color w:val="000000" w:themeColor="text1"/>
        </w:rPr>
      </w:pPr>
      <w:r w:rsidRPr="00F67DFE">
        <w:rPr>
          <w:rFonts w:ascii="Times New Roman" w:hAnsi="Times New Roman" w:cs="Times New Roman"/>
          <w:b/>
          <w:color w:val="000000" w:themeColor="text1"/>
        </w:rPr>
        <w:t>References:</w:t>
      </w:r>
    </w:p>
    <w:p w14:paraId="3CA70B06" w14:textId="18567494" w:rsidR="00C618AD" w:rsidRPr="00F67DFE" w:rsidRDefault="00C618AD" w:rsidP="00CA51D1">
      <w:pPr>
        <w:spacing w:line="240" w:lineRule="auto"/>
        <w:jc w:val="both"/>
        <w:rPr>
          <w:rFonts w:ascii="Times New Roman" w:hAnsi="Times New Roman" w:cs="Times New Roman"/>
          <w:color w:val="000000" w:themeColor="text1"/>
          <w:shd w:val="clear" w:color="auto" w:fill="FFFFFF"/>
        </w:rPr>
      </w:pPr>
      <w:r w:rsidRPr="00F67DFE">
        <w:rPr>
          <w:rFonts w:ascii="Times New Roman" w:hAnsi="Times New Roman" w:cs="Times New Roman"/>
          <w:color w:val="000000" w:themeColor="text1"/>
          <w:shd w:val="clear" w:color="auto" w:fill="FFFFFF"/>
        </w:rPr>
        <w:t xml:space="preserve">Andrews, M. A., </w:t>
      </w:r>
      <w:proofErr w:type="spellStart"/>
      <w:r w:rsidRPr="00F67DFE">
        <w:rPr>
          <w:rFonts w:ascii="Times New Roman" w:hAnsi="Times New Roman" w:cs="Times New Roman"/>
          <w:color w:val="000000" w:themeColor="text1"/>
          <w:shd w:val="clear" w:color="auto" w:fill="FFFFFF"/>
        </w:rPr>
        <w:t>Areekal</w:t>
      </w:r>
      <w:proofErr w:type="spellEnd"/>
      <w:r w:rsidRPr="00F67DFE">
        <w:rPr>
          <w:rFonts w:ascii="Times New Roman" w:hAnsi="Times New Roman" w:cs="Times New Roman"/>
          <w:color w:val="000000" w:themeColor="text1"/>
          <w:shd w:val="clear" w:color="auto" w:fill="FFFFFF"/>
        </w:rPr>
        <w:t>, B., Rajesh, K. R., Krishnan, J., Suryakala, R., Krishnan, B., ... &amp; Santhosh, P. V. (2020). First confirmed case of COVID-19 infection in India: A case report. </w:t>
      </w:r>
      <w:r w:rsidRPr="00F67DFE">
        <w:rPr>
          <w:rFonts w:ascii="Times New Roman" w:hAnsi="Times New Roman" w:cs="Times New Roman"/>
          <w:i/>
          <w:iCs/>
          <w:color w:val="000000" w:themeColor="text1"/>
          <w:shd w:val="clear" w:color="auto" w:fill="FFFFFF"/>
        </w:rPr>
        <w:t>Indian Journal of Medical Research</w:t>
      </w:r>
      <w:r w:rsidRPr="00F67DFE">
        <w:rPr>
          <w:rFonts w:ascii="Times New Roman" w:hAnsi="Times New Roman" w:cs="Times New Roman"/>
          <w:color w:val="000000" w:themeColor="text1"/>
          <w:shd w:val="clear" w:color="auto" w:fill="FFFFFF"/>
        </w:rPr>
        <w:t>, </w:t>
      </w:r>
      <w:r w:rsidRPr="00F67DFE">
        <w:rPr>
          <w:rFonts w:ascii="Times New Roman" w:hAnsi="Times New Roman" w:cs="Times New Roman"/>
          <w:i/>
          <w:iCs/>
          <w:color w:val="000000" w:themeColor="text1"/>
          <w:shd w:val="clear" w:color="auto" w:fill="FFFFFF"/>
        </w:rPr>
        <w:t>151</w:t>
      </w:r>
      <w:r w:rsidRPr="00F67DFE">
        <w:rPr>
          <w:rFonts w:ascii="Times New Roman" w:hAnsi="Times New Roman" w:cs="Times New Roman"/>
          <w:color w:val="000000" w:themeColor="text1"/>
          <w:shd w:val="clear" w:color="auto" w:fill="FFFFFF"/>
        </w:rPr>
        <w:t xml:space="preserve">(5), 490-492. </w:t>
      </w:r>
      <w:r w:rsidRPr="00F67DFE">
        <w:rPr>
          <w:rStyle w:val="ej-journal-doi"/>
          <w:rFonts w:ascii="Times New Roman" w:hAnsi="Times New Roman" w:cs="Times New Roman"/>
          <w:i/>
          <w:iCs/>
          <w:color w:val="000000" w:themeColor="text1"/>
          <w:shd w:val="clear" w:color="auto" w:fill="FFFFFF"/>
        </w:rPr>
        <w:t>DOI: </w:t>
      </w:r>
      <w:r w:rsidRPr="00F67DFE">
        <w:rPr>
          <w:rFonts w:ascii="Times New Roman" w:hAnsi="Times New Roman" w:cs="Times New Roman"/>
          <w:color w:val="000000" w:themeColor="text1"/>
          <w:shd w:val="clear" w:color="auto" w:fill="FFFFFF"/>
        </w:rPr>
        <w:t>10.4103/ijmr.IJMR_2131_20.</w:t>
      </w:r>
    </w:p>
    <w:p w14:paraId="2048FAB3" w14:textId="35548174" w:rsidR="00C618AD" w:rsidRPr="00F67DFE" w:rsidRDefault="007C7581" w:rsidP="00CA51D1">
      <w:pPr>
        <w:pStyle w:val="HTMLPreformatted"/>
        <w:jc w:val="both"/>
        <w:rPr>
          <w:rStyle w:val="HTMLCode"/>
          <w:rFonts w:ascii="Times New Roman" w:hAnsi="Times New Roman" w:cs="Times New Roman"/>
          <w:color w:val="577291"/>
          <w:sz w:val="22"/>
          <w:szCs w:val="22"/>
        </w:rPr>
      </w:pPr>
      <w:r w:rsidRPr="00F67DFE">
        <w:rPr>
          <w:rFonts w:ascii="Times New Roman" w:hAnsi="Times New Roman" w:cs="Times New Roman"/>
          <w:color w:val="222222"/>
          <w:sz w:val="22"/>
          <w:szCs w:val="22"/>
          <w:shd w:val="clear" w:color="auto" w:fill="FFFFFF"/>
        </w:rPr>
        <w:t xml:space="preserve">Mathieu, E., Ritchie, H., </w:t>
      </w:r>
      <w:proofErr w:type="spellStart"/>
      <w:r w:rsidRPr="00F67DFE">
        <w:rPr>
          <w:rFonts w:ascii="Times New Roman" w:hAnsi="Times New Roman" w:cs="Times New Roman"/>
          <w:color w:val="222222"/>
          <w:sz w:val="22"/>
          <w:szCs w:val="22"/>
          <w:shd w:val="clear" w:color="auto" w:fill="FFFFFF"/>
        </w:rPr>
        <w:t>Rodés-Guirao</w:t>
      </w:r>
      <w:proofErr w:type="spellEnd"/>
      <w:r w:rsidRPr="00F67DFE">
        <w:rPr>
          <w:rFonts w:ascii="Times New Roman" w:hAnsi="Times New Roman" w:cs="Times New Roman"/>
          <w:color w:val="222222"/>
          <w:sz w:val="22"/>
          <w:szCs w:val="22"/>
          <w:shd w:val="clear" w:color="auto" w:fill="FFFFFF"/>
        </w:rPr>
        <w:t>, L., Appel, C., Gavrilov, D., Giattino, C., ... &amp; Roser, M. (2020). Excess mortality during the Coronavirus pandemic (COVID-19). </w:t>
      </w:r>
      <w:r w:rsidRPr="00F67DFE">
        <w:rPr>
          <w:rFonts w:ascii="Times New Roman" w:hAnsi="Times New Roman" w:cs="Times New Roman"/>
          <w:i/>
          <w:iCs/>
          <w:color w:val="222222"/>
          <w:sz w:val="22"/>
          <w:szCs w:val="22"/>
          <w:shd w:val="clear" w:color="auto" w:fill="FFFFFF"/>
        </w:rPr>
        <w:t>Our world in data</w:t>
      </w:r>
      <w:r w:rsidRPr="00F67DFE">
        <w:rPr>
          <w:rFonts w:ascii="Times New Roman" w:hAnsi="Times New Roman" w:cs="Times New Roman"/>
          <w:color w:val="222222"/>
          <w:sz w:val="22"/>
          <w:szCs w:val="22"/>
          <w:shd w:val="clear" w:color="auto" w:fill="FFFFFF"/>
        </w:rPr>
        <w:t xml:space="preserve">. </w:t>
      </w:r>
      <w:r w:rsidRPr="00F67DFE">
        <w:rPr>
          <w:rStyle w:val="HTMLCode"/>
          <w:rFonts w:ascii="Times New Roman" w:hAnsi="Times New Roman" w:cs="Times New Roman"/>
          <w:color w:val="577291"/>
          <w:sz w:val="22"/>
          <w:szCs w:val="22"/>
        </w:rPr>
        <w:t xml:space="preserve">Retrieved from: </w:t>
      </w:r>
      <w:hyperlink r:id="rId21" w:history="1">
        <w:r w:rsidRPr="00F67DFE">
          <w:rPr>
            <w:rStyle w:val="Hyperlink"/>
            <w:rFonts w:ascii="Times New Roman" w:hAnsi="Times New Roman" w:cs="Times New Roman"/>
            <w:sz w:val="22"/>
            <w:szCs w:val="22"/>
          </w:rPr>
          <w:t>https://ourworldindata.org/excess-mortality-covid?ref=svtv.org</w:t>
        </w:r>
      </w:hyperlink>
    </w:p>
    <w:p w14:paraId="058FE5AA" w14:textId="74BD2559" w:rsidR="007C7581" w:rsidRPr="00F67DFE" w:rsidRDefault="007C7581" w:rsidP="00CA51D1">
      <w:pPr>
        <w:pStyle w:val="HTMLPreformatted"/>
        <w:jc w:val="both"/>
        <w:rPr>
          <w:rFonts w:ascii="Times New Roman" w:hAnsi="Times New Roman" w:cs="Times New Roman"/>
          <w:color w:val="000000" w:themeColor="text1"/>
          <w:sz w:val="22"/>
          <w:szCs w:val="22"/>
        </w:rPr>
      </w:pPr>
    </w:p>
    <w:p w14:paraId="174ECEA8" w14:textId="3D0FE650" w:rsidR="001C6376" w:rsidRPr="00F67DFE" w:rsidRDefault="001C6376" w:rsidP="00CA51D1">
      <w:pPr>
        <w:pStyle w:val="HTMLPreformatted"/>
        <w:jc w:val="both"/>
        <w:rPr>
          <w:rFonts w:ascii="Times New Roman" w:hAnsi="Times New Roman" w:cs="Times New Roman"/>
          <w:color w:val="222222"/>
          <w:sz w:val="22"/>
          <w:szCs w:val="22"/>
          <w:shd w:val="clear" w:color="auto" w:fill="FFFFFF"/>
        </w:rPr>
      </w:pPr>
      <w:r w:rsidRPr="00F67DFE">
        <w:rPr>
          <w:rFonts w:ascii="Times New Roman" w:hAnsi="Times New Roman" w:cs="Times New Roman"/>
          <w:color w:val="222222"/>
          <w:sz w:val="22"/>
          <w:szCs w:val="22"/>
          <w:shd w:val="clear" w:color="auto" w:fill="FFFFFF"/>
        </w:rPr>
        <w:t xml:space="preserve">Mueller, A. L., McNamara, M. S., &amp; Sinclair, D. A. (2020). Why does COVID-19 disproportionately affect older </w:t>
      </w:r>
      <w:proofErr w:type="gramStart"/>
      <w:r w:rsidRPr="00F67DFE">
        <w:rPr>
          <w:rFonts w:ascii="Times New Roman" w:hAnsi="Times New Roman" w:cs="Times New Roman"/>
          <w:color w:val="222222"/>
          <w:sz w:val="22"/>
          <w:szCs w:val="22"/>
          <w:shd w:val="clear" w:color="auto" w:fill="FFFFFF"/>
        </w:rPr>
        <w:t>people?.</w:t>
      </w:r>
      <w:proofErr w:type="gramEnd"/>
      <w:r w:rsidRPr="00F67DFE">
        <w:rPr>
          <w:rFonts w:ascii="Times New Roman" w:hAnsi="Times New Roman" w:cs="Times New Roman"/>
          <w:color w:val="222222"/>
          <w:sz w:val="22"/>
          <w:szCs w:val="22"/>
          <w:shd w:val="clear" w:color="auto" w:fill="FFFFFF"/>
        </w:rPr>
        <w:t> </w:t>
      </w:r>
      <w:r w:rsidRPr="00F67DFE">
        <w:rPr>
          <w:rFonts w:ascii="Times New Roman" w:hAnsi="Times New Roman" w:cs="Times New Roman"/>
          <w:i/>
          <w:iCs/>
          <w:color w:val="222222"/>
          <w:sz w:val="22"/>
          <w:szCs w:val="22"/>
          <w:shd w:val="clear" w:color="auto" w:fill="FFFFFF"/>
        </w:rPr>
        <w:t>Aging (</w:t>
      </w:r>
      <w:proofErr w:type="spellStart"/>
      <w:r w:rsidRPr="00F67DFE">
        <w:rPr>
          <w:rFonts w:ascii="Times New Roman" w:hAnsi="Times New Roman" w:cs="Times New Roman"/>
          <w:i/>
          <w:iCs/>
          <w:color w:val="222222"/>
          <w:sz w:val="22"/>
          <w:szCs w:val="22"/>
          <w:shd w:val="clear" w:color="auto" w:fill="FFFFFF"/>
        </w:rPr>
        <w:t>albany</w:t>
      </w:r>
      <w:proofErr w:type="spellEnd"/>
      <w:r w:rsidRPr="00F67DFE">
        <w:rPr>
          <w:rFonts w:ascii="Times New Roman" w:hAnsi="Times New Roman" w:cs="Times New Roman"/>
          <w:i/>
          <w:iCs/>
          <w:color w:val="222222"/>
          <w:sz w:val="22"/>
          <w:szCs w:val="22"/>
          <w:shd w:val="clear" w:color="auto" w:fill="FFFFFF"/>
        </w:rPr>
        <w:t xml:space="preserve"> NY)</w:t>
      </w:r>
      <w:r w:rsidRPr="00F67DFE">
        <w:rPr>
          <w:rFonts w:ascii="Times New Roman" w:hAnsi="Times New Roman" w:cs="Times New Roman"/>
          <w:color w:val="222222"/>
          <w:sz w:val="22"/>
          <w:szCs w:val="22"/>
          <w:shd w:val="clear" w:color="auto" w:fill="FFFFFF"/>
        </w:rPr>
        <w:t>, </w:t>
      </w:r>
      <w:r w:rsidRPr="00F67DFE">
        <w:rPr>
          <w:rFonts w:ascii="Times New Roman" w:hAnsi="Times New Roman" w:cs="Times New Roman"/>
          <w:i/>
          <w:iCs/>
          <w:color w:val="222222"/>
          <w:sz w:val="22"/>
          <w:szCs w:val="22"/>
          <w:shd w:val="clear" w:color="auto" w:fill="FFFFFF"/>
        </w:rPr>
        <w:t>12</w:t>
      </w:r>
      <w:r w:rsidRPr="00F67DFE">
        <w:rPr>
          <w:rFonts w:ascii="Times New Roman" w:hAnsi="Times New Roman" w:cs="Times New Roman"/>
          <w:color w:val="222222"/>
          <w:sz w:val="22"/>
          <w:szCs w:val="22"/>
          <w:shd w:val="clear" w:color="auto" w:fill="FFFFFF"/>
        </w:rPr>
        <w:t>(10), 9959. Doi:</w:t>
      </w:r>
      <w:r w:rsidRPr="00F67DFE">
        <w:rPr>
          <w:rFonts w:ascii="Times New Roman" w:hAnsi="Times New Roman" w:cs="Times New Roman"/>
          <w:sz w:val="22"/>
          <w:szCs w:val="22"/>
        </w:rPr>
        <w:t xml:space="preserve"> </w:t>
      </w:r>
      <w:hyperlink r:id="rId22" w:history="1">
        <w:r w:rsidRPr="00F67DFE">
          <w:rPr>
            <w:rStyle w:val="Hyperlink"/>
            <w:rFonts w:ascii="Times New Roman" w:hAnsi="Times New Roman" w:cs="Times New Roman"/>
            <w:sz w:val="22"/>
            <w:szCs w:val="22"/>
            <w:shd w:val="clear" w:color="auto" w:fill="FFFFFF"/>
          </w:rPr>
          <w:t>https://doi.org/10.18632/aging.103344</w:t>
        </w:r>
      </w:hyperlink>
    </w:p>
    <w:p w14:paraId="54B8E673" w14:textId="7BD6C293" w:rsidR="001C6376" w:rsidRPr="00F67DFE" w:rsidRDefault="001C6376" w:rsidP="00CA51D1">
      <w:pPr>
        <w:pStyle w:val="HTMLPreformatted"/>
        <w:jc w:val="both"/>
        <w:rPr>
          <w:rFonts w:ascii="Times New Roman" w:hAnsi="Times New Roman" w:cs="Times New Roman"/>
          <w:color w:val="000000" w:themeColor="text1"/>
          <w:sz w:val="22"/>
          <w:szCs w:val="22"/>
        </w:rPr>
      </w:pPr>
    </w:p>
    <w:p w14:paraId="78F37B88" w14:textId="519DC5E1" w:rsidR="00734AA8" w:rsidRPr="00F67DFE" w:rsidRDefault="00734AA8" w:rsidP="00CA51D1">
      <w:pPr>
        <w:pStyle w:val="HTMLPreformatted"/>
        <w:jc w:val="both"/>
        <w:rPr>
          <w:rFonts w:ascii="Times New Roman" w:hAnsi="Times New Roman" w:cs="Times New Roman"/>
          <w:color w:val="222222"/>
          <w:sz w:val="22"/>
          <w:szCs w:val="22"/>
          <w:shd w:val="clear" w:color="auto" w:fill="FFFFFF"/>
        </w:rPr>
      </w:pPr>
      <w:proofErr w:type="spellStart"/>
      <w:r w:rsidRPr="00F67DFE">
        <w:rPr>
          <w:rFonts w:ascii="Times New Roman" w:hAnsi="Times New Roman" w:cs="Times New Roman"/>
          <w:color w:val="222222"/>
          <w:sz w:val="22"/>
          <w:szCs w:val="22"/>
          <w:shd w:val="clear" w:color="auto" w:fill="FFFFFF"/>
        </w:rPr>
        <w:t>Petretto</w:t>
      </w:r>
      <w:proofErr w:type="spellEnd"/>
      <w:r w:rsidRPr="00F67DFE">
        <w:rPr>
          <w:rFonts w:ascii="Times New Roman" w:hAnsi="Times New Roman" w:cs="Times New Roman"/>
          <w:color w:val="222222"/>
          <w:sz w:val="22"/>
          <w:szCs w:val="22"/>
          <w:shd w:val="clear" w:color="auto" w:fill="FFFFFF"/>
        </w:rPr>
        <w:t xml:space="preserve">, D. R., &amp; Pili, R. (2020). Ageing and COVID-19: What is the role for elderly </w:t>
      </w:r>
      <w:proofErr w:type="gramStart"/>
      <w:r w:rsidRPr="00F67DFE">
        <w:rPr>
          <w:rFonts w:ascii="Times New Roman" w:hAnsi="Times New Roman" w:cs="Times New Roman"/>
          <w:color w:val="222222"/>
          <w:sz w:val="22"/>
          <w:szCs w:val="22"/>
          <w:shd w:val="clear" w:color="auto" w:fill="FFFFFF"/>
        </w:rPr>
        <w:t>people?.</w:t>
      </w:r>
      <w:proofErr w:type="gramEnd"/>
      <w:r w:rsidRPr="00F67DFE">
        <w:rPr>
          <w:rFonts w:ascii="Times New Roman" w:hAnsi="Times New Roman" w:cs="Times New Roman"/>
          <w:color w:val="222222"/>
          <w:sz w:val="22"/>
          <w:szCs w:val="22"/>
          <w:shd w:val="clear" w:color="auto" w:fill="FFFFFF"/>
        </w:rPr>
        <w:t> </w:t>
      </w:r>
      <w:r w:rsidRPr="00F67DFE">
        <w:rPr>
          <w:rFonts w:ascii="Times New Roman" w:hAnsi="Times New Roman" w:cs="Times New Roman"/>
          <w:i/>
          <w:iCs/>
          <w:color w:val="222222"/>
          <w:sz w:val="22"/>
          <w:szCs w:val="22"/>
          <w:shd w:val="clear" w:color="auto" w:fill="FFFFFF"/>
        </w:rPr>
        <w:t>Geriatrics</w:t>
      </w:r>
      <w:r w:rsidRPr="00F67DFE">
        <w:rPr>
          <w:rFonts w:ascii="Times New Roman" w:hAnsi="Times New Roman" w:cs="Times New Roman"/>
          <w:color w:val="222222"/>
          <w:sz w:val="22"/>
          <w:szCs w:val="22"/>
          <w:shd w:val="clear" w:color="auto" w:fill="FFFFFF"/>
        </w:rPr>
        <w:t>, </w:t>
      </w:r>
      <w:r w:rsidRPr="00F67DFE">
        <w:rPr>
          <w:rFonts w:ascii="Times New Roman" w:hAnsi="Times New Roman" w:cs="Times New Roman"/>
          <w:i/>
          <w:iCs/>
          <w:color w:val="222222"/>
          <w:sz w:val="22"/>
          <w:szCs w:val="22"/>
          <w:shd w:val="clear" w:color="auto" w:fill="FFFFFF"/>
        </w:rPr>
        <w:t>5</w:t>
      </w:r>
      <w:r w:rsidRPr="00F67DFE">
        <w:rPr>
          <w:rFonts w:ascii="Times New Roman" w:hAnsi="Times New Roman" w:cs="Times New Roman"/>
          <w:color w:val="222222"/>
          <w:sz w:val="22"/>
          <w:szCs w:val="22"/>
          <w:shd w:val="clear" w:color="auto" w:fill="FFFFFF"/>
        </w:rPr>
        <w:t xml:space="preserve">(2), 25. </w:t>
      </w:r>
      <w:hyperlink r:id="rId23" w:history="1">
        <w:r w:rsidRPr="00F67DFE">
          <w:rPr>
            <w:rStyle w:val="Hyperlink"/>
            <w:rFonts w:ascii="Times New Roman" w:hAnsi="Times New Roman" w:cs="Times New Roman"/>
            <w:sz w:val="22"/>
            <w:szCs w:val="22"/>
            <w:shd w:val="clear" w:color="auto" w:fill="FFFFFF"/>
          </w:rPr>
          <w:t>https://doi.org/10.3390/geriatrics5020025</w:t>
        </w:r>
      </w:hyperlink>
    </w:p>
    <w:p w14:paraId="5556959C" w14:textId="2CBD1DB5" w:rsidR="00734AA8" w:rsidRPr="00F67DFE" w:rsidRDefault="00734AA8" w:rsidP="00CA51D1">
      <w:pPr>
        <w:pStyle w:val="HTMLPreformatted"/>
        <w:jc w:val="both"/>
        <w:rPr>
          <w:rFonts w:ascii="Times New Roman" w:hAnsi="Times New Roman" w:cs="Times New Roman"/>
          <w:color w:val="000000" w:themeColor="text1"/>
          <w:sz w:val="22"/>
          <w:szCs w:val="22"/>
        </w:rPr>
      </w:pPr>
    </w:p>
    <w:p w14:paraId="6E2981D7" w14:textId="6877BAC1" w:rsidR="00734AA8" w:rsidRPr="00F67DFE" w:rsidRDefault="00734AA8" w:rsidP="00CA51D1">
      <w:pPr>
        <w:pStyle w:val="HTMLPreformatted"/>
        <w:jc w:val="both"/>
        <w:rPr>
          <w:rFonts w:ascii="Times New Roman" w:hAnsi="Times New Roman" w:cs="Times New Roman"/>
          <w:color w:val="222222"/>
          <w:sz w:val="22"/>
          <w:szCs w:val="22"/>
          <w:shd w:val="clear" w:color="auto" w:fill="FFFFFF"/>
        </w:rPr>
      </w:pPr>
      <w:r w:rsidRPr="00F67DFE">
        <w:rPr>
          <w:rFonts w:ascii="Times New Roman" w:hAnsi="Times New Roman" w:cs="Times New Roman"/>
          <w:color w:val="222222"/>
          <w:sz w:val="22"/>
          <w:szCs w:val="22"/>
          <w:shd w:val="clear" w:color="auto" w:fill="FFFFFF"/>
        </w:rPr>
        <w:t>An, C., Lim, H., Kim, D. W., Chang, J. H., Choi, Y. J., &amp; Kim, S. W. (2020). Machine learning prediction for mortality of patients diagnosed with COVID-19: a nationwide Korean cohort study. </w:t>
      </w:r>
      <w:r w:rsidRPr="00F67DFE">
        <w:rPr>
          <w:rFonts w:ascii="Times New Roman" w:hAnsi="Times New Roman" w:cs="Times New Roman"/>
          <w:i/>
          <w:iCs/>
          <w:color w:val="222222"/>
          <w:sz w:val="22"/>
          <w:szCs w:val="22"/>
          <w:shd w:val="clear" w:color="auto" w:fill="FFFFFF"/>
        </w:rPr>
        <w:t>Scientific reports</w:t>
      </w:r>
      <w:r w:rsidRPr="00F67DFE">
        <w:rPr>
          <w:rFonts w:ascii="Times New Roman" w:hAnsi="Times New Roman" w:cs="Times New Roman"/>
          <w:color w:val="222222"/>
          <w:sz w:val="22"/>
          <w:szCs w:val="22"/>
          <w:shd w:val="clear" w:color="auto" w:fill="FFFFFF"/>
        </w:rPr>
        <w:t>, </w:t>
      </w:r>
      <w:r w:rsidRPr="00F67DFE">
        <w:rPr>
          <w:rFonts w:ascii="Times New Roman" w:hAnsi="Times New Roman" w:cs="Times New Roman"/>
          <w:i/>
          <w:iCs/>
          <w:color w:val="222222"/>
          <w:sz w:val="22"/>
          <w:szCs w:val="22"/>
          <w:shd w:val="clear" w:color="auto" w:fill="FFFFFF"/>
        </w:rPr>
        <w:t>10</w:t>
      </w:r>
      <w:r w:rsidRPr="00F67DFE">
        <w:rPr>
          <w:rFonts w:ascii="Times New Roman" w:hAnsi="Times New Roman" w:cs="Times New Roman"/>
          <w:color w:val="222222"/>
          <w:sz w:val="22"/>
          <w:szCs w:val="22"/>
          <w:shd w:val="clear" w:color="auto" w:fill="FFFFFF"/>
        </w:rPr>
        <w:t xml:space="preserve">(1), 18716. </w:t>
      </w:r>
      <w:hyperlink r:id="rId24" w:history="1">
        <w:r w:rsidRPr="00F67DFE">
          <w:rPr>
            <w:rStyle w:val="Hyperlink"/>
            <w:rFonts w:ascii="Times New Roman" w:hAnsi="Times New Roman" w:cs="Times New Roman"/>
            <w:sz w:val="22"/>
            <w:szCs w:val="22"/>
            <w:shd w:val="clear" w:color="auto" w:fill="FFFFFF"/>
          </w:rPr>
          <w:t>https://doi.org/10.1038/s41598-020-75767-2</w:t>
        </w:r>
      </w:hyperlink>
    </w:p>
    <w:p w14:paraId="11944F5A" w14:textId="544466CA" w:rsidR="00734AA8" w:rsidRPr="00F67DFE" w:rsidRDefault="00734AA8" w:rsidP="00CA51D1">
      <w:pPr>
        <w:pStyle w:val="HTMLPreformatted"/>
        <w:jc w:val="both"/>
        <w:rPr>
          <w:rFonts w:ascii="Times New Roman" w:hAnsi="Times New Roman" w:cs="Times New Roman"/>
          <w:color w:val="000000" w:themeColor="text1"/>
          <w:sz w:val="22"/>
          <w:szCs w:val="22"/>
        </w:rPr>
      </w:pPr>
    </w:p>
    <w:p w14:paraId="5F2823B4" w14:textId="144776E3" w:rsidR="00734AA8" w:rsidRPr="00F67DFE" w:rsidRDefault="00734AA8" w:rsidP="00CA51D1">
      <w:pPr>
        <w:pStyle w:val="HTMLPreformatted"/>
        <w:jc w:val="both"/>
        <w:rPr>
          <w:rFonts w:ascii="Times New Roman" w:hAnsi="Times New Roman" w:cs="Times New Roman"/>
          <w:color w:val="222222"/>
          <w:sz w:val="22"/>
          <w:szCs w:val="22"/>
          <w:shd w:val="clear" w:color="auto" w:fill="FFFFFF"/>
        </w:rPr>
      </w:pPr>
      <w:r w:rsidRPr="00F67DFE">
        <w:rPr>
          <w:rFonts w:ascii="Times New Roman" w:hAnsi="Times New Roman" w:cs="Times New Roman"/>
          <w:color w:val="222222"/>
          <w:sz w:val="22"/>
          <w:szCs w:val="22"/>
          <w:shd w:val="clear" w:color="auto" w:fill="FFFFFF"/>
        </w:rPr>
        <w:t>Rustam, F., Reshi, A. A., Mehmood, A., Ullah, S., On, B. W., Aslam, W., &amp; Choi, G. S. (2020). COVID-19 future forecasting using supervised machine learning models. </w:t>
      </w:r>
      <w:r w:rsidRPr="00F67DFE">
        <w:rPr>
          <w:rFonts w:ascii="Times New Roman" w:hAnsi="Times New Roman" w:cs="Times New Roman"/>
          <w:i/>
          <w:iCs/>
          <w:color w:val="222222"/>
          <w:sz w:val="22"/>
          <w:szCs w:val="22"/>
          <w:shd w:val="clear" w:color="auto" w:fill="FFFFFF"/>
        </w:rPr>
        <w:t>IEEE access</w:t>
      </w:r>
      <w:r w:rsidRPr="00F67DFE">
        <w:rPr>
          <w:rFonts w:ascii="Times New Roman" w:hAnsi="Times New Roman" w:cs="Times New Roman"/>
          <w:color w:val="222222"/>
          <w:sz w:val="22"/>
          <w:szCs w:val="22"/>
          <w:shd w:val="clear" w:color="auto" w:fill="FFFFFF"/>
        </w:rPr>
        <w:t>, </w:t>
      </w:r>
      <w:r w:rsidRPr="00F67DFE">
        <w:rPr>
          <w:rFonts w:ascii="Times New Roman" w:hAnsi="Times New Roman" w:cs="Times New Roman"/>
          <w:i/>
          <w:iCs/>
          <w:color w:val="222222"/>
          <w:sz w:val="22"/>
          <w:szCs w:val="22"/>
          <w:shd w:val="clear" w:color="auto" w:fill="FFFFFF"/>
        </w:rPr>
        <w:t>8</w:t>
      </w:r>
      <w:r w:rsidRPr="00F67DFE">
        <w:rPr>
          <w:rFonts w:ascii="Times New Roman" w:hAnsi="Times New Roman" w:cs="Times New Roman"/>
          <w:color w:val="222222"/>
          <w:sz w:val="22"/>
          <w:szCs w:val="22"/>
          <w:shd w:val="clear" w:color="auto" w:fill="FFFFFF"/>
        </w:rPr>
        <w:t xml:space="preserve">, 101489-101499. </w:t>
      </w:r>
      <w:hyperlink r:id="rId25" w:history="1">
        <w:r w:rsidR="00AD6F48" w:rsidRPr="00F67DFE">
          <w:rPr>
            <w:rStyle w:val="Hyperlink"/>
            <w:rFonts w:ascii="Times New Roman" w:hAnsi="Times New Roman" w:cs="Times New Roman"/>
            <w:sz w:val="22"/>
            <w:szCs w:val="22"/>
            <w:shd w:val="clear" w:color="auto" w:fill="FFFFFF"/>
          </w:rPr>
          <w:t>https://doi.org/10.1109/ACCESS.2020.2997311</w:t>
        </w:r>
      </w:hyperlink>
    </w:p>
    <w:p w14:paraId="22411F6B" w14:textId="41072EE2" w:rsidR="00AD6F48" w:rsidRPr="00F67DFE" w:rsidRDefault="00AD6F48" w:rsidP="00CA51D1">
      <w:pPr>
        <w:pStyle w:val="HTMLPreformatted"/>
        <w:jc w:val="both"/>
        <w:rPr>
          <w:rFonts w:ascii="Times New Roman" w:hAnsi="Times New Roman" w:cs="Times New Roman"/>
          <w:color w:val="222222"/>
          <w:sz w:val="22"/>
          <w:szCs w:val="22"/>
          <w:shd w:val="clear" w:color="auto" w:fill="FFFFFF"/>
        </w:rPr>
      </w:pPr>
    </w:p>
    <w:p w14:paraId="4B9E63D1" w14:textId="4FCE5449" w:rsidR="00E0061A" w:rsidRPr="00F67DFE" w:rsidRDefault="00E0061A" w:rsidP="00CA51D1">
      <w:pPr>
        <w:pStyle w:val="HTMLPreformatted"/>
        <w:jc w:val="both"/>
        <w:rPr>
          <w:rFonts w:ascii="Times New Roman" w:hAnsi="Times New Roman" w:cs="Times New Roman"/>
          <w:color w:val="222222"/>
          <w:sz w:val="22"/>
          <w:szCs w:val="22"/>
          <w:shd w:val="clear" w:color="auto" w:fill="FFFFFF"/>
        </w:rPr>
      </w:pPr>
      <w:r w:rsidRPr="00F67DFE">
        <w:rPr>
          <w:rFonts w:ascii="Times New Roman" w:hAnsi="Times New Roman" w:cs="Times New Roman"/>
          <w:color w:val="222222"/>
          <w:sz w:val="22"/>
          <w:szCs w:val="22"/>
          <w:shd w:val="clear" w:color="auto" w:fill="FFFFFF"/>
        </w:rPr>
        <w:t>Das, A. K., Mishra, S., &amp; Gopalan, S. S. (2020). Predicting CoVID-19 community mortality risk using machine learning and development of an online prognostic tool. </w:t>
      </w:r>
      <w:proofErr w:type="spellStart"/>
      <w:r w:rsidRPr="00F67DFE">
        <w:rPr>
          <w:rFonts w:ascii="Times New Roman" w:hAnsi="Times New Roman" w:cs="Times New Roman"/>
          <w:i/>
          <w:iCs/>
          <w:color w:val="222222"/>
          <w:sz w:val="22"/>
          <w:szCs w:val="22"/>
          <w:shd w:val="clear" w:color="auto" w:fill="FFFFFF"/>
        </w:rPr>
        <w:t>PeerJ</w:t>
      </w:r>
      <w:proofErr w:type="spellEnd"/>
      <w:r w:rsidRPr="00F67DFE">
        <w:rPr>
          <w:rFonts w:ascii="Times New Roman" w:hAnsi="Times New Roman" w:cs="Times New Roman"/>
          <w:color w:val="222222"/>
          <w:sz w:val="22"/>
          <w:szCs w:val="22"/>
          <w:shd w:val="clear" w:color="auto" w:fill="FFFFFF"/>
        </w:rPr>
        <w:t>, </w:t>
      </w:r>
      <w:r w:rsidRPr="00F67DFE">
        <w:rPr>
          <w:rFonts w:ascii="Times New Roman" w:hAnsi="Times New Roman" w:cs="Times New Roman"/>
          <w:i/>
          <w:iCs/>
          <w:color w:val="222222"/>
          <w:sz w:val="22"/>
          <w:szCs w:val="22"/>
          <w:shd w:val="clear" w:color="auto" w:fill="FFFFFF"/>
        </w:rPr>
        <w:t>8</w:t>
      </w:r>
      <w:r w:rsidRPr="00F67DFE">
        <w:rPr>
          <w:rFonts w:ascii="Times New Roman" w:hAnsi="Times New Roman" w:cs="Times New Roman"/>
          <w:color w:val="222222"/>
          <w:sz w:val="22"/>
          <w:szCs w:val="22"/>
          <w:shd w:val="clear" w:color="auto" w:fill="FFFFFF"/>
        </w:rPr>
        <w:t xml:space="preserve">, e10083. </w:t>
      </w:r>
      <w:hyperlink r:id="rId26" w:history="1">
        <w:r w:rsidRPr="00F67DFE">
          <w:rPr>
            <w:rStyle w:val="Hyperlink"/>
            <w:rFonts w:ascii="Times New Roman" w:hAnsi="Times New Roman" w:cs="Times New Roman"/>
            <w:sz w:val="22"/>
            <w:szCs w:val="22"/>
            <w:shd w:val="clear" w:color="auto" w:fill="FFFFFF"/>
          </w:rPr>
          <w:t>https://doi.org/10.7717/peerj.10083</w:t>
        </w:r>
      </w:hyperlink>
    </w:p>
    <w:p w14:paraId="35D4B8A8" w14:textId="2865E9C1" w:rsidR="00E0061A" w:rsidRPr="00F67DFE" w:rsidRDefault="00E0061A" w:rsidP="00CA51D1">
      <w:pPr>
        <w:pStyle w:val="HTMLPreformatted"/>
        <w:jc w:val="both"/>
        <w:rPr>
          <w:rFonts w:ascii="Times New Roman" w:hAnsi="Times New Roman" w:cs="Times New Roman"/>
          <w:color w:val="222222"/>
          <w:sz w:val="22"/>
          <w:szCs w:val="22"/>
          <w:shd w:val="clear" w:color="auto" w:fill="FFFFFF"/>
        </w:rPr>
      </w:pPr>
    </w:p>
    <w:p w14:paraId="68C55299" w14:textId="73A58F08" w:rsidR="0012583F" w:rsidRPr="00F67DFE" w:rsidRDefault="0012583F" w:rsidP="00CA51D1">
      <w:pPr>
        <w:pStyle w:val="HTMLPreformatted"/>
        <w:jc w:val="both"/>
        <w:rPr>
          <w:rFonts w:ascii="Times New Roman" w:hAnsi="Times New Roman" w:cs="Times New Roman"/>
          <w:color w:val="222222"/>
          <w:sz w:val="22"/>
          <w:szCs w:val="22"/>
          <w:shd w:val="clear" w:color="auto" w:fill="FFFFFF"/>
        </w:rPr>
      </w:pPr>
      <w:r w:rsidRPr="00F67DFE">
        <w:rPr>
          <w:rFonts w:ascii="Times New Roman" w:hAnsi="Times New Roman" w:cs="Times New Roman"/>
          <w:color w:val="222222"/>
          <w:sz w:val="22"/>
          <w:szCs w:val="22"/>
          <w:shd w:val="clear" w:color="auto" w:fill="FFFFFF"/>
        </w:rPr>
        <w:t>Booth, A. L., Abels, E., &amp; McCaffrey, P. (2021). Development of a prognostic model for mortality in COVID-19 infection using machine learning. </w:t>
      </w:r>
      <w:r w:rsidRPr="00F67DFE">
        <w:rPr>
          <w:rFonts w:ascii="Times New Roman" w:hAnsi="Times New Roman" w:cs="Times New Roman"/>
          <w:i/>
          <w:iCs/>
          <w:color w:val="222222"/>
          <w:sz w:val="22"/>
          <w:szCs w:val="22"/>
          <w:shd w:val="clear" w:color="auto" w:fill="FFFFFF"/>
        </w:rPr>
        <w:t>Modern Pathology</w:t>
      </w:r>
      <w:r w:rsidRPr="00F67DFE">
        <w:rPr>
          <w:rFonts w:ascii="Times New Roman" w:hAnsi="Times New Roman" w:cs="Times New Roman"/>
          <w:color w:val="222222"/>
          <w:sz w:val="22"/>
          <w:szCs w:val="22"/>
          <w:shd w:val="clear" w:color="auto" w:fill="FFFFFF"/>
        </w:rPr>
        <w:t>, </w:t>
      </w:r>
      <w:r w:rsidRPr="00F67DFE">
        <w:rPr>
          <w:rFonts w:ascii="Times New Roman" w:hAnsi="Times New Roman" w:cs="Times New Roman"/>
          <w:i/>
          <w:iCs/>
          <w:color w:val="222222"/>
          <w:sz w:val="22"/>
          <w:szCs w:val="22"/>
          <w:shd w:val="clear" w:color="auto" w:fill="FFFFFF"/>
        </w:rPr>
        <w:t>34</w:t>
      </w:r>
      <w:r w:rsidRPr="00F67DFE">
        <w:rPr>
          <w:rFonts w:ascii="Times New Roman" w:hAnsi="Times New Roman" w:cs="Times New Roman"/>
          <w:color w:val="222222"/>
          <w:sz w:val="22"/>
          <w:szCs w:val="22"/>
          <w:shd w:val="clear" w:color="auto" w:fill="FFFFFF"/>
        </w:rPr>
        <w:t xml:space="preserve">(3), 522-531. </w:t>
      </w:r>
      <w:hyperlink r:id="rId27" w:history="1">
        <w:r w:rsidRPr="00F67DFE">
          <w:rPr>
            <w:rStyle w:val="Hyperlink"/>
            <w:rFonts w:ascii="Times New Roman" w:hAnsi="Times New Roman" w:cs="Times New Roman"/>
            <w:sz w:val="22"/>
            <w:szCs w:val="22"/>
            <w:shd w:val="clear" w:color="auto" w:fill="FFFFFF"/>
          </w:rPr>
          <w:t>https://doi.org/10.1038/s41379-020-00700-x</w:t>
        </w:r>
      </w:hyperlink>
    </w:p>
    <w:p w14:paraId="6EAC8616" w14:textId="316D2523" w:rsidR="0012583F" w:rsidRPr="00F67DFE" w:rsidRDefault="0012583F" w:rsidP="00CA51D1">
      <w:pPr>
        <w:pStyle w:val="HTMLPreformatted"/>
        <w:jc w:val="both"/>
        <w:rPr>
          <w:rFonts w:ascii="Times New Roman" w:hAnsi="Times New Roman" w:cs="Times New Roman"/>
          <w:color w:val="222222"/>
          <w:sz w:val="22"/>
          <w:szCs w:val="22"/>
          <w:shd w:val="clear" w:color="auto" w:fill="FFFFFF"/>
        </w:rPr>
      </w:pPr>
    </w:p>
    <w:p w14:paraId="433673AD" w14:textId="38DE2812" w:rsidR="0012583F" w:rsidRPr="00F67DFE" w:rsidRDefault="0012583F" w:rsidP="00CA51D1">
      <w:pPr>
        <w:pStyle w:val="HTMLPreformatted"/>
        <w:jc w:val="both"/>
        <w:rPr>
          <w:rFonts w:ascii="Times New Roman" w:hAnsi="Times New Roman" w:cs="Times New Roman"/>
          <w:color w:val="222222"/>
          <w:sz w:val="22"/>
          <w:szCs w:val="22"/>
          <w:shd w:val="clear" w:color="auto" w:fill="FFFFFF"/>
        </w:rPr>
      </w:pPr>
      <w:r w:rsidRPr="00F67DFE">
        <w:rPr>
          <w:rFonts w:ascii="Times New Roman" w:hAnsi="Times New Roman" w:cs="Times New Roman"/>
          <w:color w:val="222222"/>
          <w:sz w:val="22"/>
          <w:szCs w:val="22"/>
          <w:shd w:val="clear" w:color="auto" w:fill="FFFFFF"/>
        </w:rPr>
        <w:t>Subudhi, S., Verma, A., Patel, A. B., Hardin, C. C., Khandekar, M. J., Lee, H., ... &amp; Jain, R. K. (2021). Comparing machine learning algorithms for predicting ICU admission and mortality in COVID-19. </w:t>
      </w:r>
      <w:r w:rsidRPr="00F67DFE">
        <w:rPr>
          <w:rFonts w:ascii="Times New Roman" w:hAnsi="Times New Roman" w:cs="Times New Roman"/>
          <w:i/>
          <w:iCs/>
          <w:color w:val="222222"/>
          <w:sz w:val="22"/>
          <w:szCs w:val="22"/>
          <w:shd w:val="clear" w:color="auto" w:fill="FFFFFF"/>
        </w:rPr>
        <w:t>NPJ digital medicine</w:t>
      </w:r>
      <w:r w:rsidRPr="00F67DFE">
        <w:rPr>
          <w:rFonts w:ascii="Times New Roman" w:hAnsi="Times New Roman" w:cs="Times New Roman"/>
          <w:color w:val="222222"/>
          <w:sz w:val="22"/>
          <w:szCs w:val="22"/>
          <w:shd w:val="clear" w:color="auto" w:fill="FFFFFF"/>
        </w:rPr>
        <w:t>, </w:t>
      </w:r>
      <w:r w:rsidRPr="00F67DFE">
        <w:rPr>
          <w:rFonts w:ascii="Times New Roman" w:hAnsi="Times New Roman" w:cs="Times New Roman"/>
          <w:i/>
          <w:iCs/>
          <w:color w:val="222222"/>
          <w:sz w:val="22"/>
          <w:szCs w:val="22"/>
          <w:shd w:val="clear" w:color="auto" w:fill="FFFFFF"/>
        </w:rPr>
        <w:t>4</w:t>
      </w:r>
      <w:r w:rsidRPr="00F67DFE">
        <w:rPr>
          <w:rFonts w:ascii="Times New Roman" w:hAnsi="Times New Roman" w:cs="Times New Roman"/>
          <w:color w:val="222222"/>
          <w:sz w:val="22"/>
          <w:szCs w:val="22"/>
          <w:shd w:val="clear" w:color="auto" w:fill="FFFFFF"/>
        </w:rPr>
        <w:t xml:space="preserve">(1), 87. </w:t>
      </w:r>
      <w:hyperlink r:id="rId28" w:history="1">
        <w:r w:rsidR="00183444" w:rsidRPr="00F67DFE">
          <w:rPr>
            <w:rStyle w:val="Hyperlink"/>
            <w:rFonts w:ascii="Times New Roman" w:hAnsi="Times New Roman" w:cs="Times New Roman"/>
            <w:sz w:val="22"/>
            <w:szCs w:val="22"/>
            <w:shd w:val="clear" w:color="auto" w:fill="FFFFFF"/>
          </w:rPr>
          <w:t>https://doi.org/10.1038/s41746-021-00456-x</w:t>
        </w:r>
      </w:hyperlink>
    </w:p>
    <w:p w14:paraId="73BBCDD7" w14:textId="3DB40744" w:rsidR="00183444" w:rsidRPr="00F67DFE" w:rsidRDefault="00183444" w:rsidP="00CA51D1">
      <w:pPr>
        <w:pStyle w:val="HTMLPreformatted"/>
        <w:jc w:val="both"/>
        <w:rPr>
          <w:rFonts w:ascii="Times New Roman" w:hAnsi="Times New Roman" w:cs="Times New Roman"/>
          <w:color w:val="222222"/>
          <w:sz w:val="22"/>
          <w:szCs w:val="22"/>
          <w:shd w:val="clear" w:color="auto" w:fill="FFFFFF"/>
        </w:rPr>
      </w:pPr>
    </w:p>
    <w:p w14:paraId="3E87958B" w14:textId="194E4E2A" w:rsidR="00183444" w:rsidRPr="00F67DFE" w:rsidRDefault="00C914D6" w:rsidP="00CA51D1">
      <w:pPr>
        <w:pStyle w:val="HTMLPreformatted"/>
        <w:jc w:val="both"/>
        <w:rPr>
          <w:rFonts w:ascii="Times New Roman" w:hAnsi="Times New Roman" w:cs="Times New Roman"/>
          <w:color w:val="222222"/>
          <w:sz w:val="22"/>
          <w:szCs w:val="22"/>
          <w:shd w:val="clear" w:color="auto" w:fill="FFFFFF"/>
        </w:rPr>
      </w:pPr>
      <w:r w:rsidRPr="00F67DFE">
        <w:rPr>
          <w:rFonts w:ascii="Times New Roman" w:hAnsi="Times New Roman" w:cs="Times New Roman"/>
          <w:color w:val="222222"/>
          <w:sz w:val="22"/>
          <w:szCs w:val="22"/>
          <w:shd w:val="clear" w:color="auto" w:fill="FFFFFF"/>
        </w:rPr>
        <w:t xml:space="preserve">Mahdavi, M., </w:t>
      </w:r>
      <w:proofErr w:type="spellStart"/>
      <w:r w:rsidRPr="00F67DFE">
        <w:rPr>
          <w:rFonts w:ascii="Times New Roman" w:hAnsi="Times New Roman" w:cs="Times New Roman"/>
          <w:color w:val="222222"/>
          <w:sz w:val="22"/>
          <w:szCs w:val="22"/>
          <w:shd w:val="clear" w:color="auto" w:fill="FFFFFF"/>
        </w:rPr>
        <w:t>Choubdar</w:t>
      </w:r>
      <w:proofErr w:type="spellEnd"/>
      <w:r w:rsidRPr="00F67DFE">
        <w:rPr>
          <w:rFonts w:ascii="Times New Roman" w:hAnsi="Times New Roman" w:cs="Times New Roman"/>
          <w:color w:val="222222"/>
          <w:sz w:val="22"/>
          <w:szCs w:val="22"/>
          <w:shd w:val="clear" w:color="auto" w:fill="FFFFFF"/>
        </w:rPr>
        <w:t xml:space="preserve">, H., </w:t>
      </w:r>
      <w:proofErr w:type="spellStart"/>
      <w:r w:rsidRPr="00F67DFE">
        <w:rPr>
          <w:rFonts w:ascii="Times New Roman" w:hAnsi="Times New Roman" w:cs="Times New Roman"/>
          <w:color w:val="222222"/>
          <w:sz w:val="22"/>
          <w:szCs w:val="22"/>
          <w:shd w:val="clear" w:color="auto" w:fill="FFFFFF"/>
        </w:rPr>
        <w:t>Zabeh</w:t>
      </w:r>
      <w:proofErr w:type="spellEnd"/>
      <w:r w:rsidRPr="00F67DFE">
        <w:rPr>
          <w:rFonts w:ascii="Times New Roman" w:hAnsi="Times New Roman" w:cs="Times New Roman"/>
          <w:color w:val="222222"/>
          <w:sz w:val="22"/>
          <w:szCs w:val="22"/>
          <w:shd w:val="clear" w:color="auto" w:fill="FFFFFF"/>
        </w:rPr>
        <w:t xml:space="preserve">, E., Rieder, M., Safavi-Naeini, S., </w:t>
      </w:r>
      <w:proofErr w:type="spellStart"/>
      <w:r w:rsidRPr="00F67DFE">
        <w:rPr>
          <w:rFonts w:ascii="Times New Roman" w:hAnsi="Times New Roman" w:cs="Times New Roman"/>
          <w:color w:val="222222"/>
          <w:sz w:val="22"/>
          <w:szCs w:val="22"/>
          <w:shd w:val="clear" w:color="auto" w:fill="FFFFFF"/>
        </w:rPr>
        <w:t>Jobbagy</w:t>
      </w:r>
      <w:proofErr w:type="spellEnd"/>
      <w:r w:rsidRPr="00F67DFE">
        <w:rPr>
          <w:rFonts w:ascii="Times New Roman" w:hAnsi="Times New Roman" w:cs="Times New Roman"/>
          <w:color w:val="222222"/>
          <w:sz w:val="22"/>
          <w:szCs w:val="22"/>
          <w:shd w:val="clear" w:color="auto" w:fill="FFFFFF"/>
        </w:rPr>
        <w:t>, Z., ... &amp; Kamrani, E. (2021). A machine learning based exploration of COVID-19 mortality risk. </w:t>
      </w:r>
      <w:proofErr w:type="spellStart"/>
      <w:r w:rsidRPr="00F67DFE">
        <w:rPr>
          <w:rFonts w:ascii="Times New Roman" w:hAnsi="Times New Roman" w:cs="Times New Roman"/>
          <w:i/>
          <w:iCs/>
          <w:color w:val="222222"/>
          <w:sz w:val="22"/>
          <w:szCs w:val="22"/>
          <w:shd w:val="clear" w:color="auto" w:fill="FFFFFF"/>
        </w:rPr>
        <w:t>Plos</w:t>
      </w:r>
      <w:proofErr w:type="spellEnd"/>
      <w:r w:rsidRPr="00F67DFE">
        <w:rPr>
          <w:rFonts w:ascii="Times New Roman" w:hAnsi="Times New Roman" w:cs="Times New Roman"/>
          <w:i/>
          <w:iCs/>
          <w:color w:val="222222"/>
          <w:sz w:val="22"/>
          <w:szCs w:val="22"/>
          <w:shd w:val="clear" w:color="auto" w:fill="FFFFFF"/>
        </w:rPr>
        <w:t xml:space="preserve"> one</w:t>
      </w:r>
      <w:r w:rsidRPr="00F67DFE">
        <w:rPr>
          <w:rFonts w:ascii="Times New Roman" w:hAnsi="Times New Roman" w:cs="Times New Roman"/>
          <w:color w:val="222222"/>
          <w:sz w:val="22"/>
          <w:szCs w:val="22"/>
          <w:shd w:val="clear" w:color="auto" w:fill="FFFFFF"/>
        </w:rPr>
        <w:t>, </w:t>
      </w:r>
      <w:r w:rsidRPr="00F67DFE">
        <w:rPr>
          <w:rFonts w:ascii="Times New Roman" w:hAnsi="Times New Roman" w:cs="Times New Roman"/>
          <w:i/>
          <w:iCs/>
          <w:color w:val="222222"/>
          <w:sz w:val="22"/>
          <w:szCs w:val="22"/>
          <w:shd w:val="clear" w:color="auto" w:fill="FFFFFF"/>
        </w:rPr>
        <w:t>16</w:t>
      </w:r>
      <w:r w:rsidRPr="00F67DFE">
        <w:rPr>
          <w:rFonts w:ascii="Times New Roman" w:hAnsi="Times New Roman" w:cs="Times New Roman"/>
          <w:color w:val="222222"/>
          <w:sz w:val="22"/>
          <w:szCs w:val="22"/>
          <w:shd w:val="clear" w:color="auto" w:fill="FFFFFF"/>
        </w:rPr>
        <w:t xml:space="preserve">(7), e0252384. </w:t>
      </w:r>
      <w:hyperlink r:id="rId29" w:history="1">
        <w:r w:rsidRPr="00F67DFE">
          <w:rPr>
            <w:rStyle w:val="Hyperlink"/>
            <w:rFonts w:ascii="Times New Roman" w:hAnsi="Times New Roman" w:cs="Times New Roman"/>
            <w:sz w:val="22"/>
            <w:szCs w:val="22"/>
            <w:shd w:val="clear" w:color="auto" w:fill="FFFFFF"/>
          </w:rPr>
          <w:t>https://doi.org/10.1371/journal.pone.0252384</w:t>
        </w:r>
      </w:hyperlink>
    </w:p>
    <w:p w14:paraId="04EEDAA4" w14:textId="6C196F1B" w:rsidR="00C914D6" w:rsidRPr="00F67DFE" w:rsidRDefault="00C914D6" w:rsidP="00CA51D1">
      <w:pPr>
        <w:pStyle w:val="HTMLPreformatted"/>
        <w:jc w:val="both"/>
        <w:rPr>
          <w:rFonts w:ascii="Times New Roman" w:hAnsi="Times New Roman" w:cs="Times New Roman"/>
          <w:color w:val="222222"/>
          <w:sz w:val="22"/>
          <w:szCs w:val="22"/>
          <w:shd w:val="clear" w:color="auto" w:fill="FFFFFF"/>
        </w:rPr>
      </w:pPr>
    </w:p>
    <w:p w14:paraId="26C85473" w14:textId="304B1773" w:rsidR="00C914D6" w:rsidRPr="00F67DFE" w:rsidRDefault="000A4B2A" w:rsidP="00CA51D1">
      <w:pPr>
        <w:pStyle w:val="HTMLPreformatted"/>
        <w:jc w:val="both"/>
        <w:rPr>
          <w:rStyle w:val="Hyperlink"/>
          <w:rFonts w:ascii="Times New Roman" w:hAnsi="Times New Roman" w:cs="Times New Roman"/>
          <w:sz w:val="22"/>
          <w:szCs w:val="22"/>
          <w:shd w:val="clear" w:color="auto" w:fill="FFFFFF"/>
        </w:rPr>
      </w:pPr>
      <w:r w:rsidRPr="00F67DFE">
        <w:rPr>
          <w:rFonts w:ascii="Times New Roman" w:hAnsi="Times New Roman" w:cs="Times New Roman"/>
          <w:color w:val="222222"/>
          <w:sz w:val="22"/>
          <w:szCs w:val="22"/>
          <w:shd w:val="clear" w:color="auto" w:fill="FFFFFF"/>
        </w:rPr>
        <w:t xml:space="preserve">Krithika, D. R., &amp; Rohini, K. (2021, March). Comparative </w:t>
      </w:r>
      <w:proofErr w:type="spellStart"/>
      <w:r w:rsidRPr="00F67DFE">
        <w:rPr>
          <w:rFonts w:ascii="Times New Roman" w:hAnsi="Times New Roman" w:cs="Times New Roman"/>
          <w:color w:val="222222"/>
          <w:sz w:val="22"/>
          <w:szCs w:val="22"/>
          <w:shd w:val="clear" w:color="auto" w:fill="FFFFFF"/>
        </w:rPr>
        <w:t>intrepretation</w:t>
      </w:r>
      <w:proofErr w:type="spellEnd"/>
      <w:r w:rsidRPr="00F67DFE">
        <w:rPr>
          <w:rFonts w:ascii="Times New Roman" w:hAnsi="Times New Roman" w:cs="Times New Roman"/>
          <w:color w:val="222222"/>
          <w:sz w:val="22"/>
          <w:szCs w:val="22"/>
          <w:shd w:val="clear" w:color="auto" w:fill="FFFFFF"/>
        </w:rPr>
        <w:t xml:space="preserve"> of machine learning algorithms in predicting the cardiovascular death rate for COVID-19 data. In </w:t>
      </w:r>
      <w:r w:rsidRPr="00F67DFE">
        <w:rPr>
          <w:rFonts w:ascii="Times New Roman" w:hAnsi="Times New Roman" w:cs="Times New Roman"/>
          <w:i/>
          <w:iCs/>
          <w:color w:val="222222"/>
          <w:sz w:val="22"/>
          <w:szCs w:val="22"/>
          <w:shd w:val="clear" w:color="auto" w:fill="FFFFFF"/>
        </w:rPr>
        <w:t>2021 International Conference on Computational Intelligence and Knowledge Economy (ICCIKE)</w:t>
      </w:r>
      <w:r w:rsidRPr="00F67DFE">
        <w:rPr>
          <w:rFonts w:ascii="Times New Roman" w:hAnsi="Times New Roman" w:cs="Times New Roman"/>
          <w:color w:val="222222"/>
          <w:sz w:val="22"/>
          <w:szCs w:val="22"/>
          <w:shd w:val="clear" w:color="auto" w:fill="FFFFFF"/>
        </w:rPr>
        <w:t xml:space="preserve"> (pp. 394-400). IEEE. </w:t>
      </w:r>
      <w:hyperlink r:id="rId30" w:history="1">
        <w:r w:rsidRPr="00F67DFE">
          <w:rPr>
            <w:rStyle w:val="Hyperlink"/>
            <w:rFonts w:ascii="Times New Roman" w:hAnsi="Times New Roman" w:cs="Times New Roman"/>
            <w:sz w:val="22"/>
            <w:szCs w:val="22"/>
            <w:shd w:val="clear" w:color="auto" w:fill="FFFFFF"/>
          </w:rPr>
          <w:t>https://doi.org/10.1109/ICCIKE51210.2021.9410777</w:t>
        </w:r>
      </w:hyperlink>
      <w:r w:rsidR="009818DE" w:rsidRPr="00F67DFE">
        <w:rPr>
          <w:rStyle w:val="Hyperlink"/>
          <w:rFonts w:ascii="Times New Roman" w:hAnsi="Times New Roman" w:cs="Times New Roman"/>
          <w:sz w:val="22"/>
          <w:szCs w:val="22"/>
          <w:shd w:val="clear" w:color="auto" w:fill="FFFFFF"/>
        </w:rPr>
        <w:t>.</w:t>
      </w:r>
    </w:p>
    <w:p w14:paraId="4BCF6B99" w14:textId="6F5F97BC" w:rsidR="009818DE" w:rsidRPr="00F67DFE" w:rsidRDefault="009818DE" w:rsidP="00CA51D1">
      <w:pPr>
        <w:pStyle w:val="HTMLPreformatted"/>
        <w:jc w:val="both"/>
        <w:rPr>
          <w:rFonts w:ascii="Times New Roman" w:hAnsi="Times New Roman" w:cs="Times New Roman"/>
          <w:color w:val="222222"/>
          <w:sz w:val="22"/>
          <w:szCs w:val="22"/>
          <w:shd w:val="clear" w:color="auto" w:fill="FFFFFF"/>
        </w:rPr>
      </w:pPr>
    </w:p>
    <w:p w14:paraId="414CE841" w14:textId="7FBAE0B0" w:rsidR="009818DE" w:rsidRPr="00F67DFE" w:rsidRDefault="009818DE" w:rsidP="00CA51D1">
      <w:pPr>
        <w:pStyle w:val="HTMLPreformatted"/>
        <w:jc w:val="both"/>
        <w:rPr>
          <w:rFonts w:ascii="Times New Roman" w:hAnsi="Times New Roman" w:cs="Times New Roman"/>
          <w:color w:val="222222"/>
          <w:sz w:val="22"/>
          <w:szCs w:val="22"/>
          <w:shd w:val="clear" w:color="auto" w:fill="FFFFFF"/>
        </w:rPr>
      </w:pPr>
      <w:r w:rsidRPr="00F67DFE">
        <w:rPr>
          <w:rFonts w:ascii="Times New Roman" w:hAnsi="Times New Roman" w:cs="Times New Roman"/>
          <w:color w:val="222222"/>
          <w:sz w:val="22"/>
          <w:szCs w:val="22"/>
          <w:shd w:val="clear" w:color="auto" w:fill="FFFFFF"/>
        </w:rPr>
        <w:lastRenderedPageBreak/>
        <w:t>Wang, H., Bah, M. J., &amp; Hammad, M. (2019). Progress in outlier detection techniques: A survey. </w:t>
      </w:r>
      <w:proofErr w:type="spellStart"/>
      <w:r w:rsidRPr="00F67DFE">
        <w:rPr>
          <w:rFonts w:ascii="Times New Roman" w:hAnsi="Times New Roman" w:cs="Times New Roman"/>
          <w:i/>
          <w:iCs/>
          <w:color w:val="222222"/>
          <w:sz w:val="22"/>
          <w:szCs w:val="22"/>
          <w:shd w:val="clear" w:color="auto" w:fill="FFFFFF"/>
        </w:rPr>
        <w:t>Ieee</w:t>
      </w:r>
      <w:proofErr w:type="spellEnd"/>
      <w:r w:rsidRPr="00F67DFE">
        <w:rPr>
          <w:rFonts w:ascii="Times New Roman" w:hAnsi="Times New Roman" w:cs="Times New Roman"/>
          <w:i/>
          <w:iCs/>
          <w:color w:val="222222"/>
          <w:sz w:val="22"/>
          <w:szCs w:val="22"/>
          <w:shd w:val="clear" w:color="auto" w:fill="FFFFFF"/>
        </w:rPr>
        <w:t xml:space="preserve"> Access</w:t>
      </w:r>
      <w:r w:rsidRPr="00F67DFE">
        <w:rPr>
          <w:rFonts w:ascii="Times New Roman" w:hAnsi="Times New Roman" w:cs="Times New Roman"/>
          <w:color w:val="222222"/>
          <w:sz w:val="22"/>
          <w:szCs w:val="22"/>
          <w:shd w:val="clear" w:color="auto" w:fill="FFFFFF"/>
        </w:rPr>
        <w:t>, </w:t>
      </w:r>
      <w:r w:rsidRPr="00F67DFE">
        <w:rPr>
          <w:rFonts w:ascii="Times New Roman" w:hAnsi="Times New Roman" w:cs="Times New Roman"/>
          <w:i/>
          <w:iCs/>
          <w:color w:val="222222"/>
          <w:sz w:val="22"/>
          <w:szCs w:val="22"/>
          <w:shd w:val="clear" w:color="auto" w:fill="FFFFFF"/>
        </w:rPr>
        <w:t>7</w:t>
      </w:r>
      <w:r w:rsidRPr="00F67DFE">
        <w:rPr>
          <w:rFonts w:ascii="Times New Roman" w:hAnsi="Times New Roman" w:cs="Times New Roman"/>
          <w:color w:val="222222"/>
          <w:sz w:val="22"/>
          <w:szCs w:val="22"/>
          <w:shd w:val="clear" w:color="auto" w:fill="FFFFFF"/>
        </w:rPr>
        <w:t xml:space="preserve">, 107964-108000. </w:t>
      </w:r>
      <w:hyperlink r:id="rId31" w:history="1">
        <w:r w:rsidRPr="00F67DFE">
          <w:rPr>
            <w:rStyle w:val="Hyperlink"/>
            <w:rFonts w:ascii="Times New Roman" w:hAnsi="Times New Roman" w:cs="Times New Roman"/>
            <w:sz w:val="22"/>
            <w:szCs w:val="22"/>
            <w:shd w:val="clear" w:color="auto" w:fill="FFFFFF"/>
          </w:rPr>
          <w:t>https://doi.org/10.1109/ACCESS.2019.2932769</w:t>
        </w:r>
      </w:hyperlink>
    </w:p>
    <w:p w14:paraId="3F4AC10A" w14:textId="31DC7546" w:rsidR="004D68E2" w:rsidRPr="00F67DFE" w:rsidRDefault="004D68E2" w:rsidP="00CA51D1">
      <w:pPr>
        <w:pStyle w:val="HTMLPreformatted"/>
        <w:jc w:val="both"/>
        <w:rPr>
          <w:rFonts w:ascii="Times New Roman" w:hAnsi="Times New Roman" w:cs="Times New Roman"/>
          <w:color w:val="222222"/>
          <w:sz w:val="22"/>
          <w:szCs w:val="22"/>
          <w:shd w:val="clear" w:color="auto" w:fill="FFFFFF"/>
        </w:rPr>
      </w:pPr>
    </w:p>
    <w:p w14:paraId="718BD3B2" w14:textId="74CD9C87" w:rsidR="004D68E2" w:rsidRPr="00F67DFE" w:rsidRDefault="004D68E2" w:rsidP="00CA51D1">
      <w:pPr>
        <w:pStyle w:val="HTMLPreformatted"/>
        <w:jc w:val="both"/>
        <w:rPr>
          <w:rFonts w:ascii="Times New Roman" w:hAnsi="Times New Roman" w:cs="Times New Roman"/>
          <w:color w:val="222222"/>
          <w:sz w:val="22"/>
          <w:szCs w:val="22"/>
          <w:shd w:val="clear" w:color="auto" w:fill="FFFFFF"/>
        </w:rPr>
      </w:pPr>
      <w:r w:rsidRPr="00F67DFE">
        <w:rPr>
          <w:rFonts w:ascii="Times New Roman" w:hAnsi="Times New Roman" w:cs="Times New Roman"/>
          <w:color w:val="222222"/>
          <w:sz w:val="22"/>
          <w:szCs w:val="22"/>
          <w:shd w:val="clear" w:color="auto" w:fill="FFFFFF"/>
        </w:rPr>
        <w:t>Rahm, E., &amp; Do, H. H. (2000). Data cleaning: Problems and current approaches. </w:t>
      </w:r>
      <w:r w:rsidRPr="00F67DFE">
        <w:rPr>
          <w:rFonts w:ascii="Times New Roman" w:hAnsi="Times New Roman" w:cs="Times New Roman"/>
          <w:i/>
          <w:iCs/>
          <w:color w:val="222222"/>
          <w:sz w:val="22"/>
          <w:szCs w:val="22"/>
          <w:shd w:val="clear" w:color="auto" w:fill="FFFFFF"/>
        </w:rPr>
        <w:t>IEEE Data Eng. Bull.</w:t>
      </w:r>
      <w:r w:rsidRPr="00F67DFE">
        <w:rPr>
          <w:rFonts w:ascii="Times New Roman" w:hAnsi="Times New Roman" w:cs="Times New Roman"/>
          <w:color w:val="222222"/>
          <w:sz w:val="22"/>
          <w:szCs w:val="22"/>
          <w:shd w:val="clear" w:color="auto" w:fill="FFFFFF"/>
        </w:rPr>
        <w:t>, </w:t>
      </w:r>
      <w:r w:rsidRPr="00F67DFE">
        <w:rPr>
          <w:rFonts w:ascii="Times New Roman" w:hAnsi="Times New Roman" w:cs="Times New Roman"/>
          <w:i/>
          <w:iCs/>
          <w:color w:val="222222"/>
          <w:sz w:val="22"/>
          <w:szCs w:val="22"/>
          <w:shd w:val="clear" w:color="auto" w:fill="FFFFFF"/>
        </w:rPr>
        <w:t>23</w:t>
      </w:r>
      <w:r w:rsidRPr="00F67DFE">
        <w:rPr>
          <w:rFonts w:ascii="Times New Roman" w:hAnsi="Times New Roman" w:cs="Times New Roman"/>
          <w:color w:val="222222"/>
          <w:sz w:val="22"/>
          <w:szCs w:val="22"/>
          <w:shd w:val="clear" w:color="auto" w:fill="FFFFFF"/>
        </w:rPr>
        <w:t xml:space="preserve">(4), 3-13. </w:t>
      </w:r>
    </w:p>
    <w:p w14:paraId="0EFACD06" w14:textId="46981AE6" w:rsidR="006133A1" w:rsidRPr="00F67DFE" w:rsidRDefault="006133A1" w:rsidP="00CA51D1">
      <w:pPr>
        <w:pStyle w:val="HTMLPreformatted"/>
        <w:jc w:val="both"/>
        <w:rPr>
          <w:rFonts w:ascii="Times New Roman" w:hAnsi="Times New Roman" w:cs="Times New Roman"/>
          <w:color w:val="222222"/>
          <w:sz w:val="22"/>
          <w:szCs w:val="22"/>
          <w:shd w:val="clear" w:color="auto" w:fill="FFFFFF"/>
        </w:rPr>
      </w:pPr>
    </w:p>
    <w:p w14:paraId="544CBA7A" w14:textId="4BB1EE88" w:rsidR="006133A1" w:rsidRPr="00F67DFE" w:rsidRDefault="006133A1" w:rsidP="00CA51D1">
      <w:pPr>
        <w:pStyle w:val="HTMLPreformatted"/>
        <w:jc w:val="both"/>
        <w:rPr>
          <w:rFonts w:ascii="Times New Roman" w:hAnsi="Times New Roman" w:cs="Times New Roman"/>
          <w:color w:val="222222"/>
          <w:sz w:val="22"/>
          <w:szCs w:val="22"/>
          <w:shd w:val="clear" w:color="auto" w:fill="FFFFFF"/>
        </w:rPr>
      </w:pPr>
      <w:r w:rsidRPr="00F67DFE">
        <w:rPr>
          <w:rFonts w:ascii="Times New Roman" w:hAnsi="Times New Roman" w:cs="Times New Roman"/>
          <w:color w:val="222222"/>
          <w:sz w:val="22"/>
          <w:szCs w:val="22"/>
          <w:shd w:val="clear" w:color="auto" w:fill="FFFFFF"/>
        </w:rPr>
        <w:t>Guyon, I., &amp; Elisseeff, A. (2003). An introduction to variable and feature selection. </w:t>
      </w:r>
      <w:r w:rsidRPr="00F67DFE">
        <w:rPr>
          <w:rFonts w:ascii="Times New Roman" w:hAnsi="Times New Roman" w:cs="Times New Roman"/>
          <w:i/>
          <w:iCs/>
          <w:color w:val="222222"/>
          <w:sz w:val="22"/>
          <w:szCs w:val="22"/>
          <w:shd w:val="clear" w:color="auto" w:fill="FFFFFF"/>
        </w:rPr>
        <w:t>Journal of machine learning research</w:t>
      </w:r>
      <w:r w:rsidRPr="00F67DFE">
        <w:rPr>
          <w:rFonts w:ascii="Times New Roman" w:hAnsi="Times New Roman" w:cs="Times New Roman"/>
          <w:color w:val="222222"/>
          <w:sz w:val="22"/>
          <w:szCs w:val="22"/>
          <w:shd w:val="clear" w:color="auto" w:fill="FFFFFF"/>
        </w:rPr>
        <w:t>, </w:t>
      </w:r>
      <w:r w:rsidRPr="00F67DFE">
        <w:rPr>
          <w:rFonts w:ascii="Times New Roman" w:hAnsi="Times New Roman" w:cs="Times New Roman"/>
          <w:i/>
          <w:iCs/>
          <w:color w:val="222222"/>
          <w:sz w:val="22"/>
          <w:szCs w:val="22"/>
          <w:shd w:val="clear" w:color="auto" w:fill="FFFFFF"/>
        </w:rPr>
        <w:t>3</w:t>
      </w:r>
      <w:r w:rsidRPr="00F67DFE">
        <w:rPr>
          <w:rFonts w:ascii="Times New Roman" w:hAnsi="Times New Roman" w:cs="Times New Roman"/>
          <w:color w:val="222222"/>
          <w:sz w:val="22"/>
          <w:szCs w:val="22"/>
          <w:shd w:val="clear" w:color="auto" w:fill="FFFFFF"/>
        </w:rPr>
        <w:t>(Mar), 1157-1182.</w:t>
      </w:r>
    </w:p>
    <w:p w14:paraId="0418B333" w14:textId="429F4C32" w:rsidR="006133A1" w:rsidRPr="00F67DFE" w:rsidRDefault="006133A1" w:rsidP="00CA51D1">
      <w:pPr>
        <w:pStyle w:val="HTMLPreformatted"/>
        <w:jc w:val="both"/>
        <w:rPr>
          <w:rFonts w:ascii="Times New Roman" w:hAnsi="Times New Roman" w:cs="Times New Roman"/>
          <w:color w:val="222222"/>
          <w:sz w:val="22"/>
          <w:szCs w:val="22"/>
          <w:shd w:val="clear" w:color="auto" w:fill="FFFFFF"/>
        </w:rPr>
      </w:pPr>
    </w:p>
    <w:p w14:paraId="743AFB7E" w14:textId="77B757E2" w:rsidR="006133A1" w:rsidRPr="00F67DFE" w:rsidRDefault="00FC5ACA" w:rsidP="00CA51D1">
      <w:pPr>
        <w:pStyle w:val="HTMLPreformatted"/>
        <w:jc w:val="both"/>
        <w:rPr>
          <w:rFonts w:ascii="Times New Roman" w:hAnsi="Times New Roman" w:cs="Times New Roman"/>
          <w:color w:val="222222"/>
          <w:sz w:val="22"/>
          <w:szCs w:val="22"/>
          <w:shd w:val="clear" w:color="auto" w:fill="FFFFFF"/>
        </w:rPr>
      </w:pPr>
      <w:proofErr w:type="spellStart"/>
      <w:r w:rsidRPr="00F67DFE">
        <w:rPr>
          <w:rFonts w:ascii="Times New Roman" w:hAnsi="Times New Roman" w:cs="Times New Roman"/>
          <w:color w:val="222222"/>
          <w:sz w:val="22"/>
          <w:szCs w:val="22"/>
          <w:shd w:val="clear" w:color="auto" w:fill="FFFFFF"/>
        </w:rPr>
        <w:t>Bergstra</w:t>
      </w:r>
      <w:proofErr w:type="spellEnd"/>
      <w:r w:rsidRPr="00F67DFE">
        <w:rPr>
          <w:rFonts w:ascii="Times New Roman" w:hAnsi="Times New Roman" w:cs="Times New Roman"/>
          <w:color w:val="222222"/>
          <w:sz w:val="22"/>
          <w:szCs w:val="22"/>
          <w:shd w:val="clear" w:color="auto" w:fill="FFFFFF"/>
        </w:rPr>
        <w:t xml:space="preserve">, J., </w:t>
      </w:r>
      <w:proofErr w:type="spellStart"/>
      <w:r w:rsidRPr="00F67DFE">
        <w:rPr>
          <w:rFonts w:ascii="Times New Roman" w:hAnsi="Times New Roman" w:cs="Times New Roman"/>
          <w:color w:val="222222"/>
          <w:sz w:val="22"/>
          <w:szCs w:val="22"/>
          <w:shd w:val="clear" w:color="auto" w:fill="FFFFFF"/>
        </w:rPr>
        <w:t>Bardenet</w:t>
      </w:r>
      <w:proofErr w:type="spellEnd"/>
      <w:r w:rsidRPr="00F67DFE">
        <w:rPr>
          <w:rFonts w:ascii="Times New Roman" w:hAnsi="Times New Roman" w:cs="Times New Roman"/>
          <w:color w:val="222222"/>
          <w:sz w:val="22"/>
          <w:szCs w:val="22"/>
          <w:shd w:val="clear" w:color="auto" w:fill="FFFFFF"/>
        </w:rPr>
        <w:t>, R., Bengio, Y., &amp; Kégl, B. (2011). Algorithms for hyper-parameter optimization. </w:t>
      </w:r>
      <w:r w:rsidRPr="00F67DFE">
        <w:rPr>
          <w:rFonts w:ascii="Times New Roman" w:hAnsi="Times New Roman" w:cs="Times New Roman"/>
          <w:i/>
          <w:iCs/>
          <w:color w:val="222222"/>
          <w:sz w:val="22"/>
          <w:szCs w:val="22"/>
          <w:shd w:val="clear" w:color="auto" w:fill="FFFFFF"/>
        </w:rPr>
        <w:t>Advances in neural information processing systems</w:t>
      </w:r>
      <w:r w:rsidRPr="00F67DFE">
        <w:rPr>
          <w:rFonts w:ascii="Times New Roman" w:hAnsi="Times New Roman" w:cs="Times New Roman"/>
          <w:color w:val="222222"/>
          <w:sz w:val="22"/>
          <w:szCs w:val="22"/>
          <w:shd w:val="clear" w:color="auto" w:fill="FFFFFF"/>
        </w:rPr>
        <w:t>, </w:t>
      </w:r>
      <w:r w:rsidRPr="00F67DFE">
        <w:rPr>
          <w:rFonts w:ascii="Times New Roman" w:hAnsi="Times New Roman" w:cs="Times New Roman"/>
          <w:i/>
          <w:iCs/>
          <w:color w:val="222222"/>
          <w:sz w:val="22"/>
          <w:szCs w:val="22"/>
          <w:shd w:val="clear" w:color="auto" w:fill="FFFFFF"/>
        </w:rPr>
        <w:t>24</w:t>
      </w:r>
      <w:r w:rsidRPr="00F67DFE">
        <w:rPr>
          <w:rFonts w:ascii="Times New Roman" w:hAnsi="Times New Roman" w:cs="Times New Roman"/>
          <w:color w:val="222222"/>
          <w:sz w:val="22"/>
          <w:szCs w:val="22"/>
          <w:shd w:val="clear" w:color="auto" w:fill="FFFFFF"/>
        </w:rPr>
        <w:t>.</w:t>
      </w:r>
    </w:p>
    <w:p w14:paraId="4FB36C91" w14:textId="3158CD12" w:rsidR="00D12988" w:rsidRPr="00F67DFE" w:rsidRDefault="00D12988" w:rsidP="00CA51D1">
      <w:pPr>
        <w:pStyle w:val="HTMLPreformatted"/>
        <w:jc w:val="both"/>
        <w:rPr>
          <w:rFonts w:ascii="Times New Roman" w:hAnsi="Times New Roman" w:cs="Times New Roman"/>
          <w:color w:val="222222"/>
          <w:sz w:val="22"/>
          <w:szCs w:val="22"/>
          <w:shd w:val="clear" w:color="auto" w:fill="FFFFFF"/>
        </w:rPr>
      </w:pPr>
    </w:p>
    <w:p w14:paraId="36BFEF93" w14:textId="5A9BDF53" w:rsidR="00D12988" w:rsidRPr="00F67DFE" w:rsidRDefault="00D12988" w:rsidP="00CA51D1">
      <w:pPr>
        <w:pStyle w:val="HTMLPreformatted"/>
        <w:jc w:val="both"/>
        <w:rPr>
          <w:rFonts w:ascii="Times New Roman" w:hAnsi="Times New Roman" w:cs="Times New Roman"/>
          <w:color w:val="222222"/>
          <w:sz w:val="22"/>
          <w:szCs w:val="22"/>
          <w:shd w:val="clear" w:color="auto" w:fill="FFFFFF"/>
        </w:rPr>
      </w:pPr>
      <w:r w:rsidRPr="00F67DFE">
        <w:rPr>
          <w:rFonts w:ascii="Times New Roman" w:hAnsi="Times New Roman" w:cs="Times New Roman"/>
          <w:color w:val="222222"/>
          <w:sz w:val="22"/>
          <w:szCs w:val="22"/>
          <w:shd w:val="clear" w:color="auto" w:fill="FFFFFF"/>
        </w:rPr>
        <w:t>Winston, L., McCann, M., &amp; Onofrei, G. (2022). Exploring socioeconomic status as a global determinant of COVID-19 prevalence, using exploratory data analytic and supervised machine learning techniques: algorithm development and validation study. </w:t>
      </w:r>
      <w:r w:rsidRPr="00F67DFE">
        <w:rPr>
          <w:rFonts w:ascii="Times New Roman" w:hAnsi="Times New Roman" w:cs="Times New Roman"/>
          <w:i/>
          <w:iCs/>
          <w:color w:val="222222"/>
          <w:sz w:val="22"/>
          <w:szCs w:val="22"/>
          <w:shd w:val="clear" w:color="auto" w:fill="FFFFFF"/>
        </w:rPr>
        <w:t>JMIR Formative Research</w:t>
      </w:r>
      <w:r w:rsidRPr="00F67DFE">
        <w:rPr>
          <w:rFonts w:ascii="Times New Roman" w:hAnsi="Times New Roman" w:cs="Times New Roman"/>
          <w:color w:val="222222"/>
          <w:sz w:val="22"/>
          <w:szCs w:val="22"/>
          <w:shd w:val="clear" w:color="auto" w:fill="FFFFFF"/>
        </w:rPr>
        <w:t>, </w:t>
      </w:r>
      <w:r w:rsidRPr="00F67DFE">
        <w:rPr>
          <w:rFonts w:ascii="Times New Roman" w:hAnsi="Times New Roman" w:cs="Times New Roman"/>
          <w:i/>
          <w:iCs/>
          <w:color w:val="222222"/>
          <w:sz w:val="22"/>
          <w:szCs w:val="22"/>
          <w:shd w:val="clear" w:color="auto" w:fill="FFFFFF"/>
        </w:rPr>
        <w:t>6</w:t>
      </w:r>
      <w:r w:rsidRPr="00F67DFE">
        <w:rPr>
          <w:rFonts w:ascii="Times New Roman" w:hAnsi="Times New Roman" w:cs="Times New Roman"/>
          <w:color w:val="222222"/>
          <w:sz w:val="22"/>
          <w:szCs w:val="22"/>
          <w:shd w:val="clear" w:color="auto" w:fill="FFFFFF"/>
        </w:rPr>
        <w:t xml:space="preserve">(9), e35114. </w:t>
      </w:r>
      <w:hyperlink r:id="rId32" w:history="1">
        <w:r w:rsidRPr="00F67DFE">
          <w:rPr>
            <w:rStyle w:val="Hyperlink"/>
            <w:rFonts w:ascii="Times New Roman" w:hAnsi="Times New Roman" w:cs="Times New Roman"/>
            <w:sz w:val="22"/>
            <w:szCs w:val="22"/>
            <w:shd w:val="clear" w:color="auto" w:fill="FFFFFF"/>
          </w:rPr>
          <w:t>https://doi.org/10.2196/35114</w:t>
        </w:r>
      </w:hyperlink>
    </w:p>
    <w:p w14:paraId="7966F639" w14:textId="50F4F323" w:rsidR="00D12988" w:rsidRPr="00F67DFE" w:rsidRDefault="00D12988" w:rsidP="00CA51D1">
      <w:pPr>
        <w:pStyle w:val="HTMLPreformatted"/>
        <w:jc w:val="both"/>
        <w:rPr>
          <w:rFonts w:ascii="Times New Roman" w:hAnsi="Times New Roman" w:cs="Times New Roman"/>
          <w:color w:val="222222"/>
          <w:sz w:val="22"/>
          <w:szCs w:val="22"/>
          <w:shd w:val="clear" w:color="auto" w:fill="FFFFFF"/>
        </w:rPr>
      </w:pPr>
      <w:r w:rsidRPr="00F67DFE">
        <w:rPr>
          <w:rFonts w:ascii="Times New Roman" w:hAnsi="Times New Roman" w:cs="Times New Roman"/>
          <w:color w:val="222222"/>
          <w:sz w:val="22"/>
          <w:szCs w:val="22"/>
          <w:shd w:val="clear" w:color="auto" w:fill="FFFFFF"/>
        </w:rPr>
        <w:t xml:space="preserve"> </w:t>
      </w:r>
    </w:p>
    <w:p w14:paraId="6020701D" w14:textId="606A0BE8" w:rsidR="00D12988" w:rsidRPr="00F67DFE" w:rsidRDefault="00B36936" w:rsidP="00CA51D1">
      <w:pPr>
        <w:pStyle w:val="HTMLPreformatted"/>
        <w:jc w:val="both"/>
        <w:rPr>
          <w:rFonts w:ascii="Times New Roman" w:hAnsi="Times New Roman" w:cs="Times New Roman"/>
          <w:color w:val="222222"/>
          <w:sz w:val="22"/>
          <w:szCs w:val="22"/>
          <w:shd w:val="clear" w:color="auto" w:fill="FFFFFF"/>
        </w:rPr>
      </w:pPr>
      <w:proofErr w:type="spellStart"/>
      <w:r w:rsidRPr="00F67DFE">
        <w:rPr>
          <w:rFonts w:ascii="Times New Roman" w:hAnsi="Times New Roman" w:cs="Times New Roman"/>
          <w:color w:val="222222"/>
          <w:sz w:val="22"/>
          <w:szCs w:val="22"/>
          <w:shd w:val="clear" w:color="auto" w:fill="FFFFFF"/>
        </w:rPr>
        <w:t>Moustakidis</w:t>
      </w:r>
      <w:proofErr w:type="spellEnd"/>
      <w:r w:rsidRPr="00F67DFE">
        <w:rPr>
          <w:rFonts w:ascii="Times New Roman" w:hAnsi="Times New Roman" w:cs="Times New Roman"/>
          <w:color w:val="222222"/>
          <w:sz w:val="22"/>
          <w:szCs w:val="22"/>
          <w:shd w:val="clear" w:color="auto" w:fill="FFFFFF"/>
        </w:rPr>
        <w:t xml:space="preserve">, S., </w:t>
      </w:r>
      <w:proofErr w:type="spellStart"/>
      <w:r w:rsidRPr="00F67DFE">
        <w:rPr>
          <w:rFonts w:ascii="Times New Roman" w:hAnsi="Times New Roman" w:cs="Times New Roman"/>
          <w:color w:val="222222"/>
          <w:sz w:val="22"/>
          <w:szCs w:val="22"/>
          <w:shd w:val="clear" w:color="auto" w:fill="FFFFFF"/>
        </w:rPr>
        <w:t>Kokkotis</w:t>
      </w:r>
      <w:proofErr w:type="spellEnd"/>
      <w:r w:rsidRPr="00F67DFE">
        <w:rPr>
          <w:rFonts w:ascii="Times New Roman" w:hAnsi="Times New Roman" w:cs="Times New Roman"/>
          <w:color w:val="222222"/>
          <w:sz w:val="22"/>
          <w:szCs w:val="22"/>
          <w:shd w:val="clear" w:color="auto" w:fill="FFFFFF"/>
        </w:rPr>
        <w:t xml:space="preserve">, C., </w:t>
      </w:r>
      <w:proofErr w:type="spellStart"/>
      <w:r w:rsidRPr="00F67DFE">
        <w:rPr>
          <w:rFonts w:ascii="Times New Roman" w:hAnsi="Times New Roman" w:cs="Times New Roman"/>
          <w:color w:val="222222"/>
          <w:sz w:val="22"/>
          <w:szCs w:val="22"/>
          <w:shd w:val="clear" w:color="auto" w:fill="FFFFFF"/>
        </w:rPr>
        <w:t>Tsaopoulos</w:t>
      </w:r>
      <w:proofErr w:type="spellEnd"/>
      <w:r w:rsidRPr="00F67DFE">
        <w:rPr>
          <w:rFonts w:ascii="Times New Roman" w:hAnsi="Times New Roman" w:cs="Times New Roman"/>
          <w:color w:val="222222"/>
          <w:sz w:val="22"/>
          <w:szCs w:val="22"/>
          <w:shd w:val="clear" w:color="auto" w:fill="FFFFFF"/>
        </w:rPr>
        <w:t xml:space="preserve">, D., </w:t>
      </w:r>
      <w:proofErr w:type="spellStart"/>
      <w:r w:rsidRPr="00F67DFE">
        <w:rPr>
          <w:rFonts w:ascii="Times New Roman" w:hAnsi="Times New Roman" w:cs="Times New Roman"/>
          <w:color w:val="222222"/>
          <w:sz w:val="22"/>
          <w:szCs w:val="22"/>
          <w:shd w:val="clear" w:color="auto" w:fill="FFFFFF"/>
        </w:rPr>
        <w:t>Sfikakis</w:t>
      </w:r>
      <w:proofErr w:type="spellEnd"/>
      <w:r w:rsidRPr="00F67DFE">
        <w:rPr>
          <w:rFonts w:ascii="Times New Roman" w:hAnsi="Times New Roman" w:cs="Times New Roman"/>
          <w:color w:val="222222"/>
          <w:sz w:val="22"/>
          <w:szCs w:val="22"/>
          <w:shd w:val="clear" w:color="auto" w:fill="FFFFFF"/>
        </w:rPr>
        <w:t xml:space="preserve">, P., </w:t>
      </w:r>
      <w:proofErr w:type="spellStart"/>
      <w:r w:rsidRPr="00F67DFE">
        <w:rPr>
          <w:rFonts w:ascii="Times New Roman" w:hAnsi="Times New Roman" w:cs="Times New Roman"/>
          <w:color w:val="222222"/>
          <w:sz w:val="22"/>
          <w:szCs w:val="22"/>
          <w:shd w:val="clear" w:color="auto" w:fill="FFFFFF"/>
        </w:rPr>
        <w:t>Tsiodras</w:t>
      </w:r>
      <w:proofErr w:type="spellEnd"/>
      <w:r w:rsidRPr="00F67DFE">
        <w:rPr>
          <w:rFonts w:ascii="Times New Roman" w:hAnsi="Times New Roman" w:cs="Times New Roman"/>
          <w:color w:val="222222"/>
          <w:sz w:val="22"/>
          <w:szCs w:val="22"/>
          <w:shd w:val="clear" w:color="auto" w:fill="FFFFFF"/>
        </w:rPr>
        <w:t xml:space="preserve">, S., </w:t>
      </w:r>
      <w:proofErr w:type="spellStart"/>
      <w:r w:rsidRPr="00F67DFE">
        <w:rPr>
          <w:rFonts w:ascii="Times New Roman" w:hAnsi="Times New Roman" w:cs="Times New Roman"/>
          <w:color w:val="222222"/>
          <w:sz w:val="22"/>
          <w:szCs w:val="22"/>
          <w:shd w:val="clear" w:color="auto" w:fill="FFFFFF"/>
        </w:rPr>
        <w:t>Sypsa</w:t>
      </w:r>
      <w:proofErr w:type="spellEnd"/>
      <w:r w:rsidRPr="00F67DFE">
        <w:rPr>
          <w:rFonts w:ascii="Times New Roman" w:hAnsi="Times New Roman" w:cs="Times New Roman"/>
          <w:color w:val="222222"/>
          <w:sz w:val="22"/>
          <w:szCs w:val="22"/>
          <w:shd w:val="clear" w:color="auto" w:fill="FFFFFF"/>
        </w:rPr>
        <w:t xml:space="preserve">, V., ... &amp; </w:t>
      </w:r>
      <w:proofErr w:type="spellStart"/>
      <w:r w:rsidRPr="00F67DFE">
        <w:rPr>
          <w:rFonts w:ascii="Times New Roman" w:hAnsi="Times New Roman" w:cs="Times New Roman"/>
          <w:color w:val="222222"/>
          <w:sz w:val="22"/>
          <w:szCs w:val="22"/>
          <w:shd w:val="clear" w:color="auto" w:fill="FFFFFF"/>
        </w:rPr>
        <w:t>Paraskevis</w:t>
      </w:r>
      <w:proofErr w:type="spellEnd"/>
      <w:r w:rsidRPr="00F67DFE">
        <w:rPr>
          <w:rFonts w:ascii="Times New Roman" w:hAnsi="Times New Roman" w:cs="Times New Roman"/>
          <w:color w:val="222222"/>
          <w:sz w:val="22"/>
          <w:szCs w:val="22"/>
          <w:shd w:val="clear" w:color="auto" w:fill="FFFFFF"/>
        </w:rPr>
        <w:t xml:space="preserve">, D. (2022). Identifying country-level risk factors for the spread of covid-19 in </w:t>
      </w:r>
      <w:proofErr w:type="spellStart"/>
      <w:r w:rsidRPr="00F67DFE">
        <w:rPr>
          <w:rFonts w:ascii="Times New Roman" w:hAnsi="Times New Roman" w:cs="Times New Roman"/>
          <w:color w:val="222222"/>
          <w:sz w:val="22"/>
          <w:szCs w:val="22"/>
          <w:shd w:val="clear" w:color="auto" w:fill="FFFFFF"/>
        </w:rPr>
        <w:t>europe</w:t>
      </w:r>
      <w:proofErr w:type="spellEnd"/>
      <w:r w:rsidRPr="00F67DFE">
        <w:rPr>
          <w:rFonts w:ascii="Times New Roman" w:hAnsi="Times New Roman" w:cs="Times New Roman"/>
          <w:color w:val="222222"/>
          <w:sz w:val="22"/>
          <w:szCs w:val="22"/>
          <w:shd w:val="clear" w:color="auto" w:fill="FFFFFF"/>
        </w:rPr>
        <w:t xml:space="preserve"> using machine learning. </w:t>
      </w:r>
      <w:r w:rsidRPr="00F67DFE">
        <w:rPr>
          <w:rFonts w:ascii="Times New Roman" w:hAnsi="Times New Roman" w:cs="Times New Roman"/>
          <w:i/>
          <w:iCs/>
          <w:color w:val="222222"/>
          <w:sz w:val="22"/>
          <w:szCs w:val="22"/>
          <w:shd w:val="clear" w:color="auto" w:fill="FFFFFF"/>
        </w:rPr>
        <w:t>Viruses</w:t>
      </w:r>
      <w:r w:rsidRPr="00F67DFE">
        <w:rPr>
          <w:rFonts w:ascii="Times New Roman" w:hAnsi="Times New Roman" w:cs="Times New Roman"/>
          <w:color w:val="222222"/>
          <w:sz w:val="22"/>
          <w:szCs w:val="22"/>
          <w:shd w:val="clear" w:color="auto" w:fill="FFFFFF"/>
        </w:rPr>
        <w:t>, </w:t>
      </w:r>
      <w:r w:rsidRPr="00F67DFE">
        <w:rPr>
          <w:rFonts w:ascii="Times New Roman" w:hAnsi="Times New Roman" w:cs="Times New Roman"/>
          <w:i/>
          <w:iCs/>
          <w:color w:val="222222"/>
          <w:sz w:val="22"/>
          <w:szCs w:val="22"/>
          <w:shd w:val="clear" w:color="auto" w:fill="FFFFFF"/>
        </w:rPr>
        <w:t>14</w:t>
      </w:r>
      <w:r w:rsidRPr="00F67DFE">
        <w:rPr>
          <w:rFonts w:ascii="Times New Roman" w:hAnsi="Times New Roman" w:cs="Times New Roman"/>
          <w:color w:val="222222"/>
          <w:sz w:val="22"/>
          <w:szCs w:val="22"/>
          <w:shd w:val="clear" w:color="auto" w:fill="FFFFFF"/>
        </w:rPr>
        <w:t xml:space="preserve">(3), 625. </w:t>
      </w:r>
      <w:hyperlink r:id="rId33" w:history="1">
        <w:r w:rsidRPr="00F67DFE">
          <w:rPr>
            <w:rStyle w:val="Hyperlink"/>
            <w:rFonts w:ascii="Times New Roman" w:hAnsi="Times New Roman" w:cs="Times New Roman"/>
            <w:sz w:val="22"/>
            <w:szCs w:val="22"/>
            <w:shd w:val="clear" w:color="auto" w:fill="FFFFFF"/>
          </w:rPr>
          <w:t>https://doi.org/10.3390/v14030625</w:t>
        </w:r>
      </w:hyperlink>
    </w:p>
    <w:p w14:paraId="77FF7359" w14:textId="5F57AF07" w:rsidR="00B36936" w:rsidRPr="00F67DFE" w:rsidRDefault="00B36936" w:rsidP="00CA51D1">
      <w:pPr>
        <w:pStyle w:val="HTMLPreformatted"/>
        <w:jc w:val="both"/>
        <w:rPr>
          <w:rFonts w:ascii="Times New Roman" w:hAnsi="Times New Roman" w:cs="Times New Roman"/>
          <w:color w:val="222222"/>
          <w:sz w:val="22"/>
          <w:szCs w:val="22"/>
          <w:shd w:val="clear" w:color="auto" w:fill="FFFFFF"/>
        </w:rPr>
      </w:pPr>
    </w:p>
    <w:p w14:paraId="41E28106" w14:textId="3F1BF978" w:rsidR="00B36936" w:rsidRPr="00F67DFE" w:rsidRDefault="00262680" w:rsidP="00CA51D1">
      <w:pPr>
        <w:pStyle w:val="HTMLPreformatted"/>
        <w:jc w:val="both"/>
        <w:rPr>
          <w:rFonts w:ascii="Times New Roman" w:hAnsi="Times New Roman" w:cs="Times New Roman"/>
          <w:color w:val="222222"/>
          <w:sz w:val="22"/>
          <w:szCs w:val="22"/>
          <w:shd w:val="clear" w:color="auto" w:fill="FFFFFF"/>
        </w:rPr>
      </w:pPr>
      <w:r w:rsidRPr="00F67DFE">
        <w:rPr>
          <w:rFonts w:ascii="Times New Roman" w:hAnsi="Times New Roman" w:cs="Times New Roman"/>
          <w:color w:val="222222"/>
          <w:sz w:val="22"/>
          <w:szCs w:val="22"/>
          <w:shd w:val="clear" w:color="auto" w:fill="FFFFFF"/>
        </w:rPr>
        <w:t xml:space="preserve">Sha'ban, T., </w:t>
      </w:r>
      <w:proofErr w:type="spellStart"/>
      <w:r w:rsidRPr="00F67DFE">
        <w:rPr>
          <w:rFonts w:ascii="Times New Roman" w:hAnsi="Times New Roman" w:cs="Times New Roman"/>
          <w:color w:val="222222"/>
          <w:sz w:val="22"/>
          <w:szCs w:val="22"/>
          <w:shd w:val="clear" w:color="auto" w:fill="FFFFFF"/>
        </w:rPr>
        <w:t>Hailat</w:t>
      </w:r>
      <w:proofErr w:type="spellEnd"/>
      <w:r w:rsidRPr="00F67DFE">
        <w:rPr>
          <w:rFonts w:ascii="Times New Roman" w:hAnsi="Times New Roman" w:cs="Times New Roman"/>
          <w:color w:val="222222"/>
          <w:sz w:val="22"/>
          <w:szCs w:val="22"/>
          <w:shd w:val="clear" w:color="auto" w:fill="FFFFFF"/>
        </w:rPr>
        <w:t xml:space="preserve">, H., </w:t>
      </w:r>
      <w:proofErr w:type="spellStart"/>
      <w:r w:rsidRPr="00F67DFE">
        <w:rPr>
          <w:rFonts w:ascii="Times New Roman" w:hAnsi="Times New Roman" w:cs="Times New Roman"/>
          <w:color w:val="222222"/>
          <w:sz w:val="22"/>
          <w:szCs w:val="22"/>
          <w:shd w:val="clear" w:color="auto" w:fill="FFFFFF"/>
        </w:rPr>
        <w:t>Nawafleh</w:t>
      </w:r>
      <w:proofErr w:type="spellEnd"/>
      <w:r w:rsidRPr="00F67DFE">
        <w:rPr>
          <w:rFonts w:ascii="Times New Roman" w:hAnsi="Times New Roman" w:cs="Times New Roman"/>
          <w:color w:val="222222"/>
          <w:sz w:val="22"/>
          <w:szCs w:val="22"/>
          <w:shd w:val="clear" w:color="auto" w:fill="FFFFFF"/>
        </w:rPr>
        <w:t xml:space="preserve">, A., &amp; </w:t>
      </w:r>
      <w:proofErr w:type="spellStart"/>
      <w:r w:rsidRPr="00F67DFE">
        <w:rPr>
          <w:rFonts w:ascii="Times New Roman" w:hAnsi="Times New Roman" w:cs="Times New Roman"/>
          <w:color w:val="222222"/>
          <w:sz w:val="22"/>
          <w:szCs w:val="22"/>
          <w:shd w:val="clear" w:color="auto" w:fill="FFFFFF"/>
        </w:rPr>
        <w:t>Najadat</w:t>
      </w:r>
      <w:proofErr w:type="spellEnd"/>
      <w:r w:rsidRPr="00F67DFE">
        <w:rPr>
          <w:rFonts w:ascii="Times New Roman" w:hAnsi="Times New Roman" w:cs="Times New Roman"/>
          <w:color w:val="222222"/>
          <w:sz w:val="22"/>
          <w:szCs w:val="22"/>
          <w:shd w:val="clear" w:color="auto" w:fill="FFFFFF"/>
        </w:rPr>
        <w:t>, H. (2023, November). Assessing the effectiveness of covid-19/sars-cov-2 vaccinations in terms of mortality rates. In </w:t>
      </w:r>
      <w:r w:rsidRPr="00F67DFE">
        <w:rPr>
          <w:rFonts w:ascii="Times New Roman" w:hAnsi="Times New Roman" w:cs="Times New Roman"/>
          <w:i/>
          <w:iCs/>
          <w:color w:val="222222"/>
          <w:sz w:val="22"/>
          <w:szCs w:val="22"/>
          <w:shd w:val="clear" w:color="auto" w:fill="FFFFFF"/>
        </w:rPr>
        <w:t>2023 14th International Conference on Information and Communication Systems (ICICS)</w:t>
      </w:r>
      <w:r w:rsidRPr="00F67DFE">
        <w:rPr>
          <w:rFonts w:ascii="Times New Roman" w:hAnsi="Times New Roman" w:cs="Times New Roman"/>
          <w:color w:val="222222"/>
          <w:sz w:val="22"/>
          <w:szCs w:val="22"/>
          <w:shd w:val="clear" w:color="auto" w:fill="FFFFFF"/>
        </w:rPr>
        <w:t xml:space="preserve"> (pp. 1-6). IEEE. </w:t>
      </w:r>
      <w:hyperlink r:id="rId34" w:history="1">
        <w:r w:rsidRPr="00F67DFE">
          <w:rPr>
            <w:rStyle w:val="Hyperlink"/>
            <w:rFonts w:ascii="Times New Roman" w:hAnsi="Times New Roman" w:cs="Times New Roman"/>
            <w:sz w:val="22"/>
            <w:szCs w:val="22"/>
            <w:shd w:val="clear" w:color="auto" w:fill="FFFFFF"/>
          </w:rPr>
          <w:t>https://doi.org/10.1109/ICICS60529.2023.10330502</w:t>
        </w:r>
      </w:hyperlink>
    </w:p>
    <w:p w14:paraId="454D4E49" w14:textId="2F3E365A" w:rsidR="00262680" w:rsidRPr="00F67DFE" w:rsidRDefault="00262680" w:rsidP="00CA51D1">
      <w:pPr>
        <w:pStyle w:val="HTMLPreformatted"/>
        <w:jc w:val="both"/>
        <w:rPr>
          <w:rFonts w:ascii="Times New Roman" w:hAnsi="Times New Roman" w:cs="Times New Roman"/>
          <w:color w:val="222222"/>
          <w:sz w:val="22"/>
          <w:szCs w:val="22"/>
          <w:shd w:val="clear" w:color="auto" w:fill="FFFFFF"/>
        </w:rPr>
      </w:pPr>
    </w:p>
    <w:p w14:paraId="00B7F8A9" w14:textId="473678F7" w:rsidR="00262680" w:rsidRPr="00F67DFE" w:rsidRDefault="0039793C" w:rsidP="00CA51D1">
      <w:pPr>
        <w:pStyle w:val="HTMLPreformatted"/>
        <w:jc w:val="both"/>
        <w:rPr>
          <w:rFonts w:ascii="Times New Roman" w:hAnsi="Times New Roman" w:cs="Times New Roman"/>
          <w:color w:val="222222"/>
          <w:sz w:val="22"/>
          <w:szCs w:val="22"/>
          <w:shd w:val="clear" w:color="auto" w:fill="FFFFFF"/>
        </w:rPr>
      </w:pPr>
      <w:r w:rsidRPr="00F67DFE">
        <w:rPr>
          <w:rFonts w:ascii="Times New Roman" w:hAnsi="Times New Roman" w:cs="Times New Roman"/>
          <w:color w:val="222222"/>
          <w:sz w:val="22"/>
          <w:szCs w:val="22"/>
          <w:shd w:val="clear" w:color="auto" w:fill="FFFFFF"/>
        </w:rPr>
        <w:t>Eryılmaz, M., Ertan, Ö., Yalçınkaya, F., &amp; Kara, E. (2021). A prediction study about the pandemic era based on machine learning methods. </w:t>
      </w:r>
      <w:r w:rsidRPr="00F67DFE">
        <w:rPr>
          <w:rFonts w:ascii="Times New Roman" w:hAnsi="Times New Roman" w:cs="Times New Roman"/>
          <w:i/>
          <w:iCs/>
          <w:color w:val="222222"/>
          <w:sz w:val="22"/>
          <w:szCs w:val="22"/>
          <w:shd w:val="clear" w:color="auto" w:fill="FFFFFF"/>
        </w:rPr>
        <w:t>International Journal on Recent and Innovation Trends in Computing and Communication</w:t>
      </w:r>
      <w:r w:rsidRPr="00F67DFE">
        <w:rPr>
          <w:rFonts w:ascii="Times New Roman" w:hAnsi="Times New Roman" w:cs="Times New Roman"/>
          <w:color w:val="222222"/>
          <w:sz w:val="22"/>
          <w:szCs w:val="22"/>
          <w:shd w:val="clear" w:color="auto" w:fill="FFFFFF"/>
        </w:rPr>
        <w:t>, </w:t>
      </w:r>
      <w:r w:rsidRPr="00F67DFE">
        <w:rPr>
          <w:rFonts w:ascii="Times New Roman" w:hAnsi="Times New Roman" w:cs="Times New Roman"/>
          <w:i/>
          <w:iCs/>
          <w:color w:val="222222"/>
          <w:sz w:val="22"/>
          <w:szCs w:val="22"/>
          <w:shd w:val="clear" w:color="auto" w:fill="FFFFFF"/>
        </w:rPr>
        <w:t>9</w:t>
      </w:r>
      <w:r w:rsidRPr="00F67DFE">
        <w:rPr>
          <w:rFonts w:ascii="Times New Roman" w:hAnsi="Times New Roman" w:cs="Times New Roman"/>
          <w:color w:val="222222"/>
          <w:sz w:val="22"/>
          <w:szCs w:val="22"/>
          <w:shd w:val="clear" w:color="auto" w:fill="FFFFFF"/>
        </w:rPr>
        <w:t xml:space="preserve">(12), 01-07. </w:t>
      </w:r>
      <w:hyperlink r:id="rId35" w:history="1">
        <w:r w:rsidRPr="00F67DFE">
          <w:rPr>
            <w:rStyle w:val="Hyperlink"/>
            <w:rFonts w:ascii="Times New Roman" w:hAnsi="Times New Roman" w:cs="Times New Roman"/>
            <w:sz w:val="22"/>
            <w:szCs w:val="22"/>
            <w:shd w:val="clear" w:color="auto" w:fill="FFFFFF"/>
          </w:rPr>
          <w:t>https://doi.org/10.17762/IJRITCC.V9I12.5492</w:t>
        </w:r>
      </w:hyperlink>
    </w:p>
    <w:p w14:paraId="5EE598D0" w14:textId="0FCB853C" w:rsidR="0039793C" w:rsidRPr="00F67DFE" w:rsidRDefault="0039793C" w:rsidP="00CA51D1">
      <w:pPr>
        <w:pStyle w:val="HTMLPreformatted"/>
        <w:jc w:val="both"/>
        <w:rPr>
          <w:rFonts w:ascii="Times New Roman" w:hAnsi="Times New Roman" w:cs="Times New Roman"/>
          <w:color w:val="222222"/>
          <w:sz w:val="22"/>
          <w:szCs w:val="22"/>
          <w:shd w:val="clear" w:color="auto" w:fill="FFFFFF"/>
        </w:rPr>
      </w:pPr>
    </w:p>
    <w:p w14:paraId="0DC2F8AF" w14:textId="3609AD3B" w:rsidR="0039793C" w:rsidRPr="00F67DFE" w:rsidRDefault="00DD60F3" w:rsidP="00CA51D1">
      <w:pPr>
        <w:pStyle w:val="HTMLPreformatted"/>
        <w:jc w:val="both"/>
        <w:rPr>
          <w:rFonts w:ascii="Times New Roman" w:hAnsi="Times New Roman" w:cs="Times New Roman"/>
          <w:color w:val="222222"/>
          <w:sz w:val="22"/>
          <w:szCs w:val="22"/>
          <w:shd w:val="clear" w:color="auto" w:fill="FFFFFF"/>
        </w:rPr>
      </w:pPr>
      <w:proofErr w:type="spellStart"/>
      <w:r w:rsidRPr="00F67DFE">
        <w:rPr>
          <w:rFonts w:ascii="Times New Roman" w:hAnsi="Times New Roman" w:cs="Times New Roman"/>
          <w:color w:val="222222"/>
          <w:sz w:val="22"/>
          <w:szCs w:val="22"/>
          <w:shd w:val="clear" w:color="auto" w:fill="FFFFFF"/>
        </w:rPr>
        <w:t>Pourhomayoun</w:t>
      </w:r>
      <w:proofErr w:type="spellEnd"/>
      <w:r w:rsidRPr="00F67DFE">
        <w:rPr>
          <w:rFonts w:ascii="Times New Roman" w:hAnsi="Times New Roman" w:cs="Times New Roman"/>
          <w:color w:val="222222"/>
          <w:sz w:val="22"/>
          <w:szCs w:val="22"/>
          <w:shd w:val="clear" w:color="auto" w:fill="FFFFFF"/>
        </w:rPr>
        <w:t xml:space="preserve">, M., &amp; </w:t>
      </w:r>
      <w:proofErr w:type="spellStart"/>
      <w:r w:rsidRPr="00F67DFE">
        <w:rPr>
          <w:rFonts w:ascii="Times New Roman" w:hAnsi="Times New Roman" w:cs="Times New Roman"/>
          <w:color w:val="222222"/>
          <w:sz w:val="22"/>
          <w:szCs w:val="22"/>
          <w:shd w:val="clear" w:color="auto" w:fill="FFFFFF"/>
        </w:rPr>
        <w:t>Shakibi</w:t>
      </w:r>
      <w:proofErr w:type="spellEnd"/>
      <w:r w:rsidRPr="00F67DFE">
        <w:rPr>
          <w:rFonts w:ascii="Times New Roman" w:hAnsi="Times New Roman" w:cs="Times New Roman"/>
          <w:color w:val="222222"/>
          <w:sz w:val="22"/>
          <w:szCs w:val="22"/>
          <w:shd w:val="clear" w:color="auto" w:fill="FFFFFF"/>
        </w:rPr>
        <w:t>, M. (2021). Predicting mortality risk in patients with COVID-19 using machine learning to help medical decision-making. </w:t>
      </w:r>
      <w:r w:rsidRPr="00F67DFE">
        <w:rPr>
          <w:rFonts w:ascii="Times New Roman" w:hAnsi="Times New Roman" w:cs="Times New Roman"/>
          <w:i/>
          <w:iCs/>
          <w:color w:val="222222"/>
          <w:sz w:val="22"/>
          <w:szCs w:val="22"/>
          <w:shd w:val="clear" w:color="auto" w:fill="FFFFFF"/>
        </w:rPr>
        <w:t>Smart health</w:t>
      </w:r>
      <w:r w:rsidRPr="00F67DFE">
        <w:rPr>
          <w:rFonts w:ascii="Times New Roman" w:hAnsi="Times New Roman" w:cs="Times New Roman"/>
          <w:color w:val="222222"/>
          <w:sz w:val="22"/>
          <w:szCs w:val="22"/>
          <w:shd w:val="clear" w:color="auto" w:fill="FFFFFF"/>
        </w:rPr>
        <w:t>, </w:t>
      </w:r>
      <w:r w:rsidRPr="00F67DFE">
        <w:rPr>
          <w:rFonts w:ascii="Times New Roman" w:hAnsi="Times New Roman" w:cs="Times New Roman"/>
          <w:i/>
          <w:iCs/>
          <w:color w:val="222222"/>
          <w:sz w:val="22"/>
          <w:szCs w:val="22"/>
          <w:shd w:val="clear" w:color="auto" w:fill="FFFFFF"/>
        </w:rPr>
        <w:t>20</w:t>
      </w:r>
      <w:r w:rsidRPr="00F67DFE">
        <w:rPr>
          <w:rFonts w:ascii="Times New Roman" w:hAnsi="Times New Roman" w:cs="Times New Roman"/>
          <w:color w:val="222222"/>
          <w:sz w:val="22"/>
          <w:szCs w:val="22"/>
          <w:shd w:val="clear" w:color="auto" w:fill="FFFFFF"/>
        </w:rPr>
        <w:t xml:space="preserve">, 100178. </w:t>
      </w:r>
      <w:hyperlink r:id="rId36" w:history="1">
        <w:r w:rsidRPr="00F67DFE">
          <w:rPr>
            <w:rStyle w:val="Hyperlink"/>
            <w:rFonts w:ascii="Times New Roman" w:hAnsi="Times New Roman" w:cs="Times New Roman"/>
            <w:sz w:val="22"/>
            <w:szCs w:val="22"/>
            <w:shd w:val="clear" w:color="auto" w:fill="FFFFFF"/>
          </w:rPr>
          <w:t>https://doi.org/10.1016/j.smhl.2020.100178</w:t>
        </w:r>
      </w:hyperlink>
    </w:p>
    <w:p w14:paraId="67BD8A79" w14:textId="2C477E6F" w:rsidR="00DD60F3" w:rsidRPr="00F67DFE" w:rsidRDefault="00DD60F3" w:rsidP="00CA51D1">
      <w:pPr>
        <w:pStyle w:val="HTMLPreformatted"/>
        <w:jc w:val="both"/>
        <w:rPr>
          <w:rFonts w:ascii="Times New Roman" w:hAnsi="Times New Roman" w:cs="Times New Roman"/>
          <w:color w:val="222222"/>
          <w:sz w:val="22"/>
          <w:szCs w:val="22"/>
          <w:shd w:val="clear" w:color="auto" w:fill="FFFFFF"/>
        </w:rPr>
      </w:pPr>
    </w:p>
    <w:p w14:paraId="4DCA4589" w14:textId="5AF8E67B" w:rsidR="00DD60F3" w:rsidRPr="00F67DFE" w:rsidRDefault="00AE62F8" w:rsidP="00CA51D1">
      <w:pPr>
        <w:pStyle w:val="HTMLPreformatted"/>
        <w:jc w:val="both"/>
        <w:rPr>
          <w:rFonts w:ascii="Times New Roman" w:hAnsi="Times New Roman" w:cs="Times New Roman"/>
          <w:color w:val="222222"/>
          <w:sz w:val="22"/>
          <w:szCs w:val="22"/>
          <w:shd w:val="clear" w:color="auto" w:fill="FFFFFF"/>
        </w:rPr>
      </w:pPr>
      <w:proofErr w:type="spellStart"/>
      <w:r w:rsidRPr="00F67DFE">
        <w:rPr>
          <w:rFonts w:ascii="Times New Roman" w:hAnsi="Times New Roman" w:cs="Times New Roman"/>
          <w:color w:val="222222"/>
          <w:sz w:val="22"/>
          <w:szCs w:val="22"/>
          <w:shd w:val="clear" w:color="auto" w:fill="FFFFFF"/>
        </w:rPr>
        <w:t>Schrarstzhaupt</w:t>
      </w:r>
      <w:proofErr w:type="spellEnd"/>
      <w:r w:rsidRPr="00F67DFE">
        <w:rPr>
          <w:rFonts w:ascii="Times New Roman" w:hAnsi="Times New Roman" w:cs="Times New Roman"/>
          <w:color w:val="222222"/>
          <w:sz w:val="22"/>
          <w:szCs w:val="22"/>
          <w:shd w:val="clear" w:color="auto" w:fill="FFFFFF"/>
        </w:rPr>
        <w:t xml:space="preserve">, I. N., </w:t>
      </w:r>
      <w:proofErr w:type="spellStart"/>
      <w:r w:rsidRPr="00F67DFE">
        <w:rPr>
          <w:rFonts w:ascii="Times New Roman" w:hAnsi="Times New Roman" w:cs="Times New Roman"/>
          <w:color w:val="222222"/>
          <w:sz w:val="22"/>
          <w:szCs w:val="22"/>
          <w:shd w:val="clear" w:color="auto" w:fill="FFFFFF"/>
        </w:rPr>
        <w:t>Bragatte</w:t>
      </w:r>
      <w:proofErr w:type="spellEnd"/>
      <w:r w:rsidRPr="00F67DFE">
        <w:rPr>
          <w:rFonts w:ascii="Times New Roman" w:hAnsi="Times New Roman" w:cs="Times New Roman"/>
          <w:color w:val="222222"/>
          <w:sz w:val="22"/>
          <w:szCs w:val="22"/>
          <w:shd w:val="clear" w:color="auto" w:fill="FFFFFF"/>
        </w:rPr>
        <w:t>, M. A. D. S., Kawano-Dourado, L., Oliveira, L. R. D., Vieira, G. F., Diaz-Quijano, F. A., &amp; Fontes-Dutra, M. (2024). Interactive monitoring dashboards for the COVID-19 pandemic in the world anticipating waves of the disease in Brazil with the use of open data. </w:t>
      </w:r>
      <w:proofErr w:type="spellStart"/>
      <w:r w:rsidRPr="00F67DFE">
        <w:rPr>
          <w:rFonts w:ascii="Times New Roman" w:hAnsi="Times New Roman" w:cs="Times New Roman"/>
          <w:i/>
          <w:iCs/>
          <w:color w:val="222222"/>
          <w:sz w:val="22"/>
          <w:szCs w:val="22"/>
          <w:shd w:val="clear" w:color="auto" w:fill="FFFFFF"/>
        </w:rPr>
        <w:t>Revista</w:t>
      </w:r>
      <w:proofErr w:type="spellEnd"/>
      <w:r w:rsidRPr="00F67DFE">
        <w:rPr>
          <w:rFonts w:ascii="Times New Roman" w:hAnsi="Times New Roman" w:cs="Times New Roman"/>
          <w:i/>
          <w:iCs/>
          <w:color w:val="222222"/>
          <w:sz w:val="22"/>
          <w:szCs w:val="22"/>
          <w:shd w:val="clear" w:color="auto" w:fill="FFFFFF"/>
        </w:rPr>
        <w:t xml:space="preserve"> </w:t>
      </w:r>
      <w:proofErr w:type="spellStart"/>
      <w:r w:rsidRPr="00F67DFE">
        <w:rPr>
          <w:rFonts w:ascii="Times New Roman" w:hAnsi="Times New Roman" w:cs="Times New Roman"/>
          <w:i/>
          <w:iCs/>
          <w:color w:val="222222"/>
          <w:sz w:val="22"/>
          <w:szCs w:val="22"/>
          <w:shd w:val="clear" w:color="auto" w:fill="FFFFFF"/>
        </w:rPr>
        <w:t>Brasileira</w:t>
      </w:r>
      <w:proofErr w:type="spellEnd"/>
      <w:r w:rsidRPr="00F67DFE">
        <w:rPr>
          <w:rFonts w:ascii="Times New Roman" w:hAnsi="Times New Roman" w:cs="Times New Roman"/>
          <w:i/>
          <w:iCs/>
          <w:color w:val="222222"/>
          <w:sz w:val="22"/>
          <w:szCs w:val="22"/>
          <w:shd w:val="clear" w:color="auto" w:fill="FFFFFF"/>
        </w:rPr>
        <w:t xml:space="preserve"> de </w:t>
      </w:r>
      <w:proofErr w:type="spellStart"/>
      <w:r w:rsidRPr="00F67DFE">
        <w:rPr>
          <w:rFonts w:ascii="Times New Roman" w:hAnsi="Times New Roman" w:cs="Times New Roman"/>
          <w:i/>
          <w:iCs/>
          <w:color w:val="222222"/>
          <w:sz w:val="22"/>
          <w:szCs w:val="22"/>
          <w:shd w:val="clear" w:color="auto" w:fill="FFFFFF"/>
        </w:rPr>
        <w:t>Epidemiologia</w:t>
      </w:r>
      <w:proofErr w:type="spellEnd"/>
      <w:r w:rsidRPr="00F67DFE">
        <w:rPr>
          <w:rFonts w:ascii="Times New Roman" w:hAnsi="Times New Roman" w:cs="Times New Roman"/>
          <w:color w:val="222222"/>
          <w:sz w:val="22"/>
          <w:szCs w:val="22"/>
          <w:shd w:val="clear" w:color="auto" w:fill="FFFFFF"/>
        </w:rPr>
        <w:t>, </w:t>
      </w:r>
      <w:r w:rsidRPr="00F67DFE">
        <w:rPr>
          <w:rFonts w:ascii="Times New Roman" w:hAnsi="Times New Roman" w:cs="Times New Roman"/>
          <w:i/>
          <w:iCs/>
          <w:color w:val="222222"/>
          <w:sz w:val="22"/>
          <w:szCs w:val="22"/>
          <w:shd w:val="clear" w:color="auto" w:fill="FFFFFF"/>
        </w:rPr>
        <w:t>27</w:t>
      </w:r>
      <w:r w:rsidRPr="00F67DFE">
        <w:rPr>
          <w:rFonts w:ascii="Times New Roman" w:hAnsi="Times New Roman" w:cs="Times New Roman"/>
          <w:color w:val="222222"/>
          <w:sz w:val="22"/>
          <w:szCs w:val="22"/>
          <w:shd w:val="clear" w:color="auto" w:fill="FFFFFF"/>
        </w:rPr>
        <w:t xml:space="preserve">, e240004. </w:t>
      </w:r>
      <w:hyperlink r:id="rId37" w:history="1">
        <w:r w:rsidRPr="00F67DFE">
          <w:rPr>
            <w:rStyle w:val="Hyperlink"/>
            <w:rFonts w:ascii="Times New Roman" w:hAnsi="Times New Roman" w:cs="Times New Roman"/>
            <w:sz w:val="22"/>
            <w:szCs w:val="22"/>
            <w:shd w:val="clear" w:color="auto" w:fill="FFFFFF"/>
          </w:rPr>
          <w:t>https://doi.org/10.1590/1980-549720240004</w:t>
        </w:r>
      </w:hyperlink>
    </w:p>
    <w:p w14:paraId="37A82604" w14:textId="19AEF193" w:rsidR="00AE62F8" w:rsidRPr="00F67DFE" w:rsidRDefault="00AE62F8" w:rsidP="00CA51D1">
      <w:pPr>
        <w:pStyle w:val="HTMLPreformatted"/>
        <w:jc w:val="both"/>
        <w:rPr>
          <w:rFonts w:ascii="Times New Roman" w:hAnsi="Times New Roman" w:cs="Times New Roman"/>
          <w:color w:val="222222"/>
          <w:sz w:val="22"/>
          <w:szCs w:val="22"/>
          <w:shd w:val="clear" w:color="auto" w:fill="FFFFFF"/>
        </w:rPr>
      </w:pPr>
    </w:p>
    <w:p w14:paraId="677655AA" w14:textId="0510D041" w:rsidR="00AE62F8" w:rsidRPr="00F67DFE" w:rsidRDefault="000031FD" w:rsidP="00CA51D1">
      <w:pPr>
        <w:pStyle w:val="HTMLPreformatted"/>
        <w:jc w:val="both"/>
        <w:rPr>
          <w:rFonts w:ascii="Times New Roman" w:hAnsi="Times New Roman" w:cs="Times New Roman"/>
          <w:color w:val="222222"/>
          <w:sz w:val="22"/>
          <w:szCs w:val="22"/>
          <w:shd w:val="clear" w:color="auto" w:fill="FFFFFF"/>
        </w:rPr>
      </w:pPr>
      <w:r w:rsidRPr="00F67DFE">
        <w:rPr>
          <w:rFonts w:ascii="Times New Roman" w:hAnsi="Times New Roman" w:cs="Times New Roman"/>
          <w:color w:val="222222"/>
          <w:sz w:val="22"/>
          <w:szCs w:val="22"/>
          <w:shd w:val="clear" w:color="auto" w:fill="FFFFFF"/>
        </w:rPr>
        <w:t xml:space="preserve">Beattie, K. A. (2021). Worldwide </w:t>
      </w:r>
      <w:proofErr w:type="spellStart"/>
      <w:r w:rsidRPr="00F67DFE">
        <w:rPr>
          <w:rFonts w:ascii="Times New Roman" w:hAnsi="Times New Roman" w:cs="Times New Roman"/>
          <w:color w:val="222222"/>
          <w:sz w:val="22"/>
          <w:szCs w:val="22"/>
          <w:shd w:val="clear" w:color="auto" w:fill="FFFFFF"/>
        </w:rPr>
        <w:t>bayesian</w:t>
      </w:r>
      <w:proofErr w:type="spellEnd"/>
      <w:r w:rsidRPr="00F67DFE">
        <w:rPr>
          <w:rFonts w:ascii="Times New Roman" w:hAnsi="Times New Roman" w:cs="Times New Roman"/>
          <w:color w:val="222222"/>
          <w:sz w:val="22"/>
          <w:szCs w:val="22"/>
          <w:shd w:val="clear" w:color="auto" w:fill="FFFFFF"/>
        </w:rPr>
        <w:t xml:space="preserve"> causal impact analysis of vaccine administration on deaths and cases associated with covid-19: A bigdata analysis of 145 countries. </w:t>
      </w:r>
      <w:r w:rsidRPr="00F67DFE">
        <w:rPr>
          <w:rFonts w:ascii="Times New Roman" w:hAnsi="Times New Roman" w:cs="Times New Roman"/>
          <w:i/>
          <w:iCs/>
          <w:color w:val="222222"/>
          <w:sz w:val="22"/>
          <w:szCs w:val="22"/>
          <w:shd w:val="clear" w:color="auto" w:fill="FFFFFF"/>
        </w:rPr>
        <w:t xml:space="preserve">Department of Political Science University of Alberta </w:t>
      </w:r>
      <w:proofErr w:type="spellStart"/>
      <w:r w:rsidRPr="00F67DFE">
        <w:rPr>
          <w:rFonts w:ascii="Times New Roman" w:hAnsi="Times New Roman" w:cs="Times New Roman"/>
          <w:i/>
          <w:iCs/>
          <w:color w:val="222222"/>
          <w:sz w:val="22"/>
          <w:szCs w:val="22"/>
          <w:shd w:val="clear" w:color="auto" w:fill="FFFFFF"/>
        </w:rPr>
        <w:t>Alberta</w:t>
      </w:r>
      <w:proofErr w:type="spellEnd"/>
      <w:r w:rsidRPr="00F67DFE">
        <w:rPr>
          <w:rFonts w:ascii="Times New Roman" w:hAnsi="Times New Roman" w:cs="Times New Roman"/>
          <w:i/>
          <w:iCs/>
          <w:color w:val="222222"/>
          <w:sz w:val="22"/>
          <w:szCs w:val="22"/>
          <w:shd w:val="clear" w:color="auto" w:fill="FFFFFF"/>
        </w:rPr>
        <w:t>, Canada</w:t>
      </w:r>
      <w:r w:rsidRPr="00F67DFE">
        <w:rPr>
          <w:rFonts w:ascii="Times New Roman" w:hAnsi="Times New Roman" w:cs="Times New Roman"/>
          <w:color w:val="222222"/>
          <w:sz w:val="22"/>
          <w:szCs w:val="22"/>
          <w:shd w:val="clear" w:color="auto" w:fill="FFFFFF"/>
        </w:rPr>
        <w:t>.</w:t>
      </w:r>
    </w:p>
    <w:p w14:paraId="7111FCE4" w14:textId="5A1FA845" w:rsidR="00D7467A" w:rsidRPr="00F67DFE" w:rsidRDefault="00D7467A" w:rsidP="00CA51D1">
      <w:pPr>
        <w:pStyle w:val="HTMLPreformatted"/>
        <w:jc w:val="both"/>
        <w:rPr>
          <w:rFonts w:ascii="Times New Roman" w:hAnsi="Times New Roman" w:cs="Times New Roman"/>
          <w:color w:val="222222"/>
          <w:sz w:val="22"/>
          <w:szCs w:val="22"/>
          <w:shd w:val="clear" w:color="auto" w:fill="FFFFFF"/>
        </w:rPr>
      </w:pPr>
    </w:p>
    <w:p w14:paraId="0B873935" w14:textId="5ECCCC74" w:rsidR="00D7467A" w:rsidRPr="00F67DFE" w:rsidRDefault="00D7467A" w:rsidP="00CA51D1">
      <w:pPr>
        <w:pStyle w:val="HTMLPreformatted"/>
        <w:jc w:val="both"/>
        <w:rPr>
          <w:rFonts w:ascii="Times New Roman" w:hAnsi="Times New Roman" w:cs="Times New Roman"/>
          <w:color w:val="222222"/>
          <w:sz w:val="22"/>
          <w:szCs w:val="22"/>
          <w:shd w:val="clear" w:color="auto" w:fill="FFFFFF"/>
        </w:rPr>
      </w:pPr>
      <w:r w:rsidRPr="00F67DFE">
        <w:rPr>
          <w:rFonts w:ascii="Times New Roman" w:hAnsi="Times New Roman" w:cs="Times New Roman"/>
          <w:color w:val="222222"/>
          <w:sz w:val="22"/>
          <w:szCs w:val="22"/>
          <w:shd w:val="clear" w:color="auto" w:fill="FFFFFF"/>
        </w:rPr>
        <w:t>Hu, C., Liu, Z., Jiang, Y., Shi, O., Zhang, X., Xu, K., ... &amp; Chen, X. (2020). Early prediction of mortality risk among patients with severe COVID-19, using machine learning. </w:t>
      </w:r>
      <w:r w:rsidRPr="00F67DFE">
        <w:rPr>
          <w:rFonts w:ascii="Times New Roman" w:hAnsi="Times New Roman" w:cs="Times New Roman"/>
          <w:i/>
          <w:iCs/>
          <w:color w:val="222222"/>
          <w:sz w:val="22"/>
          <w:szCs w:val="22"/>
          <w:shd w:val="clear" w:color="auto" w:fill="FFFFFF"/>
        </w:rPr>
        <w:t>International journal of epidemiology</w:t>
      </w:r>
      <w:r w:rsidRPr="00F67DFE">
        <w:rPr>
          <w:rFonts w:ascii="Times New Roman" w:hAnsi="Times New Roman" w:cs="Times New Roman"/>
          <w:color w:val="222222"/>
          <w:sz w:val="22"/>
          <w:szCs w:val="22"/>
          <w:shd w:val="clear" w:color="auto" w:fill="FFFFFF"/>
        </w:rPr>
        <w:t>, </w:t>
      </w:r>
      <w:r w:rsidRPr="00F67DFE">
        <w:rPr>
          <w:rFonts w:ascii="Times New Roman" w:hAnsi="Times New Roman" w:cs="Times New Roman"/>
          <w:i/>
          <w:iCs/>
          <w:color w:val="222222"/>
          <w:sz w:val="22"/>
          <w:szCs w:val="22"/>
          <w:shd w:val="clear" w:color="auto" w:fill="FFFFFF"/>
        </w:rPr>
        <w:t>49</w:t>
      </w:r>
      <w:r w:rsidRPr="00F67DFE">
        <w:rPr>
          <w:rFonts w:ascii="Times New Roman" w:hAnsi="Times New Roman" w:cs="Times New Roman"/>
          <w:color w:val="222222"/>
          <w:sz w:val="22"/>
          <w:szCs w:val="22"/>
          <w:shd w:val="clear" w:color="auto" w:fill="FFFFFF"/>
        </w:rPr>
        <w:t xml:space="preserve">(6), 1918-1929. </w:t>
      </w:r>
      <w:hyperlink r:id="rId38" w:history="1">
        <w:r w:rsidRPr="00F67DFE">
          <w:rPr>
            <w:rStyle w:val="Hyperlink"/>
            <w:rFonts w:ascii="Times New Roman" w:hAnsi="Times New Roman" w:cs="Times New Roman"/>
            <w:sz w:val="22"/>
            <w:szCs w:val="22"/>
            <w:shd w:val="clear" w:color="auto" w:fill="FFFFFF"/>
          </w:rPr>
          <w:t>https://doi.org/10.1093/ije/dyaa171</w:t>
        </w:r>
      </w:hyperlink>
    </w:p>
    <w:p w14:paraId="04A12353" w14:textId="71CC6337" w:rsidR="00D7467A" w:rsidRPr="00F67DFE" w:rsidRDefault="00D7467A" w:rsidP="00CA51D1">
      <w:pPr>
        <w:pStyle w:val="HTMLPreformatted"/>
        <w:jc w:val="both"/>
        <w:rPr>
          <w:rFonts w:ascii="Times New Roman" w:hAnsi="Times New Roman" w:cs="Times New Roman"/>
          <w:color w:val="222222"/>
          <w:sz w:val="22"/>
          <w:szCs w:val="22"/>
          <w:shd w:val="clear" w:color="auto" w:fill="FFFFFF"/>
        </w:rPr>
      </w:pPr>
    </w:p>
    <w:p w14:paraId="49073675" w14:textId="1FB4EFCC" w:rsidR="00D7467A" w:rsidRPr="00F67DFE" w:rsidRDefault="004048A8" w:rsidP="00CA51D1">
      <w:pPr>
        <w:pStyle w:val="HTMLPreformatted"/>
        <w:jc w:val="both"/>
        <w:rPr>
          <w:rFonts w:ascii="Times New Roman" w:hAnsi="Times New Roman" w:cs="Times New Roman"/>
          <w:color w:val="222222"/>
          <w:sz w:val="22"/>
          <w:szCs w:val="22"/>
          <w:shd w:val="clear" w:color="auto" w:fill="FFFFFF"/>
        </w:rPr>
      </w:pPr>
      <w:r w:rsidRPr="00F67DFE">
        <w:rPr>
          <w:rFonts w:ascii="Times New Roman" w:hAnsi="Times New Roman" w:cs="Times New Roman"/>
          <w:color w:val="222222"/>
          <w:sz w:val="22"/>
          <w:szCs w:val="22"/>
          <w:shd w:val="clear" w:color="auto" w:fill="FFFFFF"/>
        </w:rPr>
        <w:t xml:space="preserve">Khan, I. U., Aslam, N., </w:t>
      </w:r>
      <w:proofErr w:type="spellStart"/>
      <w:r w:rsidRPr="00F67DFE">
        <w:rPr>
          <w:rFonts w:ascii="Times New Roman" w:hAnsi="Times New Roman" w:cs="Times New Roman"/>
          <w:color w:val="222222"/>
          <w:sz w:val="22"/>
          <w:szCs w:val="22"/>
          <w:shd w:val="clear" w:color="auto" w:fill="FFFFFF"/>
        </w:rPr>
        <w:t>Aljabri</w:t>
      </w:r>
      <w:proofErr w:type="spellEnd"/>
      <w:r w:rsidRPr="00F67DFE">
        <w:rPr>
          <w:rFonts w:ascii="Times New Roman" w:hAnsi="Times New Roman" w:cs="Times New Roman"/>
          <w:color w:val="222222"/>
          <w:sz w:val="22"/>
          <w:szCs w:val="22"/>
          <w:shd w:val="clear" w:color="auto" w:fill="FFFFFF"/>
        </w:rPr>
        <w:t xml:space="preserve">, M., </w:t>
      </w:r>
      <w:proofErr w:type="spellStart"/>
      <w:r w:rsidRPr="00F67DFE">
        <w:rPr>
          <w:rFonts w:ascii="Times New Roman" w:hAnsi="Times New Roman" w:cs="Times New Roman"/>
          <w:color w:val="222222"/>
          <w:sz w:val="22"/>
          <w:szCs w:val="22"/>
          <w:shd w:val="clear" w:color="auto" w:fill="FFFFFF"/>
        </w:rPr>
        <w:t>Aljameel</w:t>
      </w:r>
      <w:proofErr w:type="spellEnd"/>
      <w:r w:rsidRPr="00F67DFE">
        <w:rPr>
          <w:rFonts w:ascii="Times New Roman" w:hAnsi="Times New Roman" w:cs="Times New Roman"/>
          <w:color w:val="222222"/>
          <w:sz w:val="22"/>
          <w:szCs w:val="22"/>
          <w:shd w:val="clear" w:color="auto" w:fill="FFFFFF"/>
        </w:rPr>
        <w:t xml:space="preserve">, S. S., </w:t>
      </w:r>
      <w:proofErr w:type="spellStart"/>
      <w:r w:rsidRPr="00F67DFE">
        <w:rPr>
          <w:rFonts w:ascii="Times New Roman" w:hAnsi="Times New Roman" w:cs="Times New Roman"/>
          <w:color w:val="222222"/>
          <w:sz w:val="22"/>
          <w:szCs w:val="22"/>
          <w:shd w:val="clear" w:color="auto" w:fill="FFFFFF"/>
        </w:rPr>
        <w:t>Kamaleldin</w:t>
      </w:r>
      <w:proofErr w:type="spellEnd"/>
      <w:r w:rsidRPr="00F67DFE">
        <w:rPr>
          <w:rFonts w:ascii="Times New Roman" w:hAnsi="Times New Roman" w:cs="Times New Roman"/>
          <w:color w:val="222222"/>
          <w:sz w:val="22"/>
          <w:szCs w:val="22"/>
          <w:shd w:val="clear" w:color="auto" w:fill="FFFFFF"/>
        </w:rPr>
        <w:t xml:space="preserve">, M. M. A., </w:t>
      </w:r>
      <w:proofErr w:type="spellStart"/>
      <w:r w:rsidRPr="00F67DFE">
        <w:rPr>
          <w:rFonts w:ascii="Times New Roman" w:hAnsi="Times New Roman" w:cs="Times New Roman"/>
          <w:color w:val="222222"/>
          <w:sz w:val="22"/>
          <w:szCs w:val="22"/>
          <w:shd w:val="clear" w:color="auto" w:fill="FFFFFF"/>
        </w:rPr>
        <w:t>Alshamrani</w:t>
      </w:r>
      <w:proofErr w:type="spellEnd"/>
      <w:r w:rsidRPr="00F67DFE">
        <w:rPr>
          <w:rFonts w:ascii="Times New Roman" w:hAnsi="Times New Roman" w:cs="Times New Roman"/>
          <w:color w:val="222222"/>
          <w:sz w:val="22"/>
          <w:szCs w:val="22"/>
          <w:shd w:val="clear" w:color="auto" w:fill="FFFFFF"/>
        </w:rPr>
        <w:t xml:space="preserve">, F. M., &amp; </w:t>
      </w:r>
      <w:proofErr w:type="spellStart"/>
      <w:r w:rsidRPr="00F67DFE">
        <w:rPr>
          <w:rFonts w:ascii="Times New Roman" w:hAnsi="Times New Roman" w:cs="Times New Roman"/>
          <w:color w:val="222222"/>
          <w:sz w:val="22"/>
          <w:szCs w:val="22"/>
          <w:shd w:val="clear" w:color="auto" w:fill="FFFFFF"/>
        </w:rPr>
        <w:t>Chrouf</w:t>
      </w:r>
      <w:proofErr w:type="spellEnd"/>
      <w:r w:rsidRPr="00F67DFE">
        <w:rPr>
          <w:rFonts w:ascii="Times New Roman" w:hAnsi="Times New Roman" w:cs="Times New Roman"/>
          <w:color w:val="222222"/>
          <w:sz w:val="22"/>
          <w:szCs w:val="22"/>
          <w:shd w:val="clear" w:color="auto" w:fill="FFFFFF"/>
        </w:rPr>
        <w:t>, S. M. B. (2021). Computational intelligence-based model for mortality rate prediction in COVID-19 patients. </w:t>
      </w:r>
      <w:r w:rsidRPr="00F67DFE">
        <w:rPr>
          <w:rFonts w:ascii="Times New Roman" w:hAnsi="Times New Roman" w:cs="Times New Roman"/>
          <w:i/>
          <w:iCs/>
          <w:color w:val="222222"/>
          <w:sz w:val="22"/>
          <w:szCs w:val="22"/>
          <w:shd w:val="clear" w:color="auto" w:fill="FFFFFF"/>
        </w:rPr>
        <w:t>International journal of environmental research and public health</w:t>
      </w:r>
      <w:r w:rsidRPr="00F67DFE">
        <w:rPr>
          <w:rFonts w:ascii="Times New Roman" w:hAnsi="Times New Roman" w:cs="Times New Roman"/>
          <w:color w:val="222222"/>
          <w:sz w:val="22"/>
          <w:szCs w:val="22"/>
          <w:shd w:val="clear" w:color="auto" w:fill="FFFFFF"/>
        </w:rPr>
        <w:t>, </w:t>
      </w:r>
      <w:r w:rsidRPr="00F67DFE">
        <w:rPr>
          <w:rFonts w:ascii="Times New Roman" w:hAnsi="Times New Roman" w:cs="Times New Roman"/>
          <w:i/>
          <w:iCs/>
          <w:color w:val="222222"/>
          <w:sz w:val="22"/>
          <w:szCs w:val="22"/>
          <w:shd w:val="clear" w:color="auto" w:fill="FFFFFF"/>
        </w:rPr>
        <w:t>18</w:t>
      </w:r>
      <w:r w:rsidRPr="00F67DFE">
        <w:rPr>
          <w:rFonts w:ascii="Times New Roman" w:hAnsi="Times New Roman" w:cs="Times New Roman"/>
          <w:color w:val="222222"/>
          <w:sz w:val="22"/>
          <w:szCs w:val="22"/>
          <w:shd w:val="clear" w:color="auto" w:fill="FFFFFF"/>
        </w:rPr>
        <w:t xml:space="preserve">(12), 6429. </w:t>
      </w:r>
      <w:hyperlink r:id="rId39" w:history="1">
        <w:r w:rsidR="009022EB" w:rsidRPr="00F67DFE">
          <w:rPr>
            <w:rStyle w:val="Hyperlink"/>
            <w:rFonts w:ascii="Times New Roman" w:hAnsi="Times New Roman" w:cs="Times New Roman"/>
            <w:sz w:val="22"/>
            <w:szCs w:val="22"/>
            <w:shd w:val="clear" w:color="auto" w:fill="FFFFFF"/>
          </w:rPr>
          <w:t>https://doi.org/10.3390/ijerph18126429</w:t>
        </w:r>
      </w:hyperlink>
    </w:p>
    <w:p w14:paraId="6FAAF3F4" w14:textId="7B603847" w:rsidR="009022EB" w:rsidRPr="00F67DFE" w:rsidRDefault="009022EB" w:rsidP="00CA51D1">
      <w:pPr>
        <w:pStyle w:val="HTMLPreformatted"/>
        <w:jc w:val="both"/>
        <w:rPr>
          <w:rFonts w:ascii="Times New Roman" w:hAnsi="Times New Roman" w:cs="Times New Roman"/>
          <w:color w:val="222222"/>
          <w:sz w:val="22"/>
          <w:szCs w:val="22"/>
          <w:shd w:val="clear" w:color="auto" w:fill="FFFFFF"/>
        </w:rPr>
      </w:pPr>
    </w:p>
    <w:p w14:paraId="355BED76" w14:textId="3E430511" w:rsidR="009022EB" w:rsidRPr="00F67DFE" w:rsidRDefault="00DE30EE" w:rsidP="00CA51D1">
      <w:pPr>
        <w:pStyle w:val="HTMLPreformatted"/>
        <w:jc w:val="both"/>
        <w:rPr>
          <w:rFonts w:ascii="Times New Roman" w:hAnsi="Times New Roman" w:cs="Times New Roman"/>
          <w:color w:val="222222"/>
          <w:sz w:val="22"/>
          <w:szCs w:val="22"/>
          <w:shd w:val="clear" w:color="auto" w:fill="FFFFFF"/>
        </w:rPr>
      </w:pPr>
      <w:r w:rsidRPr="00F67DFE">
        <w:rPr>
          <w:rFonts w:ascii="Times New Roman" w:hAnsi="Times New Roman" w:cs="Times New Roman"/>
          <w:color w:val="222222"/>
          <w:sz w:val="22"/>
          <w:szCs w:val="22"/>
          <w:shd w:val="clear" w:color="auto" w:fill="FFFFFF"/>
        </w:rPr>
        <w:t xml:space="preserve">Zubair, M., Asif Iqbal, M. D., Shil, A., Haque, E., </w:t>
      </w:r>
      <w:proofErr w:type="spellStart"/>
      <w:r w:rsidRPr="00F67DFE">
        <w:rPr>
          <w:rFonts w:ascii="Times New Roman" w:hAnsi="Times New Roman" w:cs="Times New Roman"/>
          <w:color w:val="222222"/>
          <w:sz w:val="22"/>
          <w:szCs w:val="22"/>
          <w:shd w:val="clear" w:color="auto" w:fill="FFFFFF"/>
        </w:rPr>
        <w:t>Moshiul</w:t>
      </w:r>
      <w:proofErr w:type="spellEnd"/>
      <w:r w:rsidRPr="00F67DFE">
        <w:rPr>
          <w:rFonts w:ascii="Times New Roman" w:hAnsi="Times New Roman" w:cs="Times New Roman"/>
          <w:color w:val="222222"/>
          <w:sz w:val="22"/>
          <w:szCs w:val="22"/>
          <w:shd w:val="clear" w:color="auto" w:fill="FFFFFF"/>
        </w:rPr>
        <w:t xml:space="preserve"> Hoque, M., &amp; Sarker, I. H. (2020, December). An efficient k-means clustering algorithm for analysing covid-19. In </w:t>
      </w:r>
      <w:r w:rsidRPr="00F67DFE">
        <w:rPr>
          <w:rFonts w:ascii="Times New Roman" w:hAnsi="Times New Roman" w:cs="Times New Roman"/>
          <w:i/>
          <w:iCs/>
          <w:color w:val="222222"/>
          <w:sz w:val="22"/>
          <w:szCs w:val="22"/>
          <w:shd w:val="clear" w:color="auto" w:fill="FFFFFF"/>
        </w:rPr>
        <w:t xml:space="preserve">International </w:t>
      </w:r>
      <w:r w:rsidRPr="00F67DFE">
        <w:rPr>
          <w:rFonts w:ascii="Times New Roman" w:hAnsi="Times New Roman" w:cs="Times New Roman"/>
          <w:i/>
          <w:iCs/>
          <w:color w:val="222222"/>
          <w:sz w:val="22"/>
          <w:szCs w:val="22"/>
          <w:shd w:val="clear" w:color="auto" w:fill="FFFFFF"/>
        </w:rPr>
        <w:lastRenderedPageBreak/>
        <w:t>conference on hybrid intelligent systems</w:t>
      </w:r>
      <w:r w:rsidRPr="00F67DFE">
        <w:rPr>
          <w:rFonts w:ascii="Times New Roman" w:hAnsi="Times New Roman" w:cs="Times New Roman"/>
          <w:color w:val="222222"/>
          <w:sz w:val="22"/>
          <w:szCs w:val="22"/>
          <w:shd w:val="clear" w:color="auto" w:fill="FFFFFF"/>
        </w:rPr>
        <w:t xml:space="preserve"> (pp. 422-432). Cham: Springer International Publishing. </w:t>
      </w:r>
      <w:hyperlink r:id="rId40" w:history="1">
        <w:r w:rsidRPr="00F67DFE">
          <w:rPr>
            <w:rStyle w:val="Hyperlink"/>
            <w:rFonts w:ascii="Times New Roman" w:hAnsi="Times New Roman" w:cs="Times New Roman"/>
            <w:sz w:val="22"/>
            <w:szCs w:val="22"/>
            <w:shd w:val="clear" w:color="auto" w:fill="FFFFFF"/>
          </w:rPr>
          <w:t>https://doi.org/10.1007/978-3-030-73050-5_43</w:t>
        </w:r>
      </w:hyperlink>
    </w:p>
    <w:p w14:paraId="5FBD62C1" w14:textId="2C262B41" w:rsidR="00DE30EE" w:rsidRPr="00F67DFE" w:rsidRDefault="00DE30EE" w:rsidP="00CA51D1">
      <w:pPr>
        <w:pStyle w:val="HTMLPreformatted"/>
        <w:jc w:val="both"/>
        <w:rPr>
          <w:rFonts w:ascii="Times New Roman" w:hAnsi="Times New Roman" w:cs="Times New Roman"/>
          <w:color w:val="222222"/>
          <w:sz w:val="22"/>
          <w:szCs w:val="22"/>
          <w:shd w:val="clear" w:color="auto" w:fill="FFFFFF"/>
        </w:rPr>
      </w:pPr>
    </w:p>
    <w:p w14:paraId="4F561A6E" w14:textId="0FC9C3B5" w:rsidR="00DE30EE" w:rsidRPr="00F67DFE" w:rsidRDefault="00895246" w:rsidP="00CA51D1">
      <w:pPr>
        <w:pStyle w:val="HTMLPreformatted"/>
        <w:jc w:val="both"/>
        <w:rPr>
          <w:rFonts w:ascii="Times New Roman" w:hAnsi="Times New Roman" w:cs="Times New Roman"/>
          <w:color w:val="222222"/>
          <w:sz w:val="22"/>
          <w:szCs w:val="22"/>
          <w:shd w:val="clear" w:color="auto" w:fill="FFFFFF"/>
        </w:rPr>
      </w:pPr>
      <w:r w:rsidRPr="00F67DFE">
        <w:rPr>
          <w:rFonts w:ascii="Times New Roman" w:hAnsi="Times New Roman" w:cs="Times New Roman"/>
          <w:color w:val="222222"/>
          <w:sz w:val="22"/>
          <w:szCs w:val="22"/>
          <w:shd w:val="clear" w:color="auto" w:fill="FFFFFF"/>
        </w:rPr>
        <w:t xml:space="preserve">Jerez, J. M., Molina, I., García-Laencina, P. J., Alba, E., </w:t>
      </w:r>
      <w:proofErr w:type="spellStart"/>
      <w:r w:rsidRPr="00F67DFE">
        <w:rPr>
          <w:rFonts w:ascii="Times New Roman" w:hAnsi="Times New Roman" w:cs="Times New Roman"/>
          <w:color w:val="222222"/>
          <w:sz w:val="22"/>
          <w:szCs w:val="22"/>
          <w:shd w:val="clear" w:color="auto" w:fill="FFFFFF"/>
        </w:rPr>
        <w:t>Ribelles</w:t>
      </w:r>
      <w:proofErr w:type="spellEnd"/>
      <w:r w:rsidRPr="00F67DFE">
        <w:rPr>
          <w:rFonts w:ascii="Times New Roman" w:hAnsi="Times New Roman" w:cs="Times New Roman"/>
          <w:color w:val="222222"/>
          <w:sz w:val="22"/>
          <w:szCs w:val="22"/>
          <w:shd w:val="clear" w:color="auto" w:fill="FFFFFF"/>
        </w:rPr>
        <w:t>, N., Martín, M., &amp; Franco, L. (2010). Missing data imputation using statistical and machine learning methods in a real breast cancer problem. </w:t>
      </w:r>
      <w:r w:rsidRPr="00F67DFE">
        <w:rPr>
          <w:rFonts w:ascii="Times New Roman" w:hAnsi="Times New Roman" w:cs="Times New Roman"/>
          <w:i/>
          <w:iCs/>
          <w:color w:val="222222"/>
          <w:sz w:val="22"/>
          <w:szCs w:val="22"/>
          <w:shd w:val="clear" w:color="auto" w:fill="FFFFFF"/>
        </w:rPr>
        <w:t>Artificial intelligence in medicine</w:t>
      </w:r>
      <w:r w:rsidRPr="00F67DFE">
        <w:rPr>
          <w:rFonts w:ascii="Times New Roman" w:hAnsi="Times New Roman" w:cs="Times New Roman"/>
          <w:color w:val="222222"/>
          <w:sz w:val="22"/>
          <w:szCs w:val="22"/>
          <w:shd w:val="clear" w:color="auto" w:fill="FFFFFF"/>
        </w:rPr>
        <w:t>, </w:t>
      </w:r>
      <w:r w:rsidRPr="00F67DFE">
        <w:rPr>
          <w:rFonts w:ascii="Times New Roman" w:hAnsi="Times New Roman" w:cs="Times New Roman"/>
          <w:i/>
          <w:iCs/>
          <w:color w:val="222222"/>
          <w:sz w:val="22"/>
          <w:szCs w:val="22"/>
          <w:shd w:val="clear" w:color="auto" w:fill="FFFFFF"/>
        </w:rPr>
        <w:t>50</w:t>
      </w:r>
      <w:r w:rsidRPr="00F67DFE">
        <w:rPr>
          <w:rFonts w:ascii="Times New Roman" w:hAnsi="Times New Roman" w:cs="Times New Roman"/>
          <w:color w:val="222222"/>
          <w:sz w:val="22"/>
          <w:szCs w:val="22"/>
          <w:shd w:val="clear" w:color="auto" w:fill="FFFFFF"/>
        </w:rPr>
        <w:t xml:space="preserve">(2), 105-115. </w:t>
      </w:r>
      <w:hyperlink r:id="rId41" w:history="1">
        <w:r w:rsidRPr="00F67DFE">
          <w:rPr>
            <w:rStyle w:val="Hyperlink"/>
            <w:rFonts w:ascii="Times New Roman" w:hAnsi="Times New Roman" w:cs="Times New Roman"/>
            <w:sz w:val="22"/>
            <w:szCs w:val="22"/>
            <w:shd w:val="clear" w:color="auto" w:fill="FFFFFF"/>
          </w:rPr>
          <w:t>https://doi.org/10.1016/j.artmed.2010.05.002</w:t>
        </w:r>
      </w:hyperlink>
    </w:p>
    <w:p w14:paraId="188C811F" w14:textId="4A65B95D" w:rsidR="00895246" w:rsidRPr="00F67DFE" w:rsidRDefault="00895246" w:rsidP="00CA51D1">
      <w:pPr>
        <w:pStyle w:val="HTMLPreformatted"/>
        <w:jc w:val="both"/>
        <w:rPr>
          <w:rFonts w:ascii="Times New Roman" w:hAnsi="Times New Roman" w:cs="Times New Roman"/>
          <w:color w:val="222222"/>
          <w:sz w:val="22"/>
          <w:szCs w:val="22"/>
          <w:shd w:val="clear" w:color="auto" w:fill="FFFFFF"/>
        </w:rPr>
      </w:pPr>
    </w:p>
    <w:p w14:paraId="3B8510FB" w14:textId="6DE4F179" w:rsidR="00895246" w:rsidRPr="00F67DFE" w:rsidRDefault="00A6065B" w:rsidP="00CA51D1">
      <w:pPr>
        <w:pStyle w:val="HTMLPreformatted"/>
        <w:jc w:val="both"/>
        <w:rPr>
          <w:rFonts w:ascii="Times New Roman" w:hAnsi="Times New Roman" w:cs="Times New Roman"/>
          <w:color w:val="222222"/>
          <w:sz w:val="22"/>
          <w:szCs w:val="22"/>
          <w:shd w:val="clear" w:color="auto" w:fill="FFFFFF"/>
        </w:rPr>
      </w:pPr>
      <w:r w:rsidRPr="00F67DFE">
        <w:rPr>
          <w:rFonts w:ascii="Times New Roman" w:hAnsi="Times New Roman" w:cs="Times New Roman"/>
          <w:color w:val="222222"/>
          <w:sz w:val="22"/>
          <w:szCs w:val="22"/>
          <w:shd w:val="clear" w:color="auto" w:fill="FFFFFF"/>
        </w:rPr>
        <w:t>Batista, G. E., &amp; Monard, M. C. (2003). An analysis of four missing data treatment methods for supervised learning. </w:t>
      </w:r>
      <w:r w:rsidRPr="00F67DFE">
        <w:rPr>
          <w:rFonts w:ascii="Times New Roman" w:hAnsi="Times New Roman" w:cs="Times New Roman"/>
          <w:i/>
          <w:iCs/>
          <w:color w:val="222222"/>
          <w:sz w:val="22"/>
          <w:szCs w:val="22"/>
          <w:shd w:val="clear" w:color="auto" w:fill="FFFFFF"/>
        </w:rPr>
        <w:t>Applied artificial intelligence</w:t>
      </w:r>
      <w:r w:rsidRPr="00F67DFE">
        <w:rPr>
          <w:rFonts w:ascii="Times New Roman" w:hAnsi="Times New Roman" w:cs="Times New Roman"/>
          <w:color w:val="222222"/>
          <w:sz w:val="22"/>
          <w:szCs w:val="22"/>
          <w:shd w:val="clear" w:color="auto" w:fill="FFFFFF"/>
        </w:rPr>
        <w:t>, </w:t>
      </w:r>
      <w:r w:rsidRPr="00F67DFE">
        <w:rPr>
          <w:rFonts w:ascii="Times New Roman" w:hAnsi="Times New Roman" w:cs="Times New Roman"/>
          <w:i/>
          <w:iCs/>
          <w:color w:val="222222"/>
          <w:sz w:val="22"/>
          <w:szCs w:val="22"/>
          <w:shd w:val="clear" w:color="auto" w:fill="FFFFFF"/>
        </w:rPr>
        <w:t>17</w:t>
      </w:r>
      <w:r w:rsidRPr="00F67DFE">
        <w:rPr>
          <w:rFonts w:ascii="Times New Roman" w:hAnsi="Times New Roman" w:cs="Times New Roman"/>
          <w:color w:val="222222"/>
          <w:sz w:val="22"/>
          <w:szCs w:val="22"/>
          <w:shd w:val="clear" w:color="auto" w:fill="FFFFFF"/>
        </w:rPr>
        <w:t xml:space="preserve">(5-6), 519-533. </w:t>
      </w:r>
      <w:hyperlink r:id="rId42" w:history="1">
        <w:r w:rsidRPr="00F67DFE">
          <w:rPr>
            <w:rStyle w:val="Hyperlink"/>
            <w:rFonts w:ascii="Times New Roman" w:hAnsi="Times New Roman" w:cs="Times New Roman"/>
            <w:sz w:val="22"/>
            <w:szCs w:val="22"/>
            <w:shd w:val="clear" w:color="auto" w:fill="FFFFFF"/>
          </w:rPr>
          <w:t>https://doi.org/10.1080/713827181</w:t>
        </w:r>
      </w:hyperlink>
    </w:p>
    <w:p w14:paraId="13236F7E" w14:textId="0310AA11" w:rsidR="00A6065B" w:rsidRPr="00F67DFE" w:rsidRDefault="00A6065B" w:rsidP="00CA51D1">
      <w:pPr>
        <w:pStyle w:val="HTMLPreformatted"/>
        <w:jc w:val="both"/>
        <w:rPr>
          <w:rFonts w:ascii="Times New Roman" w:hAnsi="Times New Roman" w:cs="Times New Roman"/>
          <w:color w:val="222222"/>
          <w:sz w:val="22"/>
          <w:szCs w:val="22"/>
          <w:shd w:val="clear" w:color="auto" w:fill="FFFFFF"/>
        </w:rPr>
      </w:pPr>
    </w:p>
    <w:p w14:paraId="31591270" w14:textId="07D36CD7" w:rsidR="00A6065B" w:rsidRPr="00F67DFE" w:rsidRDefault="000F2B4E" w:rsidP="00CA51D1">
      <w:pPr>
        <w:pStyle w:val="HTMLPreformatted"/>
        <w:jc w:val="both"/>
        <w:rPr>
          <w:rFonts w:ascii="Times New Roman" w:hAnsi="Times New Roman" w:cs="Times New Roman"/>
          <w:color w:val="222222"/>
          <w:sz w:val="22"/>
          <w:szCs w:val="22"/>
          <w:shd w:val="clear" w:color="auto" w:fill="FFFFFF"/>
        </w:rPr>
      </w:pPr>
      <w:r w:rsidRPr="00F67DFE">
        <w:rPr>
          <w:rFonts w:ascii="Times New Roman" w:hAnsi="Times New Roman" w:cs="Times New Roman"/>
          <w:color w:val="222222"/>
          <w:sz w:val="22"/>
          <w:szCs w:val="22"/>
          <w:shd w:val="clear" w:color="auto" w:fill="FFFFFF"/>
        </w:rPr>
        <w:t xml:space="preserve">Vaid, A., Somani, S., Russak, A. J., De Freitas, J. K., Chaudhry, F. F., Paranjpe, I., ... &amp; </w:t>
      </w:r>
      <w:proofErr w:type="spellStart"/>
      <w:r w:rsidRPr="00F67DFE">
        <w:rPr>
          <w:rFonts w:ascii="Times New Roman" w:hAnsi="Times New Roman" w:cs="Times New Roman"/>
          <w:color w:val="222222"/>
          <w:sz w:val="22"/>
          <w:szCs w:val="22"/>
          <w:shd w:val="clear" w:color="auto" w:fill="FFFFFF"/>
        </w:rPr>
        <w:t>Glicksberg</w:t>
      </w:r>
      <w:proofErr w:type="spellEnd"/>
      <w:r w:rsidRPr="00F67DFE">
        <w:rPr>
          <w:rFonts w:ascii="Times New Roman" w:hAnsi="Times New Roman" w:cs="Times New Roman"/>
          <w:color w:val="222222"/>
          <w:sz w:val="22"/>
          <w:szCs w:val="22"/>
          <w:shd w:val="clear" w:color="auto" w:fill="FFFFFF"/>
        </w:rPr>
        <w:t>, B. S. (2020). Machine learning to predict mortality and critical events in a cohort of patients with COVID-19 in New York City: model development and validation. </w:t>
      </w:r>
      <w:r w:rsidRPr="00F67DFE">
        <w:rPr>
          <w:rFonts w:ascii="Times New Roman" w:hAnsi="Times New Roman" w:cs="Times New Roman"/>
          <w:i/>
          <w:iCs/>
          <w:color w:val="222222"/>
          <w:sz w:val="22"/>
          <w:szCs w:val="22"/>
          <w:shd w:val="clear" w:color="auto" w:fill="FFFFFF"/>
        </w:rPr>
        <w:t>Journal of medical Internet research</w:t>
      </w:r>
      <w:r w:rsidRPr="00F67DFE">
        <w:rPr>
          <w:rFonts w:ascii="Times New Roman" w:hAnsi="Times New Roman" w:cs="Times New Roman"/>
          <w:color w:val="222222"/>
          <w:sz w:val="22"/>
          <w:szCs w:val="22"/>
          <w:shd w:val="clear" w:color="auto" w:fill="FFFFFF"/>
        </w:rPr>
        <w:t>, </w:t>
      </w:r>
      <w:r w:rsidRPr="00F67DFE">
        <w:rPr>
          <w:rFonts w:ascii="Times New Roman" w:hAnsi="Times New Roman" w:cs="Times New Roman"/>
          <w:i/>
          <w:iCs/>
          <w:color w:val="222222"/>
          <w:sz w:val="22"/>
          <w:szCs w:val="22"/>
          <w:shd w:val="clear" w:color="auto" w:fill="FFFFFF"/>
        </w:rPr>
        <w:t>22</w:t>
      </w:r>
      <w:r w:rsidRPr="00F67DFE">
        <w:rPr>
          <w:rFonts w:ascii="Times New Roman" w:hAnsi="Times New Roman" w:cs="Times New Roman"/>
          <w:color w:val="222222"/>
          <w:sz w:val="22"/>
          <w:szCs w:val="22"/>
          <w:shd w:val="clear" w:color="auto" w:fill="FFFFFF"/>
        </w:rPr>
        <w:t xml:space="preserve">(11), e24018. </w:t>
      </w:r>
      <w:hyperlink r:id="rId43" w:history="1">
        <w:r w:rsidRPr="00F67DFE">
          <w:rPr>
            <w:rStyle w:val="Hyperlink"/>
            <w:rFonts w:ascii="Times New Roman" w:hAnsi="Times New Roman" w:cs="Times New Roman"/>
            <w:sz w:val="22"/>
            <w:szCs w:val="22"/>
            <w:shd w:val="clear" w:color="auto" w:fill="FFFFFF"/>
          </w:rPr>
          <w:t>https://doi.org/10.2196/24018</w:t>
        </w:r>
      </w:hyperlink>
    </w:p>
    <w:p w14:paraId="28BBBCE0" w14:textId="550329E7" w:rsidR="000F2B4E" w:rsidRPr="00F67DFE" w:rsidRDefault="000F2B4E" w:rsidP="00CA51D1">
      <w:pPr>
        <w:pStyle w:val="HTMLPreformatted"/>
        <w:jc w:val="both"/>
        <w:rPr>
          <w:rFonts w:ascii="Times New Roman" w:hAnsi="Times New Roman" w:cs="Times New Roman"/>
          <w:color w:val="222222"/>
          <w:sz w:val="22"/>
          <w:szCs w:val="22"/>
          <w:shd w:val="clear" w:color="auto" w:fill="FFFFFF"/>
        </w:rPr>
      </w:pPr>
    </w:p>
    <w:p w14:paraId="144A7942" w14:textId="4851E60D" w:rsidR="00CA1BBE" w:rsidRPr="00F67DFE" w:rsidRDefault="00CA1BBE" w:rsidP="00CA51D1">
      <w:pPr>
        <w:pStyle w:val="HTMLPreformatted"/>
        <w:jc w:val="both"/>
        <w:rPr>
          <w:rFonts w:ascii="Times New Roman" w:hAnsi="Times New Roman" w:cs="Times New Roman"/>
          <w:color w:val="222222"/>
          <w:sz w:val="22"/>
          <w:szCs w:val="22"/>
          <w:shd w:val="clear" w:color="auto" w:fill="FFFFFF"/>
        </w:rPr>
      </w:pPr>
      <w:r w:rsidRPr="00F67DFE">
        <w:rPr>
          <w:rFonts w:ascii="Times New Roman" w:hAnsi="Times New Roman" w:cs="Times New Roman"/>
          <w:color w:val="222222"/>
          <w:sz w:val="22"/>
          <w:szCs w:val="22"/>
          <w:shd w:val="clear" w:color="auto" w:fill="FFFFFF"/>
        </w:rPr>
        <w:t>Chowdhury, M. E., Rahman, T., Khandakar, A., Al-</w:t>
      </w:r>
      <w:proofErr w:type="spellStart"/>
      <w:r w:rsidRPr="00F67DFE">
        <w:rPr>
          <w:rFonts w:ascii="Times New Roman" w:hAnsi="Times New Roman" w:cs="Times New Roman"/>
          <w:color w:val="222222"/>
          <w:sz w:val="22"/>
          <w:szCs w:val="22"/>
          <w:shd w:val="clear" w:color="auto" w:fill="FFFFFF"/>
        </w:rPr>
        <w:t>Madeed</w:t>
      </w:r>
      <w:proofErr w:type="spellEnd"/>
      <w:r w:rsidRPr="00F67DFE">
        <w:rPr>
          <w:rFonts w:ascii="Times New Roman" w:hAnsi="Times New Roman" w:cs="Times New Roman"/>
          <w:color w:val="222222"/>
          <w:sz w:val="22"/>
          <w:szCs w:val="22"/>
          <w:shd w:val="clear" w:color="auto" w:fill="FFFFFF"/>
        </w:rPr>
        <w:t xml:space="preserve">, S., </w:t>
      </w:r>
      <w:proofErr w:type="spellStart"/>
      <w:r w:rsidRPr="00F67DFE">
        <w:rPr>
          <w:rFonts w:ascii="Times New Roman" w:hAnsi="Times New Roman" w:cs="Times New Roman"/>
          <w:color w:val="222222"/>
          <w:sz w:val="22"/>
          <w:szCs w:val="22"/>
          <w:shd w:val="clear" w:color="auto" w:fill="FFFFFF"/>
        </w:rPr>
        <w:t>Zughaier</w:t>
      </w:r>
      <w:proofErr w:type="spellEnd"/>
      <w:r w:rsidRPr="00F67DFE">
        <w:rPr>
          <w:rFonts w:ascii="Times New Roman" w:hAnsi="Times New Roman" w:cs="Times New Roman"/>
          <w:color w:val="222222"/>
          <w:sz w:val="22"/>
          <w:szCs w:val="22"/>
          <w:shd w:val="clear" w:color="auto" w:fill="FFFFFF"/>
        </w:rPr>
        <w:t>, S. M., Doi, S. A., ... &amp; Islam, M. T. (2024). An early warning tool for predicting mortality risk of COVID-19 patients using machine learning. </w:t>
      </w:r>
      <w:r w:rsidRPr="00F67DFE">
        <w:rPr>
          <w:rFonts w:ascii="Times New Roman" w:hAnsi="Times New Roman" w:cs="Times New Roman"/>
          <w:i/>
          <w:iCs/>
          <w:color w:val="222222"/>
          <w:sz w:val="22"/>
          <w:szCs w:val="22"/>
          <w:shd w:val="clear" w:color="auto" w:fill="FFFFFF"/>
        </w:rPr>
        <w:t>Cognitive Computation</w:t>
      </w:r>
      <w:r w:rsidRPr="00F67DFE">
        <w:rPr>
          <w:rFonts w:ascii="Times New Roman" w:hAnsi="Times New Roman" w:cs="Times New Roman"/>
          <w:color w:val="222222"/>
          <w:sz w:val="22"/>
          <w:szCs w:val="22"/>
          <w:shd w:val="clear" w:color="auto" w:fill="FFFFFF"/>
        </w:rPr>
        <w:t>, </w:t>
      </w:r>
      <w:r w:rsidRPr="00F67DFE">
        <w:rPr>
          <w:rFonts w:ascii="Times New Roman" w:hAnsi="Times New Roman" w:cs="Times New Roman"/>
          <w:i/>
          <w:iCs/>
          <w:color w:val="222222"/>
          <w:sz w:val="22"/>
          <w:szCs w:val="22"/>
          <w:shd w:val="clear" w:color="auto" w:fill="FFFFFF"/>
        </w:rPr>
        <w:t>16</w:t>
      </w:r>
      <w:r w:rsidRPr="00F67DFE">
        <w:rPr>
          <w:rFonts w:ascii="Times New Roman" w:hAnsi="Times New Roman" w:cs="Times New Roman"/>
          <w:color w:val="222222"/>
          <w:sz w:val="22"/>
          <w:szCs w:val="22"/>
          <w:shd w:val="clear" w:color="auto" w:fill="FFFFFF"/>
        </w:rPr>
        <w:t>(4), 1778-1793.  </w:t>
      </w:r>
      <w:hyperlink r:id="rId44" w:history="1">
        <w:r w:rsidRPr="00F67DFE">
          <w:rPr>
            <w:rStyle w:val="Hyperlink"/>
            <w:rFonts w:ascii="Times New Roman" w:hAnsi="Times New Roman" w:cs="Times New Roman"/>
            <w:sz w:val="22"/>
            <w:szCs w:val="22"/>
            <w:shd w:val="clear" w:color="auto" w:fill="FFFFFF"/>
          </w:rPr>
          <w:t>https://doi.org/10.1007/s12559-020-09812-7</w:t>
        </w:r>
      </w:hyperlink>
    </w:p>
    <w:p w14:paraId="0025E1BE" w14:textId="77777777" w:rsidR="00CA1BBE" w:rsidRPr="00F67DFE" w:rsidRDefault="00CA1BBE" w:rsidP="00CA51D1">
      <w:pPr>
        <w:pStyle w:val="HTMLPreformatted"/>
        <w:jc w:val="both"/>
        <w:rPr>
          <w:rFonts w:ascii="Times New Roman" w:hAnsi="Times New Roman" w:cs="Times New Roman"/>
          <w:color w:val="222222"/>
          <w:sz w:val="22"/>
          <w:szCs w:val="22"/>
          <w:shd w:val="clear" w:color="auto" w:fill="FFFFFF"/>
        </w:rPr>
      </w:pPr>
    </w:p>
    <w:p w14:paraId="17615C2E" w14:textId="766596A0" w:rsidR="00FC5ACA" w:rsidRPr="00F67DFE" w:rsidRDefault="00CA1BBE" w:rsidP="00CA51D1">
      <w:pPr>
        <w:pStyle w:val="HTMLPreformatted"/>
        <w:jc w:val="both"/>
        <w:rPr>
          <w:rFonts w:ascii="Times New Roman" w:hAnsi="Times New Roman" w:cs="Times New Roman"/>
          <w:color w:val="222222"/>
          <w:sz w:val="22"/>
          <w:szCs w:val="22"/>
          <w:shd w:val="clear" w:color="auto" w:fill="FFFFFF"/>
        </w:rPr>
      </w:pPr>
      <w:r w:rsidRPr="00F67DFE">
        <w:rPr>
          <w:rFonts w:ascii="Times New Roman" w:hAnsi="Times New Roman" w:cs="Times New Roman"/>
          <w:color w:val="222222"/>
          <w:sz w:val="22"/>
          <w:szCs w:val="22"/>
          <w:shd w:val="clear" w:color="auto" w:fill="FFFFFF"/>
        </w:rPr>
        <w:t>Pan, P., Li, Y., Xiao, Y., Han, B., Su, L., Su, M., ... &amp; Xie, L. (2020). Prognostic assessment of COVID-19 in the intensive care unit by machine learning methods: model development and validation. </w:t>
      </w:r>
      <w:r w:rsidRPr="00F67DFE">
        <w:rPr>
          <w:rFonts w:ascii="Times New Roman" w:hAnsi="Times New Roman" w:cs="Times New Roman"/>
          <w:i/>
          <w:iCs/>
          <w:color w:val="222222"/>
          <w:sz w:val="22"/>
          <w:szCs w:val="22"/>
          <w:shd w:val="clear" w:color="auto" w:fill="FFFFFF"/>
        </w:rPr>
        <w:t>Journal of medical Internet research</w:t>
      </w:r>
      <w:r w:rsidRPr="00F67DFE">
        <w:rPr>
          <w:rFonts w:ascii="Times New Roman" w:hAnsi="Times New Roman" w:cs="Times New Roman"/>
          <w:color w:val="222222"/>
          <w:sz w:val="22"/>
          <w:szCs w:val="22"/>
          <w:shd w:val="clear" w:color="auto" w:fill="FFFFFF"/>
        </w:rPr>
        <w:t>, </w:t>
      </w:r>
      <w:r w:rsidRPr="00F67DFE">
        <w:rPr>
          <w:rFonts w:ascii="Times New Roman" w:hAnsi="Times New Roman" w:cs="Times New Roman"/>
          <w:i/>
          <w:iCs/>
          <w:color w:val="222222"/>
          <w:sz w:val="22"/>
          <w:szCs w:val="22"/>
          <w:shd w:val="clear" w:color="auto" w:fill="FFFFFF"/>
        </w:rPr>
        <w:t>22</w:t>
      </w:r>
      <w:r w:rsidRPr="00F67DFE">
        <w:rPr>
          <w:rFonts w:ascii="Times New Roman" w:hAnsi="Times New Roman" w:cs="Times New Roman"/>
          <w:color w:val="222222"/>
          <w:sz w:val="22"/>
          <w:szCs w:val="22"/>
          <w:shd w:val="clear" w:color="auto" w:fill="FFFFFF"/>
        </w:rPr>
        <w:t xml:space="preserve">(11), e23128. </w:t>
      </w:r>
      <w:hyperlink r:id="rId45" w:history="1">
        <w:r w:rsidRPr="00F67DFE">
          <w:rPr>
            <w:rStyle w:val="Hyperlink"/>
            <w:rFonts w:ascii="Times New Roman" w:hAnsi="Times New Roman" w:cs="Times New Roman"/>
            <w:sz w:val="22"/>
            <w:szCs w:val="22"/>
            <w:shd w:val="clear" w:color="auto" w:fill="FFFFFF"/>
          </w:rPr>
          <w:t>https://doi.org/10.2196/23128</w:t>
        </w:r>
      </w:hyperlink>
    </w:p>
    <w:p w14:paraId="514DA30D" w14:textId="325065AC" w:rsidR="00CA1BBE" w:rsidRPr="00F67DFE" w:rsidRDefault="00CA1BBE" w:rsidP="00CA51D1">
      <w:pPr>
        <w:pStyle w:val="HTMLPreformatted"/>
        <w:jc w:val="both"/>
        <w:rPr>
          <w:rFonts w:ascii="Times New Roman" w:hAnsi="Times New Roman" w:cs="Times New Roman"/>
          <w:color w:val="222222"/>
          <w:sz w:val="22"/>
          <w:szCs w:val="22"/>
          <w:shd w:val="clear" w:color="auto" w:fill="FFFFFF"/>
        </w:rPr>
      </w:pPr>
    </w:p>
    <w:p w14:paraId="6EC06DD5" w14:textId="3CE5BE9E" w:rsidR="009818DE" w:rsidRPr="00F67DFE" w:rsidRDefault="00D9308E" w:rsidP="00CA51D1">
      <w:pPr>
        <w:pStyle w:val="HTMLPreformatted"/>
        <w:jc w:val="both"/>
        <w:rPr>
          <w:rFonts w:ascii="Times New Roman" w:hAnsi="Times New Roman" w:cs="Times New Roman"/>
          <w:color w:val="222222"/>
          <w:sz w:val="22"/>
          <w:szCs w:val="22"/>
          <w:shd w:val="clear" w:color="auto" w:fill="FFFFFF"/>
        </w:rPr>
      </w:pPr>
      <w:proofErr w:type="spellStart"/>
      <w:r w:rsidRPr="00F67DFE">
        <w:rPr>
          <w:rFonts w:ascii="Times New Roman" w:hAnsi="Times New Roman" w:cs="Times New Roman"/>
          <w:color w:val="222222"/>
          <w:sz w:val="22"/>
          <w:szCs w:val="22"/>
          <w:shd w:val="clear" w:color="auto" w:fill="FFFFFF"/>
        </w:rPr>
        <w:t>Turlapati</w:t>
      </w:r>
      <w:proofErr w:type="spellEnd"/>
      <w:r w:rsidRPr="00F67DFE">
        <w:rPr>
          <w:rFonts w:ascii="Times New Roman" w:hAnsi="Times New Roman" w:cs="Times New Roman"/>
          <w:color w:val="222222"/>
          <w:sz w:val="22"/>
          <w:szCs w:val="22"/>
          <w:shd w:val="clear" w:color="auto" w:fill="FFFFFF"/>
        </w:rPr>
        <w:t xml:space="preserve">, V. P. K., &amp; </w:t>
      </w:r>
      <w:proofErr w:type="spellStart"/>
      <w:r w:rsidRPr="00F67DFE">
        <w:rPr>
          <w:rFonts w:ascii="Times New Roman" w:hAnsi="Times New Roman" w:cs="Times New Roman"/>
          <w:color w:val="222222"/>
          <w:sz w:val="22"/>
          <w:szCs w:val="22"/>
          <w:shd w:val="clear" w:color="auto" w:fill="FFFFFF"/>
        </w:rPr>
        <w:t>Prusty</w:t>
      </w:r>
      <w:proofErr w:type="spellEnd"/>
      <w:r w:rsidRPr="00F67DFE">
        <w:rPr>
          <w:rFonts w:ascii="Times New Roman" w:hAnsi="Times New Roman" w:cs="Times New Roman"/>
          <w:color w:val="222222"/>
          <w:sz w:val="22"/>
          <w:szCs w:val="22"/>
          <w:shd w:val="clear" w:color="auto" w:fill="FFFFFF"/>
        </w:rPr>
        <w:t>, M. R. (2020). Outlier-SMOTE: A refined oversampling technique for improved detection of COVID-19. </w:t>
      </w:r>
      <w:r w:rsidRPr="00F67DFE">
        <w:rPr>
          <w:rFonts w:ascii="Times New Roman" w:hAnsi="Times New Roman" w:cs="Times New Roman"/>
          <w:i/>
          <w:iCs/>
          <w:color w:val="222222"/>
          <w:sz w:val="22"/>
          <w:szCs w:val="22"/>
          <w:shd w:val="clear" w:color="auto" w:fill="FFFFFF"/>
        </w:rPr>
        <w:t>Intelligence-based medicine</w:t>
      </w:r>
      <w:r w:rsidRPr="00F67DFE">
        <w:rPr>
          <w:rFonts w:ascii="Times New Roman" w:hAnsi="Times New Roman" w:cs="Times New Roman"/>
          <w:color w:val="222222"/>
          <w:sz w:val="22"/>
          <w:szCs w:val="22"/>
          <w:shd w:val="clear" w:color="auto" w:fill="FFFFFF"/>
        </w:rPr>
        <w:t>, </w:t>
      </w:r>
      <w:r w:rsidRPr="00F67DFE">
        <w:rPr>
          <w:rFonts w:ascii="Times New Roman" w:hAnsi="Times New Roman" w:cs="Times New Roman"/>
          <w:i/>
          <w:iCs/>
          <w:color w:val="222222"/>
          <w:sz w:val="22"/>
          <w:szCs w:val="22"/>
          <w:shd w:val="clear" w:color="auto" w:fill="FFFFFF"/>
        </w:rPr>
        <w:t>3</w:t>
      </w:r>
      <w:r w:rsidRPr="00F67DFE">
        <w:rPr>
          <w:rFonts w:ascii="Times New Roman" w:hAnsi="Times New Roman" w:cs="Times New Roman"/>
          <w:color w:val="222222"/>
          <w:sz w:val="22"/>
          <w:szCs w:val="22"/>
          <w:shd w:val="clear" w:color="auto" w:fill="FFFFFF"/>
        </w:rPr>
        <w:t xml:space="preserve">, 100023. </w:t>
      </w:r>
      <w:hyperlink r:id="rId46" w:history="1">
        <w:r w:rsidRPr="00F67DFE">
          <w:rPr>
            <w:rStyle w:val="Hyperlink"/>
            <w:rFonts w:ascii="Times New Roman" w:hAnsi="Times New Roman" w:cs="Times New Roman"/>
            <w:sz w:val="22"/>
            <w:szCs w:val="22"/>
            <w:shd w:val="clear" w:color="auto" w:fill="FFFFFF"/>
          </w:rPr>
          <w:t>https://doi.org/10.1016/j.ibmed.2020.100023</w:t>
        </w:r>
      </w:hyperlink>
    </w:p>
    <w:p w14:paraId="7B4436A0" w14:textId="54CE7A21" w:rsidR="00D9308E" w:rsidRPr="00F67DFE" w:rsidRDefault="00D9308E" w:rsidP="00CA51D1">
      <w:pPr>
        <w:pStyle w:val="HTMLPreformatted"/>
        <w:jc w:val="both"/>
        <w:rPr>
          <w:rFonts w:ascii="Times New Roman" w:hAnsi="Times New Roman" w:cs="Times New Roman"/>
          <w:color w:val="222222"/>
          <w:sz w:val="22"/>
          <w:szCs w:val="22"/>
          <w:shd w:val="clear" w:color="auto" w:fill="FFFFFF"/>
        </w:rPr>
      </w:pPr>
    </w:p>
    <w:p w14:paraId="10302FD0" w14:textId="0D910C24" w:rsidR="00D9308E" w:rsidRPr="00F67DFE" w:rsidRDefault="003F41EE" w:rsidP="00CA51D1">
      <w:pPr>
        <w:pStyle w:val="HTMLPreformatted"/>
        <w:jc w:val="both"/>
        <w:rPr>
          <w:rFonts w:ascii="Times New Roman" w:hAnsi="Times New Roman" w:cs="Times New Roman"/>
          <w:color w:val="222222"/>
          <w:sz w:val="22"/>
          <w:szCs w:val="22"/>
          <w:shd w:val="clear" w:color="auto" w:fill="FFFFFF"/>
        </w:rPr>
      </w:pPr>
      <w:r w:rsidRPr="00F67DFE">
        <w:rPr>
          <w:rFonts w:ascii="Times New Roman" w:hAnsi="Times New Roman" w:cs="Times New Roman"/>
          <w:color w:val="222222"/>
          <w:sz w:val="22"/>
          <w:szCs w:val="22"/>
          <w:shd w:val="clear" w:color="auto" w:fill="FFFFFF"/>
        </w:rPr>
        <w:t xml:space="preserve">Brzezińska, A. N., &amp; </w:t>
      </w:r>
      <w:proofErr w:type="spellStart"/>
      <w:r w:rsidRPr="00F67DFE">
        <w:rPr>
          <w:rFonts w:ascii="Times New Roman" w:hAnsi="Times New Roman" w:cs="Times New Roman"/>
          <w:color w:val="222222"/>
          <w:sz w:val="22"/>
          <w:szCs w:val="22"/>
          <w:shd w:val="clear" w:color="auto" w:fill="FFFFFF"/>
        </w:rPr>
        <w:t>Horyń</w:t>
      </w:r>
      <w:proofErr w:type="spellEnd"/>
      <w:r w:rsidRPr="00F67DFE">
        <w:rPr>
          <w:rFonts w:ascii="Times New Roman" w:hAnsi="Times New Roman" w:cs="Times New Roman"/>
          <w:color w:val="222222"/>
          <w:sz w:val="22"/>
          <w:szCs w:val="22"/>
          <w:shd w:val="clear" w:color="auto" w:fill="FFFFFF"/>
        </w:rPr>
        <w:t xml:space="preserve">, C. (2021). Outliers in covid 19 data based on rule representation-the analysis of </w:t>
      </w:r>
      <w:proofErr w:type="spellStart"/>
      <w:r w:rsidRPr="00F67DFE">
        <w:rPr>
          <w:rFonts w:ascii="Times New Roman" w:hAnsi="Times New Roman" w:cs="Times New Roman"/>
          <w:color w:val="222222"/>
          <w:sz w:val="22"/>
          <w:szCs w:val="22"/>
          <w:shd w:val="clear" w:color="auto" w:fill="FFFFFF"/>
        </w:rPr>
        <w:t>lof</w:t>
      </w:r>
      <w:proofErr w:type="spellEnd"/>
      <w:r w:rsidRPr="00F67DFE">
        <w:rPr>
          <w:rFonts w:ascii="Times New Roman" w:hAnsi="Times New Roman" w:cs="Times New Roman"/>
          <w:color w:val="222222"/>
          <w:sz w:val="22"/>
          <w:szCs w:val="22"/>
          <w:shd w:val="clear" w:color="auto" w:fill="FFFFFF"/>
        </w:rPr>
        <w:t xml:space="preserve"> algorithm. </w:t>
      </w:r>
      <w:r w:rsidRPr="00F67DFE">
        <w:rPr>
          <w:rFonts w:ascii="Times New Roman" w:hAnsi="Times New Roman" w:cs="Times New Roman"/>
          <w:i/>
          <w:iCs/>
          <w:color w:val="222222"/>
          <w:sz w:val="22"/>
          <w:szCs w:val="22"/>
          <w:shd w:val="clear" w:color="auto" w:fill="FFFFFF"/>
        </w:rPr>
        <w:t>Procedia Computer Science</w:t>
      </w:r>
      <w:r w:rsidRPr="00F67DFE">
        <w:rPr>
          <w:rFonts w:ascii="Times New Roman" w:hAnsi="Times New Roman" w:cs="Times New Roman"/>
          <w:color w:val="222222"/>
          <w:sz w:val="22"/>
          <w:szCs w:val="22"/>
          <w:shd w:val="clear" w:color="auto" w:fill="FFFFFF"/>
        </w:rPr>
        <w:t>, </w:t>
      </w:r>
      <w:r w:rsidRPr="00F67DFE">
        <w:rPr>
          <w:rFonts w:ascii="Times New Roman" w:hAnsi="Times New Roman" w:cs="Times New Roman"/>
          <w:i/>
          <w:iCs/>
          <w:color w:val="222222"/>
          <w:sz w:val="22"/>
          <w:szCs w:val="22"/>
          <w:shd w:val="clear" w:color="auto" w:fill="FFFFFF"/>
        </w:rPr>
        <w:t>192</w:t>
      </w:r>
      <w:r w:rsidRPr="00F67DFE">
        <w:rPr>
          <w:rFonts w:ascii="Times New Roman" w:hAnsi="Times New Roman" w:cs="Times New Roman"/>
          <w:color w:val="222222"/>
          <w:sz w:val="22"/>
          <w:szCs w:val="22"/>
          <w:shd w:val="clear" w:color="auto" w:fill="FFFFFF"/>
        </w:rPr>
        <w:t xml:space="preserve">, 3010-3019. </w:t>
      </w:r>
      <w:hyperlink r:id="rId47" w:history="1">
        <w:r w:rsidR="004835D2" w:rsidRPr="00F67DFE">
          <w:rPr>
            <w:rStyle w:val="Hyperlink"/>
            <w:rFonts w:ascii="Times New Roman" w:hAnsi="Times New Roman" w:cs="Times New Roman"/>
            <w:sz w:val="22"/>
            <w:szCs w:val="22"/>
            <w:shd w:val="clear" w:color="auto" w:fill="FFFFFF"/>
          </w:rPr>
          <w:t>https://doi.org/10.1016/j.procs.2021.09.073</w:t>
        </w:r>
      </w:hyperlink>
    </w:p>
    <w:p w14:paraId="49239F37" w14:textId="108B6E30" w:rsidR="004835D2" w:rsidRPr="00F67DFE" w:rsidRDefault="004835D2" w:rsidP="00CA51D1">
      <w:pPr>
        <w:pStyle w:val="HTMLPreformatted"/>
        <w:jc w:val="both"/>
        <w:rPr>
          <w:rFonts w:ascii="Times New Roman" w:hAnsi="Times New Roman" w:cs="Times New Roman"/>
          <w:color w:val="222222"/>
          <w:sz w:val="22"/>
          <w:szCs w:val="22"/>
          <w:shd w:val="clear" w:color="auto" w:fill="FFFFFF"/>
        </w:rPr>
      </w:pPr>
    </w:p>
    <w:p w14:paraId="500EE840" w14:textId="5306FF44" w:rsidR="004835D2" w:rsidRPr="00F67DFE" w:rsidRDefault="006C2930" w:rsidP="00CA51D1">
      <w:pPr>
        <w:pStyle w:val="HTMLPreformatted"/>
        <w:jc w:val="both"/>
        <w:rPr>
          <w:rFonts w:ascii="Times New Roman" w:hAnsi="Times New Roman" w:cs="Times New Roman"/>
          <w:color w:val="222222"/>
          <w:sz w:val="22"/>
          <w:szCs w:val="22"/>
          <w:shd w:val="clear" w:color="auto" w:fill="FFFFFF"/>
        </w:rPr>
      </w:pPr>
      <w:r w:rsidRPr="00F67DFE">
        <w:rPr>
          <w:rFonts w:ascii="Times New Roman" w:hAnsi="Times New Roman" w:cs="Times New Roman"/>
          <w:color w:val="222222"/>
          <w:sz w:val="22"/>
          <w:szCs w:val="22"/>
          <w:shd w:val="clear" w:color="auto" w:fill="FFFFFF"/>
        </w:rPr>
        <w:t>Herawati, N., Nisa, K., &amp; Saidi, S. (2022, October). Implementation of the trimmed k-means clustering method in mapping the distribution of Covid-19 in Indonesia. In </w:t>
      </w:r>
      <w:r w:rsidRPr="00F67DFE">
        <w:rPr>
          <w:rFonts w:ascii="Times New Roman" w:hAnsi="Times New Roman" w:cs="Times New Roman"/>
          <w:i/>
          <w:iCs/>
          <w:color w:val="222222"/>
          <w:sz w:val="22"/>
          <w:szCs w:val="22"/>
          <w:shd w:val="clear" w:color="auto" w:fill="FFFFFF"/>
        </w:rPr>
        <w:t>AIP Conference Proceedings</w:t>
      </w:r>
      <w:r w:rsidRPr="00F67DFE">
        <w:rPr>
          <w:rFonts w:ascii="Times New Roman" w:hAnsi="Times New Roman" w:cs="Times New Roman"/>
          <w:color w:val="222222"/>
          <w:sz w:val="22"/>
          <w:szCs w:val="22"/>
          <w:shd w:val="clear" w:color="auto" w:fill="FFFFFF"/>
        </w:rPr>
        <w:t xml:space="preserve"> (Vol. 2563, No. 1, p. 050012). AIP Publishing LLC. </w:t>
      </w:r>
      <w:hyperlink r:id="rId48" w:history="1">
        <w:r w:rsidRPr="00F67DFE">
          <w:rPr>
            <w:rStyle w:val="Hyperlink"/>
            <w:rFonts w:ascii="Times New Roman" w:hAnsi="Times New Roman" w:cs="Times New Roman"/>
            <w:sz w:val="22"/>
            <w:szCs w:val="22"/>
            <w:shd w:val="clear" w:color="auto" w:fill="FFFFFF"/>
          </w:rPr>
          <w:t>https://doi.org/10.1063/5.0103175</w:t>
        </w:r>
      </w:hyperlink>
    </w:p>
    <w:p w14:paraId="1D60F9C2" w14:textId="4E7BBCC1" w:rsidR="006C2930" w:rsidRPr="00F67DFE" w:rsidRDefault="006C2930" w:rsidP="00CA51D1">
      <w:pPr>
        <w:pStyle w:val="HTMLPreformatted"/>
        <w:jc w:val="both"/>
        <w:rPr>
          <w:rFonts w:ascii="Times New Roman" w:hAnsi="Times New Roman" w:cs="Times New Roman"/>
          <w:color w:val="222222"/>
          <w:sz w:val="22"/>
          <w:szCs w:val="22"/>
          <w:shd w:val="clear" w:color="auto" w:fill="FFFFFF"/>
        </w:rPr>
      </w:pPr>
    </w:p>
    <w:p w14:paraId="7C0504E9" w14:textId="633FF336" w:rsidR="006C2930" w:rsidRPr="00F67DFE" w:rsidRDefault="00907F1D" w:rsidP="00CA51D1">
      <w:pPr>
        <w:pStyle w:val="HTMLPreformatted"/>
        <w:jc w:val="both"/>
        <w:rPr>
          <w:rFonts w:ascii="Times New Roman" w:hAnsi="Times New Roman" w:cs="Times New Roman"/>
          <w:color w:val="222222"/>
          <w:sz w:val="22"/>
          <w:szCs w:val="22"/>
          <w:shd w:val="clear" w:color="auto" w:fill="FFFFFF"/>
        </w:rPr>
      </w:pPr>
      <w:proofErr w:type="spellStart"/>
      <w:r w:rsidRPr="00F67DFE">
        <w:rPr>
          <w:rFonts w:ascii="Times New Roman" w:hAnsi="Times New Roman" w:cs="Times New Roman"/>
          <w:color w:val="222222"/>
          <w:sz w:val="22"/>
          <w:szCs w:val="22"/>
          <w:shd w:val="clear" w:color="auto" w:fill="FFFFFF"/>
        </w:rPr>
        <w:t>Moulaei</w:t>
      </w:r>
      <w:proofErr w:type="spellEnd"/>
      <w:r w:rsidRPr="00F67DFE">
        <w:rPr>
          <w:rFonts w:ascii="Times New Roman" w:hAnsi="Times New Roman" w:cs="Times New Roman"/>
          <w:color w:val="222222"/>
          <w:sz w:val="22"/>
          <w:szCs w:val="22"/>
          <w:shd w:val="clear" w:color="auto" w:fill="FFFFFF"/>
        </w:rPr>
        <w:t xml:space="preserve">, K., </w:t>
      </w:r>
      <w:proofErr w:type="spellStart"/>
      <w:r w:rsidRPr="00F67DFE">
        <w:rPr>
          <w:rFonts w:ascii="Times New Roman" w:hAnsi="Times New Roman" w:cs="Times New Roman"/>
          <w:color w:val="222222"/>
          <w:sz w:val="22"/>
          <w:szCs w:val="22"/>
          <w:shd w:val="clear" w:color="auto" w:fill="FFFFFF"/>
        </w:rPr>
        <w:t>Shanbehzadeh</w:t>
      </w:r>
      <w:proofErr w:type="spellEnd"/>
      <w:r w:rsidRPr="00F67DFE">
        <w:rPr>
          <w:rFonts w:ascii="Times New Roman" w:hAnsi="Times New Roman" w:cs="Times New Roman"/>
          <w:color w:val="222222"/>
          <w:sz w:val="22"/>
          <w:szCs w:val="22"/>
          <w:shd w:val="clear" w:color="auto" w:fill="FFFFFF"/>
        </w:rPr>
        <w:t xml:space="preserve">, M., </w:t>
      </w:r>
      <w:proofErr w:type="spellStart"/>
      <w:r w:rsidRPr="00F67DFE">
        <w:rPr>
          <w:rFonts w:ascii="Times New Roman" w:hAnsi="Times New Roman" w:cs="Times New Roman"/>
          <w:color w:val="222222"/>
          <w:sz w:val="22"/>
          <w:szCs w:val="22"/>
          <w:shd w:val="clear" w:color="auto" w:fill="FFFFFF"/>
        </w:rPr>
        <w:t>Mohammadi-Taghiabad</w:t>
      </w:r>
      <w:proofErr w:type="spellEnd"/>
      <w:r w:rsidRPr="00F67DFE">
        <w:rPr>
          <w:rFonts w:ascii="Times New Roman" w:hAnsi="Times New Roman" w:cs="Times New Roman"/>
          <w:color w:val="222222"/>
          <w:sz w:val="22"/>
          <w:szCs w:val="22"/>
          <w:shd w:val="clear" w:color="auto" w:fill="FFFFFF"/>
        </w:rPr>
        <w:t xml:space="preserve">, Z., &amp; </w:t>
      </w:r>
      <w:proofErr w:type="spellStart"/>
      <w:r w:rsidRPr="00F67DFE">
        <w:rPr>
          <w:rFonts w:ascii="Times New Roman" w:hAnsi="Times New Roman" w:cs="Times New Roman"/>
          <w:color w:val="222222"/>
          <w:sz w:val="22"/>
          <w:szCs w:val="22"/>
          <w:shd w:val="clear" w:color="auto" w:fill="FFFFFF"/>
        </w:rPr>
        <w:t>Kazemi-Arpanahi</w:t>
      </w:r>
      <w:proofErr w:type="spellEnd"/>
      <w:r w:rsidRPr="00F67DFE">
        <w:rPr>
          <w:rFonts w:ascii="Times New Roman" w:hAnsi="Times New Roman" w:cs="Times New Roman"/>
          <w:color w:val="222222"/>
          <w:sz w:val="22"/>
          <w:szCs w:val="22"/>
          <w:shd w:val="clear" w:color="auto" w:fill="FFFFFF"/>
        </w:rPr>
        <w:t>, H. (2022). Comparing machine learning algorithms for predicting COVID-19 mortality. </w:t>
      </w:r>
      <w:r w:rsidRPr="00F67DFE">
        <w:rPr>
          <w:rFonts w:ascii="Times New Roman" w:hAnsi="Times New Roman" w:cs="Times New Roman"/>
          <w:i/>
          <w:iCs/>
          <w:color w:val="222222"/>
          <w:sz w:val="22"/>
          <w:szCs w:val="22"/>
          <w:shd w:val="clear" w:color="auto" w:fill="FFFFFF"/>
        </w:rPr>
        <w:t>BMC medical informatics and decision making</w:t>
      </w:r>
      <w:r w:rsidRPr="00F67DFE">
        <w:rPr>
          <w:rFonts w:ascii="Times New Roman" w:hAnsi="Times New Roman" w:cs="Times New Roman"/>
          <w:color w:val="222222"/>
          <w:sz w:val="22"/>
          <w:szCs w:val="22"/>
          <w:shd w:val="clear" w:color="auto" w:fill="FFFFFF"/>
        </w:rPr>
        <w:t>, </w:t>
      </w:r>
      <w:r w:rsidRPr="00F67DFE">
        <w:rPr>
          <w:rFonts w:ascii="Times New Roman" w:hAnsi="Times New Roman" w:cs="Times New Roman"/>
          <w:i/>
          <w:iCs/>
          <w:color w:val="222222"/>
          <w:sz w:val="22"/>
          <w:szCs w:val="22"/>
          <w:shd w:val="clear" w:color="auto" w:fill="FFFFFF"/>
        </w:rPr>
        <w:t>22</w:t>
      </w:r>
      <w:r w:rsidRPr="00F67DFE">
        <w:rPr>
          <w:rFonts w:ascii="Times New Roman" w:hAnsi="Times New Roman" w:cs="Times New Roman"/>
          <w:color w:val="222222"/>
          <w:sz w:val="22"/>
          <w:szCs w:val="22"/>
          <w:shd w:val="clear" w:color="auto" w:fill="FFFFFF"/>
        </w:rPr>
        <w:t xml:space="preserve">(1), 2. </w:t>
      </w:r>
      <w:hyperlink r:id="rId49" w:history="1">
        <w:r w:rsidRPr="00F67DFE">
          <w:rPr>
            <w:rStyle w:val="Hyperlink"/>
            <w:rFonts w:ascii="Times New Roman" w:hAnsi="Times New Roman" w:cs="Times New Roman"/>
            <w:sz w:val="22"/>
            <w:szCs w:val="22"/>
            <w:shd w:val="clear" w:color="auto" w:fill="FFFFFF"/>
          </w:rPr>
          <w:t>https://doi.org/10.1186/s12911-021-01742-0</w:t>
        </w:r>
      </w:hyperlink>
    </w:p>
    <w:p w14:paraId="27C82D22" w14:textId="276242F3" w:rsidR="00907F1D" w:rsidRPr="00F67DFE" w:rsidRDefault="00907F1D" w:rsidP="00CA51D1">
      <w:pPr>
        <w:pStyle w:val="HTMLPreformatted"/>
        <w:jc w:val="both"/>
        <w:rPr>
          <w:rFonts w:ascii="Times New Roman" w:hAnsi="Times New Roman" w:cs="Times New Roman"/>
          <w:color w:val="222222"/>
          <w:sz w:val="22"/>
          <w:szCs w:val="22"/>
          <w:shd w:val="clear" w:color="auto" w:fill="FFFFFF"/>
        </w:rPr>
      </w:pPr>
    </w:p>
    <w:p w14:paraId="7FAF3712" w14:textId="287964C0" w:rsidR="00907F1D" w:rsidRPr="00F67DFE" w:rsidRDefault="00A4579D" w:rsidP="00CA51D1">
      <w:pPr>
        <w:pStyle w:val="HTMLPreformatted"/>
        <w:jc w:val="both"/>
        <w:rPr>
          <w:rFonts w:ascii="Times New Roman" w:hAnsi="Times New Roman" w:cs="Times New Roman"/>
          <w:color w:val="222222"/>
          <w:sz w:val="22"/>
          <w:szCs w:val="22"/>
          <w:shd w:val="clear" w:color="auto" w:fill="FFFFFF"/>
        </w:rPr>
      </w:pPr>
      <w:r w:rsidRPr="00F67DFE">
        <w:rPr>
          <w:rFonts w:ascii="Times New Roman" w:hAnsi="Times New Roman" w:cs="Times New Roman"/>
          <w:color w:val="222222"/>
          <w:sz w:val="22"/>
          <w:szCs w:val="22"/>
          <w:shd w:val="clear" w:color="auto" w:fill="FFFFFF"/>
        </w:rPr>
        <w:t>Tulu, T. W., Wan, T. K., Chan, C. L., Wu, C. H., Woo, P. Y. M., Tseng, C. Z. S., ... &amp; Chan, K. H. K. (2023). Machine learning-based prediction of COVID-19 mortality using immunological and metabolic biomarkers. </w:t>
      </w:r>
      <w:r w:rsidRPr="00F67DFE">
        <w:rPr>
          <w:rFonts w:ascii="Times New Roman" w:hAnsi="Times New Roman" w:cs="Times New Roman"/>
          <w:i/>
          <w:iCs/>
          <w:color w:val="222222"/>
          <w:sz w:val="22"/>
          <w:szCs w:val="22"/>
          <w:shd w:val="clear" w:color="auto" w:fill="FFFFFF"/>
        </w:rPr>
        <w:t>BMC Digital Health</w:t>
      </w:r>
      <w:r w:rsidRPr="00F67DFE">
        <w:rPr>
          <w:rFonts w:ascii="Times New Roman" w:hAnsi="Times New Roman" w:cs="Times New Roman"/>
          <w:color w:val="222222"/>
          <w:sz w:val="22"/>
          <w:szCs w:val="22"/>
          <w:shd w:val="clear" w:color="auto" w:fill="FFFFFF"/>
        </w:rPr>
        <w:t>, </w:t>
      </w:r>
      <w:r w:rsidRPr="00F67DFE">
        <w:rPr>
          <w:rFonts w:ascii="Times New Roman" w:hAnsi="Times New Roman" w:cs="Times New Roman"/>
          <w:i/>
          <w:iCs/>
          <w:color w:val="222222"/>
          <w:sz w:val="22"/>
          <w:szCs w:val="22"/>
          <w:shd w:val="clear" w:color="auto" w:fill="FFFFFF"/>
        </w:rPr>
        <w:t>1</w:t>
      </w:r>
      <w:r w:rsidRPr="00F67DFE">
        <w:rPr>
          <w:rFonts w:ascii="Times New Roman" w:hAnsi="Times New Roman" w:cs="Times New Roman"/>
          <w:color w:val="222222"/>
          <w:sz w:val="22"/>
          <w:szCs w:val="22"/>
          <w:shd w:val="clear" w:color="auto" w:fill="FFFFFF"/>
        </w:rPr>
        <w:t xml:space="preserve">(1), 6. </w:t>
      </w:r>
      <w:hyperlink r:id="rId50" w:history="1">
        <w:r w:rsidRPr="00F67DFE">
          <w:rPr>
            <w:rStyle w:val="Hyperlink"/>
            <w:rFonts w:ascii="Times New Roman" w:hAnsi="Times New Roman" w:cs="Times New Roman"/>
            <w:sz w:val="22"/>
            <w:szCs w:val="22"/>
            <w:shd w:val="clear" w:color="auto" w:fill="FFFFFF"/>
          </w:rPr>
          <w:t>https://doi.org/10.1186/s44247-022-00001-0</w:t>
        </w:r>
      </w:hyperlink>
    </w:p>
    <w:p w14:paraId="0CE6236C" w14:textId="541AD28B" w:rsidR="00A4579D" w:rsidRPr="00F67DFE" w:rsidRDefault="00A4579D" w:rsidP="00CA51D1">
      <w:pPr>
        <w:pStyle w:val="HTMLPreformatted"/>
        <w:jc w:val="both"/>
        <w:rPr>
          <w:rFonts w:ascii="Times New Roman" w:hAnsi="Times New Roman" w:cs="Times New Roman"/>
          <w:color w:val="222222"/>
          <w:sz w:val="22"/>
          <w:szCs w:val="22"/>
          <w:shd w:val="clear" w:color="auto" w:fill="FFFFFF"/>
        </w:rPr>
      </w:pPr>
    </w:p>
    <w:p w14:paraId="240C1290" w14:textId="56B627E0" w:rsidR="00A4579D" w:rsidRPr="00F67DFE" w:rsidRDefault="00A4579D" w:rsidP="00CA51D1">
      <w:pPr>
        <w:pStyle w:val="HTMLPreformatted"/>
        <w:jc w:val="both"/>
        <w:rPr>
          <w:rFonts w:ascii="Times New Roman" w:hAnsi="Times New Roman" w:cs="Times New Roman"/>
          <w:color w:val="222222"/>
          <w:sz w:val="22"/>
          <w:szCs w:val="22"/>
          <w:shd w:val="clear" w:color="auto" w:fill="FFFFFF"/>
        </w:rPr>
      </w:pPr>
      <w:r w:rsidRPr="00F67DFE">
        <w:rPr>
          <w:rFonts w:ascii="Times New Roman" w:hAnsi="Times New Roman" w:cs="Times New Roman"/>
          <w:color w:val="222222"/>
          <w:sz w:val="22"/>
          <w:szCs w:val="22"/>
          <w:shd w:val="clear" w:color="auto" w:fill="FFFFFF"/>
        </w:rPr>
        <w:t>Gambhir, E., Jain, R., Gupta, A., &amp; Tomer, U. (2020, September). Regression analysis of COVID-19 using machine learning algorithms. In </w:t>
      </w:r>
      <w:r w:rsidRPr="00F67DFE">
        <w:rPr>
          <w:rFonts w:ascii="Times New Roman" w:hAnsi="Times New Roman" w:cs="Times New Roman"/>
          <w:i/>
          <w:iCs/>
          <w:color w:val="222222"/>
          <w:sz w:val="22"/>
          <w:szCs w:val="22"/>
          <w:shd w:val="clear" w:color="auto" w:fill="FFFFFF"/>
        </w:rPr>
        <w:t>2020 International conference on smart electronics and communication (ICOSEC)</w:t>
      </w:r>
      <w:r w:rsidRPr="00F67DFE">
        <w:rPr>
          <w:rFonts w:ascii="Times New Roman" w:hAnsi="Times New Roman" w:cs="Times New Roman"/>
          <w:color w:val="222222"/>
          <w:sz w:val="22"/>
          <w:szCs w:val="22"/>
          <w:shd w:val="clear" w:color="auto" w:fill="FFFFFF"/>
        </w:rPr>
        <w:t xml:space="preserve"> (pp. 65-71). IEEE. </w:t>
      </w:r>
      <w:hyperlink r:id="rId51" w:history="1">
        <w:r w:rsidRPr="00F67DFE">
          <w:rPr>
            <w:rStyle w:val="Hyperlink"/>
            <w:rFonts w:ascii="Times New Roman" w:hAnsi="Times New Roman" w:cs="Times New Roman"/>
            <w:sz w:val="22"/>
            <w:szCs w:val="22"/>
            <w:shd w:val="clear" w:color="auto" w:fill="FFFFFF"/>
          </w:rPr>
          <w:t>https://doi.org/10.1109/ICOSEC49089.2020.9215356</w:t>
        </w:r>
      </w:hyperlink>
    </w:p>
    <w:p w14:paraId="326AEE3D" w14:textId="2524B323" w:rsidR="00A4579D" w:rsidRPr="00F67DFE" w:rsidRDefault="00A4579D" w:rsidP="00CA51D1">
      <w:pPr>
        <w:pStyle w:val="HTMLPreformatted"/>
        <w:jc w:val="both"/>
        <w:rPr>
          <w:rFonts w:ascii="Times New Roman" w:hAnsi="Times New Roman" w:cs="Times New Roman"/>
          <w:color w:val="222222"/>
          <w:sz w:val="22"/>
          <w:szCs w:val="22"/>
          <w:shd w:val="clear" w:color="auto" w:fill="FFFFFF"/>
        </w:rPr>
      </w:pPr>
    </w:p>
    <w:p w14:paraId="0BF91BBC" w14:textId="381AC9EB" w:rsidR="00A4579D" w:rsidRPr="00F67DFE" w:rsidRDefault="001C016B" w:rsidP="00CA51D1">
      <w:pPr>
        <w:pStyle w:val="HTMLPreformatted"/>
        <w:jc w:val="both"/>
        <w:rPr>
          <w:rFonts w:ascii="Times New Roman" w:hAnsi="Times New Roman" w:cs="Times New Roman"/>
          <w:color w:val="222222"/>
          <w:sz w:val="22"/>
          <w:szCs w:val="22"/>
          <w:shd w:val="clear" w:color="auto" w:fill="FFFFFF"/>
        </w:rPr>
      </w:pPr>
      <w:r w:rsidRPr="00F67DFE">
        <w:rPr>
          <w:rFonts w:ascii="Times New Roman" w:hAnsi="Times New Roman" w:cs="Times New Roman"/>
          <w:color w:val="222222"/>
          <w:sz w:val="22"/>
          <w:szCs w:val="22"/>
          <w:shd w:val="clear" w:color="auto" w:fill="FFFFFF"/>
        </w:rPr>
        <w:t>García, S., Ramírez-Gallego, S., Luengo, J., Benítez, J. M., &amp; Herrera, F. (2016). Big data preprocessing: methods and prospects. </w:t>
      </w:r>
      <w:r w:rsidRPr="00F67DFE">
        <w:rPr>
          <w:rFonts w:ascii="Times New Roman" w:hAnsi="Times New Roman" w:cs="Times New Roman"/>
          <w:i/>
          <w:iCs/>
          <w:color w:val="222222"/>
          <w:sz w:val="22"/>
          <w:szCs w:val="22"/>
          <w:shd w:val="clear" w:color="auto" w:fill="FFFFFF"/>
        </w:rPr>
        <w:t>Big data analytics</w:t>
      </w:r>
      <w:r w:rsidRPr="00F67DFE">
        <w:rPr>
          <w:rFonts w:ascii="Times New Roman" w:hAnsi="Times New Roman" w:cs="Times New Roman"/>
          <w:color w:val="222222"/>
          <w:sz w:val="22"/>
          <w:szCs w:val="22"/>
          <w:shd w:val="clear" w:color="auto" w:fill="FFFFFF"/>
        </w:rPr>
        <w:t>, </w:t>
      </w:r>
      <w:r w:rsidRPr="00F67DFE">
        <w:rPr>
          <w:rFonts w:ascii="Times New Roman" w:hAnsi="Times New Roman" w:cs="Times New Roman"/>
          <w:i/>
          <w:iCs/>
          <w:color w:val="222222"/>
          <w:sz w:val="22"/>
          <w:szCs w:val="22"/>
          <w:shd w:val="clear" w:color="auto" w:fill="FFFFFF"/>
        </w:rPr>
        <w:t>1</w:t>
      </w:r>
      <w:r w:rsidRPr="00F67DFE">
        <w:rPr>
          <w:rFonts w:ascii="Times New Roman" w:hAnsi="Times New Roman" w:cs="Times New Roman"/>
          <w:color w:val="222222"/>
          <w:sz w:val="22"/>
          <w:szCs w:val="22"/>
          <w:shd w:val="clear" w:color="auto" w:fill="FFFFFF"/>
        </w:rPr>
        <w:t xml:space="preserve">(1), 9. </w:t>
      </w:r>
      <w:hyperlink r:id="rId52" w:history="1">
        <w:r w:rsidRPr="00F67DFE">
          <w:rPr>
            <w:rStyle w:val="Hyperlink"/>
            <w:rFonts w:ascii="Times New Roman" w:hAnsi="Times New Roman" w:cs="Times New Roman"/>
            <w:sz w:val="22"/>
            <w:szCs w:val="22"/>
            <w:shd w:val="clear" w:color="auto" w:fill="FFFFFF"/>
          </w:rPr>
          <w:t>https://doi.org/10.1186/s41044-016-0014-0</w:t>
        </w:r>
      </w:hyperlink>
    </w:p>
    <w:p w14:paraId="25F805B6" w14:textId="76C0FCF5" w:rsidR="001C016B" w:rsidRPr="00F67DFE" w:rsidRDefault="001C016B" w:rsidP="00CA51D1">
      <w:pPr>
        <w:pStyle w:val="HTMLPreformatted"/>
        <w:jc w:val="both"/>
        <w:rPr>
          <w:rFonts w:ascii="Times New Roman" w:hAnsi="Times New Roman" w:cs="Times New Roman"/>
          <w:color w:val="222222"/>
          <w:sz w:val="22"/>
          <w:szCs w:val="22"/>
          <w:shd w:val="clear" w:color="auto" w:fill="FFFFFF"/>
        </w:rPr>
      </w:pPr>
    </w:p>
    <w:p w14:paraId="64B549DF" w14:textId="4F5B8E1E" w:rsidR="001C016B" w:rsidRPr="00F67DFE" w:rsidRDefault="001C016B" w:rsidP="00CA51D1">
      <w:pPr>
        <w:pStyle w:val="HTMLPreformatted"/>
        <w:jc w:val="both"/>
        <w:rPr>
          <w:rFonts w:ascii="Times New Roman" w:hAnsi="Times New Roman" w:cs="Times New Roman"/>
          <w:color w:val="222222"/>
          <w:sz w:val="22"/>
          <w:szCs w:val="22"/>
          <w:shd w:val="clear" w:color="auto" w:fill="FFFFFF"/>
        </w:rPr>
      </w:pPr>
      <w:r w:rsidRPr="00F67DFE">
        <w:rPr>
          <w:rFonts w:ascii="Times New Roman" w:hAnsi="Times New Roman" w:cs="Times New Roman"/>
          <w:color w:val="222222"/>
          <w:sz w:val="22"/>
          <w:szCs w:val="22"/>
          <w:shd w:val="clear" w:color="auto" w:fill="FFFFFF"/>
        </w:rPr>
        <w:lastRenderedPageBreak/>
        <w:t>Gudivada, V., Apon, A., &amp; Ding, J. (2017). Data quality considerations for big data and machine learning: Going beyond data cleaning and transformations. </w:t>
      </w:r>
      <w:r w:rsidRPr="00F67DFE">
        <w:rPr>
          <w:rFonts w:ascii="Times New Roman" w:hAnsi="Times New Roman" w:cs="Times New Roman"/>
          <w:i/>
          <w:iCs/>
          <w:color w:val="222222"/>
          <w:sz w:val="22"/>
          <w:szCs w:val="22"/>
          <w:shd w:val="clear" w:color="auto" w:fill="FFFFFF"/>
        </w:rPr>
        <w:t>International Journal on Advances in Software</w:t>
      </w:r>
      <w:r w:rsidRPr="00F67DFE">
        <w:rPr>
          <w:rFonts w:ascii="Times New Roman" w:hAnsi="Times New Roman" w:cs="Times New Roman"/>
          <w:color w:val="222222"/>
          <w:sz w:val="22"/>
          <w:szCs w:val="22"/>
          <w:shd w:val="clear" w:color="auto" w:fill="FFFFFF"/>
        </w:rPr>
        <w:t>, </w:t>
      </w:r>
      <w:r w:rsidRPr="00F67DFE">
        <w:rPr>
          <w:rFonts w:ascii="Times New Roman" w:hAnsi="Times New Roman" w:cs="Times New Roman"/>
          <w:i/>
          <w:iCs/>
          <w:color w:val="222222"/>
          <w:sz w:val="22"/>
          <w:szCs w:val="22"/>
          <w:shd w:val="clear" w:color="auto" w:fill="FFFFFF"/>
        </w:rPr>
        <w:t>10</w:t>
      </w:r>
      <w:r w:rsidRPr="00F67DFE">
        <w:rPr>
          <w:rFonts w:ascii="Times New Roman" w:hAnsi="Times New Roman" w:cs="Times New Roman"/>
          <w:color w:val="222222"/>
          <w:sz w:val="22"/>
          <w:szCs w:val="22"/>
          <w:shd w:val="clear" w:color="auto" w:fill="FFFFFF"/>
        </w:rPr>
        <w:t>(1), 1-20.</w:t>
      </w:r>
    </w:p>
    <w:p w14:paraId="0667FA94" w14:textId="5E04C5E6" w:rsidR="001C016B" w:rsidRPr="00F67DFE" w:rsidRDefault="001C016B" w:rsidP="00CA51D1">
      <w:pPr>
        <w:pStyle w:val="HTMLPreformatted"/>
        <w:jc w:val="both"/>
        <w:rPr>
          <w:rFonts w:ascii="Times New Roman" w:hAnsi="Times New Roman" w:cs="Times New Roman"/>
          <w:color w:val="222222"/>
          <w:sz w:val="22"/>
          <w:szCs w:val="22"/>
          <w:shd w:val="clear" w:color="auto" w:fill="FFFFFF"/>
        </w:rPr>
      </w:pPr>
    </w:p>
    <w:p w14:paraId="7828E2FD" w14:textId="2AD5E70A" w:rsidR="001C016B" w:rsidRPr="00F67DFE" w:rsidRDefault="00996D2B" w:rsidP="00CA51D1">
      <w:pPr>
        <w:pStyle w:val="HTMLPreformatted"/>
        <w:jc w:val="both"/>
        <w:rPr>
          <w:rFonts w:ascii="Times New Roman" w:hAnsi="Times New Roman" w:cs="Times New Roman"/>
          <w:color w:val="222222"/>
          <w:sz w:val="22"/>
          <w:szCs w:val="22"/>
          <w:shd w:val="clear" w:color="auto" w:fill="FFFFFF"/>
        </w:rPr>
      </w:pPr>
      <w:r w:rsidRPr="00F67DFE">
        <w:rPr>
          <w:rFonts w:ascii="Times New Roman" w:hAnsi="Times New Roman" w:cs="Times New Roman"/>
          <w:color w:val="222222"/>
          <w:sz w:val="22"/>
          <w:szCs w:val="22"/>
          <w:shd w:val="clear" w:color="auto" w:fill="FFFFFF"/>
        </w:rPr>
        <w:t>Michelucci, U. (2024). Feature importance and selection. In </w:t>
      </w:r>
      <w:r w:rsidRPr="00F67DFE">
        <w:rPr>
          <w:rFonts w:ascii="Times New Roman" w:hAnsi="Times New Roman" w:cs="Times New Roman"/>
          <w:i/>
          <w:iCs/>
          <w:color w:val="222222"/>
          <w:sz w:val="22"/>
          <w:szCs w:val="22"/>
          <w:shd w:val="clear" w:color="auto" w:fill="FFFFFF"/>
        </w:rPr>
        <w:t>Fundamental Mathematical Concepts for Machine Learning in Science</w:t>
      </w:r>
      <w:r w:rsidRPr="00F67DFE">
        <w:rPr>
          <w:rFonts w:ascii="Times New Roman" w:hAnsi="Times New Roman" w:cs="Times New Roman"/>
          <w:color w:val="222222"/>
          <w:sz w:val="22"/>
          <w:szCs w:val="22"/>
          <w:shd w:val="clear" w:color="auto" w:fill="FFFFFF"/>
        </w:rPr>
        <w:t xml:space="preserve"> (pp. 229-242). Cham: Springer International Publishing. </w:t>
      </w:r>
      <w:hyperlink r:id="rId53" w:history="1">
        <w:r w:rsidRPr="00F67DFE">
          <w:rPr>
            <w:rStyle w:val="Hyperlink"/>
            <w:rFonts w:ascii="Times New Roman" w:hAnsi="Times New Roman" w:cs="Times New Roman"/>
            <w:sz w:val="22"/>
            <w:szCs w:val="22"/>
            <w:shd w:val="clear" w:color="auto" w:fill="FFFFFF"/>
          </w:rPr>
          <w:t>https://doi.org/10.1007/978-3-031-56431-4_10</w:t>
        </w:r>
      </w:hyperlink>
    </w:p>
    <w:p w14:paraId="64C215CD" w14:textId="6B0D352F" w:rsidR="00996D2B" w:rsidRPr="00F67DFE" w:rsidRDefault="00996D2B" w:rsidP="00CA51D1">
      <w:pPr>
        <w:pStyle w:val="HTMLPreformatted"/>
        <w:jc w:val="both"/>
        <w:rPr>
          <w:rFonts w:ascii="Times New Roman" w:hAnsi="Times New Roman" w:cs="Times New Roman"/>
          <w:color w:val="222222"/>
          <w:sz w:val="22"/>
          <w:szCs w:val="22"/>
          <w:shd w:val="clear" w:color="auto" w:fill="FFFFFF"/>
        </w:rPr>
      </w:pPr>
    </w:p>
    <w:p w14:paraId="74BE4202" w14:textId="404C1CA5" w:rsidR="00996D2B" w:rsidRPr="00F67DFE" w:rsidRDefault="00996D2B" w:rsidP="00CA51D1">
      <w:pPr>
        <w:pStyle w:val="HTMLPreformatted"/>
        <w:jc w:val="both"/>
        <w:rPr>
          <w:rFonts w:ascii="Times New Roman" w:hAnsi="Times New Roman" w:cs="Times New Roman"/>
          <w:color w:val="000000"/>
          <w:sz w:val="22"/>
          <w:szCs w:val="22"/>
          <w:shd w:val="clear" w:color="auto" w:fill="FFFFFF"/>
        </w:rPr>
      </w:pPr>
      <w:r w:rsidRPr="00F67DFE">
        <w:rPr>
          <w:rFonts w:ascii="Times New Roman" w:hAnsi="Times New Roman" w:cs="Times New Roman"/>
          <w:color w:val="222222"/>
          <w:sz w:val="22"/>
          <w:szCs w:val="22"/>
          <w:shd w:val="clear" w:color="auto" w:fill="FFFFFF"/>
        </w:rPr>
        <w:t xml:space="preserve">Kraskov, A., </w:t>
      </w:r>
      <w:proofErr w:type="spellStart"/>
      <w:r w:rsidRPr="00F67DFE">
        <w:rPr>
          <w:rFonts w:ascii="Times New Roman" w:hAnsi="Times New Roman" w:cs="Times New Roman"/>
          <w:color w:val="222222"/>
          <w:sz w:val="22"/>
          <w:szCs w:val="22"/>
          <w:shd w:val="clear" w:color="auto" w:fill="FFFFFF"/>
        </w:rPr>
        <w:t>Stögbauer</w:t>
      </w:r>
      <w:proofErr w:type="spellEnd"/>
      <w:r w:rsidRPr="00F67DFE">
        <w:rPr>
          <w:rFonts w:ascii="Times New Roman" w:hAnsi="Times New Roman" w:cs="Times New Roman"/>
          <w:color w:val="222222"/>
          <w:sz w:val="22"/>
          <w:szCs w:val="22"/>
          <w:shd w:val="clear" w:color="auto" w:fill="FFFFFF"/>
        </w:rPr>
        <w:t xml:space="preserve">, H., &amp; </w:t>
      </w:r>
      <w:proofErr w:type="spellStart"/>
      <w:r w:rsidRPr="00F67DFE">
        <w:rPr>
          <w:rFonts w:ascii="Times New Roman" w:hAnsi="Times New Roman" w:cs="Times New Roman"/>
          <w:color w:val="222222"/>
          <w:sz w:val="22"/>
          <w:szCs w:val="22"/>
          <w:shd w:val="clear" w:color="auto" w:fill="FFFFFF"/>
        </w:rPr>
        <w:t>Grassberger</w:t>
      </w:r>
      <w:proofErr w:type="spellEnd"/>
      <w:r w:rsidRPr="00F67DFE">
        <w:rPr>
          <w:rFonts w:ascii="Times New Roman" w:hAnsi="Times New Roman" w:cs="Times New Roman"/>
          <w:color w:val="222222"/>
          <w:sz w:val="22"/>
          <w:szCs w:val="22"/>
          <w:shd w:val="clear" w:color="auto" w:fill="FFFFFF"/>
        </w:rPr>
        <w:t>, P. (2004). Estimating mutual information. </w:t>
      </w:r>
      <w:r w:rsidRPr="00F67DFE">
        <w:rPr>
          <w:rFonts w:ascii="Times New Roman" w:hAnsi="Times New Roman" w:cs="Times New Roman"/>
          <w:i/>
          <w:iCs/>
          <w:color w:val="222222"/>
          <w:sz w:val="22"/>
          <w:szCs w:val="22"/>
          <w:shd w:val="clear" w:color="auto" w:fill="FFFFFF"/>
        </w:rPr>
        <w:t>Physical Review E—Statistical, Nonlinear, and Soft Matter Physics</w:t>
      </w:r>
      <w:r w:rsidRPr="00F67DFE">
        <w:rPr>
          <w:rFonts w:ascii="Times New Roman" w:hAnsi="Times New Roman" w:cs="Times New Roman"/>
          <w:color w:val="222222"/>
          <w:sz w:val="22"/>
          <w:szCs w:val="22"/>
          <w:shd w:val="clear" w:color="auto" w:fill="FFFFFF"/>
        </w:rPr>
        <w:t>, </w:t>
      </w:r>
      <w:r w:rsidRPr="00F67DFE">
        <w:rPr>
          <w:rFonts w:ascii="Times New Roman" w:hAnsi="Times New Roman" w:cs="Times New Roman"/>
          <w:i/>
          <w:iCs/>
          <w:color w:val="222222"/>
          <w:sz w:val="22"/>
          <w:szCs w:val="22"/>
          <w:shd w:val="clear" w:color="auto" w:fill="FFFFFF"/>
        </w:rPr>
        <w:t>69</w:t>
      </w:r>
      <w:r w:rsidRPr="00F67DFE">
        <w:rPr>
          <w:rFonts w:ascii="Times New Roman" w:hAnsi="Times New Roman" w:cs="Times New Roman"/>
          <w:color w:val="222222"/>
          <w:sz w:val="22"/>
          <w:szCs w:val="22"/>
          <w:shd w:val="clear" w:color="auto" w:fill="FFFFFF"/>
        </w:rPr>
        <w:t xml:space="preserve">(6), 066138. </w:t>
      </w:r>
      <w:hyperlink r:id="rId54" w:history="1">
        <w:r w:rsidRPr="00F67DFE">
          <w:rPr>
            <w:rStyle w:val="Hyperlink"/>
            <w:rFonts w:ascii="Times New Roman" w:hAnsi="Times New Roman" w:cs="Times New Roman"/>
            <w:sz w:val="22"/>
            <w:szCs w:val="22"/>
            <w:shd w:val="clear" w:color="auto" w:fill="FFFFFF"/>
          </w:rPr>
          <w:t>https://doi.org/10.1103/PhysRevE.69.066138</w:t>
        </w:r>
      </w:hyperlink>
    </w:p>
    <w:p w14:paraId="74EE6994" w14:textId="42F3AB8D" w:rsidR="00996D2B" w:rsidRPr="00F67DFE" w:rsidRDefault="00996D2B" w:rsidP="00CA51D1">
      <w:pPr>
        <w:pStyle w:val="HTMLPreformatted"/>
        <w:jc w:val="both"/>
        <w:rPr>
          <w:rFonts w:ascii="Times New Roman" w:hAnsi="Times New Roman" w:cs="Times New Roman"/>
          <w:color w:val="222222"/>
          <w:sz w:val="22"/>
          <w:szCs w:val="22"/>
          <w:shd w:val="clear" w:color="auto" w:fill="FFFFFF"/>
        </w:rPr>
      </w:pPr>
    </w:p>
    <w:p w14:paraId="19091040" w14:textId="69615561" w:rsidR="00996D2B" w:rsidRPr="00F67DFE" w:rsidRDefault="00A33348" w:rsidP="00CA51D1">
      <w:pPr>
        <w:pStyle w:val="HTMLPreformatted"/>
        <w:jc w:val="both"/>
        <w:rPr>
          <w:rFonts w:ascii="Times New Roman" w:hAnsi="Times New Roman" w:cs="Times New Roman"/>
          <w:color w:val="222222"/>
          <w:sz w:val="22"/>
          <w:szCs w:val="22"/>
          <w:shd w:val="clear" w:color="auto" w:fill="FFFFFF"/>
        </w:rPr>
      </w:pPr>
      <w:r w:rsidRPr="00F67DFE">
        <w:rPr>
          <w:rFonts w:ascii="Times New Roman" w:hAnsi="Times New Roman" w:cs="Times New Roman"/>
          <w:color w:val="222222"/>
          <w:sz w:val="22"/>
          <w:szCs w:val="22"/>
          <w:shd w:val="clear" w:color="auto" w:fill="FFFFFF"/>
        </w:rPr>
        <w:t>Greene, W. H. (2003). Econometric analysis. </w:t>
      </w:r>
      <w:r w:rsidRPr="00F67DFE">
        <w:rPr>
          <w:rFonts w:ascii="Times New Roman" w:hAnsi="Times New Roman" w:cs="Times New Roman"/>
          <w:i/>
          <w:iCs/>
          <w:color w:val="222222"/>
          <w:sz w:val="22"/>
          <w:szCs w:val="22"/>
          <w:shd w:val="clear" w:color="auto" w:fill="FFFFFF"/>
        </w:rPr>
        <w:t>Pretence Hall</w:t>
      </w:r>
      <w:r w:rsidRPr="00F67DFE">
        <w:rPr>
          <w:rFonts w:ascii="Times New Roman" w:hAnsi="Times New Roman" w:cs="Times New Roman"/>
          <w:color w:val="222222"/>
          <w:sz w:val="22"/>
          <w:szCs w:val="22"/>
          <w:shd w:val="clear" w:color="auto" w:fill="FFFFFF"/>
        </w:rPr>
        <w:t>.</w:t>
      </w:r>
      <w:r w:rsidR="00911D31" w:rsidRPr="00F67DFE">
        <w:rPr>
          <w:rFonts w:ascii="Times New Roman" w:hAnsi="Times New Roman" w:cs="Times New Roman"/>
          <w:color w:val="222222"/>
          <w:sz w:val="22"/>
          <w:szCs w:val="22"/>
          <w:shd w:val="clear" w:color="auto" w:fill="FFFFFF"/>
        </w:rPr>
        <w:t xml:space="preserve"> </w:t>
      </w:r>
      <w:hyperlink r:id="rId55" w:history="1">
        <w:r w:rsidR="00A45233" w:rsidRPr="00F67DFE">
          <w:rPr>
            <w:rStyle w:val="Hyperlink"/>
            <w:rFonts w:ascii="Times New Roman" w:hAnsi="Times New Roman" w:cs="Times New Roman"/>
            <w:sz w:val="22"/>
            <w:szCs w:val="22"/>
            <w:shd w:val="clear" w:color="auto" w:fill="FFFFFF"/>
          </w:rPr>
          <w:t>https://www.ctanujit.org/uploads/2/5/3/9/25393293/_econometric_analysis_by_greence.pdf</w:t>
        </w:r>
      </w:hyperlink>
    </w:p>
    <w:p w14:paraId="4A554498" w14:textId="561564D2" w:rsidR="00A45233" w:rsidRPr="00F67DFE" w:rsidRDefault="00A45233" w:rsidP="00CA51D1">
      <w:pPr>
        <w:pStyle w:val="HTMLPreformatted"/>
        <w:jc w:val="both"/>
        <w:rPr>
          <w:rFonts w:ascii="Times New Roman" w:hAnsi="Times New Roman" w:cs="Times New Roman"/>
          <w:color w:val="222222"/>
          <w:sz w:val="22"/>
          <w:szCs w:val="22"/>
          <w:shd w:val="clear" w:color="auto" w:fill="FFFFFF"/>
        </w:rPr>
      </w:pPr>
    </w:p>
    <w:p w14:paraId="0DC9AC6D" w14:textId="77777777" w:rsidR="00A45233" w:rsidRPr="00F67DFE" w:rsidRDefault="00A45233" w:rsidP="00CA51D1">
      <w:pPr>
        <w:pStyle w:val="HTMLPreformatted"/>
        <w:jc w:val="both"/>
        <w:rPr>
          <w:rFonts w:ascii="Times New Roman" w:hAnsi="Times New Roman" w:cs="Times New Roman"/>
          <w:color w:val="222222"/>
          <w:sz w:val="22"/>
          <w:szCs w:val="22"/>
          <w:shd w:val="clear" w:color="auto" w:fill="FFFFFF"/>
        </w:rPr>
      </w:pPr>
    </w:p>
    <w:p w14:paraId="0173AFBF" w14:textId="2CB748DF" w:rsidR="000A4B2A" w:rsidRPr="00F67DFE" w:rsidRDefault="000A4B2A" w:rsidP="00CA51D1">
      <w:pPr>
        <w:pStyle w:val="HTMLPreformatted"/>
        <w:jc w:val="both"/>
        <w:rPr>
          <w:rFonts w:ascii="Times New Roman" w:hAnsi="Times New Roman" w:cs="Times New Roman"/>
          <w:color w:val="222222"/>
          <w:sz w:val="22"/>
          <w:szCs w:val="22"/>
          <w:shd w:val="clear" w:color="auto" w:fill="FFFFFF"/>
        </w:rPr>
      </w:pPr>
    </w:p>
    <w:p w14:paraId="0E7351A8" w14:textId="77777777" w:rsidR="000A4B2A" w:rsidRPr="00F67DFE" w:rsidRDefault="000A4B2A" w:rsidP="00CA51D1">
      <w:pPr>
        <w:pStyle w:val="HTMLPreformatted"/>
        <w:jc w:val="both"/>
        <w:rPr>
          <w:rFonts w:ascii="Times New Roman" w:hAnsi="Times New Roman" w:cs="Times New Roman"/>
          <w:color w:val="222222"/>
          <w:sz w:val="22"/>
          <w:szCs w:val="22"/>
          <w:shd w:val="clear" w:color="auto" w:fill="FFFFFF"/>
        </w:rPr>
      </w:pPr>
    </w:p>
    <w:p w14:paraId="323BF3A5" w14:textId="223F4C61" w:rsidR="00734AA8" w:rsidRPr="00F67DFE" w:rsidRDefault="00734AA8" w:rsidP="00CA51D1">
      <w:pPr>
        <w:pStyle w:val="HTMLPreformatted"/>
        <w:jc w:val="both"/>
        <w:rPr>
          <w:rFonts w:ascii="Times New Roman" w:hAnsi="Times New Roman" w:cs="Times New Roman"/>
          <w:color w:val="000000" w:themeColor="text1"/>
          <w:sz w:val="22"/>
          <w:szCs w:val="22"/>
        </w:rPr>
      </w:pPr>
    </w:p>
    <w:p w14:paraId="7161F2F0" w14:textId="77777777" w:rsidR="00734AA8" w:rsidRPr="00F67DFE" w:rsidRDefault="00734AA8" w:rsidP="00CA51D1">
      <w:pPr>
        <w:pStyle w:val="HTMLPreformatted"/>
        <w:jc w:val="both"/>
        <w:rPr>
          <w:rFonts w:ascii="Times New Roman" w:hAnsi="Times New Roman" w:cs="Times New Roman"/>
          <w:color w:val="000000" w:themeColor="text1"/>
          <w:sz w:val="22"/>
          <w:szCs w:val="22"/>
        </w:rPr>
      </w:pPr>
    </w:p>
    <w:sectPr w:rsidR="00734AA8" w:rsidRPr="00F67DFE" w:rsidSect="00CA51D1">
      <w:footnotePr>
        <w:numFmt w:val="chicago"/>
      </w:footnotePr>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11707A" w14:textId="77777777" w:rsidR="004E7787" w:rsidRDefault="004E7787" w:rsidP="00AF77BD">
      <w:pPr>
        <w:spacing w:after="0" w:line="240" w:lineRule="auto"/>
      </w:pPr>
      <w:r>
        <w:separator/>
      </w:r>
    </w:p>
  </w:endnote>
  <w:endnote w:type="continuationSeparator" w:id="0">
    <w:p w14:paraId="51F5216A" w14:textId="77777777" w:rsidR="004E7787" w:rsidRDefault="004E7787" w:rsidP="00AF7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35612E" w14:textId="77777777" w:rsidR="00E352AA" w:rsidRDefault="00E352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8CDE7A" w14:textId="77777777" w:rsidR="00E352AA" w:rsidRDefault="00E352A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73F06C" w14:textId="77777777" w:rsidR="00E352AA" w:rsidRDefault="00E352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957BA5" w14:textId="77777777" w:rsidR="004E7787" w:rsidRDefault="004E7787" w:rsidP="00AF77BD">
      <w:pPr>
        <w:spacing w:after="0" w:line="240" w:lineRule="auto"/>
      </w:pPr>
      <w:r>
        <w:separator/>
      </w:r>
    </w:p>
  </w:footnote>
  <w:footnote w:type="continuationSeparator" w:id="0">
    <w:p w14:paraId="50BDD710" w14:textId="77777777" w:rsidR="004E7787" w:rsidRDefault="004E7787" w:rsidP="00AF77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2247E6" w14:textId="3F1817D4" w:rsidR="00E352AA" w:rsidRDefault="00E352AA">
    <w:pPr>
      <w:pStyle w:val="Header"/>
    </w:pPr>
    <w:r>
      <w:rPr>
        <w:noProof/>
      </w:rPr>
      <w:pict w14:anchorId="5E6761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7501360"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BDC861" w14:textId="236929FC" w:rsidR="00E352AA" w:rsidRDefault="00E352AA">
    <w:pPr>
      <w:pStyle w:val="Header"/>
    </w:pPr>
    <w:r>
      <w:rPr>
        <w:noProof/>
      </w:rPr>
      <w:pict w14:anchorId="6321D1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7501361"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1F06A" w14:textId="231CE67F" w:rsidR="00E352AA" w:rsidRDefault="00E352AA">
    <w:pPr>
      <w:pStyle w:val="Header"/>
    </w:pPr>
    <w:r>
      <w:rPr>
        <w:noProof/>
      </w:rPr>
      <w:pict w14:anchorId="0F7553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7501359"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7D7CE1"/>
    <w:multiLevelType w:val="hybridMultilevel"/>
    <w:tmpl w:val="BC743708"/>
    <w:lvl w:ilvl="0" w:tplc="42FAC414">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1A33362"/>
    <w:multiLevelType w:val="hybridMultilevel"/>
    <w:tmpl w:val="28A823CE"/>
    <w:lvl w:ilvl="0" w:tplc="0950893C">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5B01BE9"/>
    <w:multiLevelType w:val="hybridMultilevel"/>
    <w:tmpl w:val="EFBEDA14"/>
    <w:lvl w:ilvl="0" w:tplc="BF1C4240">
      <w:start w:val="1"/>
      <w:numFmt w:val="lowerRoman"/>
      <w:lvlText w:val="(%1)"/>
      <w:lvlJc w:val="left"/>
      <w:pPr>
        <w:ind w:left="780" w:hanging="72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3" w15:restartNumberingAfterBreak="0">
    <w:nsid w:val="36477352"/>
    <w:multiLevelType w:val="hybridMultilevel"/>
    <w:tmpl w:val="A14A3814"/>
    <w:lvl w:ilvl="0" w:tplc="5FFCD10E">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430B4364"/>
    <w:multiLevelType w:val="hybridMultilevel"/>
    <w:tmpl w:val="2C1A47F2"/>
    <w:lvl w:ilvl="0" w:tplc="27A42894">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56E26A8F"/>
    <w:multiLevelType w:val="multilevel"/>
    <w:tmpl w:val="9780B0D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6EF65A3"/>
    <w:multiLevelType w:val="hybridMultilevel"/>
    <w:tmpl w:val="CEA896AE"/>
    <w:lvl w:ilvl="0" w:tplc="46F48506">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5B0B7439"/>
    <w:multiLevelType w:val="hybridMultilevel"/>
    <w:tmpl w:val="A7C25322"/>
    <w:lvl w:ilvl="0" w:tplc="D594427A">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69ED7DAC"/>
    <w:multiLevelType w:val="hybridMultilevel"/>
    <w:tmpl w:val="CB1A1A7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6"/>
  </w:num>
  <w:num w:numId="2">
    <w:abstractNumId w:val="3"/>
  </w:num>
  <w:num w:numId="3">
    <w:abstractNumId w:val="0"/>
  </w:num>
  <w:num w:numId="4">
    <w:abstractNumId w:val="2"/>
  </w:num>
  <w:num w:numId="5">
    <w:abstractNumId w:val="5"/>
  </w:num>
  <w:num w:numId="6">
    <w:abstractNumId w:val="4"/>
  </w:num>
  <w:num w:numId="7">
    <w:abstractNumId w:val="1"/>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2"/>
  <w:proofState w:spelling="clean" w:grammar="clean"/>
  <w:defaultTabStop w:val="720"/>
  <w:characterSpacingControl w:val="doNotCompress"/>
  <w:hdrShapeDefaults>
    <o:shapedefaults v:ext="edit" spidmax="2052"/>
    <o:shapelayout v:ext="edit">
      <o:idmap v:ext="edit" data="2"/>
    </o:shapelayout>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7B45"/>
    <w:rsid w:val="000000BF"/>
    <w:rsid w:val="000031FD"/>
    <w:rsid w:val="0000325C"/>
    <w:rsid w:val="00010FC4"/>
    <w:rsid w:val="00024DE0"/>
    <w:rsid w:val="0002550F"/>
    <w:rsid w:val="0003231D"/>
    <w:rsid w:val="00040933"/>
    <w:rsid w:val="00043F89"/>
    <w:rsid w:val="000522E8"/>
    <w:rsid w:val="000555F6"/>
    <w:rsid w:val="000629E0"/>
    <w:rsid w:val="00076CB9"/>
    <w:rsid w:val="000946E7"/>
    <w:rsid w:val="000A4B2A"/>
    <w:rsid w:val="000F2B4E"/>
    <w:rsid w:val="00123D21"/>
    <w:rsid w:val="0012583F"/>
    <w:rsid w:val="00127BF7"/>
    <w:rsid w:val="00143CD8"/>
    <w:rsid w:val="00163D17"/>
    <w:rsid w:val="00183444"/>
    <w:rsid w:val="00185069"/>
    <w:rsid w:val="001B24C4"/>
    <w:rsid w:val="001B5093"/>
    <w:rsid w:val="001C016B"/>
    <w:rsid w:val="001C6376"/>
    <w:rsid w:val="001D6349"/>
    <w:rsid w:val="00217281"/>
    <w:rsid w:val="00234973"/>
    <w:rsid w:val="00241851"/>
    <w:rsid w:val="002448C0"/>
    <w:rsid w:val="00261664"/>
    <w:rsid w:val="00262680"/>
    <w:rsid w:val="002938A9"/>
    <w:rsid w:val="002A2246"/>
    <w:rsid w:val="002A2E5B"/>
    <w:rsid w:val="002A2E83"/>
    <w:rsid w:val="002B61EC"/>
    <w:rsid w:val="002C16A2"/>
    <w:rsid w:val="002E570D"/>
    <w:rsid w:val="003243DF"/>
    <w:rsid w:val="003355EE"/>
    <w:rsid w:val="00341D9C"/>
    <w:rsid w:val="00374EE0"/>
    <w:rsid w:val="003961E9"/>
    <w:rsid w:val="0039793C"/>
    <w:rsid w:val="003B3C4F"/>
    <w:rsid w:val="003E6539"/>
    <w:rsid w:val="003F41EE"/>
    <w:rsid w:val="003F65A3"/>
    <w:rsid w:val="004048A8"/>
    <w:rsid w:val="004131B8"/>
    <w:rsid w:val="00423EB3"/>
    <w:rsid w:val="00446F16"/>
    <w:rsid w:val="004572FB"/>
    <w:rsid w:val="00464A81"/>
    <w:rsid w:val="004678D5"/>
    <w:rsid w:val="004835D2"/>
    <w:rsid w:val="00494F89"/>
    <w:rsid w:val="004D68E2"/>
    <w:rsid w:val="004E4D49"/>
    <w:rsid w:val="004E7787"/>
    <w:rsid w:val="004F055D"/>
    <w:rsid w:val="00520087"/>
    <w:rsid w:val="00546DE4"/>
    <w:rsid w:val="00563F83"/>
    <w:rsid w:val="00573BE7"/>
    <w:rsid w:val="00576A82"/>
    <w:rsid w:val="0058114C"/>
    <w:rsid w:val="00581389"/>
    <w:rsid w:val="00595CD9"/>
    <w:rsid w:val="005A5073"/>
    <w:rsid w:val="005C4CCD"/>
    <w:rsid w:val="005D3878"/>
    <w:rsid w:val="005D542F"/>
    <w:rsid w:val="006133A1"/>
    <w:rsid w:val="006329B6"/>
    <w:rsid w:val="00645CD4"/>
    <w:rsid w:val="006460F0"/>
    <w:rsid w:val="00646838"/>
    <w:rsid w:val="00651531"/>
    <w:rsid w:val="00665F53"/>
    <w:rsid w:val="00677934"/>
    <w:rsid w:val="00683039"/>
    <w:rsid w:val="00683570"/>
    <w:rsid w:val="006964C2"/>
    <w:rsid w:val="006A0039"/>
    <w:rsid w:val="006A38FE"/>
    <w:rsid w:val="006B00D1"/>
    <w:rsid w:val="006C2930"/>
    <w:rsid w:val="006C473B"/>
    <w:rsid w:val="0070025C"/>
    <w:rsid w:val="007223C7"/>
    <w:rsid w:val="00724087"/>
    <w:rsid w:val="00734AA8"/>
    <w:rsid w:val="00741B1B"/>
    <w:rsid w:val="007471EB"/>
    <w:rsid w:val="00765332"/>
    <w:rsid w:val="00765524"/>
    <w:rsid w:val="0078275F"/>
    <w:rsid w:val="007827D0"/>
    <w:rsid w:val="00786697"/>
    <w:rsid w:val="00787FBB"/>
    <w:rsid w:val="007A7976"/>
    <w:rsid w:val="007B07B9"/>
    <w:rsid w:val="007C6D8D"/>
    <w:rsid w:val="007C7581"/>
    <w:rsid w:val="007F0220"/>
    <w:rsid w:val="00804C86"/>
    <w:rsid w:val="00827B79"/>
    <w:rsid w:val="00856DBF"/>
    <w:rsid w:val="00863604"/>
    <w:rsid w:val="00867BDC"/>
    <w:rsid w:val="00877D84"/>
    <w:rsid w:val="00895246"/>
    <w:rsid w:val="008A660C"/>
    <w:rsid w:val="008C75A7"/>
    <w:rsid w:val="008C763F"/>
    <w:rsid w:val="008F0BDF"/>
    <w:rsid w:val="0090125E"/>
    <w:rsid w:val="009022EB"/>
    <w:rsid w:val="00907F1D"/>
    <w:rsid w:val="00911D31"/>
    <w:rsid w:val="00941856"/>
    <w:rsid w:val="00954238"/>
    <w:rsid w:val="0097325C"/>
    <w:rsid w:val="009818DE"/>
    <w:rsid w:val="00995FC8"/>
    <w:rsid w:val="00996D2B"/>
    <w:rsid w:val="009A00E3"/>
    <w:rsid w:val="009B0403"/>
    <w:rsid w:val="009B3DEC"/>
    <w:rsid w:val="009C6617"/>
    <w:rsid w:val="009F4153"/>
    <w:rsid w:val="00A00459"/>
    <w:rsid w:val="00A303E5"/>
    <w:rsid w:val="00A33348"/>
    <w:rsid w:val="00A360D5"/>
    <w:rsid w:val="00A42FAD"/>
    <w:rsid w:val="00A45233"/>
    <w:rsid w:val="00A4579D"/>
    <w:rsid w:val="00A53BA6"/>
    <w:rsid w:val="00A6065B"/>
    <w:rsid w:val="00AA4172"/>
    <w:rsid w:val="00AB05E7"/>
    <w:rsid w:val="00AD6F48"/>
    <w:rsid w:val="00AE62F8"/>
    <w:rsid w:val="00AF77BD"/>
    <w:rsid w:val="00B04A6F"/>
    <w:rsid w:val="00B079F3"/>
    <w:rsid w:val="00B36936"/>
    <w:rsid w:val="00B4747C"/>
    <w:rsid w:val="00B5277C"/>
    <w:rsid w:val="00B77631"/>
    <w:rsid w:val="00BA7B45"/>
    <w:rsid w:val="00BB1D8F"/>
    <w:rsid w:val="00BB3FD8"/>
    <w:rsid w:val="00BE63F0"/>
    <w:rsid w:val="00C11543"/>
    <w:rsid w:val="00C36118"/>
    <w:rsid w:val="00C37338"/>
    <w:rsid w:val="00C47EAA"/>
    <w:rsid w:val="00C618AD"/>
    <w:rsid w:val="00C635B8"/>
    <w:rsid w:val="00C64049"/>
    <w:rsid w:val="00C715F9"/>
    <w:rsid w:val="00C744E7"/>
    <w:rsid w:val="00C85596"/>
    <w:rsid w:val="00C858DA"/>
    <w:rsid w:val="00C8727F"/>
    <w:rsid w:val="00C914D6"/>
    <w:rsid w:val="00CA1BBE"/>
    <w:rsid w:val="00CA51D1"/>
    <w:rsid w:val="00CB7FFB"/>
    <w:rsid w:val="00CC5130"/>
    <w:rsid w:val="00CC762A"/>
    <w:rsid w:val="00CE1605"/>
    <w:rsid w:val="00CF2E4A"/>
    <w:rsid w:val="00D01058"/>
    <w:rsid w:val="00D05846"/>
    <w:rsid w:val="00D058E9"/>
    <w:rsid w:val="00D06346"/>
    <w:rsid w:val="00D11316"/>
    <w:rsid w:val="00D12988"/>
    <w:rsid w:val="00D30EEE"/>
    <w:rsid w:val="00D458AC"/>
    <w:rsid w:val="00D63798"/>
    <w:rsid w:val="00D66500"/>
    <w:rsid w:val="00D7467A"/>
    <w:rsid w:val="00D9308E"/>
    <w:rsid w:val="00DA6055"/>
    <w:rsid w:val="00DD60F3"/>
    <w:rsid w:val="00DE283A"/>
    <w:rsid w:val="00DE30EE"/>
    <w:rsid w:val="00DE48A6"/>
    <w:rsid w:val="00E0061A"/>
    <w:rsid w:val="00E178CB"/>
    <w:rsid w:val="00E23C10"/>
    <w:rsid w:val="00E271BC"/>
    <w:rsid w:val="00E352AA"/>
    <w:rsid w:val="00E640AE"/>
    <w:rsid w:val="00E77C2F"/>
    <w:rsid w:val="00EA6FEC"/>
    <w:rsid w:val="00EB755A"/>
    <w:rsid w:val="00EC2A30"/>
    <w:rsid w:val="00EE7E68"/>
    <w:rsid w:val="00EF13DD"/>
    <w:rsid w:val="00EF5CF4"/>
    <w:rsid w:val="00F05E20"/>
    <w:rsid w:val="00F32D36"/>
    <w:rsid w:val="00F5682A"/>
    <w:rsid w:val="00F67DFE"/>
    <w:rsid w:val="00F84612"/>
    <w:rsid w:val="00F92F78"/>
    <w:rsid w:val="00FB6B0D"/>
    <w:rsid w:val="00FC5ACA"/>
    <w:rsid w:val="00FD5370"/>
    <w:rsid w:val="00FE2768"/>
    <w:rsid w:val="00FE5F84"/>
    <w:rsid w:val="00FF04E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52E6D46"/>
  <w15:chartTrackingRefBased/>
  <w15:docId w15:val="{F743137C-55DD-46BC-927F-1956DAFC1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D06346"/>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06346"/>
    <w:rPr>
      <w:rFonts w:ascii="Times New Roman" w:eastAsia="Times New Roman" w:hAnsi="Times New Roman" w:cs="Times New Roman"/>
      <w:b/>
      <w:bCs/>
      <w:sz w:val="36"/>
      <w:szCs w:val="36"/>
      <w:lang w:eastAsia="en-IN"/>
    </w:rPr>
  </w:style>
  <w:style w:type="paragraph" w:styleId="NormalWeb">
    <w:name w:val="Normal (Web)"/>
    <w:basedOn w:val="Normal"/>
    <w:uiPriority w:val="99"/>
    <w:semiHidden/>
    <w:unhideWhenUsed/>
    <w:rsid w:val="00D06346"/>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ej-journal-doi">
    <w:name w:val="ej-journal-doi"/>
    <w:basedOn w:val="DefaultParagraphFont"/>
    <w:rsid w:val="00C618AD"/>
  </w:style>
  <w:style w:type="paragraph" w:styleId="HTMLPreformatted">
    <w:name w:val="HTML Preformatted"/>
    <w:basedOn w:val="Normal"/>
    <w:link w:val="HTMLPreformattedChar"/>
    <w:uiPriority w:val="99"/>
    <w:unhideWhenUsed/>
    <w:rsid w:val="00C6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N"/>
    </w:rPr>
  </w:style>
  <w:style w:type="character" w:customStyle="1" w:styleId="HTMLPreformattedChar">
    <w:name w:val="HTML Preformatted Char"/>
    <w:basedOn w:val="DefaultParagraphFont"/>
    <w:link w:val="HTMLPreformatted"/>
    <w:uiPriority w:val="99"/>
    <w:rsid w:val="00C618AD"/>
    <w:rPr>
      <w:rFonts w:ascii="Courier New" w:eastAsia="Times New Roman" w:hAnsi="Courier New" w:cs="Courier New"/>
      <w:sz w:val="20"/>
      <w:szCs w:val="20"/>
      <w:lang w:eastAsia="en-IN"/>
    </w:rPr>
  </w:style>
  <w:style w:type="character" w:styleId="HTMLCode">
    <w:name w:val="HTML Code"/>
    <w:basedOn w:val="DefaultParagraphFont"/>
    <w:uiPriority w:val="99"/>
    <w:semiHidden/>
    <w:unhideWhenUsed/>
    <w:rsid w:val="007C7581"/>
    <w:rPr>
      <w:rFonts w:ascii="Courier New" w:eastAsia="Times New Roman" w:hAnsi="Courier New" w:cs="Courier New"/>
      <w:sz w:val="20"/>
      <w:szCs w:val="20"/>
    </w:rPr>
  </w:style>
  <w:style w:type="character" w:styleId="Hyperlink">
    <w:name w:val="Hyperlink"/>
    <w:basedOn w:val="DefaultParagraphFont"/>
    <w:uiPriority w:val="99"/>
    <w:unhideWhenUsed/>
    <w:rsid w:val="007C7581"/>
    <w:rPr>
      <w:color w:val="0563C1" w:themeColor="hyperlink"/>
      <w:u w:val="single"/>
    </w:rPr>
  </w:style>
  <w:style w:type="character" w:styleId="UnresolvedMention">
    <w:name w:val="Unresolved Mention"/>
    <w:basedOn w:val="DefaultParagraphFont"/>
    <w:uiPriority w:val="99"/>
    <w:semiHidden/>
    <w:unhideWhenUsed/>
    <w:rsid w:val="007C7581"/>
    <w:rPr>
      <w:color w:val="605E5C"/>
      <w:shd w:val="clear" w:color="auto" w:fill="E1DFDD"/>
    </w:rPr>
  </w:style>
  <w:style w:type="paragraph" w:styleId="ListParagraph">
    <w:name w:val="List Paragraph"/>
    <w:basedOn w:val="Normal"/>
    <w:uiPriority w:val="34"/>
    <w:qFormat/>
    <w:rsid w:val="00127BF7"/>
    <w:pPr>
      <w:ind w:left="720"/>
      <w:contextualSpacing/>
    </w:pPr>
  </w:style>
  <w:style w:type="character" w:styleId="PlaceholderText">
    <w:name w:val="Placeholder Text"/>
    <w:basedOn w:val="DefaultParagraphFont"/>
    <w:uiPriority w:val="99"/>
    <w:semiHidden/>
    <w:rsid w:val="00FE5F84"/>
    <w:rPr>
      <w:color w:val="808080"/>
    </w:rPr>
  </w:style>
  <w:style w:type="character" w:styleId="Strong">
    <w:name w:val="Strong"/>
    <w:basedOn w:val="DefaultParagraphFont"/>
    <w:uiPriority w:val="22"/>
    <w:qFormat/>
    <w:rsid w:val="00FD5370"/>
    <w:rPr>
      <w:b/>
      <w:bCs/>
    </w:rPr>
  </w:style>
  <w:style w:type="character" w:customStyle="1" w:styleId="katex-mathml">
    <w:name w:val="katex-mathml"/>
    <w:basedOn w:val="DefaultParagraphFont"/>
    <w:rsid w:val="00FD5370"/>
  </w:style>
  <w:style w:type="character" w:customStyle="1" w:styleId="mord">
    <w:name w:val="mord"/>
    <w:basedOn w:val="DefaultParagraphFont"/>
    <w:rsid w:val="00FD5370"/>
  </w:style>
  <w:style w:type="character" w:customStyle="1" w:styleId="vlist-s">
    <w:name w:val="vlist-s"/>
    <w:basedOn w:val="DefaultParagraphFont"/>
    <w:rsid w:val="00FD5370"/>
  </w:style>
  <w:style w:type="character" w:customStyle="1" w:styleId="mrel">
    <w:name w:val="mrel"/>
    <w:basedOn w:val="DefaultParagraphFont"/>
    <w:rsid w:val="00FD5370"/>
  </w:style>
  <w:style w:type="character" w:customStyle="1" w:styleId="mop">
    <w:name w:val="mop"/>
    <w:basedOn w:val="DefaultParagraphFont"/>
    <w:rsid w:val="00FD5370"/>
  </w:style>
  <w:style w:type="character" w:customStyle="1" w:styleId="mopen">
    <w:name w:val="mopen"/>
    <w:basedOn w:val="DefaultParagraphFont"/>
    <w:rsid w:val="00FD5370"/>
  </w:style>
  <w:style w:type="character" w:customStyle="1" w:styleId="mclose">
    <w:name w:val="mclose"/>
    <w:basedOn w:val="DefaultParagraphFont"/>
    <w:rsid w:val="00FD5370"/>
  </w:style>
  <w:style w:type="character" w:styleId="FollowedHyperlink">
    <w:name w:val="FollowedHyperlink"/>
    <w:basedOn w:val="DefaultParagraphFont"/>
    <w:uiPriority w:val="99"/>
    <w:semiHidden/>
    <w:unhideWhenUsed/>
    <w:rsid w:val="00AD6F48"/>
    <w:rPr>
      <w:color w:val="954F72" w:themeColor="followedHyperlink"/>
      <w:u w:val="single"/>
    </w:rPr>
  </w:style>
  <w:style w:type="paragraph" w:styleId="FootnoteText">
    <w:name w:val="footnote text"/>
    <w:basedOn w:val="Normal"/>
    <w:link w:val="FootnoteTextChar"/>
    <w:uiPriority w:val="99"/>
    <w:semiHidden/>
    <w:unhideWhenUsed/>
    <w:rsid w:val="00AF77B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F77BD"/>
    <w:rPr>
      <w:sz w:val="20"/>
      <w:szCs w:val="20"/>
    </w:rPr>
  </w:style>
  <w:style w:type="character" w:styleId="FootnoteReference">
    <w:name w:val="footnote reference"/>
    <w:basedOn w:val="DefaultParagraphFont"/>
    <w:uiPriority w:val="99"/>
    <w:semiHidden/>
    <w:unhideWhenUsed/>
    <w:rsid w:val="00AF77BD"/>
    <w:rPr>
      <w:vertAlign w:val="superscript"/>
    </w:rPr>
  </w:style>
  <w:style w:type="table" w:styleId="TableGrid">
    <w:name w:val="Table Grid"/>
    <w:basedOn w:val="TableNormal"/>
    <w:uiPriority w:val="59"/>
    <w:rsid w:val="004F05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352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52AA"/>
  </w:style>
  <w:style w:type="paragraph" w:styleId="Footer">
    <w:name w:val="footer"/>
    <w:basedOn w:val="Normal"/>
    <w:link w:val="FooterChar"/>
    <w:uiPriority w:val="99"/>
    <w:unhideWhenUsed/>
    <w:rsid w:val="00E352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52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0429980">
      <w:bodyDiv w:val="1"/>
      <w:marLeft w:val="0"/>
      <w:marRight w:val="0"/>
      <w:marTop w:val="0"/>
      <w:marBottom w:val="0"/>
      <w:divBdr>
        <w:top w:val="none" w:sz="0" w:space="0" w:color="auto"/>
        <w:left w:val="none" w:sz="0" w:space="0" w:color="auto"/>
        <w:bottom w:val="none" w:sz="0" w:space="0" w:color="auto"/>
        <w:right w:val="none" w:sz="0" w:space="0" w:color="auto"/>
      </w:divBdr>
    </w:div>
    <w:div w:id="508252249">
      <w:bodyDiv w:val="1"/>
      <w:marLeft w:val="0"/>
      <w:marRight w:val="0"/>
      <w:marTop w:val="0"/>
      <w:marBottom w:val="0"/>
      <w:divBdr>
        <w:top w:val="none" w:sz="0" w:space="0" w:color="auto"/>
        <w:left w:val="none" w:sz="0" w:space="0" w:color="auto"/>
        <w:bottom w:val="none" w:sz="0" w:space="0" w:color="auto"/>
        <w:right w:val="none" w:sz="0" w:space="0" w:color="auto"/>
      </w:divBdr>
    </w:div>
    <w:div w:id="600067689">
      <w:bodyDiv w:val="1"/>
      <w:marLeft w:val="0"/>
      <w:marRight w:val="0"/>
      <w:marTop w:val="0"/>
      <w:marBottom w:val="0"/>
      <w:divBdr>
        <w:top w:val="none" w:sz="0" w:space="0" w:color="auto"/>
        <w:left w:val="none" w:sz="0" w:space="0" w:color="auto"/>
        <w:bottom w:val="none" w:sz="0" w:space="0" w:color="auto"/>
        <w:right w:val="none" w:sz="0" w:space="0" w:color="auto"/>
      </w:divBdr>
    </w:div>
    <w:div w:id="621615661">
      <w:bodyDiv w:val="1"/>
      <w:marLeft w:val="0"/>
      <w:marRight w:val="0"/>
      <w:marTop w:val="0"/>
      <w:marBottom w:val="0"/>
      <w:divBdr>
        <w:top w:val="none" w:sz="0" w:space="0" w:color="auto"/>
        <w:left w:val="none" w:sz="0" w:space="0" w:color="auto"/>
        <w:bottom w:val="none" w:sz="0" w:space="0" w:color="auto"/>
        <w:right w:val="none" w:sz="0" w:space="0" w:color="auto"/>
      </w:divBdr>
    </w:div>
    <w:div w:id="942879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yperlink" Target="https://doi.org/10.7717/peerj.10083" TargetMode="External"/><Relationship Id="rId39" Type="http://schemas.openxmlformats.org/officeDocument/2006/relationships/hyperlink" Target="https://doi.org/10.3390/ijerph18126429" TargetMode="External"/><Relationship Id="rId21" Type="http://schemas.openxmlformats.org/officeDocument/2006/relationships/hyperlink" Target="https://ourworldindata.org/excess-mortality-covid?ref=svtv.org" TargetMode="External"/><Relationship Id="rId34" Type="http://schemas.openxmlformats.org/officeDocument/2006/relationships/hyperlink" Target="https://doi.org/10.1109/ICICS60529.2023.10330502" TargetMode="External"/><Relationship Id="rId42" Type="http://schemas.openxmlformats.org/officeDocument/2006/relationships/hyperlink" Target="https://doi.org/10.1080/713827181" TargetMode="External"/><Relationship Id="rId47" Type="http://schemas.openxmlformats.org/officeDocument/2006/relationships/hyperlink" Target="https://doi.org/10.1016/j.procs.2021.09.073" TargetMode="External"/><Relationship Id="rId50" Type="http://schemas.openxmlformats.org/officeDocument/2006/relationships/hyperlink" Target="https://doi.org/10.1186/s44247-022-00001-0" TargetMode="External"/><Relationship Id="rId55" Type="http://schemas.openxmlformats.org/officeDocument/2006/relationships/hyperlink" Target="https://www.ctanujit.org/uploads/2/5/3/9/25393293/_econometric_analysis_by_greence.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doi.org/10.1371/journal.pone.0252384" TargetMode="External"/><Relationship Id="rId11" Type="http://schemas.openxmlformats.org/officeDocument/2006/relationships/footer" Target="footer2.xml"/><Relationship Id="rId24" Type="http://schemas.openxmlformats.org/officeDocument/2006/relationships/hyperlink" Target="https://doi.org/10.1038/s41598-020-75767-2" TargetMode="External"/><Relationship Id="rId32" Type="http://schemas.openxmlformats.org/officeDocument/2006/relationships/hyperlink" Target="https://doi.org/10.2196/35114" TargetMode="External"/><Relationship Id="rId37" Type="http://schemas.openxmlformats.org/officeDocument/2006/relationships/hyperlink" Target="https://doi.org/10.1590/1980-549720240004" TargetMode="External"/><Relationship Id="rId40" Type="http://schemas.openxmlformats.org/officeDocument/2006/relationships/hyperlink" Target="https://doi.org/10.1007/978-3-030-73050-5_43" TargetMode="External"/><Relationship Id="rId45" Type="http://schemas.openxmlformats.org/officeDocument/2006/relationships/hyperlink" Target="https://doi.org/10.2196/23128" TargetMode="External"/><Relationship Id="rId53" Type="http://schemas.openxmlformats.org/officeDocument/2006/relationships/hyperlink" Target="https://doi.org/10.1007/978-3-031-56431-4_10" TargetMode="External"/><Relationship Id="rId5" Type="http://schemas.openxmlformats.org/officeDocument/2006/relationships/webSettings" Target="webSettings.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doi.org/10.18632/aging.103344" TargetMode="External"/><Relationship Id="rId27" Type="http://schemas.openxmlformats.org/officeDocument/2006/relationships/hyperlink" Target="https://doi.org/10.1038/s41379-020-00700-x" TargetMode="External"/><Relationship Id="rId30" Type="http://schemas.openxmlformats.org/officeDocument/2006/relationships/hyperlink" Target="https://doi.org/10.1109/ICCIKE51210.2021.9410777" TargetMode="External"/><Relationship Id="rId35" Type="http://schemas.openxmlformats.org/officeDocument/2006/relationships/hyperlink" Target="https://doi.org/10.17762/IJRITCC.V9I12.5492" TargetMode="External"/><Relationship Id="rId43" Type="http://schemas.openxmlformats.org/officeDocument/2006/relationships/hyperlink" Target="https://doi.org/10.2196/24018" TargetMode="External"/><Relationship Id="rId48" Type="http://schemas.openxmlformats.org/officeDocument/2006/relationships/hyperlink" Target="https://doi.org/10.1063/5.0103175" TargetMode="External"/><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s://doi.org/10.1109/ICOSEC49089.2020.9215356"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s://doi.org/10.1109/ACCESS.2020.2997311" TargetMode="External"/><Relationship Id="rId33" Type="http://schemas.openxmlformats.org/officeDocument/2006/relationships/hyperlink" Target="https://doi.org/10.3390/v14030625" TargetMode="External"/><Relationship Id="rId38" Type="http://schemas.openxmlformats.org/officeDocument/2006/relationships/hyperlink" Target="https://doi.org/10.1093/ije/dyaa171" TargetMode="External"/><Relationship Id="rId46" Type="http://schemas.openxmlformats.org/officeDocument/2006/relationships/hyperlink" Target="https://doi.org/10.1016/j.ibmed.2020.100023" TargetMode="External"/><Relationship Id="rId20" Type="http://schemas.openxmlformats.org/officeDocument/2006/relationships/image" Target="media/image7.png"/><Relationship Id="rId41" Type="http://schemas.openxmlformats.org/officeDocument/2006/relationships/hyperlink" Target="https://doi.org/10.1016/j.artmed.2010.05.002" TargetMode="External"/><Relationship Id="rId54" Type="http://schemas.openxmlformats.org/officeDocument/2006/relationships/hyperlink" Target="https://doi.org/10.1103/PhysRevE.69.06613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doi.org/10.3390/geriatrics5020025" TargetMode="External"/><Relationship Id="rId28" Type="http://schemas.openxmlformats.org/officeDocument/2006/relationships/hyperlink" Target="https://doi.org/10.1038/s41746-021-00456-x" TargetMode="External"/><Relationship Id="rId36" Type="http://schemas.openxmlformats.org/officeDocument/2006/relationships/hyperlink" Target="https://doi.org/10.1016/j.smhl.2020.100178" TargetMode="External"/><Relationship Id="rId49" Type="http://schemas.openxmlformats.org/officeDocument/2006/relationships/hyperlink" Target="https://doi.org/10.1186/s12911-021-01742-0" TargetMode="External"/><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hyperlink" Target="https://doi.org/10.1109/ACCESS.2019.2932769" TargetMode="External"/><Relationship Id="rId44" Type="http://schemas.openxmlformats.org/officeDocument/2006/relationships/hyperlink" Target="https://doi.org/10.1007/s12559-020-09812-7" TargetMode="External"/><Relationship Id="rId52" Type="http://schemas.openxmlformats.org/officeDocument/2006/relationships/hyperlink" Target="https://doi.org/10.1186/s41044-016-001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CC2AC6-4A69-46C1-ACA6-4CDCDC999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827</TotalTime>
  <Pages>19</Pages>
  <Words>6811</Words>
  <Characters>38825</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Sangita Das</dc:creator>
  <cp:keywords/>
  <dc:description/>
  <cp:lastModifiedBy>SDI 1084</cp:lastModifiedBy>
  <cp:revision>193</cp:revision>
  <dcterms:created xsi:type="dcterms:W3CDTF">2026-01-17T13:04:00Z</dcterms:created>
  <dcterms:modified xsi:type="dcterms:W3CDTF">2026-01-22T13:37:00Z</dcterms:modified>
</cp:coreProperties>
</file>