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33E8A" w14:textId="74729AFE" w:rsidR="00391A72" w:rsidRPr="00391A72" w:rsidRDefault="00391A72" w:rsidP="00391A72">
      <w:pPr>
        <w:widowControl w:val="0"/>
        <w:autoSpaceDE w:val="0"/>
        <w:autoSpaceDN w:val="0"/>
        <w:spacing w:after="0" w:line="360" w:lineRule="auto"/>
        <w:rPr>
          <w:rFonts w:ascii="Times New Roman" w:eastAsia="Malgun Gothic" w:hAnsi="Times New Roman" w:cs="Times New Roman"/>
          <w:b/>
          <w:bCs/>
          <w:kern w:val="2"/>
          <w:sz w:val="24"/>
          <w:szCs w:val="24"/>
          <w:u w:val="single"/>
          <w:lang w:val="en-GB" w:eastAsia="ko-KR"/>
        </w:rPr>
      </w:pPr>
      <w:r w:rsidRPr="00391A72">
        <w:rPr>
          <w:rFonts w:ascii="Times New Roman" w:eastAsia="Malgun Gothic" w:hAnsi="Times New Roman" w:cs="Times New Roman"/>
          <w:b/>
          <w:bCs/>
          <w:kern w:val="2"/>
          <w:sz w:val="24"/>
          <w:szCs w:val="24"/>
          <w:u w:val="single"/>
          <w:lang w:val="en-GB" w:eastAsia="ko-KR"/>
        </w:rPr>
        <w:t>Original Research Article</w:t>
      </w:r>
    </w:p>
    <w:p w14:paraId="07CBF1C5" w14:textId="77777777" w:rsidR="00391A72" w:rsidRDefault="00391A72" w:rsidP="00391A72">
      <w:pPr>
        <w:widowControl w:val="0"/>
        <w:autoSpaceDE w:val="0"/>
        <w:autoSpaceDN w:val="0"/>
        <w:spacing w:after="0" w:line="360" w:lineRule="auto"/>
        <w:jc w:val="center"/>
        <w:rPr>
          <w:rFonts w:ascii="Times New Roman" w:eastAsia="Malgun Gothic" w:hAnsi="Times New Roman" w:cs="Times New Roman"/>
          <w:b/>
          <w:bCs/>
          <w:kern w:val="2"/>
          <w:sz w:val="24"/>
          <w:szCs w:val="24"/>
          <w:lang w:val="en-GB" w:eastAsia="ko-KR"/>
        </w:rPr>
      </w:pPr>
    </w:p>
    <w:p w14:paraId="3D895E6D" w14:textId="77777777" w:rsidR="00391A72" w:rsidRDefault="00391A72" w:rsidP="00391A72">
      <w:pPr>
        <w:widowControl w:val="0"/>
        <w:autoSpaceDE w:val="0"/>
        <w:autoSpaceDN w:val="0"/>
        <w:spacing w:after="0" w:line="360" w:lineRule="auto"/>
        <w:jc w:val="center"/>
        <w:rPr>
          <w:rFonts w:ascii="Times New Roman" w:eastAsia="Malgun Gothic" w:hAnsi="Times New Roman" w:cs="Times New Roman"/>
          <w:b/>
          <w:bCs/>
          <w:kern w:val="2"/>
          <w:sz w:val="24"/>
          <w:szCs w:val="24"/>
          <w:lang w:val="en-GB" w:eastAsia="ko-KR"/>
        </w:rPr>
      </w:pPr>
    </w:p>
    <w:p w14:paraId="5574019B" w14:textId="3606CA3D" w:rsidR="00391A72" w:rsidRDefault="00391A72" w:rsidP="00391A72">
      <w:pPr>
        <w:widowControl w:val="0"/>
        <w:autoSpaceDE w:val="0"/>
        <w:autoSpaceDN w:val="0"/>
        <w:spacing w:after="0" w:line="360" w:lineRule="auto"/>
        <w:jc w:val="center"/>
        <w:rPr>
          <w:rFonts w:ascii="Times New Roman" w:eastAsia="Malgun Gothic" w:hAnsi="Times New Roman" w:cs="Times New Roman"/>
          <w:b/>
          <w:bCs/>
          <w:kern w:val="2"/>
          <w:sz w:val="24"/>
          <w:szCs w:val="24"/>
          <w:lang w:val="en-GB" w:eastAsia="ko-KR"/>
        </w:rPr>
      </w:pPr>
      <w:r w:rsidRPr="00391A72">
        <w:rPr>
          <w:rFonts w:ascii="Times New Roman" w:eastAsia="Malgun Gothic" w:hAnsi="Times New Roman" w:cs="Times New Roman"/>
          <w:b/>
          <w:bCs/>
          <w:kern w:val="2"/>
          <w:sz w:val="24"/>
          <w:szCs w:val="24"/>
          <w:lang w:val="en-GB" w:eastAsia="ko-KR"/>
        </w:rPr>
        <w:t xml:space="preserve">SIMULATION AND IMPLEMENTATION OF AN INTERNET OF THINGS (IOT)-BASED SUBSTATION AUTOMATIC MONITORING AND CONTROL SYSTEM </w:t>
      </w:r>
    </w:p>
    <w:p w14:paraId="25363E45" w14:textId="77777777" w:rsidR="00391A72" w:rsidRPr="00391A72" w:rsidRDefault="00391A72" w:rsidP="00391A72">
      <w:pPr>
        <w:widowControl w:val="0"/>
        <w:autoSpaceDE w:val="0"/>
        <w:autoSpaceDN w:val="0"/>
        <w:spacing w:after="0" w:line="360" w:lineRule="auto"/>
        <w:jc w:val="center"/>
        <w:rPr>
          <w:rFonts w:ascii="Times New Roman" w:eastAsia="Malgun Gothic" w:hAnsi="Times New Roman" w:cs="Times New Roman"/>
          <w:b/>
          <w:bCs/>
          <w:kern w:val="2"/>
          <w:sz w:val="24"/>
          <w:szCs w:val="24"/>
          <w:lang w:val="en-GB" w:eastAsia="ko-KR"/>
        </w:rPr>
      </w:pPr>
    </w:p>
    <w:p w14:paraId="0A0C0AE6" w14:textId="77777777" w:rsidR="00391A72" w:rsidRDefault="00391A72" w:rsidP="00973DAD">
      <w:pPr>
        <w:widowControl w:val="0"/>
        <w:autoSpaceDE w:val="0"/>
        <w:autoSpaceDN w:val="0"/>
        <w:spacing w:after="0" w:line="360" w:lineRule="auto"/>
        <w:jc w:val="center"/>
        <w:rPr>
          <w:rFonts w:ascii="Times New Roman" w:eastAsia="Malgun Gothic" w:hAnsi="Times New Roman" w:cs="Times New Roman"/>
          <w:b/>
          <w:bCs/>
          <w:kern w:val="2"/>
          <w:sz w:val="24"/>
          <w:szCs w:val="24"/>
          <w:lang w:eastAsia="ko-KR"/>
        </w:rPr>
      </w:pPr>
      <w:bookmarkStart w:id="0" w:name="_GoBack"/>
      <w:bookmarkEnd w:id="0"/>
    </w:p>
    <w:p w14:paraId="6C303A87" w14:textId="77777777" w:rsidR="00E75691" w:rsidRPr="00B90BA3" w:rsidRDefault="00E75691" w:rsidP="00E75691">
      <w:pPr>
        <w:widowControl w:val="0"/>
        <w:autoSpaceDE w:val="0"/>
        <w:autoSpaceDN w:val="0"/>
        <w:spacing w:after="0" w:line="360" w:lineRule="auto"/>
        <w:jc w:val="both"/>
        <w:rPr>
          <w:rFonts w:ascii="Times New Roman" w:eastAsia="Gulim" w:hAnsi="Times New Roman" w:cs="Times New Roman"/>
          <w:b/>
          <w:bCs/>
          <w:sz w:val="24"/>
          <w:szCs w:val="24"/>
          <w:lang w:eastAsia="ko-KR" w:bidi="th-TH"/>
        </w:rPr>
      </w:pPr>
    </w:p>
    <w:p w14:paraId="11422E9A" w14:textId="77777777" w:rsidR="004E162F" w:rsidRPr="00B90BA3" w:rsidRDefault="004E162F" w:rsidP="00973DAD">
      <w:pPr>
        <w:jc w:val="center"/>
        <w:rPr>
          <w:rFonts w:ascii="Times New Roman" w:hAnsi="Times New Roman" w:cs="Times New Roman"/>
          <w:b/>
          <w:sz w:val="20"/>
          <w:szCs w:val="20"/>
        </w:rPr>
      </w:pPr>
      <w:r w:rsidRPr="00B90BA3">
        <w:rPr>
          <w:rFonts w:ascii="Times New Roman" w:hAnsi="Times New Roman" w:cs="Times New Roman"/>
          <w:b/>
          <w:sz w:val="20"/>
          <w:szCs w:val="20"/>
        </w:rPr>
        <w:t>ABSTRACT</w:t>
      </w:r>
    </w:p>
    <w:p w14:paraId="3302909B" w14:textId="77777777" w:rsidR="0011647E" w:rsidRPr="00B90BA3" w:rsidRDefault="000A02AA" w:rsidP="005F6BA4">
      <w:pPr>
        <w:spacing w:line="240" w:lineRule="auto"/>
        <w:jc w:val="both"/>
        <w:rPr>
          <w:rFonts w:ascii="Times New Roman" w:hAnsi="Times New Roman" w:cs="Times New Roman"/>
          <w:sz w:val="20"/>
          <w:szCs w:val="20"/>
        </w:rPr>
      </w:pPr>
      <w:r w:rsidRPr="000A02AA">
        <w:rPr>
          <w:rFonts w:ascii="Times New Roman" w:hAnsi="Times New Roman" w:cs="Times New Roman"/>
          <w:sz w:val="20"/>
          <w:szCs w:val="20"/>
        </w:rPr>
        <w:t>Despite the importance of electricity in the development of any nation, the Nigerian electricity sector still faces challenges of generation deficit, transmission &amp; distribution bottlenecks, regulatory &amp; policy inconsistencies, metering gap &amp; billing issues, and corruption &amp; leadership issues. Power outages have frequently been the consequence of insufficiently regulated and controlled electricity supply, Vandalism &amp; poor maintenance. In this study, an Internet of Things (IoT)-based Substation Automatic Monitoring and Control was simulated and implemented using STM32F103CBT6 and ATmega8l-8PU Microcontrollers. Message Queuing Telemetry Transport (MQTT) was used as the protocol for remote data communication, and the client interface and broker were chosen from cloud.shiftr.io. The phase ID, which includes voltage, current, frequency, power, and ambient temperature, was packed using a JavaScript Object Notation (JSON) data structure. Result shows that, the average voltage for the red phase was 209.2 V, the yellow phase was 211.8 V, and the blue phase was found to be 207.6 V for 963 sampled values. When a load was connected, the red phase's mean current and power were, respectively, 4.5 A and 946 W. The voltages were marginally below the 230 ± 6% volts, the recommended value by Nigerian Electricity Supply Industry (NESI) in 2015. The three phases' average frequency was 49 Hz, though a small decrease, but within the tolerance level. To avoid equipment loss and the risk to personnel safety, phase variables need to be routinely checked and automatically regulated when they surpass the preset values. This IoT-based system enhances the reliability and efficiency of substation operations through real-time data acquisition, analysis, and control, demonstrating significant improvements in substation performance</w:t>
      </w:r>
      <w:r w:rsidR="00882CB2">
        <w:rPr>
          <w:rFonts w:ascii="Times New Roman" w:hAnsi="Times New Roman" w:cs="Times New Roman"/>
          <w:sz w:val="20"/>
          <w:szCs w:val="20"/>
        </w:rPr>
        <w:t>.</w:t>
      </w:r>
    </w:p>
    <w:p w14:paraId="047248CE" w14:textId="77777777" w:rsidR="004E162F" w:rsidRPr="00B90BA3" w:rsidRDefault="004E162F" w:rsidP="004E162F">
      <w:pPr>
        <w:jc w:val="both"/>
        <w:rPr>
          <w:rFonts w:ascii="Times New Roman" w:hAnsi="Times New Roman" w:cs="Times New Roman"/>
          <w:sz w:val="20"/>
          <w:szCs w:val="20"/>
        </w:rPr>
      </w:pPr>
      <w:r w:rsidRPr="00B90BA3">
        <w:rPr>
          <w:rFonts w:ascii="Times New Roman" w:hAnsi="Times New Roman" w:cs="Times New Roman"/>
          <w:b/>
          <w:sz w:val="20"/>
          <w:szCs w:val="20"/>
        </w:rPr>
        <w:t>Keywords:</w:t>
      </w:r>
      <w:r w:rsidR="00E011CC" w:rsidRPr="00B90BA3">
        <w:rPr>
          <w:rFonts w:ascii="Times New Roman" w:hAnsi="Times New Roman" w:cs="Times New Roman"/>
          <w:sz w:val="20"/>
          <w:szCs w:val="20"/>
        </w:rPr>
        <w:t xml:space="preserve"> </w:t>
      </w:r>
      <w:r w:rsidR="00FA37E0" w:rsidRPr="00FA37E0">
        <w:rPr>
          <w:rFonts w:ascii="Times New Roman" w:hAnsi="Times New Roman" w:cs="Times New Roman"/>
          <w:sz w:val="20"/>
          <w:szCs w:val="20"/>
        </w:rPr>
        <w:t>Internet of Things (IoT),</w:t>
      </w:r>
      <w:r w:rsidR="00FA37E0">
        <w:rPr>
          <w:rFonts w:ascii="Times New Roman" w:hAnsi="Times New Roman" w:cs="Times New Roman"/>
          <w:sz w:val="20"/>
          <w:szCs w:val="20"/>
        </w:rPr>
        <w:t xml:space="preserve"> </w:t>
      </w:r>
      <w:r w:rsidR="00FA37E0" w:rsidRPr="00FA37E0">
        <w:rPr>
          <w:rFonts w:ascii="Times New Roman" w:hAnsi="Times New Roman" w:cs="Times New Roman"/>
          <w:sz w:val="20"/>
          <w:szCs w:val="20"/>
        </w:rPr>
        <w:t>ATmega8L-8PU Microcontroller, Message Queuing Telemetry Transport (MQTT), JavaScript Object Notation (JSON), Predictive Maintenance</w:t>
      </w:r>
      <w:r w:rsidR="008B0ACA" w:rsidRPr="00B90BA3">
        <w:rPr>
          <w:rFonts w:ascii="Times New Roman" w:hAnsi="Times New Roman" w:cs="Times New Roman"/>
          <w:sz w:val="20"/>
          <w:szCs w:val="20"/>
        </w:rPr>
        <w:t>.</w:t>
      </w:r>
    </w:p>
    <w:p w14:paraId="2F5FA6AF" w14:textId="77777777" w:rsidR="004E162F" w:rsidRPr="00B90BA3" w:rsidRDefault="00610DE7" w:rsidP="00FA2311">
      <w:pPr>
        <w:spacing w:before="240"/>
        <w:jc w:val="both"/>
        <w:rPr>
          <w:rFonts w:ascii="Times New Roman" w:hAnsi="Times New Roman" w:cs="Times New Roman"/>
          <w:b/>
          <w:sz w:val="20"/>
          <w:szCs w:val="20"/>
        </w:rPr>
      </w:pPr>
      <w:r>
        <w:rPr>
          <w:rFonts w:ascii="Times New Roman" w:hAnsi="Times New Roman" w:cs="Times New Roman"/>
          <w:b/>
          <w:sz w:val="20"/>
          <w:szCs w:val="20"/>
        </w:rPr>
        <w:t>1</w:t>
      </w:r>
      <w:r w:rsidR="00371DD0" w:rsidRPr="00B90BA3">
        <w:rPr>
          <w:rFonts w:ascii="Times New Roman" w:hAnsi="Times New Roman" w:cs="Times New Roman"/>
          <w:b/>
          <w:sz w:val="20"/>
          <w:szCs w:val="20"/>
        </w:rPr>
        <w:t>. INTRODUCTION</w:t>
      </w:r>
    </w:p>
    <w:p w14:paraId="038A429F" w14:textId="77777777" w:rsidR="00777507" w:rsidRPr="00777507" w:rsidRDefault="00777507" w:rsidP="00777507">
      <w:pPr>
        <w:jc w:val="both"/>
        <w:rPr>
          <w:rFonts w:ascii="Times New Roman" w:hAnsi="Times New Roman" w:cs="Times New Roman"/>
          <w:sz w:val="20"/>
          <w:szCs w:val="20"/>
        </w:rPr>
      </w:pPr>
      <w:r w:rsidRPr="00777507">
        <w:rPr>
          <w:rFonts w:ascii="Times New Roman" w:hAnsi="Times New Roman" w:cs="Times New Roman"/>
          <w:sz w:val="20"/>
          <w:szCs w:val="20"/>
        </w:rPr>
        <w:t xml:space="preserve">Adequate and regular electricity supply are integral to the development of any nation. In third world countries, the supply has always been scarce and poorly managed. Nigerians are more severely impacted by the regular epileptic power supply. </w:t>
      </w:r>
      <w:proofErr w:type="spellStart"/>
      <w:r w:rsidRPr="00777507">
        <w:rPr>
          <w:rFonts w:ascii="Times New Roman" w:hAnsi="Times New Roman" w:cs="Times New Roman"/>
          <w:sz w:val="20"/>
          <w:szCs w:val="20"/>
        </w:rPr>
        <w:t>Oloniniran</w:t>
      </w:r>
      <w:proofErr w:type="spellEnd"/>
      <w:r w:rsidRPr="00777507">
        <w:rPr>
          <w:rFonts w:ascii="Times New Roman" w:hAnsi="Times New Roman" w:cs="Times New Roman"/>
          <w:sz w:val="20"/>
          <w:szCs w:val="20"/>
        </w:rPr>
        <w:t xml:space="preserve"> (2022) reported that the National Grid system has collapsed for the seventh time in the year, resulting in a complete blackout in many places. Poor electricity supply discourages international investors from investing in such countries. Electricity is a practical and helpful source of energy. It has a more and bigger influence on our contemporary developing economy. The electrical power systems are exceedingly vast, very non-linear, and complicated networks. They are integrated for financial gains, improved reliability, and practical benefits. Furthermore, they are among the most important components of global and national infrastructure, and when these systems fail, the economy and national security are severely affected both directly and indirectly (Santhosh et al., 2022). </w:t>
      </w:r>
    </w:p>
    <w:p w14:paraId="6A2A8655" w14:textId="77777777" w:rsidR="00777507" w:rsidRPr="00777507" w:rsidRDefault="00777507" w:rsidP="00777507">
      <w:pPr>
        <w:jc w:val="both"/>
        <w:rPr>
          <w:rFonts w:ascii="Times New Roman" w:hAnsi="Times New Roman" w:cs="Times New Roman"/>
          <w:sz w:val="20"/>
          <w:szCs w:val="20"/>
        </w:rPr>
      </w:pPr>
      <w:r w:rsidRPr="00777507">
        <w:rPr>
          <w:rFonts w:ascii="Times New Roman" w:hAnsi="Times New Roman" w:cs="Times New Roman"/>
          <w:sz w:val="20"/>
          <w:szCs w:val="20"/>
        </w:rPr>
        <w:t xml:space="preserve">Substations are collections of electrical apparatus that allow clients to receive electrical power from producing facilities. According to its intended use, substations are divided into several categories, including indoor and outdoor substations, generation, converter, distribution, switching, transmission, pole-mounted, and collector substations. Substations are a </w:t>
      </w:r>
      <w:proofErr w:type="gramStart"/>
      <w:r w:rsidRPr="00777507">
        <w:rPr>
          <w:rFonts w:ascii="Times New Roman" w:hAnsi="Times New Roman" w:cs="Times New Roman"/>
          <w:sz w:val="20"/>
          <w:szCs w:val="20"/>
        </w:rPr>
        <w:t>conglomeration  of</w:t>
      </w:r>
      <w:proofErr w:type="gramEnd"/>
      <w:r w:rsidRPr="00777507">
        <w:rPr>
          <w:rFonts w:ascii="Times New Roman" w:hAnsi="Times New Roman" w:cs="Times New Roman"/>
          <w:sz w:val="20"/>
          <w:szCs w:val="20"/>
        </w:rPr>
        <w:t xml:space="preserve"> different electrical devices, with transformers, conductors, insulators, isolators, circuit breakers, relays, lightning arresters, bus bars, and capacitor banks being the most crucial ones (Miracle, 2016).</w:t>
      </w:r>
      <w:r w:rsidR="006B42E9">
        <w:rPr>
          <w:rFonts w:ascii="Times New Roman" w:hAnsi="Times New Roman" w:cs="Times New Roman"/>
          <w:sz w:val="20"/>
          <w:szCs w:val="20"/>
        </w:rPr>
        <w:t xml:space="preserve"> </w:t>
      </w:r>
      <w:r w:rsidRPr="00777507">
        <w:rPr>
          <w:rFonts w:ascii="Times New Roman" w:hAnsi="Times New Roman" w:cs="Times New Roman"/>
          <w:sz w:val="20"/>
          <w:szCs w:val="20"/>
        </w:rPr>
        <w:lastRenderedPageBreak/>
        <w:t xml:space="preserve">Transmission and distribution lines are connected by substations, which are part of the electrical grid. They assist in the distribution and transmission of power. Accordingly, a typical substation is designed to accept the electricity and, depending on where the substations are located, either step up or step down the voltage before transmitting the power down the line. The substation can therefore be compared to a router in a communication network. Data is received, processed, and sent to the destination by both of them. When there are abnormalities, the router can simply delete the data or take other action, but a substation cannot (Nataraja, 2012). </w:t>
      </w:r>
    </w:p>
    <w:p w14:paraId="7C704A09" w14:textId="77777777" w:rsidR="00777507" w:rsidRPr="00777507" w:rsidRDefault="00777507" w:rsidP="00777507">
      <w:pPr>
        <w:jc w:val="both"/>
        <w:rPr>
          <w:rFonts w:ascii="Times New Roman" w:hAnsi="Times New Roman" w:cs="Times New Roman"/>
          <w:sz w:val="20"/>
          <w:szCs w:val="20"/>
        </w:rPr>
      </w:pPr>
      <w:r w:rsidRPr="00777507">
        <w:rPr>
          <w:rFonts w:ascii="Times New Roman" w:hAnsi="Times New Roman" w:cs="Times New Roman"/>
          <w:sz w:val="20"/>
          <w:szCs w:val="20"/>
        </w:rPr>
        <w:t>Consequently, a substation that works with power must have some sort of failure detection, fault tolerance, and recovery procedures. Substation Automation Systems (SAS) were created as a result of this, as well as the fact that certain substations were placed in difficult-to-reach terrain. Substation performance in various settings were observed and priority were given to message's delay characteristics and the substation's reliability and developed novel architectures that excel in both areas (Nataraja, 2012).</w:t>
      </w:r>
      <w:r w:rsidR="006B42E9">
        <w:rPr>
          <w:rFonts w:ascii="Times New Roman" w:hAnsi="Times New Roman" w:cs="Times New Roman"/>
          <w:sz w:val="20"/>
          <w:szCs w:val="20"/>
        </w:rPr>
        <w:t xml:space="preserve"> </w:t>
      </w:r>
      <w:r w:rsidRPr="00777507">
        <w:rPr>
          <w:rFonts w:ascii="Times New Roman" w:hAnsi="Times New Roman" w:cs="Times New Roman"/>
          <w:sz w:val="20"/>
          <w:szCs w:val="20"/>
        </w:rPr>
        <w:t>Vincent and Yusuf (2014) recommended using a smart grid approach to address the ongoing issues with the national grid. Electrical outages can be significantly red</w:t>
      </w:r>
      <w:r>
        <w:rPr>
          <w:rFonts w:ascii="Times New Roman" w:hAnsi="Times New Roman" w:cs="Times New Roman"/>
          <w:sz w:val="20"/>
          <w:szCs w:val="20"/>
        </w:rPr>
        <w:t>uced via substation automation.</w:t>
      </w:r>
      <w:r w:rsidRPr="00777507">
        <w:rPr>
          <w:rFonts w:ascii="Times New Roman" w:hAnsi="Times New Roman" w:cs="Times New Roman"/>
          <w:sz w:val="20"/>
          <w:szCs w:val="20"/>
        </w:rPr>
        <w:t xml:space="preserve"> For utility and power distribution workers, streaming substation operations saves time and money by reducing the number of outside service calls. A substation can be automated using specialized hardware and software, allowing it to be remotely or locally managed depending on the pressing demands of the utility. Substation automation can aid in eliminating errors, redundant processes, and inefficiencies resulting in a system that is more productive (Critter</w:t>
      </w:r>
      <w:r w:rsidR="00AB1BFD">
        <w:rPr>
          <w:rFonts w:ascii="Times New Roman" w:hAnsi="Times New Roman" w:cs="Times New Roman"/>
          <w:sz w:val="20"/>
          <w:szCs w:val="20"/>
        </w:rPr>
        <w:t xml:space="preserve"> Guard</w:t>
      </w:r>
      <w:r w:rsidRPr="00777507">
        <w:rPr>
          <w:rFonts w:ascii="Times New Roman" w:hAnsi="Times New Roman" w:cs="Times New Roman"/>
          <w:sz w:val="20"/>
          <w:szCs w:val="20"/>
        </w:rPr>
        <w:t xml:space="preserve">, 2022).  When substation automation and monitoring are insufficient or not available, electricity supply will undoubtedly endure power outages and blackouts. </w:t>
      </w:r>
    </w:p>
    <w:p w14:paraId="7AD52F55" w14:textId="77777777" w:rsidR="001B2F67" w:rsidRPr="00B90BA3" w:rsidRDefault="00777507" w:rsidP="00777507">
      <w:pPr>
        <w:jc w:val="both"/>
        <w:rPr>
          <w:rFonts w:ascii="Times New Roman" w:hAnsi="Times New Roman" w:cs="Times New Roman"/>
          <w:sz w:val="20"/>
          <w:szCs w:val="20"/>
        </w:rPr>
      </w:pPr>
      <w:r w:rsidRPr="00777507">
        <w:rPr>
          <w:rFonts w:ascii="Times New Roman" w:hAnsi="Times New Roman" w:cs="Times New Roman"/>
          <w:sz w:val="20"/>
          <w:szCs w:val="20"/>
        </w:rPr>
        <w:t>Wireless sensor network (WSN) technologies that enable all-pervasive sensing have had a significant impact on a number of facets of modern living. It can be used to quantify, make assumptions about, and comprehend environmental indicators related to everything from natural resources to urban environments. The Internet of Things (IoT) is a network of physical objects that are integrated with electronics, software, sensors, actuators, and network connectivity and have the capacity to recognize, collect, and share data. Each object has an embedded computing system that allows for unique identification and that enables interoperability with the current interne</w:t>
      </w:r>
      <w:r w:rsidR="007C69CC">
        <w:rPr>
          <w:rFonts w:ascii="Times New Roman" w:hAnsi="Times New Roman" w:cs="Times New Roman"/>
          <w:sz w:val="20"/>
          <w:szCs w:val="20"/>
        </w:rPr>
        <w:t>t infrastructure (Sanwar et al.,</w:t>
      </w:r>
      <w:r w:rsidRPr="00777507">
        <w:rPr>
          <w:rFonts w:ascii="Times New Roman" w:hAnsi="Times New Roman" w:cs="Times New Roman"/>
          <w:sz w:val="20"/>
          <w:szCs w:val="20"/>
        </w:rPr>
        <w:t xml:space="preserve"> 2019).</w:t>
      </w:r>
      <w:r w:rsidR="006B42E9">
        <w:rPr>
          <w:rFonts w:ascii="Times New Roman" w:hAnsi="Times New Roman" w:cs="Times New Roman"/>
          <w:sz w:val="20"/>
          <w:szCs w:val="20"/>
        </w:rPr>
        <w:t xml:space="preserve"> </w:t>
      </w:r>
      <w:r w:rsidRPr="00777507">
        <w:rPr>
          <w:rFonts w:ascii="Times New Roman" w:hAnsi="Times New Roman" w:cs="Times New Roman"/>
          <w:sz w:val="20"/>
          <w:szCs w:val="20"/>
        </w:rPr>
        <w:t>There are many IoT applications available today, but the three that have gained the most prominence are social welfare, health care, and home automation. To address emergency circumstances that develop in energy distribution facilities as a result of transformer, capacitor, and reactor, some electrical variables such as voltage, current, frequency of the transmission lines and the temperature of the substation are collected and transmitted over the internet via the IoT module</w:t>
      </w:r>
      <w:r w:rsidR="006B42E9">
        <w:rPr>
          <w:rFonts w:ascii="Times New Roman" w:hAnsi="Times New Roman" w:cs="Times New Roman"/>
          <w:sz w:val="20"/>
          <w:szCs w:val="20"/>
        </w:rPr>
        <w:t xml:space="preserve"> </w:t>
      </w:r>
      <w:r w:rsidR="006B42E9" w:rsidRPr="00777507">
        <w:rPr>
          <w:rFonts w:ascii="Times New Roman" w:hAnsi="Times New Roman" w:cs="Times New Roman"/>
          <w:sz w:val="20"/>
          <w:szCs w:val="20"/>
        </w:rPr>
        <w:t>(</w:t>
      </w:r>
      <w:proofErr w:type="spellStart"/>
      <w:r w:rsidR="006B42E9" w:rsidRPr="00777507">
        <w:rPr>
          <w:rFonts w:ascii="Times New Roman" w:hAnsi="Times New Roman" w:cs="Times New Roman"/>
          <w:sz w:val="20"/>
          <w:szCs w:val="20"/>
        </w:rPr>
        <w:t>Pankaja</w:t>
      </w:r>
      <w:r w:rsidR="006B42E9">
        <w:rPr>
          <w:rFonts w:ascii="Times New Roman" w:hAnsi="Times New Roman" w:cs="Times New Roman"/>
          <w:sz w:val="20"/>
          <w:szCs w:val="20"/>
        </w:rPr>
        <w:t>valli</w:t>
      </w:r>
      <w:proofErr w:type="spellEnd"/>
      <w:r w:rsidR="006B42E9">
        <w:rPr>
          <w:rFonts w:ascii="Times New Roman" w:hAnsi="Times New Roman" w:cs="Times New Roman"/>
          <w:sz w:val="20"/>
          <w:szCs w:val="20"/>
        </w:rPr>
        <w:t xml:space="preserve"> et al., 2017)</w:t>
      </w:r>
      <w:r w:rsidRPr="00777507">
        <w:rPr>
          <w:rFonts w:ascii="Times New Roman" w:hAnsi="Times New Roman" w:cs="Times New Roman"/>
          <w:sz w:val="20"/>
          <w:szCs w:val="20"/>
        </w:rPr>
        <w:t xml:space="preserve">. For signs of aberrant transformer, capacitor, and reactor operation, its technological characteristics must be watched carefully. When processed manually, the quantity of parameters that must be measured and monitored is probably prone to inaccuracy. </w:t>
      </w:r>
      <w:r w:rsidR="00662B8D" w:rsidRPr="00B90BA3">
        <w:rPr>
          <w:rFonts w:ascii="Times New Roman" w:hAnsi="Times New Roman" w:cs="Times New Roman"/>
          <w:sz w:val="20"/>
          <w:szCs w:val="20"/>
        </w:rPr>
        <w:t xml:space="preserve">In view of the above, this study </w:t>
      </w:r>
      <w:r w:rsidR="00662B8D">
        <w:rPr>
          <w:rFonts w:ascii="Times New Roman" w:hAnsi="Times New Roman" w:cs="Times New Roman"/>
          <w:sz w:val="20"/>
          <w:szCs w:val="20"/>
        </w:rPr>
        <w:t xml:space="preserve">will design, </w:t>
      </w:r>
      <w:r w:rsidR="00662B8D" w:rsidRPr="00B90BA3">
        <w:rPr>
          <w:rFonts w:ascii="Times New Roman" w:hAnsi="Times New Roman" w:cs="Times New Roman"/>
          <w:sz w:val="20"/>
          <w:szCs w:val="20"/>
        </w:rPr>
        <w:t xml:space="preserve">simulates and </w:t>
      </w:r>
      <w:r w:rsidR="00662B8D" w:rsidRPr="00662B8D">
        <w:rPr>
          <w:rFonts w:ascii="Times New Roman" w:hAnsi="Times New Roman" w:cs="Times New Roman"/>
          <w:sz w:val="20"/>
          <w:szCs w:val="20"/>
        </w:rPr>
        <w:t>Implementation of an Internet of Things (IoT)-Based Substation Automatic Monitoring and Control System for Smart City</w:t>
      </w:r>
      <w:r w:rsidR="00662B8D">
        <w:rPr>
          <w:rFonts w:ascii="Times New Roman" w:hAnsi="Times New Roman" w:cs="Times New Roman"/>
          <w:sz w:val="20"/>
          <w:szCs w:val="20"/>
        </w:rPr>
        <w:t>.</w:t>
      </w:r>
      <w:r w:rsidR="00662B8D" w:rsidRPr="00B90BA3">
        <w:rPr>
          <w:rFonts w:ascii="Times New Roman" w:hAnsi="Times New Roman" w:cs="Times New Roman"/>
          <w:sz w:val="20"/>
          <w:szCs w:val="20"/>
        </w:rPr>
        <w:t xml:space="preserve"> </w:t>
      </w:r>
      <w:r w:rsidRPr="00777507">
        <w:rPr>
          <w:rFonts w:ascii="Times New Roman" w:hAnsi="Times New Roman" w:cs="Times New Roman"/>
          <w:sz w:val="20"/>
          <w:szCs w:val="20"/>
        </w:rPr>
        <w:t>This suggested system offers an Internet of Things (IoT)-based real-time online electric substation monitoring system, and it can keep an eye on as many transformers spread over as many different locations as it wants. With the help of IoT, routine remote monitoring of transformers, capacitors, and reactor shutdown loss may be minimized while also producing reliable results</w:t>
      </w:r>
      <w:r w:rsidR="0096198F" w:rsidRPr="00B90BA3">
        <w:rPr>
          <w:rFonts w:ascii="Times New Roman" w:hAnsi="Times New Roman" w:cs="Times New Roman"/>
          <w:sz w:val="20"/>
          <w:szCs w:val="20"/>
        </w:rPr>
        <w:t>.</w:t>
      </w:r>
    </w:p>
    <w:p w14:paraId="5F85B7A7" w14:textId="54C2B823" w:rsidR="00233BF1" w:rsidRPr="00B90BA3" w:rsidRDefault="003A5C5C" w:rsidP="004E162F">
      <w:pPr>
        <w:jc w:val="both"/>
        <w:rPr>
          <w:rFonts w:ascii="Times New Roman" w:hAnsi="Times New Roman" w:cs="Times New Roman"/>
          <w:b/>
          <w:sz w:val="20"/>
          <w:szCs w:val="20"/>
        </w:rPr>
      </w:pPr>
      <w:r>
        <w:rPr>
          <w:rFonts w:ascii="Times New Roman" w:hAnsi="Times New Roman" w:cs="Times New Roman"/>
          <w:b/>
          <w:sz w:val="20"/>
          <w:szCs w:val="20"/>
        </w:rPr>
        <w:t>2</w:t>
      </w:r>
      <w:r w:rsidR="00610DE7">
        <w:rPr>
          <w:rFonts w:ascii="Times New Roman" w:hAnsi="Times New Roman" w:cs="Times New Roman"/>
          <w:b/>
          <w:sz w:val="20"/>
          <w:szCs w:val="20"/>
        </w:rPr>
        <w:t>.</w:t>
      </w:r>
      <w:r w:rsidR="00982303" w:rsidRPr="00B90BA3">
        <w:rPr>
          <w:rFonts w:ascii="Times New Roman" w:hAnsi="Times New Roman" w:cs="Times New Roman"/>
          <w:b/>
          <w:sz w:val="20"/>
          <w:szCs w:val="20"/>
        </w:rPr>
        <w:t xml:space="preserve"> </w:t>
      </w:r>
      <w:r w:rsidR="00783C99" w:rsidRPr="00B90BA3">
        <w:rPr>
          <w:rFonts w:ascii="Times New Roman" w:hAnsi="Times New Roman" w:cs="Times New Roman"/>
          <w:b/>
          <w:sz w:val="20"/>
          <w:szCs w:val="20"/>
        </w:rPr>
        <w:t>MATERIALS</w:t>
      </w:r>
      <w:r w:rsidR="0020454A">
        <w:rPr>
          <w:rFonts w:ascii="Times New Roman" w:hAnsi="Times New Roman" w:cs="Times New Roman"/>
          <w:b/>
          <w:sz w:val="20"/>
          <w:szCs w:val="20"/>
        </w:rPr>
        <w:t xml:space="preserve"> &amp; </w:t>
      </w:r>
      <w:r w:rsidR="0020454A" w:rsidRPr="0020454A">
        <w:rPr>
          <w:rFonts w:ascii="Times New Roman" w:hAnsi="Times New Roman" w:cs="Times New Roman"/>
          <w:b/>
          <w:sz w:val="20"/>
          <w:szCs w:val="20"/>
        </w:rPr>
        <w:t>METHODS</w:t>
      </w:r>
    </w:p>
    <w:p w14:paraId="27E3718A" w14:textId="77777777" w:rsidR="00233BF1" w:rsidRPr="00B90BA3" w:rsidRDefault="00233BF1" w:rsidP="004E162F">
      <w:pPr>
        <w:jc w:val="both"/>
        <w:rPr>
          <w:rFonts w:ascii="Times New Roman" w:hAnsi="Times New Roman" w:cs="Times New Roman"/>
          <w:sz w:val="20"/>
          <w:szCs w:val="20"/>
        </w:rPr>
      </w:pPr>
      <w:r w:rsidRPr="00B90BA3">
        <w:rPr>
          <w:rFonts w:ascii="Times New Roman" w:hAnsi="Times New Roman" w:cs="Times New Roman"/>
          <w:sz w:val="20"/>
          <w:szCs w:val="20"/>
        </w:rPr>
        <w:t>The materials</w:t>
      </w:r>
      <w:r w:rsidRPr="00B90BA3">
        <w:rPr>
          <w:sz w:val="20"/>
          <w:szCs w:val="20"/>
        </w:rPr>
        <w:t xml:space="preserve"> </w:t>
      </w:r>
      <w:r w:rsidRPr="00B90BA3">
        <w:rPr>
          <w:rFonts w:ascii="Times New Roman" w:hAnsi="Times New Roman" w:cs="Times New Roman"/>
          <w:sz w:val="20"/>
          <w:szCs w:val="20"/>
        </w:rPr>
        <w:t>and their specification that were u</w:t>
      </w:r>
      <w:r w:rsidR="002303D9">
        <w:rPr>
          <w:rFonts w:ascii="Times New Roman" w:hAnsi="Times New Roman" w:cs="Times New Roman"/>
          <w:sz w:val="20"/>
          <w:szCs w:val="20"/>
        </w:rPr>
        <w:t>sed for the implementation of</w:t>
      </w:r>
      <w:r w:rsidR="002303D9" w:rsidRPr="002303D9">
        <w:rPr>
          <w:rFonts w:ascii="Times New Roman" w:hAnsi="Times New Roman" w:cs="Times New Roman"/>
          <w:sz w:val="20"/>
          <w:szCs w:val="20"/>
        </w:rPr>
        <w:t xml:space="preserve"> an Internet of Things (IoT)-Based Substation Automatic Monitoring and Control System </w:t>
      </w:r>
      <w:r w:rsidR="00056E41" w:rsidRPr="00B90BA3">
        <w:rPr>
          <w:rFonts w:ascii="Times New Roman" w:hAnsi="Times New Roman" w:cs="Times New Roman"/>
          <w:sz w:val="20"/>
          <w:szCs w:val="20"/>
        </w:rPr>
        <w:t xml:space="preserve">includes </w:t>
      </w:r>
      <w:r w:rsidR="00997104" w:rsidRPr="00997104">
        <w:rPr>
          <w:rFonts w:ascii="Times New Roman" w:hAnsi="Times New Roman" w:cs="Times New Roman"/>
          <w:sz w:val="20"/>
          <w:szCs w:val="20"/>
        </w:rPr>
        <w:t>STM32F103CBT6</w:t>
      </w:r>
      <w:r w:rsidR="00997104">
        <w:rPr>
          <w:rFonts w:ascii="Times New Roman" w:hAnsi="Times New Roman" w:cs="Times New Roman"/>
          <w:sz w:val="20"/>
          <w:szCs w:val="20"/>
        </w:rPr>
        <w:t xml:space="preserve"> </w:t>
      </w:r>
      <w:r w:rsidR="00056E41" w:rsidRPr="00B90BA3">
        <w:rPr>
          <w:rFonts w:ascii="Times New Roman" w:hAnsi="Times New Roman" w:cs="Times New Roman"/>
          <w:sz w:val="20"/>
          <w:szCs w:val="20"/>
        </w:rPr>
        <w:t>microcontroller</w:t>
      </w:r>
      <w:r w:rsidRPr="00B90BA3">
        <w:rPr>
          <w:rFonts w:ascii="Times New Roman" w:hAnsi="Times New Roman" w:cs="Times New Roman"/>
          <w:sz w:val="20"/>
          <w:szCs w:val="20"/>
        </w:rPr>
        <w:t xml:space="preserve">, </w:t>
      </w:r>
      <w:r w:rsidR="00997104" w:rsidRPr="00997104">
        <w:rPr>
          <w:rFonts w:ascii="Times New Roman" w:hAnsi="Times New Roman" w:cs="Times New Roman"/>
          <w:sz w:val="20"/>
          <w:szCs w:val="20"/>
        </w:rPr>
        <w:t>ACS758</w:t>
      </w:r>
      <w:r w:rsidR="00997104">
        <w:rPr>
          <w:rFonts w:ascii="Times New Roman" w:hAnsi="Times New Roman" w:cs="Times New Roman"/>
          <w:sz w:val="20"/>
          <w:szCs w:val="20"/>
        </w:rPr>
        <w:t xml:space="preserve"> current sensor</w:t>
      </w:r>
      <w:r w:rsidR="00D6569D" w:rsidRPr="00B90BA3">
        <w:rPr>
          <w:rFonts w:ascii="Times New Roman" w:hAnsi="Times New Roman" w:cs="Times New Roman"/>
          <w:sz w:val="20"/>
          <w:szCs w:val="20"/>
        </w:rPr>
        <w:t xml:space="preserve">, </w:t>
      </w:r>
      <w:r w:rsidR="00997104" w:rsidRPr="00997104">
        <w:rPr>
          <w:rFonts w:ascii="Times New Roman" w:hAnsi="Times New Roman" w:cs="Times New Roman"/>
          <w:sz w:val="20"/>
          <w:szCs w:val="20"/>
        </w:rPr>
        <w:t xml:space="preserve">ULN2003A </w:t>
      </w:r>
      <w:r w:rsidR="00997104">
        <w:rPr>
          <w:rFonts w:ascii="Times New Roman" w:hAnsi="Times New Roman" w:cs="Times New Roman"/>
          <w:sz w:val="20"/>
          <w:szCs w:val="20"/>
        </w:rPr>
        <w:t>integrated circuit,</w:t>
      </w:r>
      <w:r w:rsidR="00D6569D" w:rsidRPr="00B90BA3">
        <w:rPr>
          <w:rFonts w:ascii="Times New Roman" w:hAnsi="Times New Roman" w:cs="Times New Roman"/>
          <w:sz w:val="20"/>
          <w:szCs w:val="20"/>
        </w:rPr>
        <w:t xml:space="preserve"> </w:t>
      </w:r>
      <w:r w:rsidR="00997104" w:rsidRPr="00997104">
        <w:rPr>
          <w:rFonts w:ascii="Times New Roman" w:hAnsi="Times New Roman" w:cs="Times New Roman"/>
          <w:sz w:val="20"/>
          <w:szCs w:val="20"/>
        </w:rPr>
        <w:t>HF105F</w:t>
      </w:r>
      <w:r w:rsidR="00997104">
        <w:rPr>
          <w:rFonts w:ascii="Times New Roman" w:hAnsi="Times New Roman" w:cs="Times New Roman"/>
          <w:sz w:val="20"/>
          <w:szCs w:val="20"/>
        </w:rPr>
        <w:t xml:space="preserve"> power relays</w:t>
      </w:r>
      <w:r w:rsidR="00D6569D" w:rsidRPr="00B90BA3">
        <w:rPr>
          <w:rFonts w:ascii="Times New Roman" w:hAnsi="Times New Roman" w:cs="Times New Roman"/>
          <w:sz w:val="20"/>
          <w:szCs w:val="20"/>
        </w:rPr>
        <w:t xml:space="preserve">, </w:t>
      </w:r>
      <w:r w:rsidR="00997104" w:rsidRPr="00997104">
        <w:rPr>
          <w:rFonts w:ascii="Times New Roman" w:hAnsi="Times New Roman" w:cs="Times New Roman"/>
          <w:sz w:val="20"/>
          <w:szCs w:val="20"/>
        </w:rPr>
        <w:t xml:space="preserve">LM1117MPX-ADJN/OPB </w:t>
      </w:r>
      <w:r w:rsidR="00997104">
        <w:rPr>
          <w:rFonts w:ascii="Times New Roman" w:hAnsi="Times New Roman" w:cs="Times New Roman"/>
          <w:sz w:val="20"/>
          <w:szCs w:val="20"/>
        </w:rPr>
        <w:t xml:space="preserve">voltage regulator, </w:t>
      </w:r>
      <w:r w:rsidR="00997104" w:rsidRPr="00997104">
        <w:rPr>
          <w:rFonts w:ascii="Times New Roman" w:hAnsi="Times New Roman" w:cs="Times New Roman"/>
          <w:sz w:val="20"/>
          <w:szCs w:val="20"/>
        </w:rPr>
        <w:t xml:space="preserve">ATMega8L-8PU </w:t>
      </w:r>
      <w:r w:rsidR="00997104">
        <w:rPr>
          <w:rFonts w:ascii="Times New Roman" w:hAnsi="Times New Roman" w:cs="Times New Roman"/>
          <w:sz w:val="20"/>
          <w:szCs w:val="20"/>
        </w:rPr>
        <w:t xml:space="preserve">microcontroller, </w:t>
      </w:r>
      <w:r w:rsidR="00997104" w:rsidRPr="00997104">
        <w:rPr>
          <w:rFonts w:ascii="Times New Roman" w:hAnsi="Times New Roman" w:cs="Times New Roman"/>
          <w:sz w:val="20"/>
          <w:szCs w:val="20"/>
        </w:rPr>
        <w:t xml:space="preserve">CYPC817C </w:t>
      </w:r>
      <w:r w:rsidR="00997104">
        <w:rPr>
          <w:rFonts w:ascii="Times New Roman" w:hAnsi="Times New Roman" w:cs="Times New Roman"/>
          <w:sz w:val="20"/>
          <w:szCs w:val="20"/>
        </w:rPr>
        <w:t xml:space="preserve">optocoupler, </w:t>
      </w:r>
      <w:r w:rsidR="00183BF7" w:rsidRPr="00183BF7">
        <w:rPr>
          <w:rFonts w:ascii="Times New Roman" w:hAnsi="Times New Roman" w:cs="Times New Roman"/>
          <w:sz w:val="20"/>
          <w:szCs w:val="20"/>
        </w:rPr>
        <w:t>SIM7600</w:t>
      </w:r>
      <w:r w:rsidR="00D6569D" w:rsidRPr="00B90BA3">
        <w:rPr>
          <w:rFonts w:ascii="Times New Roman" w:hAnsi="Times New Roman" w:cs="Times New Roman"/>
          <w:sz w:val="20"/>
          <w:szCs w:val="20"/>
        </w:rPr>
        <w:t xml:space="preserve"> </w:t>
      </w:r>
      <w:r w:rsidR="00183BF7" w:rsidRPr="00183BF7">
        <w:rPr>
          <w:rFonts w:ascii="Times New Roman" w:hAnsi="Times New Roman" w:cs="Times New Roman"/>
          <w:sz w:val="20"/>
          <w:szCs w:val="20"/>
        </w:rPr>
        <w:t>4G Communication and GNSS Positioning Module</w:t>
      </w:r>
      <w:r w:rsidR="00183BF7">
        <w:rPr>
          <w:rFonts w:ascii="Times New Roman" w:hAnsi="Times New Roman" w:cs="Times New Roman"/>
          <w:sz w:val="20"/>
          <w:szCs w:val="20"/>
        </w:rPr>
        <w:t xml:space="preserve">, </w:t>
      </w:r>
      <w:r w:rsidR="00183BF7" w:rsidRPr="00183BF7">
        <w:rPr>
          <w:rFonts w:ascii="Times New Roman" w:hAnsi="Times New Roman" w:cs="Times New Roman"/>
          <w:sz w:val="20"/>
          <w:szCs w:val="20"/>
        </w:rPr>
        <w:t xml:space="preserve">FT-12 MHz </w:t>
      </w:r>
      <w:r w:rsidR="00183BF7">
        <w:rPr>
          <w:rFonts w:ascii="Times New Roman" w:hAnsi="Times New Roman" w:cs="Times New Roman"/>
          <w:sz w:val="20"/>
          <w:szCs w:val="20"/>
        </w:rPr>
        <w:t xml:space="preserve">crystal oscillator, </w:t>
      </w:r>
      <w:r w:rsidR="00183BF7" w:rsidRPr="00183BF7">
        <w:rPr>
          <w:rFonts w:ascii="Times New Roman" w:hAnsi="Times New Roman" w:cs="Times New Roman"/>
          <w:sz w:val="20"/>
          <w:szCs w:val="20"/>
        </w:rPr>
        <w:t xml:space="preserve">ZMPT101B </w:t>
      </w:r>
      <w:r w:rsidR="00183BF7">
        <w:rPr>
          <w:rFonts w:ascii="Times New Roman" w:hAnsi="Times New Roman" w:cs="Times New Roman"/>
          <w:sz w:val="20"/>
          <w:szCs w:val="20"/>
        </w:rPr>
        <w:t xml:space="preserve">voltage sensor, </w:t>
      </w:r>
      <w:r w:rsidR="00183BF7" w:rsidRPr="00183BF7">
        <w:rPr>
          <w:rFonts w:ascii="Times New Roman" w:hAnsi="Times New Roman" w:cs="Times New Roman"/>
          <w:sz w:val="20"/>
          <w:szCs w:val="20"/>
        </w:rPr>
        <w:t>DS18B20</w:t>
      </w:r>
      <w:r w:rsidR="00183BF7">
        <w:rPr>
          <w:rFonts w:ascii="Times New Roman" w:hAnsi="Times New Roman" w:cs="Times New Roman"/>
          <w:sz w:val="20"/>
          <w:szCs w:val="20"/>
        </w:rPr>
        <w:t xml:space="preserve"> temperature sensor, </w:t>
      </w:r>
      <w:r w:rsidR="00183BF7" w:rsidRPr="00183BF7">
        <w:rPr>
          <w:rFonts w:ascii="Times New Roman" w:hAnsi="Times New Roman" w:cs="Times New Roman"/>
          <w:sz w:val="20"/>
          <w:szCs w:val="20"/>
        </w:rPr>
        <w:t xml:space="preserve">ST7735 TFT </w:t>
      </w:r>
      <w:r w:rsidR="00183BF7">
        <w:rPr>
          <w:rFonts w:ascii="Times New Roman" w:hAnsi="Times New Roman" w:cs="Times New Roman"/>
          <w:sz w:val="20"/>
          <w:szCs w:val="20"/>
        </w:rPr>
        <w:t xml:space="preserve">display module, </w:t>
      </w:r>
      <w:r w:rsidR="00183BF7" w:rsidRPr="00183BF7">
        <w:rPr>
          <w:rFonts w:ascii="Times New Roman" w:hAnsi="Times New Roman" w:cs="Times New Roman"/>
          <w:sz w:val="20"/>
          <w:szCs w:val="20"/>
        </w:rPr>
        <w:t>LM2596</w:t>
      </w:r>
      <w:r w:rsidR="00183BF7">
        <w:rPr>
          <w:rFonts w:ascii="Times New Roman" w:hAnsi="Times New Roman" w:cs="Times New Roman"/>
          <w:sz w:val="20"/>
          <w:szCs w:val="20"/>
        </w:rPr>
        <w:t xml:space="preserve"> DC-DC buck module, </w:t>
      </w:r>
      <w:r w:rsidR="00183BF7" w:rsidRPr="00183BF7">
        <w:rPr>
          <w:rFonts w:ascii="Times New Roman" w:hAnsi="Times New Roman" w:cs="Times New Roman"/>
          <w:sz w:val="20"/>
          <w:szCs w:val="20"/>
        </w:rPr>
        <w:t xml:space="preserve">12 V, 5A AC/DC Adapter </w:t>
      </w:r>
      <w:r w:rsidR="00183BF7">
        <w:rPr>
          <w:rFonts w:ascii="Times New Roman" w:hAnsi="Times New Roman" w:cs="Times New Roman"/>
          <w:sz w:val="20"/>
          <w:szCs w:val="20"/>
        </w:rPr>
        <w:t xml:space="preserve">power supply module, </w:t>
      </w:r>
      <w:r w:rsidR="000C7EE2" w:rsidRPr="00B90BA3">
        <w:rPr>
          <w:rFonts w:ascii="Times New Roman" w:hAnsi="Times New Roman" w:cs="Times New Roman"/>
          <w:sz w:val="20"/>
          <w:szCs w:val="20"/>
        </w:rPr>
        <w:t>PCB (Printed Circuit Board), Bread board</w:t>
      </w:r>
      <w:r w:rsidR="0031711D" w:rsidRPr="00B90BA3">
        <w:rPr>
          <w:rFonts w:ascii="Times New Roman" w:hAnsi="Times New Roman" w:cs="Times New Roman"/>
          <w:sz w:val="20"/>
          <w:szCs w:val="20"/>
        </w:rPr>
        <w:t>.</w:t>
      </w:r>
    </w:p>
    <w:p w14:paraId="5B8775E0" w14:textId="4D1F0143" w:rsidR="00982303" w:rsidRPr="00B90BA3" w:rsidRDefault="0031711D" w:rsidP="0031711D">
      <w:pPr>
        <w:tabs>
          <w:tab w:val="left" w:pos="3635"/>
        </w:tabs>
        <w:jc w:val="both"/>
        <w:rPr>
          <w:rFonts w:ascii="Times New Roman" w:hAnsi="Times New Roman" w:cs="Times New Roman"/>
          <w:b/>
          <w:sz w:val="20"/>
          <w:szCs w:val="20"/>
        </w:rPr>
      </w:pPr>
      <w:r w:rsidRPr="00B90BA3">
        <w:rPr>
          <w:rFonts w:ascii="Times New Roman" w:hAnsi="Times New Roman" w:cs="Times New Roman"/>
          <w:b/>
          <w:sz w:val="20"/>
          <w:szCs w:val="20"/>
        </w:rPr>
        <w:tab/>
      </w:r>
    </w:p>
    <w:p w14:paraId="76C1FBCC" w14:textId="77777777" w:rsidR="00982303" w:rsidRPr="00B90BA3" w:rsidRDefault="00982303" w:rsidP="004E162F">
      <w:pPr>
        <w:jc w:val="both"/>
        <w:rPr>
          <w:rFonts w:ascii="Times New Roman" w:hAnsi="Times New Roman" w:cs="Times New Roman"/>
          <w:sz w:val="20"/>
          <w:szCs w:val="20"/>
        </w:rPr>
      </w:pPr>
      <w:r w:rsidRPr="00B90BA3">
        <w:rPr>
          <w:rFonts w:ascii="Times New Roman" w:hAnsi="Times New Roman" w:cs="Times New Roman"/>
          <w:sz w:val="20"/>
          <w:szCs w:val="20"/>
        </w:rPr>
        <w:t xml:space="preserve">The methods for </w:t>
      </w:r>
      <w:r w:rsidR="002303D9" w:rsidRPr="002303D9">
        <w:rPr>
          <w:rFonts w:ascii="Times New Roman" w:hAnsi="Times New Roman" w:cs="Times New Roman"/>
          <w:sz w:val="20"/>
          <w:szCs w:val="20"/>
        </w:rPr>
        <w:t>implementation of an Internet of Things (IoT)-Based Substation Automatic Monitoring and Control System</w:t>
      </w:r>
      <w:r w:rsidR="00D6569D" w:rsidRPr="00B90BA3">
        <w:rPr>
          <w:rFonts w:ascii="Times New Roman" w:hAnsi="Times New Roman" w:cs="Times New Roman"/>
          <w:sz w:val="20"/>
          <w:szCs w:val="20"/>
        </w:rPr>
        <w:t xml:space="preserve"> </w:t>
      </w:r>
      <w:r w:rsidRPr="00B90BA3">
        <w:rPr>
          <w:rFonts w:ascii="Times New Roman" w:hAnsi="Times New Roman" w:cs="Times New Roman"/>
          <w:sz w:val="20"/>
          <w:szCs w:val="20"/>
        </w:rPr>
        <w:t>was carried out in three (3) parts to include software design method, hardware construction method and circuit analysis (testing) method.</w:t>
      </w:r>
      <w:r w:rsidR="00F35BF4" w:rsidRPr="00B90BA3">
        <w:rPr>
          <w:rFonts w:ascii="Times New Roman" w:hAnsi="Times New Roman" w:cs="Times New Roman"/>
          <w:sz w:val="20"/>
          <w:szCs w:val="20"/>
        </w:rPr>
        <w:t xml:space="preserve"> The process was carried out according to the</w:t>
      </w:r>
      <w:r w:rsidR="002303D9">
        <w:rPr>
          <w:rFonts w:ascii="Times New Roman" w:hAnsi="Times New Roman" w:cs="Times New Roman"/>
          <w:sz w:val="20"/>
          <w:szCs w:val="20"/>
        </w:rPr>
        <w:t xml:space="preserve"> block diagram shown in Figure 1</w:t>
      </w:r>
      <w:r w:rsidR="00F35BF4" w:rsidRPr="00B90BA3">
        <w:rPr>
          <w:rFonts w:ascii="Times New Roman" w:hAnsi="Times New Roman" w:cs="Times New Roman"/>
          <w:sz w:val="20"/>
          <w:szCs w:val="20"/>
        </w:rPr>
        <w:t>.</w:t>
      </w:r>
      <w:r w:rsidR="002303D9">
        <w:rPr>
          <w:rFonts w:ascii="Times New Roman" w:hAnsi="Times New Roman" w:cs="Times New Roman"/>
          <w:sz w:val="20"/>
          <w:szCs w:val="20"/>
        </w:rPr>
        <w:t xml:space="preserve"> </w:t>
      </w:r>
    </w:p>
    <w:p w14:paraId="0AE5B0C2" w14:textId="77777777" w:rsidR="00FB45E3" w:rsidRPr="00B90BA3" w:rsidRDefault="00E177F3" w:rsidP="005869ED">
      <w:pPr>
        <w:spacing w:after="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43962F6" wp14:editId="089670AE">
            <wp:extent cx="3987113" cy="365567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5666" cy="3672684"/>
                    </a:xfrm>
                    <a:prstGeom prst="rect">
                      <a:avLst/>
                    </a:prstGeom>
                    <a:noFill/>
                  </pic:spPr>
                </pic:pic>
              </a:graphicData>
            </a:graphic>
          </wp:inline>
        </w:drawing>
      </w:r>
    </w:p>
    <w:p w14:paraId="28BAA878" w14:textId="77777777" w:rsidR="00FB45E3" w:rsidRDefault="00E177F3" w:rsidP="00FB45E3">
      <w:pPr>
        <w:jc w:val="center"/>
        <w:rPr>
          <w:rFonts w:ascii="Times New Roman" w:hAnsi="Times New Roman" w:cs="Times New Roman"/>
          <w:sz w:val="20"/>
          <w:szCs w:val="20"/>
        </w:rPr>
      </w:pPr>
      <w:r>
        <w:rPr>
          <w:rFonts w:ascii="Times New Roman" w:hAnsi="Times New Roman" w:cs="Times New Roman"/>
          <w:b/>
          <w:sz w:val="20"/>
          <w:szCs w:val="20"/>
        </w:rPr>
        <w:t>Fig. 1</w:t>
      </w:r>
      <w:r w:rsidR="00B54292">
        <w:rPr>
          <w:rFonts w:ascii="Times New Roman" w:hAnsi="Times New Roman" w:cs="Times New Roman"/>
          <w:b/>
          <w:sz w:val="20"/>
          <w:szCs w:val="20"/>
        </w:rPr>
        <w:t>:</w:t>
      </w:r>
      <w:r w:rsidR="006E5ADF" w:rsidRPr="00B90BA3">
        <w:rPr>
          <w:rFonts w:ascii="Times New Roman" w:hAnsi="Times New Roman" w:cs="Times New Roman"/>
          <w:sz w:val="20"/>
          <w:szCs w:val="20"/>
        </w:rPr>
        <w:t xml:space="preserve"> Block diagram of the proposed </w:t>
      </w:r>
      <w:r w:rsidR="007F645A" w:rsidRPr="00B90BA3">
        <w:rPr>
          <w:rFonts w:ascii="Times New Roman" w:hAnsi="Times New Roman" w:cs="Times New Roman"/>
          <w:sz w:val="20"/>
          <w:szCs w:val="20"/>
        </w:rPr>
        <w:t>system</w:t>
      </w:r>
    </w:p>
    <w:p w14:paraId="1BDDBA98" w14:textId="77777777" w:rsidR="00386F22" w:rsidRPr="00386F22" w:rsidRDefault="00F42C40" w:rsidP="003A5C5C">
      <w:pPr>
        <w:suppressAutoHyphens/>
        <w:spacing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3.1</w:t>
      </w:r>
      <w:r w:rsidR="00386F22" w:rsidRPr="00386F22">
        <w:rPr>
          <w:rFonts w:ascii="Times New Roman" w:eastAsia="Calibri" w:hAnsi="Times New Roman" w:cs="Times New Roman"/>
          <w:b/>
          <w:bCs/>
          <w:sz w:val="20"/>
          <w:szCs w:val="20"/>
        </w:rPr>
        <w:t xml:space="preserve"> Software Implementation Method</w:t>
      </w:r>
    </w:p>
    <w:p w14:paraId="244C1922" w14:textId="77777777" w:rsidR="00386F22" w:rsidRPr="00386F22" w:rsidRDefault="00F42C40" w:rsidP="002164A3">
      <w:pPr>
        <w:suppressAutoHyphens/>
        <w:spacing w:after="20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w:t>
      </w:r>
      <w:r w:rsidR="002164A3">
        <w:rPr>
          <w:rFonts w:ascii="Times New Roman" w:eastAsia="Calibri" w:hAnsi="Times New Roman" w:cs="Times New Roman"/>
          <w:sz w:val="20"/>
          <w:szCs w:val="20"/>
        </w:rPr>
        <w:t>he</w:t>
      </w:r>
      <w:r w:rsidR="00386F22" w:rsidRPr="00386F22">
        <w:rPr>
          <w:rFonts w:ascii="Times New Roman" w:eastAsia="Calibri" w:hAnsi="Times New Roman" w:cs="Times New Roman"/>
          <w:sz w:val="20"/>
          <w:szCs w:val="20"/>
        </w:rPr>
        <w:t xml:space="preserve"> software </w:t>
      </w:r>
      <w:r w:rsidR="002164A3">
        <w:rPr>
          <w:rFonts w:ascii="Times New Roman" w:eastAsia="Calibri" w:hAnsi="Times New Roman" w:cs="Times New Roman"/>
          <w:sz w:val="20"/>
          <w:szCs w:val="20"/>
        </w:rPr>
        <w:t xml:space="preserve">implementation involves </w:t>
      </w:r>
      <w:r w:rsidR="002164A3" w:rsidRPr="00386F22">
        <w:rPr>
          <w:rFonts w:ascii="Times New Roman" w:eastAsia="Calibri" w:hAnsi="Times New Roman" w:cs="Times New Roman"/>
          <w:sz w:val="20"/>
          <w:szCs w:val="20"/>
        </w:rPr>
        <w:t>flowcharts</w:t>
      </w:r>
      <w:r w:rsidR="002164A3">
        <w:rPr>
          <w:rFonts w:ascii="Times New Roman" w:eastAsia="Calibri" w:hAnsi="Times New Roman" w:cs="Times New Roman"/>
          <w:sz w:val="20"/>
          <w:szCs w:val="20"/>
        </w:rPr>
        <w:t>,</w:t>
      </w:r>
      <w:r w:rsidR="002164A3" w:rsidRPr="00386F22">
        <w:rPr>
          <w:rFonts w:ascii="Times New Roman" w:eastAsia="Calibri" w:hAnsi="Times New Roman" w:cs="Times New Roman"/>
          <w:sz w:val="20"/>
          <w:szCs w:val="20"/>
        </w:rPr>
        <w:t xml:space="preserve"> algor</w:t>
      </w:r>
      <w:r w:rsidR="002164A3">
        <w:rPr>
          <w:rFonts w:ascii="Times New Roman" w:eastAsia="Calibri" w:hAnsi="Times New Roman" w:cs="Times New Roman"/>
          <w:sz w:val="20"/>
          <w:szCs w:val="20"/>
        </w:rPr>
        <w:t>ithms, programming language</w:t>
      </w:r>
      <w:r w:rsidR="00386F22" w:rsidRPr="00386F22">
        <w:rPr>
          <w:rFonts w:ascii="Times New Roman" w:eastAsia="Calibri" w:hAnsi="Times New Roman" w:cs="Times New Roman"/>
          <w:sz w:val="20"/>
          <w:szCs w:val="20"/>
        </w:rPr>
        <w:t xml:space="preserve"> </w:t>
      </w:r>
      <w:r w:rsidR="00B14508">
        <w:rPr>
          <w:rFonts w:ascii="Times New Roman" w:eastAsia="Calibri" w:hAnsi="Times New Roman" w:cs="Times New Roman"/>
          <w:sz w:val="20"/>
          <w:szCs w:val="20"/>
        </w:rPr>
        <w:t>and the programming codes</w:t>
      </w:r>
      <w:r w:rsidR="002164A3">
        <w:rPr>
          <w:rFonts w:ascii="Times New Roman" w:eastAsia="Calibri" w:hAnsi="Times New Roman" w:cs="Times New Roman"/>
          <w:sz w:val="20"/>
          <w:szCs w:val="20"/>
        </w:rPr>
        <w:t>.</w:t>
      </w:r>
      <w:r w:rsidR="00386F22" w:rsidRPr="00386F22">
        <w:rPr>
          <w:rFonts w:ascii="Times New Roman" w:eastAsia="Calibri" w:hAnsi="Times New Roman" w:cs="Times New Roman"/>
          <w:sz w:val="20"/>
          <w:szCs w:val="20"/>
        </w:rPr>
        <w:t xml:space="preserve"> </w:t>
      </w:r>
      <w:r w:rsidR="002164A3">
        <w:rPr>
          <w:rFonts w:ascii="Times New Roman" w:eastAsia="Calibri" w:hAnsi="Times New Roman" w:cs="Times New Roman"/>
          <w:sz w:val="20"/>
          <w:szCs w:val="20"/>
        </w:rPr>
        <w:t xml:space="preserve">The </w:t>
      </w:r>
      <w:proofErr w:type="spellStart"/>
      <w:r w:rsidR="00386F22" w:rsidRPr="00386F22">
        <w:rPr>
          <w:rFonts w:ascii="Times New Roman" w:eastAsia="Calibri" w:hAnsi="Times New Roman" w:cs="Times New Roman"/>
          <w:sz w:val="20"/>
          <w:szCs w:val="20"/>
        </w:rPr>
        <w:t>EasyEDA</w:t>
      </w:r>
      <w:proofErr w:type="spellEnd"/>
      <w:r w:rsidR="00386F22" w:rsidRPr="00386F22">
        <w:rPr>
          <w:rFonts w:ascii="Times New Roman" w:eastAsia="Calibri" w:hAnsi="Times New Roman" w:cs="Times New Roman"/>
          <w:sz w:val="20"/>
          <w:szCs w:val="20"/>
        </w:rPr>
        <w:t xml:space="preserve"> was used for the schematic capturing and PCB implementation.</w:t>
      </w:r>
      <w:r w:rsidR="002164A3">
        <w:rPr>
          <w:rFonts w:ascii="Times New Roman" w:eastAsia="Calibri" w:hAnsi="Times New Roman" w:cs="Times New Roman"/>
          <w:sz w:val="20"/>
          <w:szCs w:val="20"/>
        </w:rPr>
        <w:t xml:space="preserve"> </w:t>
      </w:r>
      <w:proofErr w:type="spellStart"/>
      <w:r w:rsidR="002164A3">
        <w:rPr>
          <w:rFonts w:ascii="Times New Roman" w:eastAsia="Calibri" w:hAnsi="Times New Roman" w:cs="Times New Roman"/>
          <w:sz w:val="20"/>
          <w:szCs w:val="20"/>
        </w:rPr>
        <w:t>I</w:t>
      </w:r>
      <w:r w:rsidR="00386F22" w:rsidRPr="00386F22">
        <w:rPr>
          <w:rFonts w:ascii="Times New Roman" w:eastAsia="Calibri" w:hAnsi="Times New Roman" w:cs="Times New Roman"/>
          <w:sz w:val="20"/>
          <w:szCs w:val="20"/>
        </w:rPr>
        <w:t>nteliJ</w:t>
      </w:r>
      <w:proofErr w:type="spellEnd"/>
      <w:r w:rsidR="00386F22" w:rsidRPr="00386F22">
        <w:rPr>
          <w:rFonts w:ascii="Times New Roman" w:eastAsia="Calibri" w:hAnsi="Times New Roman" w:cs="Times New Roman"/>
          <w:sz w:val="20"/>
          <w:szCs w:val="20"/>
        </w:rPr>
        <w:t xml:space="preserve"> Idea was used to develop the android app. </w:t>
      </w:r>
      <w:r w:rsidR="00B14508" w:rsidRPr="00386F22">
        <w:rPr>
          <w:rFonts w:ascii="Times New Roman" w:eastAsia="Calibri" w:hAnsi="Times New Roman" w:cs="Times New Roman"/>
          <w:sz w:val="20"/>
          <w:szCs w:val="20"/>
        </w:rPr>
        <w:t>It</w:t>
      </w:r>
      <w:r w:rsidR="00386F22" w:rsidRPr="00386F22">
        <w:rPr>
          <w:rFonts w:ascii="Times New Roman" w:eastAsia="Calibri" w:hAnsi="Times New Roman" w:cs="Times New Roman"/>
          <w:sz w:val="20"/>
          <w:szCs w:val="20"/>
        </w:rPr>
        <w:t xml:space="preserve"> is an int</w:t>
      </w:r>
      <w:r w:rsidR="00B14508">
        <w:rPr>
          <w:rFonts w:ascii="Times New Roman" w:eastAsia="Calibri" w:hAnsi="Times New Roman" w:cs="Times New Roman"/>
          <w:sz w:val="20"/>
          <w:szCs w:val="20"/>
        </w:rPr>
        <w:t>egrated development environment</w:t>
      </w:r>
      <w:r w:rsidR="00386F22" w:rsidRPr="00386F22">
        <w:rPr>
          <w:rFonts w:ascii="Times New Roman" w:eastAsia="Calibri" w:hAnsi="Times New Roman" w:cs="Times New Roman"/>
          <w:sz w:val="20"/>
          <w:szCs w:val="20"/>
          <w:lang w:val="en-GB"/>
        </w:rPr>
        <w:t xml:space="preserve"> </w:t>
      </w:r>
      <w:r w:rsidR="00386F22" w:rsidRPr="00386F22">
        <w:rPr>
          <w:rFonts w:ascii="Times New Roman" w:eastAsia="Calibri" w:hAnsi="Times New Roman" w:cs="Times New Roman"/>
          <w:sz w:val="20"/>
          <w:szCs w:val="20"/>
        </w:rPr>
        <w:t>(</w:t>
      </w:r>
      <w:r w:rsidR="00386F22" w:rsidRPr="00386F22">
        <w:rPr>
          <w:rFonts w:ascii="Times New Roman" w:eastAsia="Calibri" w:hAnsi="Times New Roman" w:cs="Times New Roman"/>
          <w:sz w:val="20"/>
          <w:szCs w:val="20"/>
          <w:lang w:val="en-GB"/>
        </w:rPr>
        <w:t>IDE</w:t>
      </w:r>
      <w:r w:rsidR="00386F22" w:rsidRPr="00386F22">
        <w:rPr>
          <w:rFonts w:ascii="Times New Roman" w:eastAsia="Calibri" w:hAnsi="Times New Roman" w:cs="Times New Roman"/>
          <w:sz w:val="20"/>
          <w:szCs w:val="20"/>
        </w:rPr>
        <w:t>)</w:t>
      </w:r>
      <w:r w:rsidR="00386F22" w:rsidRPr="00386F22">
        <w:rPr>
          <w:rFonts w:ascii="Times New Roman" w:eastAsia="Calibri" w:hAnsi="Times New Roman" w:cs="Times New Roman"/>
          <w:sz w:val="20"/>
          <w:szCs w:val="20"/>
          <w:lang w:val="en-GB"/>
        </w:rPr>
        <w:t xml:space="preserve"> with android SDK, </w:t>
      </w:r>
      <w:r w:rsidR="00386F22" w:rsidRPr="00386F22">
        <w:rPr>
          <w:rFonts w:ascii="Times New Roman" w:eastAsia="Calibri" w:hAnsi="Times New Roman" w:cs="Times New Roman"/>
          <w:sz w:val="20"/>
          <w:szCs w:val="20"/>
        </w:rPr>
        <w:t>a software development kit.</w:t>
      </w:r>
      <w:r w:rsidR="002164A3">
        <w:rPr>
          <w:rFonts w:ascii="Times New Roman" w:eastAsia="Calibri" w:hAnsi="Times New Roman" w:cs="Times New Roman"/>
          <w:sz w:val="20"/>
          <w:szCs w:val="20"/>
        </w:rPr>
        <w:t xml:space="preserve"> </w:t>
      </w:r>
      <w:r w:rsidR="00386F22" w:rsidRPr="00386F22">
        <w:rPr>
          <w:rFonts w:ascii="Times New Roman" w:eastAsia="Calibri" w:hAnsi="Times New Roman" w:cs="Times New Roman"/>
          <w:sz w:val="20"/>
          <w:szCs w:val="20"/>
        </w:rPr>
        <w:t>JSON (JavaScript Object Notation) is a widely used data format for electronic data interchange, utilizing human-readable text to store and transmit data objects like attribute-value pairs and arrays.</w:t>
      </w:r>
      <w:r w:rsidR="002164A3">
        <w:rPr>
          <w:rFonts w:ascii="Times New Roman" w:eastAsia="Calibri" w:hAnsi="Times New Roman" w:cs="Times New Roman"/>
          <w:sz w:val="20"/>
          <w:szCs w:val="20"/>
        </w:rPr>
        <w:t xml:space="preserve"> </w:t>
      </w:r>
      <w:r w:rsidR="00B14508">
        <w:rPr>
          <w:rFonts w:ascii="Times New Roman" w:eastAsia="Calibri" w:hAnsi="Times New Roman" w:cs="Times New Roman"/>
          <w:sz w:val="20"/>
          <w:szCs w:val="20"/>
        </w:rPr>
        <w:t>T</w:t>
      </w:r>
      <w:r w:rsidR="00386F22" w:rsidRPr="00386F22">
        <w:rPr>
          <w:rFonts w:ascii="Times New Roman" w:eastAsia="Calibri" w:hAnsi="Times New Roman" w:cs="Times New Roman"/>
          <w:sz w:val="20"/>
          <w:szCs w:val="20"/>
          <w:lang w:val="en-GB"/>
        </w:rPr>
        <w:t>he programming language</w:t>
      </w:r>
      <w:r w:rsidR="00386F22" w:rsidRPr="00386F22">
        <w:rPr>
          <w:rFonts w:ascii="Times New Roman" w:eastAsia="Calibri" w:hAnsi="Times New Roman" w:cs="Times New Roman"/>
          <w:sz w:val="20"/>
          <w:szCs w:val="20"/>
        </w:rPr>
        <w:t>s</w:t>
      </w:r>
      <w:r w:rsidR="00386F22" w:rsidRPr="00386F22">
        <w:rPr>
          <w:rFonts w:ascii="Times New Roman" w:eastAsia="Calibri" w:hAnsi="Times New Roman" w:cs="Times New Roman"/>
          <w:sz w:val="20"/>
          <w:szCs w:val="20"/>
          <w:lang w:val="en-GB"/>
        </w:rPr>
        <w:t xml:space="preserve"> used </w:t>
      </w:r>
      <w:r w:rsidR="00386F22" w:rsidRPr="00386F22">
        <w:rPr>
          <w:rFonts w:ascii="Times New Roman" w:eastAsia="Calibri" w:hAnsi="Times New Roman" w:cs="Times New Roman"/>
          <w:sz w:val="20"/>
          <w:szCs w:val="20"/>
        </w:rPr>
        <w:t>are</w:t>
      </w:r>
      <w:r w:rsidR="00386F22" w:rsidRPr="00386F22">
        <w:rPr>
          <w:rFonts w:ascii="Times New Roman" w:eastAsia="Calibri" w:hAnsi="Times New Roman" w:cs="Times New Roman"/>
          <w:sz w:val="20"/>
          <w:szCs w:val="20"/>
          <w:lang w:val="en-GB"/>
        </w:rPr>
        <w:t xml:space="preserve"> </w:t>
      </w:r>
      <w:r w:rsidR="00386F22" w:rsidRPr="00386F22">
        <w:rPr>
          <w:rFonts w:ascii="Times New Roman" w:eastAsia="Calibri" w:hAnsi="Times New Roman" w:cs="Times New Roman"/>
          <w:sz w:val="20"/>
          <w:szCs w:val="20"/>
        </w:rPr>
        <w:t>Kotlin and C++</w:t>
      </w:r>
      <w:r w:rsidR="00386F22" w:rsidRPr="00386F22">
        <w:rPr>
          <w:rFonts w:ascii="Times New Roman" w:eastAsia="Calibri" w:hAnsi="Times New Roman" w:cs="Times New Roman"/>
          <w:sz w:val="20"/>
          <w:szCs w:val="20"/>
          <w:lang w:val="en-GB"/>
        </w:rPr>
        <w:t>.</w:t>
      </w:r>
      <w:r w:rsidR="003A16D1">
        <w:rPr>
          <w:rFonts w:ascii="Times New Roman" w:eastAsia="Calibri" w:hAnsi="Times New Roman" w:cs="Times New Roman"/>
          <w:sz w:val="20"/>
          <w:szCs w:val="20"/>
          <w:lang w:val="en-GB"/>
        </w:rPr>
        <w:t xml:space="preserve"> The system implementation process is shown in Figure 2.</w:t>
      </w:r>
    </w:p>
    <w:p w14:paraId="166D04DF" w14:textId="77777777" w:rsidR="00386F22" w:rsidRPr="00386F22" w:rsidRDefault="003A16D1" w:rsidP="00386F22">
      <w:pPr>
        <w:suppressAutoHyphens/>
        <w:spacing w:after="0" w:line="240" w:lineRule="auto"/>
        <w:jc w:val="center"/>
        <w:rPr>
          <w:rFonts w:ascii="Times New Roman" w:eastAsia="Calibri" w:hAnsi="Times New Roman" w:cs="Times New Roman"/>
          <w:sz w:val="20"/>
          <w:szCs w:val="20"/>
          <w:lang w:val="en-GB"/>
        </w:rPr>
      </w:pPr>
      <w:r>
        <w:rPr>
          <w:rFonts w:ascii="Times New Roman" w:eastAsia="Calibri" w:hAnsi="Times New Roman" w:cs="Times New Roman"/>
          <w:noProof/>
          <w:sz w:val="20"/>
          <w:szCs w:val="20"/>
        </w:rPr>
        <w:drawing>
          <wp:inline distT="0" distB="0" distL="0" distR="0" wp14:anchorId="0E6D799D" wp14:editId="18DF2A91">
            <wp:extent cx="2829559" cy="2794958"/>
            <wp:effectExtent l="0" t="0" r="952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4443" cy="2799782"/>
                    </a:xfrm>
                    <a:prstGeom prst="rect">
                      <a:avLst/>
                    </a:prstGeom>
                    <a:noFill/>
                  </pic:spPr>
                </pic:pic>
              </a:graphicData>
            </a:graphic>
          </wp:inline>
        </w:drawing>
      </w:r>
    </w:p>
    <w:p w14:paraId="6F60987B" w14:textId="77777777" w:rsidR="00386F22" w:rsidRPr="00386F22" w:rsidRDefault="003A16D1" w:rsidP="00973DAD">
      <w:pPr>
        <w:suppressAutoHyphens/>
        <w:spacing w:line="240" w:lineRule="auto"/>
        <w:jc w:val="center"/>
        <w:rPr>
          <w:rFonts w:ascii="Times New Roman" w:eastAsia="Calibri" w:hAnsi="Times New Roman" w:cs="Times New Roman"/>
          <w:sz w:val="20"/>
          <w:szCs w:val="20"/>
          <w:lang w:val="en-GB"/>
        </w:rPr>
      </w:pPr>
      <w:r>
        <w:rPr>
          <w:rFonts w:ascii="Times New Roman" w:eastAsia="Calibri" w:hAnsi="Times New Roman" w:cs="Times New Roman"/>
          <w:sz w:val="20"/>
          <w:szCs w:val="20"/>
        </w:rPr>
        <w:t>Figure 2: System implementation process</w:t>
      </w:r>
      <w:r w:rsidR="00386F22" w:rsidRPr="00386F22">
        <w:rPr>
          <w:rFonts w:ascii="Times New Roman" w:eastAsia="Calibri" w:hAnsi="Times New Roman" w:cs="Times New Roman"/>
          <w:sz w:val="20"/>
          <w:szCs w:val="20"/>
        </w:rPr>
        <w:t xml:space="preserve"> </w:t>
      </w:r>
    </w:p>
    <w:p w14:paraId="67C68CBC" w14:textId="77777777" w:rsidR="00386F22" w:rsidRPr="00386F22" w:rsidRDefault="003A5C5C" w:rsidP="00B14508">
      <w:pPr>
        <w:suppressAutoHyphens/>
        <w:spacing w:after="200" w:line="240" w:lineRule="auto"/>
        <w:rPr>
          <w:rFonts w:ascii="Times New Roman" w:eastAsia="Calibri" w:hAnsi="Times New Roman" w:cs="Times New Roman"/>
          <w:b/>
          <w:bCs/>
          <w:sz w:val="20"/>
          <w:szCs w:val="20"/>
          <w:lang w:val="en-GB"/>
        </w:rPr>
      </w:pPr>
      <w:r>
        <w:rPr>
          <w:rFonts w:ascii="Times New Roman" w:eastAsia="Calibri" w:hAnsi="Times New Roman" w:cs="Times New Roman"/>
          <w:b/>
          <w:bCs/>
          <w:sz w:val="20"/>
          <w:szCs w:val="20"/>
        </w:rPr>
        <w:lastRenderedPageBreak/>
        <w:t>3.2</w:t>
      </w:r>
      <w:r w:rsidR="00386F22" w:rsidRPr="00386F22">
        <w:rPr>
          <w:rFonts w:ascii="Times New Roman" w:eastAsia="Calibri" w:hAnsi="Times New Roman" w:cs="Times New Roman"/>
          <w:b/>
          <w:bCs/>
          <w:sz w:val="20"/>
          <w:szCs w:val="20"/>
        </w:rPr>
        <w:t xml:space="preserve"> </w:t>
      </w:r>
      <w:r w:rsidR="00386F22" w:rsidRPr="00386F22">
        <w:rPr>
          <w:rFonts w:ascii="Times New Roman" w:eastAsia="Calibri" w:hAnsi="Times New Roman" w:cs="Times New Roman"/>
          <w:b/>
          <w:bCs/>
          <w:sz w:val="20"/>
          <w:szCs w:val="20"/>
          <w:lang w:val="en-GB"/>
        </w:rPr>
        <w:t>The Algorithm</w:t>
      </w:r>
    </w:p>
    <w:p w14:paraId="4711F16C"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Start</w:t>
      </w:r>
      <w:r w:rsidRPr="00386F22">
        <w:rPr>
          <w:rFonts w:ascii="Times New Roman" w:eastAsia="Times New Roman" w:hAnsi="Times New Roman" w:cs="Times New Roman"/>
          <w:sz w:val="20"/>
          <w:szCs w:val="20"/>
        </w:rPr>
        <w:t xml:space="preserve"> Initialize</w:t>
      </w:r>
    </w:p>
    <w:p w14:paraId="16679002"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 xml:space="preserve"> the system variables, Serial port Relays and Sensors</w:t>
      </w:r>
    </w:p>
    <w:p w14:paraId="1E0C530D"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 xml:space="preserve">Set the date and time </w:t>
      </w:r>
    </w:p>
    <w:p w14:paraId="59DAE7A6"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 xml:space="preserve">If Sensors </w:t>
      </w:r>
      <w:r w:rsidRPr="00386F22">
        <w:rPr>
          <w:rFonts w:ascii="Times New Roman" w:eastAsia="Times New Roman" w:hAnsi="Times New Roman" w:cs="Times New Roman"/>
          <w:sz w:val="20"/>
          <w:szCs w:val="20"/>
        </w:rPr>
        <w:t>recognizes</w:t>
      </w:r>
      <w:r w:rsidRPr="00386F22">
        <w:rPr>
          <w:rFonts w:ascii="Times New Roman" w:eastAsia="Times New Roman" w:hAnsi="Times New Roman" w:cs="Times New Roman"/>
          <w:sz w:val="20"/>
          <w:szCs w:val="20"/>
          <w:lang w:val="en-GB"/>
        </w:rPr>
        <w:t xml:space="preserve"> 3-phase supply continue, if not, re-</w:t>
      </w:r>
      <w:proofErr w:type="spellStart"/>
      <w:r w:rsidRPr="00386F22">
        <w:rPr>
          <w:rFonts w:ascii="Times New Roman" w:eastAsia="Times New Roman" w:hAnsi="Times New Roman" w:cs="Times New Roman"/>
          <w:sz w:val="20"/>
          <w:szCs w:val="20"/>
          <w:lang w:val="en-GB"/>
        </w:rPr>
        <w:t>initiali</w:t>
      </w:r>
      <w:proofErr w:type="spellEnd"/>
      <w:r w:rsidRPr="00386F22">
        <w:rPr>
          <w:rFonts w:ascii="Times New Roman" w:eastAsia="Times New Roman" w:hAnsi="Times New Roman" w:cs="Times New Roman"/>
          <w:sz w:val="20"/>
          <w:szCs w:val="20"/>
        </w:rPr>
        <w:t>z</w:t>
      </w:r>
      <w:r w:rsidRPr="00386F22">
        <w:rPr>
          <w:rFonts w:ascii="Times New Roman" w:eastAsia="Times New Roman" w:hAnsi="Times New Roman" w:cs="Times New Roman"/>
          <w:sz w:val="20"/>
          <w:szCs w:val="20"/>
          <w:lang w:val="en-GB"/>
        </w:rPr>
        <w:t>e</w:t>
      </w:r>
    </w:p>
    <w:p w14:paraId="3DF5A18C"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Read Temperature</w:t>
      </w:r>
    </w:p>
    <w:p w14:paraId="13435453"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 xml:space="preserve">If Temp. </w:t>
      </w:r>
      <m:oMath>
        <m:r>
          <m:rPr>
            <m:sty m:val="p"/>
          </m:rPr>
          <w:rPr>
            <w:rFonts w:ascii="Cambria Math" w:eastAsia="Calibri" w:hAnsi="Cambria Math" w:cs="Times New Roman"/>
            <w:sz w:val="20"/>
            <w:szCs w:val="20"/>
            <w:lang w:val="en-GB"/>
          </w:rPr>
          <m:t>&gt;</m:t>
        </m:r>
      </m:oMath>
      <w:r w:rsidR="00B14508">
        <w:rPr>
          <w:rFonts w:ascii="Times New Roman" w:eastAsia="Times New Roman" w:hAnsi="Times New Roman" w:cs="Times New Roman"/>
          <w:sz w:val="20"/>
          <w:szCs w:val="20"/>
          <w:lang w:val="en-GB"/>
        </w:rPr>
        <w:t xml:space="preserve"> Maximum, “OFF</w:t>
      </w:r>
      <w:r w:rsidRPr="00386F22">
        <w:rPr>
          <w:rFonts w:ascii="Times New Roman" w:eastAsia="Times New Roman" w:hAnsi="Times New Roman" w:cs="Times New Roman"/>
          <w:sz w:val="20"/>
          <w:szCs w:val="20"/>
          <w:lang w:val="en-GB"/>
        </w:rPr>
        <w:t xml:space="preserve">” the relay and re-read, </w:t>
      </w:r>
      <w:proofErr w:type="gramStart"/>
      <w:r w:rsidRPr="00386F22">
        <w:rPr>
          <w:rFonts w:ascii="Times New Roman" w:eastAsia="Times New Roman" w:hAnsi="Times New Roman" w:cs="Times New Roman"/>
          <w:sz w:val="20"/>
          <w:szCs w:val="20"/>
          <w:lang w:val="en-GB"/>
        </w:rPr>
        <w:t>If</w:t>
      </w:r>
      <w:proofErr w:type="gramEnd"/>
      <w:r w:rsidRPr="00386F22">
        <w:rPr>
          <w:rFonts w:ascii="Times New Roman" w:eastAsia="Times New Roman" w:hAnsi="Times New Roman" w:cs="Times New Roman"/>
          <w:sz w:val="20"/>
          <w:szCs w:val="20"/>
          <w:lang w:val="en-GB"/>
        </w:rPr>
        <w:t xml:space="preserve"> not, continue.</w:t>
      </w:r>
    </w:p>
    <w:p w14:paraId="1906AD2D"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Read 3-phase Voltages and Currents</w:t>
      </w:r>
    </w:p>
    <w:p w14:paraId="302E5397" w14:textId="77777777" w:rsidR="00B14508"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If the Voltage &lt; Mi</w:t>
      </w:r>
      <w:r w:rsidR="00B14508">
        <w:rPr>
          <w:rFonts w:ascii="Times New Roman" w:eastAsia="Times New Roman" w:hAnsi="Times New Roman" w:cs="Times New Roman"/>
          <w:sz w:val="20"/>
          <w:szCs w:val="20"/>
          <w:lang w:val="en-GB"/>
        </w:rPr>
        <w:t>nimum and Current &gt; Maximum, “OFF” the relay and re-read.</w:t>
      </w:r>
      <w:r w:rsidRPr="00386F22">
        <w:rPr>
          <w:rFonts w:ascii="Times New Roman" w:eastAsia="Times New Roman" w:hAnsi="Times New Roman" w:cs="Times New Roman"/>
          <w:sz w:val="20"/>
          <w:szCs w:val="20"/>
          <w:lang w:val="en-GB"/>
        </w:rPr>
        <w:t xml:space="preserve">         </w:t>
      </w:r>
    </w:p>
    <w:p w14:paraId="7C49A331" w14:textId="77777777" w:rsidR="00386F22" w:rsidRPr="00386F22" w:rsidRDefault="00B14508"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If not, “ON</w:t>
      </w:r>
      <w:r w:rsidR="00386F22" w:rsidRPr="00386F22">
        <w:rPr>
          <w:rFonts w:ascii="Times New Roman" w:eastAsia="Times New Roman" w:hAnsi="Times New Roman" w:cs="Times New Roman"/>
          <w:sz w:val="20"/>
          <w:szCs w:val="20"/>
          <w:lang w:val="en-GB"/>
        </w:rPr>
        <w:t>” the relay.</w:t>
      </w:r>
    </w:p>
    <w:p w14:paraId="300678C0"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Update Buffer.</w:t>
      </w:r>
    </w:p>
    <w:p w14:paraId="03533199"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Display data on LCD</w:t>
      </w:r>
    </w:p>
    <w:p w14:paraId="29A277E0"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Send and Receive data to serial port</w:t>
      </w:r>
    </w:p>
    <w:p w14:paraId="58DD962E"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 xml:space="preserve">Broadcast data via Sim  </w:t>
      </w:r>
    </w:p>
    <w:p w14:paraId="47D75055"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Stop.</w:t>
      </w:r>
    </w:p>
    <w:p w14:paraId="2A319CC1" w14:textId="77777777" w:rsidR="00386F22" w:rsidRPr="00386F22" w:rsidRDefault="00386F22" w:rsidP="00386F22">
      <w:pPr>
        <w:widowControl w:val="0"/>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p>
    <w:p w14:paraId="4C5763B7" w14:textId="77777777" w:rsidR="00386F22" w:rsidRPr="00386F22" w:rsidRDefault="00F42C40" w:rsidP="00386F22">
      <w:pPr>
        <w:suppressAutoHyphens/>
        <w:spacing w:after="20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3.3</w:t>
      </w:r>
      <w:r w:rsidR="00386F22" w:rsidRPr="00386F22">
        <w:rPr>
          <w:rFonts w:ascii="Times New Roman" w:eastAsia="Calibri" w:hAnsi="Times New Roman" w:cs="Times New Roman"/>
          <w:b/>
          <w:bCs/>
          <w:sz w:val="20"/>
          <w:szCs w:val="20"/>
        </w:rPr>
        <w:t xml:space="preserve"> Flowchart Representations</w:t>
      </w:r>
    </w:p>
    <w:p w14:paraId="4F9947E2" w14:textId="77777777" w:rsidR="00386F22" w:rsidRPr="00386F22" w:rsidRDefault="00386F22" w:rsidP="00386F22">
      <w:pPr>
        <w:suppressAutoHyphens/>
        <w:spacing w:after="200" w:line="240" w:lineRule="auto"/>
        <w:jc w:val="both"/>
        <w:rPr>
          <w:rFonts w:ascii="Times New Roman" w:eastAsia="Calibri" w:hAnsi="Times New Roman" w:cs="Times New Roman"/>
          <w:sz w:val="20"/>
          <w:szCs w:val="20"/>
        </w:rPr>
      </w:pPr>
      <w:r w:rsidRPr="00386F22">
        <w:rPr>
          <w:rFonts w:ascii="Times New Roman" w:eastAsia="Calibri" w:hAnsi="Times New Roman" w:cs="Times New Roman"/>
          <w:sz w:val="20"/>
          <w:szCs w:val="20"/>
        </w:rPr>
        <w:t xml:space="preserve">The flowcharts used for the implementation of the </w:t>
      </w:r>
      <w:r w:rsidR="00B14508">
        <w:rPr>
          <w:rFonts w:ascii="Times New Roman" w:eastAsia="Calibri" w:hAnsi="Times New Roman" w:cs="Times New Roman"/>
          <w:sz w:val="20"/>
          <w:szCs w:val="20"/>
        </w:rPr>
        <w:t>software is shown in Figure 3</w:t>
      </w:r>
      <w:r w:rsidRPr="00386F22">
        <w:rPr>
          <w:rFonts w:ascii="Times New Roman" w:eastAsia="Calibri" w:hAnsi="Times New Roman" w:cs="Times New Roman"/>
          <w:sz w:val="20"/>
          <w:szCs w:val="20"/>
        </w:rPr>
        <w:t>.</w:t>
      </w:r>
    </w:p>
    <w:p w14:paraId="4667923A" w14:textId="77777777" w:rsidR="00386F22" w:rsidRPr="00386F22" w:rsidRDefault="00386F22" w:rsidP="00CA5963">
      <w:pPr>
        <w:tabs>
          <w:tab w:val="left" w:pos="3506"/>
        </w:tabs>
        <w:suppressAutoHyphens/>
        <w:spacing w:after="200" w:line="240" w:lineRule="auto"/>
        <w:ind w:left="720"/>
        <w:jc w:val="center"/>
        <w:rPr>
          <w:rFonts w:ascii="Times New Roman" w:eastAsia="Calibri" w:hAnsi="Times New Roman" w:cs="Times New Roman"/>
          <w:sz w:val="20"/>
          <w:szCs w:val="20"/>
          <w:lang w:val="en-GB"/>
        </w:rPr>
      </w:pPr>
      <w:r w:rsidRPr="00386F22">
        <w:rPr>
          <w:rFonts w:ascii="Times New Roman" w:eastAsia="Calibri" w:hAnsi="Times New Roman" w:cs="Times New Roman"/>
          <w:noProof/>
          <w:sz w:val="20"/>
          <w:szCs w:val="20"/>
        </w:rPr>
        <mc:AlternateContent>
          <mc:Choice Requires="wps">
            <w:drawing>
              <wp:anchor distT="0" distB="0" distL="114300" distR="114300" simplePos="0" relativeHeight="251665408" behindDoc="0" locked="0" layoutInCell="1" allowOverlap="1" wp14:anchorId="4470CECC" wp14:editId="36BA44F2">
                <wp:simplePos x="0" y="0"/>
                <wp:positionH relativeFrom="column">
                  <wp:posOffset>2529205</wp:posOffset>
                </wp:positionH>
                <wp:positionV relativeFrom="paragraph">
                  <wp:posOffset>2020570</wp:posOffset>
                </wp:positionV>
                <wp:extent cx="914400" cy="239395"/>
                <wp:effectExtent l="4445" t="4445" r="10795" b="15240"/>
                <wp:wrapNone/>
                <wp:docPr id="15" name="Text Box 15"/>
                <wp:cNvGraphicFramePr/>
                <a:graphic xmlns:a="http://schemas.openxmlformats.org/drawingml/2006/main">
                  <a:graphicData uri="http://schemas.microsoft.com/office/word/2010/wordprocessingShape">
                    <wps:wsp>
                      <wps:cNvSpPr txBox="1"/>
                      <wps:spPr>
                        <a:xfrm>
                          <a:off x="0" y="0"/>
                          <a:ext cx="914400" cy="239304"/>
                        </a:xfrm>
                        <a:prstGeom prst="rect">
                          <a:avLst/>
                        </a:prstGeom>
                        <a:noFill/>
                        <a:ln w="6350">
                          <a:solidFill>
                            <a:sysClr val="window" lastClr="FFFFFF"/>
                          </a:solidFill>
                        </a:ln>
                      </wps:spPr>
                      <wps:txbx>
                        <w:txbxContent>
                          <w:p w14:paraId="0272E950" w14:textId="77777777" w:rsidR="00882CB2" w:rsidRDefault="00882CB2" w:rsidP="00386F22"/>
                          <w:p w14:paraId="0D6D4A61" w14:textId="77777777" w:rsidR="00882CB2" w:rsidRDefault="00882CB2" w:rsidP="00386F22">
                            <w:pPr>
                              <w:jc w:val="center"/>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470CECC" id="_x0000_t202" coordsize="21600,21600" o:spt="202" path="m,l,21600r21600,l21600,xe">
                <v:stroke joinstyle="miter"/>
                <v:path gradientshapeok="t" o:connecttype="rect"/>
              </v:shapetype>
              <v:shape id="Text Box 15" o:spid="_x0000_s1026" type="#_x0000_t202" style="position:absolute;left:0;text-align:left;margin-left:199.15pt;margin-top:159.1pt;width:1in;height:18.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" filled="f" strokecolor="window" strokeweight=".5pt">
                <v:textbox>
                  <w:txbxContent>
                    <w:p w14:paraId="0272E950" w14:textId="77777777" w:rsidR="00882CB2" w:rsidRDefault="00882CB2" w:rsidP="00386F22"/>
                    <w:p w14:paraId="0D6D4A61" w14:textId="77777777" w:rsidR="00882CB2" w:rsidRDefault="00882CB2" w:rsidP="00386F22">
                      <w:pPr>
                        <w:jc w:val="center"/>
                      </w:pPr>
                      <w:r>
                        <w:t>.</w:t>
                      </w:r>
                    </w:p>
                  </w:txbxContent>
                </v:textbox>
              </v:shape>
            </w:pict>
          </mc:Fallback>
        </mc:AlternateContent>
      </w:r>
      <w:r w:rsidRPr="00386F22">
        <w:rPr>
          <w:rFonts w:ascii="Times New Roman" w:eastAsia="Calibri" w:hAnsi="Times New Roman" w:cs="Times New Roman"/>
          <w:noProof/>
          <w:sz w:val="20"/>
          <w:szCs w:val="20"/>
        </w:rPr>
        <w:drawing>
          <wp:inline distT="0" distB="0" distL="0" distR="0" wp14:anchorId="22F3D3C7" wp14:editId="7F10474A">
            <wp:extent cx="4495800" cy="41788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34770" cy="4215102"/>
                    </a:xfrm>
                    <a:prstGeom prst="rect">
                      <a:avLst/>
                    </a:prstGeom>
                    <a:noFill/>
                  </pic:spPr>
                </pic:pic>
              </a:graphicData>
            </a:graphic>
          </wp:inline>
        </w:drawing>
      </w:r>
    </w:p>
    <w:p w14:paraId="0E618ED8" w14:textId="77777777" w:rsidR="00386F22" w:rsidRPr="00386F22" w:rsidRDefault="00B14508" w:rsidP="00CA5963">
      <w:pPr>
        <w:suppressAutoHyphens/>
        <w:spacing w:after="200" w:line="240" w:lineRule="auto"/>
        <w:jc w:val="center"/>
        <w:rPr>
          <w:rFonts w:ascii="Times New Roman" w:eastAsia="Calibri" w:hAnsi="Times New Roman" w:cs="Times New Roman"/>
          <w:sz w:val="20"/>
          <w:szCs w:val="20"/>
          <w:lang w:val="en-GB"/>
        </w:rPr>
      </w:pPr>
      <w:r>
        <w:rPr>
          <w:rFonts w:ascii="Times New Roman" w:eastAsia="Calibri" w:hAnsi="Times New Roman" w:cs="Times New Roman"/>
          <w:sz w:val="20"/>
          <w:szCs w:val="20"/>
        </w:rPr>
        <w:t>Figure 3</w:t>
      </w:r>
      <w:r w:rsidR="00386F22" w:rsidRPr="00386F22">
        <w:rPr>
          <w:rFonts w:ascii="Times New Roman" w:eastAsia="Calibri" w:hAnsi="Times New Roman" w:cs="Times New Roman"/>
          <w:sz w:val="20"/>
          <w:szCs w:val="20"/>
        </w:rPr>
        <w:t>: A Flowchart of the Implemented System</w:t>
      </w:r>
    </w:p>
    <w:p w14:paraId="4FB1AACB" w14:textId="77777777" w:rsidR="00386F22" w:rsidRPr="00386F22" w:rsidRDefault="00DE77C5" w:rsidP="003A5C5C">
      <w:pPr>
        <w:suppressAutoHyphens/>
        <w:spacing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lastRenderedPageBreak/>
        <w:t>3</w:t>
      </w:r>
      <w:r w:rsidR="00F42C40">
        <w:rPr>
          <w:rFonts w:ascii="Times New Roman" w:eastAsia="Calibri" w:hAnsi="Times New Roman" w:cs="Times New Roman"/>
          <w:b/>
          <w:bCs/>
          <w:sz w:val="20"/>
          <w:szCs w:val="20"/>
        </w:rPr>
        <w:t>.4</w:t>
      </w:r>
      <w:r w:rsidR="00386F22" w:rsidRPr="00386F22">
        <w:rPr>
          <w:rFonts w:ascii="Times New Roman" w:eastAsia="Calibri" w:hAnsi="Times New Roman" w:cs="Times New Roman"/>
          <w:b/>
          <w:bCs/>
          <w:sz w:val="20"/>
          <w:szCs w:val="20"/>
        </w:rPr>
        <w:t xml:space="preserve"> Method of Analysis and Circuit Performance Evaluation</w:t>
      </w:r>
    </w:p>
    <w:p w14:paraId="6DF1FBAB" w14:textId="77777777" w:rsidR="00386F22" w:rsidRDefault="00386F22" w:rsidP="00386F22">
      <w:pPr>
        <w:suppressAutoHyphens/>
        <w:spacing w:after="200" w:line="240" w:lineRule="auto"/>
        <w:jc w:val="both"/>
        <w:rPr>
          <w:rFonts w:ascii="Times New Roman" w:eastAsia="Calibri" w:hAnsi="Times New Roman" w:cs="Times New Roman"/>
          <w:sz w:val="20"/>
          <w:szCs w:val="20"/>
        </w:rPr>
      </w:pPr>
      <w:r w:rsidRPr="00386F22">
        <w:rPr>
          <w:rFonts w:ascii="Times New Roman" w:eastAsia="Calibri" w:hAnsi="Times New Roman" w:cs="Times New Roman"/>
          <w:sz w:val="20"/>
          <w:szCs w:val="20"/>
        </w:rPr>
        <w:t xml:space="preserve">The fabricated prototype will be subjected to real-time monitoring of mains from substation lines in the laboratory. The substation parameters such as voltage, current, frequency, and the ambient temperature of the laboratory would be displayed on the </w:t>
      </w:r>
      <w:r w:rsidRPr="00386F22">
        <w:rPr>
          <w:rFonts w:ascii="Times New Roman" w:eastAsia="Calibri" w:hAnsi="Times New Roman" w:cs="Times New Roman"/>
          <w:sz w:val="20"/>
          <w:szCs w:val="20"/>
          <w:lang w:val="en-GB"/>
        </w:rPr>
        <w:t>1.8</w:t>
      </w:r>
      <m:oMath>
        <m:r>
          <w:rPr>
            <w:rFonts w:ascii="Cambria Math" w:eastAsia="Calibri" w:hAnsi="Cambria Math" w:cs="Times New Roman"/>
            <w:sz w:val="20"/>
            <w:szCs w:val="20"/>
            <w:lang w:val="en-GB"/>
          </w:rPr>
          <m:t>"</m:t>
        </m:r>
      </m:oMath>
      <w:r w:rsidRPr="00386F22">
        <w:rPr>
          <w:rFonts w:ascii="Times New Roman" w:eastAsia="DengXian" w:hAnsi="Times New Roman" w:cs="Times New Roman"/>
          <w:sz w:val="20"/>
          <w:szCs w:val="20"/>
          <w:lang w:val="en-GB"/>
        </w:rPr>
        <w:t xml:space="preserve"> Coloured TFT</w:t>
      </w:r>
      <w:r w:rsidRPr="00386F22">
        <w:rPr>
          <w:rFonts w:ascii="Times New Roman" w:eastAsia="Calibri" w:hAnsi="Times New Roman" w:cs="Times New Roman"/>
          <w:sz w:val="20"/>
          <w:szCs w:val="20"/>
          <w:lang w:val="en-GB"/>
        </w:rPr>
        <w:t xml:space="preserve"> Display </w:t>
      </w:r>
      <w:r w:rsidRPr="00386F22">
        <w:rPr>
          <w:rFonts w:ascii="Times New Roman" w:eastAsia="Calibri" w:hAnsi="Times New Roman" w:cs="Times New Roman"/>
          <w:sz w:val="20"/>
          <w:szCs w:val="20"/>
        </w:rPr>
        <w:t>module. These results will be related to the MQTT broker/server, the IoT communication protocol which shall specify two types of network structures: message broker and clients.</w:t>
      </w:r>
    </w:p>
    <w:p w14:paraId="7750CBB9" w14:textId="77777777" w:rsidR="003A16D1" w:rsidRPr="003A16D1" w:rsidRDefault="003A16D1" w:rsidP="00386F22">
      <w:pPr>
        <w:suppressAutoHyphens/>
        <w:spacing w:after="200" w:line="240" w:lineRule="auto"/>
        <w:jc w:val="both"/>
        <w:rPr>
          <w:rFonts w:ascii="Times New Roman" w:eastAsia="Calibri" w:hAnsi="Times New Roman" w:cs="Times New Roman"/>
          <w:b/>
          <w:sz w:val="20"/>
          <w:szCs w:val="20"/>
        </w:rPr>
      </w:pPr>
      <w:r w:rsidRPr="003A16D1">
        <w:rPr>
          <w:rFonts w:ascii="Times New Roman" w:eastAsia="Calibri" w:hAnsi="Times New Roman" w:cs="Times New Roman"/>
          <w:b/>
          <w:sz w:val="20"/>
          <w:szCs w:val="20"/>
        </w:rPr>
        <w:t xml:space="preserve">3.5 The </w:t>
      </w:r>
      <w:r>
        <w:rPr>
          <w:rFonts w:ascii="Times New Roman" w:eastAsia="Calibri" w:hAnsi="Times New Roman" w:cs="Times New Roman"/>
          <w:b/>
          <w:sz w:val="20"/>
          <w:szCs w:val="20"/>
        </w:rPr>
        <w:t>MQTT P</w:t>
      </w:r>
      <w:r w:rsidRPr="003A16D1">
        <w:rPr>
          <w:rFonts w:ascii="Times New Roman" w:eastAsia="Calibri" w:hAnsi="Times New Roman" w:cs="Times New Roman"/>
          <w:b/>
          <w:sz w:val="20"/>
          <w:szCs w:val="20"/>
        </w:rPr>
        <w:t>rotocol</w:t>
      </w:r>
    </w:p>
    <w:p w14:paraId="71A47B1B" w14:textId="77777777" w:rsidR="003A16D1" w:rsidRDefault="003A16D1" w:rsidP="00DE77C5">
      <w:pPr>
        <w:suppressAutoHyphens/>
        <w:spacing w:line="240" w:lineRule="auto"/>
        <w:jc w:val="both"/>
        <w:rPr>
          <w:rFonts w:ascii="Times New Roman" w:eastAsia="Calibri" w:hAnsi="Times New Roman" w:cs="Times New Roman"/>
          <w:b/>
          <w:bCs/>
          <w:sz w:val="20"/>
          <w:szCs w:val="20"/>
        </w:rPr>
      </w:pPr>
      <w:r w:rsidRPr="00225895">
        <w:rPr>
          <w:rFonts w:ascii="Times New Roman" w:eastAsia="Calibri" w:hAnsi="Times New Roman" w:cs="Times New Roman"/>
          <w:sz w:val="20"/>
          <w:szCs w:val="20"/>
          <w:lang w:val="en-GB"/>
        </w:rPr>
        <w:t>The MQTT protocol is a compact publish-subscribe machine-to-machine network protocol designed for IoT communication with devices and mobile phones. It operates over a transport protocol, commonly the Internet Protocol Suite (TCP/IP), and defines two categories of network entities: a message broker and various clients. Topics are arranged in a hierarchy for information organization, and a publisher sends a control message to the linked broker when it has something new to release. The broker forwards the information to any clients who have subscribed to that subject</w:t>
      </w:r>
      <w:r>
        <w:rPr>
          <w:rFonts w:ascii="Times New Roman" w:eastAsia="Calibri" w:hAnsi="Times New Roman" w:cs="Times New Roman"/>
          <w:sz w:val="20"/>
          <w:szCs w:val="20"/>
          <w:lang w:val="en-GB"/>
        </w:rPr>
        <w:t xml:space="preserve"> (Banks</w:t>
      </w:r>
      <w:r w:rsidRPr="00225895">
        <w:rPr>
          <w:rFonts w:ascii="Times New Roman" w:eastAsia="Calibri" w:hAnsi="Times New Roman" w:cs="Times New Roman"/>
          <w:sz w:val="20"/>
          <w:szCs w:val="20"/>
          <w:lang w:val="en-GB"/>
        </w:rPr>
        <w:t xml:space="preserve"> </w:t>
      </w:r>
      <w:r w:rsidRPr="00225895">
        <w:rPr>
          <w:rFonts w:ascii="Times New Roman" w:eastAsia="Calibri" w:hAnsi="Times New Roman" w:cs="Times New Roman"/>
          <w:i/>
          <w:sz w:val="20"/>
          <w:szCs w:val="20"/>
          <w:lang w:val="en-GB"/>
        </w:rPr>
        <w:t>et al.,</w:t>
      </w:r>
      <w:r w:rsidRPr="00225895">
        <w:rPr>
          <w:rFonts w:ascii="Times New Roman" w:eastAsia="Calibri" w:hAnsi="Times New Roman" w:cs="Times New Roman"/>
          <w:sz w:val="20"/>
          <w:szCs w:val="20"/>
          <w:lang w:val="en-GB"/>
        </w:rPr>
        <w:t xml:space="preserve"> 2019)</w:t>
      </w:r>
      <w:r w:rsidRPr="00225895">
        <w:rPr>
          <w:rFonts w:ascii="Times New Roman" w:eastAsia="Calibri" w:hAnsi="Times New Roman" w:cs="Times New Roman"/>
          <w:sz w:val="20"/>
          <w:szCs w:val="20"/>
        </w:rPr>
        <w:t>.</w:t>
      </w:r>
      <w:r w:rsidRPr="005B2F55">
        <w:rPr>
          <w:rFonts w:ascii="Times New Roman" w:eastAsia="Calibri" w:hAnsi="Times New Roman" w:cs="Times New Roman"/>
          <w:bCs/>
          <w:sz w:val="20"/>
          <w:szCs w:val="20"/>
        </w:rPr>
        <w:t xml:space="preserve"> </w:t>
      </w:r>
      <w:r>
        <w:rPr>
          <w:rFonts w:ascii="Times New Roman" w:eastAsia="Calibri" w:hAnsi="Times New Roman" w:cs="Times New Roman"/>
          <w:bCs/>
          <w:sz w:val="20"/>
          <w:szCs w:val="20"/>
        </w:rPr>
        <w:t>In this study, t</w:t>
      </w:r>
      <w:r w:rsidRPr="00225895">
        <w:rPr>
          <w:rFonts w:ascii="Times New Roman" w:eastAsia="Calibri" w:hAnsi="Times New Roman" w:cs="Times New Roman"/>
          <w:bCs/>
          <w:sz w:val="20"/>
          <w:szCs w:val="20"/>
        </w:rPr>
        <w:t xml:space="preserve">he MQTT communication protocol was used as the broker while the device and the mobile phone serve as the </w:t>
      </w:r>
      <w:r>
        <w:rPr>
          <w:rFonts w:ascii="Times New Roman" w:eastAsia="Calibri" w:hAnsi="Times New Roman" w:cs="Times New Roman"/>
          <w:bCs/>
          <w:sz w:val="20"/>
          <w:szCs w:val="20"/>
        </w:rPr>
        <w:t>clients. After that, the device</w:t>
      </w:r>
      <w:r w:rsidRPr="00225895">
        <w:rPr>
          <w:rFonts w:ascii="Times New Roman" w:eastAsia="Calibri" w:hAnsi="Times New Roman" w:cs="Times New Roman"/>
          <w:bCs/>
          <w:sz w:val="20"/>
          <w:szCs w:val="20"/>
        </w:rPr>
        <w:t xml:space="preserve"> publishes, whereas the phone subscribers.</w:t>
      </w:r>
      <w:r>
        <w:rPr>
          <w:rFonts w:ascii="Times New Roman" w:eastAsia="Calibri" w:hAnsi="Times New Roman" w:cs="Times New Roman"/>
          <w:bCs/>
          <w:sz w:val="20"/>
          <w:szCs w:val="20"/>
        </w:rPr>
        <w:t xml:space="preserve"> </w:t>
      </w:r>
      <w:r w:rsidRPr="00225895">
        <w:rPr>
          <w:rFonts w:ascii="Times New Roman" w:eastAsia="Calibri" w:hAnsi="Times New Roman" w:cs="Times New Roman"/>
          <w:sz w:val="20"/>
          <w:szCs w:val="20"/>
          <w:lang w:val="en-GB"/>
        </w:rPr>
        <w:t>The MQTT protocol uses the TCP protocol for data transmission, with MQTT-SN, a variation, being used with Bluetooth or UDP as an alternative transport. It has no security or authentication procedures and sends connection credentials in raw text format. The broker software runs on a computer, either locally or in the cloud, and can be created by the user themselves or hosted by a third party</w:t>
      </w:r>
      <w:r w:rsidRPr="00225895">
        <w:rPr>
          <w:rFonts w:ascii="Times New Roman" w:eastAsia="Calibri" w:hAnsi="Times New Roman" w:cs="Times New Roman"/>
          <w:sz w:val="20"/>
          <w:szCs w:val="20"/>
        </w:rPr>
        <w:t xml:space="preserve"> </w:t>
      </w:r>
      <w:r w:rsidRPr="00225895">
        <w:rPr>
          <w:rFonts w:ascii="Times New Roman" w:eastAsia="Calibri" w:hAnsi="Times New Roman" w:cs="Times New Roman"/>
          <w:sz w:val="20"/>
          <w:szCs w:val="20"/>
          <w:lang w:val="en-GB"/>
        </w:rPr>
        <w:t>(</w:t>
      </w:r>
      <w:r w:rsidRPr="00225895">
        <w:rPr>
          <w:rFonts w:ascii="Times New Roman" w:eastAsia="Calibri" w:hAnsi="Times New Roman" w:cs="Times New Roman"/>
          <w:sz w:val="20"/>
          <w:szCs w:val="20"/>
        </w:rPr>
        <w:t>H</w:t>
      </w:r>
      <w:proofErr w:type="spellStart"/>
      <w:r w:rsidRPr="00225895">
        <w:rPr>
          <w:rFonts w:ascii="Times New Roman" w:eastAsia="Calibri" w:hAnsi="Times New Roman" w:cs="Times New Roman"/>
          <w:color w:val="202122"/>
          <w:sz w:val="20"/>
          <w:szCs w:val="20"/>
          <w:lang w:val="en-GB"/>
        </w:rPr>
        <w:t>ivemq</w:t>
      </w:r>
      <w:proofErr w:type="spellEnd"/>
      <w:r w:rsidRPr="00225895">
        <w:rPr>
          <w:rFonts w:ascii="Times New Roman" w:eastAsia="Calibri" w:hAnsi="Times New Roman" w:cs="Times New Roman"/>
          <w:color w:val="202122"/>
          <w:sz w:val="20"/>
          <w:szCs w:val="20"/>
        </w:rPr>
        <w:t>,</w:t>
      </w:r>
      <w:r w:rsidRPr="00225895">
        <w:rPr>
          <w:rFonts w:ascii="Times New Roman" w:eastAsia="Calibri" w:hAnsi="Times New Roman" w:cs="Times New Roman"/>
          <w:color w:val="202122"/>
          <w:sz w:val="20"/>
          <w:szCs w:val="20"/>
          <w:lang w:val="en-GB"/>
        </w:rPr>
        <w:t xml:space="preserve"> 2015)</w:t>
      </w:r>
      <w:r w:rsidRPr="00225895">
        <w:rPr>
          <w:rFonts w:ascii="Times New Roman" w:eastAsia="Calibri" w:hAnsi="Times New Roman" w:cs="Times New Roman"/>
          <w:sz w:val="20"/>
          <w:szCs w:val="20"/>
          <w:lang w:val="en-GB"/>
        </w:rPr>
        <w:t>.</w:t>
      </w:r>
      <w:r>
        <w:rPr>
          <w:rFonts w:ascii="Times New Roman" w:eastAsia="Calibri" w:hAnsi="Times New Roman" w:cs="Times New Roman"/>
          <w:sz w:val="20"/>
          <w:szCs w:val="20"/>
          <w:lang w:val="en-GB"/>
        </w:rPr>
        <w:t xml:space="preserve"> </w:t>
      </w:r>
      <w:r w:rsidRPr="00225895">
        <w:rPr>
          <w:rFonts w:ascii="Times New Roman" w:eastAsia="Calibri" w:hAnsi="Times New Roman" w:cs="Times New Roman"/>
          <w:sz w:val="20"/>
          <w:szCs w:val="20"/>
          <w:lang w:val="en-GB"/>
        </w:rPr>
        <w:t>MQTT is a bi-directional communication protocol, allowing devices to post sensor data while also receiving configuration data or control commands. Clients must publish numerous messages to the broker, each with a specific topic specified, as it is not possible to broadcast the same data to multiple topics at once</w:t>
      </w:r>
      <w:r w:rsidRPr="00225895">
        <w:rPr>
          <w:rFonts w:ascii="Times New Roman" w:eastAsia="Calibri" w:hAnsi="Times New Roman" w:cs="Times New Roman"/>
          <w:sz w:val="20"/>
          <w:szCs w:val="20"/>
        </w:rPr>
        <w:t xml:space="preserve"> </w:t>
      </w:r>
      <w:r>
        <w:rPr>
          <w:rFonts w:ascii="Times New Roman" w:eastAsia="Calibri" w:hAnsi="Times New Roman" w:cs="Times New Roman"/>
          <w:sz w:val="20"/>
          <w:szCs w:val="20"/>
          <w:lang w:val="en-GB"/>
        </w:rPr>
        <w:t>(Banks</w:t>
      </w:r>
      <w:r w:rsidRPr="00225895">
        <w:rPr>
          <w:rFonts w:ascii="Times New Roman" w:eastAsia="Calibri" w:hAnsi="Times New Roman" w:cs="Times New Roman"/>
          <w:sz w:val="20"/>
          <w:szCs w:val="20"/>
          <w:lang w:val="en-GB"/>
        </w:rPr>
        <w:t xml:space="preserve"> </w:t>
      </w:r>
      <w:r w:rsidRPr="007C69CC">
        <w:rPr>
          <w:rFonts w:ascii="Times New Roman" w:eastAsia="Calibri" w:hAnsi="Times New Roman" w:cs="Times New Roman"/>
          <w:i/>
          <w:sz w:val="20"/>
          <w:szCs w:val="20"/>
          <w:lang w:val="en-GB"/>
        </w:rPr>
        <w:t>et al.,</w:t>
      </w:r>
      <w:r w:rsidRPr="00225895">
        <w:rPr>
          <w:rFonts w:ascii="Times New Roman" w:eastAsia="Calibri" w:hAnsi="Times New Roman" w:cs="Times New Roman"/>
          <w:sz w:val="20"/>
          <w:szCs w:val="20"/>
          <w:lang w:val="en-GB"/>
        </w:rPr>
        <w:t xml:space="preserve"> 2019)</w:t>
      </w:r>
      <w:r w:rsidRPr="00225895">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r w:rsidRPr="00225895">
        <w:rPr>
          <w:rFonts w:ascii="Times New Roman" w:eastAsia="Calibri" w:hAnsi="Times New Roman" w:cs="Times New Roman"/>
          <w:sz w:val="20"/>
          <w:szCs w:val="20"/>
          <w:lang w:val="en-GB"/>
        </w:rPr>
        <w:t xml:space="preserve">The MQTT broker architecture separates client hardware and server software, shielding clients from knowing each other's personal information. If set up, MQTT can use Transport Layer Security (TLS) encryption with certificate, username, and password security. Backup brokers can distribute client load among numerous servers on-site, in the cloud, or a combination of these. Both conventional MQTT and MQTT for specifications complying with those specifications are supported by the broker </w:t>
      </w:r>
      <w:r w:rsidRPr="00225895">
        <w:rPr>
          <w:rFonts w:ascii="Times New Roman" w:eastAsia="Calibri" w:hAnsi="Times New Roman" w:cs="Times New Roman"/>
          <w:color w:val="202122"/>
          <w:sz w:val="20"/>
          <w:szCs w:val="20"/>
          <w:lang w:val="en-GB"/>
        </w:rPr>
        <w:t>(</w:t>
      </w:r>
      <w:r w:rsidRPr="00225895">
        <w:rPr>
          <w:rFonts w:ascii="Times New Roman" w:eastAsia="Calibri" w:hAnsi="Times New Roman" w:cs="Times New Roman"/>
          <w:color w:val="202122"/>
          <w:sz w:val="20"/>
          <w:szCs w:val="20"/>
        </w:rPr>
        <w:t>C</w:t>
      </w:r>
      <w:proofErr w:type="spellStart"/>
      <w:r w:rsidRPr="00225895">
        <w:rPr>
          <w:rFonts w:ascii="Times New Roman" w:eastAsia="Calibri" w:hAnsi="Times New Roman" w:cs="Times New Roman"/>
          <w:color w:val="202122"/>
          <w:sz w:val="20"/>
          <w:szCs w:val="20"/>
          <w:lang w:val="en-GB"/>
        </w:rPr>
        <w:t>irrus</w:t>
      </w:r>
      <w:proofErr w:type="spellEnd"/>
      <w:r w:rsidRPr="00225895">
        <w:rPr>
          <w:rFonts w:ascii="Times New Roman" w:eastAsia="Calibri" w:hAnsi="Times New Roman" w:cs="Times New Roman"/>
          <w:color w:val="202122"/>
          <w:sz w:val="20"/>
          <w:szCs w:val="20"/>
          <w:lang w:val="en-GB"/>
        </w:rPr>
        <w:t>-link</w:t>
      </w:r>
      <w:r w:rsidRPr="00225895">
        <w:rPr>
          <w:rFonts w:ascii="Times New Roman" w:eastAsia="Calibri" w:hAnsi="Times New Roman" w:cs="Times New Roman"/>
          <w:sz w:val="20"/>
          <w:szCs w:val="20"/>
          <w:lang w:val="en-GB"/>
        </w:rPr>
        <w:t>, 2015). </w:t>
      </w:r>
      <w:r w:rsidR="00D55A1F" w:rsidRPr="00D55A1F">
        <w:rPr>
          <w:rFonts w:ascii="Times New Roman" w:eastAsia="Calibri" w:hAnsi="Times New Roman" w:cs="Times New Roman"/>
          <w:sz w:val="20"/>
          <w:szCs w:val="20"/>
          <w:lang w:val="en-GB"/>
        </w:rPr>
        <w:t>This model was chosen because it is very reliable in handling unreliable networks and is ideal for low-bandwidth making it great for constrained environments. It can also manage millions of connected devices. Also, while TCP provides the transport, SSL/TLS (Secure Sockets Layer/Transport Layer Security) can be layered on top for encryption, securing data between the client and broker, while ensuring broad compatibility.</w:t>
      </w:r>
    </w:p>
    <w:p w14:paraId="4E13A13C" w14:textId="77777777" w:rsidR="00F6680F" w:rsidRPr="00B90BA3" w:rsidRDefault="005E277B" w:rsidP="00F6680F">
      <w:pPr>
        <w:jc w:val="both"/>
        <w:rPr>
          <w:rFonts w:ascii="Times New Roman" w:hAnsi="Times New Roman" w:cs="Times New Roman"/>
          <w:b/>
          <w:sz w:val="20"/>
          <w:szCs w:val="20"/>
        </w:rPr>
      </w:pPr>
      <w:r>
        <w:rPr>
          <w:rFonts w:ascii="Times New Roman" w:hAnsi="Times New Roman" w:cs="Times New Roman"/>
          <w:b/>
          <w:sz w:val="20"/>
          <w:szCs w:val="20"/>
        </w:rPr>
        <w:t>4</w:t>
      </w:r>
      <w:r w:rsidR="00CD524A" w:rsidRPr="00B90BA3">
        <w:rPr>
          <w:rFonts w:ascii="Times New Roman" w:hAnsi="Times New Roman" w:cs="Times New Roman"/>
          <w:b/>
          <w:sz w:val="20"/>
          <w:szCs w:val="20"/>
        </w:rPr>
        <w:t>. RESULTS</w:t>
      </w:r>
    </w:p>
    <w:p w14:paraId="621D6053" w14:textId="77777777" w:rsidR="00F6680F" w:rsidRPr="00B90BA3" w:rsidRDefault="003E47A4" w:rsidP="00F6680F">
      <w:pPr>
        <w:jc w:val="both"/>
        <w:rPr>
          <w:rFonts w:ascii="Times New Roman" w:hAnsi="Times New Roman" w:cs="Times New Roman"/>
          <w:b/>
          <w:sz w:val="20"/>
          <w:szCs w:val="20"/>
        </w:rPr>
      </w:pPr>
      <w:r>
        <w:rPr>
          <w:rFonts w:ascii="Times New Roman" w:hAnsi="Times New Roman" w:cs="Times New Roman"/>
          <w:b/>
          <w:sz w:val="20"/>
          <w:szCs w:val="20"/>
        </w:rPr>
        <w:t>4</w:t>
      </w:r>
      <w:r w:rsidR="00FA2311" w:rsidRPr="00B90BA3">
        <w:rPr>
          <w:rFonts w:ascii="Times New Roman" w:hAnsi="Times New Roman" w:cs="Times New Roman"/>
          <w:b/>
          <w:sz w:val="20"/>
          <w:szCs w:val="20"/>
        </w:rPr>
        <w:t>.1</w:t>
      </w:r>
      <w:r w:rsidR="004B03BE" w:rsidRPr="00B90BA3">
        <w:rPr>
          <w:rFonts w:ascii="Times New Roman" w:hAnsi="Times New Roman" w:cs="Times New Roman"/>
          <w:b/>
          <w:sz w:val="20"/>
          <w:szCs w:val="20"/>
        </w:rPr>
        <w:t xml:space="preserve"> </w:t>
      </w:r>
      <w:r w:rsidR="00F6680F" w:rsidRPr="00B90BA3">
        <w:rPr>
          <w:rFonts w:ascii="Times New Roman" w:hAnsi="Times New Roman" w:cs="Times New Roman"/>
          <w:b/>
          <w:sz w:val="20"/>
          <w:szCs w:val="20"/>
        </w:rPr>
        <w:t>Simulation Results</w:t>
      </w:r>
    </w:p>
    <w:p w14:paraId="1C052EB7" w14:textId="77777777" w:rsidR="00F6680F" w:rsidRPr="00B90BA3" w:rsidRDefault="00F6680F" w:rsidP="00F15AF2">
      <w:pPr>
        <w:jc w:val="both"/>
        <w:rPr>
          <w:rFonts w:ascii="Times New Roman" w:hAnsi="Times New Roman" w:cs="Times New Roman"/>
          <w:sz w:val="20"/>
          <w:szCs w:val="20"/>
        </w:rPr>
      </w:pPr>
      <w:r w:rsidRPr="00B90BA3">
        <w:rPr>
          <w:rFonts w:ascii="Times New Roman" w:hAnsi="Times New Roman" w:cs="Times New Roman"/>
          <w:sz w:val="20"/>
          <w:szCs w:val="20"/>
        </w:rPr>
        <w:t xml:space="preserve">The simulation was carried out in stages according </w:t>
      </w:r>
      <w:r w:rsidR="005E277B">
        <w:rPr>
          <w:rFonts w:ascii="Times New Roman" w:hAnsi="Times New Roman" w:cs="Times New Roman"/>
          <w:sz w:val="20"/>
          <w:szCs w:val="20"/>
        </w:rPr>
        <w:t>to the block diagram in Figure 1</w:t>
      </w:r>
      <w:r w:rsidRPr="00B90BA3">
        <w:rPr>
          <w:rFonts w:ascii="Times New Roman" w:hAnsi="Times New Roman" w:cs="Times New Roman"/>
          <w:sz w:val="20"/>
          <w:szCs w:val="20"/>
        </w:rPr>
        <w:t xml:space="preserve"> and the result</w:t>
      </w:r>
      <w:r w:rsidR="00EC2AE9" w:rsidRPr="00B90BA3">
        <w:rPr>
          <w:rFonts w:ascii="Times New Roman" w:hAnsi="Times New Roman" w:cs="Times New Roman"/>
          <w:sz w:val="20"/>
          <w:szCs w:val="20"/>
        </w:rPr>
        <w:t>s are presented in Figure</w:t>
      </w:r>
      <w:r w:rsidR="004B03BE" w:rsidRPr="00B90BA3">
        <w:rPr>
          <w:rFonts w:ascii="Times New Roman" w:hAnsi="Times New Roman" w:cs="Times New Roman"/>
          <w:sz w:val="20"/>
          <w:szCs w:val="20"/>
        </w:rPr>
        <w:t>s</w:t>
      </w:r>
      <w:r w:rsidR="00EC2AE9" w:rsidRPr="00B90BA3">
        <w:rPr>
          <w:rFonts w:ascii="Times New Roman" w:hAnsi="Times New Roman" w:cs="Times New Roman"/>
          <w:sz w:val="20"/>
          <w:szCs w:val="20"/>
        </w:rPr>
        <w:t xml:space="preserve"> </w:t>
      </w:r>
      <w:r w:rsidR="00071FF1">
        <w:rPr>
          <w:rFonts w:ascii="Times New Roman" w:hAnsi="Times New Roman" w:cs="Times New Roman"/>
          <w:sz w:val="20"/>
          <w:szCs w:val="20"/>
        </w:rPr>
        <w:t>4 to 6</w:t>
      </w:r>
      <w:r w:rsidR="0096004F" w:rsidRPr="00B90BA3">
        <w:rPr>
          <w:rFonts w:ascii="Times New Roman" w:hAnsi="Times New Roman" w:cs="Times New Roman"/>
          <w:sz w:val="20"/>
          <w:szCs w:val="20"/>
        </w:rPr>
        <w:t>.</w:t>
      </w:r>
      <w:r w:rsidRPr="00B90BA3">
        <w:rPr>
          <w:rFonts w:ascii="Times New Roman" w:hAnsi="Times New Roman" w:cs="Times New Roman"/>
          <w:sz w:val="20"/>
          <w:szCs w:val="20"/>
        </w:rPr>
        <w:t xml:space="preserve"> </w:t>
      </w:r>
      <w:r w:rsidR="00071FF1">
        <w:rPr>
          <w:rFonts w:ascii="Times New Roman" w:hAnsi="Times New Roman" w:cs="Times New Roman"/>
          <w:sz w:val="20"/>
          <w:szCs w:val="20"/>
        </w:rPr>
        <w:t>Figure 4</w:t>
      </w:r>
      <w:r w:rsidRPr="00B90BA3">
        <w:rPr>
          <w:rFonts w:ascii="Times New Roman" w:hAnsi="Times New Roman" w:cs="Times New Roman"/>
          <w:sz w:val="20"/>
          <w:szCs w:val="20"/>
        </w:rPr>
        <w:t xml:space="preserve"> presents the general simulated circuit of the </w:t>
      </w:r>
      <w:r w:rsidR="005E277B" w:rsidRPr="005E277B">
        <w:rPr>
          <w:rFonts w:ascii="Times New Roman" w:hAnsi="Times New Roman" w:cs="Times New Roman"/>
          <w:sz w:val="20"/>
          <w:szCs w:val="20"/>
        </w:rPr>
        <w:t>IoT Based Substation Automatic Monitoring and Control System</w:t>
      </w:r>
      <w:r w:rsidR="005E277B">
        <w:rPr>
          <w:rFonts w:ascii="Times New Roman" w:hAnsi="Times New Roman" w:cs="Times New Roman"/>
          <w:sz w:val="20"/>
          <w:szCs w:val="20"/>
        </w:rPr>
        <w:t xml:space="preserve">, while </w:t>
      </w:r>
      <w:r w:rsidR="00071FF1">
        <w:rPr>
          <w:rFonts w:ascii="Times New Roman" w:hAnsi="Times New Roman" w:cs="Times New Roman"/>
          <w:sz w:val="20"/>
          <w:szCs w:val="20"/>
        </w:rPr>
        <w:t>Figures 5 to 6</w:t>
      </w:r>
      <w:r w:rsidRPr="00B90BA3">
        <w:rPr>
          <w:rFonts w:ascii="Times New Roman" w:hAnsi="Times New Roman" w:cs="Times New Roman"/>
          <w:sz w:val="20"/>
          <w:szCs w:val="20"/>
        </w:rPr>
        <w:t xml:space="preserve"> presents the </w:t>
      </w:r>
      <w:r w:rsidR="0096004F" w:rsidRPr="00B90BA3">
        <w:rPr>
          <w:rFonts w:ascii="Times New Roman" w:hAnsi="Times New Roman" w:cs="Times New Roman"/>
          <w:sz w:val="20"/>
          <w:szCs w:val="20"/>
        </w:rPr>
        <w:t xml:space="preserve">behavior of the circuit </w:t>
      </w:r>
      <w:r w:rsidR="006C39DF">
        <w:rPr>
          <w:rFonts w:ascii="Times New Roman" w:hAnsi="Times New Roman" w:cs="Times New Roman"/>
          <w:sz w:val="20"/>
          <w:szCs w:val="20"/>
        </w:rPr>
        <w:t>while monitoring substation temperature and parameters (voltage, current, f</w:t>
      </w:r>
      <w:r w:rsidR="006C39DF" w:rsidRPr="006C39DF">
        <w:rPr>
          <w:rFonts w:ascii="Times New Roman" w:hAnsi="Times New Roman" w:cs="Times New Roman"/>
          <w:sz w:val="20"/>
          <w:szCs w:val="20"/>
        </w:rPr>
        <w:t>requen</w:t>
      </w:r>
      <w:r w:rsidR="006C39DF">
        <w:rPr>
          <w:rFonts w:ascii="Times New Roman" w:hAnsi="Times New Roman" w:cs="Times New Roman"/>
          <w:sz w:val="20"/>
          <w:szCs w:val="20"/>
        </w:rPr>
        <w:t>cy, and p</w:t>
      </w:r>
      <w:r w:rsidR="006C39DF" w:rsidRPr="006C39DF">
        <w:rPr>
          <w:rFonts w:ascii="Times New Roman" w:hAnsi="Times New Roman" w:cs="Times New Roman"/>
          <w:sz w:val="20"/>
          <w:szCs w:val="20"/>
        </w:rPr>
        <w:t>ower) for the 3 phases</w:t>
      </w:r>
      <w:r w:rsidRPr="00B90BA3">
        <w:rPr>
          <w:rFonts w:ascii="Times New Roman" w:hAnsi="Times New Roman" w:cs="Times New Roman"/>
          <w:sz w:val="20"/>
          <w:szCs w:val="20"/>
        </w:rPr>
        <w:t>.</w:t>
      </w:r>
    </w:p>
    <w:p w14:paraId="0DDDDECD" w14:textId="77777777" w:rsidR="00285C75" w:rsidRPr="00B90BA3" w:rsidRDefault="005E277B" w:rsidP="00F15AF2">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E8BE575" wp14:editId="47EE91D8">
            <wp:extent cx="6066790" cy="452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6976" cy="4524514"/>
                    </a:xfrm>
                    <a:prstGeom prst="rect">
                      <a:avLst/>
                    </a:prstGeom>
                    <a:noFill/>
                  </pic:spPr>
                </pic:pic>
              </a:graphicData>
            </a:graphic>
          </wp:inline>
        </w:drawing>
      </w:r>
    </w:p>
    <w:p w14:paraId="13B91A6B" w14:textId="77777777" w:rsidR="00285C75" w:rsidRDefault="00071FF1" w:rsidP="00F15AF2">
      <w:pPr>
        <w:jc w:val="center"/>
        <w:rPr>
          <w:rFonts w:ascii="Times New Roman" w:hAnsi="Times New Roman" w:cs="Times New Roman"/>
          <w:sz w:val="20"/>
          <w:szCs w:val="20"/>
        </w:rPr>
      </w:pPr>
      <w:r>
        <w:rPr>
          <w:rFonts w:ascii="Times New Roman" w:hAnsi="Times New Roman" w:cs="Times New Roman"/>
          <w:sz w:val="20"/>
          <w:szCs w:val="20"/>
        </w:rPr>
        <w:t>Figure 4</w:t>
      </w:r>
      <w:r w:rsidR="00B54292">
        <w:rPr>
          <w:rFonts w:ascii="Times New Roman" w:hAnsi="Times New Roman" w:cs="Times New Roman"/>
          <w:b/>
          <w:sz w:val="20"/>
          <w:szCs w:val="20"/>
        </w:rPr>
        <w:t>:</w:t>
      </w:r>
      <w:r w:rsidR="004B03BE" w:rsidRPr="00B90BA3">
        <w:rPr>
          <w:rFonts w:ascii="Times New Roman" w:hAnsi="Times New Roman" w:cs="Times New Roman"/>
          <w:sz w:val="20"/>
          <w:szCs w:val="20"/>
        </w:rPr>
        <w:t xml:space="preserve"> </w:t>
      </w:r>
      <w:r w:rsidR="00F824D4">
        <w:rPr>
          <w:rFonts w:ascii="Times New Roman" w:hAnsi="Times New Roman" w:cs="Times New Roman"/>
          <w:sz w:val="20"/>
          <w:szCs w:val="20"/>
        </w:rPr>
        <w:t xml:space="preserve">The </w:t>
      </w:r>
      <w:r w:rsidR="0092002F">
        <w:rPr>
          <w:rFonts w:ascii="Times New Roman" w:hAnsi="Times New Roman" w:cs="Times New Roman"/>
          <w:sz w:val="20"/>
          <w:szCs w:val="20"/>
        </w:rPr>
        <w:t>s</w:t>
      </w:r>
      <w:r w:rsidR="004B03BE" w:rsidRPr="00B90BA3">
        <w:rPr>
          <w:rFonts w:ascii="Times New Roman" w:hAnsi="Times New Roman" w:cs="Times New Roman"/>
          <w:sz w:val="20"/>
          <w:szCs w:val="20"/>
        </w:rPr>
        <w:t xml:space="preserve">imulated </w:t>
      </w:r>
      <w:r w:rsidR="002A6DD1" w:rsidRPr="00B90BA3">
        <w:rPr>
          <w:rFonts w:ascii="Times New Roman" w:hAnsi="Times New Roman" w:cs="Times New Roman"/>
          <w:sz w:val="20"/>
          <w:szCs w:val="20"/>
        </w:rPr>
        <w:t>general</w:t>
      </w:r>
      <w:r w:rsidR="00285C75" w:rsidRPr="00B90BA3">
        <w:rPr>
          <w:rFonts w:ascii="Times New Roman" w:hAnsi="Times New Roman" w:cs="Times New Roman"/>
          <w:sz w:val="20"/>
          <w:szCs w:val="20"/>
        </w:rPr>
        <w:t xml:space="preserve"> circuit</w:t>
      </w:r>
    </w:p>
    <w:p w14:paraId="3F373A56" w14:textId="77777777" w:rsidR="004F574C" w:rsidRPr="004F574C" w:rsidRDefault="003E47A4" w:rsidP="004F574C">
      <w:pPr>
        <w:suppressAutoHyphens/>
        <w:spacing w:line="240" w:lineRule="auto"/>
        <w:jc w:val="both"/>
        <w:rPr>
          <w:rFonts w:ascii="Times New Roman" w:eastAsia="Calibri" w:hAnsi="Times New Roman" w:cs="Times New Roman"/>
          <w:b/>
          <w:sz w:val="20"/>
          <w:szCs w:val="20"/>
          <w:lang w:val="en-GB"/>
        </w:rPr>
      </w:pPr>
      <w:r>
        <w:rPr>
          <w:rFonts w:ascii="Times New Roman" w:eastAsia="Calibri" w:hAnsi="Times New Roman" w:cs="Times New Roman"/>
          <w:b/>
          <w:sz w:val="20"/>
          <w:szCs w:val="20"/>
        </w:rPr>
        <w:t>4.1.1</w:t>
      </w:r>
      <w:r w:rsidR="004F574C" w:rsidRPr="004F574C">
        <w:rPr>
          <w:rFonts w:ascii="Times New Roman" w:eastAsia="Calibri" w:hAnsi="Times New Roman" w:cs="Times New Roman"/>
          <w:b/>
          <w:sz w:val="20"/>
          <w:szCs w:val="20"/>
        </w:rPr>
        <w:t xml:space="preserve"> </w:t>
      </w:r>
      <w:r w:rsidR="004F574C" w:rsidRPr="004F574C">
        <w:rPr>
          <w:rFonts w:ascii="Times New Roman" w:eastAsia="Calibri" w:hAnsi="Times New Roman" w:cs="Times New Roman"/>
          <w:b/>
          <w:sz w:val="20"/>
          <w:szCs w:val="20"/>
          <w:lang w:val="en-GB"/>
        </w:rPr>
        <w:t>Operational Principle of the Circuit</w:t>
      </w:r>
    </w:p>
    <w:p w14:paraId="44C5C950" w14:textId="77777777" w:rsidR="004F574C" w:rsidRPr="004F574C" w:rsidRDefault="004F574C" w:rsidP="004F574C">
      <w:pPr>
        <w:suppressAutoHyphens/>
        <w:spacing w:after="0" w:line="240" w:lineRule="auto"/>
        <w:jc w:val="both"/>
        <w:rPr>
          <w:rFonts w:ascii="Times New Roman" w:eastAsia="Calibri" w:hAnsi="Times New Roman" w:cs="Times New Roman"/>
          <w:sz w:val="20"/>
          <w:szCs w:val="20"/>
          <w:lang w:val="en-GB"/>
        </w:rPr>
      </w:pPr>
      <w:r w:rsidRPr="004F574C">
        <w:rPr>
          <w:rFonts w:ascii="Times New Roman" w:eastAsia="Calibri" w:hAnsi="Times New Roman" w:cs="Times New Roman"/>
          <w:sz w:val="20"/>
          <w:szCs w:val="20"/>
          <w:lang w:val="en-GB"/>
        </w:rPr>
        <w:t xml:space="preserve">The system needs to be powered by </w:t>
      </w:r>
      <w:r>
        <w:rPr>
          <w:rFonts w:ascii="Times New Roman" w:eastAsia="Calibri" w:hAnsi="Times New Roman" w:cs="Times New Roman"/>
          <w:sz w:val="20"/>
          <w:szCs w:val="20"/>
          <w:lang w:val="en-GB"/>
        </w:rPr>
        <w:t xml:space="preserve">220V AC. </w:t>
      </w:r>
      <w:r w:rsidRPr="004F574C">
        <w:rPr>
          <w:rFonts w:ascii="Times New Roman" w:eastAsia="Calibri" w:hAnsi="Times New Roman" w:cs="Times New Roman"/>
          <w:sz w:val="20"/>
          <w:szCs w:val="20"/>
        </w:rPr>
        <w:t>T</w:t>
      </w:r>
      <w:r w:rsidRPr="004F574C">
        <w:rPr>
          <w:rFonts w:ascii="Times New Roman" w:eastAsia="Calibri" w:hAnsi="Times New Roman" w:cs="Times New Roman"/>
          <w:sz w:val="20"/>
          <w:szCs w:val="20"/>
          <w:lang w:val="en-GB"/>
        </w:rPr>
        <w:t xml:space="preserve">he power supply unit </w:t>
      </w:r>
      <w:r w:rsidRPr="004F574C">
        <w:rPr>
          <w:rFonts w:ascii="Times New Roman" w:eastAsia="Calibri" w:hAnsi="Times New Roman" w:cs="Times New Roman"/>
          <w:color w:val="000000"/>
          <w:sz w:val="20"/>
          <w:szCs w:val="20"/>
          <w:lang w:val="en-GB"/>
        </w:rPr>
        <w:t>step</w:t>
      </w:r>
      <w:r w:rsidRPr="004F574C">
        <w:rPr>
          <w:rFonts w:ascii="Times New Roman" w:eastAsia="Calibri" w:hAnsi="Times New Roman" w:cs="Times New Roman"/>
          <w:color w:val="000000"/>
          <w:sz w:val="20"/>
          <w:szCs w:val="20"/>
        </w:rPr>
        <w:t>ped</w:t>
      </w:r>
      <w:r>
        <w:rPr>
          <w:rFonts w:ascii="Times New Roman" w:eastAsia="Calibri" w:hAnsi="Times New Roman" w:cs="Times New Roman"/>
          <w:color w:val="000000"/>
          <w:sz w:val="20"/>
          <w:szCs w:val="20"/>
          <w:lang w:val="en-GB"/>
        </w:rPr>
        <w:t>-down the voltage from</w:t>
      </w:r>
      <w:r w:rsidRPr="004F574C">
        <w:rPr>
          <w:rFonts w:ascii="Times New Roman" w:eastAsia="Calibri" w:hAnsi="Times New Roman" w:cs="Times New Roman"/>
          <w:sz w:val="20"/>
          <w:szCs w:val="20"/>
          <w:lang w:val="en-GB"/>
        </w:rPr>
        <w:t xml:space="preserve"> 220V AC </w:t>
      </w:r>
      <w:r w:rsidRPr="004F574C">
        <w:rPr>
          <w:rFonts w:ascii="Times New Roman" w:eastAsia="Calibri" w:hAnsi="Times New Roman" w:cs="Times New Roman"/>
          <w:color w:val="000000"/>
          <w:sz w:val="20"/>
          <w:szCs w:val="20"/>
          <w:lang w:val="en-GB"/>
        </w:rPr>
        <w:t xml:space="preserve">to input acceptable range of stable </w:t>
      </w:r>
      <w:r>
        <w:rPr>
          <w:rFonts w:ascii="Times New Roman" w:eastAsia="Calibri" w:hAnsi="Times New Roman" w:cs="Times New Roman"/>
          <w:color w:val="000000"/>
          <w:sz w:val="20"/>
          <w:szCs w:val="20"/>
          <w:lang w:val="en-GB"/>
        </w:rPr>
        <w:t xml:space="preserve">12 V DC </w:t>
      </w:r>
      <w:r w:rsidRPr="004F574C">
        <w:rPr>
          <w:rFonts w:ascii="Times New Roman" w:eastAsia="Calibri" w:hAnsi="Times New Roman" w:cs="Times New Roman"/>
          <w:color w:val="000000"/>
          <w:sz w:val="20"/>
          <w:szCs w:val="20"/>
          <w:lang w:val="en-GB"/>
        </w:rPr>
        <w:t xml:space="preserve">using </w:t>
      </w:r>
      <w:r w:rsidRPr="004F574C">
        <w:rPr>
          <w:rFonts w:ascii="Times New Roman" w:eastAsia="Calibri" w:hAnsi="Times New Roman" w:cs="Times New Roman"/>
          <w:color w:val="000000"/>
          <w:sz w:val="20"/>
          <w:szCs w:val="20"/>
        </w:rPr>
        <w:t>rectifier</w:t>
      </w:r>
      <w:r w:rsidRPr="004F574C">
        <w:rPr>
          <w:rFonts w:ascii="Times New Roman" w:eastAsia="Calibri" w:hAnsi="Times New Roman" w:cs="Times New Roman"/>
          <w:color w:val="000000"/>
          <w:sz w:val="20"/>
          <w:szCs w:val="20"/>
          <w:lang w:val="en-GB"/>
        </w:rPr>
        <w:t xml:space="preserve"> and</w:t>
      </w:r>
      <w:r w:rsidRPr="004F574C">
        <w:rPr>
          <w:rFonts w:ascii="Times New Roman" w:eastAsia="Calibri" w:hAnsi="Times New Roman" w:cs="Times New Roman"/>
          <w:sz w:val="20"/>
          <w:szCs w:val="20"/>
          <w:lang w:val="en-GB"/>
        </w:rPr>
        <w:t xml:space="preserve"> voltage regulator. </w:t>
      </w:r>
      <w:r>
        <w:rPr>
          <w:rFonts w:ascii="Times New Roman" w:eastAsia="Calibri" w:hAnsi="Times New Roman" w:cs="Times New Roman"/>
          <w:sz w:val="20"/>
          <w:szCs w:val="20"/>
        </w:rPr>
        <w:t>This</w:t>
      </w:r>
      <w:r w:rsidRPr="004F574C">
        <w:rPr>
          <w:rFonts w:ascii="Times New Roman" w:eastAsia="Calibri" w:hAnsi="Times New Roman" w:cs="Times New Roman"/>
          <w:sz w:val="20"/>
          <w:szCs w:val="20"/>
          <w:lang w:val="en-GB"/>
        </w:rPr>
        <w:t xml:space="preserve"> </w:t>
      </w:r>
      <w:r w:rsidRPr="004F574C">
        <w:rPr>
          <w:rFonts w:ascii="Times New Roman" w:eastAsia="Calibri" w:hAnsi="Times New Roman" w:cs="Times New Roman"/>
          <w:sz w:val="20"/>
          <w:szCs w:val="20"/>
        </w:rPr>
        <w:t xml:space="preserve">was </w:t>
      </w:r>
      <w:r w:rsidRPr="004F574C">
        <w:rPr>
          <w:rFonts w:ascii="Times New Roman" w:eastAsia="Calibri" w:hAnsi="Times New Roman" w:cs="Times New Roman"/>
          <w:sz w:val="20"/>
          <w:szCs w:val="20"/>
          <w:lang w:val="en-GB"/>
        </w:rPr>
        <w:t xml:space="preserve">further </w:t>
      </w:r>
      <w:r w:rsidRPr="004F574C">
        <w:rPr>
          <w:rFonts w:ascii="Times New Roman" w:eastAsia="Calibri" w:hAnsi="Times New Roman" w:cs="Times New Roman"/>
          <w:sz w:val="20"/>
          <w:szCs w:val="20"/>
        </w:rPr>
        <w:t>modified</w:t>
      </w:r>
      <w:r w:rsidRPr="004F574C">
        <w:rPr>
          <w:rFonts w:ascii="Times New Roman" w:eastAsia="Calibri" w:hAnsi="Times New Roman" w:cs="Times New Roman"/>
          <w:sz w:val="20"/>
          <w:szCs w:val="20"/>
          <w:lang w:val="en-GB"/>
        </w:rPr>
        <w:t xml:space="preserve"> to </w:t>
      </w:r>
      <w:r w:rsidR="003E47A4">
        <w:rPr>
          <w:rFonts w:ascii="Times New Roman" w:eastAsia="Calibri" w:hAnsi="Times New Roman" w:cs="Times New Roman"/>
          <w:sz w:val="20"/>
          <w:szCs w:val="20"/>
          <w:lang w:val="en-GB"/>
        </w:rPr>
        <w:t>5</w:t>
      </w:r>
      <w:r w:rsidRPr="004F574C">
        <w:rPr>
          <w:rFonts w:ascii="Times New Roman" w:eastAsia="Calibri" w:hAnsi="Times New Roman" w:cs="Times New Roman"/>
          <w:sz w:val="20"/>
          <w:szCs w:val="20"/>
        </w:rPr>
        <w:t xml:space="preserve"> V</w:t>
      </w:r>
      <w:r w:rsidRPr="004F574C">
        <w:rPr>
          <w:rFonts w:ascii="Times New Roman" w:eastAsia="Calibri" w:hAnsi="Times New Roman" w:cs="Times New Roman"/>
          <w:sz w:val="20"/>
          <w:szCs w:val="20"/>
          <w:lang w:val="en-GB"/>
        </w:rPr>
        <w:t xml:space="preserve"> </w:t>
      </w:r>
      <w:r w:rsidRPr="004F574C">
        <w:rPr>
          <w:rFonts w:ascii="Times New Roman" w:eastAsia="Calibri" w:hAnsi="Times New Roman" w:cs="Times New Roman"/>
          <w:sz w:val="20"/>
          <w:szCs w:val="20"/>
        </w:rPr>
        <w:t>for other components use.</w:t>
      </w:r>
      <w:r w:rsidRPr="004F574C">
        <w:rPr>
          <w:rFonts w:ascii="Times New Roman" w:eastAsia="Calibri" w:hAnsi="Times New Roman" w:cs="Times New Roman"/>
          <w:sz w:val="20"/>
          <w:szCs w:val="20"/>
          <w:lang w:val="en-GB"/>
        </w:rPr>
        <w:t xml:space="preserve"> </w:t>
      </w:r>
    </w:p>
    <w:p w14:paraId="72C8D442" w14:textId="77777777" w:rsidR="004F574C" w:rsidRPr="004F574C" w:rsidRDefault="004F574C" w:rsidP="004F574C">
      <w:pPr>
        <w:suppressAutoHyphens/>
        <w:spacing w:after="0" w:line="240" w:lineRule="auto"/>
        <w:jc w:val="both"/>
        <w:rPr>
          <w:rFonts w:ascii="Times New Roman" w:eastAsia="Calibri" w:hAnsi="Times New Roman" w:cs="Times New Roman"/>
          <w:sz w:val="20"/>
          <w:szCs w:val="20"/>
          <w:lang w:val="en-GB"/>
        </w:rPr>
      </w:pPr>
      <w:r w:rsidRPr="004F574C">
        <w:rPr>
          <w:rFonts w:ascii="Times New Roman" w:eastAsia="Calibri" w:hAnsi="Times New Roman" w:cs="Times New Roman"/>
          <w:sz w:val="20"/>
          <w:szCs w:val="20"/>
          <w:lang w:val="en-GB"/>
        </w:rPr>
        <w:t xml:space="preserve">Master IC </w:t>
      </w:r>
      <w:r w:rsidRPr="004F574C">
        <w:rPr>
          <w:rFonts w:ascii="Times New Roman" w:eastAsia="Calibri" w:hAnsi="Times New Roman" w:cs="Times New Roman"/>
          <w:sz w:val="20"/>
          <w:szCs w:val="20"/>
        </w:rPr>
        <w:t>is</w:t>
      </w:r>
      <w:r w:rsidR="003E47A4">
        <w:rPr>
          <w:rFonts w:ascii="Times New Roman" w:eastAsia="Calibri" w:hAnsi="Times New Roman" w:cs="Times New Roman"/>
          <w:sz w:val="20"/>
          <w:szCs w:val="20"/>
          <w:lang w:val="en-GB"/>
        </w:rPr>
        <w:t xml:space="preserve"> connected</w:t>
      </w:r>
      <w:r w:rsidRPr="004F574C">
        <w:rPr>
          <w:rFonts w:ascii="Times New Roman" w:eastAsia="Calibri" w:hAnsi="Times New Roman" w:cs="Times New Roman"/>
          <w:sz w:val="20"/>
          <w:szCs w:val="20"/>
          <w:lang w:val="en-GB"/>
        </w:rPr>
        <w:t xml:space="preserve"> to every unit</w:t>
      </w:r>
      <w:r w:rsidRPr="004F574C">
        <w:rPr>
          <w:rFonts w:ascii="Times New Roman" w:eastAsia="Calibri" w:hAnsi="Times New Roman" w:cs="Times New Roman"/>
          <w:sz w:val="20"/>
          <w:szCs w:val="20"/>
        </w:rPr>
        <w:t>,</w:t>
      </w:r>
      <w:r w:rsidRPr="004F574C">
        <w:rPr>
          <w:rFonts w:ascii="Times New Roman" w:eastAsia="Calibri" w:hAnsi="Times New Roman" w:cs="Times New Roman"/>
          <w:sz w:val="20"/>
          <w:szCs w:val="20"/>
          <w:lang w:val="en-GB"/>
        </w:rPr>
        <w:t xml:space="preserve"> s</w:t>
      </w:r>
      <w:r w:rsidR="003E47A4">
        <w:rPr>
          <w:rFonts w:ascii="Times New Roman" w:eastAsia="Calibri" w:hAnsi="Times New Roman" w:cs="Times New Roman"/>
          <w:sz w:val="20"/>
          <w:szCs w:val="20"/>
          <w:lang w:val="en-GB"/>
        </w:rPr>
        <w:t>o it controls their activities.</w:t>
      </w:r>
      <w:r w:rsidRPr="004F574C">
        <w:rPr>
          <w:rFonts w:ascii="Times New Roman" w:eastAsia="Calibri" w:hAnsi="Times New Roman" w:cs="Times New Roman"/>
          <w:sz w:val="20"/>
          <w:szCs w:val="20"/>
          <w:lang w:val="en-GB"/>
        </w:rPr>
        <w:t xml:space="preserve"> 3-phase supply (Red, Blue and Yellow) has been injected as inputs to be monitored. </w:t>
      </w:r>
      <w:r w:rsidRPr="004F574C">
        <w:rPr>
          <w:rFonts w:ascii="Times New Roman" w:eastAsia="Calibri" w:hAnsi="Times New Roman" w:cs="Times New Roman"/>
          <w:sz w:val="20"/>
          <w:szCs w:val="20"/>
        </w:rPr>
        <w:t>The</w:t>
      </w:r>
      <w:r w:rsidRPr="004F574C">
        <w:rPr>
          <w:rFonts w:ascii="Times New Roman" w:eastAsia="Calibri" w:hAnsi="Times New Roman" w:cs="Times New Roman"/>
          <w:sz w:val="20"/>
          <w:szCs w:val="20"/>
          <w:lang w:val="en-GB"/>
        </w:rPr>
        <w:t xml:space="preserve"> sensors</w:t>
      </w:r>
      <w:r w:rsidRPr="004F574C">
        <w:rPr>
          <w:rFonts w:ascii="Times New Roman" w:eastAsia="Calibri" w:hAnsi="Times New Roman" w:cs="Times New Roman"/>
          <w:sz w:val="20"/>
          <w:szCs w:val="20"/>
        </w:rPr>
        <w:t xml:space="preserve"> made it possible to monitor</w:t>
      </w:r>
      <w:r w:rsidRPr="004F574C">
        <w:rPr>
          <w:rFonts w:ascii="Times New Roman" w:eastAsia="Calibri" w:hAnsi="Times New Roman" w:cs="Times New Roman"/>
          <w:sz w:val="20"/>
          <w:szCs w:val="20"/>
          <w:lang w:val="en-GB"/>
        </w:rPr>
        <w:t xml:space="preserve"> the 3-phase Voltage, Current, Frequency, Power as well as </w:t>
      </w:r>
      <w:r w:rsidRPr="004F574C">
        <w:rPr>
          <w:rFonts w:ascii="Times New Roman" w:eastAsia="Calibri" w:hAnsi="Times New Roman" w:cs="Times New Roman"/>
          <w:sz w:val="20"/>
          <w:szCs w:val="20"/>
        </w:rPr>
        <w:t>Temperature</w:t>
      </w:r>
      <w:r w:rsidRPr="004F574C">
        <w:rPr>
          <w:rFonts w:ascii="Times New Roman" w:eastAsia="Calibri" w:hAnsi="Times New Roman" w:cs="Times New Roman"/>
          <w:sz w:val="20"/>
          <w:szCs w:val="20"/>
          <w:lang w:val="en-GB"/>
        </w:rPr>
        <w:t xml:space="preserve"> timely and automatically in the substation</w:t>
      </w:r>
      <w:r w:rsidRPr="004F574C">
        <w:rPr>
          <w:rFonts w:ascii="Times New Roman" w:eastAsia="Calibri" w:hAnsi="Times New Roman" w:cs="Times New Roman"/>
          <w:sz w:val="20"/>
          <w:szCs w:val="20"/>
        </w:rPr>
        <w:t>. Th</w:t>
      </w:r>
      <w:r>
        <w:rPr>
          <w:rFonts w:ascii="Times New Roman" w:eastAsia="Calibri" w:hAnsi="Times New Roman" w:cs="Times New Roman"/>
          <w:sz w:val="20"/>
          <w:szCs w:val="20"/>
        </w:rPr>
        <w:t>ese parameters are displayed by</w:t>
      </w:r>
      <w:r w:rsidRPr="004F574C">
        <w:rPr>
          <w:rFonts w:ascii="Times New Roman" w:eastAsia="Calibri" w:hAnsi="Times New Roman" w:cs="Times New Roman"/>
          <w:sz w:val="20"/>
          <w:szCs w:val="20"/>
          <w:lang w:val="en-GB"/>
        </w:rPr>
        <w:t xml:space="preserve"> TFT Display</w:t>
      </w:r>
      <w:r w:rsidRPr="004F574C">
        <w:rPr>
          <w:rFonts w:ascii="Times New Roman" w:eastAsia="Calibri" w:hAnsi="Times New Roman" w:cs="Times New Roman"/>
          <w:sz w:val="20"/>
          <w:szCs w:val="20"/>
        </w:rPr>
        <w:t xml:space="preserve"> unit and</w:t>
      </w:r>
      <w:r w:rsidRPr="004F574C">
        <w:rPr>
          <w:rFonts w:ascii="Times New Roman" w:eastAsia="Calibri" w:hAnsi="Times New Roman" w:cs="Times New Roman"/>
          <w:sz w:val="20"/>
          <w:szCs w:val="20"/>
          <w:lang w:val="en-GB"/>
        </w:rPr>
        <w:t xml:space="preserve"> as well as remotely monitored through Sim 7600 unit. </w:t>
      </w:r>
    </w:p>
    <w:p w14:paraId="1D83CBC9" w14:textId="77777777" w:rsidR="004F574C" w:rsidRPr="004F574C" w:rsidRDefault="004F574C" w:rsidP="004F574C">
      <w:pPr>
        <w:suppressAutoHyphens/>
        <w:spacing w:after="200" w:line="240" w:lineRule="auto"/>
        <w:jc w:val="both"/>
        <w:rPr>
          <w:rFonts w:ascii="Times New Roman" w:eastAsia="Calibri" w:hAnsi="Times New Roman" w:cs="Times New Roman"/>
          <w:sz w:val="20"/>
          <w:szCs w:val="20"/>
          <w:lang w:val="en-GB"/>
        </w:rPr>
      </w:pPr>
      <w:r w:rsidRPr="004F574C">
        <w:rPr>
          <w:rFonts w:ascii="Times New Roman" w:eastAsia="Calibri" w:hAnsi="Times New Roman" w:cs="Times New Roman"/>
          <w:sz w:val="20"/>
          <w:szCs w:val="20"/>
          <w:lang w:val="en-GB"/>
        </w:rPr>
        <w:t xml:space="preserve">When the system is powered </w:t>
      </w:r>
      <w:r w:rsidRPr="004F574C">
        <w:rPr>
          <w:rFonts w:ascii="Times New Roman" w:eastAsia="Calibri" w:hAnsi="Times New Roman" w:cs="Times New Roman"/>
          <w:sz w:val="20"/>
          <w:szCs w:val="20"/>
        </w:rPr>
        <w:t xml:space="preserve">on, </w:t>
      </w:r>
      <w:r w:rsidRPr="004F574C">
        <w:rPr>
          <w:rFonts w:ascii="Times New Roman" w:eastAsia="Calibri" w:hAnsi="Times New Roman" w:cs="Times New Roman"/>
          <w:sz w:val="20"/>
          <w:szCs w:val="20"/>
          <w:lang w:val="en-GB"/>
        </w:rPr>
        <w:t xml:space="preserve">the lime bright green light is displayed on the LCD to show that the system is </w:t>
      </w:r>
      <w:r w:rsidRPr="004F574C">
        <w:rPr>
          <w:rFonts w:ascii="Times New Roman" w:eastAsia="Calibri" w:hAnsi="Times New Roman" w:cs="Times New Roman"/>
          <w:sz w:val="20"/>
          <w:szCs w:val="20"/>
        </w:rPr>
        <w:t>in active mode</w:t>
      </w:r>
      <w:r w:rsidRPr="004F574C">
        <w:rPr>
          <w:rFonts w:ascii="Times New Roman" w:eastAsia="Calibri" w:hAnsi="Times New Roman" w:cs="Times New Roman"/>
          <w:sz w:val="20"/>
          <w:szCs w:val="20"/>
          <w:lang w:val="en-GB"/>
        </w:rPr>
        <w:t xml:space="preserve">, </w:t>
      </w:r>
      <w:r w:rsidRPr="004F574C">
        <w:rPr>
          <w:rFonts w:ascii="Times New Roman" w:eastAsia="Calibri" w:hAnsi="Times New Roman" w:cs="Times New Roman"/>
          <w:sz w:val="20"/>
          <w:szCs w:val="20"/>
        </w:rPr>
        <w:t>and</w:t>
      </w:r>
      <w:r w:rsidRPr="004F574C">
        <w:rPr>
          <w:rFonts w:ascii="Times New Roman" w:eastAsia="Calibri" w:hAnsi="Times New Roman" w:cs="Times New Roman"/>
          <w:sz w:val="20"/>
          <w:szCs w:val="20"/>
          <w:lang w:val="en-GB"/>
        </w:rPr>
        <w:t xml:space="preserve"> displays the system banner “IoT Based Substation Automatic Monitoring and Control System” after which it </w:t>
      </w:r>
      <w:r w:rsidRPr="004F574C">
        <w:rPr>
          <w:rFonts w:ascii="Times New Roman" w:eastAsia="Calibri" w:hAnsi="Times New Roman" w:cs="Times New Roman"/>
          <w:sz w:val="20"/>
          <w:szCs w:val="20"/>
        </w:rPr>
        <w:t>automatically</w:t>
      </w:r>
      <w:r w:rsidRPr="004F574C">
        <w:rPr>
          <w:rFonts w:ascii="Times New Roman" w:eastAsia="Calibri" w:hAnsi="Times New Roman" w:cs="Times New Roman"/>
          <w:sz w:val="20"/>
          <w:szCs w:val="20"/>
          <w:lang w:val="en-GB"/>
        </w:rPr>
        <w:t xml:space="preserve"> starts displaying the sensed parameters of the 3-phase supply reflecting through T</w:t>
      </w:r>
      <w:r w:rsidRPr="004F574C">
        <w:rPr>
          <w:rFonts w:ascii="Times New Roman" w:eastAsia="Calibri" w:hAnsi="Times New Roman" w:cs="Times New Roman"/>
          <w:sz w:val="20"/>
          <w:szCs w:val="20"/>
        </w:rPr>
        <w:t>FT</w:t>
      </w:r>
      <w:r w:rsidRPr="004F574C">
        <w:rPr>
          <w:rFonts w:ascii="Times New Roman" w:eastAsia="Calibri" w:hAnsi="Times New Roman" w:cs="Times New Roman"/>
          <w:sz w:val="20"/>
          <w:szCs w:val="20"/>
          <w:lang w:val="en-GB"/>
        </w:rPr>
        <w:t xml:space="preserve"> Display in the station and remotely to the intended monitor.</w:t>
      </w:r>
    </w:p>
    <w:p w14:paraId="642D8F65" w14:textId="77777777" w:rsidR="004F574C" w:rsidRPr="004F574C" w:rsidRDefault="003E47A4" w:rsidP="003E47A4">
      <w:pPr>
        <w:suppressAutoHyphens/>
        <w:spacing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4.1.2</w:t>
      </w:r>
      <w:r w:rsidR="004F574C" w:rsidRPr="004F574C">
        <w:rPr>
          <w:rFonts w:ascii="Times New Roman" w:eastAsia="Calibri" w:hAnsi="Times New Roman" w:cs="Times New Roman"/>
          <w:b/>
          <w:bCs/>
          <w:sz w:val="20"/>
          <w:szCs w:val="20"/>
        </w:rPr>
        <w:t xml:space="preserve"> Simulated Circuit Results</w:t>
      </w:r>
    </w:p>
    <w:p w14:paraId="42E30A6E" w14:textId="77777777" w:rsidR="005E277B" w:rsidRPr="004F574C" w:rsidRDefault="00071FF1" w:rsidP="00772B83">
      <w:pPr>
        <w:suppressAutoHyphens/>
        <w:spacing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Figure 5</w:t>
      </w:r>
      <w:r w:rsidR="00973DAD">
        <w:rPr>
          <w:rFonts w:ascii="Times New Roman" w:eastAsia="Calibri" w:hAnsi="Times New Roman" w:cs="Times New Roman"/>
          <w:sz w:val="20"/>
          <w:szCs w:val="20"/>
        </w:rPr>
        <w:t xml:space="preserve"> is the simulated result of system i</w:t>
      </w:r>
      <w:r w:rsidR="00973DAD" w:rsidRPr="00973DAD">
        <w:rPr>
          <w:rFonts w:ascii="Times New Roman" w:eastAsia="Calibri" w:hAnsi="Times New Roman" w:cs="Times New Roman"/>
          <w:sz w:val="20"/>
          <w:szCs w:val="20"/>
        </w:rPr>
        <w:t xml:space="preserve">nitialization </w:t>
      </w:r>
      <w:r w:rsidR="00973DAD">
        <w:rPr>
          <w:rFonts w:ascii="Times New Roman" w:eastAsia="Calibri" w:hAnsi="Times New Roman" w:cs="Times New Roman"/>
          <w:sz w:val="20"/>
          <w:szCs w:val="20"/>
        </w:rPr>
        <w:t>showing LCD view</w:t>
      </w:r>
      <w:r w:rsidR="00973DAD" w:rsidRPr="00973DAD">
        <w:rPr>
          <w:rFonts w:ascii="Times New Roman" w:eastAsia="Calibri" w:hAnsi="Times New Roman" w:cs="Times New Roman"/>
          <w:sz w:val="20"/>
          <w:szCs w:val="20"/>
        </w:rPr>
        <w:t xml:space="preserve"> </w:t>
      </w:r>
      <w:r w:rsidR="00973DAD" w:rsidRPr="004F574C">
        <w:rPr>
          <w:rFonts w:ascii="Times New Roman" w:eastAsia="Calibri" w:hAnsi="Times New Roman" w:cs="Times New Roman"/>
          <w:sz w:val="20"/>
          <w:szCs w:val="20"/>
          <w:lang w:val="en-GB"/>
        </w:rPr>
        <w:t>display</w:t>
      </w:r>
      <w:proofErr w:type="spellStart"/>
      <w:r w:rsidR="00973DAD">
        <w:rPr>
          <w:rFonts w:ascii="Times New Roman" w:eastAsia="Calibri" w:hAnsi="Times New Roman" w:cs="Times New Roman"/>
          <w:sz w:val="20"/>
          <w:szCs w:val="20"/>
        </w:rPr>
        <w:t>ing</w:t>
      </w:r>
      <w:proofErr w:type="spellEnd"/>
      <w:r w:rsidR="00973DAD">
        <w:rPr>
          <w:rFonts w:ascii="Times New Roman" w:eastAsia="Calibri" w:hAnsi="Times New Roman" w:cs="Times New Roman"/>
          <w:sz w:val="20"/>
          <w:szCs w:val="20"/>
        </w:rPr>
        <w:t xml:space="preserve"> the</w:t>
      </w:r>
      <w:r w:rsidR="00973DAD" w:rsidRPr="004F574C">
        <w:rPr>
          <w:rFonts w:ascii="Times New Roman" w:eastAsia="Calibri" w:hAnsi="Times New Roman" w:cs="Times New Roman"/>
          <w:sz w:val="20"/>
          <w:szCs w:val="20"/>
          <w:lang w:val="en-GB"/>
        </w:rPr>
        <w:t xml:space="preserve"> banner “IoT based Substation Automatic Monitoring and Control System”.</w:t>
      </w:r>
      <w:r w:rsidR="00973DAD">
        <w:rPr>
          <w:rFonts w:ascii="Times New Roman" w:eastAsia="Calibri" w:hAnsi="Times New Roman" w:cs="Times New Roman"/>
          <w:sz w:val="20"/>
          <w:szCs w:val="20"/>
          <w:lang w:val="en-GB"/>
        </w:rPr>
        <w:t xml:space="preserve"> </w:t>
      </w:r>
      <w:r w:rsidR="004F574C" w:rsidRPr="004F574C">
        <w:rPr>
          <w:rFonts w:ascii="Times New Roman" w:eastAsia="Calibri" w:hAnsi="Times New Roman" w:cs="Times New Roman"/>
          <w:sz w:val="20"/>
          <w:szCs w:val="20"/>
          <w:lang w:val="en-GB"/>
        </w:rPr>
        <w:t>Fig</w:t>
      </w:r>
      <w:proofErr w:type="spellStart"/>
      <w:r w:rsidR="004F574C" w:rsidRPr="004F574C">
        <w:rPr>
          <w:rFonts w:ascii="Times New Roman" w:eastAsia="Calibri" w:hAnsi="Times New Roman" w:cs="Times New Roman"/>
          <w:sz w:val="20"/>
          <w:szCs w:val="20"/>
        </w:rPr>
        <w:t>ure</w:t>
      </w:r>
      <w:proofErr w:type="spellEnd"/>
      <w:r>
        <w:rPr>
          <w:rFonts w:ascii="Times New Roman" w:eastAsia="Calibri" w:hAnsi="Times New Roman" w:cs="Times New Roman"/>
          <w:sz w:val="20"/>
          <w:szCs w:val="20"/>
          <w:lang w:val="en-GB"/>
        </w:rPr>
        <w:t xml:space="preserve"> 6</w:t>
      </w:r>
      <w:r w:rsidR="004F574C" w:rsidRPr="004F574C">
        <w:rPr>
          <w:rFonts w:ascii="Times New Roman" w:eastAsia="Calibri" w:hAnsi="Times New Roman" w:cs="Times New Roman"/>
          <w:sz w:val="20"/>
          <w:szCs w:val="20"/>
          <w:lang w:val="en-GB"/>
        </w:rPr>
        <w:t xml:space="preserve"> </w:t>
      </w:r>
      <w:r w:rsidR="00772B83">
        <w:rPr>
          <w:rFonts w:ascii="Times New Roman" w:eastAsia="Calibri" w:hAnsi="Times New Roman" w:cs="Times New Roman"/>
          <w:sz w:val="20"/>
          <w:szCs w:val="20"/>
        </w:rPr>
        <w:t>is</w:t>
      </w:r>
      <w:r w:rsidR="004F574C" w:rsidRPr="004F574C">
        <w:rPr>
          <w:rFonts w:ascii="Times New Roman" w:eastAsia="Calibri" w:hAnsi="Times New Roman" w:cs="Times New Roman"/>
          <w:sz w:val="20"/>
          <w:szCs w:val="20"/>
          <w:lang w:val="en-GB"/>
        </w:rPr>
        <w:t xml:space="preserve"> </w:t>
      </w:r>
      <w:r w:rsidR="003E47A4">
        <w:rPr>
          <w:rFonts w:ascii="Times New Roman" w:eastAsia="Calibri" w:hAnsi="Times New Roman" w:cs="Times New Roman"/>
          <w:sz w:val="20"/>
          <w:szCs w:val="20"/>
        </w:rPr>
        <w:t xml:space="preserve">the </w:t>
      </w:r>
      <w:r w:rsidR="003E47A4" w:rsidRPr="004F574C">
        <w:rPr>
          <w:rFonts w:ascii="Times New Roman" w:eastAsia="Calibri" w:hAnsi="Times New Roman" w:cs="Times New Roman"/>
          <w:sz w:val="20"/>
          <w:szCs w:val="20"/>
          <w:lang w:val="en-GB"/>
        </w:rPr>
        <w:t>simulated</w:t>
      </w:r>
      <w:r w:rsidR="004F574C" w:rsidRPr="004F574C">
        <w:rPr>
          <w:rFonts w:ascii="Times New Roman" w:eastAsia="Calibri" w:hAnsi="Times New Roman" w:cs="Times New Roman"/>
          <w:sz w:val="20"/>
          <w:szCs w:val="20"/>
          <w:lang w:val="en-GB"/>
        </w:rPr>
        <w:t xml:space="preserve"> </w:t>
      </w:r>
      <w:r w:rsidR="003E47A4" w:rsidRPr="004F574C">
        <w:rPr>
          <w:rFonts w:ascii="Times New Roman" w:eastAsia="Calibri" w:hAnsi="Times New Roman" w:cs="Times New Roman"/>
          <w:sz w:val="20"/>
          <w:szCs w:val="20"/>
          <w:lang w:val="en-GB"/>
        </w:rPr>
        <w:t>circuit</w:t>
      </w:r>
      <w:r w:rsidR="004F574C" w:rsidRPr="004F574C">
        <w:rPr>
          <w:rFonts w:ascii="Times New Roman" w:eastAsia="Calibri" w:hAnsi="Times New Roman" w:cs="Times New Roman"/>
          <w:sz w:val="20"/>
          <w:szCs w:val="20"/>
          <w:lang w:val="en-GB"/>
        </w:rPr>
        <w:t xml:space="preserve"> result when </w:t>
      </w:r>
      <w:r w:rsidR="004F574C" w:rsidRPr="004F574C">
        <w:rPr>
          <w:rFonts w:ascii="Times New Roman" w:eastAsia="Calibri" w:hAnsi="Times New Roman" w:cs="Times New Roman"/>
          <w:sz w:val="20"/>
          <w:szCs w:val="20"/>
        </w:rPr>
        <w:t>connected to the mains. T</w:t>
      </w:r>
      <w:r w:rsidR="004F574C" w:rsidRPr="004F574C">
        <w:rPr>
          <w:rFonts w:ascii="Times New Roman" w:eastAsia="Calibri" w:hAnsi="Times New Roman" w:cs="Times New Roman"/>
          <w:sz w:val="20"/>
          <w:szCs w:val="20"/>
          <w:lang w:val="en-GB"/>
        </w:rPr>
        <w:t xml:space="preserve">he power supply unit when switch triggered “ON”, RED LED glows. This is an indication that the supply voltage of </w:t>
      </w:r>
      <w:r w:rsidR="003E47A4" w:rsidRPr="003E47A4">
        <w:rPr>
          <w:rFonts w:ascii="Times New Roman" w:eastAsia="Calibri" w:hAnsi="Times New Roman" w:cs="Times New Roman"/>
          <w:sz w:val="20"/>
          <w:szCs w:val="20"/>
          <w:lang w:val="en-GB"/>
        </w:rPr>
        <w:t xml:space="preserve">220V AC </w:t>
      </w:r>
      <w:r w:rsidR="004F574C" w:rsidRPr="004F574C">
        <w:rPr>
          <w:rFonts w:ascii="Times New Roman" w:eastAsia="Calibri" w:hAnsi="Times New Roman" w:cs="Times New Roman"/>
          <w:sz w:val="20"/>
          <w:szCs w:val="20"/>
          <w:lang w:val="en-GB"/>
        </w:rPr>
        <w:t>has been stepped</w:t>
      </w:r>
      <w:r w:rsidR="004F574C" w:rsidRPr="004F574C">
        <w:rPr>
          <w:rFonts w:ascii="Times New Roman" w:eastAsia="Calibri" w:hAnsi="Times New Roman" w:cs="Times New Roman"/>
          <w:sz w:val="20"/>
          <w:szCs w:val="20"/>
        </w:rPr>
        <w:t>-</w:t>
      </w:r>
      <w:r w:rsidR="004F574C" w:rsidRPr="004F574C">
        <w:rPr>
          <w:rFonts w:ascii="Times New Roman" w:eastAsia="Calibri" w:hAnsi="Times New Roman" w:cs="Times New Roman"/>
          <w:sz w:val="20"/>
          <w:szCs w:val="20"/>
          <w:lang w:val="en-GB"/>
        </w:rPr>
        <w:t xml:space="preserve">down and converted to </w:t>
      </w:r>
      <w:r w:rsidR="003E47A4">
        <w:rPr>
          <w:rFonts w:ascii="Times New Roman" w:eastAsia="Calibri" w:hAnsi="Times New Roman" w:cs="Times New Roman"/>
          <w:sz w:val="20"/>
          <w:szCs w:val="20"/>
          <w:lang w:val="en-GB"/>
        </w:rPr>
        <w:t xml:space="preserve">12 V </w:t>
      </w:r>
      <w:r w:rsidR="004F574C" w:rsidRPr="004F574C">
        <w:rPr>
          <w:rFonts w:ascii="Times New Roman" w:eastAsia="Calibri" w:hAnsi="Times New Roman" w:cs="Times New Roman"/>
          <w:sz w:val="20"/>
          <w:szCs w:val="20"/>
        </w:rPr>
        <w:t>DC</w:t>
      </w:r>
      <w:r w:rsidR="004F574C" w:rsidRPr="004F574C">
        <w:rPr>
          <w:rFonts w:ascii="Times New Roman" w:eastAsia="Calibri" w:hAnsi="Times New Roman" w:cs="Times New Roman"/>
          <w:sz w:val="20"/>
          <w:szCs w:val="20"/>
          <w:lang w:val="en-GB"/>
        </w:rPr>
        <w:t>. Same</w:t>
      </w:r>
      <w:r w:rsidR="003E47A4">
        <w:rPr>
          <w:rFonts w:ascii="Times New Roman" w:eastAsia="Calibri" w:hAnsi="Times New Roman" w:cs="Times New Roman"/>
          <w:sz w:val="20"/>
          <w:szCs w:val="20"/>
          <w:lang w:val="en-GB"/>
        </w:rPr>
        <w:t xml:space="preserve"> 12 V DC</w:t>
      </w:r>
      <w:r w:rsidR="004F574C" w:rsidRPr="004F574C">
        <w:rPr>
          <w:rFonts w:ascii="Times New Roman" w:eastAsia="Calibri" w:hAnsi="Times New Roman" w:cs="Times New Roman"/>
          <w:sz w:val="20"/>
          <w:szCs w:val="20"/>
          <w:lang w:val="en-GB"/>
        </w:rPr>
        <w:t xml:space="preserve"> which </w:t>
      </w:r>
      <w:r w:rsidR="004F574C" w:rsidRPr="004F574C">
        <w:rPr>
          <w:rFonts w:ascii="Times New Roman" w:eastAsia="Calibri" w:hAnsi="Times New Roman" w:cs="Times New Roman"/>
          <w:sz w:val="20"/>
          <w:szCs w:val="20"/>
        </w:rPr>
        <w:t xml:space="preserve">was </w:t>
      </w:r>
      <w:r w:rsidR="004F574C" w:rsidRPr="004F574C">
        <w:rPr>
          <w:rFonts w:ascii="Times New Roman" w:eastAsia="Calibri" w:hAnsi="Times New Roman" w:cs="Times New Roman"/>
          <w:sz w:val="20"/>
          <w:szCs w:val="20"/>
          <w:lang w:val="en-GB"/>
        </w:rPr>
        <w:t xml:space="preserve">further regulated to </w:t>
      </w:r>
      <w:r w:rsidR="003E47A4">
        <w:rPr>
          <w:rFonts w:ascii="Times New Roman" w:eastAsia="Calibri" w:hAnsi="Times New Roman" w:cs="Times New Roman"/>
          <w:sz w:val="20"/>
          <w:szCs w:val="20"/>
          <w:lang w:val="en-GB"/>
        </w:rPr>
        <w:t>5 V DC.</w:t>
      </w:r>
      <w:r w:rsidR="004F574C" w:rsidRPr="004F574C">
        <w:rPr>
          <w:rFonts w:ascii="Times New Roman" w:eastAsia="Calibri" w:hAnsi="Times New Roman" w:cs="Times New Roman"/>
          <w:sz w:val="20"/>
          <w:szCs w:val="20"/>
          <w:lang w:val="en-GB"/>
        </w:rPr>
        <w:t xml:space="preserve"> The two voltages rea</w:t>
      </w:r>
      <w:r w:rsidR="004F574C" w:rsidRPr="004F574C">
        <w:rPr>
          <w:rFonts w:ascii="Times New Roman" w:eastAsia="Calibri" w:hAnsi="Times New Roman" w:cs="Times New Roman"/>
          <w:sz w:val="20"/>
          <w:szCs w:val="20"/>
        </w:rPr>
        <w:t>d</w:t>
      </w:r>
      <w:r w:rsidR="004F574C" w:rsidRPr="004F574C">
        <w:rPr>
          <w:rFonts w:ascii="Times New Roman" w:eastAsia="Calibri" w:hAnsi="Times New Roman" w:cs="Times New Roman"/>
          <w:sz w:val="20"/>
          <w:szCs w:val="20"/>
          <w:lang w:val="en-GB"/>
        </w:rPr>
        <w:t xml:space="preserve"> different units according to each unit specified voltage. Signal present </w:t>
      </w:r>
      <w:r w:rsidR="003E47A4" w:rsidRPr="004F574C">
        <w:rPr>
          <w:rFonts w:ascii="Times New Roman" w:eastAsia="Calibri" w:hAnsi="Times New Roman" w:cs="Times New Roman"/>
          <w:sz w:val="20"/>
          <w:szCs w:val="20"/>
          <w:lang w:val="en-GB"/>
        </w:rPr>
        <w:t>indicate</w:t>
      </w:r>
      <w:r w:rsidR="004F574C" w:rsidRPr="004F574C">
        <w:rPr>
          <w:rFonts w:ascii="Times New Roman" w:eastAsia="Calibri" w:hAnsi="Times New Roman" w:cs="Times New Roman"/>
          <w:sz w:val="20"/>
          <w:szCs w:val="20"/>
        </w:rPr>
        <w:t>or</w:t>
      </w:r>
      <w:r w:rsidR="004F574C" w:rsidRPr="004F574C">
        <w:rPr>
          <w:rFonts w:ascii="Times New Roman" w:eastAsia="Calibri" w:hAnsi="Times New Roman" w:cs="Times New Roman"/>
          <w:sz w:val="20"/>
          <w:szCs w:val="20"/>
          <w:lang w:val="en-GB"/>
        </w:rPr>
        <w:t xml:space="preserve"> to the unit </w:t>
      </w:r>
      <w:r w:rsidR="004F574C" w:rsidRPr="004F574C">
        <w:rPr>
          <w:rFonts w:ascii="Times New Roman" w:eastAsia="Calibri" w:hAnsi="Times New Roman" w:cs="Times New Roman"/>
          <w:sz w:val="20"/>
          <w:szCs w:val="20"/>
        </w:rPr>
        <w:t>components</w:t>
      </w:r>
      <w:r w:rsidR="004F574C" w:rsidRPr="004F574C">
        <w:rPr>
          <w:rFonts w:ascii="Times New Roman" w:eastAsia="Calibri" w:hAnsi="Times New Roman" w:cs="Times New Roman"/>
          <w:sz w:val="20"/>
          <w:szCs w:val="20"/>
          <w:lang w:val="en-GB"/>
        </w:rPr>
        <w:t xml:space="preserve"> can be seen in red, blue and </w:t>
      </w:r>
      <w:proofErr w:type="spellStart"/>
      <w:r w:rsidR="004F574C" w:rsidRPr="004F574C">
        <w:rPr>
          <w:rFonts w:ascii="Times New Roman" w:eastAsia="Calibri" w:hAnsi="Times New Roman" w:cs="Times New Roman"/>
          <w:sz w:val="20"/>
          <w:szCs w:val="20"/>
          <w:lang w:val="en-GB"/>
        </w:rPr>
        <w:t>gray</w:t>
      </w:r>
      <w:proofErr w:type="spellEnd"/>
      <w:r w:rsidR="004F574C" w:rsidRPr="004F574C">
        <w:rPr>
          <w:rFonts w:ascii="Times New Roman" w:eastAsia="Calibri" w:hAnsi="Times New Roman" w:cs="Times New Roman"/>
          <w:sz w:val="20"/>
          <w:szCs w:val="20"/>
          <w:lang w:val="en-GB"/>
        </w:rPr>
        <w:t xml:space="preserve"> colour.</w:t>
      </w:r>
      <w:r w:rsidR="00772B83">
        <w:rPr>
          <w:rFonts w:ascii="Times New Roman" w:eastAsia="Calibri" w:hAnsi="Times New Roman" w:cs="Times New Roman"/>
          <w:sz w:val="20"/>
          <w:szCs w:val="20"/>
        </w:rPr>
        <w:t xml:space="preserve"> </w:t>
      </w:r>
    </w:p>
    <w:p w14:paraId="1B13F7A7" w14:textId="77777777" w:rsidR="00EC2AE9" w:rsidRPr="00B90BA3" w:rsidRDefault="003E47A4" w:rsidP="00F15AF2">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65DEB3B" wp14:editId="7C15EF27">
            <wp:extent cx="4171950" cy="222690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7441" cy="2240514"/>
                    </a:xfrm>
                    <a:prstGeom prst="rect">
                      <a:avLst/>
                    </a:prstGeom>
                    <a:noFill/>
                  </pic:spPr>
                </pic:pic>
              </a:graphicData>
            </a:graphic>
          </wp:inline>
        </w:drawing>
      </w:r>
    </w:p>
    <w:p w14:paraId="68108567" w14:textId="77777777" w:rsidR="00EC2AE9" w:rsidRDefault="00071FF1" w:rsidP="00F15AF2">
      <w:pPr>
        <w:jc w:val="center"/>
        <w:rPr>
          <w:rFonts w:ascii="Times New Roman" w:hAnsi="Times New Roman" w:cs="Times New Roman"/>
          <w:sz w:val="20"/>
          <w:szCs w:val="20"/>
        </w:rPr>
      </w:pPr>
      <w:r>
        <w:rPr>
          <w:rFonts w:ascii="Times New Roman" w:hAnsi="Times New Roman" w:cs="Times New Roman"/>
          <w:sz w:val="20"/>
          <w:szCs w:val="20"/>
        </w:rPr>
        <w:t>Figure 5</w:t>
      </w:r>
      <w:r w:rsidR="004506E3">
        <w:rPr>
          <w:rFonts w:ascii="Times New Roman" w:hAnsi="Times New Roman" w:cs="Times New Roman"/>
          <w:sz w:val="20"/>
          <w:szCs w:val="20"/>
        </w:rPr>
        <w:t>:</w:t>
      </w:r>
      <w:r w:rsidR="003E47A4" w:rsidRPr="003E47A4">
        <w:rPr>
          <w:rFonts w:ascii="Times New Roman" w:hAnsi="Times New Roman" w:cs="Times New Roman"/>
          <w:sz w:val="20"/>
          <w:szCs w:val="20"/>
        </w:rPr>
        <w:t xml:space="preserve"> Simulated Result Showing LCD View after System Initialization</w:t>
      </w:r>
    </w:p>
    <w:p w14:paraId="5CDAA20C" w14:textId="77777777" w:rsidR="00772B83" w:rsidRPr="00B90BA3" w:rsidRDefault="00772B83" w:rsidP="00772B83">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0849843" wp14:editId="29D22E2A">
            <wp:extent cx="4191000" cy="224676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0120" cy="2262378"/>
                    </a:xfrm>
                    <a:prstGeom prst="rect">
                      <a:avLst/>
                    </a:prstGeom>
                    <a:noFill/>
                  </pic:spPr>
                </pic:pic>
              </a:graphicData>
            </a:graphic>
          </wp:inline>
        </w:drawing>
      </w:r>
    </w:p>
    <w:p w14:paraId="4A879A33" w14:textId="77777777" w:rsidR="00772B83" w:rsidRPr="00B90BA3" w:rsidRDefault="00071FF1" w:rsidP="00772B83">
      <w:pPr>
        <w:jc w:val="center"/>
        <w:rPr>
          <w:rFonts w:ascii="Times New Roman" w:hAnsi="Times New Roman" w:cs="Times New Roman"/>
          <w:sz w:val="20"/>
          <w:szCs w:val="20"/>
        </w:rPr>
      </w:pPr>
      <w:r>
        <w:rPr>
          <w:rFonts w:ascii="Times New Roman" w:hAnsi="Times New Roman" w:cs="Times New Roman"/>
          <w:sz w:val="20"/>
          <w:szCs w:val="20"/>
        </w:rPr>
        <w:t>Figure 6</w:t>
      </w:r>
      <w:r w:rsidR="004506E3">
        <w:rPr>
          <w:rFonts w:ascii="Times New Roman" w:hAnsi="Times New Roman" w:cs="Times New Roman"/>
          <w:sz w:val="20"/>
          <w:szCs w:val="20"/>
        </w:rPr>
        <w:t>:</w:t>
      </w:r>
      <w:r w:rsidR="00772B83" w:rsidRPr="00B90BA3">
        <w:rPr>
          <w:rFonts w:ascii="Times New Roman" w:hAnsi="Times New Roman" w:cs="Times New Roman"/>
          <w:sz w:val="20"/>
          <w:szCs w:val="20"/>
        </w:rPr>
        <w:t xml:space="preserve"> </w:t>
      </w:r>
      <w:r w:rsidR="00772B83" w:rsidRPr="003E47A4">
        <w:rPr>
          <w:rFonts w:ascii="Times New Roman" w:hAnsi="Times New Roman" w:cs="Times New Roman"/>
          <w:sz w:val="20"/>
          <w:szCs w:val="20"/>
        </w:rPr>
        <w:t>Simulated Results Showing Substation Temperature and Parameters (Voltage, Current, Frequency, and Power) Monitored for the 3 phases</w:t>
      </w:r>
    </w:p>
    <w:p w14:paraId="4F336953" w14:textId="77777777" w:rsidR="007A5755" w:rsidRPr="00B90BA3" w:rsidRDefault="006C39DF" w:rsidP="009010EC">
      <w:pPr>
        <w:spacing w:before="240"/>
        <w:jc w:val="both"/>
        <w:rPr>
          <w:rFonts w:ascii="Times New Roman" w:hAnsi="Times New Roman" w:cs="Times New Roman"/>
          <w:b/>
          <w:sz w:val="20"/>
          <w:szCs w:val="20"/>
        </w:rPr>
      </w:pPr>
      <w:r>
        <w:rPr>
          <w:rFonts w:ascii="Times New Roman" w:hAnsi="Times New Roman" w:cs="Times New Roman"/>
          <w:b/>
          <w:sz w:val="20"/>
          <w:szCs w:val="20"/>
        </w:rPr>
        <w:t>4</w:t>
      </w:r>
      <w:r w:rsidR="00FA2311" w:rsidRPr="00B90BA3">
        <w:rPr>
          <w:rFonts w:ascii="Times New Roman" w:hAnsi="Times New Roman" w:cs="Times New Roman"/>
          <w:b/>
          <w:sz w:val="20"/>
          <w:szCs w:val="20"/>
        </w:rPr>
        <w:t>.2</w:t>
      </w:r>
      <w:r w:rsidR="00A752E4" w:rsidRPr="00B90BA3">
        <w:rPr>
          <w:rFonts w:ascii="Times New Roman" w:hAnsi="Times New Roman" w:cs="Times New Roman"/>
          <w:b/>
          <w:sz w:val="20"/>
          <w:szCs w:val="20"/>
        </w:rPr>
        <w:t xml:space="preserve"> </w:t>
      </w:r>
      <w:r w:rsidR="007A5755" w:rsidRPr="00B90BA3">
        <w:rPr>
          <w:rFonts w:ascii="Times New Roman" w:hAnsi="Times New Roman" w:cs="Times New Roman"/>
          <w:b/>
          <w:sz w:val="20"/>
          <w:szCs w:val="20"/>
        </w:rPr>
        <w:t>Hardware Construction</w:t>
      </w:r>
      <w:r>
        <w:rPr>
          <w:rFonts w:ascii="Times New Roman" w:hAnsi="Times New Roman" w:cs="Times New Roman"/>
          <w:b/>
          <w:sz w:val="20"/>
          <w:szCs w:val="20"/>
        </w:rPr>
        <w:t>/Implementation</w:t>
      </w:r>
      <w:r w:rsidR="00CD30CB">
        <w:rPr>
          <w:rFonts w:ascii="Times New Roman" w:hAnsi="Times New Roman" w:cs="Times New Roman"/>
          <w:b/>
          <w:sz w:val="20"/>
          <w:szCs w:val="20"/>
        </w:rPr>
        <w:t xml:space="preserve"> Results</w:t>
      </w:r>
    </w:p>
    <w:p w14:paraId="025C63FB" w14:textId="77777777" w:rsidR="002D03A7" w:rsidRPr="00B90BA3" w:rsidRDefault="006C39DF" w:rsidP="002D03A7">
      <w:pPr>
        <w:jc w:val="both"/>
        <w:rPr>
          <w:rFonts w:ascii="Times New Roman" w:hAnsi="Times New Roman" w:cs="Times New Roman"/>
          <w:b/>
          <w:sz w:val="20"/>
          <w:szCs w:val="20"/>
        </w:rPr>
      </w:pPr>
      <w:r>
        <w:rPr>
          <w:rFonts w:ascii="Times New Roman" w:hAnsi="Times New Roman" w:cs="Times New Roman"/>
          <w:b/>
          <w:sz w:val="20"/>
          <w:szCs w:val="20"/>
        </w:rPr>
        <w:t>4</w:t>
      </w:r>
      <w:r w:rsidR="00FA2311" w:rsidRPr="00B90BA3">
        <w:rPr>
          <w:rFonts w:ascii="Times New Roman" w:hAnsi="Times New Roman" w:cs="Times New Roman"/>
          <w:b/>
          <w:sz w:val="20"/>
          <w:szCs w:val="20"/>
        </w:rPr>
        <w:t>.</w:t>
      </w:r>
      <w:r w:rsidR="007A5755" w:rsidRPr="00B90BA3">
        <w:rPr>
          <w:rFonts w:ascii="Times New Roman" w:hAnsi="Times New Roman" w:cs="Times New Roman"/>
          <w:b/>
          <w:sz w:val="20"/>
          <w:szCs w:val="20"/>
        </w:rPr>
        <w:t xml:space="preserve">2.1 </w:t>
      </w:r>
      <w:r w:rsidRPr="006C39DF">
        <w:rPr>
          <w:rFonts w:ascii="Times New Roman" w:hAnsi="Times New Roman" w:cs="Times New Roman"/>
          <w:b/>
          <w:sz w:val="20"/>
          <w:szCs w:val="20"/>
        </w:rPr>
        <w:t>Etching Procedures</w:t>
      </w:r>
    </w:p>
    <w:p w14:paraId="2D744AF5" w14:textId="77777777" w:rsidR="006C39DF" w:rsidRPr="006C39DF" w:rsidRDefault="006C39DF" w:rsidP="006C39DF">
      <w:pPr>
        <w:jc w:val="both"/>
        <w:rPr>
          <w:rFonts w:ascii="Times New Roman" w:hAnsi="Times New Roman" w:cs="Times New Roman"/>
          <w:sz w:val="20"/>
          <w:szCs w:val="20"/>
        </w:rPr>
      </w:pPr>
      <w:r>
        <w:rPr>
          <w:rFonts w:ascii="Times New Roman" w:hAnsi="Times New Roman" w:cs="Times New Roman"/>
          <w:sz w:val="20"/>
          <w:szCs w:val="20"/>
        </w:rPr>
        <w:t xml:space="preserve">Following </w:t>
      </w:r>
      <w:proofErr w:type="spellStart"/>
      <w:r w:rsidR="00B84C20">
        <w:rPr>
          <w:rFonts w:ascii="Times New Roman" w:hAnsi="Times New Roman" w:cs="Times New Roman"/>
          <w:sz w:val="20"/>
          <w:szCs w:val="20"/>
        </w:rPr>
        <w:t>Rayming</w:t>
      </w:r>
      <w:proofErr w:type="spellEnd"/>
      <w:r w:rsidR="00B84C20">
        <w:rPr>
          <w:rFonts w:ascii="Times New Roman" w:hAnsi="Times New Roman" w:cs="Times New Roman"/>
          <w:sz w:val="20"/>
          <w:szCs w:val="20"/>
        </w:rPr>
        <w:t xml:space="preserve"> Technology</w:t>
      </w:r>
      <w:r w:rsidR="00B84C20" w:rsidRPr="00B84C20">
        <w:rPr>
          <w:rFonts w:ascii="Times New Roman" w:hAnsi="Times New Roman" w:cs="Times New Roman"/>
          <w:sz w:val="20"/>
          <w:szCs w:val="20"/>
        </w:rPr>
        <w:t xml:space="preserve"> </w:t>
      </w:r>
      <w:r w:rsidR="00B84C20">
        <w:rPr>
          <w:rFonts w:ascii="Times New Roman" w:hAnsi="Times New Roman" w:cs="Times New Roman"/>
          <w:sz w:val="20"/>
          <w:szCs w:val="20"/>
        </w:rPr>
        <w:t>(</w:t>
      </w:r>
      <w:r w:rsidR="00B84C20" w:rsidRPr="00B84C20">
        <w:rPr>
          <w:rFonts w:ascii="Times New Roman" w:hAnsi="Times New Roman" w:cs="Times New Roman"/>
          <w:sz w:val="20"/>
          <w:szCs w:val="20"/>
        </w:rPr>
        <w:t>2023</w:t>
      </w:r>
      <w:r w:rsidR="00B84C20">
        <w:rPr>
          <w:rFonts w:ascii="Times New Roman" w:hAnsi="Times New Roman" w:cs="Times New Roman"/>
          <w:sz w:val="20"/>
          <w:szCs w:val="20"/>
        </w:rPr>
        <w:t xml:space="preserve">) </w:t>
      </w:r>
      <w:r w:rsidRPr="006C39DF">
        <w:rPr>
          <w:rFonts w:ascii="Times New Roman" w:hAnsi="Times New Roman" w:cs="Times New Roman"/>
          <w:sz w:val="20"/>
          <w:szCs w:val="20"/>
        </w:rPr>
        <w:t>the circuit was printed on a glossy paper using laser-jet. The PCB used in this work was a one-sided copper-clad laminate (CCL), with glass fiber, the reinforcing material. A soft-iron sponge was used to scrub the copper-clad board thoroughly, creating a rough surface for the design to bond to. To avoid smearing oil on the board and to shield your hands from dangerous substances, surgical hand gloves were worn. The eyes were shielded by a pair of goggles, and a nasal mask to prevent breathing in hazardous substances. The copper-clad board was washed and dried with clean water. The printed pattern was flipped over and placed on the copper surface of the board after being cut to size. Now, the paper was repeatedly pressed with a hot iron as it was on top of the board. The paper floats off the plate when submerged in a cold bath while stirring. The PCB was placed in the etching solution i.e. hydrogen chloride (HCl) and stirred for 25 to 30 minutes, or until all the copper has disappeared from the design's surrounding area. The copper board was removed, rinsed in a water bath, and dried. Subsequently, alcohol was used to rub the surface in order to remove the ink that has been transferred to the PCB. In this manner, the PCB board has been engraved, and the holes were then drilled into the PCB using a Dremel, a precision drilling tool.</w:t>
      </w:r>
    </w:p>
    <w:p w14:paraId="616C6A60" w14:textId="77777777" w:rsidR="006C39DF" w:rsidRPr="006C39DF" w:rsidRDefault="006C39DF" w:rsidP="006C39DF">
      <w:pPr>
        <w:jc w:val="both"/>
        <w:rPr>
          <w:rFonts w:ascii="Times New Roman" w:hAnsi="Times New Roman" w:cs="Times New Roman"/>
          <w:b/>
          <w:sz w:val="20"/>
          <w:szCs w:val="20"/>
        </w:rPr>
      </w:pPr>
      <w:r w:rsidRPr="006C39DF">
        <w:rPr>
          <w:rFonts w:ascii="Times New Roman" w:hAnsi="Times New Roman" w:cs="Times New Roman"/>
          <w:b/>
          <w:sz w:val="20"/>
          <w:szCs w:val="20"/>
        </w:rPr>
        <w:t>4.2.2 Placement of Components in the Holes on the PCB</w:t>
      </w:r>
    </w:p>
    <w:p w14:paraId="1739DFC3" w14:textId="77777777" w:rsidR="00BE77A2" w:rsidRDefault="006C39DF" w:rsidP="001C669D">
      <w:pPr>
        <w:suppressAutoHyphens/>
        <w:spacing w:after="200" w:line="240" w:lineRule="auto"/>
        <w:jc w:val="both"/>
        <w:rPr>
          <w:rFonts w:ascii="Times New Roman" w:hAnsi="Times New Roman" w:cs="Times New Roman"/>
          <w:sz w:val="20"/>
          <w:szCs w:val="20"/>
        </w:rPr>
      </w:pPr>
      <w:r w:rsidRPr="006C39DF">
        <w:rPr>
          <w:rFonts w:ascii="Times New Roman" w:hAnsi="Times New Roman" w:cs="Times New Roman"/>
          <w:sz w:val="20"/>
          <w:szCs w:val="20"/>
        </w:rPr>
        <w:lastRenderedPageBreak/>
        <w:t>According to Proto-Electronics (2022), in order to prevent problems with power and signal</w:t>
      </w:r>
      <w:r>
        <w:rPr>
          <w:rFonts w:ascii="Times New Roman" w:hAnsi="Times New Roman" w:cs="Times New Roman"/>
          <w:sz w:val="20"/>
          <w:szCs w:val="20"/>
        </w:rPr>
        <w:t xml:space="preserve"> </w:t>
      </w:r>
      <w:r w:rsidRPr="006C39DF">
        <w:rPr>
          <w:rFonts w:ascii="Times New Roman" w:hAnsi="Times New Roman" w:cs="Times New Roman"/>
          <w:sz w:val="20"/>
          <w:szCs w:val="20"/>
        </w:rPr>
        <w:t>integrity, reduce the likelihood of creating electromagnetic interference, and enhance heat</w:t>
      </w:r>
      <w:r>
        <w:rPr>
          <w:rFonts w:ascii="Times New Roman" w:hAnsi="Times New Roman" w:cs="Times New Roman"/>
          <w:sz w:val="20"/>
          <w:szCs w:val="20"/>
        </w:rPr>
        <w:t xml:space="preserve"> </w:t>
      </w:r>
      <w:r w:rsidRPr="006C39DF">
        <w:rPr>
          <w:rFonts w:ascii="Times New Roman" w:hAnsi="Times New Roman" w:cs="Times New Roman"/>
          <w:sz w:val="20"/>
          <w:szCs w:val="20"/>
        </w:rPr>
        <w:t>dissipation, the layout must be extremely precise.</w:t>
      </w:r>
      <w:r>
        <w:rPr>
          <w:rFonts w:ascii="Times New Roman" w:hAnsi="Times New Roman" w:cs="Times New Roman"/>
          <w:sz w:val="20"/>
          <w:szCs w:val="20"/>
        </w:rPr>
        <w:t xml:space="preserve"> The component placement o</w:t>
      </w:r>
      <w:r w:rsidR="00071FF1">
        <w:rPr>
          <w:rFonts w:ascii="Times New Roman" w:hAnsi="Times New Roman" w:cs="Times New Roman"/>
          <w:sz w:val="20"/>
          <w:szCs w:val="20"/>
        </w:rPr>
        <w:t>n the board is shown in Figure 7</w:t>
      </w:r>
      <w:r>
        <w:rPr>
          <w:rFonts w:ascii="Times New Roman" w:hAnsi="Times New Roman" w:cs="Times New Roman"/>
          <w:sz w:val="20"/>
          <w:szCs w:val="20"/>
        </w:rPr>
        <w:t xml:space="preserve"> (a) while the flipped side of the</w:t>
      </w:r>
      <w:r w:rsidR="00071FF1">
        <w:rPr>
          <w:rFonts w:ascii="Times New Roman" w:hAnsi="Times New Roman" w:cs="Times New Roman"/>
          <w:sz w:val="20"/>
          <w:szCs w:val="20"/>
        </w:rPr>
        <w:t xml:space="preserve"> board is shown in Figure 7</w:t>
      </w:r>
      <w:r>
        <w:rPr>
          <w:rFonts w:ascii="Times New Roman" w:hAnsi="Times New Roman" w:cs="Times New Roman"/>
          <w:sz w:val="20"/>
          <w:szCs w:val="20"/>
        </w:rPr>
        <w:t xml:space="preserve"> (b).</w:t>
      </w:r>
    </w:p>
    <w:p w14:paraId="2249EB1F" w14:textId="77777777" w:rsidR="00BE77A2" w:rsidRDefault="00BE77A2" w:rsidP="00BE77A2">
      <w:pPr>
        <w:suppressAutoHyphens/>
        <w:spacing w:after="0" w:line="240" w:lineRule="auto"/>
        <w:jc w:val="center"/>
        <w:rPr>
          <w:rFonts w:ascii="Times New Roman" w:eastAsia="Calibri" w:hAnsi="Times New Roman" w:cs="Times New Roman"/>
          <w:sz w:val="24"/>
          <w:szCs w:val="24"/>
        </w:rPr>
      </w:pPr>
      <w:r w:rsidRPr="006C39DF">
        <w:rPr>
          <w:rFonts w:ascii="Times New Roman" w:eastAsia="Calibri" w:hAnsi="Times New Roman" w:cs="Times New Roman"/>
          <w:noProof/>
          <w:sz w:val="24"/>
          <w:szCs w:val="24"/>
        </w:rPr>
        <w:drawing>
          <wp:inline distT="0" distB="0" distL="0" distR="0" wp14:anchorId="7F41C36A" wp14:editId="18F2C8A0">
            <wp:extent cx="1626391" cy="1190445"/>
            <wp:effectExtent l="0" t="0" r="0" b="0"/>
            <wp:docPr id="4929" name="Picture 4929" descr="C:\Users\User\Desktop\file\SUBSTATION\IMG2023020109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 name="Picture 4929" descr="C:\Users\User\Desktop\file\SUBSTATION\IMG20230201091950.jpg"/>
                    <pic:cNvPicPr>
                      <a:picLocks noChangeAspect="1" noChangeArrowheads="1"/>
                    </pic:cNvPicPr>
                  </pic:nvPicPr>
                  <pic:blipFill>
                    <a:blip r:embed="rId13" cstate="print">
                      <a:extLst>
                        <a:ext uri="{28A0092B-C50C-407E-A947-70E740481C1C}">
                          <a14:useLocalDpi xmlns:a14="http://schemas.microsoft.com/office/drawing/2010/main" val="0"/>
                        </a:ext>
                      </a:extLst>
                    </a:blip>
                    <a:srcRect l="4487" t="3149" b="17130"/>
                    <a:stretch>
                      <a:fillRect/>
                    </a:stretch>
                  </pic:blipFill>
                  <pic:spPr>
                    <a:xfrm>
                      <a:off x="0" y="0"/>
                      <a:ext cx="1664971" cy="1218684"/>
                    </a:xfrm>
                    <a:prstGeom prst="rect">
                      <a:avLst/>
                    </a:prstGeom>
                    <a:noFill/>
                    <a:ln>
                      <a:noFill/>
                    </a:ln>
                  </pic:spPr>
                </pic:pic>
              </a:graphicData>
            </a:graphic>
          </wp:inline>
        </w:drawing>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CE4D6F">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noProof/>
          <w:sz w:val="24"/>
          <w:szCs w:val="24"/>
        </w:rPr>
        <w:drawing>
          <wp:inline distT="0" distB="0" distL="0" distR="0" wp14:anchorId="35075334" wp14:editId="750FCAC1">
            <wp:extent cx="1647645" cy="116153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1858" cy="1178599"/>
                    </a:xfrm>
                    <a:prstGeom prst="rect">
                      <a:avLst/>
                    </a:prstGeom>
                    <a:noFill/>
                  </pic:spPr>
                </pic:pic>
              </a:graphicData>
            </a:graphic>
          </wp:inline>
        </w:drawing>
      </w:r>
    </w:p>
    <w:p w14:paraId="08CDCF58" w14:textId="77777777" w:rsidR="00BE77A2" w:rsidRPr="0088322C" w:rsidRDefault="00BE77A2" w:rsidP="00BE77A2">
      <w:pPr>
        <w:pStyle w:val="ListParagraph"/>
        <w:numPr>
          <w:ilvl w:val="0"/>
          <w:numId w:val="22"/>
        </w:numPr>
        <w:suppressAutoHyphens/>
        <w:spacing w:line="240" w:lineRule="auto"/>
        <w:rPr>
          <w:rFonts w:ascii="Times New Roman" w:eastAsia="Calibri" w:hAnsi="Times New Roman" w:cs="Times New Roman"/>
          <w:sz w:val="20"/>
          <w:szCs w:val="20"/>
        </w:rPr>
      </w:pPr>
      <w:r w:rsidRPr="0088322C">
        <w:rPr>
          <w:rFonts w:ascii="Times New Roman" w:eastAsia="Calibri" w:hAnsi="Times New Roman" w:cs="Times New Roman"/>
          <w:sz w:val="20"/>
          <w:szCs w:val="20"/>
        </w:rPr>
        <w:t>Components on circuit board</w:t>
      </w:r>
      <w:r w:rsidRPr="0088322C">
        <w:rPr>
          <w:rFonts w:ascii="Times New Roman" w:eastAsia="Calibri" w:hAnsi="Times New Roman" w:cs="Times New Roman"/>
          <w:sz w:val="20"/>
          <w:szCs w:val="20"/>
        </w:rPr>
        <w:tab/>
      </w:r>
      <w:r w:rsidRPr="0088322C">
        <w:rPr>
          <w:rFonts w:ascii="Times New Roman" w:eastAsia="Calibri" w:hAnsi="Times New Roman" w:cs="Times New Roman"/>
          <w:sz w:val="20"/>
          <w:szCs w:val="20"/>
        </w:rPr>
        <w:tab/>
      </w:r>
      <w:r w:rsidRPr="0088322C">
        <w:rPr>
          <w:rFonts w:ascii="Times New Roman" w:eastAsia="Calibri" w:hAnsi="Times New Roman" w:cs="Times New Roman"/>
          <w:sz w:val="20"/>
          <w:szCs w:val="20"/>
        </w:rPr>
        <w:tab/>
      </w:r>
      <w:r w:rsidRPr="0088322C">
        <w:rPr>
          <w:rFonts w:ascii="Times New Roman" w:eastAsia="Calibri" w:hAnsi="Times New Roman" w:cs="Times New Roman"/>
          <w:sz w:val="20"/>
          <w:szCs w:val="20"/>
        </w:rPr>
        <w:tab/>
      </w:r>
      <w:r>
        <w:rPr>
          <w:rFonts w:ascii="Times New Roman" w:eastAsia="Calibri" w:hAnsi="Times New Roman" w:cs="Times New Roman"/>
          <w:sz w:val="20"/>
          <w:szCs w:val="20"/>
        </w:rPr>
        <w:tab/>
      </w:r>
      <w:r w:rsidRPr="0088322C">
        <w:rPr>
          <w:rFonts w:ascii="Times New Roman" w:eastAsia="Calibri" w:hAnsi="Times New Roman" w:cs="Times New Roman"/>
          <w:sz w:val="20"/>
          <w:szCs w:val="20"/>
        </w:rPr>
        <w:t>(b) Flipped side of the board</w:t>
      </w:r>
    </w:p>
    <w:p w14:paraId="5A981698" w14:textId="77777777" w:rsidR="00BE77A2" w:rsidRDefault="00071FF1" w:rsidP="00BE77A2">
      <w:pPr>
        <w:suppressAutoHyphens/>
        <w:spacing w:after="20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Figure 7</w:t>
      </w:r>
      <w:r w:rsidR="00BE77A2" w:rsidRPr="006C39DF">
        <w:rPr>
          <w:rFonts w:ascii="Times New Roman" w:eastAsia="Calibri" w:hAnsi="Times New Roman" w:cs="Times New Roman"/>
          <w:sz w:val="20"/>
          <w:szCs w:val="20"/>
        </w:rPr>
        <w:t xml:space="preserve">: Circuit </w:t>
      </w:r>
      <w:r w:rsidR="00BE77A2">
        <w:rPr>
          <w:rFonts w:ascii="Times New Roman" w:eastAsia="Calibri" w:hAnsi="Times New Roman" w:cs="Times New Roman"/>
          <w:sz w:val="20"/>
          <w:szCs w:val="20"/>
        </w:rPr>
        <w:t>construction stages</w:t>
      </w:r>
    </w:p>
    <w:p w14:paraId="17A7A4D4" w14:textId="77777777" w:rsidR="001C669D" w:rsidRPr="0088322C" w:rsidRDefault="001C669D" w:rsidP="001C669D">
      <w:pPr>
        <w:suppressAutoHyphens/>
        <w:spacing w:after="200" w:line="240" w:lineRule="auto"/>
        <w:jc w:val="both"/>
        <w:rPr>
          <w:rFonts w:ascii="Times New Roman" w:eastAsia="Calibri" w:hAnsi="Times New Roman" w:cs="Times New Roman"/>
          <w:b/>
          <w:bCs/>
          <w:sz w:val="20"/>
          <w:szCs w:val="20"/>
        </w:rPr>
      </w:pPr>
      <w:r w:rsidRPr="001C669D">
        <w:rPr>
          <w:rFonts w:ascii="Times New Roman" w:eastAsia="Calibri" w:hAnsi="Times New Roman" w:cs="Times New Roman"/>
          <w:b/>
          <w:bCs/>
          <w:sz w:val="20"/>
          <w:szCs w:val="20"/>
        </w:rPr>
        <w:t xml:space="preserve"> </w:t>
      </w:r>
      <w:r>
        <w:rPr>
          <w:rFonts w:ascii="Times New Roman" w:eastAsia="Calibri" w:hAnsi="Times New Roman" w:cs="Times New Roman"/>
          <w:b/>
          <w:bCs/>
          <w:sz w:val="20"/>
          <w:szCs w:val="20"/>
        </w:rPr>
        <w:t>4.2.</w:t>
      </w:r>
      <w:r w:rsidRPr="0088322C">
        <w:rPr>
          <w:rFonts w:ascii="Times New Roman" w:eastAsia="Calibri" w:hAnsi="Times New Roman" w:cs="Times New Roman"/>
          <w:b/>
          <w:bCs/>
          <w:sz w:val="20"/>
          <w:szCs w:val="20"/>
        </w:rPr>
        <w:t>3 Physical Observation of the Circuit and Preliminary Test</w:t>
      </w:r>
    </w:p>
    <w:p w14:paraId="156B2A2A" w14:textId="77777777" w:rsidR="001C669D" w:rsidRPr="0088322C" w:rsidRDefault="001C669D" w:rsidP="001C669D">
      <w:pPr>
        <w:suppressAutoHyphens/>
        <w:spacing w:after="200" w:line="240" w:lineRule="auto"/>
        <w:jc w:val="both"/>
        <w:rPr>
          <w:rFonts w:ascii="Times New Roman" w:eastAsia="Calibri" w:hAnsi="Times New Roman" w:cs="Times New Roman"/>
          <w:sz w:val="20"/>
          <w:szCs w:val="20"/>
        </w:rPr>
      </w:pPr>
      <w:r w:rsidRPr="0088322C">
        <w:rPr>
          <w:rFonts w:ascii="Times New Roman" w:eastAsia="Calibri" w:hAnsi="Times New Roman" w:cs="Times New Roman"/>
          <w:sz w:val="20"/>
          <w:szCs w:val="20"/>
        </w:rPr>
        <w:t>To ensure there were no bridges or damaged traces, the PCB was visually inspected. When the power module was powered on, the voltage of its power rails was measured using a multi-meter.</w:t>
      </w:r>
      <w:r w:rsidR="00CE4D6F">
        <w:rPr>
          <w:rFonts w:ascii="Times New Roman" w:eastAsia="Calibri" w:hAnsi="Times New Roman" w:cs="Times New Roman"/>
          <w:sz w:val="20"/>
          <w:szCs w:val="20"/>
        </w:rPr>
        <w:t xml:space="preserve"> Figure 8</w:t>
      </w:r>
      <w:r w:rsidR="008022AF">
        <w:rPr>
          <w:rFonts w:ascii="Times New Roman" w:eastAsia="Calibri" w:hAnsi="Times New Roman" w:cs="Times New Roman"/>
          <w:sz w:val="20"/>
          <w:szCs w:val="20"/>
        </w:rPr>
        <w:t xml:space="preserve"> is t</w:t>
      </w:r>
      <w:r w:rsidRPr="0088322C">
        <w:rPr>
          <w:rFonts w:ascii="Times New Roman" w:eastAsia="Calibri" w:hAnsi="Times New Roman" w:cs="Times New Roman"/>
          <w:sz w:val="20"/>
          <w:szCs w:val="20"/>
        </w:rPr>
        <w:t>he constructed device</w:t>
      </w:r>
      <w:r w:rsidR="008022AF">
        <w:rPr>
          <w:rFonts w:ascii="Times New Roman" w:eastAsia="Calibri" w:hAnsi="Times New Roman" w:cs="Times New Roman"/>
          <w:sz w:val="20"/>
          <w:szCs w:val="20"/>
        </w:rPr>
        <w:t xml:space="preserve"> circuit with c</w:t>
      </w:r>
      <w:r w:rsidR="00BE77A2">
        <w:rPr>
          <w:rFonts w:ascii="Times New Roman" w:eastAsia="Calibri" w:hAnsi="Times New Roman" w:cs="Times New Roman"/>
          <w:sz w:val="20"/>
          <w:szCs w:val="20"/>
        </w:rPr>
        <w:t>omponents on board showing</w:t>
      </w:r>
      <w:r w:rsidR="008022AF">
        <w:rPr>
          <w:rFonts w:ascii="Times New Roman" w:eastAsia="Calibri" w:hAnsi="Times New Roman" w:cs="Times New Roman"/>
          <w:sz w:val="20"/>
          <w:szCs w:val="20"/>
        </w:rPr>
        <w:t xml:space="preserve"> </w:t>
      </w:r>
      <w:r w:rsidR="00BE77A2" w:rsidRPr="00BE77A2">
        <w:rPr>
          <w:rFonts w:ascii="Times New Roman" w:eastAsia="Calibri" w:hAnsi="Times New Roman" w:cs="Times New Roman"/>
          <w:sz w:val="20"/>
          <w:szCs w:val="20"/>
        </w:rPr>
        <w:t>top view</w:t>
      </w:r>
      <w:r w:rsidR="00BE77A2">
        <w:rPr>
          <w:rFonts w:ascii="Times New Roman" w:eastAsia="Calibri" w:hAnsi="Times New Roman" w:cs="Times New Roman"/>
          <w:sz w:val="20"/>
          <w:szCs w:val="20"/>
        </w:rPr>
        <w:t xml:space="preserve"> in casing</w:t>
      </w:r>
      <w:r w:rsidR="008022AF">
        <w:rPr>
          <w:rFonts w:ascii="Times New Roman" w:eastAsia="Calibri" w:hAnsi="Times New Roman" w:cs="Times New Roman"/>
          <w:sz w:val="20"/>
          <w:szCs w:val="20"/>
        </w:rPr>
        <w:t>.</w:t>
      </w:r>
    </w:p>
    <w:p w14:paraId="4B3D5C3B" w14:textId="77777777" w:rsidR="001C669D" w:rsidRPr="006C39DF" w:rsidRDefault="001C669D" w:rsidP="001C669D">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noProof/>
          <w:sz w:val="20"/>
          <w:szCs w:val="20"/>
        </w:rPr>
        <w:drawing>
          <wp:inline distT="0" distB="0" distL="0" distR="0" wp14:anchorId="79E23849" wp14:editId="76963131">
            <wp:extent cx="1679004" cy="12767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8513" cy="1299148"/>
                    </a:xfrm>
                    <a:prstGeom prst="rect">
                      <a:avLst/>
                    </a:prstGeom>
                    <a:noFill/>
                  </pic:spPr>
                </pic:pic>
              </a:graphicData>
            </a:graphic>
          </wp:inline>
        </w:drawing>
      </w:r>
    </w:p>
    <w:p w14:paraId="0C082E82" w14:textId="77777777" w:rsidR="006C39DF" w:rsidRDefault="00CE4D6F" w:rsidP="006C39DF">
      <w:pPr>
        <w:suppressAutoHyphens/>
        <w:spacing w:after="0"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Figure 8</w:t>
      </w:r>
      <w:r w:rsidR="004506E3">
        <w:rPr>
          <w:rFonts w:ascii="Times New Roman" w:eastAsia="Calibri" w:hAnsi="Times New Roman" w:cs="Times New Roman"/>
          <w:sz w:val="20"/>
          <w:szCs w:val="20"/>
        </w:rPr>
        <w:t>:</w:t>
      </w:r>
      <w:r w:rsidR="006C39DF" w:rsidRPr="006C39DF">
        <w:rPr>
          <w:rFonts w:ascii="Times New Roman" w:eastAsia="Calibri" w:hAnsi="Times New Roman" w:cs="Times New Roman"/>
          <w:sz w:val="20"/>
          <w:szCs w:val="20"/>
        </w:rPr>
        <w:t xml:space="preserve"> </w:t>
      </w:r>
      <w:r w:rsidR="001C669D">
        <w:rPr>
          <w:rFonts w:ascii="Times New Roman" w:eastAsia="Calibri" w:hAnsi="Times New Roman" w:cs="Times New Roman"/>
          <w:sz w:val="20"/>
          <w:szCs w:val="20"/>
        </w:rPr>
        <w:t>Top view of the constructed device in a casing</w:t>
      </w:r>
    </w:p>
    <w:p w14:paraId="30ECFA5C" w14:textId="77777777" w:rsidR="0088322C" w:rsidRPr="0088322C" w:rsidRDefault="0088322C" w:rsidP="0088322C">
      <w:pPr>
        <w:suppressAutoHyphens/>
        <w:spacing w:line="240" w:lineRule="auto"/>
        <w:jc w:val="both"/>
        <w:rPr>
          <w:rFonts w:ascii="Times New Roman" w:eastAsia="Calibri" w:hAnsi="Times New Roman" w:cs="Times New Roman"/>
          <w:b/>
          <w:sz w:val="20"/>
          <w:szCs w:val="20"/>
          <w:lang w:val="en-GB"/>
        </w:rPr>
      </w:pPr>
      <w:r w:rsidRPr="0088322C">
        <w:rPr>
          <w:rFonts w:ascii="Times New Roman" w:eastAsia="Calibri" w:hAnsi="Times New Roman" w:cs="Times New Roman"/>
          <w:b/>
          <w:sz w:val="20"/>
          <w:szCs w:val="20"/>
        </w:rPr>
        <w:t>4.2</w:t>
      </w:r>
      <w:r>
        <w:rPr>
          <w:rFonts w:ascii="Times New Roman" w:eastAsia="Calibri" w:hAnsi="Times New Roman" w:cs="Times New Roman"/>
          <w:b/>
          <w:sz w:val="20"/>
          <w:szCs w:val="20"/>
        </w:rPr>
        <w:t>.4</w:t>
      </w:r>
      <w:r w:rsidRPr="0088322C">
        <w:rPr>
          <w:rFonts w:ascii="Times New Roman" w:eastAsia="Calibri" w:hAnsi="Times New Roman" w:cs="Times New Roman"/>
          <w:b/>
          <w:sz w:val="20"/>
          <w:szCs w:val="20"/>
        </w:rPr>
        <w:t xml:space="preserve"> </w:t>
      </w:r>
      <w:r w:rsidRPr="0088322C">
        <w:rPr>
          <w:rFonts w:ascii="Times New Roman" w:eastAsia="Calibri" w:hAnsi="Times New Roman" w:cs="Times New Roman"/>
          <w:b/>
          <w:sz w:val="20"/>
          <w:szCs w:val="20"/>
          <w:lang w:val="en-GB"/>
        </w:rPr>
        <w:t>Casing and Packaging</w:t>
      </w:r>
    </w:p>
    <w:p w14:paraId="0E4D59B1" w14:textId="77777777" w:rsidR="006C39DF" w:rsidRDefault="0088322C" w:rsidP="0088322C">
      <w:pPr>
        <w:suppressAutoHyphens/>
        <w:spacing w:after="0" w:line="240" w:lineRule="auto"/>
        <w:jc w:val="both"/>
        <w:rPr>
          <w:rFonts w:ascii="Times New Roman" w:eastAsia="Times New Roman" w:hAnsi="Times New Roman" w:cs="Times New Roman"/>
          <w:sz w:val="20"/>
          <w:szCs w:val="20"/>
          <w:lang w:val="en-GB"/>
        </w:rPr>
      </w:pPr>
      <w:r w:rsidRPr="0088322C">
        <w:rPr>
          <w:rFonts w:ascii="Times New Roman" w:eastAsia="Times New Roman" w:hAnsi="Times New Roman" w:cs="Times New Roman"/>
          <w:sz w:val="20"/>
          <w:szCs w:val="20"/>
          <w:lang w:val="en-GB"/>
        </w:rPr>
        <w:t>A casing measuring</w:t>
      </w:r>
      <w:r>
        <w:rPr>
          <w:rFonts w:ascii="Times New Roman" w:eastAsia="Times New Roman" w:hAnsi="Times New Roman" w:cs="Times New Roman"/>
          <w:sz w:val="20"/>
          <w:szCs w:val="20"/>
          <w:lang w:val="en-GB"/>
        </w:rPr>
        <w:t xml:space="preserve"> 22.5cm x 15cm x 7.5cm </w:t>
      </w:r>
      <w:r w:rsidRPr="0088322C">
        <w:rPr>
          <w:rFonts w:ascii="Times New Roman" w:eastAsia="Times New Roman" w:hAnsi="Times New Roman" w:cs="Times New Roman"/>
          <w:sz w:val="20"/>
          <w:szCs w:val="20"/>
          <w:lang w:val="en-GB"/>
        </w:rPr>
        <w:t xml:space="preserve">was finally provided to the system for mechanical protection. The Orthographic projection has shown its three views (Front, Side and Top) in Figure </w:t>
      </w:r>
      <w:r w:rsidR="00CE4D6F">
        <w:rPr>
          <w:rFonts w:ascii="Times New Roman" w:eastAsia="Times New Roman" w:hAnsi="Times New Roman" w:cs="Times New Roman"/>
          <w:sz w:val="20"/>
          <w:szCs w:val="20"/>
        </w:rPr>
        <w:t>9</w:t>
      </w:r>
      <w:r w:rsidRPr="0088322C">
        <w:rPr>
          <w:rFonts w:ascii="Times New Roman" w:eastAsia="Times New Roman" w:hAnsi="Times New Roman" w:cs="Times New Roman"/>
          <w:sz w:val="20"/>
          <w:szCs w:val="20"/>
          <w:lang w:val="en-GB"/>
        </w:rPr>
        <w:t xml:space="preserve"> and the physica</w:t>
      </w:r>
      <w:r w:rsidR="00CE4D6F">
        <w:rPr>
          <w:rFonts w:ascii="Times New Roman" w:eastAsia="Times New Roman" w:hAnsi="Times New Roman" w:cs="Times New Roman"/>
          <w:sz w:val="20"/>
          <w:szCs w:val="20"/>
          <w:lang w:val="en-GB"/>
        </w:rPr>
        <w:t>l casing shown in Figure 10</w:t>
      </w:r>
      <w:r>
        <w:rPr>
          <w:rFonts w:ascii="Times New Roman" w:eastAsia="Times New Roman" w:hAnsi="Times New Roman" w:cs="Times New Roman"/>
          <w:sz w:val="20"/>
          <w:szCs w:val="20"/>
          <w:lang w:val="en-GB"/>
        </w:rPr>
        <w:t xml:space="preserve"> (a) and (b)</w:t>
      </w:r>
      <w:r w:rsidRPr="0088322C">
        <w:rPr>
          <w:rFonts w:ascii="Times New Roman" w:eastAsia="Times New Roman" w:hAnsi="Times New Roman" w:cs="Times New Roman"/>
          <w:sz w:val="20"/>
          <w:szCs w:val="20"/>
          <w:lang w:val="en-GB"/>
        </w:rPr>
        <w:t>. It is provided with 4</w:t>
      </w:r>
      <w:r w:rsidRPr="0088322C">
        <w:rPr>
          <w:rFonts w:ascii="Times New Roman" w:eastAsia="Times New Roman" w:hAnsi="Times New Roman" w:cs="Times New Roman"/>
          <w:sz w:val="20"/>
          <w:szCs w:val="20"/>
        </w:rPr>
        <w:t>-</w:t>
      </w:r>
      <w:r w:rsidRPr="0088322C">
        <w:rPr>
          <w:rFonts w:ascii="Times New Roman" w:eastAsia="Times New Roman" w:hAnsi="Times New Roman" w:cs="Times New Roman"/>
          <w:sz w:val="20"/>
          <w:szCs w:val="20"/>
          <w:lang w:val="en-GB"/>
        </w:rPr>
        <w:t>no</w:t>
      </w:r>
      <w:r w:rsidRPr="0088322C">
        <w:rPr>
          <w:rFonts w:ascii="Times New Roman" w:eastAsia="Times New Roman" w:hAnsi="Times New Roman" w:cs="Times New Roman"/>
          <w:sz w:val="20"/>
          <w:szCs w:val="20"/>
        </w:rPr>
        <w:t>tch</w:t>
      </w:r>
      <w:r w:rsidRPr="0088322C">
        <w:rPr>
          <w:rFonts w:ascii="Times New Roman" w:eastAsia="Times New Roman" w:hAnsi="Times New Roman" w:cs="Times New Roman"/>
          <w:sz w:val="20"/>
          <w:szCs w:val="20"/>
          <w:lang w:val="en-GB"/>
        </w:rPr>
        <w:t xml:space="preserve"> of 0.25</w:t>
      </w:r>
      <w:r w:rsidRPr="0088322C">
        <w:rPr>
          <w:rFonts w:ascii="Times New Roman" w:eastAsia="Times New Roman" w:hAnsi="Times New Roman" w:cs="Times New Roman"/>
          <w:sz w:val="20"/>
          <w:szCs w:val="20"/>
        </w:rPr>
        <w:t xml:space="preserve"> </w:t>
      </w:r>
      <w:r w:rsidRPr="0088322C">
        <w:rPr>
          <w:rFonts w:ascii="Times New Roman" w:eastAsia="Times New Roman" w:hAnsi="Times New Roman" w:cs="Times New Roman"/>
          <w:sz w:val="20"/>
          <w:szCs w:val="20"/>
          <w:lang w:val="en-GB"/>
        </w:rPr>
        <w:t>cm diameter hole within</w:t>
      </w:r>
      <w:r>
        <w:rPr>
          <w:rFonts w:ascii="Times New Roman" w:eastAsia="Times New Roman" w:hAnsi="Times New Roman" w:cs="Times New Roman"/>
          <w:sz w:val="20"/>
          <w:szCs w:val="20"/>
          <w:lang w:val="en-GB"/>
        </w:rPr>
        <w:t xml:space="preserve"> 0.5cm </w:t>
      </w:r>
      <w:r w:rsidRPr="0088322C">
        <w:rPr>
          <w:rFonts w:ascii="Times New Roman" w:eastAsia="Times New Roman" w:hAnsi="Times New Roman" w:cs="Times New Roman"/>
          <w:sz w:val="20"/>
          <w:szCs w:val="20"/>
          <w:lang w:val="en-GB"/>
        </w:rPr>
        <w:t>diameter groove at the edges of its top side for screw lock, 12</w:t>
      </w:r>
      <w:r w:rsidRPr="0088322C">
        <w:rPr>
          <w:rFonts w:ascii="Times New Roman" w:eastAsia="Times New Roman" w:hAnsi="Times New Roman" w:cs="Times New Roman"/>
          <w:sz w:val="20"/>
          <w:szCs w:val="20"/>
        </w:rPr>
        <w:t>-</w:t>
      </w:r>
      <w:r w:rsidRPr="0088322C">
        <w:rPr>
          <w:rFonts w:ascii="Times New Roman" w:eastAsia="Times New Roman" w:hAnsi="Times New Roman" w:cs="Times New Roman"/>
          <w:sz w:val="20"/>
          <w:szCs w:val="20"/>
          <w:lang w:val="en-GB"/>
        </w:rPr>
        <w:t>no</w:t>
      </w:r>
      <w:r w:rsidRPr="0088322C">
        <w:rPr>
          <w:rFonts w:ascii="Times New Roman" w:eastAsia="Times New Roman" w:hAnsi="Times New Roman" w:cs="Times New Roman"/>
          <w:sz w:val="20"/>
          <w:szCs w:val="20"/>
        </w:rPr>
        <w:t>tch</w:t>
      </w:r>
      <w:r w:rsidRPr="0088322C">
        <w:rPr>
          <w:rFonts w:ascii="Times New Roman" w:eastAsia="Times New Roman" w:hAnsi="Times New Roman" w:cs="Times New Roman"/>
          <w:sz w:val="20"/>
          <w:szCs w:val="20"/>
          <w:lang w:val="en-GB"/>
        </w:rPr>
        <w:t xml:space="preserve"> of</w:t>
      </w:r>
      <w:r>
        <w:rPr>
          <w:rFonts w:ascii="Times New Roman" w:eastAsia="Times New Roman" w:hAnsi="Times New Roman" w:cs="Times New Roman"/>
          <w:sz w:val="20"/>
          <w:szCs w:val="20"/>
          <w:lang w:val="en-GB"/>
        </w:rPr>
        <w:t xml:space="preserve"> 2.0cm </w:t>
      </w:r>
      <w:r w:rsidRPr="0088322C">
        <w:rPr>
          <w:rFonts w:ascii="Times New Roman" w:eastAsia="Times New Roman" w:hAnsi="Times New Roman" w:cs="Times New Roman"/>
          <w:sz w:val="20"/>
          <w:szCs w:val="20"/>
          <w:lang w:val="en-GB"/>
        </w:rPr>
        <w:t>diameter grooves which two of such used for ventilation and one used for power supply input hole. It has 8</w:t>
      </w:r>
      <w:r w:rsidRPr="0088322C">
        <w:rPr>
          <w:rFonts w:ascii="Times New Roman" w:eastAsia="Times New Roman" w:hAnsi="Times New Roman" w:cs="Times New Roman"/>
          <w:sz w:val="20"/>
          <w:szCs w:val="20"/>
        </w:rPr>
        <w:t>-notch</w:t>
      </w:r>
      <w:r>
        <w:rPr>
          <w:rFonts w:ascii="Times New Roman" w:eastAsia="Times New Roman" w:hAnsi="Times New Roman" w:cs="Times New Roman"/>
          <w:sz w:val="20"/>
          <w:szCs w:val="20"/>
        </w:rPr>
        <w:t xml:space="preserve"> 2.5cm </w:t>
      </w:r>
      <w:r w:rsidRPr="0088322C">
        <w:rPr>
          <w:rFonts w:ascii="Times New Roman" w:eastAsia="Times New Roman" w:hAnsi="Times New Roman" w:cs="Times New Roman"/>
          <w:sz w:val="20"/>
          <w:szCs w:val="20"/>
          <w:lang w:val="en-GB"/>
        </w:rPr>
        <w:t>grooves 2</w:t>
      </w:r>
      <w:r w:rsidRPr="0088322C">
        <w:rPr>
          <w:rFonts w:ascii="Times New Roman" w:eastAsia="Times New Roman" w:hAnsi="Times New Roman" w:cs="Times New Roman"/>
          <w:sz w:val="20"/>
          <w:szCs w:val="20"/>
        </w:rPr>
        <w:t>-</w:t>
      </w:r>
      <w:r w:rsidRPr="0088322C">
        <w:rPr>
          <w:rFonts w:ascii="Times New Roman" w:eastAsia="Times New Roman" w:hAnsi="Times New Roman" w:cs="Times New Roman"/>
          <w:sz w:val="20"/>
          <w:szCs w:val="20"/>
          <w:lang w:val="en-GB"/>
        </w:rPr>
        <w:t>no</w:t>
      </w:r>
      <w:r w:rsidRPr="0088322C">
        <w:rPr>
          <w:rFonts w:ascii="Times New Roman" w:eastAsia="Times New Roman" w:hAnsi="Times New Roman" w:cs="Times New Roman"/>
          <w:sz w:val="20"/>
          <w:szCs w:val="20"/>
        </w:rPr>
        <w:t>tch</w:t>
      </w:r>
      <w:r w:rsidRPr="0088322C">
        <w:rPr>
          <w:rFonts w:ascii="Times New Roman" w:eastAsia="Times New Roman" w:hAnsi="Times New Roman" w:cs="Times New Roman"/>
          <w:sz w:val="20"/>
          <w:szCs w:val="20"/>
          <w:lang w:val="en-GB"/>
        </w:rPr>
        <w:t xml:space="preserve"> per each side except top and bottom, one of such used for the 3-phase input supply to be monitored. While the TFT LCD Display is placed in the</w:t>
      </w:r>
      <w:r>
        <w:rPr>
          <w:rFonts w:ascii="Times New Roman" w:eastAsia="Times New Roman" w:hAnsi="Times New Roman" w:cs="Times New Roman"/>
          <w:sz w:val="20"/>
          <w:szCs w:val="20"/>
          <w:lang w:val="en-GB"/>
        </w:rPr>
        <w:t xml:space="preserve"> 8cm x 18cm </w:t>
      </w:r>
      <w:r w:rsidRPr="0088322C">
        <w:rPr>
          <w:rFonts w:ascii="Times New Roman" w:eastAsia="Times New Roman" w:hAnsi="Times New Roman" w:cs="Times New Roman"/>
          <w:sz w:val="20"/>
          <w:szCs w:val="20"/>
          <w:lang w:val="en-GB"/>
        </w:rPr>
        <w:t>glass cover on top of the casing.</w:t>
      </w:r>
    </w:p>
    <w:p w14:paraId="48768C9A" w14:textId="77777777" w:rsidR="0088322C" w:rsidRPr="006C39DF" w:rsidRDefault="0088322C" w:rsidP="0088322C">
      <w:pPr>
        <w:suppressAutoHyphens/>
        <w:spacing w:after="0" w:line="240" w:lineRule="auto"/>
        <w:jc w:val="center"/>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rPr>
        <w:drawing>
          <wp:inline distT="0" distB="0" distL="0" distR="0" wp14:anchorId="7AEA1B8F" wp14:editId="0017DB50">
            <wp:extent cx="3435639" cy="1990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2675" cy="1994802"/>
                    </a:xfrm>
                    <a:prstGeom prst="rect">
                      <a:avLst/>
                    </a:prstGeom>
                    <a:noFill/>
                  </pic:spPr>
                </pic:pic>
              </a:graphicData>
            </a:graphic>
          </wp:inline>
        </w:drawing>
      </w:r>
    </w:p>
    <w:p w14:paraId="06FCDDB8" w14:textId="77777777" w:rsidR="00D15114" w:rsidRPr="00B90BA3" w:rsidRDefault="00CE4D6F" w:rsidP="00641EA8">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9</w:t>
      </w:r>
      <w:r w:rsidR="004506E3">
        <w:rPr>
          <w:rFonts w:ascii="Times New Roman" w:hAnsi="Times New Roman" w:cs="Times New Roman"/>
          <w:sz w:val="20"/>
          <w:szCs w:val="20"/>
        </w:rPr>
        <w:t>:</w:t>
      </w:r>
      <w:r w:rsidR="0088322C" w:rsidRPr="0088322C">
        <w:rPr>
          <w:rFonts w:ascii="Times New Roman" w:hAnsi="Times New Roman" w:cs="Times New Roman"/>
          <w:sz w:val="20"/>
          <w:szCs w:val="20"/>
        </w:rPr>
        <w:t xml:space="preserve"> Isometric View of the Constructed Device</w:t>
      </w:r>
    </w:p>
    <w:p w14:paraId="2DD2934B" w14:textId="77777777" w:rsidR="007A5755" w:rsidRPr="00B90BA3" w:rsidRDefault="001C669D" w:rsidP="0037620D">
      <w:pPr>
        <w:spacing w:before="24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F171962" wp14:editId="04358CD7">
            <wp:extent cx="1854679" cy="1072374"/>
            <wp:effectExtent l="0" t="0" r="0" b="0"/>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9171" cy="1074971"/>
                    </a:xfrm>
                    <a:prstGeom prst="rect">
                      <a:avLst/>
                    </a:prstGeom>
                    <a:noFill/>
                  </pic:spPr>
                </pic:pic>
              </a:graphicData>
            </a:graphic>
          </wp:inline>
        </w:drawing>
      </w:r>
      <w:r w:rsidR="000708B3" w:rsidRPr="00B90BA3">
        <w:rPr>
          <w:rFonts w:ascii="Times New Roman" w:hAnsi="Times New Roman" w:cs="Times New Roman"/>
          <w:sz w:val="20"/>
          <w:szCs w:val="20"/>
        </w:rPr>
        <w:tab/>
      </w:r>
      <w:r w:rsidR="000708B3" w:rsidRPr="00B90BA3">
        <w:rPr>
          <w:rFonts w:ascii="Times New Roman" w:hAnsi="Times New Roman" w:cs="Times New Roman"/>
          <w:sz w:val="20"/>
          <w:szCs w:val="20"/>
        </w:rPr>
        <w:tab/>
      </w:r>
      <w:r w:rsidR="000708B3" w:rsidRPr="00B90BA3">
        <w:rPr>
          <w:rFonts w:ascii="Times New Roman" w:hAnsi="Times New Roman" w:cs="Times New Roman"/>
          <w:sz w:val="20"/>
          <w:szCs w:val="20"/>
        </w:rPr>
        <w:tab/>
      </w:r>
      <w:r>
        <w:rPr>
          <w:rFonts w:ascii="Times New Roman" w:hAnsi="Times New Roman" w:cs="Times New Roman"/>
          <w:noProof/>
          <w:sz w:val="20"/>
          <w:szCs w:val="20"/>
        </w:rPr>
        <w:drawing>
          <wp:inline distT="0" distB="0" distL="0" distR="0" wp14:anchorId="1568BC1F" wp14:editId="6E05A496">
            <wp:extent cx="2191109" cy="100145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9298" cy="1014339"/>
                    </a:xfrm>
                    <a:prstGeom prst="rect">
                      <a:avLst/>
                    </a:prstGeom>
                    <a:noFill/>
                  </pic:spPr>
                </pic:pic>
              </a:graphicData>
            </a:graphic>
          </wp:inline>
        </w:drawing>
      </w:r>
    </w:p>
    <w:p w14:paraId="0269679C" w14:textId="77777777" w:rsidR="000708B3" w:rsidRPr="00B90BA3" w:rsidRDefault="00025E2A" w:rsidP="00025E2A">
      <w:pPr>
        <w:spacing w:after="0"/>
        <w:ind w:left="720" w:firstLine="720"/>
        <w:rPr>
          <w:rFonts w:ascii="Times New Roman" w:hAnsi="Times New Roman" w:cs="Times New Roman"/>
          <w:sz w:val="20"/>
          <w:szCs w:val="20"/>
        </w:rPr>
      </w:pPr>
      <w:r w:rsidRPr="00B90BA3">
        <w:rPr>
          <w:rFonts w:ascii="Times New Roman" w:hAnsi="Times New Roman" w:cs="Times New Roman"/>
          <w:sz w:val="20"/>
          <w:szCs w:val="20"/>
        </w:rPr>
        <w:t xml:space="preserve">a) </w:t>
      </w:r>
      <w:r w:rsidR="000708B3" w:rsidRPr="00B90BA3">
        <w:rPr>
          <w:rFonts w:ascii="Times New Roman" w:hAnsi="Times New Roman" w:cs="Times New Roman"/>
          <w:sz w:val="20"/>
          <w:szCs w:val="20"/>
        </w:rPr>
        <w:t>Top view</w:t>
      </w:r>
      <w:r w:rsidR="001C669D">
        <w:rPr>
          <w:rFonts w:ascii="Times New Roman" w:hAnsi="Times New Roman" w:cs="Times New Roman"/>
          <w:sz w:val="20"/>
          <w:szCs w:val="20"/>
        </w:rPr>
        <w:t xml:space="preserve"> of casing</w:t>
      </w:r>
      <w:r w:rsidR="000708B3" w:rsidRPr="00B90BA3">
        <w:rPr>
          <w:rFonts w:ascii="Times New Roman" w:hAnsi="Times New Roman" w:cs="Times New Roman"/>
          <w:sz w:val="20"/>
          <w:szCs w:val="20"/>
        </w:rPr>
        <w:tab/>
      </w:r>
      <w:r w:rsidR="000708B3" w:rsidRPr="00B90BA3">
        <w:rPr>
          <w:rFonts w:ascii="Times New Roman" w:hAnsi="Times New Roman" w:cs="Times New Roman"/>
          <w:sz w:val="20"/>
          <w:szCs w:val="20"/>
        </w:rPr>
        <w:tab/>
      </w:r>
      <w:r w:rsidR="000708B3" w:rsidRPr="00B90BA3">
        <w:rPr>
          <w:rFonts w:ascii="Times New Roman" w:hAnsi="Times New Roman" w:cs="Times New Roman"/>
          <w:sz w:val="20"/>
          <w:szCs w:val="20"/>
        </w:rPr>
        <w:tab/>
      </w:r>
      <w:r w:rsidR="000708B3" w:rsidRPr="00B90BA3">
        <w:rPr>
          <w:rFonts w:ascii="Times New Roman" w:hAnsi="Times New Roman" w:cs="Times New Roman"/>
          <w:sz w:val="20"/>
          <w:szCs w:val="20"/>
        </w:rPr>
        <w:tab/>
      </w:r>
      <w:r w:rsidRPr="00B90BA3">
        <w:rPr>
          <w:rFonts w:ascii="Times New Roman" w:hAnsi="Times New Roman" w:cs="Times New Roman"/>
          <w:sz w:val="20"/>
          <w:szCs w:val="20"/>
        </w:rPr>
        <w:tab/>
      </w:r>
      <w:r w:rsidR="000708B3" w:rsidRPr="00B90BA3">
        <w:rPr>
          <w:rFonts w:ascii="Times New Roman" w:hAnsi="Times New Roman" w:cs="Times New Roman"/>
          <w:sz w:val="20"/>
          <w:szCs w:val="20"/>
        </w:rPr>
        <w:t>b) Side view</w:t>
      </w:r>
      <w:r w:rsidR="001C669D">
        <w:rPr>
          <w:rFonts w:ascii="Times New Roman" w:hAnsi="Times New Roman" w:cs="Times New Roman"/>
          <w:sz w:val="20"/>
          <w:szCs w:val="20"/>
        </w:rPr>
        <w:t xml:space="preserve"> of casing</w:t>
      </w:r>
    </w:p>
    <w:p w14:paraId="20B88A77" w14:textId="77777777" w:rsidR="007A5755" w:rsidRPr="00B90BA3" w:rsidRDefault="000D1154" w:rsidP="000708B3">
      <w:pPr>
        <w:spacing w:before="240"/>
        <w:jc w:val="center"/>
        <w:rPr>
          <w:rFonts w:ascii="Times New Roman" w:hAnsi="Times New Roman" w:cs="Times New Roman"/>
          <w:sz w:val="20"/>
          <w:szCs w:val="20"/>
        </w:rPr>
      </w:pPr>
      <w:r w:rsidRPr="004506E3">
        <w:rPr>
          <w:rFonts w:ascii="Times New Roman" w:hAnsi="Times New Roman" w:cs="Times New Roman"/>
          <w:sz w:val="20"/>
          <w:szCs w:val="20"/>
        </w:rPr>
        <w:t>F</w:t>
      </w:r>
      <w:r w:rsidR="00225895" w:rsidRPr="004506E3">
        <w:rPr>
          <w:rFonts w:ascii="Times New Roman" w:hAnsi="Times New Roman" w:cs="Times New Roman"/>
          <w:sz w:val="20"/>
          <w:szCs w:val="20"/>
        </w:rPr>
        <w:t>igure</w:t>
      </w:r>
      <w:r w:rsidR="009010EC" w:rsidRPr="004506E3">
        <w:rPr>
          <w:rFonts w:ascii="Times New Roman" w:hAnsi="Times New Roman" w:cs="Times New Roman"/>
          <w:sz w:val="20"/>
          <w:szCs w:val="20"/>
        </w:rPr>
        <w:t xml:space="preserve"> </w:t>
      </w:r>
      <w:r w:rsidR="00CE4D6F">
        <w:rPr>
          <w:rFonts w:ascii="Times New Roman" w:hAnsi="Times New Roman" w:cs="Times New Roman"/>
          <w:sz w:val="20"/>
          <w:szCs w:val="20"/>
        </w:rPr>
        <w:t>10</w:t>
      </w:r>
      <w:r w:rsidR="004506E3">
        <w:rPr>
          <w:rFonts w:ascii="Times New Roman" w:hAnsi="Times New Roman" w:cs="Times New Roman"/>
          <w:sz w:val="20"/>
          <w:szCs w:val="20"/>
        </w:rPr>
        <w:t>:</w:t>
      </w:r>
      <w:r w:rsidR="003719F2">
        <w:rPr>
          <w:rFonts w:ascii="Times New Roman" w:hAnsi="Times New Roman" w:cs="Times New Roman"/>
          <w:sz w:val="20"/>
          <w:szCs w:val="20"/>
        </w:rPr>
        <w:t xml:space="preserve"> The c</w:t>
      </w:r>
      <w:r w:rsidR="007A5755" w:rsidRPr="00B90BA3">
        <w:rPr>
          <w:rFonts w:ascii="Times New Roman" w:hAnsi="Times New Roman" w:cs="Times New Roman"/>
          <w:sz w:val="20"/>
          <w:szCs w:val="20"/>
        </w:rPr>
        <w:t xml:space="preserve">omplete </w:t>
      </w:r>
      <w:r w:rsidR="000708B3" w:rsidRPr="00B90BA3">
        <w:rPr>
          <w:rFonts w:ascii="Times New Roman" w:hAnsi="Times New Roman" w:cs="Times New Roman"/>
          <w:sz w:val="20"/>
          <w:szCs w:val="20"/>
        </w:rPr>
        <w:t>casing</w:t>
      </w:r>
      <w:r w:rsidR="001C669D">
        <w:rPr>
          <w:rFonts w:ascii="Times New Roman" w:hAnsi="Times New Roman" w:cs="Times New Roman"/>
          <w:sz w:val="20"/>
          <w:szCs w:val="20"/>
        </w:rPr>
        <w:t xml:space="preserve"> showing top and side view</w:t>
      </w:r>
    </w:p>
    <w:p w14:paraId="62A4B2F3" w14:textId="77777777" w:rsidR="00225895" w:rsidRPr="00225895" w:rsidRDefault="00225895" w:rsidP="00225895">
      <w:pPr>
        <w:suppressAutoHyphens/>
        <w:spacing w:after="200" w:line="240" w:lineRule="auto"/>
        <w:rPr>
          <w:rFonts w:ascii="Times New Roman" w:eastAsia="Calibri" w:hAnsi="Times New Roman" w:cs="Times New Roman"/>
          <w:b/>
          <w:bCs/>
          <w:sz w:val="20"/>
          <w:szCs w:val="20"/>
        </w:rPr>
      </w:pPr>
      <w:r w:rsidRPr="00225895">
        <w:rPr>
          <w:rFonts w:ascii="Times New Roman" w:eastAsia="Calibri" w:hAnsi="Times New Roman" w:cs="Times New Roman"/>
          <w:b/>
          <w:bCs/>
          <w:sz w:val="20"/>
          <w:szCs w:val="20"/>
        </w:rPr>
        <w:t>4.3 Testing and Analysis of Results</w:t>
      </w:r>
    </w:p>
    <w:p w14:paraId="6371FC33" w14:textId="77777777" w:rsidR="00225895" w:rsidRPr="00225895" w:rsidRDefault="00902A01" w:rsidP="00225895">
      <w:pPr>
        <w:suppressAutoHyphens/>
        <w:spacing w:after="20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The summary of the </w:t>
      </w:r>
      <w:r w:rsidR="005B2F55">
        <w:rPr>
          <w:rFonts w:ascii="Times New Roman" w:eastAsia="Calibri" w:hAnsi="Times New Roman" w:cs="Times New Roman"/>
          <w:bCs/>
          <w:sz w:val="20"/>
          <w:szCs w:val="20"/>
        </w:rPr>
        <w:t xml:space="preserve">testing </w:t>
      </w:r>
      <w:r>
        <w:rPr>
          <w:rFonts w:ascii="Times New Roman" w:eastAsia="Calibri" w:hAnsi="Times New Roman" w:cs="Times New Roman"/>
          <w:bCs/>
          <w:sz w:val="20"/>
          <w:szCs w:val="20"/>
        </w:rPr>
        <w:t>results is presented in Table 1 which</w:t>
      </w:r>
      <w:r w:rsidR="00225895" w:rsidRPr="00225895">
        <w:rPr>
          <w:rFonts w:ascii="Times New Roman" w:eastAsia="Calibri" w:hAnsi="Times New Roman" w:cs="Times New Roman"/>
          <w:bCs/>
          <w:sz w:val="20"/>
          <w:szCs w:val="20"/>
        </w:rPr>
        <w:t xml:space="preserve"> illustrates the mean, mode, median, variance, standard deviation, and range values of voltage, power, frequency, and ambient temperature sampled every second for 16 minutes and 3 seconds i.e. 963 sampled values for the three phases. Besides, the current and the power dissipated for the Red Phase were also presented.</w:t>
      </w:r>
      <w:r w:rsidR="00071FF1" w:rsidRPr="00071FF1">
        <w:rPr>
          <w:rFonts w:ascii="Times New Roman" w:eastAsia="Calibri" w:hAnsi="Times New Roman" w:cs="Times New Roman"/>
          <w:bCs/>
          <w:sz w:val="20"/>
          <w:szCs w:val="20"/>
        </w:rPr>
        <w:t xml:space="preserve"> </w:t>
      </w:r>
      <w:r w:rsidR="00071FF1" w:rsidRPr="00225895">
        <w:rPr>
          <w:rFonts w:ascii="Times New Roman" w:eastAsia="Calibri" w:hAnsi="Times New Roman" w:cs="Times New Roman"/>
          <w:bCs/>
          <w:sz w:val="20"/>
          <w:szCs w:val="20"/>
        </w:rPr>
        <w:t>The data were obtained in the laboratory after connecting the fabricated device to the Abuja Electricity Distribution Company (AEDC) mains from substation.</w:t>
      </w:r>
    </w:p>
    <w:p w14:paraId="26E52E42" w14:textId="77777777" w:rsidR="00225895" w:rsidRPr="00225895" w:rsidRDefault="00902A01" w:rsidP="00225895">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Table 1:</w:t>
      </w:r>
      <w:r w:rsidR="00225895" w:rsidRPr="00225895">
        <w:rPr>
          <w:rFonts w:ascii="Times New Roman" w:eastAsia="Calibri" w:hAnsi="Times New Roman" w:cs="Times New Roman"/>
          <w:sz w:val="20"/>
          <w:szCs w:val="20"/>
        </w:rPr>
        <w:t xml:space="preserve"> Interpretation of the Results </w:t>
      </w:r>
    </w:p>
    <w:tbl>
      <w:tblPr>
        <w:tblW w:w="7505"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885"/>
        <w:gridCol w:w="770"/>
        <w:gridCol w:w="774"/>
        <w:gridCol w:w="852"/>
        <w:gridCol w:w="614"/>
        <w:gridCol w:w="685"/>
        <w:gridCol w:w="806"/>
        <w:gridCol w:w="664"/>
        <w:gridCol w:w="652"/>
        <w:gridCol w:w="803"/>
      </w:tblGrid>
      <w:tr w:rsidR="00225895" w:rsidRPr="00225895" w14:paraId="39A353E9" w14:textId="77777777" w:rsidTr="00225895">
        <w:trPr>
          <w:trHeight w:val="412"/>
        </w:trPr>
        <w:tc>
          <w:tcPr>
            <w:tcW w:w="885" w:type="dxa"/>
            <w:tcBorders>
              <w:top w:val="single" w:sz="4" w:space="0" w:color="auto"/>
              <w:bottom w:val="single" w:sz="4" w:space="0" w:color="auto"/>
            </w:tcBorders>
            <w:shd w:val="clear" w:color="auto" w:fill="FFFFFF"/>
            <w:noWrap/>
            <w:vAlign w:val="center"/>
          </w:tcPr>
          <w:p w14:paraId="412C6BE0" w14:textId="77777777" w:rsidR="00225895" w:rsidRPr="00225895" w:rsidRDefault="00225895" w:rsidP="00225895">
            <w:pPr>
              <w:suppressAutoHyphens/>
              <w:spacing w:after="0" w:line="240" w:lineRule="auto"/>
              <w:textAlignment w:val="center"/>
              <w:rPr>
                <w:rFonts w:ascii="Calibri" w:eastAsia="SimSun" w:hAnsi="Calibri" w:cs="Calibri"/>
                <w:color w:val="000000"/>
                <w:sz w:val="20"/>
                <w:szCs w:val="20"/>
                <w:lang w:eastAsia="zh-CN" w:bidi="ar"/>
              </w:rPr>
            </w:pPr>
          </w:p>
        </w:tc>
        <w:tc>
          <w:tcPr>
            <w:tcW w:w="770" w:type="dxa"/>
            <w:tcBorders>
              <w:top w:val="single" w:sz="4" w:space="0" w:color="auto"/>
              <w:bottom w:val="single" w:sz="4" w:space="0" w:color="auto"/>
            </w:tcBorders>
            <w:shd w:val="clear" w:color="auto" w:fill="FFFFFF"/>
            <w:noWrap/>
            <w:vAlign w:val="center"/>
          </w:tcPr>
          <w:p w14:paraId="6033384E" w14:textId="77777777" w:rsidR="00225895" w:rsidRPr="00225895" w:rsidRDefault="00225895" w:rsidP="00225895">
            <w:pPr>
              <w:suppressAutoHyphens/>
              <w:wordWrap w:val="0"/>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b/>
                <w:bCs/>
                <w:color w:val="000000"/>
                <w:sz w:val="20"/>
                <w:szCs w:val="20"/>
                <w:lang w:eastAsia="zh-CN" w:bidi="ar"/>
              </w:rPr>
              <w:t>Blue V/V</w:t>
            </w:r>
            <w:r w:rsidRPr="00225895">
              <w:rPr>
                <w:rFonts w:ascii="Calibri" w:eastAsia="SimSun" w:hAnsi="Calibri" w:cs="Calibri"/>
                <w:color w:val="000000"/>
                <w:sz w:val="20"/>
                <w:szCs w:val="20"/>
                <w:lang w:eastAsia="zh-CN" w:bidi="ar"/>
              </w:rPr>
              <w:t xml:space="preserve"> </w:t>
            </w:r>
          </w:p>
        </w:tc>
        <w:tc>
          <w:tcPr>
            <w:tcW w:w="774" w:type="dxa"/>
            <w:tcBorders>
              <w:top w:val="single" w:sz="4" w:space="0" w:color="auto"/>
              <w:bottom w:val="single" w:sz="4" w:space="0" w:color="auto"/>
            </w:tcBorders>
            <w:shd w:val="clear" w:color="auto" w:fill="FFFFFF"/>
            <w:noWrap/>
            <w:vAlign w:val="center"/>
          </w:tcPr>
          <w:p w14:paraId="2803F090"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b/>
                <w:bCs/>
                <w:color w:val="000000"/>
                <w:sz w:val="20"/>
                <w:szCs w:val="20"/>
                <w:lang w:eastAsia="zh-CN" w:bidi="ar"/>
              </w:rPr>
              <w:t>Red V/V</w:t>
            </w:r>
          </w:p>
        </w:tc>
        <w:tc>
          <w:tcPr>
            <w:tcW w:w="852" w:type="dxa"/>
            <w:tcBorders>
              <w:top w:val="single" w:sz="4" w:space="0" w:color="auto"/>
              <w:bottom w:val="single" w:sz="4" w:space="0" w:color="auto"/>
            </w:tcBorders>
            <w:shd w:val="clear" w:color="auto" w:fill="FFFFFF"/>
            <w:noWrap/>
            <w:vAlign w:val="center"/>
          </w:tcPr>
          <w:p w14:paraId="3A309131" w14:textId="77777777" w:rsidR="00225895" w:rsidRPr="00225895" w:rsidRDefault="00225895" w:rsidP="00225895">
            <w:pPr>
              <w:suppressAutoHyphens/>
              <w:spacing w:after="0" w:line="240" w:lineRule="auto"/>
              <w:textAlignment w:val="center"/>
              <w:rPr>
                <w:rFonts w:ascii="Calibri" w:eastAsia="SimSun" w:hAnsi="Calibri" w:cs="Calibri"/>
                <w:color w:val="000000"/>
                <w:sz w:val="20"/>
                <w:szCs w:val="20"/>
                <w:lang w:eastAsia="zh-CN" w:bidi="ar"/>
              </w:rPr>
            </w:pPr>
            <w:r w:rsidRPr="00225895">
              <w:rPr>
                <w:rFonts w:ascii="Calibri" w:eastAsia="SimSun" w:hAnsi="Calibri" w:cs="Calibri"/>
                <w:b/>
                <w:bCs/>
                <w:color w:val="000000"/>
                <w:sz w:val="20"/>
                <w:szCs w:val="20"/>
                <w:lang w:eastAsia="zh-CN" w:bidi="ar"/>
              </w:rPr>
              <w:t>Yellow V/V</w:t>
            </w:r>
          </w:p>
        </w:tc>
        <w:tc>
          <w:tcPr>
            <w:tcW w:w="614" w:type="dxa"/>
            <w:tcBorders>
              <w:top w:val="single" w:sz="4" w:space="0" w:color="auto"/>
              <w:bottom w:val="single" w:sz="4" w:space="0" w:color="auto"/>
            </w:tcBorders>
            <w:shd w:val="clear" w:color="auto" w:fill="FFFFFF"/>
            <w:noWrap/>
            <w:vAlign w:val="center"/>
          </w:tcPr>
          <w:p w14:paraId="743EC636" w14:textId="77777777" w:rsidR="00225895" w:rsidRPr="00225895" w:rsidRDefault="00225895" w:rsidP="00225895">
            <w:pPr>
              <w:suppressAutoHyphens/>
              <w:spacing w:after="0" w:line="240" w:lineRule="auto"/>
              <w:textAlignment w:val="center"/>
              <w:rPr>
                <w:rFonts w:ascii="Calibri" w:eastAsia="SimSun" w:hAnsi="Calibri" w:cs="Calibri"/>
                <w:color w:val="000000"/>
                <w:sz w:val="20"/>
                <w:szCs w:val="20"/>
                <w:lang w:eastAsia="zh-CN" w:bidi="ar"/>
              </w:rPr>
            </w:pPr>
            <w:r w:rsidRPr="00225895">
              <w:rPr>
                <w:rFonts w:ascii="Calibri" w:eastAsia="SimSun" w:hAnsi="Calibri" w:cs="Calibri"/>
                <w:b/>
                <w:bCs/>
                <w:color w:val="000000"/>
                <w:sz w:val="20"/>
                <w:szCs w:val="20"/>
                <w:lang w:eastAsia="zh-CN" w:bidi="ar"/>
              </w:rPr>
              <w:t>Blue f/Hz</w:t>
            </w:r>
          </w:p>
        </w:tc>
        <w:tc>
          <w:tcPr>
            <w:tcW w:w="685" w:type="dxa"/>
            <w:tcBorders>
              <w:top w:val="single" w:sz="4" w:space="0" w:color="auto"/>
              <w:bottom w:val="single" w:sz="4" w:space="0" w:color="auto"/>
            </w:tcBorders>
            <w:shd w:val="clear" w:color="auto" w:fill="FFFFFF"/>
            <w:noWrap/>
            <w:vAlign w:val="center"/>
          </w:tcPr>
          <w:p w14:paraId="2746F569" w14:textId="77777777" w:rsidR="00225895" w:rsidRPr="00225895" w:rsidRDefault="00225895" w:rsidP="00225895">
            <w:pPr>
              <w:suppressAutoHyphens/>
              <w:wordWrap w:val="0"/>
              <w:spacing w:after="0" w:line="240" w:lineRule="auto"/>
              <w:jc w:val="right"/>
              <w:textAlignment w:val="center"/>
              <w:rPr>
                <w:rFonts w:ascii="Calibri" w:eastAsia="SimSun" w:hAnsi="Calibri" w:cs="Calibri"/>
                <w:b/>
                <w:bCs/>
                <w:color w:val="000000"/>
                <w:sz w:val="20"/>
                <w:szCs w:val="20"/>
                <w:lang w:eastAsia="zh-CN" w:bidi="ar"/>
              </w:rPr>
            </w:pPr>
            <w:proofErr w:type="gramStart"/>
            <w:r w:rsidRPr="00225895">
              <w:rPr>
                <w:rFonts w:ascii="Calibri" w:eastAsia="SimSun" w:hAnsi="Calibri" w:cs="Calibri"/>
                <w:b/>
                <w:bCs/>
                <w:color w:val="000000"/>
                <w:sz w:val="20"/>
                <w:szCs w:val="20"/>
                <w:lang w:eastAsia="zh-CN" w:bidi="ar"/>
              </w:rPr>
              <w:t>Red  f</w:t>
            </w:r>
            <w:proofErr w:type="gramEnd"/>
            <w:r w:rsidRPr="00225895">
              <w:rPr>
                <w:rFonts w:ascii="Calibri" w:eastAsia="SimSun" w:hAnsi="Calibri" w:cs="Calibri"/>
                <w:b/>
                <w:bCs/>
                <w:color w:val="000000"/>
                <w:sz w:val="20"/>
                <w:szCs w:val="20"/>
                <w:lang w:eastAsia="zh-CN" w:bidi="ar"/>
              </w:rPr>
              <w:t>/Hz</w:t>
            </w:r>
          </w:p>
        </w:tc>
        <w:tc>
          <w:tcPr>
            <w:tcW w:w="806" w:type="dxa"/>
            <w:tcBorders>
              <w:top w:val="single" w:sz="4" w:space="0" w:color="auto"/>
              <w:bottom w:val="single" w:sz="4" w:space="0" w:color="auto"/>
            </w:tcBorders>
            <w:shd w:val="clear" w:color="auto" w:fill="FFFFFF"/>
            <w:noWrap/>
            <w:vAlign w:val="center"/>
          </w:tcPr>
          <w:p w14:paraId="68419748" w14:textId="77777777" w:rsidR="00225895" w:rsidRPr="00225895" w:rsidRDefault="00225895" w:rsidP="00225895">
            <w:pPr>
              <w:suppressAutoHyphens/>
              <w:spacing w:after="0" w:line="240" w:lineRule="auto"/>
              <w:textAlignment w:val="center"/>
              <w:rPr>
                <w:rFonts w:ascii="Calibri" w:eastAsia="SimSun" w:hAnsi="Calibri" w:cs="Calibri"/>
                <w:b/>
                <w:bCs/>
                <w:color w:val="000000"/>
                <w:sz w:val="20"/>
                <w:szCs w:val="20"/>
                <w:lang w:eastAsia="zh-CN" w:bidi="ar"/>
              </w:rPr>
            </w:pPr>
            <w:r w:rsidRPr="00225895">
              <w:rPr>
                <w:rFonts w:ascii="Calibri" w:eastAsia="SimSun" w:hAnsi="Calibri" w:cs="Calibri"/>
                <w:b/>
                <w:bCs/>
                <w:color w:val="000000"/>
                <w:sz w:val="20"/>
                <w:szCs w:val="20"/>
                <w:lang w:eastAsia="zh-CN" w:bidi="ar"/>
              </w:rPr>
              <w:t>Yellow f/Hz</w:t>
            </w:r>
          </w:p>
        </w:tc>
        <w:tc>
          <w:tcPr>
            <w:tcW w:w="664" w:type="dxa"/>
            <w:tcBorders>
              <w:top w:val="single" w:sz="4" w:space="0" w:color="auto"/>
              <w:bottom w:val="single" w:sz="4" w:space="0" w:color="auto"/>
            </w:tcBorders>
            <w:shd w:val="clear" w:color="auto" w:fill="FFFFFF"/>
            <w:noWrap/>
            <w:vAlign w:val="center"/>
          </w:tcPr>
          <w:p w14:paraId="375592B4" w14:textId="77777777" w:rsidR="00225895" w:rsidRPr="00225895" w:rsidRDefault="00225895" w:rsidP="00225895">
            <w:pPr>
              <w:suppressAutoHyphens/>
              <w:wordWrap w:val="0"/>
              <w:spacing w:after="0" w:line="240" w:lineRule="auto"/>
              <w:jc w:val="right"/>
              <w:textAlignment w:val="center"/>
              <w:rPr>
                <w:rFonts w:ascii="Calibri" w:eastAsia="SimSun" w:hAnsi="Calibri" w:cs="Calibri"/>
                <w:b/>
                <w:bCs/>
                <w:color w:val="000000"/>
                <w:sz w:val="20"/>
                <w:szCs w:val="20"/>
                <w:lang w:eastAsia="zh-CN" w:bidi="ar"/>
              </w:rPr>
            </w:pPr>
            <w:proofErr w:type="gramStart"/>
            <w:r w:rsidRPr="00225895">
              <w:rPr>
                <w:rFonts w:ascii="Calibri" w:eastAsia="SimSun" w:hAnsi="Calibri" w:cs="Calibri"/>
                <w:b/>
                <w:bCs/>
                <w:color w:val="000000"/>
                <w:sz w:val="20"/>
                <w:szCs w:val="20"/>
                <w:lang w:eastAsia="zh-CN" w:bidi="ar"/>
              </w:rPr>
              <w:t>Red  I</w:t>
            </w:r>
            <w:proofErr w:type="gramEnd"/>
            <w:r w:rsidRPr="00225895">
              <w:rPr>
                <w:rFonts w:ascii="Calibri" w:eastAsia="SimSun" w:hAnsi="Calibri" w:cs="Calibri"/>
                <w:b/>
                <w:bCs/>
                <w:color w:val="000000"/>
                <w:sz w:val="20"/>
                <w:szCs w:val="20"/>
                <w:lang w:eastAsia="zh-CN" w:bidi="ar"/>
              </w:rPr>
              <w:t xml:space="preserve">/A </w:t>
            </w:r>
          </w:p>
        </w:tc>
        <w:tc>
          <w:tcPr>
            <w:tcW w:w="652" w:type="dxa"/>
            <w:tcBorders>
              <w:top w:val="single" w:sz="4" w:space="0" w:color="auto"/>
              <w:bottom w:val="single" w:sz="4" w:space="0" w:color="auto"/>
            </w:tcBorders>
            <w:shd w:val="clear" w:color="auto" w:fill="FFFFFF"/>
            <w:noWrap/>
            <w:vAlign w:val="center"/>
          </w:tcPr>
          <w:p w14:paraId="68E9CC4B" w14:textId="77777777" w:rsidR="00225895" w:rsidRPr="00225895" w:rsidRDefault="00225895" w:rsidP="00225895">
            <w:pPr>
              <w:suppressAutoHyphens/>
              <w:wordWrap w:val="0"/>
              <w:spacing w:after="0" w:line="240" w:lineRule="auto"/>
              <w:jc w:val="right"/>
              <w:textAlignment w:val="center"/>
              <w:rPr>
                <w:rFonts w:ascii="Calibri" w:eastAsia="SimSun" w:hAnsi="Calibri" w:cs="Calibri"/>
                <w:b/>
                <w:bCs/>
                <w:color w:val="000000"/>
                <w:sz w:val="20"/>
                <w:szCs w:val="20"/>
                <w:lang w:eastAsia="zh-CN" w:bidi="ar"/>
              </w:rPr>
            </w:pPr>
            <w:r w:rsidRPr="00225895">
              <w:rPr>
                <w:rFonts w:ascii="Calibri" w:eastAsia="SimSun" w:hAnsi="Calibri" w:cs="Calibri"/>
                <w:b/>
                <w:bCs/>
                <w:color w:val="000000"/>
                <w:sz w:val="20"/>
                <w:szCs w:val="20"/>
                <w:lang w:eastAsia="zh-CN" w:bidi="ar"/>
              </w:rPr>
              <w:t>Red P/W</w:t>
            </w:r>
          </w:p>
        </w:tc>
        <w:tc>
          <w:tcPr>
            <w:tcW w:w="803" w:type="dxa"/>
            <w:tcBorders>
              <w:top w:val="single" w:sz="4" w:space="0" w:color="auto"/>
              <w:bottom w:val="single" w:sz="4" w:space="0" w:color="auto"/>
            </w:tcBorders>
            <w:shd w:val="clear" w:color="auto" w:fill="FFFFFF"/>
            <w:noWrap/>
            <w:vAlign w:val="center"/>
          </w:tcPr>
          <w:p w14:paraId="6C4F4F55" w14:textId="77777777" w:rsidR="00225895" w:rsidRPr="00225895" w:rsidRDefault="00225895" w:rsidP="00225895">
            <w:pPr>
              <w:suppressAutoHyphens/>
              <w:spacing w:after="0" w:line="240" w:lineRule="auto"/>
              <w:jc w:val="right"/>
              <w:textAlignment w:val="center"/>
              <w:rPr>
                <w:rFonts w:ascii="Calibri" w:eastAsia="SimSun" w:hAnsi="Calibri" w:cs="Calibri"/>
                <w:b/>
                <w:bCs/>
                <w:color w:val="000000"/>
                <w:sz w:val="20"/>
                <w:szCs w:val="20"/>
                <w:lang w:eastAsia="zh-CN" w:bidi="ar"/>
              </w:rPr>
            </w:pPr>
            <w:r w:rsidRPr="00225895">
              <w:rPr>
                <w:rFonts w:ascii="Calibri" w:eastAsia="SimSun" w:hAnsi="Calibri" w:cs="Calibri"/>
                <w:b/>
                <w:bCs/>
                <w:color w:val="000000"/>
                <w:sz w:val="20"/>
                <w:szCs w:val="20"/>
                <w:lang w:eastAsia="zh-CN" w:bidi="ar"/>
              </w:rPr>
              <w:t>Temp</w:t>
            </w:r>
            <m:oMath>
              <m:r>
                <m:rPr>
                  <m:sty m:val="p"/>
                </m:rPr>
                <w:rPr>
                  <w:rFonts w:ascii="Cambria Math" w:eastAsia="SimSun" w:hAnsi="Cambria Math" w:cs="Calibri"/>
                  <w:color w:val="000000"/>
                  <w:sz w:val="20"/>
                  <w:szCs w:val="20"/>
                  <w:lang w:eastAsia="zh-CN" w:bidi="ar"/>
                </w:rPr>
                <m:t>/</m:t>
              </m:r>
              <m:r>
                <m:rPr>
                  <m:sty m:val="p"/>
                </m:rPr>
                <w:rPr>
                  <w:rFonts w:ascii="Cambria Math" w:eastAsia="Calibri" w:hAnsi="Cambria Math" w:cs="Calibri"/>
                  <w:color w:val="000000"/>
                  <w:sz w:val="20"/>
                  <w:szCs w:val="20"/>
                  <w:lang w:bidi="ar"/>
                </w:rPr>
                <m:t>℃</m:t>
              </m:r>
            </m:oMath>
          </w:p>
        </w:tc>
      </w:tr>
      <w:tr w:rsidR="00225895" w:rsidRPr="00225895" w14:paraId="5A0BDDD6" w14:textId="77777777" w:rsidTr="00225895">
        <w:trPr>
          <w:trHeight w:val="412"/>
        </w:trPr>
        <w:tc>
          <w:tcPr>
            <w:tcW w:w="885" w:type="dxa"/>
            <w:tcBorders>
              <w:top w:val="single" w:sz="4" w:space="0" w:color="auto"/>
            </w:tcBorders>
            <w:shd w:val="clear" w:color="auto" w:fill="FFFFFF"/>
            <w:noWrap/>
            <w:vAlign w:val="center"/>
          </w:tcPr>
          <w:p w14:paraId="49D6D800"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Mean</w:t>
            </w:r>
          </w:p>
        </w:tc>
        <w:tc>
          <w:tcPr>
            <w:tcW w:w="770" w:type="dxa"/>
            <w:tcBorders>
              <w:top w:val="single" w:sz="4" w:space="0" w:color="auto"/>
            </w:tcBorders>
            <w:shd w:val="clear" w:color="auto" w:fill="FFFFFF"/>
            <w:noWrap/>
            <w:vAlign w:val="center"/>
          </w:tcPr>
          <w:p w14:paraId="52296758"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207.6</w:t>
            </w:r>
          </w:p>
        </w:tc>
        <w:tc>
          <w:tcPr>
            <w:tcW w:w="774" w:type="dxa"/>
            <w:tcBorders>
              <w:top w:val="single" w:sz="4" w:space="0" w:color="auto"/>
            </w:tcBorders>
            <w:shd w:val="clear" w:color="auto" w:fill="FFFFFF"/>
            <w:noWrap/>
            <w:vAlign w:val="center"/>
          </w:tcPr>
          <w:p w14:paraId="196E71AA"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209.2</w:t>
            </w:r>
          </w:p>
        </w:tc>
        <w:tc>
          <w:tcPr>
            <w:tcW w:w="852" w:type="dxa"/>
            <w:tcBorders>
              <w:top w:val="single" w:sz="4" w:space="0" w:color="auto"/>
            </w:tcBorders>
            <w:shd w:val="clear" w:color="auto" w:fill="FFFFFF"/>
            <w:noWrap/>
            <w:vAlign w:val="center"/>
          </w:tcPr>
          <w:p w14:paraId="3D0B404E"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211.8</w:t>
            </w:r>
          </w:p>
        </w:tc>
        <w:tc>
          <w:tcPr>
            <w:tcW w:w="614" w:type="dxa"/>
            <w:tcBorders>
              <w:top w:val="single" w:sz="4" w:space="0" w:color="auto"/>
            </w:tcBorders>
            <w:shd w:val="clear" w:color="auto" w:fill="FFFFFF"/>
            <w:noWrap/>
            <w:vAlign w:val="center"/>
          </w:tcPr>
          <w:p w14:paraId="73AEB6FE"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49.0</w:t>
            </w:r>
          </w:p>
        </w:tc>
        <w:tc>
          <w:tcPr>
            <w:tcW w:w="685" w:type="dxa"/>
            <w:tcBorders>
              <w:top w:val="single" w:sz="4" w:space="0" w:color="auto"/>
            </w:tcBorders>
            <w:shd w:val="clear" w:color="auto" w:fill="FFFFFF"/>
            <w:noWrap/>
            <w:vAlign w:val="center"/>
          </w:tcPr>
          <w:p w14:paraId="10AF1321"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49.1</w:t>
            </w:r>
          </w:p>
        </w:tc>
        <w:tc>
          <w:tcPr>
            <w:tcW w:w="806" w:type="dxa"/>
            <w:tcBorders>
              <w:top w:val="single" w:sz="4" w:space="0" w:color="auto"/>
            </w:tcBorders>
            <w:shd w:val="clear" w:color="auto" w:fill="FFFFFF"/>
            <w:noWrap/>
            <w:vAlign w:val="center"/>
          </w:tcPr>
          <w:p w14:paraId="277D9F59"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664" w:type="dxa"/>
            <w:tcBorders>
              <w:top w:val="single" w:sz="4" w:space="0" w:color="auto"/>
            </w:tcBorders>
            <w:shd w:val="clear" w:color="auto" w:fill="FFFFFF"/>
            <w:noWrap/>
            <w:vAlign w:val="center"/>
          </w:tcPr>
          <w:p w14:paraId="1956E251"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4.5</w:t>
            </w:r>
          </w:p>
        </w:tc>
        <w:tc>
          <w:tcPr>
            <w:tcW w:w="652" w:type="dxa"/>
            <w:tcBorders>
              <w:top w:val="single" w:sz="4" w:space="0" w:color="auto"/>
            </w:tcBorders>
            <w:shd w:val="clear" w:color="auto" w:fill="FFFFFF"/>
            <w:noWrap/>
            <w:vAlign w:val="center"/>
          </w:tcPr>
          <w:p w14:paraId="3534EDC1"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946</w:t>
            </w:r>
          </w:p>
        </w:tc>
        <w:tc>
          <w:tcPr>
            <w:tcW w:w="803" w:type="dxa"/>
            <w:tcBorders>
              <w:top w:val="single" w:sz="4" w:space="0" w:color="auto"/>
            </w:tcBorders>
            <w:shd w:val="clear" w:color="auto" w:fill="FFFFFF"/>
            <w:noWrap/>
            <w:vAlign w:val="center"/>
          </w:tcPr>
          <w:p w14:paraId="4A91E505"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23.57</w:t>
            </w:r>
          </w:p>
        </w:tc>
      </w:tr>
      <w:tr w:rsidR="00225895" w:rsidRPr="00225895" w14:paraId="6DBCECAA" w14:textId="77777777" w:rsidTr="00225895">
        <w:trPr>
          <w:trHeight w:val="412"/>
        </w:trPr>
        <w:tc>
          <w:tcPr>
            <w:tcW w:w="885" w:type="dxa"/>
            <w:shd w:val="clear" w:color="auto" w:fill="FFFFFF"/>
            <w:noWrap/>
            <w:vAlign w:val="center"/>
          </w:tcPr>
          <w:p w14:paraId="144A3F99"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mode</w:t>
            </w:r>
          </w:p>
        </w:tc>
        <w:tc>
          <w:tcPr>
            <w:tcW w:w="770" w:type="dxa"/>
            <w:shd w:val="clear" w:color="auto" w:fill="FFFFFF"/>
            <w:noWrap/>
            <w:vAlign w:val="center"/>
          </w:tcPr>
          <w:p w14:paraId="7F7696C9"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208</w:t>
            </w:r>
          </w:p>
        </w:tc>
        <w:tc>
          <w:tcPr>
            <w:tcW w:w="774" w:type="dxa"/>
            <w:shd w:val="clear" w:color="auto" w:fill="FFFFFF"/>
            <w:noWrap/>
            <w:vAlign w:val="center"/>
          </w:tcPr>
          <w:p w14:paraId="0383A4CB"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209</w:t>
            </w:r>
          </w:p>
        </w:tc>
        <w:tc>
          <w:tcPr>
            <w:tcW w:w="852" w:type="dxa"/>
            <w:shd w:val="clear" w:color="auto" w:fill="FFFFFF"/>
            <w:noWrap/>
            <w:vAlign w:val="center"/>
          </w:tcPr>
          <w:p w14:paraId="6C55B851"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212</w:t>
            </w:r>
          </w:p>
        </w:tc>
        <w:tc>
          <w:tcPr>
            <w:tcW w:w="614" w:type="dxa"/>
            <w:shd w:val="clear" w:color="auto" w:fill="FFFFFF"/>
            <w:noWrap/>
            <w:vAlign w:val="center"/>
          </w:tcPr>
          <w:p w14:paraId="2F8CDA96"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685" w:type="dxa"/>
            <w:shd w:val="clear" w:color="auto" w:fill="FFFFFF"/>
            <w:noWrap/>
            <w:vAlign w:val="center"/>
          </w:tcPr>
          <w:p w14:paraId="49AA7A58"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806" w:type="dxa"/>
            <w:shd w:val="clear" w:color="auto" w:fill="FFFFFF"/>
            <w:noWrap/>
            <w:vAlign w:val="center"/>
          </w:tcPr>
          <w:p w14:paraId="2C24513F"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664" w:type="dxa"/>
            <w:shd w:val="clear" w:color="auto" w:fill="FFFFFF"/>
            <w:noWrap/>
            <w:vAlign w:val="center"/>
          </w:tcPr>
          <w:p w14:paraId="084D981C"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4.5</w:t>
            </w:r>
          </w:p>
        </w:tc>
        <w:tc>
          <w:tcPr>
            <w:tcW w:w="652" w:type="dxa"/>
            <w:shd w:val="clear" w:color="auto" w:fill="FFFFFF"/>
            <w:noWrap/>
            <w:vAlign w:val="center"/>
          </w:tcPr>
          <w:p w14:paraId="23D122D2"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942</w:t>
            </w:r>
          </w:p>
        </w:tc>
        <w:tc>
          <w:tcPr>
            <w:tcW w:w="803" w:type="dxa"/>
            <w:shd w:val="clear" w:color="auto" w:fill="FFFFFF"/>
            <w:noWrap/>
            <w:vAlign w:val="center"/>
          </w:tcPr>
          <w:p w14:paraId="2931920E"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23.62</w:t>
            </w:r>
          </w:p>
        </w:tc>
      </w:tr>
      <w:tr w:rsidR="00225895" w:rsidRPr="00225895" w14:paraId="50389E9A" w14:textId="77777777" w:rsidTr="00225895">
        <w:trPr>
          <w:trHeight w:val="412"/>
        </w:trPr>
        <w:tc>
          <w:tcPr>
            <w:tcW w:w="885" w:type="dxa"/>
            <w:shd w:val="clear" w:color="auto" w:fill="FFFFFF"/>
            <w:noWrap/>
            <w:vAlign w:val="center"/>
          </w:tcPr>
          <w:p w14:paraId="03D01DD6"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median</w:t>
            </w:r>
          </w:p>
        </w:tc>
        <w:tc>
          <w:tcPr>
            <w:tcW w:w="770" w:type="dxa"/>
            <w:shd w:val="clear" w:color="auto" w:fill="FFFFFF"/>
            <w:noWrap/>
            <w:vAlign w:val="center"/>
          </w:tcPr>
          <w:p w14:paraId="621559C1"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208</w:t>
            </w:r>
          </w:p>
        </w:tc>
        <w:tc>
          <w:tcPr>
            <w:tcW w:w="774" w:type="dxa"/>
            <w:shd w:val="clear" w:color="auto" w:fill="FFFFFF"/>
            <w:noWrap/>
            <w:vAlign w:val="center"/>
          </w:tcPr>
          <w:p w14:paraId="68213819"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209</w:t>
            </w:r>
          </w:p>
        </w:tc>
        <w:tc>
          <w:tcPr>
            <w:tcW w:w="852" w:type="dxa"/>
            <w:shd w:val="clear" w:color="auto" w:fill="FFFFFF"/>
            <w:noWrap/>
            <w:vAlign w:val="center"/>
          </w:tcPr>
          <w:p w14:paraId="5D720201"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212</w:t>
            </w:r>
          </w:p>
        </w:tc>
        <w:tc>
          <w:tcPr>
            <w:tcW w:w="614" w:type="dxa"/>
            <w:shd w:val="clear" w:color="auto" w:fill="FFFFFF"/>
            <w:noWrap/>
            <w:vAlign w:val="center"/>
          </w:tcPr>
          <w:p w14:paraId="79C3C1EB"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685" w:type="dxa"/>
            <w:shd w:val="clear" w:color="auto" w:fill="FFFFFF"/>
            <w:noWrap/>
            <w:vAlign w:val="center"/>
          </w:tcPr>
          <w:p w14:paraId="65F3413D"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806" w:type="dxa"/>
            <w:shd w:val="clear" w:color="auto" w:fill="FFFFFF"/>
            <w:noWrap/>
            <w:vAlign w:val="center"/>
          </w:tcPr>
          <w:p w14:paraId="401ABE84"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664" w:type="dxa"/>
            <w:shd w:val="clear" w:color="auto" w:fill="FFFFFF"/>
            <w:noWrap/>
            <w:vAlign w:val="center"/>
          </w:tcPr>
          <w:p w14:paraId="5D0BA35F"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4.5</w:t>
            </w:r>
          </w:p>
        </w:tc>
        <w:tc>
          <w:tcPr>
            <w:tcW w:w="652" w:type="dxa"/>
            <w:shd w:val="clear" w:color="auto" w:fill="FFFFFF"/>
            <w:noWrap/>
            <w:vAlign w:val="center"/>
          </w:tcPr>
          <w:p w14:paraId="2287500D"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946</w:t>
            </w:r>
          </w:p>
        </w:tc>
        <w:tc>
          <w:tcPr>
            <w:tcW w:w="803" w:type="dxa"/>
            <w:shd w:val="clear" w:color="auto" w:fill="FFFFFF"/>
            <w:noWrap/>
            <w:vAlign w:val="center"/>
          </w:tcPr>
          <w:p w14:paraId="3C16C2B6"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23.5</w:t>
            </w:r>
          </w:p>
        </w:tc>
      </w:tr>
      <w:tr w:rsidR="00225895" w:rsidRPr="00225895" w14:paraId="7F997E46" w14:textId="77777777" w:rsidTr="00225895">
        <w:trPr>
          <w:trHeight w:val="412"/>
        </w:trPr>
        <w:tc>
          <w:tcPr>
            <w:tcW w:w="885" w:type="dxa"/>
            <w:shd w:val="clear" w:color="auto" w:fill="FFFFFF"/>
            <w:noWrap/>
            <w:vAlign w:val="center"/>
          </w:tcPr>
          <w:p w14:paraId="272955A9"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Var</w:t>
            </w:r>
          </w:p>
        </w:tc>
        <w:tc>
          <w:tcPr>
            <w:tcW w:w="770" w:type="dxa"/>
            <w:shd w:val="clear" w:color="auto" w:fill="FFFFFF"/>
            <w:noWrap/>
            <w:vAlign w:val="center"/>
          </w:tcPr>
          <w:p w14:paraId="77C7F475"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4.52</w:t>
            </w:r>
          </w:p>
        </w:tc>
        <w:tc>
          <w:tcPr>
            <w:tcW w:w="774" w:type="dxa"/>
            <w:shd w:val="clear" w:color="auto" w:fill="FFFFFF"/>
            <w:noWrap/>
            <w:vAlign w:val="center"/>
          </w:tcPr>
          <w:p w14:paraId="4CFA11F5"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5.15</w:t>
            </w:r>
          </w:p>
        </w:tc>
        <w:tc>
          <w:tcPr>
            <w:tcW w:w="852" w:type="dxa"/>
            <w:shd w:val="clear" w:color="auto" w:fill="FFFFFF"/>
            <w:noWrap/>
            <w:vAlign w:val="center"/>
          </w:tcPr>
          <w:p w14:paraId="308FBBBF"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5.09</w:t>
            </w:r>
          </w:p>
        </w:tc>
        <w:tc>
          <w:tcPr>
            <w:tcW w:w="614" w:type="dxa"/>
            <w:shd w:val="clear" w:color="auto" w:fill="FFFFFF"/>
            <w:noWrap/>
            <w:vAlign w:val="center"/>
          </w:tcPr>
          <w:p w14:paraId="15225CC4"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0.03</w:t>
            </w:r>
          </w:p>
        </w:tc>
        <w:tc>
          <w:tcPr>
            <w:tcW w:w="685" w:type="dxa"/>
            <w:shd w:val="clear" w:color="auto" w:fill="FFFFFF"/>
            <w:noWrap/>
            <w:vAlign w:val="center"/>
          </w:tcPr>
          <w:p w14:paraId="624D7E87"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0.09</w:t>
            </w:r>
          </w:p>
        </w:tc>
        <w:tc>
          <w:tcPr>
            <w:tcW w:w="806" w:type="dxa"/>
            <w:shd w:val="clear" w:color="auto" w:fill="FFFFFF"/>
            <w:noWrap/>
            <w:vAlign w:val="center"/>
          </w:tcPr>
          <w:p w14:paraId="51FBEB24"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0.06</w:t>
            </w:r>
          </w:p>
        </w:tc>
        <w:tc>
          <w:tcPr>
            <w:tcW w:w="664" w:type="dxa"/>
            <w:shd w:val="clear" w:color="auto" w:fill="FFFFFF"/>
            <w:noWrap/>
            <w:vAlign w:val="center"/>
          </w:tcPr>
          <w:p w14:paraId="4878A5B6"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0.00</w:t>
            </w:r>
          </w:p>
        </w:tc>
        <w:tc>
          <w:tcPr>
            <w:tcW w:w="652" w:type="dxa"/>
            <w:shd w:val="clear" w:color="auto" w:fill="FFFFFF"/>
            <w:noWrap/>
            <w:vAlign w:val="center"/>
          </w:tcPr>
          <w:p w14:paraId="577A0498"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249</w:t>
            </w:r>
          </w:p>
        </w:tc>
        <w:tc>
          <w:tcPr>
            <w:tcW w:w="803" w:type="dxa"/>
            <w:shd w:val="clear" w:color="auto" w:fill="FFFFFF"/>
            <w:noWrap/>
            <w:vAlign w:val="center"/>
          </w:tcPr>
          <w:p w14:paraId="7F0F0E03"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0.05</w:t>
            </w:r>
          </w:p>
        </w:tc>
      </w:tr>
      <w:tr w:rsidR="00225895" w:rsidRPr="00225895" w14:paraId="7C2E40F2" w14:textId="77777777" w:rsidTr="00225895">
        <w:trPr>
          <w:trHeight w:val="412"/>
        </w:trPr>
        <w:tc>
          <w:tcPr>
            <w:tcW w:w="885" w:type="dxa"/>
            <w:shd w:val="clear" w:color="auto" w:fill="FFFFFF"/>
            <w:noWrap/>
            <w:vAlign w:val="center"/>
          </w:tcPr>
          <w:p w14:paraId="3E8E46EE"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val="en-GB"/>
              </w:rPr>
            </w:pPr>
            <w:proofErr w:type="spellStart"/>
            <w:r w:rsidRPr="00225895">
              <w:rPr>
                <w:rFonts w:ascii="Calibri" w:eastAsia="SimSun" w:hAnsi="Calibri" w:cs="Calibri"/>
                <w:color w:val="000000"/>
                <w:sz w:val="20"/>
                <w:szCs w:val="20"/>
                <w:lang w:eastAsia="zh-CN" w:bidi="ar"/>
              </w:rPr>
              <w:t>StDev</w:t>
            </w:r>
            <w:proofErr w:type="spellEnd"/>
          </w:p>
        </w:tc>
        <w:tc>
          <w:tcPr>
            <w:tcW w:w="770" w:type="dxa"/>
            <w:shd w:val="clear" w:color="auto" w:fill="FFFFFF"/>
            <w:noWrap/>
            <w:vAlign w:val="center"/>
          </w:tcPr>
          <w:p w14:paraId="7343E9E8"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2.13</w:t>
            </w:r>
          </w:p>
        </w:tc>
        <w:tc>
          <w:tcPr>
            <w:tcW w:w="774" w:type="dxa"/>
            <w:shd w:val="clear" w:color="auto" w:fill="FFFFFF"/>
            <w:noWrap/>
            <w:vAlign w:val="center"/>
          </w:tcPr>
          <w:p w14:paraId="0F715422"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2.27</w:t>
            </w:r>
          </w:p>
        </w:tc>
        <w:tc>
          <w:tcPr>
            <w:tcW w:w="852" w:type="dxa"/>
            <w:shd w:val="clear" w:color="auto" w:fill="FFFFFF"/>
            <w:noWrap/>
            <w:vAlign w:val="center"/>
          </w:tcPr>
          <w:p w14:paraId="09B550BB"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2.26</w:t>
            </w:r>
          </w:p>
        </w:tc>
        <w:tc>
          <w:tcPr>
            <w:tcW w:w="614" w:type="dxa"/>
            <w:shd w:val="clear" w:color="auto" w:fill="FFFFFF"/>
            <w:noWrap/>
            <w:vAlign w:val="center"/>
          </w:tcPr>
          <w:p w14:paraId="0BE6C824"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0.16</w:t>
            </w:r>
          </w:p>
        </w:tc>
        <w:tc>
          <w:tcPr>
            <w:tcW w:w="685" w:type="dxa"/>
            <w:shd w:val="clear" w:color="auto" w:fill="FFFFFF"/>
            <w:noWrap/>
            <w:vAlign w:val="center"/>
          </w:tcPr>
          <w:p w14:paraId="2F98B504"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0.31</w:t>
            </w:r>
          </w:p>
        </w:tc>
        <w:tc>
          <w:tcPr>
            <w:tcW w:w="806" w:type="dxa"/>
            <w:shd w:val="clear" w:color="auto" w:fill="FFFFFF"/>
            <w:noWrap/>
            <w:vAlign w:val="center"/>
          </w:tcPr>
          <w:p w14:paraId="10652D2D"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0.24</w:t>
            </w:r>
          </w:p>
        </w:tc>
        <w:tc>
          <w:tcPr>
            <w:tcW w:w="664" w:type="dxa"/>
            <w:shd w:val="clear" w:color="auto" w:fill="FFFFFF"/>
            <w:noWrap/>
            <w:vAlign w:val="center"/>
          </w:tcPr>
          <w:p w14:paraId="1482DF35"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0.04</w:t>
            </w:r>
          </w:p>
        </w:tc>
        <w:tc>
          <w:tcPr>
            <w:tcW w:w="652" w:type="dxa"/>
            <w:shd w:val="clear" w:color="auto" w:fill="FFFFFF"/>
            <w:noWrap/>
            <w:vAlign w:val="center"/>
          </w:tcPr>
          <w:p w14:paraId="7BB9AF25"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15.8</w:t>
            </w:r>
          </w:p>
        </w:tc>
        <w:tc>
          <w:tcPr>
            <w:tcW w:w="803" w:type="dxa"/>
            <w:shd w:val="clear" w:color="auto" w:fill="FFFFFF"/>
            <w:noWrap/>
            <w:vAlign w:val="center"/>
          </w:tcPr>
          <w:p w14:paraId="1D8115CE"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0.23</w:t>
            </w:r>
          </w:p>
        </w:tc>
      </w:tr>
      <w:tr w:rsidR="00225895" w:rsidRPr="00225895" w14:paraId="16885507" w14:textId="77777777" w:rsidTr="00225895">
        <w:trPr>
          <w:trHeight w:val="412"/>
        </w:trPr>
        <w:tc>
          <w:tcPr>
            <w:tcW w:w="885" w:type="dxa"/>
            <w:shd w:val="clear" w:color="auto" w:fill="FFFFFF"/>
            <w:noWrap/>
            <w:vAlign w:val="center"/>
          </w:tcPr>
          <w:p w14:paraId="157E7E33"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Max</w:t>
            </w:r>
          </w:p>
        </w:tc>
        <w:tc>
          <w:tcPr>
            <w:tcW w:w="770" w:type="dxa"/>
            <w:shd w:val="clear" w:color="auto" w:fill="FFFFFF"/>
            <w:noWrap/>
            <w:vAlign w:val="center"/>
          </w:tcPr>
          <w:p w14:paraId="30BC2ECA"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214</w:t>
            </w:r>
          </w:p>
        </w:tc>
        <w:tc>
          <w:tcPr>
            <w:tcW w:w="774" w:type="dxa"/>
            <w:shd w:val="clear" w:color="auto" w:fill="FFFFFF"/>
            <w:noWrap/>
            <w:vAlign w:val="center"/>
          </w:tcPr>
          <w:p w14:paraId="3E5BC111"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218</w:t>
            </w:r>
          </w:p>
        </w:tc>
        <w:tc>
          <w:tcPr>
            <w:tcW w:w="852" w:type="dxa"/>
            <w:shd w:val="clear" w:color="auto" w:fill="FFFFFF"/>
            <w:noWrap/>
            <w:vAlign w:val="center"/>
          </w:tcPr>
          <w:p w14:paraId="610A802A"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218</w:t>
            </w:r>
          </w:p>
        </w:tc>
        <w:tc>
          <w:tcPr>
            <w:tcW w:w="614" w:type="dxa"/>
            <w:shd w:val="clear" w:color="auto" w:fill="FFFFFF"/>
            <w:noWrap/>
            <w:vAlign w:val="center"/>
          </w:tcPr>
          <w:p w14:paraId="6AE3C709"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51</w:t>
            </w:r>
          </w:p>
        </w:tc>
        <w:tc>
          <w:tcPr>
            <w:tcW w:w="685" w:type="dxa"/>
            <w:shd w:val="clear" w:color="auto" w:fill="FFFFFF"/>
            <w:noWrap/>
            <w:vAlign w:val="center"/>
          </w:tcPr>
          <w:p w14:paraId="3F57A72B"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51</w:t>
            </w:r>
          </w:p>
        </w:tc>
        <w:tc>
          <w:tcPr>
            <w:tcW w:w="806" w:type="dxa"/>
            <w:shd w:val="clear" w:color="auto" w:fill="FFFFFF"/>
            <w:noWrap/>
            <w:vAlign w:val="center"/>
          </w:tcPr>
          <w:p w14:paraId="20B5030D"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51</w:t>
            </w:r>
          </w:p>
        </w:tc>
        <w:tc>
          <w:tcPr>
            <w:tcW w:w="664" w:type="dxa"/>
            <w:shd w:val="clear" w:color="auto" w:fill="FFFFFF"/>
            <w:noWrap/>
            <w:vAlign w:val="center"/>
          </w:tcPr>
          <w:p w14:paraId="5B42C8D0"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4.64</w:t>
            </w:r>
          </w:p>
        </w:tc>
        <w:tc>
          <w:tcPr>
            <w:tcW w:w="652" w:type="dxa"/>
            <w:shd w:val="clear" w:color="auto" w:fill="FFFFFF"/>
            <w:noWrap/>
            <w:vAlign w:val="center"/>
          </w:tcPr>
          <w:p w14:paraId="2C1EAB28"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997</w:t>
            </w:r>
          </w:p>
        </w:tc>
        <w:tc>
          <w:tcPr>
            <w:tcW w:w="803" w:type="dxa"/>
            <w:shd w:val="clear" w:color="auto" w:fill="FFFFFF"/>
            <w:noWrap/>
            <w:vAlign w:val="center"/>
          </w:tcPr>
          <w:p w14:paraId="2F98DDF9"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25.31</w:t>
            </w:r>
          </w:p>
        </w:tc>
      </w:tr>
      <w:tr w:rsidR="00225895" w:rsidRPr="00225895" w14:paraId="3FBC0D3C" w14:textId="77777777" w:rsidTr="00225895">
        <w:trPr>
          <w:trHeight w:val="412"/>
        </w:trPr>
        <w:tc>
          <w:tcPr>
            <w:tcW w:w="885" w:type="dxa"/>
            <w:shd w:val="clear" w:color="auto" w:fill="FFFFFF"/>
            <w:noWrap/>
            <w:vAlign w:val="center"/>
          </w:tcPr>
          <w:p w14:paraId="0732B088"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Min</w:t>
            </w:r>
          </w:p>
        </w:tc>
        <w:tc>
          <w:tcPr>
            <w:tcW w:w="770" w:type="dxa"/>
            <w:shd w:val="clear" w:color="auto" w:fill="FFFFFF"/>
            <w:noWrap/>
            <w:vAlign w:val="center"/>
          </w:tcPr>
          <w:p w14:paraId="3EAB13B8"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200</w:t>
            </w:r>
          </w:p>
        </w:tc>
        <w:tc>
          <w:tcPr>
            <w:tcW w:w="774" w:type="dxa"/>
            <w:shd w:val="clear" w:color="auto" w:fill="FFFFFF"/>
            <w:noWrap/>
            <w:vAlign w:val="center"/>
          </w:tcPr>
          <w:p w14:paraId="44204A2B"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203</w:t>
            </w:r>
          </w:p>
        </w:tc>
        <w:tc>
          <w:tcPr>
            <w:tcW w:w="852" w:type="dxa"/>
            <w:shd w:val="clear" w:color="auto" w:fill="FFFFFF"/>
            <w:noWrap/>
            <w:vAlign w:val="center"/>
          </w:tcPr>
          <w:p w14:paraId="25CA22AC"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204</w:t>
            </w:r>
          </w:p>
        </w:tc>
        <w:tc>
          <w:tcPr>
            <w:tcW w:w="614" w:type="dxa"/>
            <w:shd w:val="clear" w:color="auto" w:fill="FFFFFF"/>
            <w:noWrap/>
            <w:vAlign w:val="center"/>
          </w:tcPr>
          <w:p w14:paraId="56A0EC29"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685" w:type="dxa"/>
            <w:shd w:val="clear" w:color="auto" w:fill="FFFFFF"/>
            <w:noWrap/>
            <w:vAlign w:val="center"/>
          </w:tcPr>
          <w:p w14:paraId="7690CC44"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806" w:type="dxa"/>
            <w:shd w:val="clear" w:color="auto" w:fill="FFFFFF"/>
            <w:noWrap/>
            <w:vAlign w:val="center"/>
          </w:tcPr>
          <w:p w14:paraId="2BF931B5"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664" w:type="dxa"/>
            <w:shd w:val="clear" w:color="auto" w:fill="FFFFFF"/>
            <w:noWrap/>
            <w:vAlign w:val="center"/>
          </w:tcPr>
          <w:p w14:paraId="11F4C0E7"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4.38</w:t>
            </w:r>
          </w:p>
        </w:tc>
        <w:tc>
          <w:tcPr>
            <w:tcW w:w="652" w:type="dxa"/>
            <w:shd w:val="clear" w:color="auto" w:fill="FFFFFF"/>
            <w:noWrap/>
            <w:vAlign w:val="center"/>
          </w:tcPr>
          <w:p w14:paraId="759910B7"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889</w:t>
            </w:r>
          </w:p>
        </w:tc>
        <w:tc>
          <w:tcPr>
            <w:tcW w:w="803" w:type="dxa"/>
            <w:shd w:val="clear" w:color="auto" w:fill="FFFFFF"/>
            <w:noWrap/>
            <w:vAlign w:val="center"/>
          </w:tcPr>
          <w:p w14:paraId="0C234288"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23.37</w:t>
            </w:r>
          </w:p>
        </w:tc>
      </w:tr>
      <w:tr w:rsidR="00225895" w:rsidRPr="00225895" w14:paraId="5A87C371" w14:textId="77777777" w:rsidTr="00225895">
        <w:trPr>
          <w:trHeight w:val="412"/>
        </w:trPr>
        <w:tc>
          <w:tcPr>
            <w:tcW w:w="885" w:type="dxa"/>
            <w:shd w:val="clear" w:color="auto" w:fill="FFFFFF"/>
            <w:noWrap/>
            <w:vAlign w:val="center"/>
          </w:tcPr>
          <w:p w14:paraId="2C54889F"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Range</w:t>
            </w:r>
          </w:p>
        </w:tc>
        <w:tc>
          <w:tcPr>
            <w:tcW w:w="770" w:type="dxa"/>
            <w:shd w:val="clear" w:color="auto" w:fill="FFFFFF"/>
            <w:noWrap/>
            <w:vAlign w:val="center"/>
          </w:tcPr>
          <w:p w14:paraId="4209FCBA"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14</w:t>
            </w:r>
          </w:p>
        </w:tc>
        <w:tc>
          <w:tcPr>
            <w:tcW w:w="774" w:type="dxa"/>
            <w:shd w:val="clear" w:color="auto" w:fill="FFFFFF"/>
            <w:noWrap/>
            <w:vAlign w:val="center"/>
          </w:tcPr>
          <w:p w14:paraId="1431318E"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15</w:t>
            </w:r>
          </w:p>
        </w:tc>
        <w:tc>
          <w:tcPr>
            <w:tcW w:w="852" w:type="dxa"/>
            <w:shd w:val="clear" w:color="auto" w:fill="FFFFFF"/>
            <w:noWrap/>
            <w:vAlign w:val="center"/>
          </w:tcPr>
          <w:p w14:paraId="3E46E117"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18</w:t>
            </w:r>
          </w:p>
        </w:tc>
        <w:tc>
          <w:tcPr>
            <w:tcW w:w="614" w:type="dxa"/>
            <w:shd w:val="clear" w:color="auto" w:fill="FFFFFF"/>
            <w:noWrap/>
            <w:vAlign w:val="center"/>
          </w:tcPr>
          <w:p w14:paraId="4035F44A"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2</w:t>
            </w:r>
          </w:p>
        </w:tc>
        <w:tc>
          <w:tcPr>
            <w:tcW w:w="685" w:type="dxa"/>
            <w:shd w:val="clear" w:color="auto" w:fill="FFFFFF"/>
            <w:noWrap/>
            <w:vAlign w:val="center"/>
          </w:tcPr>
          <w:p w14:paraId="70E998EA"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2</w:t>
            </w:r>
          </w:p>
        </w:tc>
        <w:tc>
          <w:tcPr>
            <w:tcW w:w="806" w:type="dxa"/>
            <w:shd w:val="clear" w:color="auto" w:fill="FFFFFF"/>
            <w:noWrap/>
            <w:vAlign w:val="center"/>
          </w:tcPr>
          <w:p w14:paraId="4C9C47A3"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2</w:t>
            </w:r>
          </w:p>
        </w:tc>
        <w:tc>
          <w:tcPr>
            <w:tcW w:w="664" w:type="dxa"/>
            <w:shd w:val="clear" w:color="auto" w:fill="FFFFFF"/>
            <w:noWrap/>
            <w:vAlign w:val="center"/>
          </w:tcPr>
          <w:p w14:paraId="22751128"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0.3</w:t>
            </w:r>
          </w:p>
        </w:tc>
        <w:tc>
          <w:tcPr>
            <w:tcW w:w="652" w:type="dxa"/>
            <w:shd w:val="clear" w:color="auto" w:fill="FFFFFF"/>
            <w:noWrap/>
            <w:vAlign w:val="center"/>
          </w:tcPr>
          <w:p w14:paraId="001FF650"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108</w:t>
            </w:r>
          </w:p>
        </w:tc>
        <w:tc>
          <w:tcPr>
            <w:tcW w:w="803" w:type="dxa"/>
            <w:shd w:val="clear" w:color="auto" w:fill="FFFFFF"/>
            <w:noWrap/>
            <w:vAlign w:val="center"/>
          </w:tcPr>
          <w:p w14:paraId="6539192D"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1.61</w:t>
            </w:r>
          </w:p>
        </w:tc>
      </w:tr>
    </w:tbl>
    <w:p w14:paraId="2561A416" w14:textId="77777777" w:rsidR="00225895" w:rsidRPr="00225895" w:rsidRDefault="00225895" w:rsidP="00225895">
      <w:pPr>
        <w:suppressAutoHyphens/>
        <w:spacing w:after="0" w:line="480" w:lineRule="auto"/>
        <w:jc w:val="both"/>
        <w:rPr>
          <w:rFonts w:ascii="Times New Roman" w:eastAsia="Times New Roman" w:hAnsi="Times New Roman" w:cs="Times New Roman"/>
          <w:b/>
          <w:bCs/>
          <w:sz w:val="24"/>
          <w:szCs w:val="24"/>
          <w:lang w:eastAsia="zh-CN" w:bidi="ar"/>
        </w:rPr>
      </w:pPr>
    </w:p>
    <w:p w14:paraId="2DE0B842" w14:textId="77777777" w:rsidR="00DE3EC0" w:rsidRDefault="003C7DB7" w:rsidP="003C7DB7">
      <w:pPr>
        <w:suppressAutoHyphens/>
        <w:spacing w:after="0" w:line="240" w:lineRule="auto"/>
        <w:jc w:val="both"/>
        <w:rPr>
          <w:rFonts w:ascii="Times New Roman" w:eastAsia="Calibri" w:hAnsi="Cambria Math" w:cs="Times New Roman"/>
          <w:sz w:val="20"/>
          <w:szCs w:val="20"/>
        </w:rPr>
      </w:pPr>
      <w:r>
        <w:rPr>
          <w:rFonts w:ascii="Times New Roman" w:eastAsia="Calibri" w:hAnsi="Times New Roman" w:cs="Times New Roman"/>
          <w:bCs/>
          <w:sz w:val="20"/>
          <w:szCs w:val="20"/>
        </w:rPr>
        <w:t>From Table 1, t</w:t>
      </w:r>
      <w:r w:rsidR="00A3679E">
        <w:rPr>
          <w:rFonts w:ascii="Times New Roman" w:eastAsia="Calibri" w:hAnsi="Times New Roman" w:cs="Times New Roman"/>
          <w:bCs/>
          <w:sz w:val="20"/>
          <w:szCs w:val="20"/>
        </w:rPr>
        <w:t>he</w:t>
      </w:r>
      <w:r w:rsidR="00A3679E" w:rsidRPr="00591700">
        <w:rPr>
          <w:rFonts w:ascii="Times New Roman" w:eastAsia="Calibri" w:hAnsi="Times New Roman" w:cs="Times New Roman"/>
          <w:bCs/>
          <w:sz w:val="20"/>
          <w:szCs w:val="20"/>
        </w:rPr>
        <w:t xml:space="preserve"> </w:t>
      </w:r>
      <w:r w:rsidRPr="00591700">
        <w:rPr>
          <w:rFonts w:ascii="Times New Roman" w:eastAsia="Calibri" w:hAnsi="Times New Roman" w:cs="Times New Roman"/>
          <w:bCs/>
          <w:sz w:val="20"/>
          <w:szCs w:val="20"/>
        </w:rPr>
        <w:t xml:space="preserve">mean </w:t>
      </w:r>
      <w:r w:rsidR="00A3679E" w:rsidRPr="00591700">
        <w:rPr>
          <w:rFonts w:ascii="Times New Roman" w:eastAsia="Calibri" w:hAnsi="Times New Roman" w:cs="Times New Roman"/>
          <w:bCs/>
          <w:sz w:val="20"/>
          <w:szCs w:val="20"/>
        </w:rPr>
        <w:t>voltages for each of the three</w:t>
      </w:r>
      <w:r w:rsidR="00A3679E">
        <w:rPr>
          <w:rFonts w:ascii="Times New Roman" w:eastAsia="Calibri" w:hAnsi="Times New Roman" w:cs="Times New Roman"/>
          <w:bCs/>
          <w:sz w:val="20"/>
          <w:szCs w:val="20"/>
        </w:rPr>
        <w:t xml:space="preserve"> phases were</w:t>
      </w:r>
      <w:r w:rsidR="00A3679E" w:rsidRPr="00591700">
        <w:rPr>
          <w:rFonts w:ascii="Times New Roman" w:eastAsia="Calibri" w:hAnsi="Times New Roman" w:cs="Times New Roman"/>
          <w:bCs/>
          <w:sz w:val="20"/>
          <w:szCs w:val="20"/>
        </w:rPr>
        <w:t xml:space="preserve"> </w:t>
      </w:r>
      <w:r w:rsidR="00EB0903">
        <w:rPr>
          <w:rFonts w:ascii="Times New Roman" w:eastAsia="Calibri" w:hAnsi="Times New Roman" w:cs="Times New Roman"/>
          <w:bCs/>
          <w:sz w:val="20"/>
          <w:szCs w:val="20"/>
        </w:rPr>
        <w:t>207.6</w:t>
      </w:r>
      <w:r>
        <w:rPr>
          <w:rFonts w:ascii="Times New Roman" w:eastAsia="Calibri" w:hAnsi="Times New Roman" w:cs="Times New Roman"/>
          <w:bCs/>
          <w:sz w:val="20"/>
          <w:szCs w:val="20"/>
        </w:rPr>
        <w:t>V</w:t>
      </w:r>
      <w:r w:rsidR="00EB0903">
        <w:rPr>
          <w:rFonts w:ascii="Times New Roman" w:eastAsia="Calibri" w:hAnsi="Times New Roman" w:cs="Times New Roman"/>
          <w:bCs/>
          <w:sz w:val="20"/>
          <w:szCs w:val="20"/>
        </w:rPr>
        <w:t>, 209.2</w:t>
      </w:r>
      <w:r>
        <w:rPr>
          <w:rFonts w:ascii="Times New Roman" w:eastAsia="Calibri" w:hAnsi="Times New Roman" w:cs="Times New Roman"/>
          <w:bCs/>
          <w:sz w:val="20"/>
          <w:szCs w:val="20"/>
        </w:rPr>
        <w:t>V</w:t>
      </w:r>
      <w:r w:rsidR="00EB0903">
        <w:rPr>
          <w:rFonts w:ascii="Times New Roman" w:eastAsia="Calibri" w:hAnsi="Times New Roman" w:cs="Times New Roman"/>
          <w:bCs/>
          <w:sz w:val="20"/>
          <w:szCs w:val="20"/>
        </w:rPr>
        <w:t xml:space="preserve"> and 211.8</w:t>
      </w:r>
      <w:r>
        <w:rPr>
          <w:rFonts w:ascii="Times New Roman" w:eastAsia="Calibri" w:hAnsi="Times New Roman" w:cs="Times New Roman"/>
          <w:bCs/>
          <w:sz w:val="20"/>
          <w:szCs w:val="20"/>
        </w:rPr>
        <w:t>V.</w:t>
      </w:r>
      <w:r w:rsidR="00A3679E" w:rsidRPr="00591700">
        <w:rPr>
          <w:rFonts w:ascii="Times New Roman" w:eastAsia="Calibri" w:hAnsi="Times New Roman" w:cs="Times New Roman"/>
          <w:bCs/>
          <w:sz w:val="20"/>
          <w:szCs w:val="20"/>
        </w:rPr>
        <w:t xml:space="preserve"> The minimum voltages were</w:t>
      </w:r>
      <w:r w:rsidR="00EB0903">
        <w:rPr>
          <w:rFonts w:ascii="Times New Roman" w:eastAsia="Calibri" w:hAnsi="Times New Roman" w:cs="Times New Roman"/>
          <w:bCs/>
          <w:sz w:val="20"/>
          <w:szCs w:val="20"/>
        </w:rPr>
        <w:t xml:space="preserve"> 200V, 203V and 204V while</w:t>
      </w:r>
      <w:r w:rsidR="00A3679E" w:rsidRPr="00591700">
        <w:rPr>
          <w:rFonts w:ascii="Times New Roman" w:eastAsia="Calibri" w:hAnsi="Times New Roman" w:cs="Times New Roman"/>
          <w:bCs/>
          <w:sz w:val="20"/>
          <w:szCs w:val="20"/>
        </w:rPr>
        <w:t xml:space="preserve"> </w:t>
      </w:r>
      <w:r w:rsidR="00EB0903">
        <w:rPr>
          <w:rFonts w:ascii="Times New Roman" w:eastAsia="Calibri" w:hAnsi="Times New Roman" w:cs="Times New Roman"/>
          <w:bCs/>
          <w:sz w:val="20"/>
          <w:szCs w:val="20"/>
        </w:rPr>
        <w:t>maximum v</w:t>
      </w:r>
      <w:r w:rsidR="00A3679E" w:rsidRPr="00591700">
        <w:rPr>
          <w:rFonts w:ascii="Times New Roman" w:eastAsia="Calibri" w:hAnsi="Times New Roman" w:cs="Times New Roman"/>
          <w:bCs/>
          <w:sz w:val="20"/>
          <w:szCs w:val="20"/>
        </w:rPr>
        <w:t>oltages</w:t>
      </w:r>
      <w:r w:rsidR="00EB0903">
        <w:rPr>
          <w:rFonts w:ascii="Times New Roman" w:eastAsia="Calibri" w:hAnsi="Times New Roman" w:cs="Times New Roman"/>
          <w:bCs/>
          <w:sz w:val="20"/>
          <w:szCs w:val="20"/>
        </w:rPr>
        <w:t xml:space="preserve"> were 214V, 218V and 218V </w:t>
      </w:r>
      <w:r w:rsidR="00A3679E" w:rsidRPr="00591700">
        <w:rPr>
          <w:rFonts w:ascii="Times New Roman" w:eastAsia="Calibri" w:hAnsi="Times New Roman" w:cs="Times New Roman"/>
          <w:bCs/>
          <w:sz w:val="20"/>
          <w:szCs w:val="20"/>
        </w:rPr>
        <w:t>for Blue, Red, and Yellow</w:t>
      </w:r>
      <w:r w:rsidR="00EB0903">
        <w:rPr>
          <w:rFonts w:ascii="Times New Roman" w:eastAsia="Calibri" w:hAnsi="Times New Roman" w:cs="Times New Roman"/>
          <w:bCs/>
          <w:sz w:val="20"/>
          <w:szCs w:val="20"/>
        </w:rPr>
        <w:t xml:space="preserve"> phases respectively</w:t>
      </w:r>
      <w:r w:rsidR="00A3679E" w:rsidRPr="00591700">
        <w:rPr>
          <w:rFonts w:ascii="Times New Roman" w:eastAsia="Calibri" w:hAnsi="Times New Roman" w:cs="Times New Roman"/>
          <w:bCs/>
          <w:sz w:val="20"/>
          <w:szCs w:val="20"/>
        </w:rPr>
        <w:t xml:space="preserve">. </w:t>
      </w:r>
      <w:r w:rsidR="00A3679E" w:rsidRPr="00591700">
        <w:rPr>
          <w:rFonts w:ascii="Times New Roman" w:eastAsia="Calibri" w:hAnsi="Cambria Math" w:cs="Times New Roman"/>
          <w:bCs/>
          <w:sz w:val="20"/>
          <w:szCs w:val="20"/>
        </w:rPr>
        <w:t>The deviation from the mean voltages for the three Phases were 2.13</w:t>
      </w:r>
      <w:r w:rsidR="00EB0903">
        <w:rPr>
          <w:rFonts w:ascii="Times New Roman" w:eastAsia="Calibri" w:hAnsi="Cambria Math" w:cs="Times New Roman"/>
          <w:bCs/>
          <w:sz w:val="20"/>
          <w:szCs w:val="20"/>
        </w:rPr>
        <w:t>V</w:t>
      </w:r>
      <w:r w:rsidR="00A3679E" w:rsidRPr="00591700">
        <w:rPr>
          <w:rFonts w:ascii="Times New Roman" w:eastAsia="Calibri" w:hAnsi="Cambria Math" w:cs="Times New Roman"/>
          <w:bCs/>
          <w:sz w:val="20"/>
          <w:szCs w:val="20"/>
        </w:rPr>
        <w:t>, 2.27</w:t>
      </w:r>
      <w:r w:rsidR="00EB0903">
        <w:rPr>
          <w:rFonts w:ascii="Times New Roman" w:eastAsia="Calibri" w:hAnsi="Cambria Math" w:cs="Times New Roman"/>
          <w:bCs/>
          <w:sz w:val="20"/>
          <w:szCs w:val="20"/>
        </w:rPr>
        <w:t>V</w:t>
      </w:r>
      <w:r w:rsidR="00A3679E" w:rsidRPr="00591700">
        <w:rPr>
          <w:rFonts w:ascii="Times New Roman" w:eastAsia="Calibri" w:hAnsi="Cambria Math" w:cs="Times New Roman"/>
          <w:bCs/>
          <w:sz w:val="20"/>
          <w:szCs w:val="20"/>
        </w:rPr>
        <w:t>, and 2.26</w:t>
      </w:r>
      <w:r w:rsidR="00EB0903">
        <w:rPr>
          <w:rFonts w:ascii="Times New Roman" w:eastAsia="Calibri" w:hAnsi="Cambria Math" w:cs="Times New Roman"/>
          <w:bCs/>
          <w:sz w:val="20"/>
          <w:szCs w:val="20"/>
        </w:rPr>
        <w:t>V,</w:t>
      </w:r>
      <w:r w:rsidR="00A3679E" w:rsidRPr="00591700">
        <w:rPr>
          <w:rFonts w:ascii="Times New Roman" w:eastAsia="Calibri" w:hAnsi="Cambria Math" w:cs="Times New Roman"/>
          <w:bCs/>
          <w:sz w:val="20"/>
          <w:szCs w:val="20"/>
        </w:rPr>
        <w:t xml:space="preserve"> </w:t>
      </w:r>
      <w:r w:rsidR="00EB0903">
        <w:rPr>
          <w:rFonts w:ascii="Times New Roman" w:eastAsia="Calibri" w:hAnsi="Cambria Math" w:cs="Times New Roman"/>
          <w:bCs/>
          <w:sz w:val="20"/>
          <w:szCs w:val="20"/>
        </w:rPr>
        <w:t xml:space="preserve">corresponding to </w:t>
      </w:r>
      <w:r w:rsidR="00A3679E" w:rsidRPr="00591700">
        <w:rPr>
          <w:rFonts w:ascii="Times New Roman" w:eastAsia="Calibri" w:hAnsi="Cambria Math" w:cs="Times New Roman"/>
          <w:bCs/>
          <w:sz w:val="20"/>
          <w:szCs w:val="20"/>
        </w:rPr>
        <w:t xml:space="preserve">variances </w:t>
      </w:r>
      <w:r w:rsidR="00EB0903">
        <w:rPr>
          <w:rFonts w:ascii="Times New Roman" w:eastAsia="Calibri" w:hAnsi="Cambria Math" w:cs="Times New Roman"/>
          <w:bCs/>
          <w:sz w:val="20"/>
          <w:szCs w:val="20"/>
        </w:rPr>
        <w:t>of 4.52V, 5.15V and 5.09V</w:t>
      </w:r>
      <w:r>
        <w:rPr>
          <w:rFonts w:ascii="Times New Roman" w:eastAsia="Calibri" w:hAnsi="Cambria Math" w:cs="Times New Roman"/>
          <w:bCs/>
          <w:sz w:val="20"/>
          <w:szCs w:val="20"/>
        </w:rPr>
        <w:t xml:space="preserve"> for</w:t>
      </w:r>
      <w:r w:rsidR="00A3679E" w:rsidRPr="00591700">
        <w:rPr>
          <w:rFonts w:ascii="Times New Roman" w:eastAsia="Calibri" w:hAnsi="Cambria Math" w:cs="Times New Roman"/>
          <w:bCs/>
          <w:sz w:val="20"/>
          <w:szCs w:val="20"/>
        </w:rPr>
        <w:t xml:space="preserve"> the Blue, Red. And Yellow Phases respectively.</w:t>
      </w:r>
      <w:r>
        <w:rPr>
          <w:rFonts w:ascii="Times New Roman" w:eastAsia="Calibri" w:hAnsi="Cambria Math" w:cs="Times New Roman"/>
          <w:bCs/>
          <w:sz w:val="20"/>
          <w:szCs w:val="20"/>
        </w:rPr>
        <w:t xml:space="preserve"> However, t</w:t>
      </w:r>
      <w:r w:rsidR="00A3679E" w:rsidRPr="00591700">
        <w:rPr>
          <w:rFonts w:ascii="Times New Roman" w:eastAsia="Calibri" w:hAnsi="Times New Roman" w:cs="Times New Roman"/>
          <w:sz w:val="20"/>
          <w:szCs w:val="20"/>
        </w:rPr>
        <w:t>he single-phase output voltage falls within the range of voltages</w:t>
      </w:r>
      <w:r>
        <w:rPr>
          <w:rFonts w:ascii="Times New Roman" w:eastAsia="Calibri" w:hAnsi="Times New Roman" w:cs="Times New Roman"/>
          <w:sz w:val="20"/>
          <w:szCs w:val="20"/>
        </w:rPr>
        <w:t xml:space="preserve"> (200 – 214) </w:t>
      </w:r>
      <w:r w:rsidR="00A3679E" w:rsidRPr="00591700">
        <w:rPr>
          <w:rFonts w:ascii="Times New Roman" w:eastAsia="Calibri" w:hAnsi="Times New Roman" w:cs="Times New Roman"/>
          <w:sz w:val="20"/>
          <w:szCs w:val="20"/>
        </w:rPr>
        <w:t>volts for the Blue Phase,</w:t>
      </w:r>
      <w:r w:rsidRPr="003C7DB7">
        <w:t xml:space="preserve"> </w:t>
      </w:r>
      <w:r>
        <w:rPr>
          <w:rFonts w:ascii="Times New Roman" w:eastAsia="Calibri" w:hAnsi="Times New Roman" w:cs="Times New Roman"/>
          <w:sz w:val="20"/>
          <w:szCs w:val="20"/>
        </w:rPr>
        <w:t>(203 – 218</w:t>
      </w:r>
      <w:r w:rsidRPr="003C7DB7">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r w:rsidR="00A3679E" w:rsidRPr="00591700">
        <w:rPr>
          <w:rFonts w:ascii="Times New Roman" w:eastAsia="Calibri" w:hAnsi="Cambria Math" w:cs="Times New Roman"/>
          <w:sz w:val="20"/>
          <w:szCs w:val="20"/>
        </w:rPr>
        <w:t xml:space="preserve">volts for the Red Phase, and </w:t>
      </w:r>
      <w:r>
        <w:rPr>
          <w:rFonts w:ascii="Times New Roman" w:eastAsia="Calibri" w:hAnsi="Cambria Math" w:cs="Times New Roman"/>
          <w:sz w:val="20"/>
          <w:szCs w:val="20"/>
        </w:rPr>
        <w:t xml:space="preserve">(204 </w:t>
      </w:r>
      <w:r>
        <w:rPr>
          <w:rFonts w:ascii="Times New Roman" w:eastAsia="Calibri" w:hAnsi="Cambria Math" w:cs="Times New Roman"/>
          <w:sz w:val="20"/>
          <w:szCs w:val="20"/>
        </w:rPr>
        <w:t>–</w:t>
      </w:r>
      <w:r>
        <w:rPr>
          <w:rFonts w:ascii="Times New Roman" w:eastAsia="Calibri" w:hAnsi="Cambria Math" w:cs="Times New Roman"/>
          <w:sz w:val="20"/>
          <w:szCs w:val="20"/>
        </w:rPr>
        <w:t xml:space="preserve"> 218</w:t>
      </w:r>
      <w:r w:rsidRPr="003C7DB7">
        <w:rPr>
          <w:rFonts w:ascii="Times New Roman" w:eastAsia="Calibri" w:hAnsi="Cambria Math" w:cs="Times New Roman"/>
          <w:sz w:val="20"/>
          <w:szCs w:val="20"/>
        </w:rPr>
        <w:t>)</w:t>
      </w:r>
      <w:r>
        <w:rPr>
          <w:rFonts w:ascii="Times New Roman" w:eastAsia="Calibri" w:hAnsi="Cambria Math" w:cs="Times New Roman"/>
          <w:sz w:val="20"/>
          <w:szCs w:val="20"/>
        </w:rPr>
        <w:t xml:space="preserve"> </w:t>
      </w:r>
      <w:r w:rsidR="00A3679E" w:rsidRPr="00591700">
        <w:rPr>
          <w:rFonts w:ascii="Times New Roman" w:eastAsia="Calibri" w:hAnsi="Cambria Math" w:cs="Times New Roman"/>
          <w:sz w:val="20"/>
          <w:szCs w:val="20"/>
        </w:rPr>
        <w:t xml:space="preserve">volts for the Yellow Phase. These values were lower than the approved supplied voltages range </w:t>
      </w:r>
      <w:r>
        <w:rPr>
          <w:rFonts w:ascii="Times New Roman" w:eastAsia="Calibri" w:hAnsi="Cambria Math" w:cs="Times New Roman"/>
          <w:sz w:val="20"/>
          <w:szCs w:val="20"/>
        </w:rPr>
        <w:t xml:space="preserve">(216 </w:t>
      </w:r>
      <w:r>
        <w:rPr>
          <w:rFonts w:ascii="Times New Roman" w:eastAsia="Calibri" w:hAnsi="Cambria Math" w:cs="Times New Roman"/>
          <w:sz w:val="20"/>
          <w:szCs w:val="20"/>
        </w:rPr>
        <w:t>–</w:t>
      </w:r>
      <w:r>
        <w:rPr>
          <w:rFonts w:ascii="Times New Roman" w:eastAsia="Calibri" w:hAnsi="Cambria Math" w:cs="Times New Roman"/>
          <w:sz w:val="20"/>
          <w:szCs w:val="20"/>
        </w:rPr>
        <w:t xml:space="preserve"> 24</w:t>
      </w:r>
      <w:r w:rsidRPr="003C7DB7">
        <w:rPr>
          <w:rFonts w:ascii="Times New Roman" w:eastAsia="Calibri" w:hAnsi="Cambria Math" w:cs="Times New Roman"/>
          <w:sz w:val="20"/>
          <w:szCs w:val="20"/>
        </w:rPr>
        <w:t>4)</w:t>
      </w:r>
      <w:r>
        <w:rPr>
          <w:rFonts w:ascii="Times New Roman" w:eastAsia="Calibri" w:hAnsi="Cambria Math" w:cs="Times New Roman"/>
          <w:sz w:val="20"/>
          <w:szCs w:val="20"/>
        </w:rPr>
        <w:t xml:space="preserve"> </w:t>
      </w:r>
      <w:r w:rsidR="00A3679E" w:rsidRPr="00591700">
        <w:rPr>
          <w:rFonts w:ascii="Times New Roman" w:eastAsia="Calibri" w:hAnsi="Cambria Math" w:cs="Times New Roman"/>
          <w:sz w:val="20"/>
          <w:szCs w:val="20"/>
        </w:rPr>
        <w:t>volts by NESI. These could largely be attributed to many factors such as the resistance of the distribution cables, impedance in equipment of the power supply, fluctuations in load,</w:t>
      </w:r>
      <w:r w:rsidR="00DE3EC0">
        <w:rPr>
          <w:rFonts w:ascii="Times New Roman" w:eastAsia="Calibri" w:hAnsi="Cambria Math" w:cs="Times New Roman"/>
          <w:sz w:val="20"/>
          <w:szCs w:val="20"/>
        </w:rPr>
        <w:t xml:space="preserve"> and power quality distribution.</w:t>
      </w:r>
    </w:p>
    <w:p w14:paraId="210994C5" w14:textId="77777777" w:rsidR="00DE3EC0" w:rsidRPr="00591700" w:rsidRDefault="00DE3EC0" w:rsidP="00DE3EC0">
      <w:pPr>
        <w:suppressAutoHyphens/>
        <w:spacing w:after="0" w:line="240" w:lineRule="auto"/>
        <w:jc w:val="both"/>
        <w:rPr>
          <w:rFonts w:ascii="Times New Roman" w:eastAsia="Calibri" w:hAnsi="Cambria Math" w:cs="Times New Roman"/>
          <w:bCs/>
          <w:sz w:val="20"/>
          <w:szCs w:val="20"/>
        </w:rPr>
      </w:pPr>
      <w:r>
        <w:rPr>
          <w:rFonts w:ascii="Times New Roman" w:eastAsia="Calibri" w:hAnsi="Times New Roman" w:cs="Times New Roman"/>
          <w:bCs/>
          <w:sz w:val="20"/>
          <w:szCs w:val="20"/>
        </w:rPr>
        <w:t>T</w:t>
      </w:r>
      <w:r w:rsidRPr="00591700">
        <w:rPr>
          <w:rFonts w:ascii="Times New Roman" w:eastAsia="Calibri" w:hAnsi="Times New Roman" w:cs="Times New Roman"/>
          <w:bCs/>
          <w:sz w:val="20"/>
          <w:szCs w:val="20"/>
        </w:rPr>
        <w:t xml:space="preserve">he current for </w:t>
      </w:r>
      <w:r>
        <w:rPr>
          <w:rFonts w:ascii="Times New Roman" w:eastAsia="Calibri" w:hAnsi="Times New Roman" w:cs="Times New Roman"/>
          <w:bCs/>
          <w:sz w:val="20"/>
          <w:szCs w:val="20"/>
        </w:rPr>
        <w:t>the Red Phase ranges</w:t>
      </w:r>
      <w:r w:rsidRPr="00591700">
        <w:rPr>
          <w:rFonts w:ascii="Times New Roman" w:eastAsia="Calibri" w:hAnsi="Times New Roman" w:cs="Times New Roman"/>
          <w:bCs/>
          <w:sz w:val="20"/>
          <w:szCs w:val="20"/>
        </w:rPr>
        <w:t xml:space="preserve"> </w:t>
      </w:r>
      <w:r>
        <w:rPr>
          <w:rFonts w:ascii="Times New Roman" w:eastAsia="Calibri" w:hAnsi="Times New Roman" w:cs="Times New Roman"/>
          <w:bCs/>
          <w:sz w:val="20"/>
          <w:szCs w:val="20"/>
        </w:rPr>
        <w:t xml:space="preserve">(4.38A - 4.64A). </w:t>
      </w:r>
      <w:r w:rsidRPr="00591700">
        <w:rPr>
          <w:rFonts w:ascii="Times New Roman" w:eastAsia="Calibri" w:hAnsi="Cambria Math" w:cs="Times New Roman"/>
          <w:bCs/>
          <w:sz w:val="20"/>
          <w:szCs w:val="20"/>
        </w:rPr>
        <w:t>The mean current was</w:t>
      </w:r>
      <w:r>
        <w:rPr>
          <w:rFonts w:ascii="Times New Roman" w:eastAsia="Calibri" w:hAnsi="Cambria Math" w:cs="Times New Roman"/>
          <w:sz w:val="20"/>
          <w:szCs w:val="20"/>
        </w:rPr>
        <w:t xml:space="preserve"> </w:t>
      </w:r>
      <w:r>
        <w:rPr>
          <w:rFonts w:ascii="Times New Roman" w:eastAsia="Calibri" w:hAnsi="Cambria Math" w:cs="Times New Roman"/>
          <w:bCs/>
          <w:sz w:val="20"/>
          <w:szCs w:val="20"/>
        </w:rPr>
        <w:t xml:space="preserve">4.5A, </w:t>
      </w:r>
      <w:r w:rsidRPr="00591700">
        <w:rPr>
          <w:rFonts w:ascii="Times New Roman" w:eastAsia="Calibri" w:hAnsi="Cambria Math" w:cs="Times New Roman"/>
          <w:bCs/>
          <w:sz w:val="20"/>
          <w:szCs w:val="20"/>
        </w:rPr>
        <w:t xml:space="preserve">standard deviation </w:t>
      </w:r>
      <w:r>
        <w:rPr>
          <w:rFonts w:ascii="Times New Roman" w:eastAsia="Calibri" w:hAnsi="Cambria Math" w:cs="Times New Roman"/>
          <w:bCs/>
          <w:sz w:val="20"/>
          <w:szCs w:val="20"/>
        </w:rPr>
        <w:t xml:space="preserve">0.04A </w:t>
      </w:r>
      <w:r w:rsidRPr="00591700">
        <w:rPr>
          <w:rFonts w:ascii="Times New Roman" w:eastAsia="Calibri" w:hAnsi="Cambria Math" w:cs="Times New Roman"/>
          <w:bCs/>
          <w:sz w:val="20"/>
          <w:szCs w:val="20"/>
        </w:rPr>
        <w:t xml:space="preserve">and variance </w:t>
      </w:r>
      <w:r>
        <w:rPr>
          <w:rFonts w:ascii="Times New Roman" w:eastAsia="Calibri" w:hAnsi="Cambria Math" w:cs="Times New Roman"/>
          <w:bCs/>
          <w:sz w:val="20"/>
          <w:szCs w:val="20"/>
        </w:rPr>
        <w:t xml:space="preserve">0.00A. </w:t>
      </w:r>
    </w:p>
    <w:p w14:paraId="079D0669" w14:textId="77777777" w:rsidR="00AB4725" w:rsidRPr="00591700" w:rsidRDefault="00F20DFC" w:rsidP="00DE3EC0">
      <w:pPr>
        <w:suppressAutoHyphens/>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The</w:t>
      </w:r>
      <w:r w:rsidR="00AB4725" w:rsidRPr="00591700">
        <w:rPr>
          <w:rFonts w:ascii="Times New Roman" w:eastAsia="Calibri" w:hAnsi="Times New Roman" w:cs="Times New Roman"/>
          <w:bCs/>
          <w:sz w:val="20"/>
          <w:szCs w:val="20"/>
        </w:rPr>
        <w:t xml:space="preserve"> minimum frequencies </w:t>
      </w:r>
      <w:r w:rsidRPr="00591700">
        <w:rPr>
          <w:rFonts w:ascii="Times New Roman" w:eastAsia="Calibri" w:hAnsi="Times New Roman" w:cs="Times New Roman"/>
          <w:bCs/>
          <w:sz w:val="20"/>
          <w:szCs w:val="20"/>
        </w:rPr>
        <w:t xml:space="preserve">were 49 Hz and their maximum values were 51 Hz each </w:t>
      </w:r>
      <w:r w:rsidR="00AB4725" w:rsidRPr="00591700">
        <w:rPr>
          <w:rFonts w:ascii="Times New Roman" w:eastAsia="Calibri" w:hAnsi="Times New Roman" w:cs="Times New Roman"/>
          <w:bCs/>
          <w:sz w:val="20"/>
          <w:szCs w:val="20"/>
        </w:rPr>
        <w:t>for the Blue, Red, and Yellow Phases</w:t>
      </w:r>
      <w:r>
        <w:rPr>
          <w:rFonts w:ascii="Times New Roman" w:eastAsia="Calibri" w:hAnsi="Times New Roman" w:cs="Times New Roman"/>
          <w:bCs/>
          <w:sz w:val="20"/>
          <w:szCs w:val="20"/>
        </w:rPr>
        <w:t>.</w:t>
      </w:r>
      <w:r w:rsidR="00AB4725" w:rsidRPr="00591700">
        <w:rPr>
          <w:rFonts w:ascii="Times New Roman" w:eastAsia="Calibri" w:hAnsi="Times New Roman" w:cs="Times New Roman"/>
          <w:bCs/>
          <w:sz w:val="20"/>
          <w:szCs w:val="20"/>
        </w:rPr>
        <w:t xml:space="preserve"> Their mean values were 49 Hz, 49.1 Hz, and 49 Hz </w:t>
      </w:r>
      <w:r>
        <w:rPr>
          <w:rFonts w:ascii="Times New Roman" w:eastAsia="Calibri" w:hAnsi="Times New Roman" w:cs="Times New Roman"/>
          <w:bCs/>
          <w:sz w:val="20"/>
          <w:szCs w:val="20"/>
        </w:rPr>
        <w:t>respectively</w:t>
      </w:r>
      <w:r w:rsidR="00AB4725" w:rsidRPr="00591700">
        <w:rPr>
          <w:rFonts w:ascii="Times New Roman" w:eastAsia="Calibri" w:hAnsi="Times New Roman" w:cs="Times New Roman"/>
          <w:bCs/>
          <w:sz w:val="20"/>
          <w:szCs w:val="20"/>
        </w:rPr>
        <w:t xml:space="preserve">. </w:t>
      </w:r>
    </w:p>
    <w:p w14:paraId="2E0BB081" w14:textId="77777777" w:rsidR="00A3679E" w:rsidRPr="00591700" w:rsidRDefault="00A3679E" w:rsidP="00A3679E">
      <w:pPr>
        <w:suppressAutoHyphens/>
        <w:spacing w:line="240" w:lineRule="auto"/>
        <w:jc w:val="both"/>
        <w:rPr>
          <w:rFonts w:ascii="Times New Roman" w:eastAsia="Calibri" w:hAnsi="Times New Roman" w:cs="Times New Roman"/>
          <w:b/>
          <w:sz w:val="20"/>
          <w:szCs w:val="20"/>
        </w:rPr>
      </w:pPr>
      <w:r w:rsidRPr="00591700">
        <w:rPr>
          <w:rFonts w:ascii="Times New Roman" w:eastAsia="Calibri" w:hAnsi="Cambria Math" w:cs="Times New Roman"/>
          <w:bCs/>
          <w:sz w:val="20"/>
          <w:szCs w:val="20"/>
        </w:rPr>
        <w:t>The minimum</w:t>
      </w:r>
      <w:r w:rsidRPr="00591700">
        <w:rPr>
          <w:rFonts w:ascii="Times New Roman" w:eastAsia="Calibri" w:hAnsi="Times New Roman" w:cs="Times New Roman"/>
          <w:b/>
          <w:sz w:val="20"/>
          <w:szCs w:val="20"/>
        </w:rPr>
        <w:t xml:space="preserve"> </w:t>
      </w:r>
      <w:r w:rsidRPr="00591700">
        <w:rPr>
          <w:rFonts w:ascii="Times New Roman" w:eastAsia="Calibri" w:hAnsi="Times New Roman" w:cs="Times New Roman"/>
          <w:bCs/>
          <w:sz w:val="20"/>
          <w:szCs w:val="20"/>
        </w:rPr>
        <w:t>temperature was</w:t>
      </w:r>
      <w:r w:rsidR="00F20DFC">
        <w:rPr>
          <w:rFonts w:ascii="Times New Roman" w:eastAsia="Calibri" w:hAnsi="Times New Roman" w:cs="Times New Roman"/>
          <w:bCs/>
          <w:sz w:val="20"/>
          <w:szCs w:val="20"/>
        </w:rPr>
        <w:t xml:space="preserve"> 23.37°C</w:t>
      </w:r>
      <w:r w:rsidRPr="00591700">
        <w:rPr>
          <w:rFonts w:ascii="Times New Roman" w:eastAsia="Calibri" w:hAnsi="Cambria Math" w:cs="Times New Roman"/>
          <w:bCs/>
          <w:sz w:val="20"/>
          <w:szCs w:val="20"/>
        </w:rPr>
        <w:t xml:space="preserve"> </w:t>
      </w:r>
      <w:r w:rsidR="00F20DFC">
        <w:rPr>
          <w:rFonts w:ascii="Times New Roman" w:eastAsia="Calibri" w:hAnsi="Cambria Math" w:cs="Times New Roman"/>
          <w:bCs/>
          <w:sz w:val="20"/>
          <w:szCs w:val="20"/>
        </w:rPr>
        <w:t>while the</w:t>
      </w:r>
      <w:r w:rsidRPr="00591700">
        <w:rPr>
          <w:rFonts w:ascii="Times New Roman" w:eastAsia="Calibri" w:hAnsi="Cambria Math" w:cs="Times New Roman"/>
          <w:bCs/>
          <w:sz w:val="20"/>
          <w:szCs w:val="20"/>
        </w:rPr>
        <w:t xml:space="preserve"> maximum temperature </w:t>
      </w:r>
      <w:r w:rsidR="00F20DFC">
        <w:rPr>
          <w:rFonts w:ascii="Times New Roman" w:eastAsia="Calibri" w:hAnsi="Cambria Math" w:cs="Times New Roman"/>
          <w:bCs/>
          <w:sz w:val="20"/>
          <w:szCs w:val="20"/>
        </w:rPr>
        <w:t xml:space="preserve">was </w:t>
      </w:r>
      <w:r w:rsidR="00F20DFC">
        <w:rPr>
          <w:rFonts w:ascii="Times New Roman" w:eastAsia="Calibri" w:hAnsi="Cambria Math" w:cs="Cambria Math"/>
          <w:bCs/>
          <w:sz w:val="20"/>
          <w:szCs w:val="20"/>
        </w:rPr>
        <w:t>25.31</w:t>
      </w:r>
      <w:r w:rsidR="00F20DFC">
        <w:rPr>
          <w:rFonts w:ascii="Cambria Math" w:eastAsia="Calibri" w:hAnsi="Cambria Math" w:cs="Cambria Math"/>
          <w:bCs/>
          <w:sz w:val="20"/>
          <w:szCs w:val="20"/>
        </w:rPr>
        <w:t>°</w:t>
      </w:r>
      <w:r w:rsidR="00F20DFC">
        <w:rPr>
          <w:rFonts w:ascii="Times New Roman" w:eastAsia="Calibri" w:hAnsi="Cambria Math" w:cs="Cambria Math"/>
          <w:bCs/>
          <w:sz w:val="20"/>
          <w:szCs w:val="20"/>
        </w:rPr>
        <w:t xml:space="preserve">C. </w:t>
      </w:r>
      <w:r w:rsidR="00F20DFC" w:rsidRPr="00591700">
        <w:rPr>
          <w:rFonts w:ascii="Times New Roman" w:eastAsia="Calibri" w:hAnsi="Times New Roman" w:cs="Times New Roman"/>
          <w:bCs/>
          <w:sz w:val="20"/>
          <w:szCs w:val="20"/>
        </w:rPr>
        <w:t xml:space="preserve">The mean ambient temperature for the three phases was recorded to </w:t>
      </w:r>
      <w:r w:rsidR="00F20DFC">
        <w:rPr>
          <w:rFonts w:ascii="Times New Roman" w:eastAsia="Calibri" w:hAnsi="Times New Roman" w:cs="Times New Roman"/>
          <w:bCs/>
          <w:sz w:val="20"/>
          <w:szCs w:val="20"/>
        </w:rPr>
        <w:t xml:space="preserve">be </w:t>
      </w:r>
      <w:r w:rsidR="00F20DFC">
        <w:rPr>
          <w:rFonts w:ascii="Times New Roman" w:eastAsia="Calibri" w:hAnsi="Cambria Math" w:cs="Times New Roman"/>
          <w:bCs/>
          <w:sz w:val="20"/>
          <w:szCs w:val="20"/>
        </w:rPr>
        <w:t>23.7</w:t>
      </w:r>
      <w:r w:rsidR="00F20DFC">
        <w:rPr>
          <w:rFonts w:ascii="Cambria Math" w:eastAsia="Calibri" w:hAnsi="Cambria Math" w:cs="Times New Roman"/>
          <w:bCs/>
          <w:sz w:val="20"/>
          <w:szCs w:val="20"/>
        </w:rPr>
        <w:t>°</w:t>
      </w:r>
      <w:r w:rsidR="00F20DFC">
        <w:rPr>
          <w:rFonts w:ascii="Times New Roman" w:eastAsia="Calibri" w:hAnsi="Cambria Math" w:cs="Times New Roman"/>
          <w:bCs/>
          <w:sz w:val="20"/>
          <w:szCs w:val="20"/>
        </w:rPr>
        <w:t xml:space="preserve">C with </w:t>
      </w:r>
      <w:r w:rsidRPr="00591700">
        <w:rPr>
          <w:rFonts w:ascii="Times New Roman" w:eastAsia="Calibri" w:hAnsi="Times New Roman" w:cs="Times New Roman"/>
          <w:bCs/>
          <w:sz w:val="20"/>
          <w:szCs w:val="20"/>
        </w:rPr>
        <w:t xml:space="preserve">deviation from the mean </w:t>
      </w:r>
      <w:r w:rsidR="00F20DFC">
        <w:rPr>
          <w:rFonts w:ascii="Times New Roman" w:eastAsia="Calibri" w:hAnsi="Times New Roman" w:cs="Times New Roman"/>
          <w:bCs/>
          <w:sz w:val="20"/>
          <w:szCs w:val="20"/>
        </w:rPr>
        <w:t>0.23°C.</w:t>
      </w:r>
      <w:r w:rsidR="005770E0">
        <w:rPr>
          <w:rFonts w:ascii="Times New Roman" w:eastAsia="Calibri" w:hAnsi="Times New Roman" w:cs="Times New Roman"/>
          <w:bCs/>
          <w:sz w:val="20"/>
          <w:szCs w:val="20"/>
        </w:rPr>
        <w:t xml:space="preserve"> Figure 11 is a graphical representation of the voltage current, frequency and temperature for the Red, Blue and Yellow phases.</w:t>
      </w:r>
    </w:p>
    <w:p w14:paraId="117F0DD9" w14:textId="77777777" w:rsidR="005770E0" w:rsidRPr="00225895" w:rsidRDefault="005770E0" w:rsidP="005770E0">
      <w:pPr>
        <w:suppressAutoHyphens/>
        <w:spacing w:after="0" w:line="240" w:lineRule="auto"/>
        <w:jc w:val="center"/>
        <w:rPr>
          <w:rFonts w:ascii="Times New Roman" w:eastAsia="Calibri" w:hAnsi="Times New Roman" w:cs="Times New Roman"/>
          <w:sz w:val="24"/>
          <w:szCs w:val="24"/>
          <w:lang w:val="en-GB"/>
        </w:rPr>
      </w:pPr>
      <w:r>
        <w:rPr>
          <w:rFonts w:ascii="Times New Roman" w:eastAsia="Calibri" w:hAnsi="Times New Roman" w:cs="Times New Roman"/>
          <w:noProof/>
          <w:sz w:val="24"/>
          <w:szCs w:val="24"/>
        </w:rPr>
        <w:lastRenderedPageBreak/>
        <w:drawing>
          <wp:inline distT="0" distB="0" distL="0" distR="0" wp14:anchorId="6987F897" wp14:editId="20589A7D">
            <wp:extent cx="1614617" cy="1306383"/>
            <wp:effectExtent l="0" t="0" r="508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8748" cy="1358271"/>
                    </a:xfrm>
                    <a:prstGeom prst="rect">
                      <a:avLst/>
                    </a:prstGeom>
                    <a:noFill/>
                  </pic:spPr>
                </pic:pic>
              </a:graphicData>
            </a:graphic>
          </wp:inline>
        </w:drawing>
      </w:r>
      <w:r>
        <w:rPr>
          <w:rFonts w:ascii="Times New Roman" w:eastAsia="Calibri" w:hAnsi="Times New Roman" w:cs="Times New Roman"/>
          <w:sz w:val="24"/>
          <w:szCs w:val="24"/>
          <w:lang w:val="en-GB"/>
        </w:rPr>
        <w:tab/>
      </w:r>
      <w:r>
        <w:rPr>
          <w:rFonts w:ascii="Times New Roman" w:eastAsia="Calibri" w:hAnsi="Times New Roman" w:cs="Times New Roman"/>
          <w:noProof/>
          <w:sz w:val="24"/>
          <w:szCs w:val="24"/>
        </w:rPr>
        <w:drawing>
          <wp:inline distT="0" distB="0" distL="0" distR="0" wp14:anchorId="022B7AE4" wp14:editId="59162942">
            <wp:extent cx="1506807" cy="13180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5579" cy="1343222"/>
                    </a:xfrm>
                    <a:prstGeom prst="rect">
                      <a:avLst/>
                    </a:prstGeom>
                    <a:noFill/>
                  </pic:spPr>
                </pic:pic>
              </a:graphicData>
            </a:graphic>
          </wp:inline>
        </w:drawing>
      </w:r>
      <w:r>
        <w:rPr>
          <w:rFonts w:ascii="Times New Roman" w:eastAsia="Calibri" w:hAnsi="Times New Roman" w:cs="Times New Roman"/>
          <w:sz w:val="24"/>
          <w:szCs w:val="24"/>
          <w:lang w:val="en-GB"/>
        </w:rPr>
        <w:tab/>
      </w:r>
      <w:r>
        <w:rPr>
          <w:rFonts w:ascii="Times New Roman" w:eastAsia="Calibri" w:hAnsi="Times New Roman" w:cs="Times New Roman"/>
          <w:noProof/>
          <w:sz w:val="24"/>
          <w:szCs w:val="24"/>
        </w:rPr>
        <w:drawing>
          <wp:inline distT="0" distB="0" distL="0" distR="0" wp14:anchorId="4239BE2B" wp14:editId="3C414566">
            <wp:extent cx="1581664" cy="128921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2483" cy="1371389"/>
                    </a:xfrm>
                    <a:prstGeom prst="rect">
                      <a:avLst/>
                    </a:prstGeom>
                    <a:noFill/>
                  </pic:spPr>
                </pic:pic>
              </a:graphicData>
            </a:graphic>
          </wp:inline>
        </w:drawing>
      </w:r>
    </w:p>
    <w:p w14:paraId="5242EE29" w14:textId="77777777" w:rsidR="005770E0" w:rsidRPr="001658B6" w:rsidRDefault="001658B6" w:rsidP="001658B6">
      <w:pPr>
        <w:pStyle w:val="ListParagraph"/>
        <w:numPr>
          <w:ilvl w:val="0"/>
          <w:numId w:val="25"/>
        </w:numPr>
        <w:suppressAutoHyphens/>
        <w:spacing w:after="200" w:line="276" w:lineRule="auto"/>
        <w:rPr>
          <w:rFonts w:ascii="Times New Roman" w:eastAsia="Calibri" w:hAnsi="Times New Roman" w:cs="Times New Roman"/>
          <w:sz w:val="20"/>
          <w:szCs w:val="20"/>
          <w:lang w:val="en-GB"/>
        </w:rPr>
      </w:pPr>
      <w:r>
        <w:rPr>
          <w:rFonts w:ascii="Times New Roman" w:eastAsia="Calibri" w:hAnsi="Times New Roman" w:cs="Times New Roman"/>
          <w:sz w:val="20"/>
          <w:szCs w:val="20"/>
          <w:lang w:val="en-GB"/>
        </w:rPr>
        <w:t>Red Phase</w:t>
      </w:r>
      <w:r>
        <w:rPr>
          <w:rFonts w:ascii="Times New Roman" w:eastAsia="Calibri" w:hAnsi="Times New Roman" w:cs="Times New Roman"/>
          <w:sz w:val="20"/>
          <w:szCs w:val="20"/>
          <w:lang w:val="en-GB"/>
        </w:rPr>
        <w:tab/>
      </w:r>
      <w:r>
        <w:rPr>
          <w:rFonts w:ascii="Times New Roman" w:eastAsia="Calibri" w:hAnsi="Times New Roman" w:cs="Times New Roman"/>
          <w:sz w:val="20"/>
          <w:szCs w:val="20"/>
          <w:lang w:val="en-GB"/>
        </w:rPr>
        <w:tab/>
      </w:r>
      <w:r>
        <w:rPr>
          <w:rFonts w:ascii="Times New Roman" w:eastAsia="Calibri" w:hAnsi="Times New Roman" w:cs="Times New Roman"/>
          <w:sz w:val="20"/>
          <w:szCs w:val="20"/>
          <w:lang w:val="en-GB"/>
        </w:rPr>
        <w:tab/>
        <w:t>b) Blue Phase</w:t>
      </w:r>
      <w:r>
        <w:rPr>
          <w:rFonts w:ascii="Times New Roman" w:eastAsia="Calibri" w:hAnsi="Times New Roman" w:cs="Times New Roman"/>
          <w:sz w:val="20"/>
          <w:szCs w:val="20"/>
          <w:lang w:val="en-GB"/>
        </w:rPr>
        <w:tab/>
      </w:r>
      <w:r>
        <w:rPr>
          <w:rFonts w:ascii="Times New Roman" w:eastAsia="Calibri" w:hAnsi="Times New Roman" w:cs="Times New Roman"/>
          <w:sz w:val="20"/>
          <w:szCs w:val="20"/>
          <w:lang w:val="en-GB"/>
        </w:rPr>
        <w:tab/>
      </w:r>
      <w:r>
        <w:rPr>
          <w:rFonts w:ascii="Times New Roman" w:eastAsia="Calibri" w:hAnsi="Times New Roman" w:cs="Times New Roman"/>
          <w:sz w:val="20"/>
          <w:szCs w:val="20"/>
          <w:lang w:val="en-GB"/>
        </w:rPr>
        <w:tab/>
        <w:t>c) Yellow Phase</w:t>
      </w:r>
    </w:p>
    <w:p w14:paraId="6CB77ACD" w14:textId="77777777" w:rsidR="005770E0" w:rsidRPr="009D2E91" w:rsidRDefault="005770E0" w:rsidP="005770E0">
      <w:pPr>
        <w:jc w:val="center"/>
        <w:rPr>
          <w:rFonts w:ascii="Times New Roman" w:hAnsi="Times New Roman" w:cs="Times New Roman"/>
          <w:sz w:val="20"/>
          <w:szCs w:val="20"/>
        </w:rPr>
      </w:pPr>
      <w:r w:rsidRPr="009D2E91">
        <w:rPr>
          <w:rFonts w:ascii="Times New Roman" w:eastAsia="Calibri" w:hAnsi="Times New Roman" w:cs="Times New Roman"/>
          <w:sz w:val="20"/>
          <w:szCs w:val="20"/>
          <w:lang w:val="en-GB"/>
        </w:rPr>
        <w:t xml:space="preserve">Figure </w:t>
      </w:r>
      <w:r w:rsidR="001658B6">
        <w:rPr>
          <w:rFonts w:ascii="Times New Roman" w:eastAsia="Calibri" w:hAnsi="Times New Roman" w:cs="Times New Roman"/>
          <w:sz w:val="20"/>
          <w:szCs w:val="20"/>
        </w:rPr>
        <w:t xml:space="preserve">11: </w:t>
      </w:r>
      <w:r w:rsidRPr="009D2E91">
        <w:rPr>
          <w:rFonts w:ascii="Times New Roman" w:eastAsia="Calibri" w:hAnsi="Times New Roman" w:cs="Times New Roman"/>
          <w:sz w:val="20"/>
          <w:szCs w:val="20"/>
          <w:lang w:val="en-GB"/>
        </w:rPr>
        <w:t xml:space="preserve">Voltage, Current, Frequency and </w:t>
      </w:r>
      <w:r w:rsidRPr="009D2E91">
        <w:rPr>
          <w:rFonts w:ascii="Times New Roman" w:eastAsia="Calibri" w:hAnsi="Times New Roman" w:cs="Times New Roman"/>
          <w:sz w:val="20"/>
          <w:szCs w:val="20"/>
        </w:rPr>
        <w:t>Temperature</w:t>
      </w:r>
      <w:r w:rsidR="001658B6">
        <w:rPr>
          <w:rFonts w:ascii="Times New Roman" w:hAnsi="Times New Roman" w:cs="Times New Roman"/>
          <w:sz w:val="20"/>
          <w:szCs w:val="20"/>
        </w:rPr>
        <w:t xml:space="preserve"> for Red, Blue and Yellow phases</w:t>
      </w:r>
    </w:p>
    <w:p w14:paraId="55EEF77E" w14:textId="77777777" w:rsidR="00225895" w:rsidRPr="00225895" w:rsidRDefault="00071FF1" w:rsidP="00225895">
      <w:pPr>
        <w:suppressAutoHyphens/>
        <w:spacing w:line="240" w:lineRule="auto"/>
        <w:jc w:val="both"/>
        <w:rPr>
          <w:rFonts w:ascii="Times New Roman" w:eastAsia="Calibri" w:hAnsi="Times New Roman" w:cs="Times New Roman"/>
          <w:b/>
          <w:sz w:val="20"/>
          <w:szCs w:val="20"/>
          <w:lang w:val="en-GB"/>
        </w:rPr>
      </w:pPr>
      <w:r>
        <w:rPr>
          <w:rFonts w:ascii="Times New Roman" w:eastAsia="Calibri" w:hAnsi="Times New Roman" w:cs="Times New Roman"/>
          <w:b/>
          <w:sz w:val="20"/>
          <w:szCs w:val="20"/>
        </w:rPr>
        <w:t>4.3.1</w:t>
      </w:r>
      <w:r w:rsidR="00225895" w:rsidRPr="00225895">
        <w:rPr>
          <w:rFonts w:ascii="Times New Roman" w:eastAsia="Calibri" w:hAnsi="Times New Roman" w:cs="Times New Roman"/>
          <w:b/>
          <w:sz w:val="20"/>
          <w:szCs w:val="20"/>
        </w:rPr>
        <w:t xml:space="preserve"> </w:t>
      </w:r>
      <w:r w:rsidR="00D55A1F" w:rsidRPr="00D55A1F">
        <w:rPr>
          <w:rFonts w:ascii="Times New Roman" w:eastAsia="Calibri" w:hAnsi="Times New Roman" w:cs="Times New Roman"/>
          <w:b/>
          <w:sz w:val="20"/>
          <w:szCs w:val="20"/>
          <w:lang w:val="en-GB"/>
        </w:rPr>
        <w:t>Communication Protocol Structure</w:t>
      </w:r>
    </w:p>
    <w:p w14:paraId="4B9981B4" w14:textId="77777777" w:rsidR="00225895" w:rsidRDefault="00225895" w:rsidP="00225895">
      <w:pPr>
        <w:suppressAutoHyphens/>
        <w:spacing w:line="240" w:lineRule="auto"/>
        <w:jc w:val="both"/>
        <w:rPr>
          <w:rFonts w:ascii="Times New Roman" w:eastAsia="Calibri" w:hAnsi="Times New Roman" w:cs="Times New Roman"/>
          <w:sz w:val="20"/>
          <w:szCs w:val="20"/>
          <w:lang w:val="en-GB"/>
        </w:rPr>
      </w:pPr>
      <w:r w:rsidRPr="00225895">
        <w:rPr>
          <w:rFonts w:ascii="Times New Roman" w:eastAsia="Calibri" w:hAnsi="Times New Roman" w:cs="Times New Roman"/>
          <w:sz w:val="20"/>
          <w:szCs w:val="20"/>
          <w:lang w:val="en-GB"/>
        </w:rPr>
        <w:t>The android app was developed in IntelliJ Idea</w:t>
      </w:r>
      <w:r w:rsidRPr="00225895">
        <w:rPr>
          <w:rFonts w:ascii="Times New Roman" w:eastAsia="Calibri" w:hAnsi="Times New Roman" w:cs="Times New Roman"/>
          <w:sz w:val="20"/>
          <w:szCs w:val="20"/>
        </w:rPr>
        <w:t>, an int</w:t>
      </w:r>
      <w:r>
        <w:rPr>
          <w:rFonts w:ascii="Times New Roman" w:eastAsia="Calibri" w:hAnsi="Times New Roman" w:cs="Times New Roman"/>
          <w:sz w:val="20"/>
          <w:szCs w:val="20"/>
        </w:rPr>
        <w:t>egrated development environment</w:t>
      </w:r>
      <w:r w:rsidRPr="00225895">
        <w:rPr>
          <w:rFonts w:ascii="Times New Roman" w:eastAsia="Calibri" w:hAnsi="Times New Roman" w:cs="Times New Roman"/>
          <w:sz w:val="20"/>
          <w:szCs w:val="20"/>
          <w:lang w:val="en-GB"/>
        </w:rPr>
        <w:t xml:space="preserve"> </w:t>
      </w:r>
      <w:r w:rsidRPr="00225895">
        <w:rPr>
          <w:rFonts w:ascii="Times New Roman" w:eastAsia="Calibri" w:hAnsi="Times New Roman" w:cs="Times New Roman"/>
          <w:sz w:val="20"/>
          <w:szCs w:val="20"/>
        </w:rPr>
        <w:t>(</w:t>
      </w:r>
      <w:r w:rsidRPr="00225895">
        <w:rPr>
          <w:rFonts w:ascii="Times New Roman" w:eastAsia="Calibri" w:hAnsi="Times New Roman" w:cs="Times New Roman"/>
          <w:sz w:val="20"/>
          <w:szCs w:val="20"/>
          <w:lang w:val="en-GB"/>
        </w:rPr>
        <w:t>IDE</w:t>
      </w:r>
      <w:r w:rsidRPr="00225895">
        <w:rPr>
          <w:rFonts w:ascii="Times New Roman" w:eastAsia="Calibri" w:hAnsi="Times New Roman" w:cs="Times New Roman"/>
          <w:sz w:val="20"/>
          <w:szCs w:val="20"/>
        </w:rPr>
        <w:t>)</w:t>
      </w:r>
      <w:r w:rsidRPr="00225895">
        <w:rPr>
          <w:rFonts w:ascii="Times New Roman" w:eastAsia="Calibri" w:hAnsi="Times New Roman" w:cs="Times New Roman"/>
          <w:sz w:val="20"/>
          <w:szCs w:val="20"/>
          <w:lang w:val="en-GB"/>
        </w:rPr>
        <w:t xml:space="preserve"> with android SDK, </w:t>
      </w:r>
      <w:r w:rsidRPr="00225895">
        <w:rPr>
          <w:rFonts w:ascii="Times New Roman" w:eastAsia="Calibri" w:hAnsi="Times New Roman" w:cs="Times New Roman"/>
          <w:sz w:val="20"/>
          <w:szCs w:val="20"/>
        </w:rPr>
        <w:t xml:space="preserve">a software development kit, and </w:t>
      </w:r>
      <w:r w:rsidRPr="00225895">
        <w:rPr>
          <w:rFonts w:ascii="Times New Roman" w:eastAsia="Calibri" w:hAnsi="Times New Roman" w:cs="Times New Roman"/>
          <w:sz w:val="20"/>
          <w:szCs w:val="20"/>
          <w:lang w:val="en-GB"/>
        </w:rPr>
        <w:t xml:space="preserve">the programming language used is </w:t>
      </w:r>
      <w:r w:rsidRPr="00225895">
        <w:rPr>
          <w:rFonts w:ascii="Times New Roman" w:eastAsia="Calibri" w:hAnsi="Times New Roman" w:cs="Times New Roman"/>
          <w:sz w:val="20"/>
          <w:szCs w:val="20"/>
        </w:rPr>
        <w:t>Kotlin</w:t>
      </w:r>
      <w:r w:rsidRPr="00225895">
        <w:rPr>
          <w:rFonts w:ascii="Times New Roman" w:eastAsia="Calibri" w:hAnsi="Times New Roman" w:cs="Times New Roman"/>
          <w:sz w:val="20"/>
          <w:szCs w:val="20"/>
          <w:lang w:val="en-GB"/>
        </w:rPr>
        <w:t xml:space="preserve">. The app provides a user interface to monitor and control the switch ON/OFF of any of the phases. A phase is switched ON/OFF using toggle state at the app interface. </w:t>
      </w:r>
      <w:r w:rsidRPr="00225895">
        <w:rPr>
          <w:rFonts w:ascii="Times New Roman" w:eastAsia="Calibri" w:hAnsi="Times New Roman" w:cs="Times New Roman"/>
          <w:sz w:val="20"/>
          <w:szCs w:val="20"/>
        </w:rPr>
        <w:t xml:space="preserve">It </w:t>
      </w:r>
      <w:r w:rsidRPr="00225895">
        <w:rPr>
          <w:rFonts w:ascii="Times New Roman" w:eastAsia="Calibri" w:hAnsi="Times New Roman" w:cs="Times New Roman"/>
          <w:sz w:val="20"/>
          <w:szCs w:val="20"/>
          <w:lang w:val="en-GB"/>
        </w:rPr>
        <w:t xml:space="preserve">uses the Wi-Fi data network of the phone to receive and transmit data. The </w:t>
      </w:r>
      <w:r w:rsidRPr="00225895">
        <w:rPr>
          <w:rFonts w:ascii="Times New Roman" w:eastAsia="Calibri" w:hAnsi="Times New Roman" w:cs="Times New Roman"/>
          <w:sz w:val="20"/>
          <w:szCs w:val="20"/>
        </w:rPr>
        <w:t>F</w:t>
      </w:r>
      <w:proofErr w:type="spellStart"/>
      <w:r w:rsidRPr="00225895">
        <w:rPr>
          <w:rFonts w:ascii="Times New Roman" w:eastAsia="Calibri" w:hAnsi="Times New Roman" w:cs="Times New Roman"/>
          <w:sz w:val="20"/>
          <w:szCs w:val="20"/>
          <w:lang w:val="en-GB"/>
        </w:rPr>
        <w:t>igure</w:t>
      </w:r>
      <w:proofErr w:type="spellEnd"/>
      <w:r w:rsidRPr="00225895">
        <w:rPr>
          <w:rFonts w:ascii="Times New Roman" w:eastAsia="Calibri" w:hAnsi="Times New Roman" w:cs="Times New Roman"/>
          <w:sz w:val="20"/>
          <w:szCs w:val="20"/>
          <w:lang w:val="en-GB"/>
        </w:rPr>
        <w:t xml:space="preserve"> </w:t>
      </w:r>
      <w:r w:rsidR="001658B6">
        <w:rPr>
          <w:rFonts w:ascii="Times New Roman" w:eastAsia="Calibri" w:hAnsi="Times New Roman" w:cs="Times New Roman"/>
          <w:sz w:val="20"/>
          <w:szCs w:val="20"/>
        </w:rPr>
        <w:t>12</w:t>
      </w:r>
      <w:r w:rsidRPr="00225895">
        <w:rPr>
          <w:rFonts w:ascii="Times New Roman" w:eastAsia="Calibri" w:hAnsi="Times New Roman" w:cs="Times New Roman"/>
          <w:sz w:val="20"/>
          <w:szCs w:val="20"/>
        </w:rPr>
        <w:t xml:space="preserve"> (a)</w:t>
      </w:r>
      <w:r w:rsidRPr="00225895">
        <w:rPr>
          <w:rFonts w:ascii="Times New Roman" w:eastAsia="Calibri" w:hAnsi="Times New Roman" w:cs="Times New Roman"/>
          <w:sz w:val="20"/>
          <w:szCs w:val="20"/>
          <w:lang w:val="en-GB"/>
        </w:rPr>
        <w:t xml:space="preserve"> show</w:t>
      </w:r>
      <w:r w:rsidRPr="00225895">
        <w:rPr>
          <w:rFonts w:ascii="Times New Roman" w:eastAsia="Calibri" w:hAnsi="Times New Roman" w:cs="Times New Roman"/>
          <w:sz w:val="20"/>
          <w:szCs w:val="20"/>
        </w:rPr>
        <w:t>s</w:t>
      </w:r>
      <w:r w:rsidRPr="00225895">
        <w:rPr>
          <w:rFonts w:ascii="Times New Roman" w:eastAsia="Calibri" w:hAnsi="Times New Roman" w:cs="Times New Roman"/>
          <w:sz w:val="20"/>
          <w:szCs w:val="20"/>
          <w:lang w:val="en-GB"/>
        </w:rPr>
        <w:t xml:space="preserve"> freshly launched app while </w:t>
      </w:r>
      <w:r w:rsidRPr="00225895">
        <w:rPr>
          <w:rFonts w:ascii="Times New Roman" w:eastAsia="Calibri" w:hAnsi="Times New Roman" w:cs="Times New Roman"/>
          <w:sz w:val="20"/>
          <w:szCs w:val="20"/>
        </w:rPr>
        <w:t>F</w:t>
      </w:r>
      <w:proofErr w:type="spellStart"/>
      <w:r w:rsidRPr="00225895">
        <w:rPr>
          <w:rFonts w:ascii="Times New Roman" w:eastAsia="Calibri" w:hAnsi="Times New Roman" w:cs="Times New Roman"/>
          <w:sz w:val="20"/>
          <w:szCs w:val="20"/>
          <w:lang w:val="en-GB"/>
        </w:rPr>
        <w:t>igure</w:t>
      </w:r>
      <w:proofErr w:type="spellEnd"/>
      <w:r w:rsidRPr="00225895">
        <w:rPr>
          <w:rFonts w:ascii="Times New Roman" w:eastAsia="Calibri" w:hAnsi="Times New Roman" w:cs="Times New Roman"/>
          <w:sz w:val="20"/>
          <w:szCs w:val="20"/>
          <w:lang w:val="en-GB"/>
        </w:rPr>
        <w:t xml:space="preserve"> </w:t>
      </w:r>
      <w:r w:rsidR="001658B6">
        <w:rPr>
          <w:rFonts w:ascii="Times New Roman" w:eastAsia="Calibri" w:hAnsi="Times New Roman" w:cs="Times New Roman"/>
          <w:sz w:val="20"/>
          <w:szCs w:val="20"/>
        </w:rPr>
        <w:t>12</w:t>
      </w:r>
      <w:r w:rsidRPr="00225895">
        <w:rPr>
          <w:rFonts w:ascii="Times New Roman" w:eastAsia="Calibri" w:hAnsi="Times New Roman" w:cs="Times New Roman"/>
          <w:sz w:val="20"/>
          <w:szCs w:val="20"/>
        </w:rPr>
        <w:t xml:space="preserve"> (b) </w:t>
      </w:r>
      <w:r w:rsidRPr="00225895">
        <w:rPr>
          <w:rFonts w:ascii="Times New Roman" w:eastAsia="Calibri" w:hAnsi="Times New Roman" w:cs="Times New Roman"/>
          <w:sz w:val="20"/>
          <w:szCs w:val="20"/>
          <w:lang w:val="en-GB"/>
        </w:rPr>
        <w:t>show</w:t>
      </w:r>
      <w:r w:rsidRPr="00225895">
        <w:rPr>
          <w:rFonts w:ascii="Times New Roman" w:eastAsia="Calibri" w:hAnsi="Times New Roman" w:cs="Times New Roman"/>
          <w:sz w:val="20"/>
          <w:szCs w:val="20"/>
        </w:rPr>
        <w:t>s when</w:t>
      </w:r>
      <w:r w:rsidRPr="00225895">
        <w:rPr>
          <w:rFonts w:ascii="Times New Roman" w:eastAsia="Calibri" w:hAnsi="Times New Roman" w:cs="Times New Roman"/>
          <w:sz w:val="20"/>
          <w:szCs w:val="20"/>
          <w:lang w:val="en-GB"/>
        </w:rPr>
        <w:t xml:space="preserve"> the phases </w:t>
      </w:r>
      <w:r w:rsidRPr="00225895">
        <w:rPr>
          <w:rFonts w:ascii="Times New Roman" w:eastAsia="Calibri" w:hAnsi="Times New Roman" w:cs="Times New Roman"/>
          <w:sz w:val="20"/>
          <w:szCs w:val="20"/>
        </w:rPr>
        <w:t>were</w:t>
      </w:r>
      <w:r w:rsidRPr="00225895">
        <w:rPr>
          <w:rFonts w:ascii="Times New Roman" w:eastAsia="Calibri" w:hAnsi="Times New Roman" w:cs="Times New Roman"/>
          <w:sz w:val="20"/>
          <w:szCs w:val="20"/>
          <w:lang w:val="en-GB"/>
        </w:rPr>
        <w:t xml:space="preserve"> switch</w:t>
      </w:r>
      <w:r w:rsidRPr="00225895">
        <w:rPr>
          <w:rFonts w:ascii="Times New Roman" w:eastAsia="Calibri" w:hAnsi="Times New Roman" w:cs="Times New Roman"/>
          <w:sz w:val="20"/>
          <w:szCs w:val="20"/>
        </w:rPr>
        <w:t>ed</w:t>
      </w:r>
      <w:r w:rsidRPr="00225895">
        <w:rPr>
          <w:rFonts w:ascii="Times New Roman" w:eastAsia="Calibri" w:hAnsi="Times New Roman" w:cs="Times New Roman"/>
          <w:sz w:val="20"/>
          <w:szCs w:val="20"/>
          <w:lang w:val="en-GB"/>
        </w:rPr>
        <w:t xml:space="preserve"> ON.</w:t>
      </w:r>
      <w:r w:rsidR="00D55A1F" w:rsidRPr="00D55A1F">
        <w:t xml:space="preserve"> </w:t>
      </w:r>
      <w:r w:rsidR="00806539">
        <w:t xml:space="preserve">MQTT serve as the </w:t>
      </w:r>
      <w:r w:rsidR="00806539" w:rsidRPr="00806539">
        <w:t>broker (server)</w:t>
      </w:r>
      <w:r w:rsidR="00806539">
        <w:t>, while</w:t>
      </w:r>
      <w:r w:rsidR="00806539" w:rsidRPr="00806539">
        <w:t xml:space="preserve"> </w:t>
      </w:r>
      <w:r w:rsidR="00806539">
        <w:t xml:space="preserve">the </w:t>
      </w:r>
      <w:r w:rsidR="00806539" w:rsidRPr="00806539">
        <w:t>smart phone and the monitoring unit are the two clients here</w:t>
      </w:r>
      <w:r w:rsidR="00806539">
        <w:t xml:space="preserve">. </w:t>
      </w:r>
      <w:r w:rsidR="00D55A1F" w:rsidRPr="00D55A1F">
        <w:rPr>
          <w:rFonts w:ascii="Times New Roman" w:eastAsia="Calibri" w:hAnsi="Times New Roman" w:cs="Times New Roman"/>
          <w:sz w:val="20"/>
          <w:szCs w:val="20"/>
          <w:lang w:val="en-GB"/>
        </w:rPr>
        <w:t>Figure 13, shows the communication between the app in the phone and the constructed device during test.</w:t>
      </w:r>
    </w:p>
    <w:p w14:paraId="5B11A391" w14:textId="77777777" w:rsidR="00225895" w:rsidRPr="00225895" w:rsidRDefault="00225895" w:rsidP="00225895">
      <w:pPr>
        <w:suppressAutoHyphens/>
        <w:spacing w:after="0" w:line="240" w:lineRule="auto"/>
        <w:jc w:val="both"/>
        <w:rPr>
          <w:rFonts w:ascii="Times New Roman" w:eastAsia="Calibri" w:hAnsi="Times New Roman" w:cs="Times New Roman"/>
          <w:sz w:val="24"/>
          <w:szCs w:val="24"/>
          <w:lang w:val="en-GB"/>
        </w:rPr>
      </w:pPr>
      <w:r w:rsidRPr="00225895">
        <w:rPr>
          <w:rFonts w:ascii="Times New Roman" w:eastAsia="Calibri" w:hAnsi="Times New Roman" w:cs="Times New Roman"/>
          <w:sz w:val="24"/>
          <w:szCs w:val="24"/>
        </w:rPr>
        <w:t xml:space="preserve">  </w:t>
      </w:r>
      <w:r w:rsidR="00CE4D6F">
        <w:rPr>
          <w:rFonts w:ascii="Times New Roman" w:eastAsia="Calibri" w:hAnsi="Times New Roman" w:cs="Times New Roman"/>
          <w:sz w:val="24"/>
          <w:szCs w:val="24"/>
        </w:rPr>
        <w:tab/>
      </w:r>
      <w:r w:rsidRPr="00225895">
        <w:rPr>
          <w:rFonts w:ascii="Times New Roman" w:eastAsia="Calibri" w:hAnsi="Times New Roman" w:cs="Times New Roman"/>
          <w:noProof/>
          <w:sz w:val="24"/>
          <w:szCs w:val="24"/>
        </w:rPr>
        <w:drawing>
          <wp:inline distT="0" distB="0" distL="0" distR="0" wp14:anchorId="2F10225D" wp14:editId="39804C6B">
            <wp:extent cx="1483743" cy="175863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2138"/>
                    <a:stretch/>
                  </pic:blipFill>
                  <pic:spPr bwMode="auto">
                    <a:xfrm>
                      <a:off x="0" y="0"/>
                      <a:ext cx="1521213" cy="1803042"/>
                    </a:xfrm>
                    <a:prstGeom prst="rect">
                      <a:avLst/>
                    </a:prstGeom>
                    <a:noFill/>
                    <a:ln>
                      <a:noFill/>
                    </a:ln>
                    <a:extLst>
                      <a:ext uri="{53640926-AAD7-44D8-BBD7-CCE9431645EC}">
                        <a14:shadowObscured xmlns:a14="http://schemas.microsoft.com/office/drawing/2010/main"/>
                      </a:ext>
                    </a:extLst>
                  </pic:spPr>
                </pic:pic>
              </a:graphicData>
            </a:graphic>
          </wp:inline>
        </w:drawing>
      </w:r>
      <w:r w:rsidRPr="00225895">
        <w:rPr>
          <w:rFonts w:ascii="Times New Roman" w:eastAsia="Calibri" w:hAnsi="Times New Roman" w:cs="Times New Roman"/>
          <w:sz w:val="24"/>
          <w:szCs w:val="24"/>
        </w:rPr>
        <w:t xml:space="preserve">        </w:t>
      </w:r>
      <w:r w:rsidR="00591700">
        <w:rPr>
          <w:rFonts w:ascii="Times New Roman" w:eastAsia="Calibri" w:hAnsi="Times New Roman" w:cs="Times New Roman"/>
          <w:sz w:val="24"/>
          <w:szCs w:val="24"/>
        </w:rPr>
        <w:tab/>
      </w:r>
      <w:r w:rsidR="00591700">
        <w:rPr>
          <w:rFonts w:ascii="Times New Roman" w:eastAsia="Calibri" w:hAnsi="Times New Roman" w:cs="Times New Roman"/>
          <w:sz w:val="24"/>
          <w:szCs w:val="24"/>
        </w:rPr>
        <w:tab/>
      </w:r>
      <w:r w:rsidR="00CE4D6F">
        <w:rPr>
          <w:rFonts w:ascii="Times New Roman" w:eastAsia="Calibri" w:hAnsi="Times New Roman" w:cs="Times New Roman"/>
          <w:sz w:val="24"/>
          <w:szCs w:val="24"/>
        </w:rPr>
        <w:tab/>
      </w:r>
      <w:r w:rsidR="00CE4D6F">
        <w:rPr>
          <w:rFonts w:ascii="Times New Roman" w:eastAsia="Calibri" w:hAnsi="Times New Roman" w:cs="Times New Roman"/>
          <w:sz w:val="24"/>
          <w:szCs w:val="24"/>
        </w:rPr>
        <w:tab/>
      </w:r>
      <w:r w:rsidR="00591700">
        <w:rPr>
          <w:rFonts w:ascii="Times New Roman" w:eastAsia="Calibri" w:hAnsi="Times New Roman" w:cs="Times New Roman"/>
          <w:sz w:val="24"/>
          <w:szCs w:val="24"/>
        </w:rPr>
        <w:tab/>
      </w:r>
      <w:r w:rsidR="00A3679E">
        <w:rPr>
          <w:rFonts w:ascii="Times New Roman" w:eastAsia="Calibri" w:hAnsi="Times New Roman" w:cs="Times New Roman"/>
          <w:noProof/>
          <w:sz w:val="24"/>
          <w:szCs w:val="24"/>
        </w:rPr>
        <w:drawing>
          <wp:inline distT="0" distB="0" distL="0" distR="0" wp14:anchorId="245B9243" wp14:editId="6806D7A0">
            <wp:extent cx="1481455" cy="173736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1455" cy="1737360"/>
                    </a:xfrm>
                    <a:prstGeom prst="rect">
                      <a:avLst/>
                    </a:prstGeom>
                    <a:noFill/>
                  </pic:spPr>
                </pic:pic>
              </a:graphicData>
            </a:graphic>
          </wp:inline>
        </w:drawing>
      </w:r>
      <w:r w:rsidRPr="00225895">
        <w:rPr>
          <w:rFonts w:ascii="Times New Roman" w:eastAsia="Calibri" w:hAnsi="Times New Roman" w:cs="Times New Roman"/>
          <w:sz w:val="24"/>
          <w:szCs w:val="24"/>
        </w:rPr>
        <w:t xml:space="preserve">                                                                   </w:t>
      </w:r>
    </w:p>
    <w:p w14:paraId="4EBCCEF6" w14:textId="77777777" w:rsidR="00225895" w:rsidRPr="00225895" w:rsidRDefault="00225895" w:rsidP="00591700">
      <w:pPr>
        <w:suppressAutoHyphens/>
        <w:spacing w:after="200" w:line="240" w:lineRule="auto"/>
        <w:ind w:firstLine="720"/>
        <w:jc w:val="both"/>
        <w:rPr>
          <w:rFonts w:ascii="Times New Roman" w:eastAsia="Calibri" w:hAnsi="Times New Roman" w:cs="Times New Roman"/>
          <w:sz w:val="20"/>
          <w:szCs w:val="20"/>
          <w:lang w:val="en-GB"/>
        </w:rPr>
      </w:pPr>
      <w:r w:rsidRPr="00225895">
        <w:rPr>
          <w:rFonts w:ascii="Times New Roman" w:eastAsia="Calibri" w:hAnsi="Times New Roman" w:cs="Times New Roman"/>
          <w:sz w:val="20"/>
          <w:szCs w:val="20"/>
        </w:rPr>
        <w:t xml:space="preserve">(a): </w:t>
      </w:r>
      <w:r w:rsidRPr="00225895">
        <w:rPr>
          <w:rFonts w:ascii="Times New Roman" w:eastAsia="Calibri" w:hAnsi="Times New Roman" w:cs="Times New Roman"/>
          <w:sz w:val="20"/>
          <w:szCs w:val="20"/>
          <w:lang w:val="en-GB"/>
        </w:rPr>
        <w:t xml:space="preserve">Freshly </w:t>
      </w:r>
      <w:r w:rsidR="00591700" w:rsidRPr="00225895">
        <w:rPr>
          <w:rFonts w:ascii="Times New Roman" w:eastAsia="Calibri" w:hAnsi="Times New Roman" w:cs="Times New Roman"/>
          <w:sz w:val="20"/>
          <w:szCs w:val="20"/>
          <w:lang w:val="en-GB"/>
        </w:rPr>
        <w:t>launched</w:t>
      </w:r>
      <w:r w:rsidR="00591700">
        <w:rPr>
          <w:rFonts w:ascii="Times New Roman" w:eastAsia="Calibri" w:hAnsi="Times New Roman" w:cs="Times New Roman"/>
          <w:sz w:val="20"/>
          <w:szCs w:val="20"/>
        </w:rPr>
        <w:t xml:space="preserve"> android App.</w:t>
      </w:r>
      <w:r w:rsidR="00591700">
        <w:rPr>
          <w:rFonts w:ascii="Times New Roman" w:eastAsia="Calibri" w:hAnsi="Times New Roman" w:cs="Times New Roman"/>
          <w:sz w:val="20"/>
          <w:szCs w:val="20"/>
        </w:rPr>
        <w:tab/>
      </w:r>
      <w:r w:rsidR="00591700">
        <w:rPr>
          <w:rFonts w:ascii="Times New Roman" w:eastAsia="Calibri" w:hAnsi="Times New Roman" w:cs="Times New Roman"/>
          <w:sz w:val="20"/>
          <w:szCs w:val="20"/>
        </w:rPr>
        <w:tab/>
      </w:r>
      <w:r w:rsidR="00591700">
        <w:rPr>
          <w:rFonts w:ascii="Times New Roman" w:eastAsia="Calibri" w:hAnsi="Times New Roman" w:cs="Times New Roman"/>
          <w:sz w:val="20"/>
          <w:szCs w:val="20"/>
        </w:rPr>
        <w:tab/>
      </w:r>
      <w:r w:rsidR="00CE4D6F">
        <w:rPr>
          <w:rFonts w:ascii="Times New Roman" w:eastAsia="Calibri" w:hAnsi="Times New Roman" w:cs="Times New Roman"/>
          <w:sz w:val="20"/>
          <w:szCs w:val="20"/>
        </w:rPr>
        <w:tab/>
      </w:r>
      <w:r w:rsidR="00CE4D6F">
        <w:rPr>
          <w:rFonts w:ascii="Times New Roman" w:eastAsia="Calibri" w:hAnsi="Times New Roman" w:cs="Times New Roman"/>
          <w:sz w:val="20"/>
          <w:szCs w:val="20"/>
        </w:rPr>
        <w:tab/>
      </w:r>
      <w:r w:rsidRPr="00225895">
        <w:rPr>
          <w:rFonts w:ascii="Times New Roman" w:eastAsia="Calibri" w:hAnsi="Times New Roman" w:cs="Times New Roman"/>
          <w:sz w:val="20"/>
          <w:szCs w:val="20"/>
        </w:rPr>
        <w:t xml:space="preserve">(b): </w:t>
      </w:r>
      <w:r w:rsidRPr="00225895">
        <w:rPr>
          <w:rFonts w:ascii="Times New Roman" w:eastAsia="Calibri" w:hAnsi="Times New Roman" w:cs="Times New Roman"/>
          <w:sz w:val="20"/>
          <w:szCs w:val="20"/>
          <w:lang w:val="en-GB"/>
        </w:rPr>
        <w:t>Phases switched ON</w:t>
      </w:r>
    </w:p>
    <w:p w14:paraId="3C5C92AD" w14:textId="77777777" w:rsidR="00225895" w:rsidRPr="00225895" w:rsidRDefault="00CE4D6F" w:rsidP="00071FF1">
      <w:pPr>
        <w:suppressAutoHyphens/>
        <w:spacing w:after="200" w:line="240" w:lineRule="auto"/>
        <w:jc w:val="center"/>
        <w:rPr>
          <w:rFonts w:ascii="Times New Roman" w:eastAsia="Calibri" w:hAnsi="Times New Roman" w:cs="Times New Roman"/>
          <w:bCs/>
          <w:sz w:val="20"/>
          <w:szCs w:val="20"/>
        </w:rPr>
      </w:pPr>
      <w:r>
        <w:rPr>
          <w:rFonts w:ascii="Times New Roman" w:eastAsia="Calibri" w:hAnsi="Times New Roman" w:cs="Times New Roman"/>
          <w:sz w:val="20"/>
          <w:szCs w:val="20"/>
          <w:lang w:val="en-GB"/>
        </w:rPr>
        <w:t>Figure 1</w:t>
      </w:r>
      <w:r w:rsidR="001658B6">
        <w:rPr>
          <w:rFonts w:ascii="Times New Roman" w:eastAsia="Calibri" w:hAnsi="Times New Roman" w:cs="Times New Roman"/>
          <w:sz w:val="20"/>
          <w:szCs w:val="20"/>
          <w:lang w:val="en-GB"/>
        </w:rPr>
        <w:t>2</w:t>
      </w:r>
      <w:r>
        <w:rPr>
          <w:rFonts w:ascii="Times New Roman" w:eastAsia="Calibri" w:hAnsi="Times New Roman" w:cs="Times New Roman"/>
          <w:sz w:val="20"/>
          <w:szCs w:val="20"/>
          <w:lang w:val="en-GB"/>
        </w:rPr>
        <w:t>:</w:t>
      </w:r>
      <w:r w:rsidR="00225895" w:rsidRPr="00225895">
        <w:rPr>
          <w:rFonts w:ascii="Times New Roman" w:eastAsia="Calibri" w:hAnsi="Times New Roman" w:cs="Times New Roman"/>
          <w:sz w:val="20"/>
          <w:szCs w:val="20"/>
          <w:lang w:val="en-GB"/>
        </w:rPr>
        <w:t xml:space="preserve"> Parameter displayed on the phone app</w:t>
      </w:r>
    </w:p>
    <w:p w14:paraId="4673D27C" w14:textId="77777777" w:rsidR="00225895" w:rsidRPr="00225895" w:rsidRDefault="00CE4D6F" w:rsidP="00225895">
      <w:pPr>
        <w:suppressAutoHyphen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14:anchorId="698AF34F" wp14:editId="12A503E8">
            <wp:extent cx="2786332" cy="17612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9974" cy="1769840"/>
                    </a:xfrm>
                    <a:prstGeom prst="rect">
                      <a:avLst/>
                    </a:prstGeom>
                    <a:noFill/>
                  </pic:spPr>
                </pic:pic>
              </a:graphicData>
            </a:graphic>
          </wp:inline>
        </w:drawing>
      </w:r>
    </w:p>
    <w:p w14:paraId="645EBE81" w14:textId="77777777" w:rsidR="00225895" w:rsidRDefault="001658B6" w:rsidP="00591700">
      <w:pPr>
        <w:suppressAutoHyphens/>
        <w:spacing w:afterLines="100" w:after="24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Figure 13</w:t>
      </w:r>
      <w:r w:rsidR="00CE4D6F">
        <w:rPr>
          <w:rFonts w:ascii="Times New Roman" w:eastAsia="Calibri" w:hAnsi="Times New Roman" w:cs="Times New Roman"/>
          <w:bCs/>
          <w:sz w:val="20"/>
          <w:szCs w:val="20"/>
        </w:rPr>
        <w:t>:</w:t>
      </w:r>
      <w:r w:rsidR="00225895" w:rsidRPr="00591700">
        <w:rPr>
          <w:rFonts w:ascii="Times New Roman" w:eastAsia="Calibri" w:hAnsi="Times New Roman" w:cs="Times New Roman"/>
          <w:bCs/>
          <w:sz w:val="20"/>
          <w:szCs w:val="20"/>
        </w:rPr>
        <w:t xml:space="preserve"> Communication Protocol Structure</w:t>
      </w:r>
    </w:p>
    <w:p w14:paraId="21BF4470" w14:textId="77777777" w:rsidR="00225895" w:rsidRPr="00591700" w:rsidRDefault="00806539" w:rsidP="00591700">
      <w:pPr>
        <w:suppressAutoHyphens/>
        <w:spacing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4.3.2</w:t>
      </w:r>
      <w:r w:rsidR="00225895" w:rsidRPr="00591700">
        <w:rPr>
          <w:rFonts w:ascii="Times New Roman" w:eastAsia="Calibri" w:hAnsi="Times New Roman" w:cs="Times New Roman"/>
          <w:b/>
          <w:sz w:val="20"/>
          <w:szCs w:val="20"/>
        </w:rPr>
        <w:t xml:space="preserve"> A Broker User Interface</w:t>
      </w:r>
    </w:p>
    <w:p w14:paraId="41B153E7" w14:textId="77777777" w:rsidR="00225895" w:rsidRDefault="001658B6" w:rsidP="00591700">
      <w:pPr>
        <w:suppressAutoHyphens/>
        <w:spacing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Figure 14</w:t>
      </w:r>
      <w:r w:rsidR="00225895" w:rsidRPr="00591700">
        <w:rPr>
          <w:rFonts w:ascii="Times New Roman" w:eastAsia="Calibri" w:hAnsi="Times New Roman" w:cs="Times New Roman"/>
          <w:bCs/>
          <w:sz w:val="20"/>
          <w:szCs w:val="20"/>
        </w:rPr>
        <w:t xml:space="preserve"> is a snip of the broker user interface. It illustrates a clearer communication structure between the mobile app and the monitoring device.</w:t>
      </w:r>
    </w:p>
    <w:p w14:paraId="4AECAF3E" w14:textId="77777777" w:rsidR="00225895" w:rsidRPr="00225895" w:rsidRDefault="00CE4D6F" w:rsidP="00591700">
      <w:pPr>
        <w:suppressAutoHyphens/>
        <w:spacing w:after="0" w:line="240" w:lineRule="auto"/>
        <w:jc w:val="center"/>
        <w:rPr>
          <w:rFonts w:ascii="Times New Roman" w:eastAsia="Calibri" w:hAnsi="Times New Roman" w:cs="Times New Roman"/>
          <w:sz w:val="24"/>
          <w:szCs w:val="24"/>
          <w:lang w:val="en-GB"/>
        </w:rPr>
      </w:pPr>
      <w:r>
        <w:rPr>
          <w:rFonts w:ascii="Times New Roman" w:eastAsia="Calibri" w:hAnsi="Times New Roman" w:cs="Times New Roman"/>
          <w:noProof/>
          <w:sz w:val="24"/>
          <w:szCs w:val="24"/>
        </w:rPr>
        <w:lastRenderedPageBreak/>
        <w:drawing>
          <wp:inline distT="0" distB="0" distL="0" distR="0" wp14:anchorId="5F938577" wp14:editId="39740A2F">
            <wp:extent cx="3571336" cy="231908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8511" cy="2323746"/>
                    </a:xfrm>
                    <a:prstGeom prst="rect">
                      <a:avLst/>
                    </a:prstGeom>
                    <a:noFill/>
                  </pic:spPr>
                </pic:pic>
              </a:graphicData>
            </a:graphic>
          </wp:inline>
        </w:drawing>
      </w:r>
    </w:p>
    <w:p w14:paraId="750BADB2" w14:textId="77777777" w:rsidR="00225895" w:rsidRPr="00591700" w:rsidRDefault="001658B6" w:rsidP="00591700">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Figure 14</w:t>
      </w:r>
      <w:r w:rsidR="00225895" w:rsidRPr="00591700">
        <w:rPr>
          <w:rFonts w:ascii="Times New Roman" w:eastAsia="Calibri" w:hAnsi="Times New Roman" w:cs="Times New Roman"/>
          <w:sz w:val="20"/>
          <w:szCs w:val="20"/>
        </w:rPr>
        <w:t>. Broker User Interface</w:t>
      </w:r>
    </w:p>
    <w:p w14:paraId="5C136D23" w14:textId="77777777" w:rsidR="00225895" w:rsidRPr="00591700" w:rsidRDefault="00806539" w:rsidP="00591700">
      <w:pPr>
        <w:suppressAutoHyphens/>
        <w:spacing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4.3.3</w:t>
      </w:r>
      <w:r w:rsidR="00225895" w:rsidRPr="00591700">
        <w:rPr>
          <w:rFonts w:ascii="Times New Roman" w:eastAsia="Calibri" w:hAnsi="Times New Roman" w:cs="Times New Roman"/>
          <w:b/>
          <w:bCs/>
          <w:sz w:val="20"/>
          <w:szCs w:val="20"/>
        </w:rPr>
        <w:t xml:space="preserve"> Launching the Web page</w:t>
      </w:r>
    </w:p>
    <w:p w14:paraId="704ED212" w14:textId="77777777" w:rsidR="00225895" w:rsidRPr="00591700" w:rsidRDefault="00225895" w:rsidP="00591700">
      <w:pPr>
        <w:suppressAutoHyphens/>
        <w:spacing w:after="0" w:line="240" w:lineRule="auto"/>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lang w:val="en-GB"/>
        </w:rPr>
        <w:t xml:space="preserve">To </w:t>
      </w:r>
      <w:r w:rsidRPr="00591700">
        <w:rPr>
          <w:rFonts w:ascii="Times New Roman" w:eastAsia="Calibri" w:hAnsi="Times New Roman" w:cs="Times New Roman"/>
          <w:sz w:val="20"/>
          <w:szCs w:val="20"/>
        </w:rPr>
        <w:t>set up the web-page,</w:t>
      </w:r>
      <w:r w:rsidRPr="00591700">
        <w:rPr>
          <w:rFonts w:ascii="Times New Roman" w:eastAsia="Calibri" w:hAnsi="Times New Roman" w:cs="Times New Roman"/>
          <w:sz w:val="20"/>
          <w:szCs w:val="20"/>
          <w:lang w:val="en-GB"/>
        </w:rPr>
        <w:t xml:space="preserve"> the cloud</w:t>
      </w:r>
      <w:r w:rsidRPr="00591700">
        <w:rPr>
          <w:rFonts w:ascii="Times New Roman" w:eastAsia="Calibri" w:hAnsi="Times New Roman" w:cs="Times New Roman"/>
          <w:sz w:val="20"/>
          <w:szCs w:val="20"/>
        </w:rPr>
        <w:t>.</w:t>
      </w:r>
      <w:proofErr w:type="spellStart"/>
      <w:r w:rsidRPr="00591700">
        <w:rPr>
          <w:rFonts w:ascii="Times New Roman" w:eastAsia="Calibri" w:hAnsi="Times New Roman" w:cs="Times New Roman"/>
          <w:sz w:val="20"/>
          <w:szCs w:val="20"/>
          <w:lang w:val="en-GB"/>
        </w:rPr>
        <w:t>shiftr</w:t>
      </w:r>
      <w:proofErr w:type="spellEnd"/>
      <w:r w:rsidRPr="00591700">
        <w:rPr>
          <w:rFonts w:ascii="Times New Roman" w:eastAsia="Calibri" w:hAnsi="Times New Roman" w:cs="Times New Roman"/>
          <w:sz w:val="20"/>
          <w:szCs w:val="20"/>
          <w:lang w:val="en-GB"/>
        </w:rPr>
        <w:t>.</w:t>
      </w:r>
      <w:proofErr w:type="spellStart"/>
      <w:r w:rsidRPr="00591700">
        <w:rPr>
          <w:rFonts w:ascii="Times New Roman" w:eastAsia="Calibri" w:hAnsi="Times New Roman" w:cs="Times New Roman"/>
          <w:sz w:val="20"/>
          <w:szCs w:val="20"/>
        </w:rPr>
        <w:t>i</w:t>
      </w:r>
      <w:proofErr w:type="spellEnd"/>
      <w:r w:rsidRPr="00591700">
        <w:rPr>
          <w:rFonts w:ascii="Times New Roman" w:eastAsia="Calibri" w:hAnsi="Times New Roman" w:cs="Times New Roman"/>
          <w:sz w:val="20"/>
          <w:szCs w:val="20"/>
          <w:lang w:val="en-GB"/>
        </w:rPr>
        <w:t>o platform</w:t>
      </w:r>
      <w:r w:rsidRPr="00591700">
        <w:rPr>
          <w:rFonts w:ascii="Times New Roman" w:eastAsia="Calibri" w:hAnsi="Times New Roman" w:cs="Times New Roman"/>
          <w:sz w:val="20"/>
          <w:szCs w:val="20"/>
        </w:rPr>
        <w:t xml:space="preserve"> is used and</w:t>
      </w:r>
      <w:r w:rsidRPr="00591700">
        <w:rPr>
          <w:rFonts w:ascii="Times New Roman" w:eastAsia="Calibri" w:hAnsi="Times New Roman" w:cs="Times New Roman"/>
          <w:sz w:val="20"/>
          <w:szCs w:val="20"/>
          <w:lang w:val="en-GB"/>
        </w:rPr>
        <w:t xml:space="preserve"> the following steps </w:t>
      </w:r>
      <w:r w:rsidRPr="00591700">
        <w:rPr>
          <w:rFonts w:ascii="Times New Roman" w:eastAsia="Calibri" w:hAnsi="Times New Roman" w:cs="Times New Roman"/>
          <w:sz w:val="20"/>
          <w:szCs w:val="20"/>
        </w:rPr>
        <w:t>were taken</w:t>
      </w:r>
      <w:r w:rsidRPr="00591700">
        <w:rPr>
          <w:rFonts w:ascii="Times New Roman" w:eastAsia="Calibri" w:hAnsi="Times New Roman" w:cs="Times New Roman"/>
          <w:sz w:val="20"/>
          <w:szCs w:val="20"/>
          <w:lang w:val="en-GB"/>
        </w:rPr>
        <w:t>:</w:t>
      </w:r>
    </w:p>
    <w:p w14:paraId="1ADDEE22" w14:textId="77777777" w:rsidR="00225895" w:rsidRPr="00591700" w:rsidRDefault="00225895" w:rsidP="00591700">
      <w:pPr>
        <w:numPr>
          <w:ilvl w:val="0"/>
          <w:numId w:val="23"/>
        </w:numPr>
        <w:suppressAutoHyphens/>
        <w:spacing w:after="0" w:line="240" w:lineRule="auto"/>
        <w:contextualSpacing/>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rPr>
        <w:t xml:space="preserve">Launch the web-page cloud.shiftr.io </w:t>
      </w:r>
    </w:p>
    <w:p w14:paraId="4F054FEA" w14:textId="77777777" w:rsidR="00225895" w:rsidRPr="00591700" w:rsidRDefault="00225895" w:rsidP="00591700">
      <w:pPr>
        <w:numPr>
          <w:ilvl w:val="0"/>
          <w:numId w:val="23"/>
        </w:numPr>
        <w:suppressAutoHyphens/>
        <w:spacing w:after="0" w:line="240" w:lineRule="auto"/>
        <w:contextualSpacing/>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rPr>
        <w:t xml:space="preserve">Sign-up by creating account using a functional email </w:t>
      </w:r>
    </w:p>
    <w:p w14:paraId="19D79B60" w14:textId="77777777" w:rsidR="00225895" w:rsidRPr="00591700" w:rsidRDefault="00225895" w:rsidP="00591700">
      <w:pPr>
        <w:numPr>
          <w:ilvl w:val="0"/>
          <w:numId w:val="23"/>
        </w:numPr>
        <w:suppressAutoHyphens/>
        <w:spacing w:after="0" w:line="240" w:lineRule="auto"/>
        <w:contextualSpacing/>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lang w:val="en-GB"/>
        </w:rPr>
        <w:t>Login to the</w:t>
      </w:r>
      <w:r w:rsidRPr="00591700">
        <w:rPr>
          <w:rFonts w:ascii="Times New Roman" w:eastAsia="Calibri" w:hAnsi="Times New Roman" w:cs="Times New Roman"/>
          <w:sz w:val="20"/>
          <w:szCs w:val="20"/>
        </w:rPr>
        <w:t xml:space="preserve"> account and create an</w:t>
      </w:r>
      <w:r w:rsidRPr="00591700">
        <w:rPr>
          <w:rFonts w:ascii="Times New Roman" w:eastAsia="Calibri" w:hAnsi="Times New Roman" w:cs="Times New Roman"/>
          <w:sz w:val="20"/>
          <w:szCs w:val="20"/>
          <w:lang w:val="en-GB"/>
        </w:rPr>
        <w:t xml:space="preserve"> instance of</w:t>
      </w:r>
      <w:r w:rsidRPr="00591700">
        <w:rPr>
          <w:rFonts w:ascii="Times New Roman" w:eastAsia="Calibri" w:hAnsi="Times New Roman" w:cs="Times New Roman"/>
          <w:sz w:val="20"/>
          <w:szCs w:val="20"/>
        </w:rPr>
        <w:t xml:space="preserve"> the work</w:t>
      </w:r>
      <w:r w:rsidRPr="00591700">
        <w:rPr>
          <w:rFonts w:ascii="Times New Roman" w:eastAsia="Calibri" w:hAnsi="Times New Roman" w:cs="Times New Roman"/>
          <w:sz w:val="20"/>
          <w:szCs w:val="20"/>
          <w:lang w:val="en-GB"/>
        </w:rPr>
        <w:t xml:space="preserve">. </w:t>
      </w:r>
    </w:p>
    <w:p w14:paraId="7F7083C5" w14:textId="77777777" w:rsidR="00225895" w:rsidRPr="00591700" w:rsidRDefault="00225895" w:rsidP="00591700">
      <w:pPr>
        <w:numPr>
          <w:ilvl w:val="0"/>
          <w:numId w:val="23"/>
        </w:numPr>
        <w:suppressAutoHyphens/>
        <w:spacing w:after="0" w:line="240" w:lineRule="auto"/>
        <w:contextualSpacing/>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lang w:val="en-GB"/>
        </w:rPr>
        <w:t xml:space="preserve">Copy the token (password) provided for the instance. It is an encryption key that must not be edited. </w:t>
      </w:r>
      <w:r w:rsidRPr="00591700">
        <w:rPr>
          <w:rFonts w:ascii="Times New Roman" w:eastAsia="Calibri" w:hAnsi="Times New Roman" w:cs="Times New Roman"/>
          <w:sz w:val="20"/>
          <w:szCs w:val="20"/>
        </w:rPr>
        <w:t>(</w:t>
      </w:r>
      <w:r w:rsidRPr="00591700">
        <w:rPr>
          <w:rFonts w:ascii="Times New Roman" w:eastAsia="Calibri" w:hAnsi="Times New Roman" w:cs="Times New Roman"/>
          <w:sz w:val="20"/>
          <w:szCs w:val="20"/>
          <w:lang w:val="en-GB"/>
        </w:rPr>
        <w:t>Every instance must have its unique token which will grant a client access to connect to the broker</w:t>
      </w:r>
      <w:r w:rsidRPr="00591700">
        <w:rPr>
          <w:rFonts w:ascii="Times New Roman" w:eastAsia="Calibri" w:hAnsi="Times New Roman" w:cs="Times New Roman"/>
          <w:sz w:val="20"/>
          <w:szCs w:val="20"/>
        </w:rPr>
        <w:t xml:space="preserve">) </w:t>
      </w:r>
    </w:p>
    <w:p w14:paraId="1A7C0ADD" w14:textId="77777777" w:rsidR="00225895" w:rsidRPr="00591700" w:rsidRDefault="00225895" w:rsidP="00591700">
      <w:pPr>
        <w:numPr>
          <w:ilvl w:val="0"/>
          <w:numId w:val="23"/>
        </w:numPr>
        <w:suppressAutoHyphens/>
        <w:spacing w:after="0" w:line="240" w:lineRule="auto"/>
        <w:contextualSpacing/>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lang w:val="en-GB"/>
        </w:rPr>
        <w:t>Launch the instance, the free version of instance is allowed to receive and transmit for maximum of 6</w:t>
      </w:r>
      <w:r w:rsidRPr="00591700">
        <w:rPr>
          <w:rFonts w:ascii="Times New Roman" w:eastAsia="Calibri" w:hAnsi="Times New Roman" w:cs="Times New Roman"/>
          <w:sz w:val="20"/>
          <w:szCs w:val="20"/>
        </w:rPr>
        <w:t xml:space="preserve"> </w:t>
      </w:r>
      <w:r w:rsidRPr="00591700">
        <w:rPr>
          <w:rFonts w:ascii="Times New Roman" w:eastAsia="Calibri" w:hAnsi="Times New Roman" w:cs="Times New Roman"/>
          <w:sz w:val="20"/>
          <w:szCs w:val="20"/>
          <w:lang w:val="en-GB"/>
        </w:rPr>
        <w:t xml:space="preserve">hours per day and also is limited to 100 devices. </w:t>
      </w:r>
    </w:p>
    <w:p w14:paraId="23B98226" w14:textId="77777777" w:rsidR="00225895" w:rsidRPr="00591700" w:rsidRDefault="00225895" w:rsidP="00591700">
      <w:pPr>
        <w:numPr>
          <w:ilvl w:val="0"/>
          <w:numId w:val="23"/>
        </w:numPr>
        <w:suppressAutoHyphens/>
        <w:spacing w:line="240" w:lineRule="auto"/>
        <w:ind w:left="432" w:hanging="432"/>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lang w:val="en-GB"/>
        </w:rPr>
        <w:t xml:space="preserve">For longer duration and higher number of devices connectivity, subscription is required. </w:t>
      </w:r>
    </w:p>
    <w:p w14:paraId="1EC2B8AF" w14:textId="77777777" w:rsidR="00B06804" w:rsidRPr="00591700" w:rsidRDefault="00B06804" w:rsidP="00B06804">
      <w:pPr>
        <w:suppressAutoHyphens/>
        <w:spacing w:after="200" w:line="240" w:lineRule="auto"/>
        <w:rPr>
          <w:rFonts w:ascii="Times New Roman" w:eastAsia="Calibri" w:hAnsi="Times New Roman" w:cs="Times New Roman"/>
          <w:b/>
          <w:sz w:val="20"/>
          <w:szCs w:val="20"/>
        </w:rPr>
      </w:pPr>
      <w:r>
        <w:rPr>
          <w:rFonts w:ascii="Times New Roman" w:eastAsia="Calibri" w:hAnsi="Times New Roman" w:cs="Times New Roman"/>
          <w:b/>
          <w:sz w:val="20"/>
          <w:szCs w:val="20"/>
          <w:lang w:val="en-GB"/>
        </w:rPr>
        <w:t>4</w:t>
      </w:r>
      <w:r w:rsidRPr="00591700">
        <w:rPr>
          <w:rFonts w:ascii="Times New Roman" w:eastAsia="Calibri" w:hAnsi="Times New Roman" w:cs="Times New Roman"/>
          <w:b/>
          <w:sz w:val="20"/>
          <w:szCs w:val="20"/>
          <w:lang w:val="en-GB"/>
        </w:rPr>
        <w:t>.</w:t>
      </w:r>
      <w:r>
        <w:rPr>
          <w:rFonts w:ascii="Times New Roman" w:eastAsia="Calibri" w:hAnsi="Times New Roman" w:cs="Times New Roman"/>
          <w:b/>
          <w:sz w:val="20"/>
          <w:szCs w:val="20"/>
          <w:lang w:val="en-GB"/>
        </w:rPr>
        <w:t>3.</w:t>
      </w:r>
      <w:r w:rsidR="00806539">
        <w:rPr>
          <w:rFonts w:ascii="Times New Roman" w:eastAsia="Calibri" w:hAnsi="Times New Roman" w:cs="Times New Roman"/>
          <w:b/>
          <w:sz w:val="20"/>
          <w:szCs w:val="20"/>
        </w:rPr>
        <w:t>4</w:t>
      </w:r>
      <w:r>
        <w:rPr>
          <w:rFonts w:ascii="Times New Roman" w:eastAsia="Calibri" w:hAnsi="Times New Roman" w:cs="Times New Roman"/>
          <w:b/>
          <w:sz w:val="20"/>
          <w:szCs w:val="20"/>
        </w:rPr>
        <w:t xml:space="preserve"> Validity of Results</w:t>
      </w:r>
    </w:p>
    <w:p w14:paraId="2F33D2FD" w14:textId="77777777" w:rsidR="00630E7F" w:rsidRDefault="00B06804" w:rsidP="00630E7F">
      <w:pPr>
        <w:suppressAutoHyphens/>
        <w:spacing w:line="240" w:lineRule="auto"/>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rPr>
        <w:t xml:space="preserve">The validity of the results obtained from the built device was confirmed by contrasting the displayed data with the suggested standard values for voltage, frequency, current, and temperature by Nigerian Electricity Supply Industry (NESI). </w:t>
      </w:r>
      <w:r w:rsidRPr="00591700">
        <w:rPr>
          <w:rFonts w:ascii="Times New Roman" w:eastAsia="Calibri" w:hAnsi="Times New Roman" w:cs="Times New Roman"/>
          <w:sz w:val="20"/>
          <w:szCs w:val="20"/>
          <w:lang w:val="en-GB"/>
        </w:rPr>
        <w:t xml:space="preserve">The system was </w:t>
      </w:r>
      <w:r w:rsidRPr="00591700">
        <w:rPr>
          <w:rFonts w:ascii="Times New Roman" w:eastAsia="Calibri" w:hAnsi="Times New Roman" w:cs="Times New Roman"/>
          <w:sz w:val="20"/>
          <w:szCs w:val="20"/>
        </w:rPr>
        <w:t>configured</w:t>
      </w:r>
      <w:r w:rsidRPr="00591700">
        <w:rPr>
          <w:rFonts w:ascii="Times New Roman" w:eastAsia="Calibri" w:hAnsi="Times New Roman" w:cs="Times New Roman"/>
          <w:sz w:val="20"/>
          <w:szCs w:val="20"/>
          <w:lang w:val="en-GB"/>
        </w:rPr>
        <w:t xml:space="preserve"> to sample</w:t>
      </w:r>
      <w:r w:rsidR="00806539">
        <w:rPr>
          <w:rFonts w:ascii="Times New Roman" w:eastAsia="Calibri" w:hAnsi="Times New Roman" w:cs="Times New Roman"/>
          <w:sz w:val="20"/>
          <w:szCs w:val="20"/>
          <w:lang w:val="en-GB"/>
        </w:rPr>
        <w:t xml:space="preserve"> at 1sec</w:t>
      </w:r>
      <w:r w:rsidRPr="00591700">
        <w:rPr>
          <w:rFonts w:ascii="Times New Roman" w:eastAsia="Calibri" w:hAnsi="Times New Roman" w:cs="Times New Roman"/>
          <w:sz w:val="20"/>
          <w:szCs w:val="20"/>
          <w:lang w:val="en-GB"/>
        </w:rPr>
        <w:t xml:space="preserve"> periodically</w:t>
      </w:r>
      <w:r w:rsidRPr="00591700">
        <w:rPr>
          <w:rFonts w:ascii="Times New Roman" w:eastAsia="Calibri" w:hAnsi="Times New Roman" w:cs="Times New Roman"/>
          <w:sz w:val="20"/>
          <w:szCs w:val="20"/>
        </w:rPr>
        <w:t xml:space="preserve"> for 16 minutes</w:t>
      </w:r>
      <w:r w:rsidRPr="00591700">
        <w:rPr>
          <w:rFonts w:ascii="Times New Roman" w:eastAsia="Calibri" w:hAnsi="Times New Roman" w:cs="Times New Roman"/>
          <w:sz w:val="20"/>
          <w:szCs w:val="20"/>
          <w:lang w:val="en-GB"/>
        </w:rPr>
        <w:t xml:space="preserve">. The sampled data were processed </w:t>
      </w:r>
      <w:r w:rsidRPr="00591700">
        <w:rPr>
          <w:rFonts w:ascii="Times New Roman" w:eastAsia="Calibri" w:hAnsi="Times New Roman" w:cs="Times New Roman"/>
          <w:sz w:val="20"/>
          <w:szCs w:val="20"/>
        </w:rPr>
        <w:t xml:space="preserve">and </w:t>
      </w:r>
      <w:r w:rsidRPr="00591700">
        <w:rPr>
          <w:rFonts w:ascii="Times New Roman" w:eastAsia="Calibri" w:hAnsi="Times New Roman" w:cs="Times New Roman"/>
          <w:sz w:val="20"/>
          <w:szCs w:val="20"/>
          <w:lang w:val="en-GB"/>
        </w:rPr>
        <w:t xml:space="preserve">transmitted through USART1 of the microcontroller </w:t>
      </w:r>
      <w:r w:rsidRPr="00591700">
        <w:rPr>
          <w:rFonts w:ascii="Times New Roman" w:eastAsia="Calibri" w:hAnsi="Times New Roman" w:cs="Times New Roman"/>
          <w:sz w:val="20"/>
          <w:szCs w:val="20"/>
        </w:rPr>
        <w:t xml:space="preserve">connected </w:t>
      </w:r>
      <w:r w:rsidRPr="00591700">
        <w:rPr>
          <w:rFonts w:ascii="Times New Roman" w:eastAsia="Calibri" w:hAnsi="Times New Roman" w:cs="Times New Roman"/>
          <w:sz w:val="20"/>
          <w:szCs w:val="20"/>
          <w:lang w:val="en-GB"/>
        </w:rPr>
        <w:t>to a PC using USB</w:t>
      </w:r>
      <w:r w:rsidRPr="00591700">
        <w:rPr>
          <w:rFonts w:ascii="Times New Roman" w:eastAsia="Calibri" w:hAnsi="Times New Roman" w:cs="Times New Roman"/>
          <w:sz w:val="20"/>
          <w:szCs w:val="20"/>
        </w:rPr>
        <w:t xml:space="preserve"> to </w:t>
      </w:r>
      <w:r w:rsidR="00630E7F">
        <w:rPr>
          <w:rFonts w:ascii="Times New Roman" w:eastAsia="Calibri" w:hAnsi="Times New Roman" w:cs="Times New Roman"/>
          <w:sz w:val="20"/>
          <w:szCs w:val="20"/>
        </w:rPr>
        <w:t xml:space="preserve">the </w:t>
      </w:r>
      <w:r w:rsidRPr="00591700">
        <w:rPr>
          <w:rFonts w:ascii="Times New Roman" w:eastAsia="Calibri" w:hAnsi="Times New Roman" w:cs="Times New Roman"/>
          <w:sz w:val="20"/>
          <w:szCs w:val="20"/>
        </w:rPr>
        <w:t>Transistor-Transistor Logic (USB-</w:t>
      </w:r>
      <w:r w:rsidRPr="00591700">
        <w:rPr>
          <w:rFonts w:ascii="Times New Roman" w:eastAsia="Calibri" w:hAnsi="Times New Roman" w:cs="Times New Roman"/>
          <w:sz w:val="20"/>
          <w:szCs w:val="20"/>
          <w:lang w:val="en-GB"/>
        </w:rPr>
        <w:t>TTL</w:t>
      </w:r>
      <w:r w:rsidRPr="00591700">
        <w:rPr>
          <w:rFonts w:ascii="Times New Roman" w:eastAsia="Calibri" w:hAnsi="Times New Roman" w:cs="Times New Roman"/>
          <w:sz w:val="20"/>
          <w:szCs w:val="20"/>
        </w:rPr>
        <w:t>)</w:t>
      </w:r>
      <w:r w:rsidRPr="00591700">
        <w:rPr>
          <w:rFonts w:ascii="Times New Roman" w:eastAsia="Calibri" w:hAnsi="Times New Roman" w:cs="Times New Roman"/>
          <w:sz w:val="20"/>
          <w:szCs w:val="20"/>
          <w:lang w:val="en-GB"/>
        </w:rPr>
        <w:t xml:space="preserve"> </w:t>
      </w:r>
      <w:r w:rsidRPr="00591700">
        <w:rPr>
          <w:rFonts w:ascii="Times New Roman" w:eastAsia="Calibri" w:hAnsi="Times New Roman" w:cs="Times New Roman"/>
          <w:sz w:val="20"/>
          <w:szCs w:val="20"/>
        </w:rPr>
        <w:t>adapter</w:t>
      </w:r>
      <w:r w:rsidRPr="00591700">
        <w:rPr>
          <w:rFonts w:ascii="Times New Roman" w:eastAsia="Calibri" w:hAnsi="Times New Roman" w:cs="Times New Roman"/>
          <w:sz w:val="20"/>
          <w:szCs w:val="20"/>
          <w:lang w:val="en-GB"/>
        </w:rPr>
        <w:t xml:space="preserve">. A known load was connected to the RED phase and allowed to run for </w:t>
      </w:r>
      <w:r w:rsidRPr="00591700">
        <w:rPr>
          <w:rFonts w:ascii="Times New Roman" w:eastAsia="Calibri" w:hAnsi="Times New Roman" w:cs="Times New Roman"/>
          <w:sz w:val="20"/>
          <w:szCs w:val="20"/>
        </w:rPr>
        <w:t>1 hour</w:t>
      </w:r>
      <w:r w:rsidRPr="00591700">
        <w:rPr>
          <w:rFonts w:ascii="Times New Roman" w:eastAsia="Calibri" w:hAnsi="Times New Roman" w:cs="Times New Roman"/>
          <w:sz w:val="20"/>
          <w:szCs w:val="20"/>
          <w:lang w:val="en-GB"/>
        </w:rPr>
        <w:t xml:space="preserve"> where over 5000 samples were collected and p</w:t>
      </w:r>
      <w:r>
        <w:rPr>
          <w:rFonts w:ascii="Times New Roman" w:eastAsia="Calibri" w:hAnsi="Times New Roman" w:cs="Times New Roman"/>
          <w:sz w:val="20"/>
          <w:szCs w:val="20"/>
          <w:lang w:val="en-GB"/>
        </w:rPr>
        <w:t>rocessed (filtered and scaled).</w:t>
      </w:r>
      <w:r w:rsidRPr="00591700">
        <w:rPr>
          <w:rFonts w:ascii="Times New Roman" w:eastAsia="Calibri" w:hAnsi="Times New Roman" w:cs="Times New Roman"/>
          <w:sz w:val="20"/>
          <w:szCs w:val="20"/>
          <w:lang w:val="en-GB"/>
        </w:rPr>
        <w:t xml:space="preserve"> The result show</w:t>
      </w:r>
      <w:r>
        <w:rPr>
          <w:rFonts w:ascii="Times New Roman" w:eastAsia="Calibri" w:hAnsi="Times New Roman" w:cs="Times New Roman"/>
          <w:sz w:val="20"/>
          <w:szCs w:val="20"/>
          <w:lang w:val="en-GB"/>
        </w:rPr>
        <w:t>ed</w:t>
      </w:r>
      <w:r w:rsidRPr="00591700">
        <w:rPr>
          <w:rFonts w:ascii="Times New Roman" w:eastAsia="Calibri" w:hAnsi="Times New Roman" w:cs="Times New Roman"/>
          <w:sz w:val="20"/>
          <w:szCs w:val="20"/>
          <w:lang w:val="en-GB"/>
        </w:rPr>
        <w:t xml:space="preserve"> near perfe</w:t>
      </w:r>
      <w:r>
        <w:rPr>
          <w:rFonts w:ascii="Times New Roman" w:eastAsia="Calibri" w:hAnsi="Times New Roman" w:cs="Times New Roman"/>
          <w:sz w:val="20"/>
          <w:szCs w:val="20"/>
          <w:lang w:val="en-GB"/>
        </w:rPr>
        <w:t>ct synchronization of the phase</w:t>
      </w:r>
      <w:r w:rsidRPr="00591700">
        <w:rPr>
          <w:rFonts w:ascii="Times New Roman" w:eastAsia="Calibri" w:hAnsi="Times New Roman" w:cs="Times New Roman"/>
          <w:sz w:val="20"/>
          <w:szCs w:val="20"/>
          <w:lang w:val="en-GB"/>
        </w:rPr>
        <w:t xml:space="preserve"> frequencies. The loaded phase (RED) showed jittered current readings which also a</w:t>
      </w:r>
      <w:r>
        <w:rPr>
          <w:rFonts w:ascii="Times New Roman" w:eastAsia="Calibri" w:hAnsi="Times New Roman" w:cs="Times New Roman"/>
          <w:sz w:val="20"/>
          <w:szCs w:val="20"/>
          <w:lang w:val="en-GB"/>
        </w:rPr>
        <w:t xml:space="preserve">ffected the </w:t>
      </w:r>
      <w:r w:rsidR="00630E7F">
        <w:rPr>
          <w:rFonts w:ascii="Times New Roman" w:eastAsia="Calibri" w:hAnsi="Times New Roman" w:cs="Times New Roman"/>
          <w:sz w:val="20"/>
          <w:szCs w:val="20"/>
          <w:lang w:val="en-GB"/>
        </w:rPr>
        <w:t xml:space="preserve">output </w:t>
      </w:r>
      <w:r>
        <w:rPr>
          <w:rFonts w:ascii="Times New Roman" w:eastAsia="Calibri" w:hAnsi="Times New Roman" w:cs="Times New Roman"/>
          <w:sz w:val="20"/>
          <w:szCs w:val="20"/>
          <w:lang w:val="en-GB"/>
        </w:rPr>
        <w:t xml:space="preserve">power. </w:t>
      </w:r>
      <w:r w:rsidRPr="00591700">
        <w:rPr>
          <w:rFonts w:ascii="Times New Roman" w:eastAsia="Calibri" w:hAnsi="Times New Roman" w:cs="Times New Roman"/>
          <w:sz w:val="20"/>
          <w:szCs w:val="20"/>
          <w:lang w:val="en-GB"/>
        </w:rPr>
        <w:t>The</w:t>
      </w:r>
      <w:r w:rsidRPr="00591700">
        <w:rPr>
          <w:rFonts w:ascii="Times New Roman" w:eastAsia="Calibri" w:hAnsi="Times New Roman" w:cs="Times New Roman"/>
          <w:sz w:val="20"/>
          <w:szCs w:val="20"/>
        </w:rPr>
        <w:t xml:space="preserve"> </w:t>
      </w:r>
      <w:r w:rsidR="00630E7F">
        <w:rPr>
          <w:rFonts w:ascii="Times New Roman" w:eastAsia="Calibri" w:hAnsi="Times New Roman" w:cs="Times New Roman"/>
          <w:sz w:val="20"/>
          <w:szCs w:val="20"/>
        </w:rPr>
        <w:t xml:space="preserve">observed noise in </w:t>
      </w:r>
      <w:r w:rsidRPr="00591700">
        <w:rPr>
          <w:rFonts w:ascii="Times New Roman" w:eastAsia="Calibri" w:hAnsi="Times New Roman" w:cs="Times New Roman"/>
          <w:sz w:val="20"/>
          <w:szCs w:val="20"/>
        </w:rPr>
        <w:t>the other phases when they are not connected</w:t>
      </w:r>
      <w:r w:rsidR="00630E7F">
        <w:rPr>
          <w:rFonts w:ascii="Times New Roman" w:eastAsia="Calibri" w:hAnsi="Times New Roman" w:cs="Times New Roman"/>
          <w:sz w:val="20"/>
          <w:szCs w:val="20"/>
        </w:rPr>
        <w:t xml:space="preserve"> were either due to </w:t>
      </w:r>
      <w:r w:rsidRPr="00591700">
        <w:rPr>
          <w:rFonts w:ascii="Times New Roman" w:eastAsia="Calibri" w:hAnsi="Times New Roman" w:cs="Times New Roman"/>
          <w:sz w:val="20"/>
          <w:szCs w:val="20"/>
          <w:lang w:val="en-GB"/>
        </w:rPr>
        <w:t>ADC sampling frequency</w:t>
      </w:r>
      <w:r w:rsidR="00630E7F">
        <w:rPr>
          <w:rFonts w:ascii="Times New Roman" w:eastAsia="Calibri" w:hAnsi="Times New Roman" w:cs="Times New Roman"/>
          <w:sz w:val="20"/>
          <w:szCs w:val="20"/>
          <w:lang w:val="en-GB"/>
        </w:rPr>
        <w:t>, t</w:t>
      </w:r>
      <w:r w:rsidRPr="00591700">
        <w:rPr>
          <w:rFonts w:ascii="Times New Roman" w:eastAsia="Calibri" w:hAnsi="Times New Roman" w:cs="Times New Roman"/>
          <w:sz w:val="20"/>
          <w:szCs w:val="20"/>
          <w:lang w:val="en-GB"/>
        </w:rPr>
        <w:t>emperature change</w:t>
      </w:r>
      <w:r w:rsidR="00630E7F">
        <w:rPr>
          <w:rFonts w:ascii="Times New Roman" w:eastAsia="Calibri" w:hAnsi="Times New Roman" w:cs="Times New Roman"/>
          <w:sz w:val="20"/>
          <w:szCs w:val="20"/>
          <w:lang w:val="en-GB"/>
        </w:rPr>
        <w:t xml:space="preserve"> or a</w:t>
      </w:r>
      <w:r w:rsidRPr="00591700">
        <w:rPr>
          <w:rFonts w:ascii="Times New Roman" w:eastAsia="Calibri" w:hAnsi="Times New Roman" w:cs="Times New Roman"/>
          <w:sz w:val="20"/>
          <w:szCs w:val="20"/>
          <w:lang w:val="en-GB"/>
        </w:rPr>
        <w:t>mbient RF frequency from the DC-DC converter used in the power supply.</w:t>
      </w:r>
    </w:p>
    <w:p w14:paraId="7231FD56" w14:textId="77777777" w:rsidR="00225895" w:rsidRPr="00591700" w:rsidRDefault="00884D76" w:rsidP="00591700">
      <w:pPr>
        <w:suppressAutoHyphens/>
        <w:spacing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5.</w:t>
      </w:r>
      <w:r w:rsidR="00225895" w:rsidRPr="00591700">
        <w:rPr>
          <w:rFonts w:ascii="Times New Roman" w:eastAsia="Calibri" w:hAnsi="Times New Roman" w:cs="Times New Roman"/>
          <w:b/>
          <w:sz w:val="20"/>
          <w:szCs w:val="20"/>
        </w:rPr>
        <w:t xml:space="preserve"> Discussion </w:t>
      </w:r>
    </w:p>
    <w:p w14:paraId="02D0CCC0" w14:textId="77777777" w:rsidR="00225895" w:rsidRDefault="00225895" w:rsidP="00F53DCD">
      <w:pPr>
        <w:suppressAutoHyphens/>
        <w:spacing w:after="0" w:line="240" w:lineRule="auto"/>
        <w:jc w:val="both"/>
        <w:rPr>
          <w:rFonts w:ascii="Times New Roman" w:eastAsia="Calibri" w:hAnsi="Times New Roman" w:cs="Times New Roman"/>
          <w:bCs/>
          <w:sz w:val="20"/>
          <w:szCs w:val="20"/>
        </w:rPr>
      </w:pPr>
      <w:r w:rsidRPr="00591700">
        <w:rPr>
          <w:rFonts w:ascii="Times New Roman" w:eastAsia="Calibri" w:hAnsi="Times New Roman" w:cs="Times New Roman"/>
          <w:sz w:val="20"/>
          <w:szCs w:val="20"/>
          <w:lang w:val="en-GB"/>
        </w:rPr>
        <w:t xml:space="preserve">A power distribution transformer </w:t>
      </w:r>
      <w:r w:rsidRPr="00591700">
        <w:rPr>
          <w:rFonts w:ascii="Times New Roman" w:eastAsia="Calibri" w:hAnsi="Times New Roman" w:cs="Times New Roman"/>
          <w:sz w:val="20"/>
          <w:szCs w:val="20"/>
        </w:rPr>
        <w:t>was</w:t>
      </w:r>
      <w:r w:rsidRPr="00591700">
        <w:rPr>
          <w:rFonts w:ascii="Times New Roman" w:eastAsia="Calibri" w:hAnsi="Times New Roman" w:cs="Times New Roman"/>
          <w:sz w:val="20"/>
          <w:szCs w:val="20"/>
          <w:lang w:val="en-GB"/>
        </w:rPr>
        <w:t xml:space="preserve"> monitored remotely by a prototype</w:t>
      </w:r>
      <w:r w:rsidRPr="00591700">
        <w:rPr>
          <w:rFonts w:ascii="Times New Roman" w:eastAsia="Calibri" w:hAnsi="Times New Roman" w:cs="Times New Roman"/>
          <w:sz w:val="20"/>
          <w:szCs w:val="20"/>
        </w:rPr>
        <w:t xml:space="preserve"> </w:t>
      </w:r>
      <w:r w:rsidRPr="00591700">
        <w:rPr>
          <w:rFonts w:ascii="Times New Roman" w:eastAsia="Calibri" w:hAnsi="Times New Roman" w:cs="Times New Roman"/>
          <w:sz w:val="20"/>
          <w:szCs w:val="20"/>
          <w:lang w:val="en-GB"/>
        </w:rPr>
        <w:t>Internet of Things (IoT)</w:t>
      </w:r>
      <w:r w:rsidRPr="00591700">
        <w:rPr>
          <w:rFonts w:ascii="Times New Roman" w:eastAsia="Calibri" w:hAnsi="Times New Roman" w:cs="Times New Roman"/>
          <w:sz w:val="20"/>
          <w:szCs w:val="20"/>
        </w:rPr>
        <w:t xml:space="preserve">-based automatic monitoring and control </w:t>
      </w:r>
      <w:r w:rsidRPr="00591700">
        <w:rPr>
          <w:rFonts w:ascii="Times New Roman" w:eastAsia="Calibri" w:hAnsi="Times New Roman" w:cs="Times New Roman"/>
          <w:sz w:val="20"/>
          <w:szCs w:val="20"/>
          <w:lang w:val="en-GB"/>
        </w:rPr>
        <w:t xml:space="preserve">system that had been </w:t>
      </w:r>
      <w:r w:rsidRPr="00591700">
        <w:rPr>
          <w:rFonts w:ascii="Times New Roman" w:eastAsia="Calibri" w:hAnsi="Times New Roman" w:cs="Times New Roman"/>
          <w:sz w:val="20"/>
          <w:szCs w:val="20"/>
        </w:rPr>
        <w:t>designed and fabricated</w:t>
      </w:r>
      <w:r w:rsidRPr="00591700">
        <w:rPr>
          <w:rFonts w:ascii="Times New Roman" w:eastAsia="Calibri" w:hAnsi="Times New Roman" w:cs="Times New Roman"/>
          <w:sz w:val="20"/>
          <w:szCs w:val="20"/>
          <w:lang w:val="en-GB"/>
        </w:rPr>
        <w:t xml:space="preserve"> and put into operation.</w:t>
      </w:r>
      <w:r w:rsidR="00B02BC1" w:rsidRPr="00B02BC1">
        <w:t xml:space="preserve"> </w:t>
      </w:r>
      <w:r w:rsidR="00B02BC1" w:rsidRPr="00B02BC1">
        <w:rPr>
          <w:rFonts w:ascii="Times New Roman" w:eastAsia="Calibri" w:hAnsi="Times New Roman" w:cs="Times New Roman"/>
          <w:sz w:val="20"/>
          <w:szCs w:val="20"/>
          <w:lang w:val="en-GB"/>
        </w:rPr>
        <w:t>The substation's voltage, current, frequency, and ambient temperature may all be continuously monitored and controlled by the gadget. The variable values' corresponding parameters: the mean respective voltages for the Blue, Red, and Yellow phases were 207.6V, 209V and 211.8V. The mean current for the Red Phase was 4.3A. The mean values of frequency for Blue, Red, and Yellow were 49 Hz, 49.1 Hz, and 49 Hz respectively.</w:t>
      </w:r>
      <w:r w:rsidRPr="00591700">
        <w:rPr>
          <w:rFonts w:ascii="Times New Roman" w:eastAsia="Calibri" w:hAnsi="Times New Roman" w:cs="Times New Roman"/>
          <w:sz w:val="20"/>
          <w:szCs w:val="20"/>
          <w:lang w:val="en-GB"/>
        </w:rPr>
        <w:t xml:space="preserve"> </w:t>
      </w:r>
      <w:r w:rsidRPr="00591700">
        <w:rPr>
          <w:rFonts w:ascii="Times New Roman" w:eastAsia="Calibri" w:hAnsi="Times New Roman" w:cs="Times New Roman"/>
          <w:bCs/>
          <w:sz w:val="20"/>
          <w:szCs w:val="20"/>
        </w:rPr>
        <w:t>These values were compared with those of NESI, one of the regulatory bodies in Nigeria.</w:t>
      </w:r>
      <w:r w:rsidR="00343137" w:rsidRPr="00343137">
        <w:t xml:space="preserve"> </w:t>
      </w:r>
      <w:r w:rsidR="00343137" w:rsidRPr="00343137">
        <w:rPr>
          <w:rFonts w:ascii="Times New Roman" w:eastAsia="Calibri" w:hAnsi="Times New Roman" w:cs="Times New Roman"/>
          <w:bCs/>
          <w:sz w:val="20"/>
          <w:szCs w:val="20"/>
        </w:rPr>
        <w:t>These could largely be attributed to many factors such as the resistance of the distribution cables, impedance in equipment of the power supply, fluctuations in load, and power quality</w:t>
      </w:r>
      <w:r w:rsidR="00343137">
        <w:rPr>
          <w:rFonts w:ascii="Times New Roman" w:eastAsia="Calibri" w:hAnsi="Times New Roman" w:cs="Times New Roman"/>
          <w:bCs/>
          <w:sz w:val="20"/>
          <w:szCs w:val="20"/>
        </w:rPr>
        <w:t xml:space="preserve"> distribution in line with the findings of Justin (2023).</w:t>
      </w:r>
      <w:r w:rsidR="00D0339E">
        <w:rPr>
          <w:rFonts w:ascii="Times New Roman" w:eastAsia="Calibri" w:hAnsi="Times New Roman" w:cs="Times New Roman"/>
          <w:sz w:val="20"/>
          <w:szCs w:val="20"/>
          <w:lang w:val="en-GB"/>
        </w:rPr>
        <w:t xml:space="preserve"> </w:t>
      </w:r>
      <w:r w:rsidR="00343137">
        <w:rPr>
          <w:rFonts w:ascii="Times New Roman" w:eastAsia="Calibri" w:hAnsi="Times New Roman" w:cs="Times New Roman"/>
          <w:sz w:val="20"/>
          <w:szCs w:val="20"/>
          <w:lang w:val="en-GB"/>
        </w:rPr>
        <w:t>However</w:t>
      </w:r>
      <w:r w:rsidR="00D0339E" w:rsidRPr="00D0339E">
        <w:rPr>
          <w:rFonts w:ascii="Times New Roman" w:eastAsia="Calibri" w:hAnsi="Times New Roman" w:cs="Times New Roman"/>
          <w:bCs/>
          <w:sz w:val="20"/>
          <w:szCs w:val="20"/>
        </w:rPr>
        <w:t>,</w:t>
      </w:r>
      <w:r w:rsidR="00343137">
        <w:rPr>
          <w:rFonts w:ascii="Times New Roman" w:eastAsia="Calibri" w:hAnsi="Times New Roman" w:cs="Times New Roman"/>
          <w:bCs/>
          <w:sz w:val="20"/>
          <w:szCs w:val="20"/>
        </w:rPr>
        <w:t xml:space="preserve"> the device monitored and transmit</w:t>
      </w:r>
      <w:r w:rsidR="00D0339E" w:rsidRPr="00D0339E">
        <w:rPr>
          <w:rFonts w:ascii="Times New Roman" w:eastAsia="Calibri" w:hAnsi="Times New Roman" w:cs="Times New Roman"/>
          <w:bCs/>
          <w:sz w:val="20"/>
          <w:szCs w:val="20"/>
        </w:rPr>
        <w:t xml:space="preserve"> the specification of the hardware and substation parameters at that time e</w:t>
      </w:r>
      <w:r w:rsidR="00D0339E">
        <w:rPr>
          <w:rFonts w:ascii="Times New Roman" w:eastAsia="Calibri" w:hAnsi="Times New Roman" w:cs="Times New Roman"/>
          <w:bCs/>
          <w:sz w:val="20"/>
          <w:szCs w:val="20"/>
        </w:rPr>
        <w:t xml:space="preserve">nabling real-time monitoring of the substation. This is in line with </w:t>
      </w:r>
      <w:r w:rsidR="00DF316E">
        <w:rPr>
          <w:rFonts w:ascii="Times New Roman" w:eastAsia="Calibri" w:hAnsi="Times New Roman" w:cs="Times New Roman"/>
          <w:bCs/>
          <w:sz w:val="20"/>
          <w:szCs w:val="20"/>
        </w:rPr>
        <w:t>similar studies</w:t>
      </w:r>
      <w:r w:rsidR="00D0339E">
        <w:rPr>
          <w:rFonts w:ascii="Times New Roman" w:eastAsia="Calibri" w:hAnsi="Times New Roman" w:cs="Times New Roman"/>
          <w:bCs/>
          <w:sz w:val="20"/>
          <w:szCs w:val="20"/>
        </w:rPr>
        <w:t xml:space="preserve"> of</w:t>
      </w:r>
      <w:r w:rsidR="00D0339E" w:rsidRPr="00D0339E">
        <w:t xml:space="preserve"> </w:t>
      </w:r>
      <w:r w:rsidR="00D0339E" w:rsidRPr="00D0339E">
        <w:rPr>
          <w:rFonts w:ascii="Times New Roman" w:eastAsia="Calibri" w:hAnsi="Times New Roman" w:cs="Times New Roman"/>
          <w:bCs/>
          <w:sz w:val="20"/>
          <w:szCs w:val="20"/>
        </w:rPr>
        <w:t>Devarajan et al. (2021)</w:t>
      </w:r>
      <w:r w:rsidR="00D0339E">
        <w:rPr>
          <w:rFonts w:ascii="Times New Roman" w:eastAsia="Calibri" w:hAnsi="Times New Roman" w:cs="Times New Roman"/>
          <w:bCs/>
          <w:sz w:val="20"/>
          <w:szCs w:val="20"/>
        </w:rPr>
        <w:t>,</w:t>
      </w:r>
      <w:r w:rsidR="00E937FD" w:rsidRPr="00E937FD">
        <w:t xml:space="preserve"> </w:t>
      </w:r>
      <w:proofErr w:type="spellStart"/>
      <w:r w:rsidR="00E937FD" w:rsidRPr="00E937FD">
        <w:rPr>
          <w:rFonts w:ascii="Times New Roman" w:eastAsia="Calibri" w:hAnsi="Times New Roman" w:cs="Times New Roman"/>
          <w:bCs/>
          <w:sz w:val="20"/>
          <w:szCs w:val="20"/>
        </w:rPr>
        <w:t>Bandi</w:t>
      </w:r>
      <w:proofErr w:type="spellEnd"/>
      <w:r w:rsidR="00E937FD" w:rsidRPr="00E937FD">
        <w:rPr>
          <w:rFonts w:ascii="Times New Roman" w:eastAsia="Calibri" w:hAnsi="Times New Roman" w:cs="Times New Roman"/>
          <w:bCs/>
          <w:sz w:val="20"/>
          <w:szCs w:val="20"/>
        </w:rPr>
        <w:t xml:space="preserve"> (2023)</w:t>
      </w:r>
      <w:r w:rsidR="00E937FD">
        <w:rPr>
          <w:rFonts w:ascii="Times New Roman" w:eastAsia="Calibri" w:hAnsi="Times New Roman" w:cs="Times New Roman"/>
          <w:bCs/>
          <w:sz w:val="20"/>
          <w:szCs w:val="20"/>
        </w:rPr>
        <w:t xml:space="preserve">, </w:t>
      </w:r>
      <w:proofErr w:type="spellStart"/>
      <w:r w:rsidR="00E937FD" w:rsidRPr="00E937FD">
        <w:rPr>
          <w:rFonts w:ascii="Times New Roman" w:eastAsia="Calibri" w:hAnsi="Times New Roman" w:cs="Times New Roman"/>
          <w:bCs/>
          <w:sz w:val="20"/>
          <w:szCs w:val="20"/>
        </w:rPr>
        <w:t>Bodke</w:t>
      </w:r>
      <w:proofErr w:type="spellEnd"/>
      <w:r w:rsidR="00E937FD" w:rsidRPr="00E937FD">
        <w:rPr>
          <w:rFonts w:ascii="Times New Roman" w:eastAsia="Calibri" w:hAnsi="Times New Roman" w:cs="Times New Roman"/>
          <w:bCs/>
          <w:sz w:val="20"/>
          <w:szCs w:val="20"/>
        </w:rPr>
        <w:t xml:space="preserve"> and </w:t>
      </w:r>
      <w:proofErr w:type="spellStart"/>
      <w:r w:rsidR="00E937FD" w:rsidRPr="00E937FD">
        <w:rPr>
          <w:rFonts w:ascii="Times New Roman" w:eastAsia="Calibri" w:hAnsi="Times New Roman" w:cs="Times New Roman"/>
          <w:bCs/>
          <w:sz w:val="20"/>
          <w:szCs w:val="20"/>
        </w:rPr>
        <w:t>Kalage</w:t>
      </w:r>
      <w:proofErr w:type="spellEnd"/>
      <w:r w:rsidR="00E937FD" w:rsidRPr="00E937FD">
        <w:rPr>
          <w:rFonts w:ascii="Times New Roman" w:eastAsia="Calibri" w:hAnsi="Times New Roman" w:cs="Times New Roman"/>
          <w:bCs/>
          <w:sz w:val="20"/>
          <w:szCs w:val="20"/>
        </w:rPr>
        <w:t xml:space="preserve"> (2021)</w:t>
      </w:r>
      <w:r w:rsidR="00E937FD">
        <w:rPr>
          <w:rFonts w:ascii="Times New Roman" w:eastAsia="Calibri" w:hAnsi="Times New Roman" w:cs="Times New Roman"/>
          <w:bCs/>
          <w:sz w:val="20"/>
          <w:szCs w:val="20"/>
        </w:rPr>
        <w:t>,</w:t>
      </w:r>
      <w:r w:rsidR="00DF316E" w:rsidRPr="00DF316E">
        <w:t xml:space="preserve"> </w:t>
      </w:r>
      <w:r w:rsidR="00DF316E" w:rsidRPr="00DF316E">
        <w:rPr>
          <w:rFonts w:ascii="Times New Roman" w:eastAsia="Calibri" w:hAnsi="Times New Roman" w:cs="Times New Roman"/>
          <w:bCs/>
          <w:sz w:val="20"/>
          <w:szCs w:val="20"/>
        </w:rPr>
        <w:t>Ullah (2023)</w:t>
      </w:r>
      <w:r w:rsidR="00DF316E">
        <w:rPr>
          <w:rFonts w:ascii="Times New Roman" w:eastAsia="Calibri" w:hAnsi="Times New Roman" w:cs="Times New Roman"/>
          <w:bCs/>
          <w:sz w:val="20"/>
          <w:szCs w:val="20"/>
        </w:rPr>
        <w:t>,</w:t>
      </w:r>
      <w:r w:rsidR="00E937FD">
        <w:rPr>
          <w:rFonts w:ascii="Times New Roman" w:eastAsia="Calibri" w:hAnsi="Times New Roman" w:cs="Times New Roman"/>
          <w:bCs/>
          <w:sz w:val="20"/>
          <w:szCs w:val="20"/>
        </w:rPr>
        <w:t xml:space="preserve"> </w:t>
      </w:r>
      <w:proofErr w:type="spellStart"/>
      <w:r w:rsidR="00DF316E" w:rsidRPr="00DF316E">
        <w:rPr>
          <w:rFonts w:ascii="Times New Roman" w:eastAsia="Calibri" w:hAnsi="Times New Roman" w:cs="Times New Roman"/>
          <w:bCs/>
          <w:sz w:val="20"/>
          <w:szCs w:val="20"/>
        </w:rPr>
        <w:t>Mostak</w:t>
      </w:r>
      <w:proofErr w:type="spellEnd"/>
      <w:r w:rsidR="00DF316E" w:rsidRPr="00DF316E">
        <w:rPr>
          <w:rFonts w:ascii="Times New Roman" w:eastAsia="Calibri" w:hAnsi="Times New Roman" w:cs="Times New Roman"/>
          <w:bCs/>
          <w:sz w:val="20"/>
          <w:szCs w:val="20"/>
        </w:rPr>
        <w:t xml:space="preserve"> et al. (2023)</w:t>
      </w:r>
      <w:r w:rsidR="00DF316E">
        <w:rPr>
          <w:rFonts w:ascii="Times New Roman" w:eastAsia="Calibri" w:hAnsi="Times New Roman" w:cs="Times New Roman"/>
          <w:bCs/>
          <w:sz w:val="20"/>
          <w:szCs w:val="20"/>
        </w:rPr>
        <w:t>,</w:t>
      </w:r>
      <w:r w:rsidR="00DF316E" w:rsidRPr="00DF316E">
        <w:rPr>
          <w:rFonts w:ascii="Times New Roman" w:eastAsia="Calibri" w:hAnsi="Times New Roman" w:cs="Times New Roman"/>
          <w:bCs/>
          <w:sz w:val="20"/>
          <w:szCs w:val="20"/>
        </w:rPr>
        <w:t xml:space="preserve"> </w:t>
      </w:r>
      <w:r w:rsidR="00E937FD" w:rsidRPr="00E937FD">
        <w:rPr>
          <w:rFonts w:ascii="Times New Roman" w:eastAsia="Calibri" w:hAnsi="Times New Roman" w:cs="Times New Roman"/>
          <w:bCs/>
          <w:sz w:val="20"/>
          <w:szCs w:val="20"/>
        </w:rPr>
        <w:t>Kalpana et al. (2021)</w:t>
      </w:r>
      <w:r w:rsidR="00E937FD">
        <w:rPr>
          <w:rFonts w:ascii="Times New Roman" w:eastAsia="Calibri" w:hAnsi="Times New Roman" w:cs="Times New Roman"/>
          <w:bCs/>
          <w:sz w:val="20"/>
          <w:szCs w:val="20"/>
        </w:rPr>
        <w:t>, and</w:t>
      </w:r>
      <w:r w:rsidR="00E937FD" w:rsidRPr="00E937FD">
        <w:t xml:space="preserve"> </w:t>
      </w:r>
      <w:r w:rsidR="00E937FD" w:rsidRPr="00E937FD">
        <w:rPr>
          <w:rFonts w:ascii="Times New Roman" w:eastAsia="Calibri" w:hAnsi="Times New Roman" w:cs="Times New Roman"/>
          <w:bCs/>
          <w:sz w:val="20"/>
          <w:szCs w:val="20"/>
        </w:rPr>
        <w:t>Bhavani et al. (2022)</w:t>
      </w:r>
      <w:r w:rsidR="00E937FD">
        <w:rPr>
          <w:rFonts w:ascii="Times New Roman" w:eastAsia="Calibri" w:hAnsi="Times New Roman" w:cs="Times New Roman"/>
          <w:bCs/>
          <w:sz w:val="20"/>
          <w:szCs w:val="20"/>
        </w:rPr>
        <w:t>.</w:t>
      </w:r>
    </w:p>
    <w:p w14:paraId="1F4B82A5" w14:textId="77777777" w:rsidR="00CA1695" w:rsidRPr="00591700" w:rsidRDefault="00CA1695" w:rsidP="00591700">
      <w:pPr>
        <w:suppressAutoHyphens/>
        <w:spacing w:line="240" w:lineRule="auto"/>
        <w:jc w:val="both"/>
        <w:rPr>
          <w:rFonts w:ascii="Times New Roman" w:eastAsia="Calibri" w:hAnsi="Times New Roman" w:cs="Times New Roman"/>
          <w:bCs/>
          <w:sz w:val="20"/>
          <w:szCs w:val="20"/>
        </w:rPr>
      </w:pPr>
      <w:r w:rsidRPr="00CA1695">
        <w:rPr>
          <w:rFonts w:ascii="Times New Roman" w:eastAsia="Calibri" w:hAnsi="Times New Roman" w:cs="Times New Roman"/>
          <w:bCs/>
          <w:sz w:val="20"/>
          <w:szCs w:val="20"/>
        </w:rPr>
        <w:t xml:space="preserve">The device </w:t>
      </w:r>
      <w:r>
        <w:rPr>
          <w:rFonts w:ascii="Times New Roman" w:eastAsia="Calibri" w:hAnsi="Times New Roman" w:cs="Times New Roman"/>
          <w:bCs/>
          <w:sz w:val="20"/>
          <w:szCs w:val="20"/>
        </w:rPr>
        <w:t>i</w:t>
      </w:r>
      <w:r w:rsidR="001F7C72">
        <w:rPr>
          <w:rFonts w:ascii="Times New Roman" w:eastAsia="Calibri" w:hAnsi="Times New Roman" w:cs="Times New Roman"/>
          <w:bCs/>
          <w:sz w:val="20"/>
          <w:szCs w:val="20"/>
        </w:rPr>
        <w:t>n the short term</w:t>
      </w:r>
      <w:r>
        <w:rPr>
          <w:rFonts w:ascii="Times New Roman" w:eastAsia="Calibri" w:hAnsi="Times New Roman" w:cs="Times New Roman"/>
          <w:bCs/>
          <w:sz w:val="20"/>
          <w:szCs w:val="20"/>
        </w:rPr>
        <w:t xml:space="preserve"> </w:t>
      </w:r>
      <w:r w:rsidRPr="00CA1695">
        <w:rPr>
          <w:rFonts w:ascii="Times New Roman" w:eastAsia="Calibri" w:hAnsi="Times New Roman" w:cs="Times New Roman"/>
          <w:bCs/>
          <w:sz w:val="20"/>
          <w:szCs w:val="20"/>
        </w:rPr>
        <w:t>will enable real-time monitoring, enhance reliability, ensure stable and high-quality power supply to consumers, streamline workflow, optimized power flow management and increas</w:t>
      </w:r>
      <w:r w:rsidR="00E937FD">
        <w:rPr>
          <w:rFonts w:ascii="Times New Roman" w:eastAsia="Calibri" w:hAnsi="Times New Roman" w:cs="Times New Roman"/>
          <w:bCs/>
          <w:sz w:val="20"/>
          <w:szCs w:val="20"/>
        </w:rPr>
        <w:t xml:space="preserve">ed safety. While in the </w:t>
      </w:r>
      <w:r w:rsidR="00E937FD">
        <w:rPr>
          <w:rFonts w:ascii="Times New Roman" w:eastAsia="Calibri" w:hAnsi="Times New Roman" w:cs="Times New Roman"/>
          <w:bCs/>
          <w:sz w:val="20"/>
          <w:szCs w:val="20"/>
        </w:rPr>
        <w:lastRenderedPageBreak/>
        <w:t>long term</w:t>
      </w:r>
      <w:r w:rsidRPr="00CA1695">
        <w:rPr>
          <w:rFonts w:ascii="Times New Roman" w:eastAsia="Calibri" w:hAnsi="Times New Roman" w:cs="Times New Roman"/>
          <w:bCs/>
          <w:sz w:val="20"/>
          <w:szCs w:val="20"/>
        </w:rPr>
        <w:t xml:space="preserve"> leads to data-driven decision making</w:t>
      </w:r>
      <w:r w:rsidR="00E937FD">
        <w:rPr>
          <w:rFonts w:ascii="Times New Roman" w:eastAsia="Calibri" w:hAnsi="Times New Roman" w:cs="Times New Roman"/>
          <w:bCs/>
          <w:sz w:val="20"/>
          <w:szCs w:val="20"/>
        </w:rPr>
        <w:t xml:space="preserve"> (through trend analysis, load forecasting and performance optimization)</w:t>
      </w:r>
      <w:r w:rsidRPr="00CA1695">
        <w:rPr>
          <w:rFonts w:ascii="Times New Roman" w:eastAsia="Calibri" w:hAnsi="Times New Roman" w:cs="Times New Roman"/>
          <w:bCs/>
          <w:sz w:val="20"/>
          <w:szCs w:val="20"/>
        </w:rPr>
        <w:t>, seamless integration, reduced operational and maintenance cost, extended equipment life via predictive maintenance, and enhanced cybersecurity to protect critical infrastructure against cyber threats.</w:t>
      </w:r>
    </w:p>
    <w:p w14:paraId="2EDFC3D2" w14:textId="77777777" w:rsidR="00D15114" w:rsidRPr="00A14E42" w:rsidRDefault="00884D76" w:rsidP="00A14E42">
      <w:pPr>
        <w:spacing w:before="240" w:line="240" w:lineRule="auto"/>
        <w:jc w:val="both"/>
        <w:rPr>
          <w:rFonts w:ascii="Times New Roman" w:hAnsi="Times New Roman" w:cs="Times New Roman"/>
          <w:b/>
          <w:sz w:val="20"/>
          <w:szCs w:val="20"/>
        </w:rPr>
      </w:pPr>
      <w:r w:rsidRPr="00A14E42">
        <w:rPr>
          <w:rFonts w:ascii="Times New Roman" w:hAnsi="Times New Roman" w:cs="Times New Roman"/>
          <w:b/>
          <w:sz w:val="20"/>
          <w:szCs w:val="20"/>
        </w:rPr>
        <w:t>6</w:t>
      </w:r>
      <w:r w:rsidR="00FA2311" w:rsidRPr="00A14E42">
        <w:rPr>
          <w:rFonts w:ascii="Times New Roman" w:hAnsi="Times New Roman" w:cs="Times New Roman"/>
          <w:b/>
          <w:sz w:val="20"/>
          <w:szCs w:val="20"/>
        </w:rPr>
        <w:t xml:space="preserve">. </w:t>
      </w:r>
      <w:r w:rsidR="00D67D0F" w:rsidRPr="00A14E42">
        <w:rPr>
          <w:rFonts w:ascii="Times New Roman" w:hAnsi="Times New Roman" w:cs="Times New Roman"/>
          <w:b/>
          <w:sz w:val="20"/>
          <w:szCs w:val="20"/>
        </w:rPr>
        <w:t>CONCLUSION</w:t>
      </w:r>
    </w:p>
    <w:p w14:paraId="59680B88" w14:textId="77777777" w:rsidR="00A14E42" w:rsidRDefault="00A14E42" w:rsidP="001658B6">
      <w:pPr>
        <w:suppressAutoHyphens/>
        <w:spacing w:afterLines="100" w:after="240" w:line="240" w:lineRule="auto"/>
        <w:contextualSpacing/>
        <w:jc w:val="both"/>
        <w:rPr>
          <w:rFonts w:ascii="Times New Roman" w:eastAsia="Calibri" w:hAnsi="Times New Roman" w:cs="Times New Roman"/>
          <w:bCs/>
          <w:sz w:val="20"/>
          <w:szCs w:val="20"/>
        </w:rPr>
      </w:pPr>
      <w:r w:rsidRPr="00A14E42">
        <w:rPr>
          <w:rFonts w:ascii="Times New Roman" w:eastAsia="Calibri" w:hAnsi="Times New Roman" w:cs="Times New Roman"/>
          <w:sz w:val="20"/>
          <w:szCs w:val="20"/>
          <w:lang w:val="en-GB"/>
        </w:rPr>
        <w:t xml:space="preserve">A few megawatts of electricity </w:t>
      </w:r>
      <w:r w:rsidRPr="00A14E42">
        <w:rPr>
          <w:rFonts w:ascii="Times New Roman" w:eastAsia="Calibri" w:hAnsi="Times New Roman" w:cs="Times New Roman"/>
          <w:sz w:val="20"/>
          <w:szCs w:val="20"/>
        </w:rPr>
        <w:t>are</w:t>
      </w:r>
      <w:r w:rsidRPr="00A14E42">
        <w:rPr>
          <w:rFonts w:ascii="Times New Roman" w:eastAsia="Calibri" w:hAnsi="Times New Roman" w:cs="Times New Roman"/>
          <w:sz w:val="20"/>
          <w:szCs w:val="20"/>
          <w:lang w:val="en-GB"/>
        </w:rPr>
        <w:t xml:space="preserve"> insufficient for developing nations like Nigeria, which have a population of roughly 200 million. The </w:t>
      </w:r>
      <w:r w:rsidRPr="00A14E42">
        <w:rPr>
          <w:rFonts w:ascii="Times New Roman" w:eastAsia="Calibri" w:hAnsi="Times New Roman" w:cs="Times New Roman"/>
          <w:sz w:val="20"/>
          <w:szCs w:val="20"/>
        </w:rPr>
        <w:t>meagre output</w:t>
      </w:r>
      <w:r w:rsidRPr="00A14E42">
        <w:rPr>
          <w:rFonts w:ascii="Times New Roman" w:eastAsia="Calibri" w:hAnsi="Times New Roman" w:cs="Times New Roman"/>
          <w:sz w:val="20"/>
          <w:szCs w:val="20"/>
          <w:lang w:val="en-GB"/>
        </w:rPr>
        <w:t xml:space="preserve"> it produce</w:t>
      </w:r>
      <w:r w:rsidRPr="00A14E42">
        <w:rPr>
          <w:rFonts w:ascii="Times New Roman" w:eastAsia="Calibri" w:hAnsi="Times New Roman" w:cs="Times New Roman"/>
          <w:sz w:val="20"/>
          <w:szCs w:val="20"/>
        </w:rPr>
        <w:t>s</w:t>
      </w:r>
      <w:r w:rsidRPr="00A14E42">
        <w:rPr>
          <w:rFonts w:ascii="Times New Roman" w:eastAsia="Calibri" w:hAnsi="Times New Roman" w:cs="Times New Roman"/>
          <w:sz w:val="20"/>
          <w:szCs w:val="20"/>
          <w:lang w:val="en-GB"/>
        </w:rPr>
        <w:t xml:space="preserve"> is frequently mismanaged, which causes the national grid to completely collapse</w:t>
      </w:r>
      <w:r w:rsidRPr="00A14E42">
        <w:rPr>
          <w:rFonts w:ascii="Times New Roman" w:eastAsia="Calibri" w:hAnsi="Times New Roman" w:cs="Times New Roman"/>
          <w:sz w:val="20"/>
          <w:szCs w:val="20"/>
        </w:rPr>
        <w:t xml:space="preserve"> occasionally</w:t>
      </w:r>
      <w:r>
        <w:rPr>
          <w:rFonts w:ascii="Times New Roman" w:eastAsia="Calibri" w:hAnsi="Times New Roman" w:cs="Times New Roman"/>
          <w:sz w:val="20"/>
          <w:szCs w:val="20"/>
          <w:lang w:val="en-GB"/>
        </w:rPr>
        <w:t xml:space="preserve">. </w:t>
      </w:r>
      <w:r w:rsidRPr="00A14E42">
        <w:rPr>
          <w:rFonts w:ascii="Times New Roman" w:eastAsia="Calibri" w:hAnsi="Times New Roman" w:cs="Times New Roman"/>
          <w:sz w:val="20"/>
          <w:szCs w:val="20"/>
          <w:lang w:val="en-GB"/>
        </w:rPr>
        <w:t xml:space="preserve">The IoT-based substation prototype for automatic monitoring and control was simulated, constructed, and was used to determine the real-time (instantaneous) values of substation’s parameters. MQTT serves as transport protocol for client-server publish/subscribe messaging. It has limited settings like machine-to-machine (M2M) and Internet of Things (IoT) communication, where a tiny code footprint and/or limited network bandwidth are necessary. A </w:t>
      </w:r>
      <w:proofErr w:type="gramStart"/>
      <w:r w:rsidRPr="00A14E42">
        <w:rPr>
          <w:rFonts w:ascii="Times New Roman" w:eastAsia="Calibri" w:hAnsi="Times New Roman" w:cs="Times New Roman"/>
          <w:sz w:val="20"/>
          <w:szCs w:val="20"/>
          <w:lang w:val="en-GB"/>
        </w:rPr>
        <w:t>high level general purpose</w:t>
      </w:r>
      <w:proofErr w:type="gramEnd"/>
      <w:r w:rsidRPr="00A14E42">
        <w:rPr>
          <w:rFonts w:ascii="Times New Roman" w:eastAsia="Calibri" w:hAnsi="Times New Roman" w:cs="Times New Roman"/>
          <w:sz w:val="20"/>
          <w:szCs w:val="20"/>
          <w:lang w:val="en-GB"/>
        </w:rPr>
        <w:t xml:space="preserve"> programming language, C++ was used in this study. Phase specific variables such as voltage, current, frequency, power, and ambient temperature were packed into a JSON data structure providing long-term answers to some of these issues</w:t>
      </w:r>
      <w:r w:rsidRPr="00A14E42">
        <w:rPr>
          <w:rFonts w:ascii="Times New Roman" w:eastAsia="Calibri" w:hAnsi="Times New Roman" w:cs="Times New Roman"/>
          <w:sz w:val="20"/>
          <w:szCs w:val="20"/>
        </w:rPr>
        <w:t xml:space="preserve"> if deployed to substations</w:t>
      </w:r>
      <w:r w:rsidRPr="00A14E42">
        <w:rPr>
          <w:rFonts w:ascii="Times New Roman" w:eastAsia="Calibri" w:hAnsi="Times New Roman" w:cs="Times New Roman"/>
          <w:sz w:val="20"/>
          <w:szCs w:val="20"/>
          <w:lang w:val="en-GB"/>
        </w:rPr>
        <w:t xml:space="preserve">. </w:t>
      </w:r>
      <w:r w:rsidR="00B02BC1" w:rsidRPr="00B02BC1">
        <w:rPr>
          <w:rFonts w:ascii="Times New Roman" w:eastAsia="Calibri" w:hAnsi="Times New Roman" w:cs="Times New Roman"/>
          <w:sz w:val="20"/>
          <w:szCs w:val="20"/>
          <w:lang w:val="en-GB"/>
        </w:rPr>
        <w:t>The analyses were in four parts, which include those for voltage, current (red phase only), frequency, ambient temp</w:t>
      </w:r>
      <w:r w:rsidR="00B02BC1">
        <w:rPr>
          <w:rFonts w:ascii="Times New Roman" w:eastAsia="Calibri" w:hAnsi="Times New Roman" w:cs="Times New Roman"/>
          <w:sz w:val="20"/>
          <w:szCs w:val="20"/>
          <w:lang w:val="en-GB"/>
        </w:rPr>
        <w:t>erature, power (red phase only).</w:t>
      </w:r>
    </w:p>
    <w:p w14:paraId="078F3BBF" w14:textId="77777777" w:rsidR="00D15114" w:rsidRDefault="00A14E42" w:rsidP="000330FA">
      <w:pPr>
        <w:suppressAutoHyphens/>
        <w:spacing w:afterLines="100" w:after="240" w:line="240" w:lineRule="auto"/>
        <w:contextualSpacing/>
        <w:jc w:val="both"/>
        <w:rPr>
          <w:rFonts w:ascii="Times New Roman" w:eastAsia="Calibri" w:hAnsi="Times New Roman" w:cs="Times New Roman"/>
          <w:bCs/>
          <w:sz w:val="20"/>
          <w:szCs w:val="20"/>
        </w:rPr>
      </w:pPr>
      <w:r w:rsidRPr="00A14E42">
        <w:rPr>
          <w:rFonts w:ascii="Times New Roman" w:eastAsia="Calibri" w:hAnsi="Times New Roman" w:cs="Times New Roman"/>
          <w:bCs/>
          <w:sz w:val="20"/>
          <w:szCs w:val="20"/>
        </w:rPr>
        <w:t>In order to efficiently monitor and manage the power supply chain, the Nigerian energy supplier urgently needs to adopt innovative IoT-based system approaches</w:t>
      </w:r>
      <w:r w:rsidR="00B02BC1">
        <w:rPr>
          <w:rFonts w:ascii="Times New Roman" w:eastAsia="Calibri" w:hAnsi="Times New Roman" w:cs="Times New Roman"/>
          <w:bCs/>
          <w:sz w:val="20"/>
          <w:szCs w:val="20"/>
        </w:rPr>
        <w:t xml:space="preserve">. </w:t>
      </w:r>
      <w:r w:rsidR="00B02BC1" w:rsidRPr="001F7C72">
        <w:rPr>
          <w:rFonts w:ascii="Times New Roman" w:eastAsia="Calibri" w:hAnsi="Times New Roman" w:cs="Times New Roman"/>
          <w:bCs/>
          <w:sz w:val="20"/>
          <w:szCs w:val="20"/>
        </w:rPr>
        <w:t>T</w:t>
      </w:r>
      <w:r w:rsidRPr="001F7C72">
        <w:rPr>
          <w:rFonts w:ascii="Times New Roman" w:eastAsia="Calibri" w:hAnsi="Times New Roman" w:cs="Times New Roman"/>
          <w:bCs/>
          <w:sz w:val="20"/>
          <w:szCs w:val="20"/>
        </w:rPr>
        <w:t>his will remove the obstacles that have developed over time to personnel's easy access to remote places. Most of the deadly incidents brought on by hazardous terrain will be avoided completely. Under severe conditions of high voltage, over-current, variable frequency, and ambient temperature surges, substations can be isolated quickly and easily. This will enhance performance and the transformer will circumvent sustaining expensive damages.</w:t>
      </w:r>
      <w:r w:rsidRPr="00A14E42">
        <w:t xml:space="preserve"> </w:t>
      </w:r>
      <w:r>
        <w:rPr>
          <w:rFonts w:ascii="Times New Roman" w:eastAsia="Calibri" w:hAnsi="Times New Roman" w:cs="Times New Roman"/>
          <w:bCs/>
          <w:sz w:val="20"/>
          <w:szCs w:val="20"/>
        </w:rPr>
        <w:t>However, u</w:t>
      </w:r>
      <w:r w:rsidRPr="00A14E42">
        <w:rPr>
          <w:rFonts w:ascii="Times New Roman" w:eastAsia="Calibri" w:hAnsi="Times New Roman" w:cs="Times New Roman"/>
          <w:bCs/>
          <w:sz w:val="20"/>
          <w:szCs w:val="20"/>
        </w:rPr>
        <w:t>sing the Optocoupler CYPC817C in the zero-crossing circuit, the power supply's frequency</w:t>
      </w:r>
      <w:r>
        <w:rPr>
          <w:rFonts w:ascii="Times New Roman" w:eastAsia="Calibri" w:hAnsi="Times New Roman" w:cs="Times New Roman"/>
          <w:bCs/>
          <w:sz w:val="20"/>
          <w:szCs w:val="20"/>
        </w:rPr>
        <w:t xml:space="preserve"> </w:t>
      </w:r>
      <w:r w:rsidRPr="00A14E42">
        <w:rPr>
          <w:rFonts w:ascii="Times New Roman" w:eastAsia="Calibri" w:hAnsi="Times New Roman" w:cs="Times New Roman"/>
          <w:bCs/>
          <w:sz w:val="20"/>
          <w:szCs w:val="20"/>
        </w:rPr>
        <w:t>was ascertained. But because a 3-phase-channel oscilloscope was not available, phase sequence could not be visualized and determined.</w:t>
      </w:r>
    </w:p>
    <w:p w14:paraId="1CF3D1F9" w14:textId="77777777" w:rsidR="00B02BC1" w:rsidRDefault="00B02BC1" w:rsidP="00A14E42">
      <w:pPr>
        <w:suppressAutoHyphens/>
        <w:spacing w:afterLines="100" w:after="24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For successful deployment of the device, key policies for integration will include adherence to the </w:t>
      </w:r>
      <w:r w:rsidRPr="00B02BC1">
        <w:rPr>
          <w:rFonts w:ascii="Times New Roman" w:eastAsia="Calibri" w:hAnsi="Times New Roman" w:cs="Times New Roman"/>
          <w:bCs/>
          <w:sz w:val="20"/>
          <w:szCs w:val="20"/>
        </w:rPr>
        <w:t>IEC 61850</w:t>
      </w:r>
      <w:r>
        <w:rPr>
          <w:rFonts w:ascii="Times New Roman" w:eastAsia="Calibri" w:hAnsi="Times New Roman" w:cs="Times New Roman"/>
          <w:bCs/>
          <w:sz w:val="20"/>
          <w:szCs w:val="20"/>
        </w:rPr>
        <w:t xml:space="preserve"> standard to</w:t>
      </w:r>
      <w:r w:rsidRPr="00B02BC1">
        <w:t xml:space="preserve"> </w:t>
      </w:r>
      <w:r w:rsidRPr="00B02BC1">
        <w:rPr>
          <w:rFonts w:ascii="Times New Roman" w:eastAsia="Calibri" w:hAnsi="Times New Roman" w:cs="Times New Roman"/>
          <w:bCs/>
          <w:sz w:val="20"/>
          <w:szCs w:val="20"/>
        </w:rPr>
        <w:t>ensures interoperability between Intelligent Electronic Devices (IEDs) from different manufacturers by defining communication protocols, data models, and a common configuration language (SCL)</w:t>
      </w:r>
      <w:r>
        <w:rPr>
          <w:rFonts w:ascii="Times New Roman" w:eastAsia="Calibri" w:hAnsi="Times New Roman" w:cs="Times New Roman"/>
          <w:bCs/>
          <w:sz w:val="20"/>
          <w:szCs w:val="20"/>
        </w:rPr>
        <w:t xml:space="preserve">, </w:t>
      </w:r>
      <w:r w:rsidRPr="00B02BC1">
        <w:rPr>
          <w:rFonts w:ascii="Times New Roman" w:eastAsia="Calibri" w:hAnsi="Times New Roman" w:cs="Times New Roman"/>
          <w:bCs/>
          <w:sz w:val="20"/>
          <w:szCs w:val="20"/>
        </w:rPr>
        <w:t>IEC 60870-5-104</w:t>
      </w:r>
      <w:r>
        <w:rPr>
          <w:rFonts w:ascii="Times New Roman" w:eastAsia="Calibri" w:hAnsi="Times New Roman" w:cs="Times New Roman"/>
          <w:bCs/>
          <w:sz w:val="20"/>
          <w:szCs w:val="20"/>
        </w:rPr>
        <w:t xml:space="preserve"> standard to ensure</w:t>
      </w:r>
      <w:r w:rsidRPr="00B02BC1">
        <w:t xml:space="preserve"> </w:t>
      </w:r>
      <w:r w:rsidRPr="00B02BC1">
        <w:rPr>
          <w:rFonts w:ascii="Times New Roman" w:eastAsia="Calibri" w:hAnsi="Times New Roman" w:cs="Times New Roman"/>
          <w:bCs/>
          <w:sz w:val="20"/>
          <w:szCs w:val="20"/>
        </w:rPr>
        <w:t>communication between the substation automation system (SAS) and the remote or main control center (SCADA Master)</w:t>
      </w:r>
      <w:r>
        <w:rPr>
          <w:rFonts w:ascii="Times New Roman" w:eastAsia="Calibri" w:hAnsi="Times New Roman" w:cs="Times New Roman"/>
          <w:bCs/>
          <w:sz w:val="20"/>
          <w:szCs w:val="20"/>
        </w:rPr>
        <w:t>,</w:t>
      </w:r>
      <w:r w:rsidRPr="00B02BC1">
        <w:t xml:space="preserve"> </w:t>
      </w:r>
      <w:r w:rsidRPr="00B02BC1">
        <w:rPr>
          <w:rFonts w:ascii="Times New Roman" w:eastAsia="Calibri" w:hAnsi="Times New Roman" w:cs="Times New Roman"/>
          <w:bCs/>
          <w:sz w:val="20"/>
          <w:szCs w:val="20"/>
        </w:rPr>
        <w:t>NERC Standards</w:t>
      </w:r>
      <w:r w:rsidRPr="00B02BC1">
        <w:t xml:space="preserve"> </w:t>
      </w:r>
      <w:r w:rsidRPr="00B02BC1">
        <w:rPr>
          <w:rFonts w:ascii="Times New Roman" w:eastAsia="Calibri" w:hAnsi="Times New Roman" w:cs="Times New Roman"/>
          <w:bCs/>
          <w:sz w:val="20"/>
          <w:szCs w:val="20"/>
        </w:rPr>
        <w:t>which mandate stringent cybersecurity controls for critical assets</w:t>
      </w:r>
      <w:r>
        <w:rPr>
          <w:rFonts w:ascii="Times New Roman" w:eastAsia="Calibri" w:hAnsi="Times New Roman" w:cs="Times New Roman"/>
          <w:bCs/>
          <w:sz w:val="20"/>
          <w:szCs w:val="20"/>
        </w:rPr>
        <w:t>,</w:t>
      </w:r>
      <w:r w:rsidR="000330FA">
        <w:rPr>
          <w:rFonts w:ascii="Times New Roman" w:eastAsia="Calibri" w:hAnsi="Times New Roman" w:cs="Times New Roman"/>
          <w:bCs/>
          <w:sz w:val="20"/>
          <w:szCs w:val="20"/>
        </w:rPr>
        <w:t xml:space="preserve"> and</w:t>
      </w:r>
      <w:r w:rsidR="000330FA" w:rsidRPr="000330FA">
        <w:t xml:space="preserve"> </w:t>
      </w:r>
      <w:r w:rsidR="000330FA" w:rsidRPr="000330FA">
        <w:rPr>
          <w:rFonts w:ascii="Times New Roman" w:eastAsia="Calibri" w:hAnsi="Times New Roman" w:cs="Times New Roman"/>
          <w:bCs/>
          <w:sz w:val="20"/>
          <w:szCs w:val="20"/>
        </w:rPr>
        <w:t>IEEE Standards</w:t>
      </w:r>
      <w:r w:rsidR="000330FA" w:rsidRPr="000330FA">
        <w:t xml:space="preserve"> </w:t>
      </w:r>
      <w:r w:rsidR="000330FA" w:rsidRPr="000330FA">
        <w:rPr>
          <w:rFonts w:ascii="Times New Roman" w:eastAsia="Calibri" w:hAnsi="Times New Roman" w:cs="Times New Roman"/>
          <w:bCs/>
          <w:sz w:val="20"/>
          <w:szCs w:val="20"/>
        </w:rPr>
        <w:t>for devices and security requirements for Intelligent Electronic Devices (IEDs)</w:t>
      </w:r>
      <w:r w:rsidR="000330FA">
        <w:rPr>
          <w:rFonts w:ascii="Times New Roman" w:eastAsia="Calibri" w:hAnsi="Times New Roman" w:cs="Times New Roman"/>
          <w:bCs/>
          <w:sz w:val="20"/>
          <w:szCs w:val="20"/>
        </w:rPr>
        <w:t>. The system must also follow</w:t>
      </w:r>
      <w:r w:rsidR="000330FA" w:rsidRPr="000330FA">
        <w:t xml:space="preserve"> </w:t>
      </w:r>
      <w:r w:rsidR="000330FA" w:rsidRPr="000330FA">
        <w:rPr>
          <w:rFonts w:ascii="Times New Roman" w:eastAsia="Calibri" w:hAnsi="Times New Roman" w:cs="Times New Roman"/>
          <w:bCs/>
          <w:sz w:val="20"/>
          <w:szCs w:val="20"/>
        </w:rPr>
        <w:t>layered approach to manage data flow and control functions efficiently</w:t>
      </w:r>
      <w:r w:rsidR="000330FA">
        <w:rPr>
          <w:rFonts w:ascii="Times New Roman" w:eastAsia="Calibri" w:hAnsi="Times New Roman" w:cs="Times New Roman"/>
          <w:bCs/>
          <w:sz w:val="20"/>
          <w:szCs w:val="20"/>
        </w:rPr>
        <w:t>,</w:t>
      </w:r>
      <w:r w:rsidR="000330FA" w:rsidRPr="000330FA">
        <w:t xml:space="preserve"> </w:t>
      </w:r>
      <w:r w:rsidR="000330FA" w:rsidRPr="000330FA">
        <w:rPr>
          <w:rFonts w:ascii="Times New Roman" w:eastAsia="Calibri" w:hAnsi="Times New Roman" w:cs="Times New Roman"/>
          <w:bCs/>
          <w:sz w:val="20"/>
          <w:szCs w:val="20"/>
        </w:rPr>
        <w:t>incorporate redundancy for critical components and communication links (e.g., HSR/PRP protocols for Ethernet) to ensure high availability and prevent a single point of failure from causing a cascading outage</w:t>
      </w:r>
      <w:r w:rsidR="000330FA">
        <w:rPr>
          <w:rFonts w:ascii="Times New Roman" w:eastAsia="Calibri" w:hAnsi="Times New Roman" w:cs="Times New Roman"/>
          <w:bCs/>
          <w:sz w:val="20"/>
          <w:szCs w:val="20"/>
        </w:rPr>
        <w:t xml:space="preserve">, and </w:t>
      </w:r>
      <w:r w:rsidR="000330FA" w:rsidRPr="000330FA">
        <w:rPr>
          <w:rFonts w:ascii="Times New Roman" w:eastAsia="Calibri" w:hAnsi="Times New Roman" w:cs="Times New Roman"/>
          <w:bCs/>
          <w:sz w:val="20"/>
          <w:szCs w:val="20"/>
        </w:rPr>
        <w:t>mandate the use of standardized protocols to allow seamless integration of new equipment with existing legacy systems and future expansions</w:t>
      </w:r>
      <w:r w:rsidR="000330FA">
        <w:rPr>
          <w:rFonts w:ascii="Times New Roman" w:eastAsia="Calibri" w:hAnsi="Times New Roman" w:cs="Times New Roman"/>
          <w:bCs/>
          <w:sz w:val="20"/>
          <w:szCs w:val="20"/>
        </w:rPr>
        <w:t>. There is also need to i</w:t>
      </w:r>
      <w:r w:rsidR="000330FA" w:rsidRPr="000330FA">
        <w:rPr>
          <w:rFonts w:ascii="Times New Roman" w:eastAsia="Calibri" w:hAnsi="Times New Roman" w:cs="Times New Roman"/>
          <w:bCs/>
          <w:sz w:val="20"/>
          <w:szCs w:val="20"/>
        </w:rPr>
        <w:t>ntegrate comprehensive security measures from the initial design phase, including network segmentation (VLANs), firewalls, encrypted communication channels, and secure access control policies</w:t>
      </w:r>
      <w:r w:rsidR="000330FA">
        <w:rPr>
          <w:rFonts w:ascii="Times New Roman" w:eastAsia="Calibri" w:hAnsi="Times New Roman" w:cs="Times New Roman"/>
          <w:bCs/>
          <w:sz w:val="20"/>
          <w:szCs w:val="20"/>
        </w:rPr>
        <w:t>,</w:t>
      </w:r>
      <w:r w:rsidR="000330FA" w:rsidRPr="000330FA">
        <w:t xml:space="preserve"> </w:t>
      </w:r>
      <w:r w:rsidR="000330FA">
        <w:rPr>
          <w:rFonts w:ascii="Times New Roman" w:eastAsia="Calibri" w:hAnsi="Times New Roman" w:cs="Times New Roman"/>
          <w:bCs/>
          <w:sz w:val="20"/>
          <w:szCs w:val="20"/>
        </w:rPr>
        <w:t>i</w:t>
      </w:r>
      <w:r w:rsidR="000330FA" w:rsidRPr="000330FA">
        <w:rPr>
          <w:rFonts w:ascii="Times New Roman" w:eastAsia="Calibri" w:hAnsi="Times New Roman" w:cs="Times New Roman"/>
          <w:bCs/>
          <w:sz w:val="20"/>
          <w:szCs w:val="20"/>
        </w:rPr>
        <w:t>mplement role-based access control (RBAC) with unique user IDs and strong passwords, and automatically log users out after a period of inactivity</w:t>
      </w:r>
      <w:r w:rsidR="000330FA">
        <w:rPr>
          <w:rFonts w:ascii="Times New Roman" w:eastAsia="Calibri" w:hAnsi="Times New Roman" w:cs="Times New Roman"/>
          <w:bCs/>
          <w:sz w:val="20"/>
          <w:szCs w:val="20"/>
        </w:rPr>
        <w:t xml:space="preserve"> and</w:t>
      </w:r>
      <w:r w:rsidR="000330FA" w:rsidRPr="000330FA">
        <w:t xml:space="preserve"> </w:t>
      </w:r>
      <w:r w:rsidR="000330FA" w:rsidRPr="000330FA">
        <w:rPr>
          <w:rFonts w:ascii="Times New Roman" w:eastAsia="Calibri" w:hAnsi="Times New Roman" w:cs="Times New Roman"/>
          <w:bCs/>
          <w:sz w:val="20"/>
          <w:szCs w:val="20"/>
        </w:rPr>
        <w:t>rigorous Factory Acceptance Tests (FAT) and Site Acceptance Tests (SAT) to validate system performance, functionality, and interoperability before commissioning</w:t>
      </w:r>
      <w:r w:rsidR="000330FA">
        <w:rPr>
          <w:rFonts w:ascii="Times New Roman" w:eastAsia="Calibri" w:hAnsi="Times New Roman" w:cs="Times New Roman"/>
          <w:bCs/>
          <w:sz w:val="20"/>
          <w:szCs w:val="20"/>
        </w:rPr>
        <w:t>. Finally, a</w:t>
      </w:r>
      <w:r w:rsidR="000330FA" w:rsidRPr="000330FA">
        <w:rPr>
          <w:rFonts w:ascii="Times New Roman" w:eastAsia="Calibri" w:hAnsi="Times New Roman" w:cs="Times New Roman"/>
          <w:bCs/>
          <w:sz w:val="20"/>
          <w:szCs w:val="20"/>
        </w:rPr>
        <w:t>dequate training for operators and maintenance staff on the new SCADA interface, remote control features, and troubleshooting techniques is crucial for effective utilization</w:t>
      </w:r>
      <w:r w:rsidR="000330FA">
        <w:rPr>
          <w:rFonts w:ascii="Times New Roman" w:eastAsia="Calibri" w:hAnsi="Times New Roman" w:cs="Times New Roman"/>
          <w:bCs/>
          <w:sz w:val="20"/>
          <w:szCs w:val="20"/>
        </w:rPr>
        <w:t xml:space="preserve"> and p</w:t>
      </w:r>
      <w:r w:rsidR="000330FA" w:rsidRPr="000330FA">
        <w:rPr>
          <w:rFonts w:ascii="Times New Roman" w:eastAsia="Calibri" w:hAnsi="Times New Roman" w:cs="Times New Roman"/>
          <w:bCs/>
          <w:sz w:val="20"/>
          <w:szCs w:val="20"/>
        </w:rPr>
        <w:t>lan for the entire lifecycle of the system, including ongoing maintenance, regular software updates, and patching procedures to ensure long-term reliability and security</w:t>
      </w:r>
      <w:r w:rsidR="000330FA">
        <w:rPr>
          <w:rFonts w:ascii="Times New Roman" w:eastAsia="Calibri" w:hAnsi="Times New Roman" w:cs="Times New Roman"/>
          <w:bCs/>
          <w:sz w:val="20"/>
          <w:szCs w:val="20"/>
        </w:rPr>
        <w:t>.</w:t>
      </w:r>
    </w:p>
    <w:p w14:paraId="02AE2BC4" w14:textId="77777777" w:rsidR="0073588C" w:rsidRDefault="0073588C" w:rsidP="00A14E42">
      <w:pPr>
        <w:suppressAutoHyphens/>
        <w:spacing w:afterLines="100" w:after="240" w:line="240" w:lineRule="auto"/>
        <w:jc w:val="both"/>
        <w:rPr>
          <w:rFonts w:ascii="Times New Roman" w:eastAsia="Calibri" w:hAnsi="Times New Roman" w:cs="Times New Roman"/>
          <w:bCs/>
          <w:sz w:val="20"/>
          <w:szCs w:val="20"/>
        </w:rPr>
      </w:pPr>
    </w:p>
    <w:p w14:paraId="28F24CBF" w14:textId="77777777" w:rsidR="0073588C" w:rsidRPr="0073588C" w:rsidRDefault="0073588C" w:rsidP="0073588C">
      <w:pPr>
        <w:suppressAutoHyphens/>
        <w:spacing w:afterLines="100" w:after="240" w:line="240" w:lineRule="auto"/>
        <w:jc w:val="both"/>
        <w:rPr>
          <w:rFonts w:ascii="Times New Roman" w:eastAsia="Calibri" w:hAnsi="Times New Roman" w:cs="Times New Roman"/>
          <w:bCs/>
          <w:sz w:val="20"/>
          <w:szCs w:val="20"/>
        </w:rPr>
      </w:pPr>
      <w:r w:rsidRPr="0073588C">
        <w:rPr>
          <w:rFonts w:ascii="Times New Roman" w:eastAsia="Calibri" w:hAnsi="Times New Roman" w:cs="Times New Roman"/>
          <w:bCs/>
          <w:sz w:val="20"/>
          <w:szCs w:val="20"/>
        </w:rPr>
        <w:t>COMPETING INTERESTS DISCLAIMER:</w:t>
      </w:r>
    </w:p>
    <w:p w14:paraId="7DEAAE43" w14:textId="7276FB13" w:rsidR="0073588C" w:rsidRPr="00A14E42" w:rsidRDefault="0073588C" w:rsidP="0073588C">
      <w:pPr>
        <w:suppressAutoHyphens/>
        <w:spacing w:afterLines="100" w:after="240" w:line="240" w:lineRule="auto"/>
        <w:jc w:val="both"/>
        <w:rPr>
          <w:rFonts w:ascii="Times New Roman" w:eastAsia="Calibri" w:hAnsi="Times New Roman" w:cs="Times New Roman"/>
          <w:bCs/>
          <w:sz w:val="20"/>
          <w:szCs w:val="20"/>
        </w:rPr>
      </w:pPr>
      <w:r w:rsidRPr="0073588C">
        <w:rPr>
          <w:rFonts w:ascii="Times New Roman" w:eastAsia="Calibri" w:hAnsi="Times New Roman" w:cs="Times New Roman"/>
          <w:bCs/>
          <w:sz w:val="20"/>
          <w:szCs w:val="20"/>
        </w:rPr>
        <w:t>Authors have declared that they have no known competing financial interests OR non-financial interests OR personal relationships that could have appeared to influence the work reported in this paper.</w:t>
      </w:r>
    </w:p>
    <w:p w14:paraId="50CB1127" w14:textId="77777777" w:rsidR="0080449A" w:rsidRPr="006542F8" w:rsidRDefault="00437744" w:rsidP="00626C1C">
      <w:pPr>
        <w:spacing w:before="240"/>
        <w:jc w:val="both"/>
        <w:rPr>
          <w:rFonts w:ascii="Times New Roman" w:hAnsi="Times New Roman" w:cs="Times New Roman"/>
          <w:b/>
          <w:sz w:val="20"/>
          <w:szCs w:val="20"/>
        </w:rPr>
      </w:pPr>
      <w:r w:rsidRPr="006542F8">
        <w:rPr>
          <w:rFonts w:ascii="Times New Roman" w:hAnsi="Times New Roman" w:cs="Times New Roman"/>
          <w:b/>
          <w:sz w:val="20"/>
          <w:szCs w:val="20"/>
        </w:rPr>
        <w:t>Reference</w:t>
      </w:r>
    </w:p>
    <w:p w14:paraId="195DDAE3"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r w:rsidRPr="00F53DCD">
        <w:rPr>
          <w:rFonts w:ascii="Times New Roman" w:eastAsia="Calibri" w:hAnsi="Times New Roman" w:cs="Times New Roman"/>
          <w:color w:val="000000"/>
          <w:sz w:val="20"/>
          <w:szCs w:val="20"/>
        </w:rPr>
        <w:t xml:space="preserve">Bandi, N. R. (2023). Substation Monitoring Using IoT. </w:t>
      </w:r>
      <w:r w:rsidRPr="00F53DCD">
        <w:rPr>
          <w:rFonts w:ascii="Times New Roman" w:eastAsia="Calibri" w:hAnsi="Times New Roman" w:cs="Times New Roman"/>
          <w:i/>
          <w:color w:val="000000"/>
          <w:sz w:val="20"/>
          <w:szCs w:val="20"/>
        </w:rPr>
        <w:t>Journal of Advanced Zoology, 44</w:t>
      </w:r>
      <w:r w:rsidRPr="00F53DCD">
        <w:rPr>
          <w:rFonts w:ascii="Times New Roman" w:eastAsia="Calibri" w:hAnsi="Times New Roman" w:cs="Times New Roman"/>
          <w:color w:val="000000"/>
          <w:sz w:val="20"/>
          <w:szCs w:val="20"/>
        </w:rPr>
        <w:t>(S2), 4119-4124. Retrieved from: https://jazindia.com/index.php/jaz/article/view/1874</w:t>
      </w:r>
    </w:p>
    <w:p w14:paraId="40A30883"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r w:rsidRPr="00F53DCD">
        <w:rPr>
          <w:rFonts w:ascii="Times New Roman" w:eastAsia="Calibri" w:hAnsi="Times New Roman" w:cs="Times New Roman"/>
          <w:color w:val="000000"/>
          <w:sz w:val="20"/>
          <w:szCs w:val="20"/>
        </w:rPr>
        <w:lastRenderedPageBreak/>
        <w:t xml:space="preserve">Banks, A., Briggs, E., </w:t>
      </w:r>
      <w:proofErr w:type="spellStart"/>
      <w:r w:rsidRPr="00F53DCD">
        <w:rPr>
          <w:rFonts w:ascii="Times New Roman" w:eastAsia="Calibri" w:hAnsi="Times New Roman" w:cs="Times New Roman"/>
          <w:color w:val="000000"/>
          <w:sz w:val="20"/>
          <w:szCs w:val="20"/>
        </w:rPr>
        <w:t>Borgendale</w:t>
      </w:r>
      <w:proofErr w:type="spellEnd"/>
      <w:r w:rsidRPr="00F53DCD">
        <w:rPr>
          <w:rFonts w:ascii="Times New Roman" w:eastAsia="Calibri" w:hAnsi="Times New Roman" w:cs="Times New Roman"/>
          <w:color w:val="000000"/>
          <w:sz w:val="20"/>
          <w:szCs w:val="20"/>
        </w:rPr>
        <w:t xml:space="preserve">, K. &amp; Gupta, R. </w:t>
      </w:r>
      <w:r>
        <w:rPr>
          <w:rFonts w:ascii="Times New Roman" w:eastAsia="Calibri" w:hAnsi="Times New Roman" w:cs="Times New Roman"/>
          <w:color w:val="000000"/>
          <w:sz w:val="20"/>
          <w:szCs w:val="20"/>
        </w:rPr>
        <w:t xml:space="preserve">(2019). MQTT Version 5.0 OASIS </w:t>
      </w:r>
      <w:r w:rsidRPr="00F53DCD">
        <w:rPr>
          <w:rFonts w:ascii="Times New Roman" w:eastAsia="Calibri" w:hAnsi="Times New Roman" w:cs="Times New Roman"/>
          <w:color w:val="000000"/>
          <w:sz w:val="20"/>
          <w:szCs w:val="20"/>
        </w:rPr>
        <w:t xml:space="preserve">Standard. Accessed on October 15, 2023. Available at https://docs.oasisopen.org/mqtt/mqtt/v5.0/os/mqtt-v5.0-o’s.docx </w:t>
      </w:r>
    </w:p>
    <w:p w14:paraId="498A5F75"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r w:rsidRPr="00F53DCD">
        <w:rPr>
          <w:rFonts w:ascii="Times New Roman" w:eastAsia="Calibri" w:hAnsi="Times New Roman" w:cs="Times New Roman"/>
          <w:color w:val="000000"/>
          <w:sz w:val="20"/>
          <w:szCs w:val="20"/>
        </w:rPr>
        <w:t>Bhavani, T., Gandhi</w:t>
      </w:r>
      <w:r>
        <w:rPr>
          <w:rFonts w:ascii="Times New Roman" w:eastAsia="Calibri" w:hAnsi="Times New Roman" w:cs="Times New Roman"/>
          <w:color w:val="000000"/>
          <w:sz w:val="20"/>
          <w:szCs w:val="20"/>
        </w:rPr>
        <w:t xml:space="preserve">, B., </w:t>
      </w:r>
      <w:proofErr w:type="spellStart"/>
      <w:r>
        <w:rPr>
          <w:rFonts w:ascii="Times New Roman" w:eastAsia="Calibri" w:hAnsi="Times New Roman" w:cs="Times New Roman"/>
          <w:color w:val="000000"/>
          <w:sz w:val="20"/>
          <w:szCs w:val="20"/>
        </w:rPr>
        <w:t>Durgaprasad</w:t>
      </w:r>
      <w:proofErr w:type="spellEnd"/>
      <w:r>
        <w:rPr>
          <w:rFonts w:ascii="Times New Roman" w:eastAsia="Calibri" w:hAnsi="Times New Roman" w:cs="Times New Roman"/>
          <w:color w:val="000000"/>
          <w:sz w:val="20"/>
          <w:szCs w:val="20"/>
        </w:rPr>
        <w:t>, J., Madhu S.</w:t>
      </w:r>
      <w:r w:rsidRPr="00F53DCD">
        <w:rPr>
          <w:rFonts w:ascii="Times New Roman" w:eastAsia="Calibri" w:hAnsi="Times New Roman" w:cs="Times New Roman"/>
          <w:color w:val="000000"/>
          <w:sz w:val="20"/>
          <w:szCs w:val="20"/>
        </w:rPr>
        <w:t xml:space="preserve"> &amp; Kalyan, A. B. (2022). Substation Monitoring and Controlling System. </w:t>
      </w:r>
      <w:r w:rsidRPr="00F53DCD">
        <w:rPr>
          <w:rFonts w:ascii="Times New Roman" w:eastAsia="Calibri" w:hAnsi="Times New Roman" w:cs="Times New Roman"/>
          <w:i/>
          <w:color w:val="000000"/>
          <w:sz w:val="20"/>
          <w:szCs w:val="20"/>
        </w:rPr>
        <w:t>Journal of Engineering Sciences, 13</w:t>
      </w:r>
      <w:r w:rsidRPr="00F53DCD">
        <w:rPr>
          <w:rFonts w:ascii="Times New Roman" w:eastAsia="Calibri" w:hAnsi="Times New Roman" w:cs="Times New Roman"/>
          <w:color w:val="000000"/>
          <w:sz w:val="20"/>
          <w:szCs w:val="20"/>
        </w:rPr>
        <w:t>(12), 982- 987.</w:t>
      </w:r>
    </w:p>
    <w:p w14:paraId="5C7CEB7C"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proofErr w:type="spellStart"/>
      <w:r w:rsidRPr="00F53DCD">
        <w:rPr>
          <w:rFonts w:ascii="Times New Roman" w:eastAsia="Calibri" w:hAnsi="Times New Roman" w:cs="Times New Roman"/>
          <w:color w:val="000000"/>
          <w:sz w:val="20"/>
          <w:szCs w:val="20"/>
        </w:rPr>
        <w:t>Bodke</w:t>
      </w:r>
      <w:proofErr w:type="spellEnd"/>
      <w:r w:rsidRPr="00F53DCD">
        <w:rPr>
          <w:rFonts w:ascii="Times New Roman" w:eastAsia="Calibri" w:hAnsi="Times New Roman" w:cs="Times New Roman"/>
          <w:color w:val="000000"/>
          <w:sz w:val="20"/>
          <w:szCs w:val="20"/>
        </w:rPr>
        <w:t xml:space="preserve">, P. &amp; </w:t>
      </w:r>
      <w:proofErr w:type="spellStart"/>
      <w:r w:rsidRPr="00F53DCD">
        <w:rPr>
          <w:rFonts w:ascii="Times New Roman" w:eastAsia="Calibri" w:hAnsi="Times New Roman" w:cs="Times New Roman"/>
          <w:color w:val="000000"/>
          <w:sz w:val="20"/>
          <w:szCs w:val="20"/>
        </w:rPr>
        <w:t>Kalage</w:t>
      </w:r>
      <w:proofErr w:type="spellEnd"/>
      <w:r w:rsidRPr="00F53DCD">
        <w:rPr>
          <w:rFonts w:ascii="Times New Roman" w:eastAsia="Calibri" w:hAnsi="Times New Roman" w:cs="Times New Roman"/>
          <w:color w:val="000000"/>
          <w:sz w:val="20"/>
          <w:szCs w:val="20"/>
        </w:rPr>
        <w:t xml:space="preserve">, A. A. (2021). Design of an IoT Based System for Monitoring and Controlling the Sub-Station Equipment. In </w:t>
      </w:r>
      <w:r w:rsidRPr="00F53DCD">
        <w:rPr>
          <w:rFonts w:ascii="Times New Roman" w:eastAsia="Calibri" w:hAnsi="Times New Roman" w:cs="Times New Roman"/>
          <w:i/>
          <w:color w:val="000000"/>
          <w:sz w:val="20"/>
          <w:szCs w:val="20"/>
        </w:rPr>
        <w:t xml:space="preserve">Techno-Societal 2020: Proceedings of the 3rd International Conference on Advanced Technologies for Societal Applications </w:t>
      </w:r>
      <w:r w:rsidR="008E74BE" w:rsidRPr="008E74BE">
        <w:rPr>
          <w:rFonts w:ascii="Times New Roman" w:eastAsia="Calibri" w:hAnsi="Times New Roman" w:cs="Times New Roman"/>
          <w:i/>
          <w:color w:val="000000"/>
          <w:sz w:val="20"/>
          <w:szCs w:val="20"/>
        </w:rPr>
        <w:t xml:space="preserve">—Volume 1 </w:t>
      </w:r>
      <w:r w:rsidR="008E74BE" w:rsidRPr="008E74BE">
        <w:rPr>
          <w:rFonts w:ascii="Times New Roman" w:eastAsia="Calibri" w:hAnsi="Times New Roman" w:cs="Times New Roman"/>
          <w:color w:val="000000"/>
          <w:sz w:val="20"/>
          <w:szCs w:val="20"/>
        </w:rPr>
        <w:t>(pp. 133-139). Cham: Springer International Publishing</w:t>
      </w:r>
      <w:r w:rsidRPr="00F53DCD">
        <w:rPr>
          <w:rFonts w:ascii="Times New Roman" w:eastAsia="Calibri" w:hAnsi="Times New Roman" w:cs="Times New Roman"/>
          <w:color w:val="000000"/>
          <w:sz w:val="20"/>
          <w:szCs w:val="20"/>
        </w:rPr>
        <w:t>.</w:t>
      </w:r>
    </w:p>
    <w:p w14:paraId="3F62E809" w14:textId="77777777" w:rsidR="00F53DCD" w:rsidRPr="00F53DCD" w:rsidRDefault="008E74BE" w:rsidP="00F53DCD">
      <w:pPr>
        <w:suppressAutoHyphens/>
        <w:spacing w:after="0" w:line="360" w:lineRule="auto"/>
        <w:ind w:left="720" w:hanging="720"/>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Cirrus-Link (2015).</w:t>
      </w:r>
      <w:r w:rsidR="00F53DCD" w:rsidRPr="00F53DCD">
        <w:rPr>
          <w:rFonts w:ascii="Times New Roman" w:eastAsia="Calibri" w:hAnsi="Times New Roman" w:cs="Times New Roman"/>
          <w:color w:val="000000"/>
          <w:sz w:val="20"/>
          <w:szCs w:val="20"/>
        </w:rPr>
        <w:t xml:space="preserve"> MQTT Sparkplug/Tahu. Accessed on January 9, 2023. Available at https://www.cirrus-link.com/mqtt-sparkplug-tahu/ </w:t>
      </w:r>
    </w:p>
    <w:p w14:paraId="506C8200"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r w:rsidRPr="00F53DCD">
        <w:rPr>
          <w:rFonts w:ascii="Times New Roman" w:eastAsia="Calibri" w:hAnsi="Times New Roman" w:cs="Times New Roman"/>
          <w:color w:val="000000"/>
          <w:sz w:val="20"/>
          <w:szCs w:val="20"/>
        </w:rPr>
        <w:t xml:space="preserve">Critter Guard (2022). Benefits of Substation Automation. </w:t>
      </w:r>
      <w:r w:rsidR="008E74BE" w:rsidRPr="008E74BE">
        <w:rPr>
          <w:rFonts w:ascii="Times New Roman" w:eastAsia="Calibri" w:hAnsi="Times New Roman" w:cs="Times New Roman"/>
          <w:color w:val="000000"/>
          <w:sz w:val="20"/>
          <w:szCs w:val="20"/>
        </w:rPr>
        <w:t xml:space="preserve">Accessed on January 9, 2023. Available at </w:t>
      </w:r>
      <w:r w:rsidRPr="00F53DCD">
        <w:rPr>
          <w:rFonts w:ascii="Times New Roman" w:eastAsia="Calibri" w:hAnsi="Times New Roman" w:cs="Times New Roman"/>
          <w:color w:val="000000"/>
          <w:sz w:val="20"/>
          <w:szCs w:val="20"/>
        </w:rPr>
        <w:t>https://www.criterguard.org</w:t>
      </w:r>
      <w:r w:rsidR="008E74BE">
        <w:rPr>
          <w:rFonts w:ascii="Times New Roman" w:eastAsia="Calibri" w:hAnsi="Times New Roman" w:cs="Times New Roman"/>
          <w:color w:val="000000"/>
          <w:sz w:val="20"/>
          <w:szCs w:val="20"/>
        </w:rPr>
        <w:t>.</w:t>
      </w:r>
    </w:p>
    <w:p w14:paraId="6DC426F1"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r w:rsidRPr="00F53DCD">
        <w:rPr>
          <w:rFonts w:ascii="Times New Roman" w:eastAsia="Calibri" w:hAnsi="Times New Roman" w:cs="Times New Roman"/>
          <w:color w:val="000000"/>
          <w:sz w:val="20"/>
          <w:szCs w:val="20"/>
        </w:rPr>
        <w:t>Devarajan, R. Selvam, P., Sathish, R &amp; Ramraj (2021). IoT</w:t>
      </w:r>
      <w:r w:rsidR="008E74BE">
        <w:rPr>
          <w:rFonts w:ascii="Times New Roman" w:eastAsia="Calibri" w:hAnsi="Times New Roman" w:cs="Times New Roman"/>
          <w:color w:val="000000"/>
          <w:sz w:val="20"/>
          <w:szCs w:val="20"/>
        </w:rPr>
        <w:t xml:space="preserve">-Based Monitoring and Control. </w:t>
      </w:r>
      <w:r w:rsidRPr="008E74BE">
        <w:rPr>
          <w:rFonts w:ascii="Times New Roman" w:eastAsia="Calibri" w:hAnsi="Times New Roman" w:cs="Times New Roman"/>
          <w:i/>
          <w:color w:val="000000"/>
          <w:sz w:val="20"/>
          <w:szCs w:val="20"/>
        </w:rPr>
        <w:t>Journal of Tianjin University of</w:t>
      </w:r>
      <w:r w:rsidR="008E74BE" w:rsidRPr="008E74BE">
        <w:rPr>
          <w:rFonts w:ascii="Times New Roman" w:eastAsia="Calibri" w:hAnsi="Times New Roman" w:cs="Times New Roman"/>
          <w:i/>
          <w:color w:val="000000"/>
          <w:sz w:val="20"/>
          <w:szCs w:val="20"/>
        </w:rPr>
        <w:t xml:space="preserve"> Science and Technology,</w:t>
      </w:r>
      <w:r w:rsidRPr="008E74BE">
        <w:rPr>
          <w:rFonts w:ascii="Times New Roman" w:eastAsia="Calibri" w:hAnsi="Times New Roman" w:cs="Times New Roman"/>
          <w:i/>
          <w:color w:val="000000"/>
          <w:sz w:val="20"/>
          <w:szCs w:val="20"/>
        </w:rPr>
        <w:t xml:space="preserve"> 54</w:t>
      </w:r>
      <w:r w:rsidRPr="00F53DCD">
        <w:rPr>
          <w:rFonts w:ascii="Times New Roman" w:eastAsia="Calibri" w:hAnsi="Times New Roman" w:cs="Times New Roman"/>
          <w:color w:val="000000"/>
          <w:sz w:val="20"/>
          <w:szCs w:val="20"/>
        </w:rPr>
        <w:t>(10), DOI: 10.17605/OSF.IO/JZ4RM</w:t>
      </w:r>
      <w:r w:rsidR="008E74BE">
        <w:rPr>
          <w:rFonts w:ascii="Times New Roman" w:eastAsia="Calibri" w:hAnsi="Times New Roman" w:cs="Times New Roman"/>
          <w:color w:val="000000"/>
          <w:sz w:val="20"/>
          <w:szCs w:val="20"/>
        </w:rPr>
        <w:t>.</w:t>
      </w:r>
      <w:r w:rsidRPr="00F53DCD">
        <w:rPr>
          <w:rFonts w:ascii="Times New Roman" w:eastAsia="Calibri" w:hAnsi="Times New Roman" w:cs="Times New Roman"/>
          <w:color w:val="000000"/>
          <w:sz w:val="20"/>
          <w:szCs w:val="20"/>
        </w:rPr>
        <w:t xml:space="preserve">   </w:t>
      </w:r>
    </w:p>
    <w:p w14:paraId="1916EFCD"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proofErr w:type="spellStart"/>
      <w:r w:rsidRPr="00F53DCD">
        <w:rPr>
          <w:rFonts w:ascii="Times New Roman" w:eastAsia="Calibri" w:hAnsi="Times New Roman" w:cs="Times New Roman"/>
          <w:color w:val="000000"/>
          <w:sz w:val="20"/>
          <w:szCs w:val="20"/>
        </w:rPr>
        <w:t>Hivemq</w:t>
      </w:r>
      <w:proofErr w:type="spellEnd"/>
      <w:r w:rsidRPr="00F53DCD">
        <w:rPr>
          <w:rFonts w:ascii="Times New Roman" w:eastAsia="Calibri" w:hAnsi="Times New Roman" w:cs="Times New Roman"/>
          <w:color w:val="000000"/>
          <w:sz w:val="20"/>
          <w:szCs w:val="20"/>
        </w:rPr>
        <w:t xml:space="preserve"> (2015). Retained Messages - MQTT Essentials: Par</w:t>
      </w:r>
      <w:r w:rsidR="008E74BE">
        <w:rPr>
          <w:rFonts w:ascii="Times New Roman" w:eastAsia="Calibri" w:hAnsi="Times New Roman" w:cs="Times New Roman"/>
          <w:color w:val="000000"/>
          <w:sz w:val="20"/>
          <w:szCs w:val="20"/>
        </w:rPr>
        <w:t xml:space="preserve">t 8. Accessed on June 7, 2022. </w:t>
      </w:r>
      <w:r w:rsidRPr="00F53DCD">
        <w:rPr>
          <w:rFonts w:ascii="Times New Roman" w:eastAsia="Calibri" w:hAnsi="Times New Roman" w:cs="Times New Roman"/>
          <w:color w:val="000000"/>
          <w:sz w:val="20"/>
          <w:szCs w:val="20"/>
        </w:rPr>
        <w:t>Available at https://www.hivemq.com/blog/mqtt-essentials,part-8-retained-mess ages/</w:t>
      </w:r>
    </w:p>
    <w:p w14:paraId="1FFA55E1"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r w:rsidRPr="00F53DCD">
        <w:rPr>
          <w:rFonts w:ascii="Times New Roman" w:eastAsia="Calibri" w:hAnsi="Times New Roman" w:cs="Times New Roman"/>
          <w:color w:val="000000"/>
          <w:sz w:val="20"/>
          <w:szCs w:val="20"/>
        </w:rPr>
        <w:t xml:space="preserve">Justin, M. (2023). What Causes Voltage Drop in Power Supply? </w:t>
      </w:r>
      <w:r w:rsidR="008E74BE">
        <w:rPr>
          <w:rFonts w:ascii="Times New Roman" w:eastAsia="Calibri" w:hAnsi="Times New Roman" w:cs="Times New Roman"/>
          <w:color w:val="000000"/>
          <w:sz w:val="20"/>
          <w:szCs w:val="20"/>
        </w:rPr>
        <w:t>Accessed on October 9, 2022</w:t>
      </w:r>
      <w:r w:rsidR="008E74BE" w:rsidRPr="008E74BE">
        <w:rPr>
          <w:rFonts w:ascii="Times New Roman" w:eastAsia="Calibri" w:hAnsi="Times New Roman" w:cs="Times New Roman"/>
          <w:color w:val="000000"/>
          <w:sz w:val="20"/>
          <w:szCs w:val="20"/>
        </w:rPr>
        <w:t xml:space="preserve">. Available at </w:t>
      </w:r>
      <w:proofErr w:type="gramStart"/>
      <w:r w:rsidRPr="00F53DCD">
        <w:rPr>
          <w:rFonts w:ascii="Times New Roman" w:eastAsia="Calibri" w:hAnsi="Times New Roman" w:cs="Times New Roman"/>
          <w:color w:val="000000"/>
          <w:sz w:val="20"/>
          <w:szCs w:val="20"/>
        </w:rPr>
        <w:t>https://www.bravoelectro.com/blog/post/what-causes-voltage-drop-in-power-supply#:~:=</w:t>
      </w:r>
      <w:proofErr w:type="gramEnd"/>
      <w:r w:rsidRPr="00F53DCD">
        <w:rPr>
          <w:rFonts w:ascii="Times New Roman" w:eastAsia="Calibri" w:hAnsi="Times New Roman" w:cs="Times New Roman"/>
          <w:color w:val="000000"/>
          <w:sz w:val="20"/>
          <w:szCs w:val="20"/>
        </w:rPr>
        <w:t xml:space="preserve">  </w:t>
      </w:r>
    </w:p>
    <w:p w14:paraId="61BD5A60"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r w:rsidRPr="00F53DCD">
        <w:rPr>
          <w:rFonts w:ascii="Times New Roman" w:eastAsia="Calibri" w:hAnsi="Times New Roman" w:cs="Times New Roman"/>
          <w:color w:val="000000"/>
          <w:sz w:val="20"/>
          <w:szCs w:val="20"/>
        </w:rPr>
        <w:t xml:space="preserve">Kalpana, S., Saranya, N. &amp; </w:t>
      </w:r>
      <w:proofErr w:type="spellStart"/>
      <w:r w:rsidRPr="00F53DCD">
        <w:rPr>
          <w:rFonts w:ascii="Times New Roman" w:eastAsia="Calibri" w:hAnsi="Times New Roman" w:cs="Times New Roman"/>
          <w:color w:val="000000"/>
          <w:sz w:val="20"/>
          <w:szCs w:val="20"/>
        </w:rPr>
        <w:t>Saundariya</w:t>
      </w:r>
      <w:proofErr w:type="spellEnd"/>
      <w:r w:rsidRPr="00F53DCD">
        <w:rPr>
          <w:rFonts w:ascii="Times New Roman" w:eastAsia="Calibri" w:hAnsi="Times New Roman" w:cs="Times New Roman"/>
          <w:color w:val="000000"/>
          <w:sz w:val="20"/>
          <w:szCs w:val="20"/>
        </w:rPr>
        <w:t xml:space="preserve">, K. (2021). An IoT Based Real-Time Monitoring and Controlling of Sub-Station Equipment. In </w:t>
      </w:r>
      <w:r w:rsidRPr="008E74BE">
        <w:rPr>
          <w:rFonts w:ascii="Times New Roman" w:eastAsia="Calibri" w:hAnsi="Times New Roman" w:cs="Times New Roman"/>
          <w:i/>
          <w:color w:val="000000"/>
          <w:sz w:val="20"/>
          <w:szCs w:val="20"/>
        </w:rPr>
        <w:t>2021 International Conference on System, Computation, Automation and Networking</w:t>
      </w:r>
      <w:r w:rsidRPr="00F53DCD">
        <w:rPr>
          <w:rFonts w:ascii="Times New Roman" w:eastAsia="Calibri" w:hAnsi="Times New Roman" w:cs="Times New Roman"/>
          <w:color w:val="000000"/>
          <w:sz w:val="20"/>
          <w:szCs w:val="20"/>
        </w:rPr>
        <w:t xml:space="preserve"> (ICSCAN) 1-5). IEEE.</w:t>
      </w:r>
    </w:p>
    <w:p w14:paraId="3840F336"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r w:rsidRPr="00F53DCD">
        <w:rPr>
          <w:rFonts w:ascii="Times New Roman" w:eastAsia="Calibri" w:hAnsi="Times New Roman" w:cs="Times New Roman"/>
          <w:color w:val="000000"/>
          <w:sz w:val="20"/>
          <w:szCs w:val="20"/>
        </w:rPr>
        <w:t>Miracle (2016). All You Would Like to Know About Electrical Substation Components. Electronic Devices Pvt Ltd. Accessed on June 13, 2023. Available at www.miracle.net.in/</w:t>
      </w:r>
    </w:p>
    <w:p w14:paraId="2EBF2C65"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proofErr w:type="spellStart"/>
      <w:r w:rsidRPr="00F53DCD">
        <w:rPr>
          <w:rFonts w:ascii="Times New Roman" w:eastAsia="Calibri" w:hAnsi="Times New Roman" w:cs="Times New Roman"/>
          <w:color w:val="000000"/>
          <w:sz w:val="20"/>
          <w:szCs w:val="20"/>
        </w:rPr>
        <w:t>Mostak</w:t>
      </w:r>
      <w:proofErr w:type="spellEnd"/>
      <w:r w:rsidRPr="00F53DCD">
        <w:rPr>
          <w:rFonts w:ascii="Times New Roman" w:eastAsia="Calibri" w:hAnsi="Times New Roman" w:cs="Times New Roman"/>
          <w:color w:val="000000"/>
          <w:sz w:val="20"/>
          <w:szCs w:val="20"/>
        </w:rPr>
        <w:t xml:space="preserve">, M. S., Alam, S. T., Rahman, M. H., Das, P. &amp; Alam, D. (2023). </w:t>
      </w:r>
      <w:r w:rsidRPr="008E74BE">
        <w:rPr>
          <w:rFonts w:ascii="Times New Roman" w:eastAsia="Calibri" w:hAnsi="Times New Roman" w:cs="Times New Roman"/>
          <w:i/>
          <w:color w:val="000000"/>
          <w:sz w:val="20"/>
          <w:szCs w:val="20"/>
        </w:rPr>
        <w:t>IoT-Based Power Monitoring and Management System of a Distribution Substation</w:t>
      </w:r>
      <w:r w:rsidR="008E74BE" w:rsidRPr="008E74BE">
        <w:rPr>
          <w:rFonts w:ascii="Times New Roman" w:eastAsia="Calibri" w:hAnsi="Times New Roman" w:cs="Times New Roman"/>
          <w:i/>
          <w:color w:val="000000"/>
          <w:sz w:val="20"/>
          <w:szCs w:val="20"/>
        </w:rPr>
        <w:t>.</w:t>
      </w:r>
      <w:r w:rsidRPr="00F53DCD">
        <w:rPr>
          <w:rFonts w:ascii="Times New Roman" w:eastAsia="Calibri" w:hAnsi="Times New Roman" w:cs="Times New Roman"/>
          <w:color w:val="000000"/>
          <w:sz w:val="20"/>
          <w:szCs w:val="20"/>
        </w:rPr>
        <w:t xml:space="preserve"> (Doctoral Dissertation, Faculty of Engineering, American International University–Bangladesh).</w:t>
      </w:r>
    </w:p>
    <w:p w14:paraId="7716E6FF"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r w:rsidRPr="00F53DCD">
        <w:rPr>
          <w:rFonts w:ascii="Times New Roman" w:eastAsia="Calibri" w:hAnsi="Times New Roman" w:cs="Times New Roman"/>
          <w:color w:val="000000"/>
          <w:sz w:val="20"/>
          <w:szCs w:val="20"/>
        </w:rPr>
        <w:t xml:space="preserve">Nataraja, E. K. (2012). Design, Simulation, and Analysis of Substation Automation Networks. Texas A &amp; M. Northcote-Green J., &amp; Wilson, R. Control and Automation of Electrical Power Distribution System. CRC Press Taylor &amp; Francis Group. </w:t>
      </w:r>
    </w:p>
    <w:p w14:paraId="44A8A957"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proofErr w:type="spellStart"/>
      <w:r w:rsidRPr="00F53DCD">
        <w:rPr>
          <w:rFonts w:ascii="Times New Roman" w:eastAsia="Calibri" w:hAnsi="Times New Roman" w:cs="Times New Roman"/>
          <w:color w:val="000000"/>
          <w:sz w:val="20"/>
          <w:szCs w:val="20"/>
        </w:rPr>
        <w:t>Oloniniran</w:t>
      </w:r>
      <w:proofErr w:type="spellEnd"/>
      <w:r w:rsidRPr="00F53DCD">
        <w:rPr>
          <w:rFonts w:ascii="Times New Roman" w:eastAsia="Calibri" w:hAnsi="Times New Roman" w:cs="Times New Roman"/>
          <w:color w:val="000000"/>
          <w:sz w:val="20"/>
          <w:szCs w:val="20"/>
        </w:rPr>
        <w:t xml:space="preserve">, G. (2022). National Grid Collapses again, Lagos, others, in Blackout. </w:t>
      </w:r>
      <w:r w:rsidR="008E74BE">
        <w:rPr>
          <w:rFonts w:ascii="Times New Roman" w:eastAsia="Calibri" w:hAnsi="Times New Roman" w:cs="Times New Roman"/>
          <w:color w:val="000000"/>
          <w:sz w:val="20"/>
          <w:szCs w:val="20"/>
        </w:rPr>
        <w:t xml:space="preserve">Message posted to “The </w:t>
      </w:r>
      <w:r w:rsidRPr="00F53DCD">
        <w:rPr>
          <w:rFonts w:ascii="Times New Roman" w:eastAsia="Calibri" w:hAnsi="Times New Roman" w:cs="Times New Roman"/>
          <w:color w:val="000000"/>
          <w:sz w:val="20"/>
          <w:szCs w:val="20"/>
        </w:rPr>
        <w:t>Punch</w:t>
      </w:r>
      <w:r w:rsidR="008E74BE">
        <w:rPr>
          <w:rFonts w:ascii="Times New Roman" w:eastAsia="Calibri" w:hAnsi="Times New Roman" w:cs="Times New Roman"/>
          <w:color w:val="000000"/>
          <w:sz w:val="20"/>
          <w:szCs w:val="20"/>
        </w:rPr>
        <w:t>”</w:t>
      </w:r>
      <w:r w:rsidRPr="00F53DCD">
        <w:rPr>
          <w:rFonts w:ascii="Times New Roman" w:eastAsia="Calibri" w:hAnsi="Times New Roman" w:cs="Times New Roman"/>
          <w:color w:val="000000"/>
          <w:sz w:val="20"/>
          <w:szCs w:val="20"/>
        </w:rPr>
        <w:t>. http://cdn.punching.com/wpcontent/uploads/2016/06/19220759/favicon.jpg</w:t>
      </w:r>
      <w:r w:rsidR="008E74BE">
        <w:rPr>
          <w:rFonts w:ascii="Times New Roman" w:eastAsia="Calibri" w:hAnsi="Times New Roman" w:cs="Times New Roman"/>
          <w:color w:val="000000"/>
          <w:sz w:val="20"/>
          <w:szCs w:val="20"/>
        </w:rPr>
        <w:t>.</w:t>
      </w:r>
    </w:p>
    <w:p w14:paraId="15754D3E"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proofErr w:type="spellStart"/>
      <w:r w:rsidRPr="002713E0">
        <w:rPr>
          <w:rFonts w:ascii="Times New Roman" w:eastAsia="Calibri" w:hAnsi="Times New Roman" w:cs="Times New Roman"/>
          <w:color w:val="000000"/>
          <w:sz w:val="20"/>
          <w:szCs w:val="20"/>
        </w:rPr>
        <w:t>Pankajavalli</w:t>
      </w:r>
      <w:proofErr w:type="spellEnd"/>
      <w:r w:rsidRPr="002713E0">
        <w:rPr>
          <w:rFonts w:ascii="Times New Roman" w:eastAsia="Calibri" w:hAnsi="Times New Roman" w:cs="Times New Roman"/>
          <w:color w:val="000000"/>
          <w:sz w:val="20"/>
          <w:szCs w:val="20"/>
        </w:rPr>
        <w:t>,</w:t>
      </w:r>
      <w:r w:rsidRPr="00F53DCD">
        <w:rPr>
          <w:rFonts w:ascii="Times New Roman" w:eastAsia="Calibri" w:hAnsi="Times New Roman" w:cs="Times New Roman"/>
          <w:color w:val="000000"/>
          <w:sz w:val="20"/>
          <w:szCs w:val="20"/>
        </w:rPr>
        <w:t xml:space="preserve"> P. B., Karthick, G. S., Sridhar, M. &amp; </w:t>
      </w:r>
      <w:proofErr w:type="spellStart"/>
      <w:r w:rsidRPr="00F53DCD">
        <w:rPr>
          <w:rFonts w:ascii="Times New Roman" w:eastAsia="Calibri" w:hAnsi="Times New Roman" w:cs="Times New Roman"/>
          <w:color w:val="000000"/>
          <w:sz w:val="20"/>
          <w:szCs w:val="20"/>
        </w:rPr>
        <w:t>Muniyappan</w:t>
      </w:r>
      <w:proofErr w:type="spellEnd"/>
      <w:r w:rsidRPr="00F53DCD">
        <w:rPr>
          <w:rFonts w:ascii="Times New Roman" w:eastAsia="Calibri" w:hAnsi="Times New Roman" w:cs="Times New Roman"/>
          <w:color w:val="000000"/>
          <w:sz w:val="20"/>
          <w:szCs w:val="20"/>
        </w:rPr>
        <w:t>, M. (2017). A System or Monitoring the Electricity Sub-Station using Internet of Things.</w:t>
      </w:r>
      <w:r w:rsidR="002713E0" w:rsidRPr="002713E0">
        <w:t xml:space="preserve"> </w:t>
      </w:r>
      <w:r w:rsidR="002713E0" w:rsidRPr="002713E0">
        <w:rPr>
          <w:rFonts w:ascii="Times New Roman" w:eastAsia="Calibri" w:hAnsi="Times New Roman" w:cs="Times New Roman"/>
          <w:i/>
          <w:color w:val="000000"/>
          <w:sz w:val="20"/>
          <w:szCs w:val="20"/>
        </w:rPr>
        <w:t>International Journal of Advance Research in Science &amp; Engineering,</w:t>
      </w:r>
      <w:r w:rsidR="002713E0">
        <w:rPr>
          <w:rFonts w:ascii="Times New Roman" w:eastAsia="Calibri" w:hAnsi="Times New Roman" w:cs="Times New Roman"/>
          <w:color w:val="000000"/>
          <w:sz w:val="20"/>
          <w:szCs w:val="20"/>
        </w:rPr>
        <w:t xml:space="preserve"> </w:t>
      </w:r>
      <w:r w:rsidR="002713E0" w:rsidRPr="002713E0">
        <w:rPr>
          <w:rFonts w:ascii="Times New Roman" w:eastAsia="Calibri" w:hAnsi="Times New Roman" w:cs="Times New Roman"/>
          <w:i/>
          <w:color w:val="000000"/>
          <w:sz w:val="20"/>
          <w:szCs w:val="20"/>
        </w:rPr>
        <w:t>Volume,</w:t>
      </w:r>
      <w:r w:rsidR="002713E0" w:rsidRPr="002713E0">
        <w:rPr>
          <w:rFonts w:ascii="Times New Roman" w:eastAsia="Calibri" w:hAnsi="Times New Roman" w:cs="Times New Roman"/>
          <w:color w:val="000000"/>
          <w:sz w:val="20"/>
          <w:szCs w:val="20"/>
        </w:rPr>
        <w:t xml:space="preserve"> (6).</w:t>
      </w:r>
    </w:p>
    <w:p w14:paraId="502106CF"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r w:rsidRPr="00F53DCD">
        <w:rPr>
          <w:rFonts w:ascii="Times New Roman" w:eastAsia="Calibri" w:hAnsi="Times New Roman" w:cs="Times New Roman"/>
          <w:color w:val="000000"/>
          <w:sz w:val="20"/>
          <w:szCs w:val="20"/>
        </w:rPr>
        <w:t xml:space="preserve">Proto-Electronics (2022). Best Rules for PCB Components Placement. Accessed on October 28, 2023. Available at https://www.proto-electronics.com/blog/best-rules-for-pcb-components-placement </w:t>
      </w:r>
    </w:p>
    <w:p w14:paraId="1E0F1163"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proofErr w:type="spellStart"/>
      <w:r w:rsidRPr="00F53DCD">
        <w:rPr>
          <w:rFonts w:ascii="Times New Roman" w:eastAsia="Calibri" w:hAnsi="Times New Roman" w:cs="Times New Roman"/>
          <w:color w:val="000000"/>
          <w:sz w:val="20"/>
          <w:szCs w:val="20"/>
        </w:rPr>
        <w:t>Rayming</w:t>
      </w:r>
      <w:proofErr w:type="spellEnd"/>
      <w:r w:rsidRPr="00F53DCD">
        <w:rPr>
          <w:rFonts w:ascii="Times New Roman" w:eastAsia="Calibri" w:hAnsi="Times New Roman" w:cs="Times New Roman"/>
          <w:color w:val="000000"/>
          <w:sz w:val="20"/>
          <w:szCs w:val="20"/>
        </w:rPr>
        <w:t xml:space="preserve"> Technology (2023). How to Design PCB in </w:t>
      </w:r>
      <w:proofErr w:type="spellStart"/>
      <w:r w:rsidRPr="00F53DCD">
        <w:rPr>
          <w:rFonts w:ascii="Times New Roman" w:eastAsia="Calibri" w:hAnsi="Times New Roman" w:cs="Times New Roman"/>
          <w:color w:val="000000"/>
          <w:sz w:val="20"/>
          <w:szCs w:val="20"/>
        </w:rPr>
        <w:t>EasyEDA</w:t>
      </w:r>
      <w:proofErr w:type="spellEnd"/>
      <w:r w:rsidRPr="00F53DCD">
        <w:rPr>
          <w:rFonts w:ascii="Times New Roman" w:eastAsia="Calibri" w:hAnsi="Times New Roman" w:cs="Times New Roman"/>
          <w:color w:val="000000"/>
          <w:sz w:val="20"/>
          <w:szCs w:val="20"/>
        </w:rPr>
        <w:t xml:space="preserve">. </w:t>
      </w:r>
      <w:r w:rsidR="008E74BE" w:rsidRPr="008E74BE">
        <w:rPr>
          <w:rFonts w:ascii="Times New Roman" w:eastAsia="Calibri" w:hAnsi="Times New Roman" w:cs="Times New Roman"/>
          <w:color w:val="000000"/>
          <w:sz w:val="20"/>
          <w:szCs w:val="20"/>
        </w:rPr>
        <w:t xml:space="preserve">Accessed on October 28, 2023. Available at </w:t>
      </w:r>
      <w:r w:rsidRPr="00F53DCD">
        <w:rPr>
          <w:rFonts w:ascii="Times New Roman" w:eastAsia="Calibri" w:hAnsi="Times New Roman" w:cs="Times New Roman"/>
          <w:color w:val="000000"/>
          <w:sz w:val="20"/>
          <w:szCs w:val="20"/>
        </w:rPr>
        <w:t>https://www.raypcb.com/how-to-design-pcb-in-easyeda/#Steps_of_designing_PCB_in_EasyEDA</w:t>
      </w:r>
    </w:p>
    <w:p w14:paraId="431AC2CE" w14:textId="77777777" w:rsidR="00F53DCD" w:rsidRPr="00F53DCD" w:rsidRDefault="00F53DCD" w:rsidP="00CC1530">
      <w:pPr>
        <w:suppressAutoHyphens/>
        <w:spacing w:after="0" w:line="360" w:lineRule="auto"/>
        <w:ind w:left="720" w:hanging="720"/>
        <w:jc w:val="both"/>
        <w:rPr>
          <w:rFonts w:ascii="Times New Roman" w:eastAsia="Calibri" w:hAnsi="Times New Roman" w:cs="Times New Roman"/>
          <w:color w:val="000000"/>
          <w:sz w:val="20"/>
          <w:szCs w:val="20"/>
        </w:rPr>
      </w:pPr>
      <w:r w:rsidRPr="00CC1530">
        <w:rPr>
          <w:rFonts w:ascii="Times New Roman" w:eastAsia="Calibri" w:hAnsi="Times New Roman" w:cs="Times New Roman"/>
          <w:color w:val="000000"/>
          <w:sz w:val="20"/>
          <w:szCs w:val="20"/>
        </w:rPr>
        <w:lastRenderedPageBreak/>
        <w:t>Santhosh, K.,</w:t>
      </w:r>
      <w:r w:rsidRPr="00F53DCD">
        <w:rPr>
          <w:rFonts w:ascii="Times New Roman" w:eastAsia="Calibri" w:hAnsi="Times New Roman" w:cs="Times New Roman"/>
          <w:color w:val="000000"/>
          <w:sz w:val="20"/>
          <w:szCs w:val="20"/>
        </w:rPr>
        <w:t xml:space="preserve"> Sree, K. K., Babu, B. M., Reddy, S. K. &amp; Adithya, K. (2022). Advanced Substation and Monitoring and Control. </w:t>
      </w:r>
      <w:r w:rsidRPr="008E74BE">
        <w:rPr>
          <w:rFonts w:ascii="Times New Roman" w:eastAsia="Calibri" w:hAnsi="Times New Roman" w:cs="Times New Roman"/>
          <w:i/>
          <w:color w:val="000000"/>
          <w:sz w:val="20"/>
          <w:szCs w:val="20"/>
        </w:rPr>
        <w:t>Journal of Engin</w:t>
      </w:r>
      <w:r w:rsidR="008E74BE" w:rsidRPr="008E74BE">
        <w:rPr>
          <w:rFonts w:ascii="Times New Roman" w:eastAsia="Calibri" w:hAnsi="Times New Roman" w:cs="Times New Roman"/>
          <w:i/>
          <w:color w:val="000000"/>
          <w:sz w:val="20"/>
          <w:szCs w:val="20"/>
        </w:rPr>
        <w:t>eering Sci</w:t>
      </w:r>
      <w:r w:rsidR="002713E0">
        <w:rPr>
          <w:rFonts w:ascii="Times New Roman" w:eastAsia="Calibri" w:hAnsi="Times New Roman" w:cs="Times New Roman"/>
          <w:i/>
          <w:color w:val="000000"/>
          <w:sz w:val="20"/>
          <w:szCs w:val="20"/>
        </w:rPr>
        <w:t>e</w:t>
      </w:r>
      <w:r w:rsidR="008E74BE" w:rsidRPr="008E74BE">
        <w:rPr>
          <w:rFonts w:ascii="Times New Roman" w:eastAsia="Calibri" w:hAnsi="Times New Roman" w:cs="Times New Roman"/>
          <w:i/>
          <w:color w:val="000000"/>
          <w:sz w:val="20"/>
          <w:szCs w:val="20"/>
        </w:rPr>
        <w:t>nces,</w:t>
      </w:r>
      <w:r w:rsidR="00CC1530">
        <w:rPr>
          <w:rFonts w:ascii="Times New Roman" w:eastAsia="Calibri" w:hAnsi="Times New Roman" w:cs="Times New Roman"/>
          <w:color w:val="000000"/>
          <w:sz w:val="20"/>
          <w:szCs w:val="20"/>
        </w:rPr>
        <w:t xml:space="preserve"> 13(</w:t>
      </w:r>
      <w:r w:rsidRPr="00F53DCD">
        <w:rPr>
          <w:rFonts w:ascii="Times New Roman" w:eastAsia="Calibri" w:hAnsi="Times New Roman" w:cs="Times New Roman"/>
          <w:color w:val="000000"/>
          <w:sz w:val="20"/>
          <w:szCs w:val="20"/>
        </w:rPr>
        <w:t>6</w:t>
      </w:r>
      <w:r w:rsidR="00CC1530">
        <w:rPr>
          <w:rFonts w:ascii="Times New Roman" w:eastAsia="Calibri" w:hAnsi="Times New Roman" w:cs="Times New Roman"/>
          <w:color w:val="000000"/>
          <w:sz w:val="20"/>
          <w:szCs w:val="20"/>
        </w:rPr>
        <w:t xml:space="preserve">), </w:t>
      </w:r>
      <w:r w:rsidR="00CC1530" w:rsidRPr="00CC1530">
        <w:rPr>
          <w:rFonts w:ascii="Times New Roman" w:eastAsia="Calibri" w:hAnsi="Times New Roman" w:cs="Times New Roman"/>
          <w:color w:val="000000"/>
          <w:sz w:val="20"/>
          <w:szCs w:val="20"/>
        </w:rPr>
        <w:t>1218-1225</w:t>
      </w:r>
      <w:r w:rsidR="00CC1530">
        <w:rPr>
          <w:rFonts w:ascii="Times New Roman" w:eastAsia="Calibri" w:hAnsi="Times New Roman" w:cs="Times New Roman"/>
          <w:color w:val="000000"/>
          <w:sz w:val="20"/>
          <w:szCs w:val="20"/>
        </w:rPr>
        <w:t xml:space="preserve">. </w:t>
      </w:r>
      <w:r w:rsidR="00CC1530" w:rsidRPr="00CC1530">
        <w:rPr>
          <w:rFonts w:ascii="Times New Roman" w:eastAsia="Calibri" w:hAnsi="Times New Roman" w:cs="Times New Roman"/>
          <w:color w:val="000000"/>
          <w:sz w:val="20"/>
          <w:szCs w:val="20"/>
        </w:rPr>
        <w:t>DOI:</w:t>
      </w:r>
      <w:r w:rsidR="00CC1530">
        <w:rPr>
          <w:rFonts w:ascii="Times New Roman" w:eastAsia="Calibri" w:hAnsi="Times New Roman" w:cs="Times New Roman"/>
          <w:color w:val="000000"/>
          <w:sz w:val="20"/>
          <w:szCs w:val="20"/>
        </w:rPr>
        <w:t xml:space="preserve"> </w:t>
      </w:r>
      <w:proofErr w:type="gramStart"/>
      <w:r w:rsidR="00CC1530" w:rsidRPr="00CC1530">
        <w:rPr>
          <w:rFonts w:ascii="Times New Roman" w:eastAsia="Calibri" w:hAnsi="Times New Roman" w:cs="Times New Roman"/>
          <w:color w:val="000000"/>
          <w:sz w:val="20"/>
          <w:szCs w:val="20"/>
        </w:rPr>
        <w:t>10.15433.JES.2022.V</w:t>
      </w:r>
      <w:proofErr w:type="gramEnd"/>
      <w:r w:rsidR="00CC1530" w:rsidRPr="00CC1530">
        <w:rPr>
          <w:rFonts w:ascii="Times New Roman" w:eastAsia="Calibri" w:hAnsi="Times New Roman" w:cs="Times New Roman"/>
          <w:color w:val="000000"/>
          <w:sz w:val="20"/>
          <w:szCs w:val="20"/>
        </w:rPr>
        <w:t>13I6.43P.157</w:t>
      </w:r>
      <w:r w:rsidR="00CC1530">
        <w:rPr>
          <w:rFonts w:ascii="Times New Roman" w:eastAsia="Calibri" w:hAnsi="Times New Roman" w:cs="Times New Roman"/>
          <w:color w:val="000000"/>
          <w:sz w:val="20"/>
          <w:szCs w:val="20"/>
        </w:rPr>
        <w:t>.</w:t>
      </w:r>
    </w:p>
    <w:p w14:paraId="74B02962"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r w:rsidRPr="00F53DCD">
        <w:rPr>
          <w:rFonts w:ascii="Times New Roman" w:eastAsia="Calibri" w:hAnsi="Times New Roman" w:cs="Times New Roman"/>
          <w:color w:val="000000"/>
          <w:sz w:val="20"/>
          <w:szCs w:val="20"/>
        </w:rPr>
        <w:t xml:space="preserve">Sanwar, H., </w:t>
      </w:r>
      <w:proofErr w:type="spellStart"/>
      <w:r w:rsidRPr="00F53DCD">
        <w:rPr>
          <w:rFonts w:ascii="Times New Roman" w:eastAsia="Calibri" w:hAnsi="Times New Roman" w:cs="Times New Roman"/>
          <w:color w:val="000000"/>
          <w:sz w:val="20"/>
          <w:szCs w:val="20"/>
        </w:rPr>
        <w:t>Mostafizur</w:t>
      </w:r>
      <w:proofErr w:type="spellEnd"/>
      <w:r w:rsidRPr="00F53DCD">
        <w:rPr>
          <w:rFonts w:ascii="Times New Roman" w:eastAsia="Calibri" w:hAnsi="Times New Roman" w:cs="Times New Roman"/>
          <w:color w:val="000000"/>
          <w:sz w:val="20"/>
          <w:szCs w:val="20"/>
        </w:rPr>
        <w:t>, R., Tuhin, S., Ershadul, H. &amp; Abu</w:t>
      </w:r>
      <w:r w:rsidR="008E74BE">
        <w:rPr>
          <w:rFonts w:ascii="Times New Roman" w:eastAsia="Calibri" w:hAnsi="Times New Roman" w:cs="Times New Roman"/>
          <w:color w:val="000000"/>
          <w:sz w:val="20"/>
          <w:szCs w:val="20"/>
        </w:rPr>
        <w:t>,</w:t>
      </w:r>
      <w:r w:rsidRPr="00F53DCD">
        <w:rPr>
          <w:rFonts w:ascii="Times New Roman" w:eastAsia="Calibri" w:hAnsi="Times New Roman" w:cs="Times New Roman"/>
          <w:color w:val="000000"/>
          <w:sz w:val="20"/>
          <w:szCs w:val="20"/>
        </w:rPr>
        <w:t xml:space="preserve"> J. (2019). A Smart IoT Based System for Monitoring and Controlling the Sub-Station Equipment. </w:t>
      </w:r>
      <w:proofErr w:type="gramStart"/>
      <w:r w:rsidRPr="00F53DCD">
        <w:rPr>
          <w:rFonts w:ascii="Times New Roman" w:eastAsia="Calibri" w:hAnsi="Times New Roman" w:cs="Times New Roman"/>
          <w:color w:val="000000"/>
          <w:sz w:val="20"/>
          <w:szCs w:val="20"/>
        </w:rPr>
        <w:t>DOI:10.1016/j.iot</w:t>
      </w:r>
      <w:proofErr w:type="gramEnd"/>
      <w:r w:rsidRPr="00F53DCD">
        <w:rPr>
          <w:rFonts w:ascii="Times New Roman" w:eastAsia="Calibri" w:hAnsi="Times New Roman" w:cs="Times New Roman"/>
          <w:color w:val="000000"/>
          <w:sz w:val="20"/>
          <w:szCs w:val="20"/>
        </w:rPr>
        <w:t>.2019.100085. Accessed on November 13, 2023. Available at https://www.researchgate.net/publication/334309761 on October18.</w:t>
      </w:r>
    </w:p>
    <w:p w14:paraId="2530788F" w14:textId="77777777" w:rsidR="00F53DCD" w:rsidRPr="00F53DCD" w:rsidRDefault="00F53DCD" w:rsidP="00F53DCD">
      <w:pPr>
        <w:suppressAutoHyphens/>
        <w:spacing w:after="0" w:line="360" w:lineRule="auto"/>
        <w:ind w:left="720" w:hanging="720"/>
        <w:jc w:val="both"/>
        <w:rPr>
          <w:rFonts w:ascii="Times New Roman" w:eastAsia="Calibri" w:hAnsi="Times New Roman" w:cs="Times New Roman"/>
          <w:color w:val="000000"/>
          <w:sz w:val="20"/>
          <w:szCs w:val="20"/>
        </w:rPr>
      </w:pPr>
      <w:r w:rsidRPr="0068712C">
        <w:rPr>
          <w:rFonts w:ascii="Times New Roman" w:eastAsia="Calibri" w:hAnsi="Times New Roman" w:cs="Times New Roman"/>
          <w:color w:val="000000"/>
          <w:sz w:val="20"/>
          <w:szCs w:val="20"/>
        </w:rPr>
        <w:t>Ullah,</w:t>
      </w:r>
      <w:r w:rsidRPr="00F53DCD">
        <w:rPr>
          <w:rFonts w:ascii="Times New Roman" w:eastAsia="Calibri" w:hAnsi="Times New Roman" w:cs="Times New Roman"/>
          <w:color w:val="000000"/>
          <w:sz w:val="20"/>
          <w:szCs w:val="20"/>
        </w:rPr>
        <w:t xml:space="preserve"> Z., Rehman, A. U., Wang, S., </w:t>
      </w:r>
      <w:proofErr w:type="spellStart"/>
      <w:r w:rsidRPr="00F53DCD">
        <w:rPr>
          <w:rFonts w:ascii="Times New Roman" w:eastAsia="Calibri" w:hAnsi="Times New Roman" w:cs="Times New Roman"/>
          <w:color w:val="000000"/>
          <w:sz w:val="20"/>
          <w:szCs w:val="20"/>
        </w:rPr>
        <w:t>Hasanien</w:t>
      </w:r>
      <w:proofErr w:type="spellEnd"/>
      <w:r w:rsidRPr="00F53DCD">
        <w:rPr>
          <w:rFonts w:ascii="Times New Roman" w:eastAsia="Calibri" w:hAnsi="Times New Roman" w:cs="Times New Roman"/>
          <w:color w:val="000000"/>
          <w:sz w:val="20"/>
          <w:szCs w:val="20"/>
        </w:rPr>
        <w:t xml:space="preserve">, </w:t>
      </w:r>
      <w:r w:rsidR="008E74BE">
        <w:rPr>
          <w:rFonts w:ascii="Times New Roman" w:eastAsia="Calibri" w:hAnsi="Times New Roman" w:cs="Times New Roman"/>
          <w:color w:val="000000"/>
          <w:sz w:val="20"/>
          <w:szCs w:val="20"/>
        </w:rPr>
        <w:t>H. M., Luo, P., Elkadeem, M. R.</w:t>
      </w:r>
      <w:r w:rsidRPr="00F53DCD">
        <w:rPr>
          <w:rFonts w:ascii="Times New Roman" w:eastAsia="Calibri" w:hAnsi="Times New Roman" w:cs="Times New Roman"/>
          <w:color w:val="000000"/>
          <w:sz w:val="20"/>
          <w:szCs w:val="20"/>
        </w:rPr>
        <w:t xml:space="preserve"> &amp; </w:t>
      </w:r>
      <w:proofErr w:type="spellStart"/>
      <w:r w:rsidRPr="00F53DCD">
        <w:rPr>
          <w:rFonts w:ascii="Times New Roman" w:eastAsia="Calibri" w:hAnsi="Times New Roman" w:cs="Times New Roman"/>
          <w:color w:val="000000"/>
          <w:sz w:val="20"/>
          <w:szCs w:val="20"/>
        </w:rPr>
        <w:t>Abido</w:t>
      </w:r>
      <w:proofErr w:type="spellEnd"/>
      <w:r w:rsidRPr="00F53DCD">
        <w:rPr>
          <w:rFonts w:ascii="Times New Roman" w:eastAsia="Calibri" w:hAnsi="Times New Roman" w:cs="Times New Roman"/>
          <w:color w:val="000000"/>
          <w:sz w:val="20"/>
          <w:szCs w:val="20"/>
        </w:rPr>
        <w:t>, M. A. (2023). IoT-Based Monitoring and Control of Substations and Smart Grids with Renewable and Electric Ve</w:t>
      </w:r>
      <w:r w:rsidR="008E74BE">
        <w:rPr>
          <w:rFonts w:ascii="Times New Roman" w:eastAsia="Calibri" w:hAnsi="Times New Roman" w:cs="Times New Roman"/>
          <w:color w:val="000000"/>
          <w:sz w:val="20"/>
          <w:szCs w:val="20"/>
        </w:rPr>
        <w:t xml:space="preserve">hicles Integration. </w:t>
      </w:r>
      <w:r w:rsidR="008E74BE" w:rsidRPr="008E74BE">
        <w:rPr>
          <w:rFonts w:ascii="Times New Roman" w:eastAsia="Calibri" w:hAnsi="Times New Roman" w:cs="Times New Roman"/>
          <w:i/>
          <w:color w:val="000000"/>
          <w:sz w:val="20"/>
          <w:szCs w:val="20"/>
        </w:rPr>
        <w:t>Energy,</w:t>
      </w:r>
      <w:r w:rsidRPr="00F53DCD">
        <w:rPr>
          <w:rFonts w:ascii="Times New Roman" w:eastAsia="Calibri" w:hAnsi="Times New Roman" w:cs="Times New Roman"/>
          <w:color w:val="000000"/>
          <w:sz w:val="20"/>
          <w:szCs w:val="20"/>
        </w:rPr>
        <w:t xml:space="preserve"> 282, 128924. </w:t>
      </w:r>
    </w:p>
    <w:p w14:paraId="4F8DC56A" w14:textId="77777777" w:rsidR="00A14E42" w:rsidRPr="006542F8" w:rsidRDefault="00F53DCD" w:rsidP="00F53DCD">
      <w:pPr>
        <w:suppressAutoHyphens/>
        <w:spacing w:after="0" w:line="360" w:lineRule="auto"/>
        <w:ind w:left="720" w:hanging="720"/>
        <w:jc w:val="both"/>
        <w:rPr>
          <w:rFonts w:ascii="Times New Roman" w:hAnsi="Times New Roman" w:cs="Times New Roman"/>
          <w:sz w:val="20"/>
          <w:szCs w:val="20"/>
        </w:rPr>
      </w:pPr>
      <w:r w:rsidRPr="00F53DCD">
        <w:rPr>
          <w:rFonts w:ascii="Times New Roman" w:eastAsia="Calibri" w:hAnsi="Times New Roman" w:cs="Times New Roman"/>
          <w:color w:val="000000"/>
          <w:sz w:val="20"/>
          <w:szCs w:val="20"/>
        </w:rPr>
        <w:t xml:space="preserve">Vincent, E. &amp; Yusuf, S. (2014). Integrating Renewable Energy and Smart Grid Technology into the Nigerian Electricity Grid System. </w:t>
      </w:r>
      <w:r w:rsidRPr="008E74BE">
        <w:rPr>
          <w:rFonts w:ascii="Times New Roman" w:eastAsia="Calibri" w:hAnsi="Times New Roman" w:cs="Times New Roman"/>
          <w:i/>
          <w:color w:val="000000"/>
          <w:sz w:val="20"/>
          <w:szCs w:val="20"/>
        </w:rPr>
        <w:t>Smart Grid and Renewable Energy,</w:t>
      </w:r>
      <w:r w:rsidRPr="00F53DCD">
        <w:rPr>
          <w:rFonts w:ascii="Times New Roman" w:eastAsia="Calibri" w:hAnsi="Times New Roman" w:cs="Times New Roman"/>
          <w:color w:val="000000"/>
          <w:sz w:val="20"/>
          <w:szCs w:val="20"/>
        </w:rPr>
        <w:t xml:space="preserve"> 5, 220. doi:10.4236/sgre.2014.59021.</w:t>
      </w:r>
    </w:p>
    <w:p w14:paraId="0CDB4795" w14:textId="77777777" w:rsidR="00A14E42" w:rsidRDefault="00A14E42" w:rsidP="00A14E42">
      <w:pPr>
        <w:rPr>
          <w:rFonts w:ascii="Times New Roman" w:hAnsi="Times New Roman" w:cs="Times New Roman"/>
          <w:sz w:val="20"/>
          <w:szCs w:val="20"/>
        </w:rPr>
      </w:pPr>
    </w:p>
    <w:p w14:paraId="5355CAF6" w14:textId="77777777" w:rsidR="000D4969" w:rsidRDefault="000D4969" w:rsidP="000D4969">
      <w:pPr>
        <w:suppressAutoHyphens/>
        <w:spacing w:after="0" w:line="240" w:lineRule="auto"/>
        <w:jc w:val="center"/>
        <w:rPr>
          <w:rFonts w:ascii="Times New Roman" w:eastAsia="Calibri" w:hAnsi="Times New Roman" w:cs="Times New Roman"/>
          <w:b/>
          <w:sz w:val="20"/>
          <w:szCs w:val="20"/>
          <w:lang w:val="en-GB"/>
        </w:rPr>
      </w:pPr>
    </w:p>
    <w:p w14:paraId="1D58232D" w14:textId="77777777" w:rsidR="000D4969" w:rsidRPr="000D4969" w:rsidRDefault="000D4969" w:rsidP="000D4969">
      <w:pPr>
        <w:rPr>
          <w:rFonts w:ascii="Times New Roman" w:eastAsia="Calibri" w:hAnsi="Times New Roman" w:cs="Times New Roman"/>
          <w:sz w:val="20"/>
          <w:szCs w:val="20"/>
          <w:lang w:val="en-GB"/>
        </w:rPr>
      </w:pPr>
    </w:p>
    <w:p w14:paraId="594A26B9" w14:textId="77777777" w:rsidR="000D4969" w:rsidRPr="000D4969" w:rsidRDefault="000D4969" w:rsidP="000D4969">
      <w:pPr>
        <w:rPr>
          <w:rFonts w:ascii="Times New Roman" w:eastAsia="Calibri" w:hAnsi="Times New Roman" w:cs="Times New Roman"/>
          <w:sz w:val="20"/>
          <w:szCs w:val="20"/>
          <w:lang w:val="en-GB"/>
        </w:rPr>
      </w:pPr>
    </w:p>
    <w:p w14:paraId="0CBC7BF3" w14:textId="77777777" w:rsidR="000D4969" w:rsidRDefault="000D4969" w:rsidP="000D4969">
      <w:pPr>
        <w:suppressAutoHyphens/>
        <w:spacing w:after="0" w:line="240" w:lineRule="auto"/>
        <w:jc w:val="center"/>
        <w:rPr>
          <w:rFonts w:ascii="Times New Roman" w:eastAsia="Calibri" w:hAnsi="Times New Roman" w:cs="Times New Roman"/>
          <w:sz w:val="20"/>
          <w:szCs w:val="20"/>
          <w:lang w:val="en-GB"/>
        </w:rPr>
      </w:pPr>
    </w:p>
    <w:p w14:paraId="35EBCC9B" w14:textId="77777777" w:rsidR="000D4969" w:rsidRDefault="000D4969" w:rsidP="000D4969">
      <w:pPr>
        <w:suppressAutoHyphens/>
        <w:spacing w:after="0" w:line="240" w:lineRule="auto"/>
        <w:jc w:val="center"/>
        <w:rPr>
          <w:rFonts w:ascii="Times New Roman" w:eastAsia="Calibri" w:hAnsi="Times New Roman" w:cs="Times New Roman"/>
          <w:sz w:val="20"/>
          <w:szCs w:val="20"/>
          <w:lang w:val="en-GB"/>
        </w:rPr>
      </w:pPr>
    </w:p>
    <w:p w14:paraId="32151A0C" w14:textId="77777777" w:rsidR="000D4969" w:rsidRDefault="000D4969" w:rsidP="000D4969">
      <w:pPr>
        <w:suppressAutoHyphens/>
        <w:spacing w:after="0" w:line="240" w:lineRule="auto"/>
        <w:jc w:val="center"/>
        <w:rPr>
          <w:rFonts w:ascii="Times New Roman" w:eastAsia="Calibri" w:hAnsi="Times New Roman" w:cs="Times New Roman"/>
          <w:sz w:val="20"/>
          <w:szCs w:val="20"/>
          <w:lang w:val="en-GB"/>
        </w:rPr>
      </w:pPr>
    </w:p>
    <w:p w14:paraId="6E94F9A0" w14:textId="77777777" w:rsidR="00A41710" w:rsidRPr="00A14E42" w:rsidRDefault="000D4969" w:rsidP="000D4969">
      <w:pPr>
        <w:tabs>
          <w:tab w:val="left" w:pos="435"/>
        </w:tabs>
        <w:suppressAutoHyphens/>
        <w:spacing w:after="0" w:line="240" w:lineRule="auto"/>
        <w:rPr>
          <w:rFonts w:ascii="Times New Roman" w:hAnsi="Times New Roman" w:cs="Times New Roman"/>
          <w:sz w:val="20"/>
          <w:szCs w:val="20"/>
        </w:rPr>
      </w:pPr>
      <w:r>
        <w:rPr>
          <w:rFonts w:ascii="Times New Roman" w:eastAsia="Calibri" w:hAnsi="Times New Roman" w:cs="Times New Roman"/>
          <w:sz w:val="20"/>
          <w:szCs w:val="20"/>
          <w:lang w:val="en-GB"/>
        </w:rPr>
        <w:tab/>
      </w:r>
    </w:p>
    <w:sectPr w:rsidR="00A41710" w:rsidRPr="00A14E42">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A33B0" w14:textId="77777777" w:rsidR="00F42023" w:rsidRDefault="00F42023" w:rsidP="007E6CA5">
      <w:pPr>
        <w:spacing w:after="0" w:line="240" w:lineRule="auto"/>
      </w:pPr>
      <w:r>
        <w:separator/>
      </w:r>
    </w:p>
  </w:endnote>
  <w:endnote w:type="continuationSeparator" w:id="0">
    <w:p w14:paraId="52456A3A" w14:textId="77777777" w:rsidR="00F42023" w:rsidRDefault="00F42023" w:rsidP="007E6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361C1" w14:textId="77777777" w:rsidR="00313A19" w:rsidRDefault="00313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545802"/>
      <w:docPartObj>
        <w:docPartGallery w:val="Page Numbers (Bottom of Page)"/>
        <w:docPartUnique/>
      </w:docPartObj>
    </w:sdtPr>
    <w:sdtEndPr>
      <w:rPr>
        <w:noProof/>
      </w:rPr>
    </w:sdtEndPr>
    <w:sdtContent>
      <w:p w14:paraId="24AD2F92" w14:textId="77777777" w:rsidR="00882CB2" w:rsidRDefault="00882CB2">
        <w:pPr>
          <w:pStyle w:val="Footer"/>
          <w:jc w:val="center"/>
        </w:pPr>
        <w:r>
          <w:fldChar w:fldCharType="begin"/>
        </w:r>
        <w:r>
          <w:instrText xml:space="preserve"> PAGE   \* MERGEFORMAT </w:instrText>
        </w:r>
        <w:r>
          <w:fldChar w:fldCharType="separate"/>
        </w:r>
        <w:r w:rsidR="0068712C">
          <w:rPr>
            <w:noProof/>
          </w:rPr>
          <w:t>14</w:t>
        </w:r>
        <w:r>
          <w:rPr>
            <w:noProof/>
          </w:rPr>
          <w:fldChar w:fldCharType="end"/>
        </w:r>
      </w:p>
    </w:sdtContent>
  </w:sdt>
  <w:p w14:paraId="2306B06F" w14:textId="77777777" w:rsidR="00882CB2" w:rsidRDefault="00882C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B6316" w14:textId="77777777" w:rsidR="00313A19" w:rsidRDefault="00313A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21C8E" w14:textId="77777777" w:rsidR="00F42023" w:rsidRDefault="00F42023" w:rsidP="007E6CA5">
      <w:pPr>
        <w:spacing w:after="0" w:line="240" w:lineRule="auto"/>
      </w:pPr>
      <w:r>
        <w:separator/>
      </w:r>
    </w:p>
  </w:footnote>
  <w:footnote w:type="continuationSeparator" w:id="0">
    <w:p w14:paraId="7E1953F1" w14:textId="77777777" w:rsidR="00F42023" w:rsidRDefault="00F42023" w:rsidP="007E6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78DD5" w14:textId="649D2F4B" w:rsidR="00313A19" w:rsidRDefault="00313A19">
    <w:pPr>
      <w:pStyle w:val="Header"/>
    </w:pPr>
    <w:r>
      <w:rPr>
        <w:noProof/>
      </w:rPr>
      <w:pict w14:anchorId="07DA8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96745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B73CB" w14:textId="5182DFCB" w:rsidR="00313A19" w:rsidRDefault="00313A19">
    <w:pPr>
      <w:pStyle w:val="Header"/>
    </w:pPr>
    <w:r>
      <w:rPr>
        <w:noProof/>
      </w:rPr>
      <w:pict w14:anchorId="6B87B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96745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B6C0" w14:textId="7EE58541" w:rsidR="00313A19" w:rsidRDefault="00313A19">
    <w:pPr>
      <w:pStyle w:val="Header"/>
    </w:pPr>
    <w:r>
      <w:rPr>
        <w:noProof/>
      </w:rPr>
      <w:pict w14:anchorId="785C1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96745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C2FA53B"/>
    <w:multiLevelType w:val="singleLevel"/>
    <w:tmpl w:val="9C2FA53B"/>
    <w:lvl w:ilvl="0">
      <w:start w:val="1"/>
      <w:numFmt w:val="lowerRoman"/>
      <w:lvlText w:val="%1."/>
      <w:lvlJc w:val="left"/>
      <w:pPr>
        <w:tabs>
          <w:tab w:val="left" w:pos="845"/>
        </w:tabs>
        <w:ind w:left="845" w:hanging="425"/>
      </w:pPr>
      <w:rPr>
        <w:rFonts w:hint="default"/>
      </w:rPr>
    </w:lvl>
  </w:abstractNum>
  <w:abstractNum w:abstractNumId="1" w15:restartNumberingAfterBreak="0">
    <w:nsid w:val="A4220FB2"/>
    <w:multiLevelType w:val="singleLevel"/>
    <w:tmpl w:val="A4220FB2"/>
    <w:lvl w:ilvl="0">
      <w:start w:val="1"/>
      <w:numFmt w:val="lowerRoman"/>
      <w:lvlText w:val="%1."/>
      <w:lvlJc w:val="left"/>
      <w:pPr>
        <w:tabs>
          <w:tab w:val="left" w:pos="845"/>
        </w:tabs>
        <w:ind w:left="845" w:hanging="425"/>
      </w:pPr>
      <w:rPr>
        <w:rFonts w:hint="default"/>
      </w:rPr>
    </w:lvl>
  </w:abstractNum>
  <w:abstractNum w:abstractNumId="2" w15:restartNumberingAfterBreak="0">
    <w:nsid w:val="F67A92D8"/>
    <w:multiLevelType w:val="singleLevel"/>
    <w:tmpl w:val="F67A92D8"/>
    <w:lvl w:ilvl="0">
      <w:start w:val="1"/>
      <w:numFmt w:val="lowerRoman"/>
      <w:lvlText w:val="%1."/>
      <w:lvlJc w:val="left"/>
      <w:pPr>
        <w:tabs>
          <w:tab w:val="left" w:pos="845"/>
        </w:tabs>
        <w:ind w:left="845" w:hanging="425"/>
      </w:pPr>
      <w:rPr>
        <w:rFonts w:hint="default"/>
      </w:rPr>
    </w:lvl>
  </w:abstractNum>
  <w:abstractNum w:abstractNumId="3" w15:restartNumberingAfterBreak="0">
    <w:nsid w:val="04F72C20"/>
    <w:multiLevelType w:val="hybridMultilevel"/>
    <w:tmpl w:val="FE04A466"/>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02B7FE0"/>
    <w:multiLevelType w:val="hybridMultilevel"/>
    <w:tmpl w:val="1E5E4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87CDD"/>
    <w:multiLevelType w:val="hybridMultilevel"/>
    <w:tmpl w:val="DAD2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04BF1"/>
    <w:multiLevelType w:val="hybridMultilevel"/>
    <w:tmpl w:val="E5EAEE52"/>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7D72207"/>
    <w:multiLevelType w:val="hybridMultilevel"/>
    <w:tmpl w:val="3370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D57EA6"/>
    <w:multiLevelType w:val="hybridMultilevel"/>
    <w:tmpl w:val="F15AA9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9F4003C"/>
    <w:multiLevelType w:val="hybridMultilevel"/>
    <w:tmpl w:val="3BE2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EC2697"/>
    <w:multiLevelType w:val="hybridMultilevel"/>
    <w:tmpl w:val="E22651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A36975"/>
    <w:multiLevelType w:val="hybridMultilevel"/>
    <w:tmpl w:val="F510E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B96DF2"/>
    <w:multiLevelType w:val="hybridMultilevel"/>
    <w:tmpl w:val="B0C2A1F6"/>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8DF5628"/>
    <w:multiLevelType w:val="hybridMultilevel"/>
    <w:tmpl w:val="EFCC2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7F0257"/>
    <w:multiLevelType w:val="hybridMultilevel"/>
    <w:tmpl w:val="D132237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BC0277C"/>
    <w:multiLevelType w:val="hybridMultilevel"/>
    <w:tmpl w:val="DB98E30C"/>
    <w:lvl w:ilvl="0" w:tplc="77FC95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D4787D"/>
    <w:multiLevelType w:val="singleLevel"/>
    <w:tmpl w:val="5CD4787D"/>
    <w:lvl w:ilvl="0">
      <w:start w:val="1"/>
      <w:numFmt w:val="lowerRoman"/>
      <w:lvlText w:val="%1."/>
      <w:lvlJc w:val="left"/>
      <w:pPr>
        <w:tabs>
          <w:tab w:val="left" w:pos="845"/>
        </w:tabs>
        <w:ind w:left="845" w:hanging="425"/>
      </w:pPr>
      <w:rPr>
        <w:rFonts w:hint="default"/>
      </w:rPr>
    </w:lvl>
  </w:abstractNum>
  <w:abstractNum w:abstractNumId="17" w15:restartNumberingAfterBreak="0">
    <w:nsid w:val="5DF41A91"/>
    <w:multiLevelType w:val="hybridMultilevel"/>
    <w:tmpl w:val="107266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244CBD"/>
    <w:multiLevelType w:val="multilevel"/>
    <w:tmpl w:val="69244CB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6AF83619"/>
    <w:multiLevelType w:val="singleLevel"/>
    <w:tmpl w:val="6AF83619"/>
    <w:lvl w:ilvl="0">
      <w:start w:val="1"/>
      <w:numFmt w:val="lowerRoman"/>
      <w:lvlText w:val="%1."/>
      <w:lvlJc w:val="left"/>
      <w:pPr>
        <w:tabs>
          <w:tab w:val="left" w:pos="425"/>
        </w:tabs>
        <w:ind w:left="425" w:hanging="425"/>
      </w:pPr>
      <w:rPr>
        <w:rFonts w:hint="default"/>
      </w:rPr>
    </w:lvl>
  </w:abstractNum>
  <w:abstractNum w:abstractNumId="20" w15:restartNumberingAfterBreak="0">
    <w:nsid w:val="6D842C88"/>
    <w:multiLevelType w:val="hybridMultilevel"/>
    <w:tmpl w:val="2EB2E70C"/>
    <w:lvl w:ilvl="0" w:tplc="BC94FF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415B26"/>
    <w:multiLevelType w:val="hybridMultilevel"/>
    <w:tmpl w:val="1D4C5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9347AB"/>
    <w:multiLevelType w:val="hybridMultilevel"/>
    <w:tmpl w:val="942E0C8E"/>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BE83989"/>
    <w:multiLevelType w:val="hybridMultilevel"/>
    <w:tmpl w:val="2A4623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45F93C"/>
    <w:multiLevelType w:val="singleLevel"/>
    <w:tmpl w:val="7D45F93C"/>
    <w:lvl w:ilvl="0">
      <w:start w:val="1"/>
      <w:numFmt w:val="lowerRoman"/>
      <w:lvlText w:val="%1."/>
      <w:lvlJc w:val="left"/>
      <w:pPr>
        <w:tabs>
          <w:tab w:val="left" w:pos="845"/>
        </w:tabs>
        <w:ind w:left="845" w:hanging="425"/>
      </w:pPr>
      <w:rPr>
        <w:rFonts w:hint="default"/>
      </w:rPr>
    </w:lvl>
  </w:abstractNum>
  <w:num w:numId="1">
    <w:abstractNumId w:val="6"/>
  </w:num>
  <w:num w:numId="2">
    <w:abstractNumId w:val="14"/>
  </w:num>
  <w:num w:numId="3">
    <w:abstractNumId w:val="23"/>
  </w:num>
  <w:num w:numId="4">
    <w:abstractNumId w:val="10"/>
  </w:num>
  <w:num w:numId="5">
    <w:abstractNumId w:val="17"/>
  </w:num>
  <w:num w:numId="6">
    <w:abstractNumId w:val="3"/>
  </w:num>
  <w:num w:numId="7">
    <w:abstractNumId w:val="12"/>
  </w:num>
  <w:num w:numId="8">
    <w:abstractNumId w:val="15"/>
  </w:num>
  <w:num w:numId="9">
    <w:abstractNumId w:val="11"/>
  </w:num>
  <w:num w:numId="10">
    <w:abstractNumId w:val="5"/>
  </w:num>
  <w:num w:numId="11">
    <w:abstractNumId w:val="7"/>
  </w:num>
  <w:num w:numId="12">
    <w:abstractNumId w:val="8"/>
  </w:num>
  <w:num w:numId="13">
    <w:abstractNumId w:val="4"/>
  </w:num>
  <w:num w:numId="14">
    <w:abstractNumId w:val="21"/>
  </w:num>
  <w:num w:numId="15">
    <w:abstractNumId w:val="9"/>
  </w:num>
  <w:num w:numId="16">
    <w:abstractNumId w:val="13"/>
  </w:num>
  <w:num w:numId="17">
    <w:abstractNumId w:val="1"/>
  </w:num>
  <w:num w:numId="18">
    <w:abstractNumId w:val="16"/>
  </w:num>
  <w:num w:numId="19">
    <w:abstractNumId w:val="2"/>
  </w:num>
  <w:num w:numId="20">
    <w:abstractNumId w:val="0"/>
  </w:num>
  <w:num w:numId="21">
    <w:abstractNumId w:val="24"/>
  </w:num>
  <w:num w:numId="22">
    <w:abstractNumId w:val="20"/>
  </w:num>
  <w:num w:numId="23">
    <w:abstractNumId w:val="19"/>
  </w:num>
  <w:num w:numId="24">
    <w:abstractNumId w:val="18"/>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62F"/>
    <w:rsid w:val="00000AF9"/>
    <w:rsid w:val="00005D94"/>
    <w:rsid w:val="000074B3"/>
    <w:rsid w:val="000236F8"/>
    <w:rsid w:val="00025E2A"/>
    <w:rsid w:val="00030320"/>
    <w:rsid w:val="00030B44"/>
    <w:rsid w:val="000330FA"/>
    <w:rsid w:val="0005578E"/>
    <w:rsid w:val="00056E41"/>
    <w:rsid w:val="000644C2"/>
    <w:rsid w:val="000708B3"/>
    <w:rsid w:val="00071FF1"/>
    <w:rsid w:val="00073CE7"/>
    <w:rsid w:val="00080AC4"/>
    <w:rsid w:val="00080C35"/>
    <w:rsid w:val="00081E2C"/>
    <w:rsid w:val="0008231F"/>
    <w:rsid w:val="00090CD2"/>
    <w:rsid w:val="000A02AA"/>
    <w:rsid w:val="000A118F"/>
    <w:rsid w:val="000A43D4"/>
    <w:rsid w:val="000B3928"/>
    <w:rsid w:val="000B3D3A"/>
    <w:rsid w:val="000B4FD2"/>
    <w:rsid w:val="000C4EBD"/>
    <w:rsid w:val="000C7EE2"/>
    <w:rsid w:val="000D1154"/>
    <w:rsid w:val="000D4969"/>
    <w:rsid w:val="000D78FD"/>
    <w:rsid w:val="000E4F5F"/>
    <w:rsid w:val="000E5EB7"/>
    <w:rsid w:val="000F12D6"/>
    <w:rsid w:val="000F2249"/>
    <w:rsid w:val="00105277"/>
    <w:rsid w:val="00105951"/>
    <w:rsid w:val="0010650E"/>
    <w:rsid w:val="00112456"/>
    <w:rsid w:val="0011647E"/>
    <w:rsid w:val="0011661B"/>
    <w:rsid w:val="00134948"/>
    <w:rsid w:val="00136372"/>
    <w:rsid w:val="00143C5B"/>
    <w:rsid w:val="00151EF0"/>
    <w:rsid w:val="00153E69"/>
    <w:rsid w:val="001658B6"/>
    <w:rsid w:val="00166453"/>
    <w:rsid w:val="00166823"/>
    <w:rsid w:val="0017010B"/>
    <w:rsid w:val="00182EA2"/>
    <w:rsid w:val="00183BF7"/>
    <w:rsid w:val="00187CFC"/>
    <w:rsid w:val="00192F13"/>
    <w:rsid w:val="0019304F"/>
    <w:rsid w:val="001A0955"/>
    <w:rsid w:val="001B2F67"/>
    <w:rsid w:val="001C3C59"/>
    <w:rsid w:val="001C669D"/>
    <w:rsid w:val="001E0D0F"/>
    <w:rsid w:val="001E3B57"/>
    <w:rsid w:val="001E5CDF"/>
    <w:rsid w:val="001E7B65"/>
    <w:rsid w:val="001F7C72"/>
    <w:rsid w:val="0020454A"/>
    <w:rsid w:val="0021564E"/>
    <w:rsid w:val="002164A3"/>
    <w:rsid w:val="00222928"/>
    <w:rsid w:val="00225895"/>
    <w:rsid w:val="002303D9"/>
    <w:rsid w:val="00233BF1"/>
    <w:rsid w:val="00241BEE"/>
    <w:rsid w:val="002451AE"/>
    <w:rsid w:val="00253AF4"/>
    <w:rsid w:val="00257280"/>
    <w:rsid w:val="002713E0"/>
    <w:rsid w:val="00285C75"/>
    <w:rsid w:val="00292DDA"/>
    <w:rsid w:val="00294E66"/>
    <w:rsid w:val="002A55BE"/>
    <w:rsid w:val="002A6DD1"/>
    <w:rsid w:val="002B7D52"/>
    <w:rsid w:val="002D03A7"/>
    <w:rsid w:val="002D2851"/>
    <w:rsid w:val="002D79B3"/>
    <w:rsid w:val="002E1019"/>
    <w:rsid w:val="002F5CCD"/>
    <w:rsid w:val="002F6E78"/>
    <w:rsid w:val="00300B31"/>
    <w:rsid w:val="00303AB7"/>
    <w:rsid w:val="0031088B"/>
    <w:rsid w:val="00311EB7"/>
    <w:rsid w:val="00312BC4"/>
    <w:rsid w:val="00313A19"/>
    <w:rsid w:val="0031711D"/>
    <w:rsid w:val="00320458"/>
    <w:rsid w:val="003204C2"/>
    <w:rsid w:val="003249F6"/>
    <w:rsid w:val="00325B3A"/>
    <w:rsid w:val="00343137"/>
    <w:rsid w:val="003455B9"/>
    <w:rsid w:val="003467A4"/>
    <w:rsid w:val="00350698"/>
    <w:rsid w:val="00355360"/>
    <w:rsid w:val="003568CA"/>
    <w:rsid w:val="003719F2"/>
    <w:rsid w:val="00371DD0"/>
    <w:rsid w:val="0037620D"/>
    <w:rsid w:val="003809A4"/>
    <w:rsid w:val="00386F22"/>
    <w:rsid w:val="00391A72"/>
    <w:rsid w:val="0039541B"/>
    <w:rsid w:val="003A16D1"/>
    <w:rsid w:val="003A5C5C"/>
    <w:rsid w:val="003C2232"/>
    <w:rsid w:val="003C63DE"/>
    <w:rsid w:val="003C7DB7"/>
    <w:rsid w:val="003D271E"/>
    <w:rsid w:val="003D7F35"/>
    <w:rsid w:val="003E47A4"/>
    <w:rsid w:val="00410DFA"/>
    <w:rsid w:val="004324CF"/>
    <w:rsid w:val="00437744"/>
    <w:rsid w:val="0044490A"/>
    <w:rsid w:val="004506E3"/>
    <w:rsid w:val="00452A0F"/>
    <w:rsid w:val="00453A2C"/>
    <w:rsid w:val="00461BEA"/>
    <w:rsid w:val="00467964"/>
    <w:rsid w:val="00471968"/>
    <w:rsid w:val="0047350C"/>
    <w:rsid w:val="00475184"/>
    <w:rsid w:val="00480E63"/>
    <w:rsid w:val="00482B8A"/>
    <w:rsid w:val="0048321B"/>
    <w:rsid w:val="00483E7C"/>
    <w:rsid w:val="00493095"/>
    <w:rsid w:val="00497FBB"/>
    <w:rsid w:val="004A43DA"/>
    <w:rsid w:val="004B03BE"/>
    <w:rsid w:val="004C0760"/>
    <w:rsid w:val="004C2C9F"/>
    <w:rsid w:val="004C3AA0"/>
    <w:rsid w:val="004E162F"/>
    <w:rsid w:val="004F574C"/>
    <w:rsid w:val="005130D2"/>
    <w:rsid w:val="00515120"/>
    <w:rsid w:val="00516F2A"/>
    <w:rsid w:val="00520F18"/>
    <w:rsid w:val="00525084"/>
    <w:rsid w:val="005270F9"/>
    <w:rsid w:val="00530BEF"/>
    <w:rsid w:val="00546951"/>
    <w:rsid w:val="00552075"/>
    <w:rsid w:val="00552DE1"/>
    <w:rsid w:val="00561EAD"/>
    <w:rsid w:val="005627B2"/>
    <w:rsid w:val="0056281C"/>
    <w:rsid w:val="00565A91"/>
    <w:rsid w:val="00566C1E"/>
    <w:rsid w:val="0057257E"/>
    <w:rsid w:val="00572FD8"/>
    <w:rsid w:val="005770E0"/>
    <w:rsid w:val="0058070F"/>
    <w:rsid w:val="005854DF"/>
    <w:rsid w:val="005869ED"/>
    <w:rsid w:val="00587C43"/>
    <w:rsid w:val="00591700"/>
    <w:rsid w:val="00594CC9"/>
    <w:rsid w:val="005A2309"/>
    <w:rsid w:val="005B2F55"/>
    <w:rsid w:val="005B35B1"/>
    <w:rsid w:val="005B5E65"/>
    <w:rsid w:val="005B7DA9"/>
    <w:rsid w:val="005C761C"/>
    <w:rsid w:val="005D1A6B"/>
    <w:rsid w:val="005D2AA6"/>
    <w:rsid w:val="005D6277"/>
    <w:rsid w:val="005E277B"/>
    <w:rsid w:val="005F016E"/>
    <w:rsid w:val="005F38BA"/>
    <w:rsid w:val="005F6A78"/>
    <w:rsid w:val="005F6BA4"/>
    <w:rsid w:val="00610DE7"/>
    <w:rsid w:val="00615F63"/>
    <w:rsid w:val="00626C1C"/>
    <w:rsid w:val="00630E7F"/>
    <w:rsid w:val="00641EA8"/>
    <w:rsid w:val="00644325"/>
    <w:rsid w:val="0065263C"/>
    <w:rsid w:val="006536CD"/>
    <w:rsid w:val="00654208"/>
    <w:rsid w:val="006542F8"/>
    <w:rsid w:val="006577DD"/>
    <w:rsid w:val="00661536"/>
    <w:rsid w:val="00662B8D"/>
    <w:rsid w:val="006731CD"/>
    <w:rsid w:val="00677D26"/>
    <w:rsid w:val="0068712C"/>
    <w:rsid w:val="006939B9"/>
    <w:rsid w:val="0069704E"/>
    <w:rsid w:val="006975D5"/>
    <w:rsid w:val="006B429D"/>
    <w:rsid w:val="006B42E9"/>
    <w:rsid w:val="006C379A"/>
    <w:rsid w:val="006C39DF"/>
    <w:rsid w:val="006C72BD"/>
    <w:rsid w:val="006D106C"/>
    <w:rsid w:val="006D186C"/>
    <w:rsid w:val="006D4B6B"/>
    <w:rsid w:val="006D7107"/>
    <w:rsid w:val="006E5ADF"/>
    <w:rsid w:val="006F2B07"/>
    <w:rsid w:val="006F4081"/>
    <w:rsid w:val="006F480B"/>
    <w:rsid w:val="006F69EA"/>
    <w:rsid w:val="00701CB7"/>
    <w:rsid w:val="00713CA1"/>
    <w:rsid w:val="0072081F"/>
    <w:rsid w:val="00722DE5"/>
    <w:rsid w:val="0072374F"/>
    <w:rsid w:val="007324ED"/>
    <w:rsid w:val="0073588C"/>
    <w:rsid w:val="007538CC"/>
    <w:rsid w:val="00756E7C"/>
    <w:rsid w:val="007612A3"/>
    <w:rsid w:val="007706BF"/>
    <w:rsid w:val="00772B83"/>
    <w:rsid w:val="00777507"/>
    <w:rsid w:val="00781E1F"/>
    <w:rsid w:val="00783C99"/>
    <w:rsid w:val="00790429"/>
    <w:rsid w:val="00796E5F"/>
    <w:rsid w:val="007A36AA"/>
    <w:rsid w:val="007A5755"/>
    <w:rsid w:val="007B128F"/>
    <w:rsid w:val="007B23D3"/>
    <w:rsid w:val="007C5805"/>
    <w:rsid w:val="007C69CC"/>
    <w:rsid w:val="007D49F7"/>
    <w:rsid w:val="007E6CA5"/>
    <w:rsid w:val="007F1B70"/>
    <w:rsid w:val="007F645A"/>
    <w:rsid w:val="008022AF"/>
    <w:rsid w:val="0080449A"/>
    <w:rsid w:val="00805BCF"/>
    <w:rsid w:val="00806539"/>
    <w:rsid w:val="00807BF9"/>
    <w:rsid w:val="00820D96"/>
    <w:rsid w:val="00822781"/>
    <w:rsid w:val="00822789"/>
    <w:rsid w:val="0083134A"/>
    <w:rsid w:val="00833AF7"/>
    <w:rsid w:val="008418B9"/>
    <w:rsid w:val="00850595"/>
    <w:rsid w:val="008529E8"/>
    <w:rsid w:val="00852EE8"/>
    <w:rsid w:val="00857446"/>
    <w:rsid w:val="00857C76"/>
    <w:rsid w:val="008639CF"/>
    <w:rsid w:val="00865D3A"/>
    <w:rsid w:val="008726BA"/>
    <w:rsid w:val="00876619"/>
    <w:rsid w:val="00882CB2"/>
    <w:rsid w:val="0088322C"/>
    <w:rsid w:val="00884D76"/>
    <w:rsid w:val="008859D4"/>
    <w:rsid w:val="008A59CD"/>
    <w:rsid w:val="008B0ACA"/>
    <w:rsid w:val="008B7EA8"/>
    <w:rsid w:val="008C5368"/>
    <w:rsid w:val="008D0754"/>
    <w:rsid w:val="008E0513"/>
    <w:rsid w:val="008E2420"/>
    <w:rsid w:val="008E74BE"/>
    <w:rsid w:val="008E76D1"/>
    <w:rsid w:val="009010EC"/>
    <w:rsid w:val="00902A01"/>
    <w:rsid w:val="00911EF9"/>
    <w:rsid w:val="00913CA2"/>
    <w:rsid w:val="00915334"/>
    <w:rsid w:val="0092002F"/>
    <w:rsid w:val="009208BD"/>
    <w:rsid w:val="00921F33"/>
    <w:rsid w:val="00923C09"/>
    <w:rsid w:val="00924F74"/>
    <w:rsid w:val="00942407"/>
    <w:rsid w:val="00945DF7"/>
    <w:rsid w:val="00952A68"/>
    <w:rsid w:val="0096004F"/>
    <w:rsid w:val="0096198F"/>
    <w:rsid w:val="00961F75"/>
    <w:rsid w:val="00967FAA"/>
    <w:rsid w:val="00973DAD"/>
    <w:rsid w:val="009774D0"/>
    <w:rsid w:val="00982303"/>
    <w:rsid w:val="00986F3F"/>
    <w:rsid w:val="00993A62"/>
    <w:rsid w:val="00997104"/>
    <w:rsid w:val="009A56D2"/>
    <w:rsid w:val="009C5AFC"/>
    <w:rsid w:val="009D2E91"/>
    <w:rsid w:val="009D3192"/>
    <w:rsid w:val="009E24D5"/>
    <w:rsid w:val="009E38B0"/>
    <w:rsid w:val="009E3D1E"/>
    <w:rsid w:val="009E69A2"/>
    <w:rsid w:val="009F18B3"/>
    <w:rsid w:val="009F2A68"/>
    <w:rsid w:val="009F6CCC"/>
    <w:rsid w:val="00A014FD"/>
    <w:rsid w:val="00A04E78"/>
    <w:rsid w:val="00A10435"/>
    <w:rsid w:val="00A14E42"/>
    <w:rsid w:val="00A21826"/>
    <w:rsid w:val="00A32A5A"/>
    <w:rsid w:val="00A33017"/>
    <w:rsid w:val="00A347A0"/>
    <w:rsid w:val="00A3679E"/>
    <w:rsid w:val="00A41710"/>
    <w:rsid w:val="00A429DB"/>
    <w:rsid w:val="00A44FE4"/>
    <w:rsid w:val="00A5365D"/>
    <w:rsid w:val="00A64F09"/>
    <w:rsid w:val="00A65472"/>
    <w:rsid w:val="00A66080"/>
    <w:rsid w:val="00A752E4"/>
    <w:rsid w:val="00A768BA"/>
    <w:rsid w:val="00A7707F"/>
    <w:rsid w:val="00A7788B"/>
    <w:rsid w:val="00A9614B"/>
    <w:rsid w:val="00AA7C3A"/>
    <w:rsid w:val="00AB0953"/>
    <w:rsid w:val="00AB1BFD"/>
    <w:rsid w:val="00AB3829"/>
    <w:rsid w:val="00AB4725"/>
    <w:rsid w:val="00AC0692"/>
    <w:rsid w:val="00AD2157"/>
    <w:rsid w:val="00AD56C2"/>
    <w:rsid w:val="00AE3943"/>
    <w:rsid w:val="00AE6CF4"/>
    <w:rsid w:val="00AF76B8"/>
    <w:rsid w:val="00B02BC1"/>
    <w:rsid w:val="00B044AE"/>
    <w:rsid w:val="00B06804"/>
    <w:rsid w:val="00B14508"/>
    <w:rsid w:val="00B32099"/>
    <w:rsid w:val="00B3220F"/>
    <w:rsid w:val="00B42D42"/>
    <w:rsid w:val="00B54292"/>
    <w:rsid w:val="00B56A68"/>
    <w:rsid w:val="00B7084F"/>
    <w:rsid w:val="00B7177A"/>
    <w:rsid w:val="00B83451"/>
    <w:rsid w:val="00B84C20"/>
    <w:rsid w:val="00B84EDE"/>
    <w:rsid w:val="00B85B1A"/>
    <w:rsid w:val="00B90BA3"/>
    <w:rsid w:val="00B94BB4"/>
    <w:rsid w:val="00BB090D"/>
    <w:rsid w:val="00BB3B37"/>
    <w:rsid w:val="00BB6DEF"/>
    <w:rsid w:val="00BC2BB8"/>
    <w:rsid w:val="00BC3985"/>
    <w:rsid w:val="00BC3FBB"/>
    <w:rsid w:val="00BC4864"/>
    <w:rsid w:val="00BC56CA"/>
    <w:rsid w:val="00BD78C5"/>
    <w:rsid w:val="00BE77A2"/>
    <w:rsid w:val="00BE7AD0"/>
    <w:rsid w:val="00BF57D6"/>
    <w:rsid w:val="00C02B2A"/>
    <w:rsid w:val="00C07EE9"/>
    <w:rsid w:val="00C167C8"/>
    <w:rsid w:val="00C304C3"/>
    <w:rsid w:val="00C42E74"/>
    <w:rsid w:val="00C61432"/>
    <w:rsid w:val="00C628DB"/>
    <w:rsid w:val="00C678AB"/>
    <w:rsid w:val="00C71ECA"/>
    <w:rsid w:val="00C96D6F"/>
    <w:rsid w:val="00CA1695"/>
    <w:rsid w:val="00CA5963"/>
    <w:rsid w:val="00CB6DEB"/>
    <w:rsid w:val="00CC1530"/>
    <w:rsid w:val="00CC1C34"/>
    <w:rsid w:val="00CD1CA9"/>
    <w:rsid w:val="00CD2721"/>
    <w:rsid w:val="00CD30CB"/>
    <w:rsid w:val="00CD3A1A"/>
    <w:rsid w:val="00CD524A"/>
    <w:rsid w:val="00CD6FEC"/>
    <w:rsid w:val="00CD76C8"/>
    <w:rsid w:val="00CE1A90"/>
    <w:rsid w:val="00CE4D6F"/>
    <w:rsid w:val="00CE60AB"/>
    <w:rsid w:val="00CF222D"/>
    <w:rsid w:val="00CF6078"/>
    <w:rsid w:val="00CF78B1"/>
    <w:rsid w:val="00D01507"/>
    <w:rsid w:val="00D0339E"/>
    <w:rsid w:val="00D15114"/>
    <w:rsid w:val="00D32F4E"/>
    <w:rsid w:val="00D36A5F"/>
    <w:rsid w:val="00D47CC3"/>
    <w:rsid w:val="00D55A1F"/>
    <w:rsid w:val="00D63325"/>
    <w:rsid w:val="00D6569D"/>
    <w:rsid w:val="00D67D0F"/>
    <w:rsid w:val="00D72C3F"/>
    <w:rsid w:val="00D73262"/>
    <w:rsid w:val="00D83D84"/>
    <w:rsid w:val="00D8526A"/>
    <w:rsid w:val="00D91A2F"/>
    <w:rsid w:val="00DA0A91"/>
    <w:rsid w:val="00DB2BD4"/>
    <w:rsid w:val="00DD345D"/>
    <w:rsid w:val="00DD581B"/>
    <w:rsid w:val="00DE2889"/>
    <w:rsid w:val="00DE2D21"/>
    <w:rsid w:val="00DE3EC0"/>
    <w:rsid w:val="00DE4883"/>
    <w:rsid w:val="00DE77C5"/>
    <w:rsid w:val="00DF1CA1"/>
    <w:rsid w:val="00DF316E"/>
    <w:rsid w:val="00DF6868"/>
    <w:rsid w:val="00E011CC"/>
    <w:rsid w:val="00E0359E"/>
    <w:rsid w:val="00E06127"/>
    <w:rsid w:val="00E0746F"/>
    <w:rsid w:val="00E119C9"/>
    <w:rsid w:val="00E122F6"/>
    <w:rsid w:val="00E177F3"/>
    <w:rsid w:val="00E20340"/>
    <w:rsid w:val="00E22678"/>
    <w:rsid w:val="00E238C3"/>
    <w:rsid w:val="00E2672F"/>
    <w:rsid w:val="00E27E22"/>
    <w:rsid w:val="00E400FD"/>
    <w:rsid w:val="00E475FC"/>
    <w:rsid w:val="00E50B18"/>
    <w:rsid w:val="00E542BE"/>
    <w:rsid w:val="00E550AD"/>
    <w:rsid w:val="00E56E0C"/>
    <w:rsid w:val="00E71160"/>
    <w:rsid w:val="00E71D1B"/>
    <w:rsid w:val="00E75691"/>
    <w:rsid w:val="00E75CA9"/>
    <w:rsid w:val="00E844FF"/>
    <w:rsid w:val="00E937FD"/>
    <w:rsid w:val="00E94F88"/>
    <w:rsid w:val="00EB0903"/>
    <w:rsid w:val="00EB6CC9"/>
    <w:rsid w:val="00EC2AE9"/>
    <w:rsid w:val="00EC33AD"/>
    <w:rsid w:val="00ED6B69"/>
    <w:rsid w:val="00EE401B"/>
    <w:rsid w:val="00EE4116"/>
    <w:rsid w:val="00EF16FA"/>
    <w:rsid w:val="00F01205"/>
    <w:rsid w:val="00F03330"/>
    <w:rsid w:val="00F076F9"/>
    <w:rsid w:val="00F136C2"/>
    <w:rsid w:val="00F1466D"/>
    <w:rsid w:val="00F15AF2"/>
    <w:rsid w:val="00F17973"/>
    <w:rsid w:val="00F20DFC"/>
    <w:rsid w:val="00F336F5"/>
    <w:rsid w:val="00F35BF4"/>
    <w:rsid w:val="00F42023"/>
    <w:rsid w:val="00F420E1"/>
    <w:rsid w:val="00F42C40"/>
    <w:rsid w:val="00F44CA4"/>
    <w:rsid w:val="00F53D8F"/>
    <w:rsid w:val="00F53DCD"/>
    <w:rsid w:val="00F6680F"/>
    <w:rsid w:val="00F824D4"/>
    <w:rsid w:val="00F87531"/>
    <w:rsid w:val="00F97431"/>
    <w:rsid w:val="00FA2311"/>
    <w:rsid w:val="00FA37E0"/>
    <w:rsid w:val="00FB45E3"/>
    <w:rsid w:val="00FC437C"/>
    <w:rsid w:val="00FC50FA"/>
    <w:rsid w:val="00FD0FC6"/>
    <w:rsid w:val="00FF57F4"/>
    <w:rsid w:val="00FF5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154CF7"/>
  <w15:chartTrackingRefBased/>
  <w15:docId w15:val="{D2B16F78-6F90-43E4-B51E-E83840D03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303"/>
    <w:pPr>
      <w:ind w:left="720"/>
      <w:contextualSpacing/>
    </w:pPr>
  </w:style>
  <w:style w:type="table" w:customStyle="1" w:styleId="TableGrid2">
    <w:name w:val="Table Grid2"/>
    <w:basedOn w:val="TableNormal"/>
    <w:next w:val="TableGrid"/>
    <w:uiPriority w:val="59"/>
    <w:rsid w:val="00D15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15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6C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CA5"/>
  </w:style>
  <w:style w:type="paragraph" w:styleId="Footer">
    <w:name w:val="footer"/>
    <w:basedOn w:val="Normal"/>
    <w:link w:val="FooterChar"/>
    <w:uiPriority w:val="99"/>
    <w:unhideWhenUsed/>
    <w:rsid w:val="007E6C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CA5"/>
  </w:style>
  <w:style w:type="character" w:styleId="Hyperlink">
    <w:name w:val="Hyperlink"/>
    <w:basedOn w:val="DefaultParagraphFont"/>
    <w:uiPriority w:val="99"/>
    <w:unhideWhenUsed/>
    <w:rsid w:val="00DF1CA1"/>
    <w:rPr>
      <w:color w:val="0563C1" w:themeColor="hyperlink"/>
      <w:u w:val="single"/>
    </w:rPr>
  </w:style>
  <w:style w:type="table" w:customStyle="1" w:styleId="TableGrid1">
    <w:name w:val="Table Grid1"/>
    <w:basedOn w:val="TableNormal"/>
    <w:next w:val="TableGrid"/>
    <w:uiPriority w:val="59"/>
    <w:rsid w:val="00CD524A"/>
    <w:pPr>
      <w:spacing w:after="0" w:line="240" w:lineRule="auto"/>
    </w:pPr>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D524A"/>
    <w:pPr>
      <w:spacing w:after="0" w:line="240" w:lineRule="auto"/>
    </w:pPr>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386F22"/>
    <w:pPr>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91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14</Pages>
  <Words>5246</Words>
  <Characters>29905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41</cp:revision>
  <dcterms:created xsi:type="dcterms:W3CDTF">2026-01-04T00:35:00Z</dcterms:created>
  <dcterms:modified xsi:type="dcterms:W3CDTF">2026-01-20T12:51:00Z</dcterms:modified>
</cp:coreProperties>
</file>