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5D17A" w14:textId="7298B80B" w:rsidR="007A6241" w:rsidRPr="007A6241" w:rsidRDefault="007A6241" w:rsidP="007A6241">
      <w:pPr>
        <w:spacing w:after="0" w:line="360" w:lineRule="auto"/>
        <w:rPr>
          <w:rFonts w:ascii="Times New Roman" w:hAnsi="Times New Roman" w:cs="Times New Roman"/>
          <w:b/>
          <w:bCs/>
          <w:color w:val="000000" w:themeColor="text1"/>
          <w:sz w:val="28"/>
          <w:szCs w:val="28"/>
          <w:u w:val="single"/>
        </w:rPr>
      </w:pPr>
      <w:r w:rsidRPr="007A6241">
        <w:rPr>
          <w:rFonts w:ascii="Times New Roman" w:hAnsi="Times New Roman" w:cs="Times New Roman"/>
          <w:b/>
          <w:bCs/>
          <w:color w:val="000000" w:themeColor="text1"/>
          <w:sz w:val="28"/>
          <w:szCs w:val="28"/>
          <w:u w:val="single"/>
        </w:rPr>
        <w:t>Review Article</w:t>
      </w:r>
    </w:p>
    <w:p w14:paraId="34C44B21" w14:textId="471A8825" w:rsidR="001E6597" w:rsidRDefault="00377F0F" w:rsidP="001E6597">
      <w:pPr>
        <w:spacing w:after="0" w:line="360" w:lineRule="auto"/>
        <w:jc w:val="center"/>
        <w:rPr>
          <w:rFonts w:ascii="Times New Roman" w:hAnsi="Times New Roman" w:cs="Times New Roman"/>
          <w:b/>
          <w:bCs/>
          <w:color w:val="000000" w:themeColor="text1"/>
          <w:sz w:val="28"/>
          <w:szCs w:val="28"/>
        </w:rPr>
      </w:pPr>
      <w:r w:rsidRPr="00377F0F">
        <w:rPr>
          <w:rFonts w:ascii="Times New Roman" w:hAnsi="Times New Roman" w:cs="Times New Roman"/>
          <w:b/>
          <w:bCs/>
          <w:color w:val="000000" w:themeColor="text1"/>
          <w:sz w:val="28"/>
          <w:szCs w:val="28"/>
        </w:rPr>
        <w:t>From Policy to Practice: Integrating Outcome-Based Education with NEP 2020 in Higher Education</w:t>
      </w:r>
    </w:p>
    <w:p w14:paraId="537ABCB3" w14:textId="77777777" w:rsidR="00D46E1E" w:rsidRDefault="00D46E1E" w:rsidP="001E6597">
      <w:pPr>
        <w:spacing w:after="0" w:line="360" w:lineRule="auto"/>
        <w:jc w:val="center"/>
        <w:rPr>
          <w:rFonts w:ascii="Times New Roman" w:hAnsi="Times New Roman" w:cs="Times New Roman"/>
          <w:b/>
          <w:bCs/>
          <w:color w:val="000000" w:themeColor="text1"/>
          <w:sz w:val="28"/>
          <w:szCs w:val="28"/>
        </w:rPr>
      </w:pPr>
    </w:p>
    <w:p w14:paraId="63145A96" w14:textId="77777777" w:rsidR="001E6597" w:rsidRDefault="001E6597" w:rsidP="001E6597">
      <w:pPr>
        <w:spacing w:after="0" w:line="240" w:lineRule="auto"/>
        <w:jc w:val="center"/>
        <w:rPr>
          <w:rFonts w:ascii="Times New Roman" w:hAnsi="Times New Roman" w:cs="Times New Roman"/>
          <w:bCs/>
          <w:color w:val="000000" w:themeColor="text1"/>
          <w:sz w:val="24"/>
          <w:szCs w:val="28"/>
        </w:rPr>
        <w:sectPr w:rsidR="001E6597" w:rsidSect="0058151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pPr>
    </w:p>
    <w:p w14:paraId="35991DB4" w14:textId="77777777" w:rsidR="00257C93" w:rsidRDefault="00257C93" w:rsidP="00B34D41">
      <w:pPr>
        <w:spacing w:after="120" w:line="360" w:lineRule="auto"/>
        <w:jc w:val="center"/>
        <w:rPr>
          <w:rFonts w:ascii="Times New Roman" w:hAnsi="Times New Roman" w:cs="Times New Roman"/>
          <w:b/>
          <w:bCs/>
          <w:color w:val="000000" w:themeColor="text1"/>
          <w:sz w:val="24"/>
          <w:szCs w:val="24"/>
        </w:rPr>
      </w:pPr>
      <w:bookmarkStart w:id="0" w:name="_GoBack"/>
      <w:bookmarkEnd w:id="0"/>
    </w:p>
    <w:p w14:paraId="40E5A252" w14:textId="00937FC3" w:rsidR="002963D7" w:rsidRPr="00435C5F" w:rsidRDefault="00B34D41" w:rsidP="00B34D41">
      <w:pPr>
        <w:spacing w:after="120" w:line="360" w:lineRule="auto"/>
        <w:jc w:val="center"/>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ABSTRACT</w:t>
      </w:r>
    </w:p>
    <w:p w14:paraId="699312BE" w14:textId="4A1ABEDF" w:rsidR="00DF4CFF" w:rsidRPr="00435C5F" w:rsidRDefault="006B6571" w:rsidP="00A52C96">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 xml:space="preserve">NEP aims to make education more holistic, flexible, well-rounded, and aligned with the needs of the 21st century.  </w:t>
      </w:r>
      <w:r w:rsidR="00644122" w:rsidRPr="00435C5F">
        <w:rPr>
          <w:rFonts w:ascii="Times New Roman" w:hAnsi="Times New Roman" w:cs="Times New Roman"/>
          <w:color w:val="000000" w:themeColor="text1"/>
          <w:sz w:val="24"/>
          <w:szCs w:val="24"/>
        </w:rPr>
        <w:t xml:space="preserve">The National Education Policy (NEP) intends to enhance student achievement through improving learning outcomes, flexibility, and holistic development. </w:t>
      </w:r>
      <w:r w:rsidR="008736A7" w:rsidRPr="00435C5F">
        <w:rPr>
          <w:rFonts w:ascii="Times New Roman" w:hAnsi="Times New Roman" w:cs="Times New Roman"/>
          <w:color w:val="000000" w:themeColor="text1"/>
          <w:sz w:val="24"/>
          <w:szCs w:val="24"/>
        </w:rPr>
        <w:t xml:space="preserve">The goal of </w:t>
      </w:r>
      <w:r w:rsidR="001D6A75" w:rsidRPr="00435C5F">
        <w:rPr>
          <w:rFonts w:ascii="Times New Roman" w:hAnsi="Times New Roman" w:cs="Times New Roman"/>
          <w:color w:val="000000" w:themeColor="text1"/>
          <w:sz w:val="24"/>
          <w:szCs w:val="24"/>
        </w:rPr>
        <w:t xml:space="preserve">Outcome-Based Education (OBE) </w:t>
      </w:r>
      <w:r w:rsidR="008736A7" w:rsidRPr="00435C5F">
        <w:rPr>
          <w:rFonts w:ascii="Times New Roman" w:hAnsi="Times New Roman" w:cs="Times New Roman"/>
          <w:color w:val="000000" w:themeColor="text1"/>
          <w:sz w:val="24"/>
          <w:szCs w:val="24"/>
        </w:rPr>
        <w:t>is to help students develop a particular skill or knowledge at the end of the program, rather than just imparting knowledge.</w:t>
      </w:r>
      <w:r w:rsidR="00F6229D" w:rsidRPr="00435C5F">
        <w:rPr>
          <w:rFonts w:ascii="Times New Roman" w:hAnsi="Times New Roman" w:cs="Times New Roman"/>
          <w:color w:val="000000" w:themeColor="text1"/>
          <w:sz w:val="24"/>
          <w:szCs w:val="24"/>
        </w:rPr>
        <w:t xml:space="preserve"> </w:t>
      </w:r>
      <w:r w:rsidR="001D6A75" w:rsidRPr="00435C5F">
        <w:rPr>
          <w:rFonts w:ascii="Times New Roman" w:hAnsi="Times New Roman" w:cs="Times New Roman"/>
          <w:color w:val="000000" w:themeColor="text1"/>
          <w:sz w:val="24"/>
          <w:szCs w:val="24"/>
        </w:rPr>
        <w:t xml:space="preserve">The </w:t>
      </w:r>
      <w:r w:rsidR="00F6229D" w:rsidRPr="00435C5F">
        <w:rPr>
          <w:rFonts w:ascii="Times New Roman" w:hAnsi="Times New Roman" w:cs="Times New Roman"/>
          <w:color w:val="000000" w:themeColor="text1"/>
          <w:sz w:val="24"/>
          <w:szCs w:val="24"/>
        </w:rPr>
        <w:t xml:space="preserve">inclusion </w:t>
      </w:r>
      <w:r w:rsidR="001D6A75" w:rsidRPr="00435C5F">
        <w:rPr>
          <w:rFonts w:ascii="Times New Roman" w:hAnsi="Times New Roman" w:cs="Times New Roman"/>
          <w:color w:val="000000" w:themeColor="text1"/>
          <w:sz w:val="24"/>
          <w:szCs w:val="24"/>
        </w:rPr>
        <w:t xml:space="preserve">of OBE </w:t>
      </w:r>
      <w:r w:rsidR="00F6229D" w:rsidRPr="00435C5F">
        <w:rPr>
          <w:rFonts w:ascii="Times New Roman" w:hAnsi="Times New Roman" w:cs="Times New Roman"/>
          <w:color w:val="000000" w:themeColor="text1"/>
          <w:sz w:val="24"/>
          <w:szCs w:val="24"/>
        </w:rPr>
        <w:t>in the NEP framework has the potential to greatly improve India's higher education system. The emphasis on outcomes rather than inputs promises to better prepare students for the complexity of the modern world as educators and institutions adapt to this new paradigm.</w:t>
      </w:r>
      <w:r w:rsidR="004C4043" w:rsidRPr="00435C5F">
        <w:rPr>
          <w:rFonts w:ascii="Times New Roman" w:hAnsi="Times New Roman" w:cs="Times New Roman"/>
          <w:color w:val="000000" w:themeColor="text1"/>
          <w:sz w:val="24"/>
          <w:szCs w:val="24"/>
        </w:rPr>
        <w:t xml:space="preserve"> </w:t>
      </w:r>
      <w:r w:rsidR="008A0F12" w:rsidRPr="00435C5F">
        <w:rPr>
          <w:rFonts w:ascii="Times New Roman" w:hAnsi="Times New Roman" w:cs="Times New Roman"/>
          <w:color w:val="000000" w:themeColor="text1"/>
          <w:sz w:val="24"/>
          <w:szCs w:val="24"/>
        </w:rPr>
        <w:t xml:space="preserve">This paper explores the alignment between OBE and </w:t>
      </w:r>
      <w:r w:rsidR="000E71DA" w:rsidRPr="00435C5F">
        <w:rPr>
          <w:rFonts w:ascii="Times New Roman" w:hAnsi="Times New Roman" w:cs="Times New Roman"/>
          <w:color w:val="000000" w:themeColor="text1"/>
          <w:sz w:val="24"/>
          <w:szCs w:val="24"/>
        </w:rPr>
        <w:t>NEP</w:t>
      </w:r>
      <w:r w:rsidR="008A0F12" w:rsidRPr="00435C5F">
        <w:rPr>
          <w:rFonts w:ascii="Times New Roman" w:hAnsi="Times New Roman" w:cs="Times New Roman"/>
          <w:color w:val="000000" w:themeColor="text1"/>
          <w:sz w:val="24"/>
          <w:szCs w:val="24"/>
        </w:rPr>
        <w:t>, emphasizing how this synergy fosters holistic student success</w:t>
      </w:r>
      <w:r w:rsidR="009C4916" w:rsidRPr="00435C5F">
        <w:rPr>
          <w:rFonts w:ascii="Times New Roman" w:hAnsi="Times New Roman" w:cs="Times New Roman"/>
          <w:color w:val="000000" w:themeColor="text1"/>
          <w:sz w:val="24"/>
          <w:szCs w:val="24"/>
        </w:rPr>
        <w:t xml:space="preserve"> b</w:t>
      </w:r>
      <w:r w:rsidR="00455E63" w:rsidRPr="00435C5F">
        <w:rPr>
          <w:rFonts w:ascii="Times New Roman" w:hAnsi="Times New Roman" w:cs="Times New Roman"/>
          <w:color w:val="000000" w:themeColor="text1"/>
          <w:sz w:val="24"/>
          <w:szCs w:val="24"/>
        </w:rPr>
        <w:t>y focusing on clear, measurable learning outcomes</w:t>
      </w:r>
      <w:r w:rsidR="004F2EFA" w:rsidRPr="00435C5F">
        <w:rPr>
          <w:rFonts w:ascii="Times New Roman" w:hAnsi="Times New Roman" w:cs="Times New Roman"/>
          <w:color w:val="000000" w:themeColor="text1"/>
          <w:sz w:val="24"/>
          <w:szCs w:val="24"/>
        </w:rPr>
        <w:t>.</w:t>
      </w:r>
      <w:r w:rsidR="00455E63" w:rsidRPr="00435C5F">
        <w:rPr>
          <w:rFonts w:ascii="Times New Roman" w:hAnsi="Times New Roman" w:cs="Times New Roman"/>
          <w:color w:val="000000" w:themeColor="text1"/>
          <w:sz w:val="24"/>
          <w:szCs w:val="24"/>
        </w:rPr>
        <w:t xml:space="preserve"> </w:t>
      </w:r>
      <w:r w:rsidR="00A52C96" w:rsidRPr="00435C5F">
        <w:rPr>
          <w:rFonts w:ascii="Times New Roman" w:hAnsi="Times New Roman" w:cs="Times New Roman"/>
          <w:color w:val="000000" w:themeColor="text1"/>
          <w:sz w:val="24"/>
          <w:szCs w:val="24"/>
        </w:rPr>
        <w:t xml:space="preserve">OBE aligns with the transformational objectives of NEP, which include integrating 21st-century skills, competency-based learning, and holistic development. </w:t>
      </w:r>
      <w:r w:rsidR="00455E63" w:rsidRPr="00435C5F">
        <w:rPr>
          <w:rFonts w:ascii="Times New Roman" w:hAnsi="Times New Roman" w:cs="Times New Roman"/>
          <w:color w:val="000000" w:themeColor="text1"/>
          <w:sz w:val="24"/>
          <w:szCs w:val="24"/>
        </w:rPr>
        <w:t>Th</w:t>
      </w:r>
      <w:r w:rsidR="00C919C2" w:rsidRPr="00435C5F">
        <w:rPr>
          <w:rFonts w:ascii="Times New Roman" w:hAnsi="Times New Roman" w:cs="Times New Roman"/>
          <w:color w:val="000000" w:themeColor="text1"/>
          <w:sz w:val="24"/>
          <w:szCs w:val="24"/>
        </w:rPr>
        <w:t>is</w:t>
      </w:r>
      <w:r w:rsidR="00455E63" w:rsidRPr="00435C5F">
        <w:rPr>
          <w:rFonts w:ascii="Times New Roman" w:hAnsi="Times New Roman" w:cs="Times New Roman"/>
          <w:color w:val="000000" w:themeColor="text1"/>
          <w:sz w:val="24"/>
          <w:szCs w:val="24"/>
        </w:rPr>
        <w:t xml:space="preserve"> </w:t>
      </w:r>
      <w:r w:rsidR="009F64C8" w:rsidRPr="00435C5F">
        <w:rPr>
          <w:rFonts w:ascii="Times New Roman" w:hAnsi="Times New Roman" w:cs="Times New Roman"/>
          <w:color w:val="000000" w:themeColor="text1"/>
          <w:sz w:val="24"/>
          <w:szCs w:val="24"/>
        </w:rPr>
        <w:t>paper</w:t>
      </w:r>
      <w:r w:rsidR="006A0D26" w:rsidRPr="00435C5F">
        <w:rPr>
          <w:rFonts w:ascii="Times New Roman" w:hAnsi="Times New Roman" w:cs="Times New Roman"/>
          <w:color w:val="000000" w:themeColor="text1"/>
          <w:sz w:val="24"/>
          <w:szCs w:val="24"/>
        </w:rPr>
        <w:t xml:space="preserve"> also</w:t>
      </w:r>
      <w:r w:rsidR="009F64C8" w:rsidRPr="00435C5F">
        <w:rPr>
          <w:rFonts w:ascii="Times New Roman" w:hAnsi="Times New Roman" w:cs="Times New Roman"/>
          <w:color w:val="000000" w:themeColor="text1"/>
          <w:sz w:val="24"/>
          <w:szCs w:val="24"/>
        </w:rPr>
        <w:t xml:space="preserve"> presents</w:t>
      </w:r>
      <w:r w:rsidR="00455E63" w:rsidRPr="00435C5F">
        <w:rPr>
          <w:rFonts w:ascii="Times New Roman" w:hAnsi="Times New Roman" w:cs="Times New Roman"/>
          <w:color w:val="000000" w:themeColor="text1"/>
          <w:sz w:val="24"/>
          <w:szCs w:val="24"/>
        </w:rPr>
        <w:t xml:space="preserve"> </w:t>
      </w:r>
      <w:r w:rsidR="009F64C8" w:rsidRPr="00435C5F">
        <w:rPr>
          <w:rFonts w:ascii="Times New Roman" w:hAnsi="Times New Roman" w:cs="Times New Roman"/>
          <w:color w:val="000000" w:themeColor="text1"/>
          <w:sz w:val="24"/>
          <w:szCs w:val="24"/>
        </w:rPr>
        <w:t>challenges and strategies for implementation</w:t>
      </w:r>
      <w:r w:rsidR="006A0D26" w:rsidRPr="00435C5F">
        <w:rPr>
          <w:rFonts w:ascii="Times New Roman" w:hAnsi="Times New Roman" w:cs="Times New Roman"/>
          <w:color w:val="000000" w:themeColor="text1"/>
          <w:sz w:val="24"/>
          <w:szCs w:val="24"/>
        </w:rPr>
        <w:t xml:space="preserve"> of inclusion of OBE in the NEP</w:t>
      </w:r>
      <w:r w:rsidR="009F64C8" w:rsidRPr="00435C5F">
        <w:rPr>
          <w:rFonts w:ascii="Times New Roman" w:hAnsi="Times New Roman" w:cs="Times New Roman"/>
          <w:color w:val="000000" w:themeColor="text1"/>
          <w:sz w:val="24"/>
          <w:szCs w:val="24"/>
        </w:rPr>
        <w:t>.</w:t>
      </w:r>
      <w:r w:rsidR="00455E63" w:rsidRPr="00435C5F">
        <w:rPr>
          <w:rFonts w:ascii="Times New Roman" w:hAnsi="Times New Roman" w:cs="Times New Roman"/>
          <w:color w:val="000000" w:themeColor="text1"/>
          <w:sz w:val="24"/>
          <w:szCs w:val="24"/>
        </w:rPr>
        <w:t xml:space="preserve"> </w:t>
      </w:r>
    </w:p>
    <w:p w14:paraId="7C4479AF" w14:textId="3E7639B1" w:rsidR="00455E63" w:rsidRDefault="00B66E50" w:rsidP="00520968">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b/>
          <w:bCs/>
          <w:color w:val="000000" w:themeColor="text1"/>
          <w:sz w:val="24"/>
          <w:szCs w:val="24"/>
        </w:rPr>
        <w:t>Key Words:</w:t>
      </w:r>
      <w:r w:rsidRPr="00435C5F">
        <w:rPr>
          <w:rFonts w:ascii="Times New Roman" w:hAnsi="Times New Roman" w:cs="Times New Roman"/>
          <w:color w:val="000000" w:themeColor="text1"/>
          <w:sz w:val="24"/>
          <w:szCs w:val="24"/>
        </w:rPr>
        <w:t xml:space="preserve"> Outcome</w:t>
      </w:r>
      <w:r w:rsidR="0035133D" w:rsidRPr="00435C5F">
        <w:rPr>
          <w:rFonts w:ascii="Times New Roman" w:hAnsi="Times New Roman" w:cs="Times New Roman"/>
          <w:color w:val="000000" w:themeColor="text1"/>
          <w:sz w:val="24"/>
          <w:szCs w:val="24"/>
        </w:rPr>
        <w:t>-</w:t>
      </w:r>
      <w:r w:rsidRPr="00435C5F">
        <w:rPr>
          <w:rFonts w:ascii="Times New Roman" w:hAnsi="Times New Roman" w:cs="Times New Roman"/>
          <w:color w:val="000000" w:themeColor="text1"/>
          <w:sz w:val="24"/>
          <w:szCs w:val="24"/>
        </w:rPr>
        <w:t>based Education, N</w:t>
      </w:r>
      <w:r w:rsidR="00C82B57" w:rsidRPr="00435C5F">
        <w:rPr>
          <w:rFonts w:ascii="Times New Roman" w:hAnsi="Times New Roman" w:cs="Times New Roman"/>
          <w:color w:val="000000" w:themeColor="text1"/>
          <w:sz w:val="24"/>
          <w:szCs w:val="24"/>
        </w:rPr>
        <w:t xml:space="preserve">ew Education </w:t>
      </w:r>
      <w:r w:rsidR="00FF1CA1" w:rsidRPr="00435C5F">
        <w:rPr>
          <w:rFonts w:ascii="Times New Roman" w:hAnsi="Times New Roman" w:cs="Times New Roman"/>
          <w:color w:val="000000" w:themeColor="text1"/>
          <w:sz w:val="24"/>
          <w:szCs w:val="24"/>
        </w:rPr>
        <w:t>policy, Competency</w:t>
      </w:r>
      <w:r w:rsidR="00286299" w:rsidRPr="00435C5F">
        <w:rPr>
          <w:rFonts w:ascii="Times New Roman" w:hAnsi="Times New Roman" w:cs="Times New Roman"/>
          <w:color w:val="000000" w:themeColor="text1"/>
          <w:sz w:val="24"/>
          <w:szCs w:val="24"/>
        </w:rPr>
        <w:t>-Based Learning, Integration of 21st-Century Skills</w:t>
      </w:r>
      <w:r w:rsidR="005B6F2C" w:rsidRPr="00435C5F">
        <w:rPr>
          <w:rFonts w:ascii="Times New Roman" w:hAnsi="Times New Roman" w:cs="Times New Roman"/>
          <w:color w:val="000000" w:themeColor="text1"/>
          <w:sz w:val="24"/>
          <w:szCs w:val="24"/>
        </w:rPr>
        <w:t xml:space="preserve">, </w:t>
      </w:r>
      <w:r w:rsidR="00566E5B" w:rsidRPr="00435C5F">
        <w:rPr>
          <w:rFonts w:ascii="Times New Roman" w:hAnsi="Times New Roman" w:cs="Times New Roman"/>
          <w:color w:val="000000" w:themeColor="text1"/>
          <w:sz w:val="24"/>
          <w:szCs w:val="24"/>
        </w:rPr>
        <w:t>Student Holistic Development</w:t>
      </w:r>
      <w:r w:rsidR="009450CB" w:rsidRPr="00435C5F">
        <w:rPr>
          <w:rFonts w:ascii="Times New Roman" w:hAnsi="Times New Roman" w:cs="Times New Roman"/>
          <w:color w:val="000000" w:themeColor="text1"/>
          <w:sz w:val="24"/>
          <w:szCs w:val="24"/>
        </w:rPr>
        <w:t>, Aligning OBE and NEP.</w:t>
      </w:r>
    </w:p>
    <w:p w14:paraId="616497C0" w14:textId="3C1877B7" w:rsidR="002963D7" w:rsidRPr="00435C5F" w:rsidRDefault="009450CB" w:rsidP="009450CB">
      <w:pPr>
        <w:spacing w:after="120" w:line="360" w:lineRule="auto"/>
        <w:jc w:val="center"/>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I. INTRODUCTION</w:t>
      </w:r>
    </w:p>
    <w:p w14:paraId="20AB4284" w14:textId="0797103B" w:rsidR="000549B2" w:rsidRPr="00435C5F" w:rsidRDefault="000549B2" w:rsidP="00520968">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 xml:space="preserve">Education plays a vital role in the development of any nation. </w:t>
      </w:r>
      <w:r w:rsidR="00520968" w:rsidRPr="00435C5F">
        <w:rPr>
          <w:rFonts w:ascii="Times New Roman" w:hAnsi="Times New Roman" w:cs="Times New Roman"/>
          <w:color w:val="000000" w:themeColor="text1"/>
          <w:sz w:val="24"/>
          <w:szCs w:val="24"/>
        </w:rPr>
        <w:t xml:space="preserve"> </w:t>
      </w:r>
      <w:r w:rsidR="00DF4CFF" w:rsidRPr="00435C5F">
        <w:rPr>
          <w:rFonts w:ascii="Times New Roman" w:hAnsi="Times New Roman" w:cs="Times New Roman"/>
          <w:color w:val="000000" w:themeColor="text1"/>
          <w:sz w:val="24"/>
          <w:szCs w:val="24"/>
        </w:rPr>
        <w:t xml:space="preserve">It </w:t>
      </w:r>
      <w:r w:rsidRPr="00435C5F">
        <w:rPr>
          <w:rFonts w:ascii="Times New Roman" w:hAnsi="Times New Roman" w:cs="Times New Roman"/>
          <w:color w:val="000000" w:themeColor="text1"/>
          <w:sz w:val="24"/>
          <w:szCs w:val="24"/>
        </w:rPr>
        <w:t>is not simply a content delivery system; rather, it is a system designed to help all students reach their full potential and enter society as full and productive citizens.</w:t>
      </w:r>
      <w:r w:rsidR="000E07F6" w:rsidRPr="00435C5F">
        <w:rPr>
          <w:rFonts w:ascii="Times New Roman" w:hAnsi="Times New Roman" w:cs="Times New Roman"/>
          <w:color w:val="000000" w:themeColor="text1"/>
          <w:sz w:val="24"/>
          <w:szCs w:val="24"/>
        </w:rPr>
        <w:t xml:space="preserve"> At the end of a 2/3/</w:t>
      </w:r>
      <w:r w:rsidR="00D646CF" w:rsidRPr="00435C5F">
        <w:rPr>
          <w:rFonts w:ascii="Times New Roman" w:hAnsi="Times New Roman" w:cs="Times New Roman"/>
          <w:color w:val="000000" w:themeColor="text1"/>
          <w:sz w:val="24"/>
          <w:szCs w:val="24"/>
        </w:rPr>
        <w:t>4-year</w:t>
      </w:r>
      <w:r w:rsidR="000E07F6" w:rsidRPr="00435C5F">
        <w:rPr>
          <w:rFonts w:ascii="Times New Roman" w:hAnsi="Times New Roman" w:cs="Times New Roman"/>
          <w:color w:val="000000" w:themeColor="text1"/>
          <w:sz w:val="24"/>
          <w:szCs w:val="24"/>
        </w:rPr>
        <w:t xml:space="preserve"> program of study, graduates need to demonstrate the mastery of not only a </w:t>
      </w:r>
      <w:r w:rsidR="00484410" w:rsidRPr="00435C5F">
        <w:rPr>
          <w:rFonts w:ascii="Times New Roman" w:hAnsi="Times New Roman" w:cs="Times New Roman"/>
          <w:color w:val="000000" w:themeColor="text1"/>
          <w:sz w:val="24"/>
          <w:szCs w:val="24"/>
        </w:rPr>
        <w:t>well-chosen</w:t>
      </w:r>
      <w:r w:rsidR="000E07F6" w:rsidRPr="00435C5F">
        <w:rPr>
          <w:rFonts w:ascii="Times New Roman" w:hAnsi="Times New Roman" w:cs="Times New Roman"/>
          <w:color w:val="000000" w:themeColor="text1"/>
          <w:sz w:val="24"/>
          <w:szCs w:val="24"/>
        </w:rPr>
        <w:t xml:space="preserve"> set of domain specific learning objectives, but also a set of domain independent learning outcomes</w:t>
      </w:r>
      <w:r w:rsidR="008C62E4" w:rsidRPr="00435C5F">
        <w:rPr>
          <w:rFonts w:ascii="Times New Roman" w:hAnsi="Times New Roman" w:cs="Times New Roman"/>
          <w:color w:val="000000" w:themeColor="text1"/>
          <w:sz w:val="24"/>
          <w:szCs w:val="24"/>
        </w:rPr>
        <w:t>.</w:t>
      </w:r>
    </w:p>
    <w:p w14:paraId="317A3F45" w14:textId="789ED3E3" w:rsidR="00142A90" w:rsidRPr="00435C5F" w:rsidRDefault="00C6600A" w:rsidP="00142A90">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The National</w:t>
      </w:r>
      <w:r w:rsidR="00705EB8" w:rsidRPr="00435C5F">
        <w:rPr>
          <w:rFonts w:ascii="Times New Roman" w:hAnsi="Times New Roman" w:cs="Times New Roman"/>
          <w:color w:val="000000" w:themeColor="text1"/>
          <w:sz w:val="24"/>
          <w:szCs w:val="24"/>
        </w:rPr>
        <w:t xml:space="preserve"> Education </w:t>
      </w:r>
      <w:r w:rsidR="00CD6C81" w:rsidRPr="00435C5F">
        <w:rPr>
          <w:rFonts w:ascii="Times New Roman" w:hAnsi="Times New Roman" w:cs="Times New Roman"/>
          <w:color w:val="000000" w:themeColor="text1"/>
          <w:sz w:val="24"/>
          <w:szCs w:val="24"/>
        </w:rPr>
        <w:t xml:space="preserve">Policy (NEP) </w:t>
      </w:r>
      <w:r w:rsidR="00705EB8" w:rsidRPr="00435C5F">
        <w:rPr>
          <w:rFonts w:ascii="Times New Roman" w:hAnsi="Times New Roman" w:cs="Times New Roman"/>
          <w:color w:val="000000" w:themeColor="text1"/>
          <w:sz w:val="24"/>
          <w:szCs w:val="24"/>
        </w:rPr>
        <w:t>lays particular emphasis on the development of the creative potential of each individual.</w:t>
      </w:r>
      <w:r w:rsidR="00300A3B" w:rsidRPr="00435C5F">
        <w:rPr>
          <w:rFonts w:ascii="Times New Roman" w:hAnsi="Times New Roman" w:cs="Times New Roman"/>
          <w:color w:val="000000" w:themeColor="text1"/>
          <w:sz w:val="24"/>
          <w:szCs w:val="24"/>
        </w:rPr>
        <w:t xml:space="preserve"> </w:t>
      </w:r>
      <w:r w:rsidR="00387778" w:rsidRPr="00435C5F">
        <w:rPr>
          <w:rFonts w:ascii="Times New Roman" w:hAnsi="Times New Roman" w:cs="Times New Roman"/>
          <w:color w:val="000000" w:themeColor="text1"/>
          <w:sz w:val="24"/>
          <w:szCs w:val="24"/>
        </w:rPr>
        <w:t>It</w:t>
      </w:r>
      <w:r w:rsidR="009B76D3" w:rsidRPr="00435C5F">
        <w:rPr>
          <w:rFonts w:ascii="Times New Roman" w:hAnsi="Times New Roman" w:cs="Times New Roman"/>
          <w:color w:val="000000" w:themeColor="text1"/>
          <w:sz w:val="24"/>
          <w:szCs w:val="24"/>
        </w:rPr>
        <w:t xml:space="preserve"> also </w:t>
      </w:r>
      <w:r w:rsidR="00344617" w:rsidRPr="00435C5F">
        <w:rPr>
          <w:rFonts w:ascii="Times New Roman" w:hAnsi="Times New Roman" w:cs="Times New Roman"/>
          <w:color w:val="000000" w:themeColor="text1"/>
          <w:sz w:val="24"/>
          <w:szCs w:val="24"/>
        </w:rPr>
        <w:t>revolutionizes</w:t>
      </w:r>
      <w:r w:rsidR="009B76D3" w:rsidRPr="00435C5F">
        <w:rPr>
          <w:rFonts w:ascii="Times New Roman" w:hAnsi="Times New Roman" w:cs="Times New Roman"/>
          <w:color w:val="000000" w:themeColor="text1"/>
          <w:sz w:val="24"/>
          <w:szCs w:val="24"/>
        </w:rPr>
        <w:t xml:space="preserve"> the education system by introducing progressive changes that cater to holistic development</w:t>
      </w:r>
      <w:r w:rsidR="006E174E">
        <w:rPr>
          <w:rFonts w:ascii="Times New Roman" w:hAnsi="Times New Roman" w:cs="Times New Roman"/>
          <w:color w:val="000000" w:themeColor="text1"/>
          <w:sz w:val="24"/>
          <w:szCs w:val="24"/>
        </w:rPr>
        <w:t xml:space="preserve"> [12,13]</w:t>
      </w:r>
      <w:r w:rsidR="009B76D3" w:rsidRPr="00435C5F">
        <w:rPr>
          <w:rFonts w:ascii="Times New Roman" w:hAnsi="Times New Roman" w:cs="Times New Roman"/>
          <w:color w:val="000000" w:themeColor="text1"/>
          <w:sz w:val="24"/>
          <w:szCs w:val="24"/>
        </w:rPr>
        <w:t>.</w:t>
      </w:r>
      <w:r w:rsidR="00F75B89" w:rsidRPr="00435C5F">
        <w:rPr>
          <w:rFonts w:ascii="Times New Roman" w:hAnsi="Times New Roman" w:cs="Times New Roman"/>
          <w:color w:val="000000" w:themeColor="text1"/>
          <w:sz w:val="24"/>
          <w:szCs w:val="24"/>
        </w:rPr>
        <w:t xml:space="preserve"> NEP focuses more emphasis on creativity, critical thinking, and experience learning than it does on rote memorization</w:t>
      </w:r>
      <w:r w:rsidR="009712B0">
        <w:rPr>
          <w:rFonts w:ascii="Times New Roman" w:hAnsi="Times New Roman" w:cs="Times New Roman"/>
          <w:color w:val="000000" w:themeColor="text1"/>
          <w:sz w:val="24"/>
          <w:szCs w:val="24"/>
        </w:rPr>
        <w:t xml:space="preserve"> [14]</w:t>
      </w:r>
      <w:r w:rsidR="00F75B89" w:rsidRPr="00435C5F">
        <w:rPr>
          <w:rFonts w:ascii="Times New Roman" w:hAnsi="Times New Roman" w:cs="Times New Roman"/>
          <w:color w:val="000000" w:themeColor="text1"/>
          <w:sz w:val="24"/>
          <w:szCs w:val="24"/>
        </w:rPr>
        <w:t>.</w:t>
      </w:r>
      <w:r w:rsidR="00616605" w:rsidRPr="00435C5F">
        <w:rPr>
          <w:rFonts w:ascii="Times New Roman" w:hAnsi="Times New Roman" w:cs="Times New Roman"/>
          <w:color w:val="000000" w:themeColor="text1"/>
          <w:sz w:val="24"/>
          <w:szCs w:val="24"/>
        </w:rPr>
        <w:t xml:space="preserve"> By </w:t>
      </w:r>
      <w:r w:rsidR="00616605" w:rsidRPr="00435C5F">
        <w:rPr>
          <w:rFonts w:ascii="Times New Roman" w:hAnsi="Times New Roman" w:cs="Times New Roman"/>
          <w:color w:val="000000" w:themeColor="text1"/>
          <w:sz w:val="24"/>
          <w:szCs w:val="24"/>
        </w:rPr>
        <w:lastRenderedPageBreak/>
        <w:t xml:space="preserve">encouraging an interdisciplinary approach, it enables students to explore a variety of subjects. </w:t>
      </w:r>
      <w:r w:rsidR="00142A90" w:rsidRPr="00435C5F">
        <w:rPr>
          <w:rFonts w:ascii="Times New Roman" w:hAnsi="Times New Roman" w:cs="Times New Roman"/>
          <w:color w:val="000000" w:themeColor="text1"/>
          <w:sz w:val="24"/>
          <w:szCs w:val="24"/>
        </w:rPr>
        <w:t xml:space="preserve"> The policy also encourages flexibility in choosing subjects, making education more personalized.</w:t>
      </w:r>
      <w:r w:rsidR="00142A90" w:rsidRPr="00435C5F">
        <w:rPr>
          <w:rFonts w:ascii="Times New Roman" w:eastAsia="Times New Roman" w:hAnsi="Times New Roman" w:cs="Times New Roman"/>
          <w:color w:val="000000" w:themeColor="text1"/>
          <w:kern w:val="0"/>
          <w:sz w:val="24"/>
          <w:szCs w:val="24"/>
          <w:lang w:eastAsia="en-IN" w:bidi="ta-IN"/>
          <w14:ligatures w14:val="none"/>
        </w:rPr>
        <w:t xml:space="preserve"> </w:t>
      </w:r>
      <w:r w:rsidR="00142A90" w:rsidRPr="00435C5F">
        <w:rPr>
          <w:rFonts w:ascii="Times New Roman" w:hAnsi="Times New Roman" w:cs="Times New Roman"/>
          <w:color w:val="000000" w:themeColor="text1"/>
          <w:sz w:val="24"/>
          <w:szCs w:val="24"/>
        </w:rPr>
        <w:t xml:space="preserve">Students can gain from online learning and digital resources when technology integration is prioritized. </w:t>
      </w:r>
      <w:r w:rsidR="00C542E6" w:rsidRPr="00435C5F">
        <w:rPr>
          <w:rFonts w:ascii="Times New Roman" w:hAnsi="Times New Roman" w:cs="Times New Roman"/>
          <w:color w:val="000000" w:themeColor="text1"/>
          <w:sz w:val="24"/>
          <w:szCs w:val="24"/>
        </w:rPr>
        <w:t xml:space="preserve">By integrating technology and promoting lifelong learning, </w:t>
      </w:r>
      <w:r w:rsidR="00344617" w:rsidRPr="00435C5F">
        <w:rPr>
          <w:rFonts w:ascii="Times New Roman" w:hAnsi="Times New Roman" w:cs="Times New Roman"/>
          <w:color w:val="000000" w:themeColor="text1"/>
          <w:sz w:val="24"/>
          <w:szCs w:val="24"/>
        </w:rPr>
        <w:t>NEP seeks</w:t>
      </w:r>
      <w:r w:rsidR="00C542E6" w:rsidRPr="00435C5F">
        <w:rPr>
          <w:rFonts w:ascii="Times New Roman" w:hAnsi="Times New Roman" w:cs="Times New Roman"/>
          <w:color w:val="000000" w:themeColor="text1"/>
          <w:sz w:val="24"/>
          <w:szCs w:val="24"/>
        </w:rPr>
        <w:t xml:space="preserve"> to create a modern, equitable education system that prepares students for global challenges.  </w:t>
      </w:r>
      <w:r w:rsidR="00142A90" w:rsidRPr="00435C5F">
        <w:rPr>
          <w:rFonts w:ascii="Times New Roman" w:hAnsi="Times New Roman" w:cs="Times New Roman"/>
          <w:color w:val="000000" w:themeColor="text1"/>
          <w:sz w:val="24"/>
          <w:szCs w:val="24"/>
        </w:rPr>
        <w:t>In general, NEP aims to develop well-rounded people who are prepared for obstacles in the future.</w:t>
      </w:r>
    </w:p>
    <w:p w14:paraId="30E3EB72" w14:textId="432D99A2" w:rsidR="00B105F9" w:rsidRPr="00435C5F" w:rsidRDefault="00720E59" w:rsidP="00B105F9">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 xml:space="preserve">Outcome-Based Education (OBE) is an academic process and approach focuses in developing expected outcomes (i.e. knowledge, skills and values) for the students to achieve prior to graduation. It is a student-centric teaching and learning methodology in which the course delivery, assessment </w:t>
      </w:r>
      <w:proofErr w:type="gramStart"/>
      <w:r w:rsidRPr="00435C5F">
        <w:rPr>
          <w:rFonts w:ascii="Times New Roman" w:hAnsi="Times New Roman" w:cs="Times New Roman"/>
          <w:color w:val="000000" w:themeColor="text1"/>
          <w:sz w:val="24"/>
          <w:szCs w:val="24"/>
        </w:rPr>
        <w:t>are</w:t>
      </w:r>
      <w:proofErr w:type="gramEnd"/>
      <w:r w:rsidRPr="00435C5F">
        <w:rPr>
          <w:rFonts w:ascii="Times New Roman" w:hAnsi="Times New Roman" w:cs="Times New Roman"/>
          <w:color w:val="000000" w:themeColor="text1"/>
          <w:sz w:val="24"/>
          <w:szCs w:val="24"/>
        </w:rPr>
        <w:t xml:space="preserve"> planned to achieve stated objectives and outcomes</w:t>
      </w:r>
      <w:r w:rsidR="009712B0">
        <w:rPr>
          <w:rFonts w:ascii="Times New Roman" w:hAnsi="Times New Roman" w:cs="Times New Roman"/>
          <w:color w:val="000000" w:themeColor="text1"/>
          <w:sz w:val="24"/>
          <w:szCs w:val="24"/>
        </w:rPr>
        <w:t xml:space="preserve"> [15,16]</w:t>
      </w:r>
      <w:r w:rsidRPr="00435C5F">
        <w:rPr>
          <w:rFonts w:ascii="Times New Roman" w:hAnsi="Times New Roman" w:cs="Times New Roman"/>
          <w:color w:val="000000" w:themeColor="text1"/>
          <w:sz w:val="24"/>
          <w:szCs w:val="24"/>
        </w:rPr>
        <w:t xml:space="preserve">. </w:t>
      </w:r>
      <w:r w:rsidR="00CA595D">
        <w:rPr>
          <w:rFonts w:ascii="Times New Roman" w:hAnsi="Times New Roman" w:cs="Times New Roman"/>
          <w:color w:val="000000" w:themeColor="text1"/>
          <w:sz w:val="24"/>
          <w:szCs w:val="24"/>
        </w:rPr>
        <w:t>It</w:t>
      </w:r>
      <w:r w:rsidR="00CA595D" w:rsidRPr="00CA595D">
        <w:rPr>
          <w:rFonts w:ascii="Times New Roman" w:hAnsi="Times New Roman" w:cs="Times New Roman"/>
          <w:color w:val="000000" w:themeColor="text1"/>
          <w:sz w:val="24"/>
          <w:szCs w:val="24"/>
        </w:rPr>
        <w:t xml:space="preserve"> can be one of the facilitators for promoting quality and sustainability, especially in education. By providing outcome-based education, can equip students with the skills and knowledge needed to address our world’s complex challenges and contribute to building a more sustainable and equitable society</w:t>
      </w:r>
      <w:r w:rsidR="00A92A08">
        <w:rPr>
          <w:rFonts w:ascii="Times New Roman" w:hAnsi="Times New Roman" w:cs="Times New Roman"/>
          <w:color w:val="000000" w:themeColor="text1"/>
          <w:sz w:val="24"/>
          <w:szCs w:val="24"/>
        </w:rPr>
        <w:t xml:space="preserve"> [10]</w:t>
      </w:r>
      <w:r w:rsidR="00CA595D" w:rsidRPr="00CA595D">
        <w:rPr>
          <w:rFonts w:ascii="Times New Roman" w:hAnsi="Times New Roman" w:cs="Times New Roman"/>
          <w:color w:val="000000" w:themeColor="text1"/>
          <w:sz w:val="24"/>
          <w:szCs w:val="24"/>
        </w:rPr>
        <w:t>.</w:t>
      </w:r>
      <w:r w:rsidR="00A92A08">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It focuses on measuring student performance i.e. outcomes at different levels</w:t>
      </w:r>
      <w:r w:rsidR="009712B0">
        <w:rPr>
          <w:rFonts w:ascii="Times New Roman" w:hAnsi="Times New Roman" w:cs="Times New Roman"/>
          <w:color w:val="000000" w:themeColor="text1"/>
          <w:sz w:val="24"/>
          <w:szCs w:val="24"/>
        </w:rPr>
        <w:t xml:space="preserve"> [17]</w:t>
      </w:r>
      <w:r w:rsidRPr="00435C5F">
        <w:rPr>
          <w:rFonts w:ascii="Times New Roman" w:hAnsi="Times New Roman" w:cs="Times New Roman"/>
          <w:color w:val="000000" w:themeColor="text1"/>
          <w:sz w:val="24"/>
          <w:szCs w:val="24"/>
        </w:rPr>
        <w:t>.</w:t>
      </w:r>
      <w:r w:rsidR="0013397D" w:rsidRPr="00435C5F">
        <w:rPr>
          <w:rFonts w:ascii="Times New Roman" w:hAnsi="Times New Roman" w:cs="Times New Roman"/>
          <w:color w:val="000000" w:themeColor="text1"/>
          <w:sz w:val="24"/>
          <w:szCs w:val="24"/>
        </w:rPr>
        <w:t xml:space="preserve"> </w:t>
      </w:r>
      <w:r w:rsidR="00594DF1" w:rsidRPr="00435C5F">
        <w:rPr>
          <w:rFonts w:ascii="Times New Roman" w:hAnsi="Times New Roman" w:cs="Times New Roman"/>
          <w:color w:val="000000" w:themeColor="text1"/>
          <w:sz w:val="24"/>
          <w:szCs w:val="24"/>
        </w:rPr>
        <w:t>The outcomes dictate the curriculum, teaching methods, assessments, and educational strategies used throughout the learning process.</w:t>
      </w:r>
      <w:r w:rsidR="00B105F9" w:rsidRPr="00435C5F">
        <w:rPr>
          <w:rFonts w:ascii="Times New Roman" w:hAnsi="Times New Roman" w:cs="Times New Roman"/>
          <w:color w:val="000000" w:themeColor="text1"/>
          <w:sz w:val="24"/>
          <w:szCs w:val="24"/>
        </w:rPr>
        <w:t xml:space="preserve"> These outcomes are typically categorized into cognitive (knowledge), psychomotor (skills), and affective (values) domains. OBE encourages flexibility in teaching methods and learning pathways, recognizing that students achieve outcomes in diverse ways.</w:t>
      </w:r>
      <w:r w:rsidR="00A92A08">
        <w:rPr>
          <w:rFonts w:ascii="Times New Roman" w:hAnsi="Times New Roman" w:cs="Times New Roman"/>
          <w:color w:val="000000" w:themeColor="text1"/>
          <w:sz w:val="24"/>
          <w:szCs w:val="24"/>
        </w:rPr>
        <w:t xml:space="preserve"> </w:t>
      </w:r>
      <w:proofErr w:type="spellStart"/>
      <w:r w:rsidR="00A92A08">
        <w:rPr>
          <w:rFonts w:ascii="Times New Roman" w:hAnsi="Times New Roman" w:cs="Times New Roman"/>
          <w:color w:val="000000" w:themeColor="text1"/>
          <w:sz w:val="24"/>
          <w:szCs w:val="24"/>
        </w:rPr>
        <w:t>M</w:t>
      </w:r>
      <w:r w:rsidR="00A92A08" w:rsidRPr="00A92A08">
        <w:rPr>
          <w:rFonts w:ascii="Times New Roman" w:hAnsi="Times New Roman" w:cs="Times New Roman"/>
          <w:color w:val="000000" w:themeColor="text1"/>
          <w:sz w:val="24"/>
          <w:szCs w:val="24"/>
        </w:rPr>
        <w:t>eirani</w:t>
      </w:r>
      <w:proofErr w:type="spellEnd"/>
      <w:r w:rsidR="00A92A08" w:rsidRPr="00A92A08">
        <w:rPr>
          <w:rFonts w:ascii="Times New Roman" w:hAnsi="Times New Roman" w:cs="Times New Roman"/>
          <w:color w:val="000000" w:themeColor="text1"/>
          <w:sz w:val="24"/>
          <w:szCs w:val="24"/>
        </w:rPr>
        <w:t xml:space="preserve">, </w:t>
      </w:r>
      <w:proofErr w:type="spellStart"/>
      <w:r w:rsidR="00A92A08" w:rsidRPr="00A92A08">
        <w:rPr>
          <w:rFonts w:ascii="Times New Roman" w:hAnsi="Times New Roman" w:cs="Times New Roman"/>
          <w:color w:val="000000" w:themeColor="text1"/>
          <w:sz w:val="24"/>
          <w:szCs w:val="24"/>
        </w:rPr>
        <w:t>Badeni</w:t>
      </w:r>
      <w:proofErr w:type="spellEnd"/>
      <w:r w:rsidR="00A92A08" w:rsidRPr="00A92A08">
        <w:rPr>
          <w:rFonts w:ascii="Times New Roman" w:hAnsi="Times New Roman" w:cs="Times New Roman"/>
          <w:color w:val="000000" w:themeColor="text1"/>
          <w:sz w:val="24"/>
          <w:szCs w:val="24"/>
        </w:rPr>
        <w:t>,</w:t>
      </w:r>
      <w:r w:rsidR="00A92A08">
        <w:rPr>
          <w:rFonts w:ascii="Times New Roman" w:hAnsi="Times New Roman" w:cs="Times New Roman"/>
          <w:color w:val="000000" w:themeColor="text1"/>
          <w:sz w:val="24"/>
          <w:szCs w:val="24"/>
        </w:rPr>
        <w:t>.et. al,</w:t>
      </w:r>
      <w:r w:rsidR="00A92A08" w:rsidRPr="00A92A08">
        <w:rPr>
          <w:rFonts w:ascii="Times New Roman" w:hAnsi="Times New Roman" w:cs="Times New Roman"/>
          <w:color w:val="000000" w:themeColor="text1"/>
          <w:sz w:val="24"/>
          <w:szCs w:val="24"/>
        </w:rPr>
        <w:t xml:space="preserve"> p</w:t>
      </w:r>
      <w:r w:rsidR="00A92A08">
        <w:rPr>
          <w:rFonts w:ascii="Times New Roman" w:hAnsi="Times New Roman" w:cs="Times New Roman"/>
          <w:color w:val="000000" w:themeColor="text1"/>
          <w:sz w:val="24"/>
          <w:szCs w:val="24"/>
        </w:rPr>
        <w:t>resents</w:t>
      </w:r>
      <w:r w:rsidR="00A92A08" w:rsidRPr="00A92A08">
        <w:rPr>
          <w:rFonts w:ascii="Times New Roman" w:hAnsi="Times New Roman" w:cs="Times New Roman"/>
          <w:color w:val="000000" w:themeColor="text1"/>
          <w:sz w:val="24"/>
          <w:szCs w:val="24"/>
        </w:rPr>
        <w:t xml:space="preserve"> comprehensive insights for higher education stakeholders to design more effective OBE implementation strategies and anticipate potential obstacles</w:t>
      </w:r>
      <w:r w:rsidR="00A92A08">
        <w:rPr>
          <w:rFonts w:ascii="Times New Roman" w:hAnsi="Times New Roman" w:cs="Times New Roman"/>
          <w:color w:val="000000" w:themeColor="text1"/>
          <w:sz w:val="24"/>
          <w:szCs w:val="24"/>
        </w:rPr>
        <w:t xml:space="preserve"> [11]</w:t>
      </w:r>
      <w:r w:rsidR="00A92A08" w:rsidRPr="00A92A08">
        <w:rPr>
          <w:rFonts w:ascii="Times New Roman" w:hAnsi="Times New Roman" w:cs="Times New Roman"/>
          <w:color w:val="000000" w:themeColor="text1"/>
          <w:sz w:val="24"/>
          <w:szCs w:val="24"/>
        </w:rPr>
        <w:t>.</w:t>
      </w:r>
    </w:p>
    <w:p w14:paraId="4C0D4B71" w14:textId="4ACF7DC4" w:rsidR="0039710F" w:rsidRDefault="00B105F9" w:rsidP="00520968">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 xml:space="preserve">NEP shares a similar vision, emphasizing competency-based learning, skill development, and holistic education. It aims to shift from </w:t>
      </w:r>
      <w:r w:rsidR="00AB3EC1" w:rsidRPr="00435C5F">
        <w:rPr>
          <w:rFonts w:ascii="Times New Roman" w:hAnsi="Times New Roman" w:cs="Times New Roman"/>
          <w:color w:val="000000" w:themeColor="text1"/>
          <w:sz w:val="24"/>
          <w:szCs w:val="24"/>
        </w:rPr>
        <w:t>memorization</w:t>
      </w:r>
      <w:r w:rsidRPr="00435C5F">
        <w:rPr>
          <w:rFonts w:ascii="Times New Roman" w:hAnsi="Times New Roman" w:cs="Times New Roman"/>
          <w:color w:val="000000" w:themeColor="text1"/>
          <w:sz w:val="24"/>
          <w:szCs w:val="24"/>
        </w:rPr>
        <w:t xml:space="preserve"> learning to an application-based, multidisciplinary approach that fosters critical thinking, creativity, and ethical values. These shared goals make the alignment of OBE with </w:t>
      </w:r>
      <w:r w:rsidR="00E11115" w:rsidRPr="00435C5F">
        <w:rPr>
          <w:rFonts w:ascii="Times New Roman" w:hAnsi="Times New Roman" w:cs="Times New Roman"/>
          <w:color w:val="000000" w:themeColor="text1"/>
          <w:sz w:val="24"/>
          <w:szCs w:val="24"/>
        </w:rPr>
        <w:t>NEP not</w:t>
      </w:r>
      <w:r w:rsidRPr="00435C5F">
        <w:rPr>
          <w:rFonts w:ascii="Times New Roman" w:hAnsi="Times New Roman" w:cs="Times New Roman"/>
          <w:color w:val="000000" w:themeColor="text1"/>
          <w:sz w:val="24"/>
          <w:szCs w:val="24"/>
        </w:rPr>
        <w:t xml:space="preserve"> only logical but also transformative.</w:t>
      </w:r>
      <w:r w:rsidR="00E11115" w:rsidRPr="00435C5F">
        <w:rPr>
          <w:rFonts w:ascii="Times New Roman" w:hAnsi="Times New Roman" w:cs="Times New Roman"/>
          <w:color w:val="000000" w:themeColor="text1"/>
          <w:sz w:val="24"/>
          <w:szCs w:val="24"/>
        </w:rPr>
        <w:t xml:space="preserve"> </w:t>
      </w:r>
      <w:r w:rsidR="0039710F" w:rsidRPr="00435C5F">
        <w:rPr>
          <w:rFonts w:ascii="Times New Roman" w:hAnsi="Times New Roman" w:cs="Times New Roman"/>
          <w:color w:val="000000" w:themeColor="text1"/>
          <w:sz w:val="24"/>
          <w:szCs w:val="24"/>
        </w:rPr>
        <w:t xml:space="preserve">The synergy between NEP and OBE is evident in their shared goal of restructuring the educational framework to produce competent, innovative, and thoughtful individuals. </w:t>
      </w:r>
      <w:r w:rsidR="007F4015" w:rsidRPr="00435C5F">
        <w:rPr>
          <w:rFonts w:ascii="Times New Roman" w:hAnsi="Times New Roman" w:cs="Times New Roman"/>
          <w:color w:val="000000" w:themeColor="text1"/>
          <w:sz w:val="24"/>
          <w:szCs w:val="24"/>
        </w:rPr>
        <w:t>NEP emphasis</w:t>
      </w:r>
      <w:r w:rsidR="0039710F" w:rsidRPr="00435C5F">
        <w:rPr>
          <w:rFonts w:ascii="Times New Roman" w:hAnsi="Times New Roman" w:cs="Times New Roman"/>
          <w:color w:val="000000" w:themeColor="text1"/>
          <w:sz w:val="24"/>
          <w:szCs w:val="24"/>
        </w:rPr>
        <w:t xml:space="preserve"> on critical thinking, creativity, and ethical reasoning as essential outcomes aligns perfectly with OBE’s focus on achieving specific, measurable, and attainable learning outcomes. This alignment promises to revolutionize the Indian higher education landscape by ensuring that learning is relevant, engaging, and applicable to real-world scenarios.</w:t>
      </w:r>
    </w:p>
    <w:p w14:paraId="2D1007C0" w14:textId="2D8090A1" w:rsidR="00CD63CF" w:rsidRPr="00435C5F" w:rsidRDefault="009450CB" w:rsidP="009450CB">
      <w:pPr>
        <w:spacing w:after="120" w:line="360" w:lineRule="auto"/>
        <w:jc w:val="center"/>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lastRenderedPageBreak/>
        <w:t>II. SIGNIFICANT FEATURES OF NEP FOR HIGHER EDUCATION INSTITUTIONS</w:t>
      </w:r>
    </w:p>
    <w:p w14:paraId="65A836ED" w14:textId="3E78B8A9" w:rsidR="00041903" w:rsidRPr="00435C5F" w:rsidRDefault="00F82F15" w:rsidP="002C5256">
      <w:pPr>
        <w:spacing w:after="120" w:line="360" w:lineRule="auto"/>
        <w:jc w:val="both"/>
        <w:rPr>
          <w:rFonts w:ascii="Times New Roman" w:hAnsi="Times New Roman" w:cs="Times New Roman"/>
          <w:color w:val="000000" w:themeColor="text1"/>
          <w:sz w:val="24"/>
          <w:szCs w:val="24"/>
        </w:rPr>
      </w:pPr>
      <w:r w:rsidRPr="00435C5F">
        <w:rPr>
          <w:rFonts w:ascii="Times New Roman" w:eastAsia="Times New Roman" w:hAnsi="Times New Roman" w:cs="Times New Roman"/>
          <w:color w:val="000000" w:themeColor="text1"/>
          <w:kern w:val="0"/>
          <w:sz w:val="24"/>
          <w:szCs w:val="24"/>
          <w:lang w:eastAsia="en-IN" w:bidi="ta-IN"/>
          <w14:ligatures w14:val="none"/>
        </w:rPr>
        <w:t>National Education Policy (</w:t>
      </w:r>
      <w:r w:rsidR="00BE40CF" w:rsidRPr="00435C5F">
        <w:rPr>
          <w:rFonts w:ascii="Times New Roman" w:eastAsia="Times New Roman" w:hAnsi="Times New Roman" w:cs="Times New Roman"/>
          <w:color w:val="000000" w:themeColor="text1"/>
          <w:kern w:val="0"/>
          <w:sz w:val="24"/>
          <w:szCs w:val="24"/>
          <w:lang w:eastAsia="en-IN" w:bidi="ta-IN"/>
          <w14:ligatures w14:val="none"/>
        </w:rPr>
        <w:t>NEP) emphasizes</w:t>
      </w:r>
      <w:r w:rsidRPr="00435C5F">
        <w:rPr>
          <w:rFonts w:ascii="Times New Roman" w:eastAsia="Times New Roman" w:hAnsi="Times New Roman" w:cs="Times New Roman"/>
          <w:color w:val="000000" w:themeColor="text1"/>
          <w:kern w:val="0"/>
          <w:sz w:val="24"/>
          <w:szCs w:val="24"/>
          <w:lang w:eastAsia="en-IN" w:bidi="ta-IN"/>
          <w14:ligatures w14:val="none"/>
        </w:rPr>
        <w:t xml:space="preserve"> the integration of general and vocational education with the goal of providing students with the ability to move between the two streams for lifelong learning. The NEP aims to make education more holistic and effective by combining academic and vocational education. </w:t>
      </w:r>
      <w:r w:rsidRPr="00435C5F">
        <w:rPr>
          <w:rFonts w:ascii="Times New Roman" w:hAnsi="Times New Roman" w:cs="Times New Roman"/>
          <w:color w:val="000000" w:themeColor="text1"/>
          <w:sz w:val="24"/>
          <w:szCs w:val="24"/>
        </w:rPr>
        <w:t>It</w:t>
      </w:r>
      <w:r w:rsidR="00A523CC" w:rsidRPr="00435C5F">
        <w:rPr>
          <w:rFonts w:ascii="Times New Roman" w:hAnsi="Times New Roman" w:cs="Times New Roman"/>
          <w:color w:val="000000" w:themeColor="text1"/>
          <w:sz w:val="24"/>
          <w:szCs w:val="24"/>
        </w:rPr>
        <w:t xml:space="preserve"> envisages the formulation of expected learning outcomes</w:t>
      </w:r>
      <w:r w:rsidR="00520968" w:rsidRPr="00435C5F">
        <w:rPr>
          <w:rFonts w:ascii="Times New Roman" w:hAnsi="Times New Roman" w:cs="Times New Roman"/>
          <w:color w:val="000000" w:themeColor="text1"/>
          <w:sz w:val="24"/>
          <w:szCs w:val="24"/>
        </w:rPr>
        <w:t xml:space="preserve"> </w:t>
      </w:r>
      <w:r w:rsidR="00A523CC" w:rsidRPr="00435C5F">
        <w:rPr>
          <w:rFonts w:ascii="Times New Roman" w:hAnsi="Times New Roman" w:cs="Times New Roman"/>
          <w:color w:val="000000" w:themeColor="text1"/>
          <w:sz w:val="24"/>
          <w:szCs w:val="24"/>
        </w:rPr>
        <w:t>for all higher education programmes.</w:t>
      </w:r>
      <w:r w:rsidR="00430881" w:rsidRPr="00435C5F">
        <w:rPr>
          <w:rFonts w:ascii="Times New Roman" w:hAnsi="Times New Roman" w:cs="Times New Roman"/>
          <w:color w:val="000000" w:themeColor="text1"/>
          <w:sz w:val="24"/>
          <w:szCs w:val="24"/>
        </w:rPr>
        <w:t xml:space="preserve"> </w:t>
      </w:r>
      <w:r w:rsidR="00811094" w:rsidRPr="00435C5F">
        <w:rPr>
          <w:rFonts w:ascii="Times New Roman" w:hAnsi="Times New Roman" w:cs="Times New Roman"/>
          <w:color w:val="000000" w:themeColor="text1"/>
          <w:sz w:val="24"/>
          <w:szCs w:val="24"/>
        </w:rPr>
        <w:t>The NEP mandates to identify specific skills that students must acquire during their academic programmes, with the aim of preparing well-rounded learners with 21st century skills.</w:t>
      </w:r>
      <w:r w:rsidR="003037EB" w:rsidRPr="00435C5F">
        <w:rPr>
          <w:rFonts w:ascii="Times New Roman" w:hAnsi="Times New Roman" w:cs="Times New Roman"/>
          <w:color w:val="000000" w:themeColor="text1"/>
          <w:sz w:val="24"/>
          <w:szCs w:val="24"/>
        </w:rPr>
        <w:t xml:space="preserve"> </w:t>
      </w:r>
      <w:r w:rsidR="001733C8" w:rsidRPr="00435C5F">
        <w:rPr>
          <w:rFonts w:ascii="Times New Roman" w:hAnsi="Times New Roman" w:cs="Times New Roman"/>
          <w:color w:val="000000" w:themeColor="text1"/>
          <w:sz w:val="24"/>
          <w:szCs w:val="24"/>
        </w:rPr>
        <w:t xml:space="preserve"> </w:t>
      </w:r>
      <w:r w:rsidR="00780ABB" w:rsidRPr="00435C5F">
        <w:rPr>
          <w:rFonts w:ascii="Times New Roman" w:hAnsi="Times New Roman" w:cs="Times New Roman"/>
          <w:color w:val="000000" w:themeColor="text1"/>
          <w:sz w:val="24"/>
          <w:szCs w:val="24"/>
        </w:rPr>
        <w:t>A National Higher Education Qualifications Framework (NHEQF) sync</w:t>
      </w:r>
      <w:r w:rsidR="003037EB" w:rsidRPr="00435C5F">
        <w:rPr>
          <w:rFonts w:ascii="Times New Roman" w:hAnsi="Times New Roman" w:cs="Times New Roman"/>
          <w:color w:val="000000" w:themeColor="text1"/>
          <w:sz w:val="24"/>
          <w:szCs w:val="24"/>
        </w:rPr>
        <w:t>ed</w:t>
      </w:r>
      <w:r w:rsidR="00780ABB" w:rsidRPr="00435C5F">
        <w:rPr>
          <w:rFonts w:ascii="Times New Roman" w:hAnsi="Times New Roman" w:cs="Times New Roman"/>
          <w:color w:val="000000" w:themeColor="text1"/>
          <w:sz w:val="24"/>
          <w:szCs w:val="24"/>
        </w:rPr>
        <w:t xml:space="preserve"> with the National Skills Qualifications Framework (NSQF) to ease the integration of vocational education into higher education.</w:t>
      </w:r>
      <w:r w:rsidR="00556B31" w:rsidRPr="00435C5F">
        <w:rPr>
          <w:rFonts w:ascii="Times New Roman" w:hAnsi="Times New Roman" w:cs="Times New Roman"/>
          <w:color w:val="000000" w:themeColor="text1"/>
          <w:sz w:val="24"/>
          <w:szCs w:val="24"/>
        </w:rPr>
        <w:t xml:space="preserve"> </w:t>
      </w:r>
      <w:r w:rsidR="00784400" w:rsidRPr="00435C5F">
        <w:rPr>
          <w:rFonts w:ascii="Times New Roman" w:hAnsi="Times New Roman" w:cs="Times New Roman"/>
          <w:color w:val="000000" w:themeColor="text1"/>
          <w:sz w:val="24"/>
          <w:szCs w:val="24"/>
        </w:rPr>
        <w:t xml:space="preserve">The NEP envisages several transformative initiatives in higher </w:t>
      </w:r>
      <w:r w:rsidR="00BE40CF" w:rsidRPr="00435C5F">
        <w:rPr>
          <w:rFonts w:ascii="Times New Roman" w:hAnsi="Times New Roman" w:cs="Times New Roman"/>
          <w:color w:val="000000" w:themeColor="text1"/>
          <w:sz w:val="24"/>
          <w:szCs w:val="24"/>
        </w:rPr>
        <w:t>education including</w:t>
      </w:r>
      <w:r w:rsidR="001B5ACB" w:rsidRPr="00435C5F">
        <w:rPr>
          <w:rFonts w:ascii="Times New Roman" w:hAnsi="Times New Roman" w:cs="Times New Roman"/>
          <w:color w:val="000000" w:themeColor="text1"/>
          <w:sz w:val="24"/>
          <w:szCs w:val="24"/>
        </w:rPr>
        <w:t xml:space="preserve"> </w:t>
      </w:r>
      <w:r w:rsidR="00FE262C" w:rsidRPr="00435C5F">
        <w:rPr>
          <w:rFonts w:ascii="Times New Roman" w:hAnsi="Times New Roman" w:cs="Times New Roman"/>
          <w:color w:val="000000" w:themeColor="text1"/>
          <w:sz w:val="24"/>
          <w:szCs w:val="24"/>
        </w:rPr>
        <w:t xml:space="preserve">Establishment of Multidisciplinary Institutions, Flexible Curricula and Choice-Based </w:t>
      </w:r>
      <w:r w:rsidR="00BE40CF" w:rsidRPr="00435C5F">
        <w:rPr>
          <w:rFonts w:ascii="Times New Roman" w:hAnsi="Times New Roman" w:cs="Times New Roman"/>
          <w:color w:val="000000" w:themeColor="text1"/>
          <w:sz w:val="24"/>
          <w:szCs w:val="24"/>
        </w:rPr>
        <w:t>Learning, Emphasis</w:t>
      </w:r>
      <w:r w:rsidR="003E7AC6" w:rsidRPr="00435C5F">
        <w:rPr>
          <w:rFonts w:ascii="Times New Roman" w:hAnsi="Times New Roman" w:cs="Times New Roman"/>
          <w:color w:val="000000" w:themeColor="text1"/>
          <w:sz w:val="24"/>
          <w:szCs w:val="24"/>
        </w:rPr>
        <w:t xml:space="preserve"> on Holistic and Multidisciplinary Education, Promotion of Research and Innovation, Integration of Technology in Education,</w:t>
      </w:r>
      <w:r w:rsidR="007B3B70" w:rsidRPr="00435C5F">
        <w:rPr>
          <w:color w:val="000000" w:themeColor="text1"/>
        </w:rPr>
        <w:t xml:space="preserve"> </w:t>
      </w:r>
      <w:r w:rsidR="007B3B70" w:rsidRPr="00435C5F">
        <w:rPr>
          <w:rFonts w:ascii="Times New Roman" w:hAnsi="Times New Roman" w:cs="Times New Roman"/>
          <w:color w:val="000000" w:themeColor="text1"/>
          <w:sz w:val="24"/>
          <w:szCs w:val="24"/>
        </w:rPr>
        <w:t>Integrating Digital Tools and Blended Learning,</w:t>
      </w:r>
      <w:r w:rsidR="00411476" w:rsidRPr="00435C5F">
        <w:rPr>
          <w:color w:val="000000" w:themeColor="text1"/>
        </w:rPr>
        <w:t xml:space="preserve"> </w:t>
      </w:r>
      <w:r w:rsidR="007B3B70" w:rsidRPr="00435C5F">
        <w:rPr>
          <w:rFonts w:ascii="Times New Roman" w:hAnsi="Times New Roman" w:cs="Times New Roman"/>
          <w:color w:val="000000" w:themeColor="text1"/>
          <w:sz w:val="24"/>
          <w:szCs w:val="24"/>
        </w:rPr>
        <w:t xml:space="preserve">Promoting Multilingual Education </w:t>
      </w:r>
      <w:r w:rsidR="00411476" w:rsidRPr="00435C5F">
        <w:rPr>
          <w:rFonts w:ascii="Times New Roman" w:hAnsi="Times New Roman" w:cs="Times New Roman"/>
          <w:color w:val="000000" w:themeColor="text1"/>
          <w:sz w:val="24"/>
          <w:szCs w:val="24"/>
        </w:rPr>
        <w:t>and Culture,</w:t>
      </w:r>
      <w:r w:rsidR="00A4295A" w:rsidRPr="00435C5F">
        <w:rPr>
          <w:rFonts w:ascii="Times New Roman" w:hAnsi="Times New Roman" w:cs="Times New Roman"/>
          <w:color w:val="000000" w:themeColor="text1"/>
          <w:sz w:val="24"/>
          <w:szCs w:val="24"/>
        </w:rPr>
        <w:t xml:space="preserve"> Vocational Education in Higher Institutions,</w:t>
      </w:r>
      <w:r w:rsidR="007B3B70" w:rsidRPr="00435C5F">
        <w:rPr>
          <w:rFonts w:ascii="Times New Roman" w:hAnsi="Times New Roman" w:cs="Times New Roman"/>
          <w:color w:val="000000" w:themeColor="text1"/>
          <w:sz w:val="24"/>
          <w:szCs w:val="24"/>
        </w:rPr>
        <w:t xml:space="preserve"> Enhancing Fundamental Skills, Enhancing Creativity and Logical Thinking Skills,</w:t>
      </w:r>
      <w:r w:rsidR="00A4295A" w:rsidRPr="00435C5F">
        <w:rPr>
          <w:rFonts w:ascii="Times New Roman" w:hAnsi="Times New Roman" w:cs="Times New Roman"/>
          <w:color w:val="000000" w:themeColor="text1"/>
          <w:sz w:val="24"/>
          <w:szCs w:val="24"/>
        </w:rPr>
        <w:t xml:space="preserve"> Quality</w:t>
      </w:r>
      <w:r w:rsidR="00BE40CF" w:rsidRPr="00435C5F">
        <w:rPr>
          <w:rFonts w:ascii="Times New Roman" w:hAnsi="Times New Roman" w:cs="Times New Roman"/>
          <w:color w:val="000000" w:themeColor="text1"/>
          <w:sz w:val="24"/>
          <w:szCs w:val="24"/>
        </w:rPr>
        <w:t xml:space="preserve"> Assurance and Globalization of </w:t>
      </w:r>
      <w:r w:rsidR="00777934" w:rsidRPr="00435C5F">
        <w:rPr>
          <w:rFonts w:ascii="Times New Roman" w:hAnsi="Times New Roman" w:cs="Times New Roman"/>
          <w:color w:val="000000" w:themeColor="text1"/>
          <w:sz w:val="24"/>
          <w:szCs w:val="24"/>
        </w:rPr>
        <w:t>Education.</w:t>
      </w:r>
      <w:r w:rsidR="00784400" w:rsidRPr="00435C5F">
        <w:rPr>
          <w:rFonts w:ascii="Times New Roman" w:hAnsi="Times New Roman" w:cs="Times New Roman"/>
          <w:color w:val="000000" w:themeColor="text1"/>
          <w:sz w:val="24"/>
          <w:szCs w:val="24"/>
        </w:rPr>
        <w:t xml:space="preserve"> </w:t>
      </w:r>
      <w:r w:rsidR="007B3B70" w:rsidRPr="00435C5F">
        <w:rPr>
          <w:rFonts w:ascii="Times New Roman" w:hAnsi="Times New Roman" w:cs="Times New Roman"/>
          <w:color w:val="000000" w:themeColor="text1"/>
          <w:sz w:val="24"/>
          <w:szCs w:val="24"/>
        </w:rPr>
        <w:t xml:space="preserve"> </w:t>
      </w:r>
    </w:p>
    <w:p w14:paraId="2F82B4E7" w14:textId="2DB6F7B5" w:rsidR="00972CD0" w:rsidRPr="00435C5F" w:rsidRDefault="009450CB" w:rsidP="009450CB">
      <w:pPr>
        <w:spacing w:after="120" w:line="360" w:lineRule="auto"/>
        <w:jc w:val="center"/>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III. LITERATURE REVIEW</w:t>
      </w:r>
    </w:p>
    <w:p w14:paraId="0F31E361" w14:textId="258E0154" w:rsidR="001C5E57" w:rsidRPr="00435C5F" w:rsidRDefault="00CA414B" w:rsidP="00520968">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The National Education Policy presents a vision for a more holistic and flexible educational system, seeks to bridge the gap between academic learning and practical skills. The NEP emphasizes developing individuals through multidisciplinary education, fostering critical thinking, creativity, and lifelong learning.</w:t>
      </w:r>
      <w:r w:rsidR="00E53258" w:rsidRPr="00435C5F">
        <w:rPr>
          <w:rFonts w:ascii="Times New Roman" w:hAnsi="Times New Roman" w:cs="Times New Roman"/>
          <w:color w:val="000000" w:themeColor="text1"/>
          <w:sz w:val="24"/>
          <w:szCs w:val="24"/>
        </w:rPr>
        <w:t xml:space="preserve"> OBE’s focus on measurable learning outcomes is compatible with the NEP’s goals of promoting quality education, ensuring equity, and developing skills that meet the needs of the future workforce.</w:t>
      </w:r>
    </w:p>
    <w:p w14:paraId="383FB563" w14:textId="6C3DF388" w:rsidR="001C5E57" w:rsidRPr="00435C5F" w:rsidRDefault="001C5E57" w:rsidP="001C5E57">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 xml:space="preserve">T. </w:t>
      </w:r>
      <w:r w:rsidR="00972CD0" w:rsidRPr="00435C5F">
        <w:rPr>
          <w:rFonts w:ascii="Times New Roman" w:hAnsi="Times New Roman" w:cs="Times New Roman"/>
          <w:color w:val="000000" w:themeColor="text1"/>
          <w:sz w:val="24"/>
          <w:szCs w:val="24"/>
        </w:rPr>
        <w:t>Ashokkumar et al.</w:t>
      </w:r>
      <w:r w:rsidRPr="00435C5F">
        <w:rPr>
          <w:rFonts w:ascii="Times New Roman" w:hAnsi="Times New Roman" w:cs="Times New Roman"/>
          <w:color w:val="000000" w:themeColor="text1"/>
          <w:sz w:val="24"/>
          <w:szCs w:val="24"/>
        </w:rPr>
        <w:t>, review provides a comprehensive analysis of NEP, exploring its alignment with global educational trends, emphasis on competency-based progression, and potential impact on student learning outcomes, teacher training, and educational infrastructure [</w:t>
      </w:r>
      <w:r w:rsidR="00637AAB" w:rsidRPr="00435C5F">
        <w:rPr>
          <w:rFonts w:ascii="Times New Roman" w:hAnsi="Times New Roman" w:cs="Times New Roman"/>
          <w:color w:val="000000" w:themeColor="text1"/>
          <w:sz w:val="24"/>
          <w:szCs w:val="24"/>
        </w:rPr>
        <w:t>6</w:t>
      </w:r>
      <w:r w:rsidRPr="00435C5F">
        <w:rPr>
          <w:rFonts w:ascii="Times New Roman" w:hAnsi="Times New Roman" w:cs="Times New Roman"/>
          <w:color w:val="000000" w:themeColor="text1"/>
          <w:sz w:val="24"/>
          <w:szCs w:val="24"/>
        </w:rPr>
        <w:t>].</w:t>
      </w:r>
      <w:r w:rsidR="00972CD0"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 xml:space="preserve">Pankaj </w:t>
      </w:r>
      <w:r w:rsidR="006E49F1" w:rsidRPr="00435C5F">
        <w:rPr>
          <w:rFonts w:ascii="Times New Roman" w:hAnsi="Times New Roman" w:cs="Times New Roman"/>
          <w:color w:val="000000" w:themeColor="text1"/>
          <w:sz w:val="24"/>
          <w:szCs w:val="24"/>
        </w:rPr>
        <w:t xml:space="preserve">Mittal And Sistla </w:t>
      </w:r>
      <w:r w:rsidRPr="00435C5F">
        <w:rPr>
          <w:rFonts w:ascii="Times New Roman" w:hAnsi="Times New Roman" w:cs="Times New Roman"/>
          <w:color w:val="000000" w:themeColor="text1"/>
          <w:sz w:val="24"/>
          <w:szCs w:val="24"/>
        </w:rPr>
        <w:t xml:space="preserve">Rama </w:t>
      </w:r>
      <w:r w:rsidR="006E49F1" w:rsidRPr="00435C5F">
        <w:rPr>
          <w:rFonts w:ascii="Times New Roman" w:hAnsi="Times New Roman" w:cs="Times New Roman"/>
          <w:color w:val="000000" w:themeColor="text1"/>
          <w:sz w:val="24"/>
          <w:szCs w:val="24"/>
        </w:rPr>
        <w:t xml:space="preserve">Devi Pani </w:t>
      </w:r>
      <w:r w:rsidRPr="00435C5F">
        <w:rPr>
          <w:rFonts w:ascii="Times New Roman" w:hAnsi="Times New Roman" w:cs="Times New Roman"/>
          <w:color w:val="000000" w:themeColor="text1"/>
          <w:sz w:val="24"/>
          <w:szCs w:val="24"/>
        </w:rPr>
        <w:t xml:space="preserve">edited a book with collection of essays containing the roadmap for implementing different recommendations of NEP. The authors have presented their insights into growth, transition, and other emerging issues that the institutions of higher education have </w:t>
      </w:r>
      <w:r w:rsidR="006E49F1" w:rsidRPr="00435C5F">
        <w:rPr>
          <w:rFonts w:ascii="Times New Roman" w:hAnsi="Times New Roman" w:cs="Times New Roman"/>
          <w:color w:val="000000" w:themeColor="text1"/>
          <w:sz w:val="24"/>
          <w:szCs w:val="24"/>
        </w:rPr>
        <w:t>experienced [</w:t>
      </w:r>
      <w:r w:rsidR="00637AAB" w:rsidRPr="00435C5F">
        <w:rPr>
          <w:rFonts w:ascii="Times New Roman" w:hAnsi="Times New Roman" w:cs="Times New Roman"/>
          <w:color w:val="000000" w:themeColor="text1"/>
          <w:sz w:val="24"/>
          <w:szCs w:val="24"/>
        </w:rPr>
        <w:t>5</w:t>
      </w:r>
      <w:r w:rsidRPr="00435C5F">
        <w:rPr>
          <w:rFonts w:ascii="Times New Roman" w:hAnsi="Times New Roman" w:cs="Times New Roman"/>
          <w:color w:val="000000" w:themeColor="text1"/>
          <w:sz w:val="24"/>
          <w:szCs w:val="24"/>
        </w:rPr>
        <w:t>].</w:t>
      </w:r>
      <w:r w:rsidR="00972CD0"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 xml:space="preserve">T I, Manish, presented four case studies of outcome-based </w:t>
      </w:r>
      <w:r w:rsidRPr="00435C5F">
        <w:rPr>
          <w:rFonts w:ascii="Times New Roman" w:hAnsi="Times New Roman" w:cs="Times New Roman"/>
          <w:color w:val="000000" w:themeColor="text1"/>
          <w:sz w:val="24"/>
          <w:szCs w:val="24"/>
        </w:rPr>
        <w:lastRenderedPageBreak/>
        <w:t xml:space="preserve">education from medical schools in different parts of the world; Scotland; USA; Pakistan; and </w:t>
      </w:r>
      <w:r w:rsidR="00972CD0" w:rsidRPr="00435C5F">
        <w:rPr>
          <w:rFonts w:ascii="Times New Roman" w:hAnsi="Times New Roman" w:cs="Times New Roman"/>
          <w:color w:val="000000" w:themeColor="text1"/>
          <w:sz w:val="24"/>
          <w:szCs w:val="24"/>
        </w:rPr>
        <w:t>Singapore [</w:t>
      </w:r>
      <w:r w:rsidR="00637AAB" w:rsidRPr="00435C5F">
        <w:rPr>
          <w:rFonts w:ascii="Times New Roman" w:hAnsi="Times New Roman" w:cs="Times New Roman"/>
          <w:color w:val="000000" w:themeColor="text1"/>
          <w:sz w:val="24"/>
          <w:szCs w:val="24"/>
        </w:rPr>
        <w:t>7</w:t>
      </w:r>
      <w:r w:rsidRPr="00435C5F">
        <w:rPr>
          <w:rFonts w:ascii="Times New Roman" w:hAnsi="Times New Roman" w:cs="Times New Roman"/>
          <w:color w:val="000000" w:themeColor="text1"/>
          <w:sz w:val="24"/>
          <w:szCs w:val="24"/>
        </w:rPr>
        <w:t>].</w:t>
      </w:r>
    </w:p>
    <w:p w14:paraId="452BCF8F" w14:textId="33CBC53C" w:rsidR="001C5E57" w:rsidRPr="00435C5F" w:rsidRDefault="001C5E57" w:rsidP="001C5E57">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Tushar Dhar Shukla et al.,   conducted a comprehensive analysis of the intricate alignment existing between India's National Education Policy and the globally endorsed United Nations' Sustainable Development Goals (SDGs</w:t>
      </w:r>
      <w:proofErr w:type="gramStart"/>
      <w:r w:rsidRPr="00435C5F">
        <w:rPr>
          <w:rFonts w:ascii="Times New Roman" w:hAnsi="Times New Roman" w:cs="Times New Roman"/>
          <w:color w:val="000000" w:themeColor="text1"/>
          <w:sz w:val="24"/>
          <w:szCs w:val="24"/>
        </w:rPr>
        <w:t>)[</w:t>
      </w:r>
      <w:proofErr w:type="gramEnd"/>
      <w:r w:rsidR="009577D0" w:rsidRPr="00435C5F">
        <w:rPr>
          <w:rFonts w:ascii="Times New Roman" w:hAnsi="Times New Roman" w:cs="Times New Roman"/>
          <w:color w:val="000000" w:themeColor="text1"/>
          <w:sz w:val="24"/>
          <w:szCs w:val="24"/>
        </w:rPr>
        <w:t>8</w:t>
      </w:r>
      <w:r w:rsidRPr="00435C5F">
        <w:rPr>
          <w:rFonts w:ascii="Times New Roman" w:hAnsi="Times New Roman" w:cs="Times New Roman"/>
          <w:color w:val="000000" w:themeColor="text1"/>
          <w:sz w:val="24"/>
          <w:szCs w:val="24"/>
        </w:rPr>
        <w:t>].</w:t>
      </w:r>
      <w:r w:rsidR="009577D0" w:rsidRPr="00435C5F">
        <w:rPr>
          <w:rFonts w:ascii="Times New Roman" w:hAnsi="Times New Roman" w:cs="Times New Roman"/>
          <w:color w:val="000000" w:themeColor="text1"/>
          <w:sz w:val="24"/>
          <w:szCs w:val="24"/>
        </w:rPr>
        <w:t xml:space="preserve"> V. Vijayakumar presented</w:t>
      </w:r>
      <w:r w:rsidR="006B4FEB">
        <w:rPr>
          <w:rFonts w:ascii="Times New Roman" w:hAnsi="Times New Roman" w:cs="Times New Roman"/>
          <w:color w:val="000000" w:themeColor="text1"/>
          <w:sz w:val="24"/>
          <w:szCs w:val="24"/>
        </w:rPr>
        <w:t xml:space="preserve"> an</w:t>
      </w:r>
      <w:r w:rsidR="009577D0" w:rsidRPr="00435C5F">
        <w:rPr>
          <w:rFonts w:ascii="Times New Roman" w:hAnsi="Times New Roman" w:cs="Times New Roman"/>
          <w:color w:val="000000" w:themeColor="text1"/>
          <w:sz w:val="24"/>
          <w:szCs w:val="24"/>
        </w:rPr>
        <w:t xml:space="preserve"> approach</w:t>
      </w:r>
      <w:r w:rsidR="006B4FEB">
        <w:rPr>
          <w:rFonts w:ascii="Times New Roman" w:hAnsi="Times New Roman" w:cs="Times New Roman"/>
          <w:color w:val="000000" w:themeColor="text1"/>
          <w:sz w:val="24"/>
          <w:szCs w:val="24"/>
        </w:rPr>
        <w:t xml:space="preserve"> to</w:t>
      </w:r>
      <w:r w:rsidR="009577D0" w:rsidRPr="00435C5F">
        <w:rPr>
          <w:rFonts w:ascii="Times New Roman" w:hAnsi="Times New Roman" w:cs="Times New Roman"/>
          <w:color w:val="000000" w:themeColor="text1"/>
          <w:sz w:val="24"/>
          <w:szCs w:val="24"/>
        </w:rPr>
        <w:t xml:space="preserve"> assist</w:t>
      </w:r>
      <w:r w:rsidR="006B4FEB">
        <w:rPr>
          <w:rFonts w:ascii="Times New Roman" w:hAnsi="Times New Roman" w:cs="Times New Roman"/>
          <w:color w:val="000000" w:themeColor="text1"/>
          <w:sz w:val="24"/>
          <w:szCs w:val="24"/>
        </w:rPr>
        <w:t xml:space="preserve"> </w:t>
      </w:r>
      <w:r w:rsidR="009577D0" w:rsidRPr="00435C5F">
        <w:rPr>
          <w:rFonts w:ascii="Times New Roman" w:hAnsi="Times New Roman" w:cs="Times New Roman"/>
          <w:color w:val="000000" w:themeColor="text1"/>
          <w:sz w:val="24"/>
          <w:szCs w:val="24"/>
        </w:rPr>
        <w:t xml:space="preserve">faculty to measure the attainment status of a student with respect to OBE assessment and also predicts the academic performance of students towards </w:t>
      </w:r>
      <w:r w:rsidR="005D40C3">
        <w:rPr>
          <w:rFonts w:ascii="Times New Roman" w:hAnsi="Times New Roman" w:cs="Times New Roman"/>
          <w:color w:val="000000" w:themeColor="text1"/>
          <w:sz w:val="24"/>
          <w:szCs w:val="24"/>
        </w:rPr>
        <w:t>OBE</w:t>
      </w:r>
      <w:r w:rsidR="009577D0" w:rsidRPr="00435C5F">
        <w:rPr>
          <w:rFonts w:ascii="Times New Roman" w:hAnsi="Times New Roman" w:cs="Times New Roman"/>
          <w:color w:val="000000" w:themeColor="text1"/>
          <w:sz w:val="24"/>
          <w:szCs w:val="24"/>
        </w:rPr>
        <w:t xml:space="preserve"> perspective [9].</w:t>
      </w:r>
    </w:p>
    <w:p w14:paraId="5ECB37C4" w14:textId="265328F2" w:rsidR="00D2239B" w:rsidRPr="00435C5F" w:rsidRDefault="009450CB" w:rsidP="009450CB">
      <w:pPr>
        <w:spacing w:after="120" w:line="360" w:lineRule="auto"/>
        <w:jc w:val="center"/>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IV. KEY AREAS OF ALIGNMENT NEP WITH OBE</w:t>
      </w:r>
    </w:p>
    <w:p w14:paraId="56D69667" w14:textId="2945CE29" w:rsidR="0070321B" w:rsidRPr="00435C5F" w:rsidRDefault="00A31DDF" w:rsidP="00520968">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Outcome-Based Education (OBE) and the National Education Policy (NEP) emphasize student-</w:t>
      </w:r>
      <w:proofErr w:type="spellStart"/>
      <w:r w:rsidRPr="00435C5F">
        <w:rPr>
          <w:rFonts w:ascii="Times New Roman" w:hAnsi="Times New Roman" w:cs="Times New Roman"/>
          <w:color w:val="000000" w:themeColor="text1"/>
          <w:sz w:val="24"/>
          <w:szCs w:val="24"/>
        </w:rPr>
        <w:t>centered</w:t>
      </w:r>
      <w:proofErr w:type="spellEnd"/>
      <w:r w:rsidRPr="00435C5F">
        <w:rPr>
          <w:rFonts w:ascii="Times New Roman" w:hAnsi="Times New Roman" w:cs="Times New Roman"/>
          <w:color w:val="000000" w:themeColor="text1"/>
          <w:sz w:val="24"/>
          <w:szCs w:val="24"/>
        </w:rPr>
        <w:t xml:space="preserve"> learning outcomes, flexibility, and skill development.</w:t>
      </w:r>
      <w:r w:rsidR="00862AB1" w:rsidRPr="00435C5F">
        <w:rPr>
          <w:rFonts w:ascii="Times New Roman" w:hAnsi="Times New Roman" w:cs="Times New Roman"/>
          <w:color w:val="000000" w:themeColor="text1"/>
          <w:sz w:val="24"/>
          <w:szCs w:val="24"/>
        </w:rPr>
        <w:t xml:space="preserve"> In order to prepare students for the complexity of the modern world, they should emphasize competency, holistic growth, and lifelong learning in their educational system.</w:t>
      </w:r>
      <w:r w:rsidR="00F40129" w:rsidRPr="00435C5F">
        <w:rPr>
          <w:rFonts w:ascii="Times New Roman" w:hAnsi="Times New Roman" w:cs="Times New Roman"/>
          <w:color w:val="000000" w:themeColor="text1"/>
          <w:sz w:val="24"/>
          <w:szCs w:val="24"/>
        </w:rPr>
        <w:t xml:space="preserve"> Below are the key areas where </w:t>
      </w:r>
      <w:r w:rsidR="009B3402" w:rsidRPr="00435C5F">
        <w:rPr>
          <w:rFonts w:ascii="Times New Roman" w:hAnsi="Times New Roman" w:cs="Times New Roman"/>
          <w:color w:val="000000" w:themeColor="text1"/>
          <w:sz w:val="24"/>
          <w:szCs w:val="24"/>
        </w:rPr>
        <w:t xml:space="preserve">OBE principles </w:t>
      </w:r>
      <w:r w:rsidR="003262D9" w:rsidRPr="00435C5F">
        <w:rPr>
          <w:rFonts w:ascii="Times New Roman" w:hAnsi="Times New Roman" w:cs="Times New Roman"/>
          <w:color w:val="000000" w:themeColor="text1"/>
          <w:sz w:val="24"/>
          <w:szCs w:val="24"/>
        </w:rPr>
        <w:t>align</w:t>
      </w:r>
      <w:r w:rsidR="00F40129" w:rsidRPr="00435C5F">
        <w:rPr>
          <w:rFonts w:ascii="Times New Roman" w:hAnsi="Times New Roman" w:cs="Times New Roman"/>
          <w:color w:val="000000" w:themeColor="text1"/>
          <w:sz w:val="24"/>
          <w:szCs w:val="24"/>
        </w:rPr>
        <w:t xml:space="preserve"> with</w:t>
      </w:r>
      <w:r w:rsidR="009B3402">
        <w:rPr>
          <w:rFonts w:ascii="Times New Roman" w:hAnsi="Times New Roman" w:cs="Times New Roman"/>
          <w:color w:val="000000" w:themeColor="text1"/>
          <w:sz w:val="24"/>
          <w:szCs w:val="24"/>
        </w:rPr>
        <w:t xml:space="preserve"> </w:t>
      </w:r>
      <w:r w:rsidR="009B3402" w:rsidRPr="00435C5F">
        <w:rPr>
          <w:rFonts w:ascii="Times New Roman" w:hAnsi="Times New Roman" w:cs="Times New Roman"/>
          <w:color w:val="000000" w:themeColor="text1"/>
          <w:sz w:val="24"/>
          <w:szCs w:val="24"/>
        </w:rPr>
        <w:t>NEP</w:t>
      </w:r>
      <w:r w:rsidR="00F40129" w:rsidRPr="00435C5F">
        <w:rPr>
          <w:rFonts w:ascii="Times New Roman" w:hAnsi="Times New Roman" w:cs="Times New Roman"/>
          <w:color w:val="000000" w:themeColor="text1"/>
          <w:sz w:val="24"/>
          <w:szCs w:val="24"/>
        </w:rPr>
        <w:t>:</w:t>
      </w:r>
    </w:p>
    <w:p w14:paraId="0206FE91" w14:textId="193AC8A9" w:rsidR="005A18EC" w:rsidRPr="00435C5F" w:rsidRDefault="001E4865" w:rsidP="005A18EC">
      <w:pPr>
        <w:spacing w:after="120" w:line="360" w:lineRule="auto"/>
        <w:jc w:val="both"/>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 xml:space="preserve">A. </w:t>
      </w:r>
      <w:r w:rsidR="005A18EC" w:rsidRPr="00435C5F">
        <w:rPr>
          <w:rFonts w:ascii="Times New Roman" w:hAnsi="Times New Roman" w:cs="Times New Roman"/>
          <w:b/>
          <w:bCs/>
          <w:color w:val="000000" w:themeColor="text1"/>
          <w:sz w:val="24"/>
          <w:szCs w:val="24"/>
        </w:rPr>
        <w:t>Competency-Based Learning</w:t>
      </w:r>
    </w:p>
    <w:p w14:paraId="6160B5F3" w14:textId="1ECD5825" w:rsidR="005A18EC" w:rsidRPr="00435C5F" w:rsidRDefault="001E4865" w:rsidP="005A18EC">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NEP supports</w:t>
      </w:r>
      <w:r w:rsidR="005A5EC9" w:rsidRPr="00435C5F">
        <w:rPr>
          <w:rFonts w:ascii="Times New Roman" w:hAnsi="Times New Roman" w:cs="Times New Roman"/>
          <w:color w:val="000000" w:themeColor="text1"/>
          <w:sz w:val="24"/>
          <w:szCs w:val="24"/>
        </w:rPr>
        <w:t xml:space="preserve"> the integration of competency-based assessments within the curriculum by encouraging </w:t>
      </w:r>
      <w:r w:rsidRPr="00435C5F">
        <w:rPr>
          <w:rFonts w:ascii="Times New Roman" w:hAnsi="Times New Roman" w:cs="Times New Roman"/>
          <w:color w:val="000000" w:themeColor="text1"/>
          <w:sz w:val="24"/>
          <w:szCs w:val="24"/>
        </w:rPr>
        <w:t>higher education institutions</w:t>
      </w:r>
      <w:r w:rsidR="005A5EC9" w:rsidRPr="00435C5F">
        <w:rPr>
          <w:rFonts w:ascii="Times New Roman" w:hAnsi="Times New Roman" w:cs="Times New Roman"/>
          <w:color w:val="000000" w:themeColor="text1"/>
          <w:sz w:val="24"/>
          <w:szCs w:val="24"/>
        </w:rPr>
        <w:t xml:space="preserve"> to design evaluations that go beyond memorization.</w:t>
      </w:r>
      <w:r w:rsidR="008C6A43"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It</w:t>
      </w:r>
      <w:r w:rsidR="008C6A43" w:rsidRPr="00435C5F">
        <w:rPr>
          <w:rFonts w:ascii="Times New Roman" w:hAnsi="Times New Roman" w:cs="Times New Roman"/>
          <w:color w:val="000000" w:themeColor="text1"/>
          <w:sz w:val="24"/>
          <w:szCs w:val="24"/>
        </w:rPr>
        <w:t xml:space="preserve"> emphasises the importance of continuous and formative assessments, which are central to competency-based evaluation.</w:t>
      </w:r>
      <w:r w:rsidRPr="00435C5F">
        <w:rPr>
          <w:rFonts w:ascii="Times New Roman" w:hAnsi="Times New Roman" w:cs="Times New Roman"/>
          <w:color w:val="000000" w:themeColor="text1"/>
          <w:sz w:val="24"/>
          <w:szCs w:val="24"/>
        </w:rPr>
        <w:t xml:space="preserve"> </w:t>
      </w:r>
      <w:r w:rsidR="005A18EC" w:rsidRPr="00435C5F">
        <w:rPr>
          <w:rFonts w:ascii="Times New Roman" w:hAnsi="Times New Roman" w:cs="Times New Roman"/>
          <w:color w:val="000000" w:themeColor="text1"/>
          <w:sz w:val="24"/>
          <w:szCs w:val="24"/>
        </w:rPr>
        <w:t>OBE and NEP advocate for competency-based education that prioritizes the mastery of skills over the accumulation of content knowledge. NEP 2020’s emphasis on foundational literacy and numeracy, coupled with a reduction in the curriculum load, mirrors OBE’s approach to building core competencies. This alignment ensures that students develop the skills needed to apply their knowledge in real-world contexts, enhancing their preparedness for both higher education and employment.</w:t>
      </w:r>
    </w:p>
    <w:p w14:paraId="74E261BF" w14:textId="535A07F5" w:rsidR="00921377" w:rsidRPr="00435C5F" w:rsidRDefault="001E4865" w:rsidP="00921377">
      <w:pPr>
        <w:pStyle w:val="ListParagraph"/>
        <w:numPr>
          <w:ilvl w:val="0"/>
          <w:numId w:val="19"/>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B</w:t>
      </w:r>
      <w:r w:rsidR="00921377" w:rsidRPr="00435C5F">
        <w:rPr>
          <w:rFonts w:ascii="Times New Roman" w:hAnsi="Times New Roman" w:cs="Times New Roman"/>
          <w:color w:val="000000" w:themeColor="text1"/>
          <w:sz w:val="24"/>
          <w:szCs w:val="24"/>
        </w:rPr>
        <w:t>oth focus on developing skills and practical application of knowledge.</w:t>
      </w:r>
    </w:p>
    <w:p w14:paraId="2BCCCAC2" w14:textId="6AFB96EA" w:rsidR="00921377" w:rsidRPr="00435C5F" w:rsidRDefault="001E4865" w:rsidP="00921377">
      <w:pPr>
        <w:pStyle w:val="ListParagraph"/>
        <w:numPr>
          <w:ilvl w:val="0"/>
          <w:numId w:val="19"/>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A</w:t>
      </w:r>
      <w:r w:rsidR="00921377" w:rsidRPr="00435C5F">
        <w:rPr>
          <w:rFonts w:ascii="Times New Roman" w:hAnsi="Times New Roman" w:cs="Times New Roman"/>
          <w:color w:val="000000" w:themeColor="text1"/>
          <w:sz w:val="24"/>
          <w:szCs w:val="24"/>
        </w:rPr>
        <w:t>llows students to learn at their own pace and take charge of their learning.</w:t>
      </w:r>
    </w:p>
    <w:p w14:paraId="6A8B3D61" w14:textId="746C3C2B" w:rsidR="00921377" w:rsidRPr="00435C5F" w:rsidRDefault="001E4865" w:rsidP="00921377">
      <w:pPr>
        <w:pStyle w:val="ListParagraph"/>
        <w:numPr>
          <w:ilvl w:val="0"/>
          <w:numId w:val="19"/>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P</w:t>
      </w:r>
      <w:r w:rsidR="00921377" w:rsidRPr="00435C5F">
        <w:rPr>
          <w:rFonts w:ascii="Times New Roman" w:hAnsi="Times New Roman" w:cs="Times New Roman"/>
          <w:color w:val="000000" w:themeColor="text1"/>
          <w:sz w:val="24"/>
          <w:szCs w:val="24"/>
        </w:rPr>
        <w:t>repare students for real-world challenges.</w:t>
      </w:r>
    </w:p>
    <w:p w14:paraId="6BF7D8AD" w14:textId="7358299A" w:rsidR="00921377" w:rsidRPr="00435C5F" w:rsidRDefault="001E4865" w:rsidP="00921377">
      <w:pPr>
        <w:pStyle w:val="ListParagraph"/>
        <w:numPr>
          <w:ilvl w:val="0"/>
          <w:numId w:val="19"/>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P</w:t>
      </w:r>
      <w:r w:rsidR="00921377" w:rsidRPr="00435C5F">
        <w:rPr>
          <w:rFonts w:ascii="Times New Roman" w:hAnsi="Times New Roman" w:cs="Times New Roman"/>
          <w:color w:val="000000" w:themeColor="text1"/>
          <w:sz w:val="24"/>
          <w:szCs w:val="24"/>
        </w:rPr>
        <w:t>romote continuous learning.</w:t>
      </w:r>
    </w:p>
    <w:p w14:paraId="3275CEE0" w14:textId="40BE7B40" w:rsidR="005A18EC" w:rsidRPr="00435C5F" w:rsidRDefault="001E4865" w:rsidP="005A18EC">
      <w:pPr>
        <w:spacing w:after="120" w:line="360" w:lineRule="auto"/>
        <w:jc w:val="both"/>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 xml:space="preserve">B. </w:t>
      </w:r>
      <w:r w:rsidR="005A18EC" w:rsidRPr="00435C5F">
        <w:rPr>
          <w:rFonts w:ascii="Times New Roman" w:hAnsi="Times New Roman" w:cs="Times New Roman"/>
          <w:b/>
          <w:bCs/>
          <w:color w:val="000000" w:themeColor="text1"/>
          <w:sz w:val="24"/>
          <w:szCs w:val="24"/>
        </w:rPr>
        <w:t>Multidisciplinary and Flexible Curriculum</w:t>
      </w:r>
    </w:p>
    <w:p w14:paraId="6C8E3586" w14:textId="5E455F54" w:rsidR="005A18EC" w:rsidRPr="00435C5F" w:rsidRDefault="005A18EC" w:rsidP="005A18EC">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 xml:space="preserve">NEP introduces a multidisciplinary framework, allowing students to choose subjects across streams and explore diverse interests. This flexibility aligns with OBE’s principle of offering varied pathways to achieve learning outcomes. For instance, NEP’s encouragement of </w:t>
      </w:r>
      <w:r w:rsidRPr="00435C5F">
        <w:rPr>
          <w:rFonts w:ascii="Times New Roman" w:hAnsi="Times New Roman" w:cs="Times New Roman"/>
          <w:color w:val="000000" w:themeColor="text1"/>
          <w:sz w:val="24"/>
          <w:szCs w:val="24"/>
        </w:rPr>
        <w:lastRenderedPageBreak/>
        <w:t>combining arts, sciences, and vocational training reflects OBE’s commitment to fostering holistic skills. Such a curriculum not only caters to individual interests but also equips students with a broad knowledge base and adaptable skill set.</w:t>
      </w:r>
    </w:p>
    <w:p w14:paraId="1FCBD544" w14:textId="79E8EA66" w:rsidR="005A18EC" w:rsidRPr="00435C5F" w:rsidRDefault="009D2CB9" w:rsidP="005A18EC">
      <w:pPr>
        <w:spacing w:after="120" w:line="360" w:lineRule="auto"/>
        <w:jc w:val="both"/>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 xml:space="preserve">C. </w:t>
      </w:r>
      <w:r w:rsidR="005A18EC" w:rsidRPr="00435C5F">
        <w:rPr>
          <w:rFonts w:ascii="Times New Roman" w:hAnsi="Times New Roman" w:cs="Times New Roman"/>
          <w:b/>
          <w:bCs/>
          <w:color w:val="000000" w:themeColor="text1"/>
          <w:sz w:val="24"/>
          <w:szCs w:val="24"/>
        </w:rPr>
        <w:t>Integration of 21st-Century Skills</w:t>
      </w:r>
    </w:p>
    <w:p w14:paraId="5DB39F68" w14:textId="5C46B5EE" w:rsidR="00537A8A" w:rsidRPr="00435C5F" w:rsidRDefault="00A81C05" w:rsidP="005A18EC">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OBE &amp; NEP</w:t>
      </w:r>
      <w:r w:rsidR="005A18EC" w:rsidRPr="00435C5F">
        <w:rPr>
          <w:rFonts w:ascii="Times New Roman" w:hAnsi="Times New Roman" w:cs="Times New Roman"/>
          <w:color w:val="000000" w:themeColor="text1"/>
          <w:sz w:val="24"/>
          <w:szCs w:val="24"/>
        </w:rPr>
        <w:t xml:space="preserve"> recognize the importance of 21st-century skills such as digital literacy, critical thinking, collaboration, and innovation. NEP focus on integrating technology into education aligns with OBE’s outcome of preparing students for a technology-driven world. This alignment ensures that learners are equipped with the skills necessary to navigate the complexities of the modern workforce and society.</w:t>
      </w:r>
    </w:p>
    <w:p w14:paraId="09F33676" w14:textId="3D8BE29C" w:rsidR="00537A8A" w:rsidRPr="00435C5F" w:rsidRDefault="007C0A02" w:rsidP="007C0A02">
      <w:pPr>
        <w:spacing w:after="120" w:line="360" w:lineRule="auto"/>
        <w:jc w:val="center"/>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V. EMPLOYING THE ALIGNMENT</w:t>
      </w:r>
      <w:r w:rsidR="00A81C05">
        <w:rPr>
          <w:rFonts w:ascii="Times New Roman" w:hAnsi="Times New Roman" w:cs="Times New Roman"/>
          <w:b/>
          <w:bCs/>
          <w:color w:val="000000" w:themeColor="text1"/>
          <w:sz w:val="24"/>
          <w:szCs w:val="24"/>
        </w:rPr>
        <w:t xml:space="preserve"> OF</w:t>
      </w:r>
      <w:r w:rsidRPr="00435C5F">
        <w:rPr>
          <w:rFonts w:ascii="Times New Roman" w:hAnsi="Times New Roman" w:cs="Times New Roman"/>
          <w:b/>
          <w:bCs/>
          <w:color w:val="000000" w:themeColor="text1"/>
          <w:sz w:val="24"/>
          <w:szCs w:val="24"/>
        </w:rPr>
        <w:t xml:space="preserve"> </w:t>
      </w:r>
      <w:r w:rsidR="00A81C05" w:rsidRPr="00435C5F">
        <w:rPr>
          <w:rFonts w:ascii="Times New Roman" w:hAnsi="Times New Roman" w:cs="Times New Roman"/>
          <w:b/>
          <w:bCs/>
          <w:color w:val="000000" w:themeColor="text1"/>
          <w:sz w:val="24"/>
          <w:szCs w:val="24"/>
        </w:rPr>
        <w:t xml:space="preserve">OBE </w:t>
      </w:r>
      <w:r w:rsidRPr="00435C5F">
        <w:rPr>
          <w:rFonts w:ascii="Times New Roman" w:hAnsi="Times New Roman" w:cs="Times New Roman"/>
          <w:b/>
          <w:bCs/>
          <w:color w:val="000000" w:themeColor="text1"/>
          <w:sz w:val="24"/>
          <w:szCs w:val="24"/>
        </w:rPr>
        <w:t>WITH NEP</w:t>
      </w:r>
    </w:p>
    <w:p w14:paraId="70E1BE68" w14:textId="77777777" w:rsidR="00A30D8F" w:rsidRPr="00435C5F" w:rsidRDefault="00A30D8F" w:rsidP="00A30D8F">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 xml:space="preserve">The core of OBE is the precise definition of the knowledge, skills, attitudes, and values that students should demonstrate upon completion of a course, program, or degree. These outcomes are specific, measurable, and aligned with the needs of learners, the community, and the industry. </w:t>
      </w:r>
    </w:p>
    <w:p w14:paraId="0D136341" w14:textId="15559B9A" w:rsidR="00F703CA" w:rsidRPr="00435C5F" w:rsidRDefault="000C5AA8" w:rsidP="00520968">
      <w:pPr>
        <w:spacing w:after="120" w:line="360" w:lineRule="auto"/>
        <w:jc w:val="both"/>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 xml:space="preserve">A. </w:t>
      </w:r>
      <w:r w:rsidR="00B9043F" w:rsidRPr="00435C5F">
        <w:rPr>
          <w:rFonts w:ascii="Times New Roman" w:hAnsi="Times New Roman" w:cs="Times New Roman"/>
          <w:b/>
          <w:bCs/>
          <w:color w:val="000000" w:themeColor="text1"/>
          <w:sz w:val="24"/>
          <w:szCs w:val="24"/>
        </w:rPr>
        <w:t>Graduate attributes</w:t>
      </w:r>
    </w:p>
    <w:p w14:paraId="2637A2BF" w14:textId="09B1E8E4" w:rsidR="006F3D8A" w:rsidRPr="00435C5F" w:rsidRDefault="006F3D8A" w:rsidP="006F3D8A">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The Graduate Attribute (GAs) reflect particular qualities and abilities of an individual learner including knowledge, application of knowledge, professional and life skills, attitudes and human values that are required to be acquired by graduates at the Higher Education Institutions (HEIs).</w:t>
      </w:r>
      <w:r w:rsidR="006C2185" w:rsidRPr="00435C5F">
        <w:rPr>
          <w:rFonts w:ascii="Times New Roman" w:hAnsi="Times New Roman" w:cs="Times New Roman"/>
          <w:color w:val="000000" w:themeColor="text1"/>
          <w:sz w:val="24"/>
          <w:szCs w:val="24"/>
        </w:rPr>
        <w:t xml:space="preserve"> The graduate attributes reflect both disciplinary knowledge and understanding, generic skills, including global competencies, that all students in different academic fields of study should acquire/attain and demonstrate.</w:t>
      </w:r>
    </w:p>
    <w:p w14:paraId="414B273E" w14:textId="7F8266D0" w:rsidR="001868DA" w:rsidRPr="00435C5F" w:rsidRDefault="006F3D8A" w:rsidP="00520968">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The graduate attributes include capabilities that help strengthen one</w:t>
      </w:r>
      <w:r w:rsidR="009E73B2" w:rsidRPr="00435C5F">
        <w:rPr>
          <w:rFonts w:ascii="Times New Roman" w:hAnsi="Times New Roman" w:cs="Times New Roman"/>
          <w:color w:val="000000" w:themeColor="text1"/>
          <w:sz w:val="24"/>
          <w:szCs w:val="24"/>
        </w:rPr>
        <w:t>’</w:t>
      </w:r>
      <w:r w:rsidRPr="00435C5F">
        <w:rPr>
          <w:rFonts w:ascii="Times New Roman" w:hAnsi="Times New Roman" w:cs="Times New Roman"/>
          <w:color w:val="000000" w:themeColor="text1"/>
          <w:sz w:val="24"/>
          <w:szCs w:val="24"/>
        </w:rPr>
        <w:t xml:space="preserve"> abilities for widening current knowledge base and skills, gaining new knowledge and skills, undertaking future studies, performing well in a chosen career and playing a constructive role as a responsible citizen in the society. </w:t>
      </w:r>
      <w:r w:rsidR="00F703CA" w:rsidRPr="00435C5F">
        <w:rPr>
          <w:rFonts w:ascii="Times New Roman" w:hAnsi="Times New Roman" w:cs="Times New Roman"/>
          <w:color w:val="000000" w:themeColor="text1"/>
          <w:sz w:val="24"/>
          <w:szCs w:val="24"/>
        </w:rPr>
        <w:t>Graduate attributes include learning outcomes that are specific to disciplinary areas relating</w:t>
      </w:r>
      <w:r w:rsidR="00325722" w:rsidRPr="00435C5F">
        <w:rPr>
          <w:rFonts w:ascii="Times New Roman" w:hAnsi="Times New Roman" w:cs="Times New Roman"/>
          <w:color w:val="000000" w:themeColor="text1"/>
          <w:sz w:val="24"/>
          <w:szCs w:val="24"/>
        </w:rPr>
        <w:t xml:space="preserve"> </w:t>
      </w:r>
      <w:r w:rsidR="00F703CA" w:rsidRPr="00435C5F">
        <w:rPr>
          <w:rFonts w:ascii="Times New Roman" w:hAnsi="Times New Roman" w:cs="Times New Roman"/>
          <w:color w:val="000000" w:themeColor="text1"/>
          <w:sz w:val="24"/>
          <w:szCs w:val="24"/>
        </w:rPr>
        <w:t>to the chosen field(s) of learning within broad multidisciplinary/interdisciplinary/</w:t>
      </w:r>
      <w:r w:rsidR="00325722" w:rsidRPr="00435C5F">
        <w:rPr>
          <w:rFonts w:ascii="Times New Roman" w:hAnsi="Times New Roman" w:cs="Times New Roman"/>
          <w:color w:val="000000" w:themeColor="text1"/>
          <w:sz w:val="24"/>
          <w:szCs w:val="24"/>
        </w:rPr>
        <w:t xml:space="preserve"> </w:t>
      </w:r>
      <w:r w:rsidR="00F703CA" w:rsidRPr="00435C5F">
        <w:rPr>
          <w:rFonts w:ascii="Times New Roman" w:hAnsi="Times New Roman" w:cs="Times New Roman"/>
          <w:color w:val="000000" w:themeColor="text1"/>
          <w:sz w:val="24"/>
          <w:szCs w:val="24"/>
        </w:rPr>
        <w:t>transdisciplinary contexts and generic learning outcomes that graduates of all programmes of</w:t>
      </w:r>
      <w:r w:rsidR="003030B2" w:rsidRPr="00435C5F">
        <w:rPr>
          <w:rFonts w:ascii="Times New Roman" w:hAnsi="Times New Roman" w:cs="Times New Roman"/>
          <w:color w:val="000000" w:themeColor="text1"/>
          <w:sz w:val="24"/>
          <w:szCs w:val="24"/>
        </w:rPr>
        <w:t xml:space="preserve"> s</w:t>
      </w:r>
      <w:r w:rsidR="00F703CA" w:rsidRPr="00435C5F">
        <w:rPr>
          <w:rFonts w:ascii="Times New Roman" w:hAnsi="Times New Roman" w:cs="Times New Roman"/>
          <w:color w:val="000000" w:themeColor="text1"/>
          <w:sz w:val="24"/>
          <w:szCs w:val="24"/>
        </w:rPr>
        <w:t xml:space="preserve">tudy should acquire and demonstrate, as given </w:t>
      </w:r>
      <w:r w:rsidR="003030B2" w:rsidRPr="00435C5F">
        <w:rPr>
          <w:rFonts w:ascii="Times New Roman" w:hAnsi="Times New Roman" w:cs="Times New Roman"/>
          <w:color w:val="000000" w:themeColor="text1"/>
          <w:sz w:val="24"/>
          <w:szCs w:val="24"/>
        </w:rPr>
        <w:t>below</w:t>
      </w:r>
      <w:r w:rsidR="00F703CA" w:rsidRPr="00435C5F">
        <w:rPr>
          <w:rFonts w:ascii="Times New Roman" w:hAnsi="Times New Roman" w:cs="Times New Roman"/>
          <w:color w:val="000000" w:themeColor="text1"/>
          <w:sz w:val="24"/>
          <w:szCs w:val="24"/>
        </w:rPr>
        <w:t>.</w:t>
      </w:r>
    </w:p>
    <w:p w14:paraId="5A29A699" w14:textId="702A5F46" w:rsidR="00F673DF" w:rsidRPr="00435C5F" w:rsidRDefault="000E0695" w:rsidP="00FA7E3B">
      <w:pPr>
        <w:spacing w:after="120" w:line="360" w:lineRule="auto"/>
        <w:jc w:val="both"/>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Learning outcomes that are specific to disciplinary/ interdisciplinary areas of learning</w:t>
      </w:r>
      <w:r w:rsidR="003C1DE7" w:rsidRPr="00435C5F">
        <w:rPr>
          <w:rFonts w:ascii="Times New Roman" w:hAnsi="Times New Roman" w:cs="Times New Roman"/>
          <w:b/>
          <w:bCs/>
          <w:color w:val="000000" w:themeColor="text1"/>
          <w:sz w:val="24"/>
          <w:szCs w:val="24"/>
        </w:rPr>
        <w:t>:</w:t>
      </w:r>
    </w:p>
    <w:p w14:paraId="4208CD64" w14:textId="3BDAF65A" w:rsidR="004C6CB9" w:rsidRPr="00435C5F" w:rsidRDefault="004C6CB9" w:rsidP="00022922">
      <w:pPr>
        <w:pStyle w:val="ListParagraph"/>
        <w:numPr>
          <w:ilvl w:val="1"/>
          <w:numId w:val="22"/>
        </w:numPr>
        <w:spacing w:after="120" w:line="360" w:lineRule="auto"/>
        <w:ind w:left="709" w:hanging="425"/>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Comprehensive knowledge and coherent understanding of the chosen</w:t>
      </w:r>
      <w:r w:rsidR="007A04EB"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areas of study.</w:t>
      </w:r>
    </w:p>
    <w:p w14:paraId="5ED1B1D6" w14:textId="5BFED4F1" w:rsidR="004C6CB9" w:rsidRPr="00435C5F" w:rsidRDefault="004C6CB9" w:rsidP="00022922">
      <w:pPr>
        <w:pStyle w:val="ListParagraph"/>
        <w:numPr>
          <w:ilvl w:val="1"/>
          <w:numId w:val="22"/>
        </w:numPr>
        <w:spacing w:after="120" w:line="360" w:lineRule="auto"/>
        <w:ind w:left="709" w:hanging="425"/>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lastRenderedPageBreak/>
        <w:t>Practical, professional, and procedural knowledge required for carrying out professional</w:t>
      </w:r>
      <w:r w:rsidR="00E87F95"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or highly skilled work/tasks related to the chosen field(s) of learning</w:t>
      </w:r>
      <w:r w:rsidR="007A04EB" w:rsidRPr="00435C5F">
        <w:rPr>
          <w:rFonts w:ascii="Times New Roman" w:hAnsi="Times New Roman" w:cs="Times New Roman"/>
          <w:color w:val="000000" w:themeColor="text1"/>
          <w:sz w:val="24"/>
          <w:szCs w:val="24"/>
        </w:rPr>
        <w:t>.</w:t>
      </w:r>
    </w:p>
    <w:p w14:paraId="2DA059ED" w14:textId="127A34CE" w:rsidR="004C6CB9" w:rsidRPr="00435C5F" w:rsidRDefault="002F4893" w:rsidP="00022922">
      <w:pPr>
        <w:pStyle w:val="ListParagraph"/>
        <w:numPr>
          <w:ilvl w:val="1"/>
          <w:numId w:val="22"/>
        </w:numPr>
        <w:spacing w:after="120" w:line="360" w:lineRule="auto"/>
        <w:ind w:left="709" w:hanging="425"/>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 xml:space="preserve">Skills </w:t>
      </w:r>
      <w:r w:rsidR="004C6CB9" w:rsidRPr="00435C5F">
        <w:rPr>
          <w:rFonts w:ascii="Times New Roman" w:hAnsi="Times New Roman" w:cs="Times New Roman"/>
          <w:color w:val="000000" w:themeColor="text1"/>
          <w:sz w:val="24"/>
          <w:szCs w:val="24"/>
        </w:rPr>
        <w:t>in areas related to specialization</w:t>
      </w:r>
      <w:r w:rsidR="007A04EB" w:rsidRPr="00435C5F">
        <w:rPr>
          <w:rFonts w:ascii="Times New Roman" w:hAnsi="Times New Roman" w:cs="Times New Roman"/>
          <w:color w:val="000000" w:themeColor="text1"/>
          <w:sz w:val="24"/>
          <w:szCs w:val="24"/>
        </w:rPr>
        <w:t>.</w:t>
      </w:r>
    </w:p>
    <w:p w14:paraId="03FC90DB" w14:textId="7668BE52" w:rsidR="000E0695" w:rsidRPr="00435C5F" w:rsidRDefault="002F4893" w:rsidP="00022922">
      <w:pPr>
        <w:pStyle w:val="ListParagraph"/>
        <w:numPr>
          <w:ilvl w:val="1"/>
          <w:numId w:val="22"/>
        </w:numPr>
        <w:spacing w:after="120" w:line="360" w:lineRule="auto"/>
        <w:ind w:left="709" w:hanging="425"/>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 xml:space="preserve">Capacity </w:t>
      </w:r>
      <w:r w:rsidR="004C6CB9" w:rsidRPr="00435C5F">
        <w:rPr>
          <w:rFonts w:ascii="Times New Roman" w:hAnsi="Times New Roman" w:cs="Times New Roman"/>
          <w:color w:val="000000" w:themeColor="text1"/>
          <w:sz w:val="24"/>
          <w:szCs w:val="24"/>
        </w:rPr>
        <w:t>to extrapolate from what has been learned, translate concepts to real-life situations</w:t>
      </w:r>
      <w:r w:rsidR="00E87F95" w:rsidRPr="00435C5F">
        <w:rPr>
          <w:rFonts w:ascii="Times New Roman" w:hAnsi="Times New Roman" w:cs="Times New Roman"/>
          <w:color w:val="000000" w:themeColor="text1"/>
          <w:sz w:val="24"/>
          <w:szCs w:val="24"/>
        </w:rPr>
        <w:t xml:space="preserve"> </w:t>
      </w:r>
      <w:r w:rsidR="004C6CB9" w:rsidRPr="00435C5F">
        <w:rPr>
          <w:rFonts w:ascii="Times New Roman" w:hAnsi="Times New Roman" w:cs="Times New Roman"/>
          <w:color w:val="000000" w:themeColor="text1"/>
          <w:sz w:val="24"/>
          <w:szCs w:val="24"/>
        </w:rPr>
        <w:t>and apply acquired competencies in new/unfamiliar contexts</w:t>
      </w:r>
      <w:r w:rsidR="00F673DF" w:rsidRPr="00435C5F">
        <w:rPr>
          <w:rFonts w:ascii="Times New Roman" w:hAnsi="Times New Roman" w:cs="Times New Roman"/>
          <w:color w:val="000000" w:themeColor="text1"/>
          <w:sz w:val="24"/>
          <w:szCs w:val="24"/>
        </w:rPr>
        <w:t>.</w:t>
      </w:r>
    </w:p>
    <w:p w14:paraId="002956C8" w14:textId="4CFEF64E" w:rsidR="0005440D" w:rsidRPr="00435C5F" w:rsidRDefault="005E17C7" w:rsidP="00520968">
      <w:pPr>
        <w:spacing w:after="120" w:line="360" w:lineRule="auto"/>
        <w:jc w:val="both"/>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Generic learning Outcomes</w:t>
      </w:r>
      <w:r w:rsidR="00765E9A" w:rsidRPr="00435C5F">
        <w:rPr>
          <w:rFonts w:ascii="Times New Roman" w:hAnsi="Times New Roman" w:cs="Times New Roman"/>
          <w:b/>
          <w:bCs/>
          <w:color w:val="000000" w:themeColor="text1"/>
          <w:sz w:val="24"/>
          <w:szCs w:val="24"/>
        </w:rPr>
        <w:t>:</w:t>
      </w:r>
    </w:p>
    <w:p w14:paraId="1B4F8B95" w14:textId="76614672" w:rsidR="0005440D" w:rsidRPr="00435C5F" w:rsidRDefault="005E17C7" w:rsidP="00022922">
      <w:pPr>
        <w:pStyle w:val="ListParagraph"/>
        <w:numPr>
          <w:ilvl w:val="0"/>
          <w:numId w:val="23"/>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Complex problem-</w:t>
      </w:r>
      <w:r w:rsidR="00022922" w:rsidRPr="00435C5F">
        <w:rPr>
          <w:rFonts w:ascii="Times New Roman" w:hAnsi="Times New Roman" w:cs="Times New Roman"/>
          <w:color w:val="000000" w:themeColor="text1"/>
          <w:sz w:val="24"/>
          <w:szCs w:val="24"/>
        </w:rPr>
        <w:t>solving</w:t>
      </w:r>
    </w:p>
    <w:p w14:paraId="5AED8F54" w14:textId="0CD86CEB" w:rsidR="009B2A37" w:rsidRPr="00435C5F" w:rsidRDefault="009B2A37" w:rsidP="00022922">
      <w:pPr>
        <w:pStyle w:val="ListParagraph"/>
        <w:numPr>
          <w:ilvl w:val="0"/>
          <w:numId w:val="23"/>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Critical thinking</w:t>
      </w:r>
    </w:p>
    <w:p w14:paraId="7968D4FD" w14:textId="65D71D41" w:rsidR="009B2A37" w:rsidRPr="00435C5F" w:rsidRDefault="009B2A37" w:rsidP="00022922">
      <w:pPr>
        <w:pStyle w:val="ListParagraph"/>
        <w:numPr>
          <w:ilvl w:val="0"/>
          <w:numId w:val="23"/>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Creativity</w:t>
      </w:r>
    </w:p>
    <w:p w14:paraId="731F174C" w14:textId="088A3510" w:rsidR="009B2A37" w:rsidRPr="00435C5F" w:rsidRDefault="009B2A37" w:rsidP="00022922">
      <w:pPr>
        <w:pStyle w:val="ListParagraph"/>
        <w:numPr>
          <w:ilvl w:val="0"/>
          <w:numId w:val="23"/>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Communication Skills</w:t>
      </w:r>
    </w:p>
    <w:p w14:paraId="7DC6FAC3" w14:textId="39225040" w:rsidR="009B2A37" w:rsidRPr="00435C5F" w:rsidRDefault="009B2A37" w:rsidP="00022922">
      <w:pPr>
        <w:pStyle w:val="ListParagraph"/>
        <w:numPr>
          <w:ilvl w:val="0"/>
          <w:numId w:val="23"/>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Analytical reasoning/thinking</w:t>
      </w:r>
    </w:p>
    <w:p w14:paraId="389D6563" w14:textId="746D6BE2" w:rsidR="00F52D7D" w:rsidRPr="00435C5F" w:rsidRDefault="00F52D7D" w:rsidP="00022922">
      <w:pPr>
        <w:pStyle w:val="ListParagraph"/>
        <w:numPr>
          <w:ilvl w:val="0"/>
          <w:numId w:val="23"/>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Research-related skills</w:t>
      </w:r>
    </w:p>
    <w:p w14:paraId="53734E6A" w14:textId="24D0A5A1" w:rsidR="00F52D7D" w:rsidRPr="00435C5F" w:rsidRDefault="00F52D7D" w:rsidP="00022922">
      <w:pPr>
        <w:pStyle w:val="ListParagraph"/>
        <w:numPr>
          <w:ilvl w:val="0"/>
          <w:numId w:val="23"/>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Coordinating/collaborating with others</w:t>
      </w:r>
    </w:p>
    <w:p w14:paraId="38C9ABEA" w14:textId="736ED3F2" w:rsidR="00F52D7D" w:rsidRPr="00435C5F" w:rsidRDefault="00F52D7D" w:rsidP="00022922">
      <w:pPr>
        <w:pStyle w:val="ListParagraph"/>
        <w:numPr>
          <w:ilvl w:val="0"/>
          <w:numId w:val="23"/>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Leadership readiness/qualities</w:t>
      </w:r>
    </w:p>
    <w:p w14:paraId="2AC1613D" w14:textId="7DC5EF89" w:rsidR="00F52D7D" w:rsidRPr="00435C5F" w:rsidRDefault="00F52D7D" w:rsidP="00022922">
      <w:pPr>
        <w:pStyle w:val="ListParagraph"/>
        <w:numPr>
          <w:ilvl w:val="0"/>
          <w:numId w:val="23"/>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Learning how to learn skills</w:t>
      </w:r>
      <w:r w:rsidR="00C26E66" w:rsidRPr="00435C5F">
        <w:rPr>
          <w:rFonts w:ascii="Times New Roman" w:hAnsi="Times New Roman" w:cs="Times New Roman"/>
          <w:color w:val="000000" w:themeColor="text1"/>
          <w:sz w:val="24"/>
          <w:szCs w:val="24"/>
        </w:rPr>
        <w:t xml:space="preserve"> </w:t>
      </w:r>
    </w:p>
    <w:p w14:paraId="759AE3AD" w14:textId="2D834817" w:rsidR="00F52D7D" w:rsidRPr="00435C5F" w:rsidRDefault="00F52D7D" w:rsidP="00022922">
      <w:pPr>
        <w:pStyle w:val="ListParagraph"/>
        <w:numPr>
          <w:ilvl w:val="0"/>
          <w:numId w:val="23"/>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Digital and technological skills</w:t>
      </w:r>
    </w:p>
    <w:p w14:paraId="0F2FDF86" w14:textId="6B4DAB2B" w:rsidR="00F52D7D" w:rsidRPr="00435C5F" w:rsidRDefault="00F52D7D" w:rsidP="00022922">
      <w:pPr>
        <w:pStyle w:val="ListParagraph"/>
        <w:numPr>
          <w:ilvl w:val="0"/>
          <w:numId w:val="23"/>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Multicultural competence and inclusive spirit</w:t>
      </w:r>
    </w:p>
    <w:p w14:paraId="2CC3F737" w14:textId="72EDDF1F" w:rsidR="00F52D7D" w:rsidRPr="00435C5F" w:rsidRDefault="00F52D7D" w:rsidP="00022922">
      <w:pPr>
        <w:pStyle w:val="ListParagraph"/>
        <w:numPr>
          <w:ilvl w:val="0"/>
          <w:numId w:val="23"/>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Value inculcation</w:t>
      </w:r>
    </w:p>
    <w:p w14:paraId="27F85E6E" w14:textId="0B18BC6F" w:rsidR="00C26E66" w:rsidRPr="00435C5F" w:rsidRDefault="00CC4671" w:rsidP="00022922">
      <w:pPr>
        <w:pStyle w:val="ListParagraph"/>
        <w:numPr>
          <w:ilvl w:val="0"/>
          <w:numId w:val="23"/>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Autonomy</w:t>
      </w:r>
      <w:r w:rsidR="00C26E66" w:rsidRPr="00435C5F">
        <w:rPr>
          <w:rFonts w:ascii="Times New Roman" w:hAnsi="Times New Roman" w:cs="Times New Roman"/>
          <w:color w:val="000000" w:themeColor="text1"/>
          <w:sz w:val="24"/>
          <w:szCs w:val="24"/>
        </w:rPr>
        <w:t>, responsibility, and accountability</w:t>
      </w:r>
    </w:p>
    <w:p w14:paraId="57C4D021" w14:textId="4F01A8C5" w:rsidR="00C26E66" w:rsidRPr="00435C5F" w:rsidRDefault="00C26E66" w:rsidP="00022922">
      <w:pPr>
        <w:pStyle w:val="ListParagraph"/>
        <w:numPr>
          <w:ilvl w:val="0"/>
          <w:numId w:val="23"/>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Environmental awareness and action</w:t>
      </w:r>
    </w:p>
    <w:p w14:paraId="5655FC9D" w14:textId="7B33F23C" w:rsidR="00C26E66" w:rsidRPr="00435C5F" w:rsidRDefault="00C26E66" w:rsidP="00022922">
      <w:pPr>
        <w:pStyle w:val="ListParagraph"/>
        <w:numPr>
          <w:ilvl w:val="0"/>
          <w:numId w:val="23"/>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Community engagement and service</w:t>
      </w:r>
    </w:p>
    <w:p w14:paraId="3DAA3AC9" w14:textId="0DB45B1F" w:rsidR="00F52D7D" w:rsidRPr="00435C5F" w:rsidRDefault="00C26E66" w:rsidP="00022922">
      <w:pPr>
        <w:pStyle w:val="ListParagraph"/>
        <w:numPr>
          <w:ilvl w:val="0"/>
          <w:numId w:val="23"/>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Empathy</w:t>
      </w:r>
    </w:p>
    <w:p w14:paraId="68B98417" w14:textId="43AC2736" w:rsidR="002467C4" w:rsidRPr="00435C5F" w:rsidRDefault="000C5AA8" w:rsidP="00520968">
      <w:pPr>
        <w:spacing w:after="120" w:line="360" w:lineRule="auto"/>
        <w:jc w:val="both"/>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 xml:space="preserve">B. </w:t>
      </w:r>
      <w:r w:rsidR="006A4AB1" w:rsidRPr="00435C5F">
        <w:rPr>
          <w:rFonts w:ascii="Times New Roman" w:hAnsi="Times New Roman" w:cs="Times New Roman"/>
          <w:b/>
          <w:bCs/>
          <w:color w:val="000000" w:themeColor="text1"/>
          <w:sz w:val="24"/>
          <w:szCs w:val="24"/>
        </w:rPr>
        <w:t xml:space="preserve">Development of Learning </w:t>
      </w:r>
      <w:r w:rsidRPr="00435C5F">
        <w:rPr>
          <w:rFonts w:ascii="Times New Roman" w:hAnsi="Times New Roman" w:cs="Times New Roman"/>
          <w:b/>
          <w:bCs/>
          <w:color w:val="000000" w:themeColor="text1"/>
          <w:sz w:val="24"/>
          <w:szCs w:val="24"/>
        </w:rPr>
        <w:t>Outcomes</w:t>
      </w:r>
      <w:r w:rsidR="006A4AB1" w:rsidRPr="00435C5F">
        <w:rPr>
          <w:rFonts w:ascii="Times New Roman" w:hAnsi="Times New Roman" w:cs="Times New Roman"/>
          <w:b/>
          <w:bCs/>
          <w:color w:val="000000" w:themeColor="text1"/>
          <w:sz w:val="24"/>
          <w:szCs w:val="24"/>
        </w:rPr>
        <w:t xml:space="preserve"> </w:t>
      </w:r>
    </w:p>
    <w:p w14:paraId="1CCDD49B" w14:textId="77777777" w:rsidR="00186C3E" w:rsidRDefault="00C57F02" w:rsidP="00186C3E">
      <w:pPr>
        <w:spacing w:after="120" w:line="360" w:lineRule="auto"/>
        <w:jc w:val="both"/>
      </w:pPr>
      <w:r w:rsidRPr="00435C5F">
        <w:rPr>
          <w:rFonts w:ascii="Times New Roman" w:hAnsi="Times New Roman" w:cs="Times New Roman"/>
          <w:color w:val="000000" w:themeColor="text1"/>
          <w:sz w:val="24"/>
          <w:szCs w:val="24"/>
        </w:rPr>
        <w:t>Outcomes are the learning results that the students demonstrate at the end of their learning</w:t>
      </w:r>
      <w:r w:rsidR="003F7009"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 xml:space="preserve">experiences. </w:t>
      </w:r>
      <w:r w:rsidR="00ED58CA">
        <w:rPr>
          <w:rFonts w:ascii="Times New Roman" w:hAnsi="Times New Roman" w:cs="Times New Roman"/>
          <w:color w:val="000000" w:themeColor="text1"/>
          <w:sz w:val="24"/>
          <w:szCs w:val="24"/>
        </w:rPr>
        <w:t>It</w:t>
      </w:r>
      <w:r w:rsidRPr="00435C5F">
        <w:rPr>
          <w:rFonts w:ascii="Times New Roman" w:hAnsi="Times New Roman" w:cs="Times New Roman"/>
          <w:color w:val="000000" w:themeColor="text1"/>
          <w:sz w:val="24"/>
          <w:szCs w:val="24"/>
        </w:rPr>
        <w:t xml:space="preserve"> reflect</w:t>
      </w:r>
      <w:r w:rsidR="00ED58CA">
        <w:rPr>
          <w:rFonts w:ascii="Times New Roman" w:hAnsi="Times New Roman" w:cs="Times New Roman"/>
          <w:color w:val="000000" w:themeColor="text1"/>
          <w:sz w:val="24"/>
          <w:szCs w:val="24"/>
        </w:rPr>
        <w:t>s</w:t>
      </w:r>
      <w:r w:rsidRPr="00435C5F">
        <w:rPr>
          <w:rFonts w:ascii="Times New Roman" w:hAnsi="Times New Roman" w:cs="Times New Roman"/>
          <w:color w:val="000000" w:themeColor="text1"/>
          <w:sz w:val="24"/>
          <w:szCs w:val="24"/>
        </w:rPr>
        <w:t xml:space="preserve"> what students can actually do with what they know and have learned as part of their programme of study. Outcomes include knowledge, skills and attitudes attained after </w:t>
      </w:r>
      <w:r w:rsidR="001871C1" w:rsidRPr="00435C5F">
        <w:rPr>
          <w:rFonts w:ascii="Times New Roman" w:hAnsi="Times New Roman" w:cs="Times New Roman"/>
          <w:color w:val="000000" w:themeColor="text1"/>
          <w:sz w:val="24"/>
          <w:szCs w:val="24"/>
        </w:rPr>
        <w:t>the</w:t>
      </w:r>
      <w:r w:rsidRPr="00435C5F">
        <w:rPr>
          <w:rFonts w:ascii="Times New Roman" w:hAnsi="Times New Roman" w:cs="Times New Roman"/>
          <w:color w:val="000000" w:themeColor="text1"/>
          <w:sz w:val="24"/>
          <w:szCs w:val="24"/>
        </w:rPr>
        <w:t xml:space="preserve"> graduation. In OBE, the outcomes for </w:t>
      </w:r>
      <w:r w:rsidR="003F7009" w:rsidRPr="00435C5F">
        <w:rPr>
          <w:rFonts w:ascii="Times New Roman" w:hAnsi="Times New Roman" w:cs="Times New Roman"/>
          <w:color w:val="000000" w:themeColor="text1"/>
          <w:sz w:val="24"/>
          <w:szCs w:val="24"/>
        </w:rPr>
        <w:t>higher education programmes</w:t>
      </w:r>
      <w:r w:rsidRPr="00435C5F">
        <w:rPr>
          <w:rFonts w:ascii="Times New Roman" w:hAnsi="Times New Roman" w:cs="Times New Roman"/>
          <w:color w:val="000000" w:themeColor="text1"/>
          <w:sz w:val="24"/>
          <w:szCs w:val="24"/>
        </w:rPr>
        <w:t xml:space="preserve"> are defined at three levels</w:t>
      </w:r>
      <w:r w:rsidR="00B734AA"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as Programme Outcomes (POs), Programme Specific Outcomes (PSOs) and Course Outcomes (COs).</w:t>
      </w:r>
      <w:r w:rsidR="00186C3E" w:rsidRPr="00186C3E">
        <w:t xml:space="preserve"> </w:t>
      </w:r>
    </w:p>
    <w:p w14:paraId="222839C6" w14:textId="6CAF5146" w:rsidR="00186C3E" w:rsidRPr="00186C3E" w:rsidRDefault="00186C3E" w:rsidP="00186C3E">
      <w:pPr>
        <w:spacing w:after="120" w:line="360" w:lineRule="auto"/>
        <w:jc w:val="both"/>
        <w:rPr>
          <w:rFonts w:ascii="Times New Roman" w:hAnsi="Times New Roman" w:cs="Times New Roman"/>
          <w:color w:val="000000" w:themeColor="text1"/>
          <w:sz w:val="24"/>
          <w:szCs w:val="24"/>
        </w:rPr>
      </w:pPr>
      <w:r w:rsidRPr="00186C3E">
        <w:rPr>
          <w:rFonts w:ascii="Times New Roman" w:hAnsi="Times New Roman" w:cs="Times New Roman"/>
          <w:color w:val="000000" w:themeColor="text1"/>
          <w:sz w:val="24"/>
          <w:szCs w:val="24"/>
        </w:rPr>
        <w:t xml:space="preserve">The integration of OBE with NEP 2020 enables the design of flexible, multidisciplinary, and competency-based curricula. Program Outcomes (POs) are derived from NEP 2020 graduate </w:t>
      </w:r>
      <w:r w:rsidRPr="00186C3E">
        <w:rPr>
          <w:rFonts w:ascii="Times New Roman" w:hAnsi="Times New Roman" w:cs="Times New Roman"/>
          <w:color w:val="000000" w:themeColor="text1"/>
          <w:sz w:val="24"/>
          <w:szCs w:val="24"/>
        </w:rPr>
        <w:lastRenderedPageBreak/>
        <w:t>attributes, including critical thinking, ethical reasoning, communication skills, and lifelong learning.</w:t>
      </w:r>
    </w:p>
    <w:p w14:paraId="7C3D2F00" w14:textId="77777777" w:rsidR="00186C3E" w:rsidRPr="00186C3E" w:rsidRDefault="00186C3E" w:rsidP="00186C3E">
      <w:pPr>
        <w:spacing w:after="120" w:line="360" w:lineRule="auto"/>
        <w:jc w:val="both"/>
        <w:rPr>
          <w:rFonts w:ascii="Times New Roman" w:hAnsi="Times New Roman" w:cs="Times New Roman"/>
          <w:color w:val="000000" w:themeColor="text1"/>
          <w:sz w:val="24"/>
          <w:szCs w:val="24"/>
        </w:rPr>
      </w:pPr>
    </w:p>
    <w:p w14:paraId="52411D8B" w14:textId="77777777" w:rsidR="00186C3E" w:rsidRPr="00186C3E" w:rsidRDefault="00186C3E" w:rsidP="00186C3E">
      <w:pPr>
        <w:spacing w:after="120" w:line="360" w:lineRule="auto"/>
        <w:jc w:val="both"/>
        <w:rPr>
          <w:rFonts w:ascii="Times New Roman" w:hAnsi="Times New Roman" w:cs="Times New Roman"/>
          <w:color w:val="000000" w:themeColor="text1"/>
          <w:sz w:val="24"/>
          <w:szCs w:val="24"/>
        </w:rPr>
      </w:pPr>
      <w:r w:rsidRPr="00186C3E">
        <w:rPr>
          <w:rFonts w:ascii="Times New Roman" w:hAnsi="Times New Roman" w:cs="Times New Roman"/>
          <w:color w:val="000000" w:themeColor="text1"/>
          <w:sz w:val="24"/>
          <w:szCs w:val="24"/>
        </w:rPr>
        <w:t>Course Outcomes (COs) are mapped to POs using structured outcome matrices, ensuring coherence across disciplines. Modular and credit-based structures support multiple entry and exit options, with outcome equivalence ensuring academic continuity. Vocational education, internships, and experiential learning components are incorporated as outcome-aligned modules.</w:t>
      </w:r>
    </w:p>
    <w:p w14:paraId="4418935A" w14:textId="3FDDF97C" w:rsidR="00C57F02" w:rsidRDefault="00186C3E" w:rsidP="00186C3E">
      <w:pPr>
        <w:spacing w:after="120" w:line="360" w:lineRule="auto"/>
        <w:jc w:val="both"/>
        <w:rPr>
          <w:rFonts w:ascii="Times New Roman" w:hAnsi="Times New Roman" w:cs="Times New Roman"/>
          <w:color w:val="000000" w:themeColor="text1"/>
          <w:sz w:val="24"/>
          <w:szCs w:val="24"/>
        </w:rPr>
      </w:pPr>
      <w:r w:rsidRPr="00186C3E">
        <w:rPr>
          <w:rFonts w:ascii="Times New Roman" w:hAnsi="Times New Roman" w:cs="Times New Roman"/>
          <w:color w:val="000000" w:themeColor="text1"/>
          <w:sz w:val="24"/>
          <w:szCs w:val="24"/>
        </w:rPr>
        <w:t>The inclusion of Indian Knowledge Systems and global perspectives is operationalized through specific learning outcomes, ensuring cultural relevance and global competence.</w:t>
      </w:r>
    </w:p>
    <w:p w14:paraId="15A16AEA" w14:textId="4BFA8834" w:rsidR="00A56469" w:rsidRPr="00435C5F" w:rsidRDefault="00B9043F" w:rsidP="009C3A5C">
      <w:pPr>
        <w:pStyle w:val="ListParagraph"/>
        <w:numPr>
          <w:ilvl w:val="0"/>
          <w:numId w:val="24"/>
        </w:numPr>
        <w:spacing w:after="120" w:line="360" w:lineRule="auto"/>
        <w:ind w:left="426" w:hanging="426"/>
        <w:jc w:val="both"/>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Programme Outcome:</w:t>
      </w:r>
    </w:p>
    <w:p w14:paraId="778BFFE9" w14:textId="56328812" w:rsidR="00851C15" w:rsidRPr="00435C5F" w:rsidRDefault="00775E90" w:rsidP="00520968">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Programme outcomes will include subject-specific skills and generic skills,</w:t>
      </w:r>
      <w:r w:rsidR="00B734AA"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including transferable global skills and competencies, the achievement of which the</w:t>
      </w:r>
      <w:r w:rsidR="00B734AA"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students of a specific programme of study should be able to demonstrate for the award of</w:t>
      </w:r>
      <w:r w:rsidR="00B734AA"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the certificate/Diploma/Degree qualification. The programme outcomes would</w:t>
      </w:r>
      <w:r w:rsidR="00B734AA"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also focus on knowledge and skills that prepare students for further study, employment,</w:t>
      </w:r>
      <w:r w:rsidR="00B734AA"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and citizenship. They help ensure comparability of learning levels and academic</w:t>
      </w:r>
      <w:r w:rsidR="00B734AA"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standards across colleges/universities and provide a broad picture of the level of</w:t>
      </w:r>
      <w:r w:rsidR="00B734AA"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competence of graduates of a given programme of study. A programme of study may be</w:t>
      </w:r>
      <w:r w:rsidR="00B734AA"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monodisciplinary, multi-disciplinary or inter-disciplinary.</w:t>
      </w:r>
    </w:p>
    <w:p w14:paraId="3A9CEBD3" w14:textId="020D1846" w:rsidR="003E57EC" w:rsidRPr="00435C5F" w:rsidRDefault="009C3A5C" w:rsidP="009C3A5C">
      <w:pPr>
        <w:pStyle w:val="ListParagraph"/>
        <w:numPr>
          <w:ilvl w:val="0"/>
          <w:numId w:val="24"/>
        </w:numPr>
        <w:spacing w:after="120" w:line="360" w:lineRule="auto"/>
        <w:ind w:left="284" w:hanging="284"/>
        <w:jc w:val="both"/>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Programme Specific Outcomes:</w:t>
      </w:r>
    </w:p>
    <w:p w14:paraId="757FA021" w14:textId="169503AC" w:rsidR="003E57EC" w:rsidRPr="00435C5F" w:rsidRDefault="003E57EC" w:rsidP="00520968">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Programme Specific Outcomes (PSOs) are statements that describe what the graduates</w:t>
      </w:r>
      <w:r w:rsidR="00B734AA"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of a specific academic programme should be able to do. These are Programme Outcomes (POs)</w:t>
      </w:r>
      <w:r w:rsidR="00B734AA"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defined in specific to the discipline of study.</w:t>
      </w:r>
    </w:p>
    <w:p w14:paraId="731947B8" w14:textId="6B9AF98C" w:rsidR="003E57EC" w:rsidRPr="00435C5F" w:rsidRDefault="003E57EC" w:rsidP="009C3A5C">
      <w:pPr>
        <w:pStyle w:val="ListParagraph"/>
        <w:numPr>
          <w:ilvl w:val="0"/>
          <w:numId w:val="24"/>
        </w:numPr>
        <w:spacing w:after="120" w:line="360" w:lineRule="auto"/>
        <w:ind w:left="284" w:hanging="284"/>
        <w:jc w:val="both"/>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Course-level outcomes</w:t>
      </w:r>
    </w:p>
    <w:p w14:paraId="000DF84F" w14:textId="5EB0A671" w:rsidR="00775E90" w:rsidRPr="00435C5F" w:rsidRDefault="00042C6A" w:rsidP="00520968">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Course-level outcomes will be aligned to programme outcomes. Course</w:t>
      </w:r>
      <w:r w:rsidR="00B734AA"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outcomes are specific to a course of study within a given programme of</w:t>
      </w:r>
      <w:r w:rsidR="00B734AA"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study. The achievement by students of course- outcomes lead to the</w:t>
      </w:r>
      <w:r w:rsidR="00B734AA"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attainment of the programme outcomes. At the course level, each course may</w:t>
      </w:r>
      <w:r w:rsidR="00B734AA"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well have links to some but not all graduate attributes as these are developed through the</w:t>
      </w:r>
      <w:r w:rsidR="00B734AA"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totality of student learning experiences across the years of their study. A course map</w:t>
      </w:r>
      <w:r w:rsidR="00B734AA"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would indicate the linkage between course learning outcomes and each programme</w:t>
      </w:r>
      <w:r w:rsidR="00B734AA"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learning outcome</w:t>
      </w:r>
      <w:r w:rsidR="00A735E9">
        <w:rPr>
          <w:rFonts w:ascii="Times New Roman" w:hAnsi="Times New Roman" w:cs="Times New Roman"/>
          <w:color w:val="000000" w:themeColor="text1"/>
          <w:sz w:val="24"/>
          <w:szCs w:val="24"/>
        </w:rPr>
        <w:t>.</w:t>
      </w:r>
    </w:p>
    <w:p w14:paraId="6D5D0B55" w14:textId="1A2522FC" w:rsidR="00B9043F" w:rsidRPr="00435C5F" w:rsidRDefault="009C3A5C" w:rsidP="00520968">
      <w:pPr>
        <w:spacing w:after="120" w:line="360" w:lineRule="auto"/>
        <w:jc w:val="both"/>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lastRenderedPageBreak/>
        <w:t xml:space="preserve">C. Curriculum and Outcome </w:t>
      </w:r>
      <w:r w:rsidR="005F17F1" w:rsidRPr="00435C5F">
        <w:rPr>
          <w:rFonts w:ascii="Times New Roman" w:hAnsi="Times New Roman" w:cs="Times New Roman"/>
          <w:b/>
          <w:bCs/>
          <w:color w:val="000000" w:themeColor="text1"/>
          <w:sz w:val="24"/>
          <w:szCs w:val="24"/>
        </w:rPr>
        <w:t>Mapping</w:t>
      </w:r>
    </w:p>
    <w:p w14:paraId="0CA7C35D" w14:textId="39EE2D72" w:rsidR="008D3A16" w:rsidRPr="00435C5F" w:rsidRDefault="00846F12" w:rsidP="00520968">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Mapping is a tool for seeing relationships between different aspects of the institution based on learning outcomes.</w:t>
      </w:r>
      <w:r w:rsidR="00296AB3" w:rsidRPr="00435C5F">
        <w:rPr>
          <w:rFonts w:ascii="Times New Roman" w:hAnsi="Times New Roman" w:cs="Times New Roman"/>
          <w:color w:val="000000" w:themeColor="text1"/>
          <w:sz w:val="24"/>
          <w:szCs w:val="24"/>
        </w:rPr>
        <w:t xml:space="preserve"> </w:t>
      </w:r>
      <w:r w:rsidR="00037FFA">
        <w:rPr>
          <w:rFonts w:ascii="Times New Roman" w:hAnsi="Times New Roman" w:cs="Times New Roman"/>
          <w:color w:val="000000" w:themeColor="text1"/>
          <w:sz w:val="24"/>
          <w:szCs w:val="24"/>
        </w:rPr>
        <w:t xml:space="preserve">It is </w:t>
      </w:r>
      <w:r w:rsidR="004062C4">
        <w:rPr>
          <w:rFonts w:ascii="Times New Roman" w:hAnsi="Times New Roman" w:cs="Times New Roman"/>
          <w:color w:val="000000" w:themeColor="text1"/>
          <w:sz w:val="24"/>
          <w:szCs w:val="24"/>
        </w:rPr>
        <w:t>a v</w:t>
      </w:r>
      <w:r w:rsidR="00037FFA" w:rsidRPr="00435C5F">
        <w:rPr>
          <w:rFonts w:ascii="Times New Roman" w:hAnsi="Times New Roman" w:cs="Times New Roman"/>
          <w:color w:val="000000" w:themeColor="text1"/>
          <w:sz w:val="24"/>
          <w:szCs w:val="24"/>
        </w:rPr>
        <w:t xml:space="preserve">isual approach that </w:t>
      </w:r>
      <w:proofErr w:type="spellStart"/>
      <w:r w:rsidR="00037FFA" w:rsidRPr="00435C5F">
        <w:rPr>
          <w:rFonts w:ascii="Times New Roman" w:hAnsi="Times New Roman" w:cs="Times New Roman"/>
          <w:color w:val="000000" w:themeColor="text1"/>
          <w:sz w:val="24"/>
          <w:szCs w:val="24"/>
        </w:rPr>
        <w:t>analyzes</w:t>
      </w:r>
      <w:proofErr w:type="spellEnd"/>
      <w:r w:rsidR="00037FFA" w:rsidRPr="00435C5F">
        <w:rPr>
          <w:rFonts w:ascii="Times New Roman" w:hAnsi="Times New Roman" w:cs="Times New Roman"/>
          <w:color w:val="000000" w:themeColor="text1"/>
          <w:sz w:val="24"/>
          <w:szCs w:val="24"/>
        </w:rPr>
        <w:t xml:space="preserve"> the underlying framework of a program. </w:t>
      </w:r>
      <w:r w:rsidR="008D3A16" w:rsidRPr="00435C5F">
        <w:rPr>
          <w:rFonts w:ascii="Times New Roman" w:hAnsi="Times New Roman" w:cs="Times New Roman"/>
          <w:color w:val="000000" w:themeColor="text1"/>
          <w:sz w:val="24"/>
          <w:szCs w:val="24"/>
        </w:rPr>
        <w:t>It</w:t>
      </w:r>
      <w:r w:rsidRPr="00435C5F">
        <w:rPr>
          <w:rFonts w:ascii="Times New Roman" w:hAnsi="Times New Roman" w:cs="Times New Roman"/>
          <w:color w:val="000000" w:themeColor="text1"/>
          <w:sz w:val="24"/>
          <w:szCs w:val="24"/>
        </w:rPr>
        <w:t xml:space="preserve"> is the process of representing, preferably in matrix form, the correlation among the parameters.</w:t>
      </w:r>
      <w:r w:rsidR="00296AB3" w:rsidRPr="00435C5F">
        <w:rPr>
          <w:rFonts w:ascii="Times New Roman" w:hAnsi="Times New Roman" w:cs="Times New Roman"/>
          <w:color w:val="000000" w:themeColor="text1"/>
          <w:sz w:val="24"/>
          <w:szCs w:val="24"/>
        </w:rPr>
        <w:t xml:space="preserve"> </w:t>
      </w:r>
      <w:r w:rsidR="004062C4">
        <w:rPr>
          <w:rFonts w:ascii="Times New Roman" w:hAnsi="Times New Roman" w:cs="Times New Roman"/>
          <w:color w:val="000000" w:themeColor="text1"/>
          <w:sz w:val="24"/>
          <w:szCs w:val="24"/>
        </w:rPr>
        <w:t xml:space="preserve"> </w:t>
      </w:r>
    </w:p>
    <w:p w14:paraId="32A78B5A" w14:textId="11633234" w:rsidR="008D3A16" w:rsidRPr="00435C5F" w:rsidRDefault="008D3A16" w:rsidP="00520968">
      <w:pPr>
        <w:spacing w:after="120" w:line="360" w:lineRule="auto"/>
        <w:jc w:val="both"/>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1. Curriculum Mapping:</w:t>
      </w:r>
    </w:p>
    <w:p w14:paraId="4D7893E5" w14:textId="4D4A6D1F" w:rsidR="005F17F1" w:rsidRPr="00435C5F" w:rsidRDefault="005D5CDC" w:rsidP="00520968">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Curriculum mapping provides a means to examine the extent to which these outcomes are being addressed and assessed in the curriculum.</w:t>
      </w:r>
      <w:r w:rsidR="00D84833" w:rsidRPr="00435C5F">
        <w:rPr>
          <w:rFonts w:ascii="Times New Roman" w:hAnsi="Times New Roman" w:cs="Times New Roman"/>
          <w:color w:val="000000" w:themeColor="text1"/>
          <w:sz w:val="24"/>
          <w:szCs w:val="24"/>
        </w:rPr>
        <w:t xml:space="preserve"> </w:t>
      </w:r>
      <w:r w:rsidR="005F17F1" w:rsidRPr="00435C5F">
        <w:rPr>
          <w:rFonts w:ascii="Times New Roman" w:hAnsi="Times New Roman" w:cs="Times New Roman"/>
          <w:color w:val="000000" w:themeColor="text1"/>
          <w:sz w:val="24"/>
          <w:szCs w:val="24"/>
        </w:rPr>
        <w:t xml:space="preserve">In NEP, </w:t>
      </w:r>
      <w:r w:rsidR="00D84833" w:rsidRPr="00435C5F">
        <w:rPr>
          <w:rFonts w:ascii="Times New Roman" w:hAnsi="Times New Roman" w:cs="Times New Roman"/>
          <w:color w:val="000000" w:themeColor="text1"/>
          <w:sz w:val="24"/>
          <w:szCs w:val="24"/>
        </w:rPr>
        <w:t>the</w:t>
      </w:r>
      <w:r w:rsidR="005F17F1" w:rsidRPr="00435C5F">
        <w:rPr>
          <w:rFonts w:ascii="Times New Roman" w:hAnsi="Times New Roman" w:cs="Times New Roman"/>
          <w:color w:val="000000" w:themeColor="text1"/>
          <w:sz w:val="24"/>
          <w:szCs w:val="24"/>
        </w:rPr>
        <w:t xml:space="preserve"> curriculum consists of major stream courses, minor stream courses and courses from other disciplines, language courses, skill courses, and a set of courses on Environmental</w:t>
      </w:r>
      <w:r w:rsidR="00D84833" w:rsidRPr="00435C5F">
        <w:rPr>
          <w:rFonts w:ascii="Times New Roman" w:hAnsi="Times New Roman" w:cs="Times New Roman"/>
          <w:color w:val="000000" w:themeColor="text1"/>
          <w:sz w:val="24"/>
          <w:szCs w:val="24"/>
        </w:rPr>
        <w:t xml:space="preserve"> </w:t>
      </w:r>
      <w:r w:rsidR="005F17F1" w:rsidRPr="00435C5F">
        <w:rPr>
          <w:rFonts w:ascii="Times New Roman" w:hAnsi="Times New Roman" w:cs="Times New Roman"/>
          <w:color w:val="000000" w:themeColor="text1"/>
          <w:sz w:val="24"/>
          <w:szCs w:val="24"/>
        </w:rPr>
        <w:t>education, understanding India, Digital and technological solutions, Health &amp; Wellness,</w:t>
      </w:r>
      <w:r w:rsidR="00296AB3" w:rsidRPr="00435C5F">
        <w:rPr>
          <w:rFonts w:ascii="Times New Roman" w:hAnsi="Times New Roman" w:cs="Times New Roman"/>
          <w:color w:val="000000" w:themeColor="text1"/>
          <w:sz w:val="24"/>
          <w:szCs w:val="24"/>
        </w:rPr>
        <w:t xml:space="preserve"> </w:t>
      </w:r>
      <w:r w:rsidR="005F17F1" w:rsidRPr="00435C5F">
        <w:rPr>
          <w:rFonts w:ascii="Times New Roman" w:hAnsi="Times New Roman" w:cs="Times New Roman"/>
          <w:color w:val="000000" w:themeColor="text1"/>
          <w:sz w:val="24"/>
          <w:szCs w:val="24"/>
        </w:rPr>
        <w:t>Yoga education, and sports and fitness.</w:t>
      </w:r>
    </w:p>
    <w:p w14:paraId="054EB54D" w14:textId="61817C92" w:rsidR="00B9043F" w:rsidRPr="00435C5F" w:rsidRDefault="002332B4" w:rsidP="00520968">
      <w:pPr>
        <w:spacing w:after="120" w:line="360" w:lineRule="auto"/>
        <w:jc w:val="both"/>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Building Curriculum Map</w:t>
      </w:r>
      <w:r w:rsidR="00D84833" w:rsidRPr="00435C5F">
        <w:rPr>
          <w:rFonts w:ascii="Times New Roman" w:hAnsi="Times New Roman" w:cs="Times New Roman"/>
          <w:b/>
          <w:bCs/>
          <w:color w:val="000000" w:themeColor="text1"/>
          <w:sz w:val="24"/>
          <w:szCs w:val="24"/>
        </w:rPr>
        <w:t>:</w:t>
      </w:r>
    </w:p>
    <w:p w14:paraId="5B4DCBA2" w14:textId="6F5BC5BC" w:rsidR="00B9043F" w:rsidRPr="00435C5F" w:rsidRDefault="0063258A" w:rsidP="00AE127B">
      <w:pPr>
        <w:pStyle w:val="ListParagraph"/>
        <w:numPr>
          <w:ilvl w:val="0"/>
          <w:numId w:val="2"/>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N</w:t>
      </w:r>
      <w:r w:rsidR="00B9622A" w:rsidRPr="00435C5F">
        <w:rPr>
          <w:rFonts w:ascii="Times New Roman" w:hAnsi="Times New Roman" w:cs="Times New Roman"/>
          <w:color w:val="000000" w:themeColor="text1"/>
          <w:sz w:val="24"/>
          <w:szCs w:val="24"/>
        </w:rPr>
        <w:t xml:space="preserve">eed to </w:t>
      </w:r>
      <w:r w:rsidR="00C73C53" w:rsidRPr="00435C5F">
        <w:rPr>
          <w:rFonts w:ascii="Times New Roman" w:hAnsi="Times New Roman" w:cs="Times New Roman"/>
          <w:color w:val="000000" w:themeColor="text1"/>
          <w:sz w:val="24"/>
          <w:szCs w:val="24"/>
        </w:rPr>
        <w:t>create map with</w:t>
      </w:r>
      <w:r w:rsidR="00B9622A"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 xml:space="preserve">the </w:t>
      </w:r>
      <w:r w:rsidR="00D250AD" w:rsidRPr="00435C5F">
        <w:rPr>
          <w:rFonts w:ascii="Times New Roman" w:hAnsi="Times New Roman" w:cs="Times New Roman"/>
          <w:color w:val="000000" w:themeColor="text1"/>
          <w:sz w:val="24"/>
          <w:szCs w:val="24"/>
        </w:rPr>
        <w:t xml:space="preserve">Disciplinary / interdisciplinary major, Disciplinary / interdisciplinary minors, Multidisciplinary Ability Enhancement Courses (AEC), Vocational Education and Training, Skills Enhancement Courses (SEC), Value-Added Courses (VAC), Summer Internship /Apprenticeship, Research Project / Dissertation course </w:t>
      </w:r>
      <w:r w:rsidR="00B9622A" w:rsidRPr="00435C5F">
        <w:rPr>
          <w:rFonts w:ascii="Times New Roman" w:hAnsi="Times New Roman" w:cs="Times New Roman"/>
          <w:color w:val="000000" w:themeColor="text1"/>
          <w:sz w:val="24"/>
          <w:szCs w:val="24"/>
        </w:rPr>
        <w:t xml:space="preserve">outcomes with the </w:t>
      </w:r>
      <w:r w:rsidRPr="00435C5F">
        <w:rPr>
          <w:rFonts w:ascii="Times New Roman" w:hAnsi="Times New Roman" w:cs="Times New Roman"/>
          <w:color w:val="000000" w:themeColor="text1"/>
          <w:sz w:val="24"/>
          <w:szCs w:val="24"/>
        </w:rPr>
        <w:t xml:space="preserve">defined </w:t>
      </w:r>
      <w:r w:rsidR="00B9622A" w:rsidRPr="00435C5F">
        <w:rPr>
          <w:rFonts w:ascii="Times New Roman" w:hAnsi="Times New Roman" w:cs="Times New Roman"/>
          <w:color w:val="000000" w:themeColor="text1"/>
          <w:sz w:val="24"/>
          <w:szCs w:val="24"/>
        </w:rPr>
        <w:t>programme outcomes</w:t>
      </w:r>
      <w:r w:rsidR="00A818A4" w:rsidRPr="00435C5F">
        <w:rPr>
          <w:rFonts w:ascii="Times New Roman" w:hAnsi="Times New Roman" w:cs="Times New Roman"/>
          <w:color w:val="000000" w:themeColor="text1"/>
          <w:sz w:val="24"/>
          <w:szCs w:val="24"/>
        </w:rPr>
        <w:t>.</w:t>
      </w:r>
    </w:p>
    <w:p w14:paraId="07C498DA" w14:textId="3E757C83" w:rsidR="00287EB8" w:rsidRPr="00435C5F" w:rsidRDefault="009C5D03" w:rsidP="00520968">
      <w:pPr>
        <w:pStyle w:val="ListParagraph"/>
        <w:numPr>
          <w:ilvl w:val="0"/>
          <w:numId w:val="2"/>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T</w:t>
      </w:r>
      <w:r w:rsidR="0046092D" w:rsidRPr="00435C5F">
        <w:rPr>
          <w:rFonts w:ascii="Times New Roman" w:hAnsi="Times New Roman" w:cs="Times New Roman"/>
          <w:color w:val="000000" w:themeColor="text1"/>
          <w:sz w:val="24"/>
          <w:szCs w:val="24"/>
        </w:rPr>
        <w:t xml:space="preserve">he teaching and assessment strategies </w:t>
      </w:r>
      <w:r w:rsidRPr="00435C5F">
        <w:rPr>
          <w:rFonts w:ascii="Times New Roman" w:hAnsi="Times New Roman" w:cs="Times New Roman"/>
          <w:color w:val="000000" w:themeColor="text1"/>
          <w:sz w:val="24"/>
          <w:szCs w:val="24"/>
        </w:rPr>
        <w:t>also</w:t>
      </w:r>
      <w:r w:rsidR="0046092D"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mapped</w:t>
      </w:r>
      <w:r w:rsidR="00C73C53" w:rsidRPr="00435C5F">
        <w:rPr>
          <w:rFonts w:ascii="Times New Roman" w:hAnsi="Times New Roman" w:cs="Times New Roman"/>
          <w:color w:val="000000" w:themeColor="text1"/>
          <w:sz w:val="24"/>
          <w:szCs w:val="24"/>
        </w:rPr>
        <w:t xml:space="preserve"> with </w:t>
      </w:r>
      <w:r w:rsidR="000605EB" w:rsidRPr="00435C5F">
        <w:rPr>
          <w:rFonts w:ascii="Times New Roman" w:hAnsi="Times New Roman" w:cs="Times New Roman"/>
          <w:color w:val="000000" w:themeColor="text1"/>
          <w:sz w:val="24"/>
          <w:szCs w:val="24"/>
        </w:rPr>
        <w:t xml:space="preserve">programme </w:t>
      </w:r>
      <w:r w:rsidRPr="00435C5F">
        <w:rPr>
          <w:rFonts w:ascii="Times New Roman" w:hAnsi="Times New Roman" w:cs="Times New Roman"/>
          <w:color w:val="000000" w:themeColor="text1"/>
          <w:sz w:val="24"/>
          <w:szCs w:val="24"/>
        </w:rPr>
        <w:t>outcome.</w:t>
      </w:r>
    </w:p>
    <w:p w14:paraId="1BF05A5A" w14:textId="6C830D22" w:rsidR="00B400BC" w:rsidRPr="00435C5F" w:rsidRDefault="009C5D03" w:rsidP="00D250AD">
      <w:pPr>
        <w:pStyle w:val="ListParagraph"/>
        <w:numPr>
          <w:ilvl w:val="0"/>
          <w:numId w:val="2"/>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The</w:t>
      </w:r>
      <w:r w:rsidR="00DF6CA8" w:rsidRPr="00435C5F">
        <w:rPr>
          <w:rFonts w:ascii="Times New Roman" w:hAnsi="Times New Roman" w:cs="Times New Roman"/>
          <w:color w:val="000000" w:themeColor="text1"/>
          <w:sz w:val="24"/>
          <w:szCs w:val="24"/>
        </w:rPr>
        <w:t xml:space="preserve"> co-curricular and extra-curricular learning opportunities</w:t>
      </w:r>
      <w:r w:rsidR="00D250AD" w:rsidRPr="00435C5F">
        <w:rPr>
          <w:rFonts w:ascii="Times New Roman" w:hAnsi="Times New Roman" w:cs="Times New Roman"/>
          <w:color w:val="000000" w:themeColor="text1"/>
          <w:sz w:val="24"/>
          <w:szCs w:val="24"/>
        </w:rPr>
        <w:t xml:space="preserve"> such as </w:t>
      </w:r>
      <w:r w:rsidR="00B400BC" w:rsidRPr="00435C5F">
        <w:rPr>
          <w:rFonts w:ascii="Times New Roman" w:hAnsi="Times New Roman" w:cs="Times New Roman"/>
          <w:color w:val="000000" w:themeColor="text1"/>
          <w:sz w:val="24"/>
          <w:szCs w:val="24"/>
        </w:rPr>
        <w:t xml:space="preserve">National Service Scheme (NCC), National Cadet Corps (NCC), </w:t>
      </w:r>
      <w:r w:rsidR="00D250AD" w:rsidRPr="00435C5F">
        <w:rPr>
          <w:rFonts w:ascii="Times New Roman" w:hAnsi="Times New Roman" w:cs="Times New Roman"/>
          <w:color w:val="000000" w:themeColor="text1"/>
          <w:sz w:val="24"/>
          <w:szCs w:val="24"/>
        </w:rPr>
        <w:t>and clubs mapped</w:t>
      </w:r>
      <w:r w:rsidR="000605EB" w:rsidRPr="00435C5F">
        <w:rPr>
          <w:rFonts w:ascii="Times New Roman" w:hAnsi="Times New Roman" w:cs="Times New Roman"/>
          <w:color w:val="000000" w:themeColor="text1"/>
          <w:sz w:val="24"/>
          <w:szCs w:val="24"/>
        </w:rPr>
        <w:t xml:space="preserve"> </w:t>
      </w:r>
      <w:r w:rsidR="00A735E9">
        <w:rPr>
          <w:rFonts w:ascii="Times New Roman" w:hAnsi="Times New Roman" w:cs="Times New Roman"/>
          <w:color w:val="000000" w:themeColor="text1"/>
          <w:sz w:val="24"/>
          <w:szCs w:val="24"/>
        </w:rPr>
        <w:t xml:space="preserve">with </w:t>
      </w:r>
      <w:r w:rsidR="000605EB" w:rsidRPr="00435C5F">
        <w:rPr>
          <w:rFonts w:ascii="Times New Roman" w:hAnsi="Times New Roman" w:cs="Times New Roman"/>
          <w:color w:val="000000" w:themeColor="text1"/>
          <w:sz w:val="24"/>
          <w:szCs w:val="24"/>
        </w:rPr>
        <w:t>programme</w:t>
      </w:r>
      <w:r w:rsidR="00D250AD" w:rsidRPr="00435C5F">
        <w:rPr>
          <w:rFonts w:ascii="Times New Roman" w:hAnsi="Times New Roman" w:cs="Times New Roman"/>
          <w:color w:val="000000" w:themeColor="text1"/>
          <w:sz w:val="24"/>
          <w:szCs w:val="24"/>
        </w:rPr>
        <w:t xml:space="preserve"> outcome</w:t>
      </w:r>
    </w:p>
    <w:p w14:paraId="69D71E9C" w14:textId="2766A429" w:rsidR="00DF6CA8" w:rsidRPr="00435C5F" w:rsidRDefault="000605EB" w:rsidP="00520968">
      <w:pPr>
        <w:pStyle w:val="ListParagraph"/>
        <w:numPr>
          <w:ilvl w:val="0"/>
          <w:numId w:val="2"/>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 xml:space="preserve">If there are gaps </w:t>
      </w:r>
      <w:r w:rsidR="00245F8C" w:rsidRPr="00435C5F">
        <w:rPr>
          <w:rFonts w:ascii="Times New Roman" w:hAnsi="Times New Roman" w:cs="Times New Roman"/>
          <w:color w:val="000000" w:themeColor="text1"/>
          <w:sz w:val="24"/>
          <w:szCs w:val="24"/>
        </w:rPr>
        <w:t>identified in curriculum through the mapping exercise, can make adjustments accordingly.</w:t>
      </w:r>
    </w:p>
    <w:p w14:paraId="7C540F59" w14:textId="2282BF90" w:rsidR="00CE4146" w:rsidRPr="00435C5F" w:rsidRDefault="00D66186" w:rsidP="00CE4146">
      <w:pPr>
        <w:spacing w:after="120" w:line="360" w:lineRule="auto"/>
        <w:jc w:val="both"/>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 xml:space="preserve">2. </w:t>
      </w:r>
      <w:r w:rsidR="00305510" w:rsidRPr="00435C5F">
        <w:rPr>
          <w:rFonts w:ascii="Times New Roman" w:hAnsi="Times New Roman" w:cs="Times New Roman"/>
          <w:b/>
          <w:bCs/>
          <w:color w:val="000000" w:themeColor="text1"/>
          <w:sz w:val="24"/>
          <w:szCs w:val="24"/>
        </w:rPr>
        <w:t>Outcome</w:t>
      </w:r>
      <w:r w:rsidR="00B738F8" w:rsidRPr="00435C5F">
        <w:rPr>
          <w:rFonts w:ascii="Times New Roman" w:hAnsi="Times New Roman" w:cs="Times New Roman"/>
          <w:b/>
          <w:bCs/>
          <w:color w:val="000000" w:themeColor="text1"/>
          <w:sz w:val="24"/>
          <w:szCs w:val="24"/>
        </w:rPr>
        <w:t xml:space="preserve"> Mapping:</w:t>
      </w:r>
    </w:p>
    <w:p w14:paraId="08EA6C18" w14:textId="4392AB10" w:rsidR="00C25159" w:rsidRPr="00435C5F" w:rsidRDefault="00003B96" w:rsidP="0052610E">
      <w:pPr>
        <w:pStyle w:val="ListParagraph"/>
        <w:numPr>
          <w:ilvl w:val="0"/>
          <w:numId w:val="25"/>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CO to PO &amp; PSO</w:t>
      </w:r>
      <w:r w:rsidR="00C25159" w:rsidRPr="00435C5F">
        <w:rPr>
          <w:rFonts w:ascii="Times New Roman" w:hAnsi="Times New Roman" w:cs="Times New Roman"/>
          <w:color w:val="000000" w:themeColor="text1"/>
          <w:sz w:val="24"/>
          <w:szCs w:val="24"/>
        </w:rPr>
        <w:t xml:space="preserve"> Mapping</w:t>
      </w:r>
      <w:r w:rsidR="00197A94" w:rsidRPr="00435C5F">
        <w:rPr>
          <w:rFonts w:ascii="Times New Roman" w:hAnsi="Times New Roman" w:cs="Times New Roman"/>
          <w:color w:val="000000" w:themeColor="text1"/>
          <w:sz w:val="24"/>
          <w:szCs w:val="24"/>
        </w:rPr>
        <w:t>: I</w:t>
      </w:r>
      <w:r w:rsidR="00F8657A" w:rsidRPr="00435C5F">
        <w:rPr>
          <w:rFonts w:ascii="Times New Roman" w:hAnsi="Times New Roman" w:cs="Times New Roman"/>
          <w:color w:val="000000" w:themeColor="text1"/>
          <w:sz w:val="24"/>
          <w:szCs w:val="24"/>
        </w:rPr>
        <w:t>t is</w:t>
      </w:r>
      <w:r w:rsidR="00070B1C" w:rsidRPr="00435C5F">
        <w:rPr>
          <w:rFonts w:ascii="Times New Roman" w:hAnsi="Times New Roman" w:cs="Times New Roman"/>
          <w:color w:val="000000" w:themeColor="text1"/>
          <w:sz w:val="24"/>
          <w:szCs w:val="24"/>
        </w:rPr>
        <w:t xml:space="preserve"> a process that links the course</w:t>
      </w:r>
      <w:r w:rsidR="00F8657A" w:rsidRPr="00435C5F">
        <w:rPr>
          <w:rFonts w:ascii="Times New Roman" w:hAnsi="Times New Roman" w:cs="Times New Roman"/>
          <w:color w:val="000000" w:themeColor="text1"/>
          <w:sz w:val="24"/>
          <w:szCs w:val="24"/>
        </w:rPr>
        <w:t xml:space="preserve"> outcomes</w:t>
      </w:r>
      <w:r w:rsidR="00070B1C" w:rsidRPr="00435C5F">
        <w:rPr>
          <w:rFonts w:ascii="Times New Roman" w:hAnsi="Times New Roman" w:cs="Times New Roman"/>
          <w:color w:val="000000" w:themeColor="text1"/>
          <w:sz w:val="24"/>
          <w:szCs w:val="24"/>
        </w:rPr>
        <w:t xml:space="preserve"> (CO) with the program </w:t>
      </w:r>
      <w:r w:rsidR="00F8657A" w:rsidRPr="00435C5F">
        <w:rPr>
          <w:rFonts w:ascii="Times New Roman" w:hAnsi="Times New Roman" w:cs="Times New Roman"/>
          <w:color w:val="000000" w:themeColor="text1"/>
          <w:sz w:val="24"/>
          <w:szCs w:val="24"/>
        </w:rPr>
        <w:t xml:space="preserve">outcomes </w:t>
      </w:r>
      <w:r w:rsidR="00070B1C" w:rsidRPr="00435C5F">
        <w:rPr>
          <w:rFonts w:ascii="Times New Roman" w:hAnsi="Times New Roman" w:cs="Times New Roman"/>
          <w:color w:val="000000" w:themeColor="text1"/>
          <w:sz w:val="24"/>
          <w:szCs w:val="24"/>
        </w:rPr>
        <w:t>(PO) and program-specific requirements (PSO). It's used to ensure that the course outcomes contribute to the program's outcomes.</w:t>
      </w:r>
    </w:p>
    <w:p w14:paraId="5A7CDC07" w14:textId="5AFF9CD7" w:rsidR="00003B96" w:rsidRPr="00435C5F" w:rsidRDefault="00003B96" w:rsidP="00937BA2">
      <w:pPr>
        <w:pStyle w:val="ListParagraph"/>
        <w:numPr>
          <w:ilvl w:val="0"/>
          <w:numId w:val="25"/>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CO to Syllabus</w:t>
      </w:r>
      <w:r w:rsidR="00CB5354">
        <w:rPr>
          <w:rFonts w:ascii="Times New Roman" w:hAnsi="Times New Roman" w:cs="Times New Roman"/>
          <w:color w:val="000000" w:themeColor="text1"/>
          <w:sz w:val="24"/>
          <w:szCs w:val="24"/>
        </w:rPr>
        <w:t xml:space="preserve"> mapping</w:t>
      </w:r>
      <w:r w:rsidR="00F8657A" w:rsidRPr="00435C5F">
        <w:rPr>
          <w:rFonts w:ascii="Times New Roman" w:hAnsi="Times New Roman" w:cs="Times New Roman"/>
          <w:color w:val="000000" w:themeColor="text1"/>
          <w:sz w:val="24"/>
          <w:szCs w:val="24"/>
        </w:rPr>
        <w:t xml:space="preserve"> </w:t>
      </w:r>
      <w:r w:rsidR="00DD00DD" w:rsidRPr="00435C5F">
        <w:rPr>
          <w:rFonts w:ascii="Times New Roman" w:hAnsi="Times New Roman" w:cs="Times New Roman"/>
          <w:color w:val="000000" w:themeColor="text1"/>
          <w:sz w:val="24"/>
          <w:szCs w:val="24"/>
        </w:rPr>
        <w:t>–</w:t>
      </w:r>
      <w:r w:rsidR="00F8657A" w:rsidRPr="00435C5F">
        <w:rPr>
          <w:rFonts w:ascii="Times New Roman" w:hAnsi="Times New Roman" w:cs="Times New Roman"/>
          <w:color w:val="000000" w:themeColor="text1"/>
          <w:sz w:val="24"/>
          <w:szCs w:val="24"/>
        </w:rPr>
        <w:t xml:space="preserve"> </w:t>
      </w:r>
      <w:r w:rsidR="00197A94" w:rsidRPr="00435C5F">
        <w:rPr>
          <w:rFonts w:ascii="Times New Roman" w:hAnsi="Times New Roman" w:cs="Times New Roman"/>
          <w:color w:val="000000" w:themeColor="text1"/>
          <w:sz w:val="24"/>
          <w:szCs w:val="24"/>
        </w:rPr>
        <w:t>s</w:t>
      </w:r>
      <w:r w:rsidR="00DD00DD" w:rsidRPr="00435C5F">
        <w:rPr>
          <w:rFonts w:ascii="Times New Roman" w:hAnsi="Times New Roman" w:cs="Times New Roman"/>
          <w:color w:val="000000" w:themeColor="text1"/>
          <w:sz w:val="24"/>
          <w:szCs w:val="24"/>
        </w:rPr>
        <w:t>ubject contents are mapped with the course outcomes (CO) with the program outcomes (PO) and program-specific requirements (PSO)</w:t>
      </w:r>
    </w:p>
    <w:p w14:paraId="0311DF20" w14:textId="30CC490F" w:rsidR="00003B96" w:rsidRPr="00435C5F" w:rsidRDefault="00003B96" w:rsidP="00937BA2">
      <w:pPr>
        <w:pStyle w:val="ListParagraph"/>
        <w:numPr>
          <w:ilvl w:val="0"/>
          <w:numId w:val="25"/>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CO to Learning Domain (Blooms Taxonomy)</w:t>
      </w:r>
      <w:r w:rsidR="00DD00DD" w:rsidRPr="00435C5F">
        <w:rPr>
          <w:rFonts w:ascii="Times New Roman" w:hAnsi="Times New Roman" w:cs="Times New Roman"/>
          <w:color w:val="000000" w:themeColor="text1"/>
          <w:sz w:val="24"/>
          <w:szCs w:val="24"/>
        </w:rPr>
        <w:t xml:space="preserve"> </w:t>
      </w:r>
      <w:r w:rsidR="00197A94" w:rsidRPr="00435C5F">
        <w:rPr>
          <w:rFonts w:ascii="Times New Roman" w:hAnsi="Times New Roman" w:cs="Times New Roman"/>
          <w:color w:val="000000" w:themeColor="text1"/>
          <w:sz w:val="24"/>
          <w:szCs w:val="24"/>
        </w:rPr>
        <w:t>mapping</w:t>
      </w:r>
    </w:p>
    <w:p w14:paraId="5FA97549" w14:textId="0E461D03" w:rsidR="00003B96" w:rsidRPr="00435C5F" w:rsidRDefault="00003B96" w:rsidP="00937BA2">
      <w:pPr>
        <w:pStyle w:val="ListParagraph"/>
        <w:numPr>
          <w:ilvl w:val="0"/>
          <w:numId w:val="25"/>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CO to Teaching Methods / Course Delivery</w:t>
      </w:r>
      <w:r w:rsidR="00197A94" w:rsidRPr="00435C5F">
        <w:rPr>
          <w:rFonts w:ascii="Times New Roman" w:hAnsi="Times New Roman" w:cs="Times New Roman"/>
          <w:color w:val="000000" w:themeColor="text1"/>
          <w:sz w:val="24"/>
          <w:szCs w:val="24"/>
        </w:rPr>
        <w:t xml:space="preserve"> mapping</w:t>
      </w:r>
    </w:p>
    <w:p w14:paraId="0305673D" w14:textId="47315489" w:rsidR="00003B96" w:rsidRPr="00435C5F" w:rsidRDefault="00003B96" w:rsidP="00937BA2">
      <w:pPr>
        <w:pStyle w:val="ListParagraph"/>
        <w:numPr>
          <w:ilvl w:val="0"/>
          <w:numId w:val="25"/>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lastRenderedPageBreak/>
        <w:t>CO to Assessment Methods</w:t>
      </w:r>
      <w:r w:rsidR="00197A94" w:rsidRPr="00435C5F">
        <w:rPr>
          <w:rFonts w:ascii="Times New Roman" w:hAnsi="Times New Roman" w:cs="Times New Roman"/>
          <w:color w:val="000000" w:themeColor="text1"/>
          <w:sz w:val="24"/>
          <w:szCs w:val="24"/>
        </w:rPr>
        <w:t xml:space="preserve"> mapping</w:t>
      </w:r>
    </w:p>
    <w:p w14:paraId="015640FE" w14:textId="77777777" w:rsidR="00003B96" w:rsidRPr="00435C5F" w:rsidRDefault="00003B96" w:rsidP="00937BA2">
      <w:pPr>
        <w:pStyle w:val="ListParagraph"/>
        <w:numPr>
          <w:ilvl w:val="0"/>
          <w:numId w:val="25"/>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CO to Questions mapping</w:t>
      </w:r>
    </w:p>
    <w:p w14:paraId="3E5402D5" w14:textId="12018D62" w:rsidR="00B738F8" w:rsidRPr="00435C5F" w:rsidRDefault="00937BA2" w:rsidP="00937BA2">
      <w:pPr>
        <w:pStyle w:val="ListParagraph"/>
        <w:numPr>
          <w:ilvl w:val="0"/>
          <w:numId w:val="25"/>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Course to</w:t>
      </w:r>
      <w:r w:rsidR="00003B96" w:rsidRPr="00435C5F">
        <w:rPr>
          <w:rFonts w:ascii="Times New Roman" w:hAnsi="Times New Roman" w:cs="Times New Roman"/>
          <w:color w:val="000000" w:themeColor="text1"/>
          <w:sz w:val="24"/>
          <w:szCs w:val="24"/>
        </w:rPr>
        <w:t xml:space="preserve"> PO Mapping</w:t>
      </w:r>
    </w:p>
    <w:p w14:paraId="6D7BB0F0" w14:textId="30AD3E48" w:rsidR="00937BA2" w:rsidRPr="00435C5F" w:rsidRDefault="00937BA2" w:rsidP="0014439D">
      <w:pPr>
        <w:pStyle w:val="ListParagraph"/>
        <w:numPr>
          <w:ilvl w:val="0"/>
          <w:numId w:val="25"/>
        </w:num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Mapping PO to PEO</w:t>
      </w:r>
    </w:p>
    <w:p w14:paraId="20C6FA8E" w14:textId="371C2849" w:rsidR="001A1DC1" w:rsidRPr="00435C5F" w:rsidRDefault="00D66186" w:rsidP="00520968">
      <w:pPr>
        <w:spacing w:after="120" w:line="360" w:lineRule="auto"/>
        <w:jc w:val="both"/>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 xml:space="preserve">D. </w:t>
      </w:r>
      <w:r w:rsidR="006C3A1E" w:rsidRPr="00435C5F">
        <w:rPr>
          <w:rFonts w:ascii="Times New Roman" w:hAnsi="Times New Roman" w:cs="Times New Roman"/>
          <w:b/>
          <w:bCs/>
          <w:color w:val="000000" w:themeColor="text1"/>
          <w:sz w:val="24"/>
          <w:szCs w:val="24"/>
        </w:rPr>
        <w:t xml:space="preserve">Teaching - </w:t>
      </w:r>
      <w:r w:rsidR="00A00726" w:rsidRPr="00435C5F">
        <w:rPr>
          <w:rFonts w:ascii="Times New Roman" w:hAnsi="Times New Roman" w:cs="Times New Roman"/>
          <w:b/>
          <w:bCs/>
          <w:color w:val="000000" w:themeColor="text1"/>
          <w:sz w:val="24"/>
          <w:szCs w:val="24"/>
        </w:rPr>
        <w:t>L</w:t>
      </w:r>
      <w:r w:rsidR="006C3A1E" w:rsidRPr="00435C5F">
        <w:rPr>
          <w:rFonts w:ascii="Times New Roman" w:hAnsi="Times New Roman" w:cs="Times New Roman"/>
          <w:b/>
          <w:bCs/>
          <w:color w:val="000000" w:themeColor="text1"/>
          <w:sz w:val="24"/>
          <w:szCs w:val="24"/>
        </w:rPr>
        <w:t xml:space="preserve">earning </w:t>
      </w:r>
      <w:r w:rsidR="00CB5354">
        <w:rPr>
          <w:rFonts w:ascii="Times New Roman" w:hAnsi="Times New Roman" w:cs="Times New Roman"/>
          <w:b/>
          <w:bCs/>
          <w:color w:val="000000" w:themeColor="text1"/>
          <w:sz w:val="24"/>
          <w:szCs w:val="24"/>
        </w:rPr>
        <w:t>P</w:t>
      </w:r>
      <w:r w:rsidR="006C3A1E" w:rsidRPr="00435C5F">
        <w:rPr>
          <w:rFonts w:ascii="Times New Roman" w:hAnsi="Times New Roman" w:cs="Times New Roman"/>
          <w:b/>
          <w:bCs/>
          <w:color w:val="000000" w:themeColor="text1"/>
          <w:sz w:val="24"/>
          <w:szCs w:val="24"/>
        </w:rPr>
        <w:t>rocess</w:t>
      </w:r>
    </w:p>
    <w:p w14:paraId="3BA33A77" w14:textId="28E17B02" w:rsidR="00B93CF9" w:rsidRPr="00435C5F" w:rsidRDefault="006C6EA7" w:rsidP="00CB06DF">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One of the main principles of outcomes-based teaching and learning (OBTL) is</w:t>
      </w:r>
      <w:r w:rsidR="00011021" w:rsidRPr="00435C5F">
        <w:rPr>
          <w:rFonts w:ascii="Times New Roman" w:hAnsi="Times New Roman" w:cs="Times New Roman"/>
          <w:color w:val="000000" w:themeColor="text1"/>
          <w:sz w:val="24"/>
          <w:szCs w:val="24"/>
        </w:rPr>
        <w:t xml:space="preserve"> Constructive alignment. </w:t>
      </w:r>
      <w:r w:rsidR="00BB1758" w:rsidRPr="00435C5F">
        <w:rPr>
          <w:rFonts w:ascii="Times New Roman" w:hAnsi="Times New Roman" w:cs="Times New Roman"/>
          <w:color w:val="000000" w:themeColor="text1"/>
          <w:sz w:val="24"/>
          <w:szCs w:val="24"/>
        </w:rPr>
        <w:t>It is a teaching and learning approach that synchronizes a course or program's learning objectives</w:t>
      </w:r>
      <w:r w:rsidR="00CB5354">
        <w:rPr>
          <w:rFonts w:ascii="Times New Roman" w:hAnsi="Times New Roman" w:cs="Times New Roman"/>
          <w:color w:val="000000" w:themeColor="text1"/>
          <w:sz w:val="24"/>
          <w:szCs w:val="24"/>
        </w:rPr>
        <w:t>, outcomes,</w:t>
      </w:r>
      <w:r w:rsidR="00BB1758" w:rsidRPr="00435C5F">
        <w:rPr>
          <w:rFonts w:ascii="Times New Roman" w:hAnsi="Times New Roman" w:cs="Times New Roman"/>
          <w:color w:val="000000" w:themeColor="text1"/>
          <w:sz w:val="24"/>
          <w:szCs w:val="24"/>
        </w:rPr>
        <w:t xml:space="preserve"> instructional methods, and assessment techniques.</w:t>
      </w:r>
      <w:r w:rsidR="009161BB" w:rsidRPr="00435C5F">
        <w:rPr>
          <w:rFonts w:ascii="Times New Roman" w:hAnsi="Times New Roman" w:cs="Times New Roman"/>
          <w:color w:val="000000" w:themeColor="text1"/>
          <w:sz w:val="24"/>
          <w:szCs w:val="24"/>
        </w:rPr>
        <w:t xml:space="preserve"> </w:t>
      </w:r>
      <w:r w:rsidR="00B50CC6" w:rsidRPr="00435C5F">
        <w:rPr>
          <w:rFonts w:ascii="Times New Roman" w:hAnsi="Times New Roman" w:cs="Times New Roman"/>
          <w:color w:val="000000" w:themeColor="text1"/>
          <w:sz w:val="24"/>
          <w:szCs w:val="24"/>
        </w:rPr>
        <w:t>Use of experiential learning, inquiry-based learning, case-based instruction, problem-based learning, individual/group project-based learning, discovery learning, practical work, enhanced technology use and integration- including the use of digital and e-learning technologies and resources, online platforms and methods</w:t>
      </w:r>
      <w:r w:rsidR="004019E8">
        <w:rPr>
          <w:rFonts w:ascii="Times New Roman" w:hAnsi="Times New Roman" w:cs="Times New Roman"/>
          <w:color w:val="000000" w:themeColor="text1"/>
          <w:sz w:val="24"/>
          <w:szCs w:val="24"/>
        </w:rPr>
        <w:t>, blended learning and flipped learning</w:t>
      </w:r>
      <w:r w:rsidR="00B50CC6" w:rsidRPr="00435C5F">
        <w:rPr>
          <w:rFonts w:ascii="Times New Roman" w:hAnsi="Times New Roman" w:cs="Times New Roman"/>
          <w:color w:val="000000" w:themeColor="text1"/>
          <w:sz w:val="24"/>
          <w:szCs w:val="24"/>
        </w:rPr>
        <w:t xml:space="preserve"> improve teaching-learning-assessment processes.</w:t>
      </w:r>
      <w:r w:rsidR="007F34B9" w:rsidRPr="00435C5F">
        <w:rPr>
          <w:rFonts w:ascii="Times New Roman" w:hAnsi="Times New Roman" w:cs="Times New Roman"/>
          <w:color w:val="000000" w:themeColor="text1"/>
          <w:sz w:val="24"/>
          <w:szCs w:val="24"/>
        </w:rPr>
        <w:t xml:space="preserve"> </w:t>
      </w:r>
      <w:r w:rsidR="00544E44">
        <w:rPr>
          <w:rFonts w:ascii="Times New Roman" w:hAnsi="Times New Roman" w:cs="Times New Roman"/>
          <w:color w:val="000000" w:themeColor="text1"/>
          <w:sz w:val="24"/>
          <w:szCs w:val="24"/>
        </w:rPr>
        <w:t>The</w:t>
      </w:r>
      <w:r w:rsidR="00A84183" w:rsidRPr="00435C5F">
        <w:rPr>
          <w:rFonts w:ascii="Times New Roman" w:hAnsi="Times New Roman" w:cs="Times New Roman"/>
          <w:color w:val="000000" w:themeColor="text1"/>
          <w:sz w:val="24"/>
          <w:szCs w:val="24"/>
        </w:rPr>
        <w:t xml:space="preserve"> graduate attributes, as specified in</w:t>
      </w:r>
      <w:r w:rsidR="006F49A1" w:rsidRPr="00435C5F">
        <w:rPr>
          <w:rFonts w:ascii="Times New Roman" w:hAnsi="Times New Roman" w:cs="Times New Roman"/>
          <w:color w:val="000000" w:themeColor="text1"/>
          <w:sz w:val="24"/>
          <w:szCs w:val="24"/>
        </w:rPr>
        <w:t xml:space="preserve"> </w:t>
      </w:r>
      <w:r w:rsidR="00A84183" w:rsidRPr="00435C5F">
        <w:rPr>
          <w:rFonts w:ascii="Times New Roman" w:hAnsi="Times New Roman" w:cs="Times New Roman"/>
          <w:color w:val="000000" w:themeColor="text1"/>
          <w:sz w:val="24"/>
          <w:szCs w:val="24"/>
        </w:rPr>
        <w:t>NHEQF, would require specific pedagogical approaches to serve the learning needs of a</w:t>
      </w:r>
      <w:r w:rsidR="006F49A1" w:rsidRPr="00435C5F">
        <w:rPr>
          <w:rFonts w:ascii="Times New Roman" w:hAnsi="Times New Roman" w:cs="Times New Roman"/>
          <w:color w:val="000000" w:themeColor="text1"/>
          <w:sz w:val="24"/>
          <w:szCs w:val="24"/>
        </w:rPr>
        <w:t xml:space="preserve"> </w:t>
      </w:r>
      <w:r w:rsidR="00A84183" w:rsidRPr="00435C5F">
        <w:rPr>
          <w:rFonts w:ascii="Times New Roman" w:hAnsi="Times New Roman" w:cs="Times New Roman"/>
          <w:color w:val="000000" w:themeColor="text1"/>
          <w:sz w:val="24"/>
          <w:szCs w:val="24"/>
        </w:rPr>
        <w:t>student. Thus, a teaching-learning process that ensures establishing linkages between</w:t>
      </w:r>
      <w:r w:rsidR="006F49A1" w:rsidRPr="00435C5F">
        <w:rPr>
          <w:rFonts w:ascii="Times New Roman" w:hAnsi="Times New Roman" w:cs="Times New Roman"/>
          <w:color w:val="000000" w:themeColor="text1"/>
          <w:sz w:val="24"/>
          <w:szCs w:val="24"/>
        </w:rPr>
        <w:t xml:space="preserve"> </w:t>
      </w:r>
      <w:r w:rsidR="00A84183" w:rsidRPr="00435C5F">
        <w:rPr>
          <w:rFonts w:ascii="Times New Roman" w:hAnsi="Times New Roman" w:cs="Times New Roman"/>
          <w:color w:val="000000" w:themeColor="text1"/>
          <w:sz w:val="24"/>
          <w:szCs w:val="24"/>
        </w:rPr>
        <w:t xml:space="preserve">graduate attributes, </w:t>
      </w:r>
      <w:r w:rsidR="00544E44">
        <w:rPr>
          <w:rFonts w:ascii="Times New Roman" w:hAnsi="Times New Roman" w:cs="Times New Roman"/>
          <w:color w:val="000000" w:themeColor="text1"/>
          <w:sz w:val="24"/>
          <w:szCs w:val="24"/>
        </w:rPr>
        <w:t xml:space="preserve">course outcome, </w:t>
      </w:r>
      <w:r w:rsidR="007E23FC">
        <w:rPr>
          <w:rFonts w:ascii="Times New Roman" w:hAnsi="Times New Roman" w:cs="Times New Roman"/>
          <w:color w:val="000000" w:themeColor="text1"/>
          <w:sz w:val="24"/>
          <w:szCs w:val="24"/>
        </w:rPr>
        <w:t xml:space="preserve">programme outcome and programme specific outcomes, </w:t>
      </w:r>
      <w:r w:rsidR="00A84183" w:rsidRPr="00435C5F">
        <w:rPr>
          <w:rFonts w:ascii="Times New Roman" w:hAnsi="Times New Roman" w:cs="Times New Roman"/>
          <w:color w:val="000000" w:themeColor="text1"/>
          <w:sz w:val="24"/>
          <w:szCs w:val="24"/>
        </w:rPr>
        <w:t>learning needs and pedagogical approaches would serve the purpose of</w:t>
      </w:r>
      <w:r w:rsidR="006F49A1" w:rsidRPr="00435C5F">
        <w:rPr>
          <w:rFonts w:ascii="Times New Roman" w:hAnsi="Times New Roman" w:cs="Times New Roman"/>
          <w:color w:val="000000" w:themeColor="text1"/>
          <w:sz w:val="24"/>
          <w:szCs w:val="24"/>
        </w:rPr>
        <w:t xml:space="preserve"> </w:t>
      </w:r>
      <w:r w:rsidR="00A84183" w:rsidRPr="00435C5F">
        <w:rPr>
          <w:rFonts w:ascii="Times New Roman" w:hAnsi="Times New Roman" w:cs="Times New Roman"/>
          <w:color w:val="000000" w:themeColor="text1"/>
          <w:sz w:val="24"/>
          <w:szCs w:val="24"/>
        </w:rPr>
        <w:t>outcome-based teaching-learning process.</w:t>
      </w:r>
      <w:r w:rsidR="00B93CF9" w:rsidRPr="00435C5F">
        <w:rPr>
          <w:rFonts w:ascii="Times New Roman" w:hAnsi="Times New Roman" w:cs="Times New Roman"/>
          <w:color w:val="000000" w:themeColor="text1"/>
          <w:sz w:val="24"/>
          <w:szCs w:val="24"/>
        </w:rPr>
        <w:t xml:space="preserve"> </w:t>
      </w:r>
    </w:p>
    <w:p w14:paraId="5A4F0F1B" w14:textId="31E71111" w:rsidR="00E70620" w:rsidRPr="00435C5F" w:rsidRDefault="00D66186" w:rsidP="00E70620">
      <w:pPr>
        <w:spacing w:after="120" w:line="360" w:lineRule="auto"/>
        <w:jc w:val="both"/>
        <w:rPr>
          <w:rFonts w:ascii="Times New Roman" w:hAnsi="Times New Roman" w:cs="Times New Roman"/>
          <w:b/>
          <w:bCs/>
          <w:color w:val="000000" w:themeColor="text1"/>
          <w:sz w:val="24"/>
          <w:szCs w:val="24"/>
          <w:lang w:val="en-US"/>
        </w:rPr>
      </w:pPr>
      <w:r w:rsidRPr="00435C5F">
        <w:rPr>
          <w:rFonts w:ascii="Times New Roman" w:hAnsi="Times New Roman" w:cs="Times New Roman"/>
          <w:b/>
          <w:bCs/>
          <w:color w:val="000000" w:themeColor="text1"/>
          <w:sz w:val="24"/>
          <w:szCs w:val="24"/>
          <w:lang w:val="en-US"/>
        </w:rPr>
        <w:t xml:space="preserve">E. </w:t>
      </w:r>
      <w:r w:rsidR="00E70620" w:rsidRPr="00435C5F">
        <w:rPr>
          <w:rFonts w:ascii="Times New Roman" w:hAnsi="Times New Roman" w:cs="Times New Roman"/>
          <w:b/>
          <w:bCs/>
          <w:color w:val="000000" w:themeColor="text1"/>
          <w:sz w:val="24"/>
          <w:szCs w:val="24"/>
          <w:lang w:val="en-US"/>
        </w:rPr>
        <w:t>Outcome Based Assessment</w:t>
      </w:r>
      <w:r w:rsidR="005246B3" w:rsidRPr="00435C5F">
        <w:rPr>
          <w:rFonts w:ascii="Times New Roman" w:hAnsi="Times New Roman" w:cs="Times New Roman"/>
          <w:b/>
          <w:bCs/>
          <w:color w:val="000000" w:themeColor="text1"/>
          <w:sz w:val="24"/>
          <w:szCs w:val="24"/>
          <w:lang w:val="en-US"/>
        </w:rPr>
        <w:t xml:space="preserve"> &amp; Attainment</w:t>
      </w:r>
    </w:p>
    <w:p w14:paraId="7BE2E05E" w14:textId="6D44054C" w:rsidR="005246B3" w:rsidRPr="00435C5F" w:rsidRDefault="005246B3" w:rsidP="005246B3">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lang w:val="en-US"/>
        </w:rPr>
        <w:t>Examinations or student assessment play a very important role in deciding the quality of education. Assessment must be regular, formative and competency-based</w:t>
      </w:r>
      <w:r w:rsidR="00227F23">
        <w:rPr>
          <w:rFonts w:ascii="Times New Roman" w:hAnsi="Times New Roman" w:cs="Times New Roman"/>
          <w:color w:val="000000" w:themeColor="text1"/>
          <w:sz w:val="24"/>
          <w:szCs w:val="24"/>
          <w:lang w:val="en-US"/>
        </w:rPr>
        <w:t xml:space="preserve">. It </w:t>
      </w:r>
      <w:r w:rsidR="00227F23" w:rsidRPr="00435C5F">
        <w:rPr>
          <w:rFonts w:ascii="Times New Roman" w:hAnsi="Times New Roman" w:cs="Times New Roman"/>
          <w:color w:val="000000" w:themeColor="text1"/>
          <w:sz w:val="24"/>
          <w:szCs w:val="24"/>
          <w:lang w:val="en-US"/>
        </w:rPr>
        <w:t>promot</w:t>
      </w:r>
      <w:r w:rsidR="00227F23">
        <w:rPr>
          <w:rFonts w:ascii="Times New Roman" w:hAnsi="Times New Roman" w:cs="Times New Roman"/>
          <w:color w:val="000000" w:themeColor="text1"/>
          <w:sz w:val="24"/>
          <w:szCs w:val="24"/>
          <w:lang w:val="en-US"/>
        </w:rPr>
        <w:t>e</w:t>
      </w:r>
      <w:r w:rsidR="00227F23" w:rsidRPr="00435C5F">
        <w:rPr>
          <w:rFonts w:ascii="Times New Roman" w:hAnsi="Times New Roman" w:cs="Times New Roman"/>
          <w:color w:val="000000" w:themeColor="text1"/>
          <w:sz w:val="24"/>
          <w:szCs w:val="24"/>
          <w:lang w:val="en-US"/>
        </w:rPr>
        <w:t>s</w:t>
      </w:r>
      <w:r w:rsidRPr="00435C5F">
        <w:rPr>
          <w:rFonts w:ascii="Times New Roman" w:hAnsi="Times New Roman" w:cs="Times New Roman"/>
          <w:color w:val="000000" w:themeColor="text1"/>
          <w:sz w:val="24"/>
          <w:szCs w:val="24"/>
          <w:lang w:val="en-US"/>
        </w:rPr>
        <w:t xml:space="preserve"> learning and development of students</w:t>
      </w:r>
      <w:r w:rsidR="00227F23">
        <w:rPr>
          <w:rFonts w:ascii="Times New Roman" w:hAnsi="Times New Roman" w:cs="Times New Roman"/>
          <w:color w:val="000000" w:themeColor="text1"/>
          <w:sz w:val="24"/>
          <w:szCs w:val="24"/>
          <w:lang w:val="en-US"/>
        </w:rPr>
        <w:t xml:space="preserve"> and </w:t>
      </w:r>
      <w:r w:rsidRPr="00435C5F">
        <w:rPr>
          <w:rFonts w:ascii="Times New Roman" w:hAnsi="Times New Roman" w:cs="Times New Roman"/>
          <w:color w:val="000000" w:themeColor="text1"/>
          <w:sz w:val="24"/>
          <w:szCs w:val="24"/>
          <w:lang w:val="en-US"/>
        </w:rPr>
        <w:t>focus on ‘assessment for learning’</w:t>
      </w:r>
      <w:r w:rsidR="00227F23">
        <w:rPr>
          <w:rFonts w:ascii="Times New Roman" w:hAnsi="Times New Roman" w:cs="Times New Roman"/>
          <w:color w:val="000000" w:themeColor="text1"/>
          <w:sz w:val="24"/>
          <w:szCs w:val="24"/>
          <w:lang w:val="en-US"/>
        </w:rPr>
        <w:t xml:space="preserve">. It </w:t>
      </w:r>
      <w:r w:rsidRPr="00435C5F">
        <w:rPr>
          <w:rFonts w:ascii="Times New Roman" w:hAnsi="Times New Roman" w:cs="Times New Roman"/>
          <w:color w:val="000000" w:themeColor="text1"/>
          <w:sz w:val="24"/>
          <w:szCs w:val="24"/>
          <w:lang w:val="en-US"/>
        </w:rPr>
        <w:t>test</w:t>
      </w:r>
      <w:r w:rsidR="00227F23">
        <w:rPr>
          <w:rFonts w:ascii="Times New Roman" w:hAnsi="Times New Roman" w:cs="Times New Roman"/>
          <w:color w:val="000000" w:themeColor="text1"/>
          <w:sz w:val="24"/>
          <w:szCs w:val="24"/>
          <w:lang w:val="en-US"/>
        </w:rPr>
        <w:t>s</w:t>
      </w:r>
      <w:r w:rsidRPr="00435C5F">
        <w:rPr>
          <w:rFonts w:ascii="Times New Roman" w:hAnsi="Times New Roman" w:cs="Times New Roman"/>
          <w:color w:val="000000" w:themeColor="text1"/>
          <w:sz w:val="24"/>
          <w:szCs w:val="24"/>
          <w:lang w:val="en-US"/>
        </w:rPr>
        <w:t xml:space="preserve"> higher-order skills (analysis, critical thinking and conceptual clarity etc.), and help entire </w:t>
      </w:r>
      <w:r w:rsidR="00DB7AE3">
        <w:rPr>
          <w:rFonts w:ascii="Times New Roman" w:hAnsi="Times New Roman" w:cs="Times New Roman"/>
          <w:color w:val="000000" w:themeColor="text1"/>
          <w:sz w:val="24"/>
          <w:szCs w:val="24"/>
          <w:lang w:val="en-US"/>
        </w:rPr>
        <w:t>learning</w:t>
      </w:r>
      <w:r w:rsidRPr="00435C5F">
        <w:rPr>
          <w:rFonts w:ascii="Times New Roman" w:hAnsi="Times New Roman" w:cs="Times New Roman"/>
          <w:color w:val="000000" w:themeColor="text1"/>
          <w:sz w:val="24"/>
          <w:szCs w:val="24"/>
          <w:lang w:val="en-US"/>
        </w:rPr>
        <w:t xml:space="preserve"> system in revising continuously teaching-learning processes to optimize learning.</w:t>
      </w:r>
    </w:p>
    <w:p w14:paraId="1EAC7D7C" w14:textId="76016BA0" w:rsidR="005246B3" w:rsidRPr="00435C5F" w:rsidRDefault="005246B3" w:rsidP="005246B3">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lang w:val="en-US"/>
        </w:rPr>
        <w:t xml:space="preserve">New Education Policy (NEP) emphases on transforming assessment for optimizing learning and development of all students. </w:t>
      </w:r>
      <w:r w:rsidR="00DB7AE3">
        <w:rPr>
          <w:rFonts w:ascii="Times New Roman" w:hAnsi="Times New Roman" w:cs="Times New Roman"/>
          <w:color w:val="000000" w:themeColor="text1"/>
          <w:sz w:val="24"/>
          <w:szCs w:val="24"/>
        </w:rPr>
        <w:t>It</w:t>
      </w:r>
      <w:r w:rsidR="00482938" w:rsidRPr="00435C5F">
        <w:rPr>
          <w:rFonts w:ascii="Times New Roman" w:hAnsi="Times New Roman" w:cs="Times New Roman"/>
          <w:color w:val="000000" w:themeColor="text1"/>
          <w:sz w:val="24"/>
          <w:szCs w:val="24"/>
        </w:rPr>
        <w:t xml:space="preserve"> proposes</w:t>
      </w:r>
      <w:r w:rsidRPr="00435C5F">
        <w:rPr>
          <w:rFonts w:ascii="Times New Roman" w:hAnsi="Times New Roman" w:cs="Times New Roman"/>
          <w:color w:val="000000" w:themeColor="text1"/>
          <w:sz w:val="24"/>
          <w:szCs w:val="24"/>
        </w:rPr>
        <w:t xml:space="preserve"> that HEIs should adopt continuous and comprehensive evaluation rather than high stake examinations. It emphasizes formative and competency-based assessment for developing higher-order thinking skills such as creativity, critical thinking and analysis. The assessments help the learner to track and improve the learning outcomes/ approaches and promote holistic development of the learner. </w:t>
      </w:r>
    </w:p>
    <w:p w14:paraId="5A56B126" w14:textId="11299F20" w:rsidR="005246B3" w:rsidRDefault="005246B3" w:rsidP="005246B3">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lang w:val="en-US"/>
        </w:rPr>
        <w:t xml:space="preserve">Outcome based assessment means that the assessment process must be aligned with the learning outcomes. There are two types of assessment namely, </w:t>
      </w:r>
      <w:r w:rsidRPr="00435C5F">
        <w:rPr>
          <w:rFonts w:ascii="Times New Roman" w:hAnsi="Times New Roman" w:cs="Times New Roman"/>
          <w:color w:val="000000" w:themeColor="text1"/>
          <w:sz w:val="24"/>
          <w:szCs w:val="24"/>
        </w:rPr>
        <w:t xml:space="preserve">Direct and Indirect Measures of Assessment. Direct measures require students to represent, produce or demonstrate their </w:t>
      </w:r>
      <w:r w:rsidRPr="00435C5F">
        <w:rPr>
          <w:rFonts w:ascii="Times New Roman" w:hAnsi="Times New Roman" w:cs="Times New Roman"/>
          <w:color w:val="000000" w:themeColor="text1"/>
          <w:sz w:val="24"/>
          <w:szCs w:val="24"/>
        </w:rPr>
        <w:lastRenderedPageBreak/>
        <w:t xml:space="preserve">learning. </w:t>
      </w:r>
      <w:r w:rsidR="00B723D6">
        <w:rPr>
          <w:rFonts w:ascii="Times New Roman" w:hAnsi="Times New Roman" w:cs="Times New Roman"/>
          <w:color w:val="000000" w:themeColor="text1"/>
          <w:sz w:val="24"/>
          <w:szCs w:val="24"/>
        </w:rPr>
        <w:t xml:space="preserve">It is </w:t>
      </w:r>
      <w:r w:rsidRPr="00435C5F">
        <w:rPr>
          <w:rFonts w:ascii="Times New Roman" w:hAnsi="Times New Roman" w:cs="Times New Roman"/>
          <w:color w:val="000000" w:themeColor="text1"/>
          <w:sz w:val="24"/>
          <w:szCs w:val="24"/>
        </w:rPr>
        <w:t xml:space="preserve">employed to gather data which requires subjects to display their knowledge, </w:t>
      </w:r>
      <w:proofErr w:type="spellStart"/>
      <w:r w:rsidRPr="00435C5F">
        <w:rPr>
          <w:rFonts w:ascii="Times New Roman" w:hAnsi="Times New Roman" w:cs="Times New Roman"/>
          <w:color w:val="000000" w:themeColor="text1"/>
          <w:sz w:val="24"/>
          <w:szCs w:val="24"/>
        </w:rPr>
        <w:t>behavior</w:t>
      </w:r>
      <w:proofErr w:type="spellEnd"/>
      <w:r w:rsidRPr="00435C5F">
        <w:rPr>
          <w:rFonts w:ascii="Times New Roman" w:hAnsi="Times New Roman" w:cs="Times New Roman"/>
          <w:color w:val="000000" w:themeColor="text1"/>
          <w:sz w:val="24"/>
          <w:szCs w:val="24"/>
        </w:rPr>
        <w:t>, or thought processes. Eg CIA, ESE.</w:t>
      </w:r>
      <w:r w:rsidR="00B723D6" w:rsidRPr="00B723D6">
        <w:rPr>
          <w:rFonts w:ascii="Times New Roman" w:hAnsi="Times New Roman" w:cs="Times New Roman"/>
          <w:color w:val="000000" w:themeColor="text1"/>
          <w:sz w:val="24"/>
          <w:szCs w:val="24"/>
        </w:rPr>
        <w:t xml:space="preserve"> </w:t>
      </w:r>
      <w:r w:rsidR="00B723D6" w:rsidRPr="00435C5F">
        <w:rPr>
          <w:rFonts w:ascii="Times New Roman" w:hAnsi="Times New Roman" w:cs="Times New Roman"/>
          <w:color w:val="000000" w:themeColor="text1"/>
          <w:sz w:val="24"/>
          <w:szCs w:val="24"/>
        </w:rPr>
        <w:t>National Credit Framework (</w:t>
      </w:r>
      <w:proofErr w:type="spellStart"/>
      <w:r w:rsidR="00B723D6" w:rsidRPr="00435C5F">
        <w:rPr>
          <w:rFonts w:ascii="Times New Roman" w:hAnsi="Times New Roman" w:cs="Times New Roman"/>
          <w:color w:val="000000" w:themeColor="text1"/>
          <w:sz w:val="24"/>
          <w:szCs w:val="24"/>
        </w:rPr>
        <w:t>NCrF</w:t>
      </w:r>
      <w:proofErr w:type="spellEnd"/>
      <w:r w:rsidR="00B723D6" w:rsidRPr="00435C5F">
        <w:rPr>
          <w:rFonts w:ascii="Times New Roman" w:hAnsi="Times New Roman" w:cs="Times New Roman"/>
          <w:color w:val="000000" w:themeColor="text1"/>
          <w:sz w:val="24"/>
          <w:szCs w:val="24"/>
        </w:rPr>
        <w:t>) also enables hackathons, and subject Olympiads</w:t>
      </w:r>
      <w:r w:rsidRPr="00435C5F">
        <w:rPr>
          <w:rFonts w:ascii="Times New Roman" w:hAnsi="Times New Roman" w:cs="Times New Roman"/>
          <w:color w:val="000000" w:themeColor="text1"/>
          <w:sz w:val="24"/>
          <w:szCs w:val="24"/>
        </w:rPr>
        <w:t xml:space="preserve"> Indirect measures capture information about students’ perceptions about their learning experiences and attitudes toward the learning processes.  </w:t>
      </w:r>
      <w:r w:rsidR="00C778B3">
        <w:rPr>
          <w:rFonts w:ascii="Times New Roman" w:hAnsi="Times New Roman" w:cs="Times New Roman"/>
          <w:color w:val="000000" w:themeColor="text1"/>
          <w:sz w:val="24"/>
          <w:szCs w:val="24"/>
        </w:rPr>
        <w:t>It is</w:t>
      </w:r>
      <w:r w:rsidRPr="00435C5F">
        <w:rPr>
          <w:rFonts w:ascii="Times New Roman" w:hAnsi="Times New Roman" w:cs="Times New Roman"/>
          <w:color w:val="000000" w:themeColor="text1"/>
          <w:sz w:val="24"/>
          <w:szCs w:val="24"/>
        </w:rPr>
        <w:t xml:space="preserve"> employed to gather data which asks subjects to reflect upon their knowledge, </w:t>
      </w:r>
      <w:proofErr w:type="spellStart"/>
      <w:r w:rsidRPr="00435C5F">
        <w:rPr>
          <w:rFonts w:ascii="Times New Roman" w:hAnsi="Times New Roman" w:cs="Times New Roman"/>
          <w:color w:val="000000" w:themeColor="text1"/>
          <w:sz w:val="24"/>
          <w:szCs w:val="24"/>
        </w:rPr>
        <w:t>behaviors</w:t>
      </w:r>
      <w:proofErr w:type="spellEnd"/>
      <w:r w:rsidRPr="00435C5F">
        <w:rPr>
          <w:rFonts w:ascii="Times New Roman" w:hAnsi="Times New Roman" w:cs="Times New Roman"/>
          <w:color w:val="000000" w:themeColor="text1"/>
          <w:sz w:val="24"/>
          <w:szCs w:val="24"/>
        </w:rPr>
        <w:t xml:space="preserve">, or thought processes. </w:t>
      </w:r>
      <w:proofErr w:type="spellStart"/>
      <w:r w:rsidRPr="00435C5F">
        <w:rPr>
          <w:rFonts w:ascii="Times New Roman" w:hAnsi="Times New Roman" w:cs="Times New Roman"/>
          <w:color w:val="000000" w:themeColor="text1"/>
          <w:sz w:val="24"/>
          <w:szCs w:val="24"/>
        </w:rPr>
        <w:t>Eg.</w:t>
      </w:r>
      <w:proofErr w:type="spellEnd"/>
      <w:r w:rsidRPr="00435C5F">
        <w:rPr>
          <w:rFonts w:ascii="Times New Roman" w:hAnsi="Times New Roman" w:cs="Times New Roman"/>
          <w:color w:val="000000" w:themeColor="text1"/>
          <w:sz w:val="24"/>
          <w:szCs w:val="24"/>
        </w:rPr>
        <w:t xml:space="preserve"> Feedback, Survey.</w:t>
      </w:r>
    </w:p>
    <w:p w14:paraId="441C7CCF" w14:textId="692C23C4" w:rsidR="00A10BA3" w:rsidRPr="00435C5F" w:rsidRDefault="00534D91" w:rsidP="009F4E3E">
      <w:pPr>
        <w:pStyle w:val="ListParagraph"/>
        <w:numPr>
          <w:ilvl w:val="0"/>
          <w:numId w:val="33"/>
        </w:numPr>
        <w:spacing w:after="120" w:line="360" w:lineRule="auto"/>
        <w:ind w:left="284" w:hanging="284"/>
        <w:jc w:val="both"/>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 xml:space="preserve">Aligning Assessments with </w:t>
      </w:r>
      <w:r w:rsidR="00A10BA3" w:rsidRPr="00435C5F">
        <w:rPr>
          <w:rFonts w:ascii="Times New Roman" w:hAnsi="Times New Roman" w:cs="Times New Roman"/>
          <w:b/>
          <w:bCs/>
          <w:color w:val="000000" w:themeColor="text1"/>
          <w:sz w:val="24"/>
          <w:szCs w:val="24"/>
        </w:rPr>
        <w:t>Bloom’s taxonomy and Solo Taxonomy (Structure of Observed Learning Outcomes):</w:t>
      </w:r>
    </w:p>
    <w:p w14:paraId="5F539A44" w14:textId="0B3837FE" w:rsidR="007202C0" w:rsidRDefault="007202C0" w:rsidP="007202C0">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Outcome-Based Education (OBE) heavily relies on frameworks like Bloom's Taxonomy and SOLO (Structure of Observed Learning Outcomes) Taxonomy to design curricula, assessments, and learning experiences</w:t>
      </w:r>
      <w:r w:rsidR="00CD2277">
        <w:rPr>
          <w:rFonts w:ascii="Times New Roman" w:hAnsi="Times New Roman" w:cs="Times New Roman"/>
          <w:color w:val="000000" w:themeColor="text1"/>
          <w:sz w:val="24"/>
          <w:szCs w:val="24"/>
        </w:rPr>
        <w:t xml:space="preserve"> is shown in the Figure</w:t>
      </w:r>
      <w:r w:rsidR="00862696">
        <w:rPr>
          <w:rFonts w:ascii="Times New Roman" w:hAnsi="Times New Roman" w:cs="Times New Roman"/>
          <w:color w:val="000000" w:themeColor="text1"/>
          <w:sz w:val="24"/>
          <w:szCs w:val="24"/>
        </w:rPr>
        <w:t xml:space="preserve"> 1</w:t>
      </w:r>
      <w:r w:rsidRPr="00435C5F">
        <w:rPr>
          <w:rFonts w:ascii="Times New Roman" w:hAnsi="Times New Roman" w:cs="Times New Roman"/>
          <w:color w:val="000000" w:themeColor="text1"/>
          <w:sz w:val="24"/>
          <w:szCs w:val="24"/>
        </w:rPr>
        <w:t xml:space="preserve">. These taxonomies provide structured approaches for defining, measuring, and improving learning outcomes. </w:t>
      </w:r>
    </w:p>
    <w:p w14:paraId="6ABACB89" w14:textId="1B1F28A1" w:rsidR="00186C3E" w:rsidRDefault="00186C3E" w:rsidP="00CD2277">
      <w:pPr>
        <w:spacing w:after="120" w:line="360" w:lineRule="auto"/>
        <w:jc w:val="center"/>
        <w:rPr>
          <w:rFonts w:ascii="Times New Roman" w:hAnsi="Times New Roman" w:cs="Times New Roman"/>
          <w:color w:val="000000" w:themeColor="text1"/>
          <w:sz w:val="24"/>
          <w:szCs w:val="24"/>
        </w:rPr>
      </w:pPr>
      <w:r>
        <w:rPr>
          <w:noProof/>
          <w:lang w:val="en-US"/>
        </w:rPr>
        <w:drawing>
          <wp:inline distT="0" distB="0" distL="0" distR="0" wp14:anchorId="15666482" wp14:editId="142A95AA">
            <wp:extent cx="4693300" cy="2461895"/>
            <wp:effectExtent l="0" t="0" r="0" b="0"/>
            <wp:docPr id="319701131" name="Picture 1" descr="Bloom's and SOLO Taxonom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om's and SOLO Taxonomies"/>
                    <pic:cNvPicPr>
                      <a:picLocks noChangeAspect="1" noChangeArrowheads="1"/>
                    </pic:cNvPicPr>
                  </pic:nvPicPr>
                  <pic:blipFill rotWithShape="1">
                    <a:blip r:embed="rId13">
                      <a:extLst>
                        <a:ext uri="{28A0092B-C50C-407E-A947-70E740481C1C}">
                          <a14:useLocalDpi xmlns:a14="http://schemas.microsoft.com/office/drawing/2010/main" val="0"/>
                        </a:ext>
                      </a:extLst>
                    </a:blip>
                    <a:srcRect t="7182"/>
                    <a:stretch/>
                  </pic:blipFill>
                  <pic:spPr bwMode="auto">
                    <a:xfrm>
                      <a:off x="0" y="0"/>
                      <a:ext cx="4699367" cy="2465078"/>
                    </a:xfrm>
                    <a:prstGeom prst="rect">
                      <a:avLst/>
                    </a:prstGeom>
                    <a:noFill/>
                    <a:ln>
                      <a:noFill/>
                    </a:ln>
                    <a:extLst>
                      <a:ext uri="{53640926-AAD7-44D8-BBD7-CCE9431645EC}">
                        <a14:shadowObscured xmlns:a14="http://schemas.microsoft.com/office/drawing/2010/main"/>
                      </a:ext>
                    </a:extLst>
                  </pic:spPr>
                </pic:pic>
              </a:graphicData>
            </a:graphic>
          </wp:inline>
        </w:drawing>
      </w:r>
    </w:p>
    <w:p w14:paraId="1E264E8A" w14:textId="39F442FE" w:rsidR="00CD2277" w:rsidRPr="00435C5F" w:rsidRDefault="008666DF" w:rsidP="00CD2277">
      <w:pPr>
        <w:spacing w:after="12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w:t>
      </w:r>
      <w:r w:rsidR="00862696">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Blooms and SOLO taxonomy</w:t>
      </w:r>
    </w:p>
    <w:p w14:paraId="75C5B8FB" w14:textId="5E87E2D9" w:rsidR="00C0242A" w:rsidRPr="00435C5F" w:rsidRDefault="00C0242A" w:rsidP="00A21809">
      <w:pPr>
        <w:spacing w:after="120" w:line="360" w:lineRule="auto"/>
        <w:jc w:val="both"/>
        <w:rPr>
          <w:rFonts w:ascii="Times New Roman" w:hAnsi="Times New Roman" w:cs="Times New Roman"/>
          <w:b/>
          <w:bCs/>
          <w:color w:val="000000" w:themeColor="text1"/>
          <w:sz w:val="24"/>
          <w:szCs w:val="24"/>
        </w:rPr>
      </w:pPr>
      <w:r w:rsidRPr="00435C5F">
        <w:rPr>
          <w:rFonts w:ascii="Times New Roman" w:hAnsi="Times New Roman" w:cs="Times New Roman"/>
          <w:color w:val="000000" w:themeColor="text1"/>
          <w:sz w:val="24"/>
          <w:szCs w:val="24"/>
        </w:rPr>
        <w:t xml:space="preserve">Bloom’s taxonomy is a classification system used to define and distinguish different levels of human cognition—i.e., thinking, learning, and understanding. </w:t>
      </w:r>
      <w:r w:rsidR="00EC71FC">
        <w:rPr>
          <w:rFonts w:ascii="Times New Roman" w:hAnsi="Times New Roman" w:cs="Times New Roman"/>
          <w:color w:val="000000" w:themeColor="text1"/>
          <w:sz w:val="24"/>
          <w:szCs w:val="24"/>
        </w:rPr>
        <w:t>It</w:t>
      </w:r>
      <w:r w:rsidRPr="00435C5F">
        <w:rPr>
          <w:rFonts w:ascii="Times New Roman" w:hAnsi="Times New Roman" w:cs="Times New Roman"/>
          <w:color w:val="000000" w:themeColor="text1"/>
          <w:sz w:val="24"/>
          <w:szCs w:val="24"/>
        </w:rPr>
        <w:t xml:space="preserve"> comprises of three learning domains: cognitive, affective, and psychomotor. Within each domain, learning can take place at a number of levels ranging from simple to complex</w:t>
      </w:r>
      <w:r w:rsidR="00874FD3">
        <w:rPr>
          <w:rFonts w:ascii="Times New Roman" w:hAnsi="Times New Roman" w:cs="Times New Roman"/>
          <w:color w:val="000000" w:themeColor="text1"/>
          <w:sz w:val="24"/>
          <w:szCs w:val="24"/>
        </w:rPr>
        <w:t>.</w:t>
      </w:r>
      <w:r w:rsidRPr="00435C5F">
        <w:rPr>
          <w:rFonts w:ascii="Times New Roman" w:hAnsi="Times New Roman" w:cs="Times New Roman"/>
          <w:color w:val="000000" w:themeColor="text1"/>
          <w:sz w:val="24"/>
          <w:szCs w:val="24"/>
        </w:rPr>
        <w:t xml:space="preserve"> </w:t>
      </w:r>
      <w:r w:rsidR="00874FD3">
        <w:rPr>
          <w:rFonts w:ascii="Times New Roman" w:hAnsi="Times New Roman" w:cs="Times New Roman"/>
          <w:color w:val="000000" w:themeColor="text1"/>
          <w:sz w:val="24"/>
          <w:szCs w:val="24"/>
        </w:rPr>
        <w:t>It is d</w:t>
      </w:r>
      <w:r w:rsidRPr="00435C5F">
        <w:rPr>
          <w:rFonts w:ascii="Times New Roman" w:hAnsi="Times New Roman" w:cs="Times New Roman"/>
          <w:color w:val="000000" w:themeColor="text1"/>
          <w:sz w:val="24"/>
          <w:szCs w:val="24"/>
        </w:rPr>
        <w:t xml:space="preserve">eveloped to promote higher forms of thinking in education, such as </w:t>
      </w:r>
      <w:proofErr w:type="spellStart"/>
      <w:r w:rsidRPr="00435C5F">
        <w:rPr>
          <w:rFonts w:ascii="Times New Roman" w:hAnsi="Times New Roman" w:cs="Times New Roman"/>
          <w:color w:val="000000" w:themeColor="text1"/>
          <w:sz w:val="24"/>
          <w:szCs w:val="24"/>
        </w:rPr>
        <w:t>analyzing</w:t>
      </w:r>
      <w:proofErr w:type="spellEnd"/>
      <w:r w:rsidRPr="00435C5F">
        <w:rPr>
          <w:rFonts w:ascii="Times New Roman" w:hAnsi="Times New Roman" w:cs="Times New Roman"/>
          <w:color w:val="000000" w:themeColor="text1"/>
          <w:sz w:val="24"/>
          <w:szCs w:val="24"/>
        </w:rPr>
        <w:t xml:space="preserve"> and evaluating concepts, processes, procedures, and principles, rather than simply memorizing facts. </w:t>
      </w:r>
      <w:r w:rsidR="00DD2107">
        <w:rPr>
          <w:rFonts w:ascii="Times New Roman" w:hAnsi="Times New Roman" w:cs="Times New Roman"/>
          <w:color w:val="000000" w:themeColor="text1"/>
          <w:sz w:val="24"/>
          <w:szCs w:val="24"/>
        </w:rPr>
        <w:t>It</w:t>
      </w:r>
      <w:r w:rsidRPr="00435C5F">
        <w:rPr>
          <w:rFonts w:ascii="Times New Roman" w:hAnsi="Times New Roman" w:cs="Times New Roman"/>
          <w:color w:val="000000" w:themeColor="text1"/>
          <w:sz w:val="24"/>
          <w:szCs w:val="24"/>
        </w:rPr>
        <w:t xml:space="preserve"> can be used to </w:t>
      </w:r>
      <w:r w:rsidR="00DD2107">
        <w:rPr>
          <w:rFonts w:ascii="Times New Roman" w:hAnsi="Times New Roman" w:cs="Times New Roman"/>
          <w:color w:val="000000" w:themeColor="text1"/>
          <w:sz w:val="24"/>
          <w:szCs w:val="24"/>
        </w:rPr>
        <w:t>d</w:t>
      </w:r>
      <w:r w:rsidRPr="00435C5F">
        <w:rPr>
          <w:rFonts w:ascii="Times New Roman" w:hAnsi="Times New Roman" w:cs="Times New Roman"/>
          <w:color w:val="000000" w:themeColor="text1"/>
          <w:sz w:val="24"/>
          <w:szCs w:val="24"/>
        </w:rPr>
        <w:t>esign objectives</w:t>
      </w:r>
      <w:r w:rsidR="00DD2107">
        <w:rPr>
          <w:rFonts w:ascii="Times New Roman" w:hAnsi="Times New Roman" w:cs="Times New Roman"/>
          <w:color w:val="000000" w:themeColor="text1"/>
          <w:sz w:val="24"/>
          <w:szCs w:val="24"/>
        </w:rPr>
        <w:t>,</w:t>
      </w:r>
      <w:r w:rsidRPr="00435C5F">
        <w:rPr>
          <w:rFonts w:ascii="Times New Roman" w:hAnsi="Times New Roman" w:cs="Times New Roman"/>
          <w:color w:val="000000" w:themeColor="text1"/>
          <w:sz w:val="24"/>
          <w:szCs w:val="24"/>
        </w:rPr>
        <w:t xml:space="preserve"> Develop</w:t>
      </w:r>
      <w:r w:rsidR="00DD2107">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Programme &amp; course outcomes</w:t>
      </w:r>
      <w:r w:rsidR="00DD2107">
        <w:rPr>
          <w:rFonts w:ascii="Times New Roman" w:hAnsi="Times New Roman" w:cs="Times New Roman"/>
          <w:color w:val="000000" w:themeColor="text1"/>
          <w:sz w:val="24"/>
          <w:szCs w:val="24"/>
        </w:rPr>
        <w:t>,</w:t>
      </w:r>
      <w:r w:rsidRPr="00435C5F">
        <w:rPr>
          <w:rFonts w:ascii="Times New Roman" w:hAnsi="Times New Roman" w:cs="Times New Roman"/>
          <w:color w:val="000000" w:themeColor="text1"/>
          <w:sz w:val="24"/>
          <w:szCs w:val="24"/>
        </w:rPr>
        <w:t xml:space="preserve"> Guide the development of assessments (tests and other evaluations of student learning) and instructional methods such as questioning strategies. </w:t>
      </w:r>
    </w:p>
    <w:p w14:paraId="3D567503" w14:textId="135F4E85" w:rsidR="00C0242A" w:rsidRPr="00435C5F" w:rsidRDefault="00C0242A" w:rsidP="00C0242A">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lastRenderedPageBreak/>
        <w:t xml:space="preserve">The SOLO taxonomy implies how the learning model in each individual transform from simple to complex level in terms of understanding various subjects. </w:t>
      </w:r>
      <w:r w:rsidR="001F3FF2">
        <w:rPr>
          <w:rFonts w:ascii="Times New Roman" w:hAnsi="Times New Roman" w:cs="Times New Roman"/>
          <w:color w:val="000000" w:themeColor="text1"/>
          <w:sz w:val="24"/>
          <w:szCs w:val="24"/>
        </w:rPr>
        <w:t>It</w:t>
      </w:r>
      <w:r w:rsidRPr="00435C5F">
        <w:rPr>
          <w:rFonts w:ascii="Times New Roman" w:hAnsi="Times New Roman" w:cs="Times New Roman"/>
          <w:color w:val="000000" w:themeColor="text1"/>
          <w:sz w:val="24"/>
          <w:szCs w:val="24"/>
        </w:rPr>
        <w:t xml:space="preserve"> offers a measure of understanding of thinking or cognitive learning outcomes that most of the teachers feel comfortable adopting. </w:t>
      </w:r>
      <w:r w:rsidR="001F3FF2">
        <w:rPr>
          <w:rFonts w:ascii="Times New Roman" w:hAnsi="Times New Roman" w:cs="Times New Roman"/>
          <w:color w:val="000000" w:themeColor="text1"/>
          <w:sz w:val="24"/>
          <w:szCs w:val="24"/>
        </w:rPr>
        <w:t>It</w:t>
      </w:r>
      <w:r w:rsidRPr="00435C5F">
        <w:rPr>
          <w:rFonts w:ascii="Times New Roman" w:hAnsi="Times New Roman" w:cs="Times New Roman"/>
          <w:color w:val="000000" w:themeColor="text1"/>
          <w:sz w:val="24"/>
          <w:szCs w:val="24"/>
        </w:rPr>
        <w:t xml:space="preserve"> </w:t>
      </w:r>
      <w:r w:rsidR="001F3FF2">
        <w:rPr>
          <w:rFonts w:ascii="Times New Roman" w:hAnsi="Times New Roman" w:cs="Times New Roman"/>
          <w:color w:val="000000" w:themeColor="text1"/>
          <w:sz w:val="24"/>
          <w:szCs w:val="24"/>
        </w:rPr>
        <w:t>s</w:t>
      </w:r>
      <w:r w:rsidRPr="00435C5F">
        <w:rPr>
          <w:rFonts w:ascii="Times New Roman" w:hAnsi="Times New Roman" w:cs="Times New Roman"/>
          <w:color w:val="000000" w:themeColor="text1"/>
          <w:sz w:val="24"/>
          <w:szCs w:val="24"/>
        </w:rPr>
        <w:t xml:space="preserve">hows the difference between deep and surface understanding, helping learners understand where they are on that spectrum, and what they must do to progress. </w:t>
      </w:r>
      <w:r w:rsidR="001F3FF2">
        <w:rPr>
          <w:rFonts w:ascii="Times New Roman" w:hAnsi="Times New Roman" w:cs="Times New Roman"/>
          <w:color w:val="000000" w:themeColor="text1"/>
          <w:sz w:val="24"/>
          <w:szCs w:val="24"/>
        </w:rPr>
        <w:t>It is also u</w:t>
      </w:r>
      <w:r w:rsidRPr="00435C5F">
        <w:rPr>
          <w:rFonts w:ascii="Times New Roman" w:hAnsi="Times New Roman" w:cs="Times New Roman"/>
          <w:color w:val="000000" w:themeColor="text1"/>
          <w:sz w:val="24"/>
          <w:szCs w:val="24"/>
        </w:rPr>
        <w:t xml:space="preserve">sed to enhance the quality of learning within the classroom teaching and provide a systematic way of developing deep understanding. It has been used to not only assist writing </w:t>
      </w:r>
      <w:r w:rsidR="00632D74" w:rsidRPr="00435C5F">
        <w:rPr>
          <w:rFonts w:ascii="Times New Roman" w:hAnsi="Times New Roman" w:cs="Times New Roman"/>
          <w:color w:val="000000" w:themeColor="text1"/>
          <w:sz w:val="24"/>
          <w:szCs w:val="24"/>
        </w:rPr>
        <w:t>learning outcomes</w:t>
      </w:r>
      <w:r w:rsidRPr="00435C5F">
        <w:rPr>
          <w:rFonts w:ascii="Times New Roman" w:hAnsi="Times New Roman" w:cs="Times New Roman"/>
          <w:color w:val="000000" w:themeColor="text1"/>
          <w:sz w:val="24"/>
          <w:szCs w:val="24"/>
        </w:rPr>
        <w:t xml:space="preserve"> but has also been </w:t>
      </w:r>
      <w:r w:rsidR="00632D74" w:rsidRPr="00435C5F">
        <w:rPr>
          <w:rFonts w:ascii="Times New Roman" w:hAnsi="Times New Roman" w:cs="Times New Roman"/>
          <w:color w:val="000000" w:themeColor="text1"/>
          <w:sz w:val="24"/>
          <w:szCs w:val="24"/>
        </w:rPr>
        <w:t>used to</w:t>
      </w:r>
      <w:r w:rsidRPr="00435C5F">
        <w:rPr>
          <w:rFonts w:ascii="Times New Roman" w:hAnsi="Times New Roman" w:cs="Times New Roman"/>
          <w:color w:val="000000" w:themeColor="text1"/>
          <w:sz w:val="24"/>
          <w:szCs w:val="24"/>
        </w:rPr>
        <w:t xml:space="preserve"> categorise answers and is often used in </w:t>
      </w:r>
      <w:r w:rsidR="00632D74" w:rsidRPr="00435C5F">
        <w:rPr>
          <w:rFonts w:ascii="Times New Roman" w:hAnsi="Times New Roman" w:cs="Times New Roman"/>
          <w:color w:val="000000" w:themeColor="text1"/>
          <w:sz w:val="24"/>
          <w:szCs w:val="24"/>
        </w:rPr>
        <w:t>assessment criteria</w:t>
      </w:r>
      <w:r w:rsidRPr="00435C5F">
        <w:rPr>
          <w:rFonts w:ascii="Times New Roman" w:hAnsi="Times New Roman" w:cs="Times New Roman"/>
          <w:color w:val="000000" w:themeColor="text1"/>
          <w:sz w:val="24"/>
          <w:szCs w:val="24"/>
        </w:rPr>
        <w:t>.</w:t>
      </w:r>
    </w:p>
    <w:p w14:paraId="1A282985" w14:textId="77777777" w:rsidR="00C44230" w:rsidRPr="00435C5F" w:rsidRDefault="00C44230" w:rsidP="00C44230">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The Evaluation and Assessment Tools and strategies corresponding to different pedagogical approaches are Diagnostic assessments, Formative assessments, Summative assessments, Ipsative assessments, Norm-referenced assessments, Criterion-referenced assessments, Peer-to-Peer randomised Assessments, Rubrics, Portfolios and Self-assessment.</w:t>
      </w:r>
    </w:p>
    <w:p w14:paraId="6F16A6FF" w14:textId="02464E5C" w:rsidR="006F49A1" w:rsidRPr="00435C5F" w:rsidRDefault="006F49A1" w:rsidP="009F4E3E">
      <w:pPr>
        <w:pStyle w:val="ListParagraph"/>
        <w:numPr>
          <w:ilvl w:val="0"/>
          <w:numId w:val="33"/>
        </w:numPr>
        <w:spacing w:after="120" w:line="360" w:lineRule="auto"/>
        <w:ind w:left="284" w:hanging="284"/>
        <w:jc w:val="both"/>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Rubrics</w:t>
      </w:r>
    </w:p>
    <w:p w14:paraId="74884FC3" w14:textId="48C5CC37" w:rsidR="00143594" w:rsidRPr="00435C5F" w:rsidRDefault="00B44855" w:rsidP="00520968">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 xml:space="preserve">A </w:t>
      </w:r>
      <w:r w:rsidR="006F49A1" w:rsidRPr="00435C5F">
        <w:rPr>
          <w:rFonts w:ascii="Times New Roman" w:hAnsi="Times New Roman" w:cs="Times New Roman"/>
          <w:color w:val="000000" w:themeColor="text1"/>
          <w:sz w:val="24"/>
          <w:szCs w:val="24"/>
        </w:rPr>
        <w:t>rubric is</w:t>
      </w:r>
      <w:r w:rsidRPr="00435C5F">
        <w:rPr>
          <w:rFonts w:ascii="Times New Roman" w:hAnsi="Times New Roman" w:cs="Times New Roman"/>
          <w:color w:val="000000" w:themeColor="text1"/>
          <w:sz w:val="24"/>
          <w:szCs w:val="24"/>
        </w:rPr>
        <w:t xml:space="preserve"> a scoring </w:t>
      </w:r>
      <w:r w:rsidR="006F49A1" w:rsidRPr="00435C5F">
        <w:rPr>
          <w:rFonts w:ascii="Times New Roman" w:hAnsi="Times New Roman" w:cs="Times New Roman"/>
          <w:color w:val="000000" w:themeColor="text1"/>
          <w:sz w:val="24"/>
          <w:szCs w:val="24"/>
        </w:rPr>
        <w:t>tool that</w:t>
      </w:r>
      <w:r w:rsidRPr="00435C5F">
        <w:rPr>
          <w:rFonts w:ascii="Times New Roman" w:hAnsi="Times New Roman" w:cs="Times New Roman"/>
          <w:color w:val="000000" w:themeColor="text1"/>
          <w:sz w:val="24"/>
          <w:szCs w:val="24"/>
        </w:rPr>
        <w:t xml:space="preserve"> lays </w:t>
      </w:r>
      <w:r w:rsidR="00454523" w:rsidRPr="00435C5F">
        <w:rPr>
          <w:rFonts w:ascii="Times New Roman" w:hAnsi="Times New Roman" w:cs="Times New Roman"/>
          <w:color w:val="000000" w:themeColor="text1"/>
          <w:sz w:val="24"/>
          <w:szCs w:val="24"/>
        </w:rPr>
        <w:t>out the</w:t>
      </w:r>
      <w:r w:rsidRPr="00435C5F">
        <w:rPr>
          <w:rFonts w:ascii="Times New Roman" w:hAnsi="Times New Roman" w:cs="Times New Roman"/>
          <w:color w:val="000000" w:themeColor="text1"/>
          <w:sz w:val="24"/>
          <w:szCs w:val="24"/>
        </w:rPr>
        <w:t xml:space="preserve"> specific expectations for an assignment. </w:t>
      </w:r>
      <w:r w:rsidR="006F49A1" w:rsidRPr="00435C5F">
        <w:rPr>
          <w:rFonts w:ascii="Times New Roman" w:hAnsi="Times New Roman" w:cs="Times New Roman"/>
          <w:color w:val="000000" w:themeColor="text1"/>
          <w:sz w:val="24"/>
          <w:szCs w:val="24"/>
        </w:rPr>
        <w:t xml:space="preserve"> </w:t>
      </w:r>
      <w:r w:rsidR="00B17795">
        <w:rPr>
          <w:rFonts w:ascii="Times New Roman" w:hAnsi="Times New Roman" w:cs="Times New Roman"/>
          <w:color w:val="000000" w:themeColor="text1"/>
          <w:sz w:val="24"/>
          <w:szCs w:val="24"/>
        </w:rPr>
        <w:t>It</w:t>
      </w:r>
      <w:r w:rsidRPr="00435C5F">
        <w:rPr>
          <w:rFonts w:ascii="Times New Roman" w:hAnsi="Times New Roman" w:cs="Times New Roman"/>
          <w:color w:val="000000" w:themeColor="text1"/>
          <w:sz w:val="24"/>
          <w:szCs w:val="24"/>
        </w:rPr>
        <w:t xml:space="preserve"> is an evaluation tool that divides the designated task or assignments into its component parts. </w:t>
      </w:r>
      <w:r w:rsidR="00143594" w:rsidRPr="00435C5F">
        <w:rPr>
          <w:rFonts w:ascii="Times New Roman" w:hAnsi="Times New Roman" w:cs="Times New Roman"/>
          <w:color w:val="000000" w:themeColor="text1"/>
          <w:sz w:val="24"/>
          <w:szCs w:val="24"/>
        </w:rPr>
        <w:t xml:space="preserve">There are two types of rubrics such as </w:t>
      </w:r>
      <w:r w:rsidRPr="00435C5F">
        <w:rPr>
          <w:rFonts w:ascii="Times New Roman" w:hAnsi="Times New Roman" w:cs="Times New Roman"/>
          <w:color w:val="000000" w:themeColor="text1"/>
          <w:sz w:val="24"/>
          <w:szCs w:val="24"/>
        </w:rPr>
        <w:t>Assessment Rubric &amp; Attainment Rubric</w:t>
      </w:r>
      <w:r w:rsidR="00143594"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 xml:space="preserve">Assessment Rubrics divide an assignment into its parts and provide a description of </w:t>
      </w:r>
      <w:r w:rsidR="00454523" w:rsidRPr="00435C5F">
        <w:rPr>
          <w:rFonts w:ascii="Times New Roman" w:hAnsi="Times New Roman" w:cs="Times New Roman"/>
          <w:color w:val="000000" w:themeColor="text1"/>
          <w:sz w:val="24"/>
          <w:szCs w:val="24"/>
        </w:rPr>
        <w:t>component detailed constitutes</w:t>
      </w:r>
      <w:r w:rsidRPr="00435C5F">
        <w:rPr>
          <w:rFonts w:ascii="Times New Roman" w:hAnsi="Times New Roman" w:cs="Times New Roman"/>
          <w:color w:val="000000" w:themeColor="text1"/>
          <w:sz w:val="24"/>
          <w:szCs w:val="24"/>
        </w:rPr>
        <w:t xml:space="preserve"> acceptable or performance unacceptable levels </w:t>
      </w:r>
      <w:r w:rsidR="00454523" w:rsidRPr="00435C5F">
        <w:rPr>
          <w:rFonts w:ascii="Times New Roman" w:hAnsi="Times New Roman" w:cs="Times New Roman"/>
          <w:color w:val="000000" w:themeColor="text1"/>
          <w:sz w:val="24"/>
          <w:szCs w:val="24"/>
        </w:rPr>
        <w:t>of for</w:t>
      </w:r>
      <w:r w:rsidRPr="00435C5F">
        <w:rPr>
          <w:rFonts w:ascii="Times New Roman" w:hAnsi="Times New Roman" w:cs="Times New Roman"/>
          <w:color w:val="000000" w:themeColor="text1"/>
          <w:sz w:val="24"/>
          <w:szCs w:val="24"/>
        </w:rPr>
        <w:t xml:space="preserve"> each of those parts.</w:t>
      </w:r>
      <w:r w:rsidR="008C0CCA"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 xml:space="preserve">It continues to provide a clear description of the features of the work associated with each component at the various levels of performance required. </w:t>
      </w:r>
      <w:r w:rsidR="008C0CCA"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Rubrics can serve as grading guides for instructors to enhance students learning by providing clear formative feedback to the students timely and succinctly.</w:t>
      </w:r>
      <w:r w:rsidR="00772E42" w:rsidRPr="00435C5F">
        <w:rPr>
          <w:rFonts w:ascii="Times New Roman" w:hAnsi="Times New Roman" w:cs="Times New Roman"/>
          <w:color w:val="000000" w:themeColor="text1"/>
          <w:sz w:val="24"/>
          <w:szCs w:val="24"/>
        </w:rPr>
        <w:t xml:space="preserve"> </w:t>
      </w:r>
      <w:r w:rsidR="00B17795">
        <w:rPr>
          <w:rFonts w:ascii="Times New Roman" w:hAnsi="Times New Roman" w:cs="Times New Roman"/>
          <w:color w:val="000000" w:themeColor="text1"/>
          <w:sz w:val="24"/>
          <w:szCs w:val="24"/>
        </w:rPr>
        <w:t>The</w:t>
      </w:r>
      <w:r w:rsidRPr="00435C5F">
        <w:rPr>
          <w:rFonts w:ascii="Times New Roman" w:hAnsi="Times New Roman" w:cs="Times New Roman"/>
          <w:color w:val="000000" w:themeColor="text1"/>
          <w:sz w:val="24"/>
          <w:szCs w:val="24"/>
        </w:rPr>
        <w:t xml:space="preserve"> rubrics</w:t>
      </w:r>
      <w:r w:rsidR="00B17795">
        <w:rPr>
          <w:rFonts w:ascii="Times New Roman" w:hAnsi="Times New Roman" w:cs="Times New Roman"/>
          <w:color w:val="000000" w:themeColor="text1"/>
          <w:sz w:val="24"/>
          <w:szCs w:val="24"/>
        </w:rPr>
        <w:t xml:space="preserve"> are used in</w:t>
      </w:r>
      <w:r w:rsidRPr="00435C5F">
        <w:rPr>
          <w:rFonts w:ascii="Times New Roman" w:hAnsi="Times New Roman" w:cs="Times New Roman"/>
          <w:color w:val="000000" w:themeColor="text1"/>
          <w:sz w:val="24"/>
          <w:szCs w:val="24"/>
        </w:rPr>
        <w:t xml:space="preserve"> evaluation of Practical, Internal assessment, project, Seminar etc</w:t>
      </w:r>
      <w:r w:rsidR="00143594" w:rsidRPr="00435C5F">
        <w:rPr>
          <w:rFonts w:ascii="Times New Roman" w:hAnsi="Times New Roman" w:cs="Times New Roman"/>
          <w:color w:val="000000" w:themeColor="text1"/>
          <w:sz w:val="24"/>
          <w:szCs w:val="24"/>
        </w:rPr>
        <w:t>.</w:t>
      </w:r>
      <w:r w:rsidR="00575E3D" w:rsidRPr="00435C5F">
        <w:rPr>
          <w:rFonts w:ascii="Times New Roman" w:hAnsi="Times New Roman" w:cs="Times New Roman"/>
          <w:color w:val="000000" w:themeColor="text1"/>
          <w:sz w:val="24"/>
          <w:szCs w:val="24"/>
        </w:rPr>
        <w:t xml:space="preserve"> </w:t>
      </w:r>
      <w:r w:rsidR="00652738" w:rsidRPr="00652738">
        <w:rPr>
          <w:rFonts w:ascii="Times New Roman" w:hAnsi="Times New Roman" w:cs="Times New Roman"/>
          <w:color w:val="000000" w:themeColor="text1"/>
          <w:sz w:val="24"/>
          <w:szCs w:val="24"/>
        </w:rPr>
        <w:t>These rubrics provide a structured and objective framework to evaluate student performance against specific criteria, ensuring alignment with the desired outcomes of OBE.</w:t>
      </w:r>
    </w:p>
    <w:p w14:paraId="29CB348A" w14:textId="53BA5239" w:rsidR="005E1C3E" w:rsidRPr="00435C5F" w:rsidRDefault="005E1C3E" w:rsidP="009F4E3E">
      <w:pPr>
        <w:pStyle w:val="ListParagraph"/>
        <w:numPr>
          <w:ilvl w:val="0"/>
          <w:numId w:val="33"/>
        </w:numPr>
        <w:spacing w:after="120" w:line="360" w:lineRule="auto"/>
        <w:ind w:left="284" w:hanging="284"/>
        <w:jc w:val="both"/>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Attainment and Student Success</w:t>
      </w:r>
    </w:p>
    <w:p w14:paraId="2A0C23F8" w14:textId="605C6B9C" w:rsidR="009079E1" w:rsidRDefault="00EB35CA" w:rsidP="00DE481B">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 xml:space="preserve">Attainment is the action or fact of achieving a standard result towards the accomplishment of desired goals. </w:t>
      </w:r>
      <w:r w:rsidR="00772E42"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 xml:space="preserve">The attainment can be made as best the choice by the institution or the program by </w:t>
      </w:r>
      <w:proofErr w:type="spellStart"/>
      <w:r w:rsidRPr="00435C5F">
        <w:rPr>
          <w:rFonts w:ascii="Times New Roman" w:hAnsi="Times New Roman" w:cs="Times New Roman"/>
          <w:color w:val="000000" w:themeColor="text1"/>
          <w:sz w:val="24"/>
          <w:szCs w:val="24"/>
        </w:rPr>
        <w:t>analyzing</w:t>
      </w:r>
      <w:proofErr w:type="spellEnd"/>
      <w:r w:rsidRPr="00435C5F">
        <w:rPr>
          <w:rFonts w:ascii="Times New Roman" w:hAnsi="Times New Roman" w:cs="Times New Roman"/>
          <w:color w:val="000000" w:themeColor="text1"/>
          <w:sz w:val="24"/>
          <w:szCs w:val="24"/>
        </w:rPr>
        <w:t xml:space="preserve"> the students’ knowledge.</w:t>
      </w:r>
      <w:r w:rsidR="00772E42"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This attainment is mainly for the purpose of making a student with good analytical, practical and theoretical knowledge about the program by attaining the PO’s and PSO’s.</w:t>
      </w:r>
      <w:r w:rsidR="00772E42" w:rsidRPr="00435C5F">
        <w:rPr>
          <w:rFonts w:ascii="Times New Roman" w:hAnsi="Times New Roman" w:cs="Times New Roman"/>
          <w:color w:val="000000" w:themeColor="text1"/>
          <w:sz w:val="24"/>
          <w:szCs w:val="24"/>
        </w:rPr>
        <w:t xml:space="preserve"> </w:t>
      </w:r>
      <w:r w:rsidRPr="00435C5F">
        <w:rPr>
          <w:rFonts w:ascii="Times New Roman" w:hAnsi="Times New Roman" w:cs="Times New Roman"/>
          <w:color w:val="000000" w:themeColor="text1"/>
          <w:sz w:val="24"/>
          <w:szCs w:val="24"/>
        </w:rPr>
        <w:t xml:space="preserve">Primarily </w:t>
      </w:r>
      <w:r w:rsidR="003E51C2" w:rsidRPr="00435C5F">
        <w:rPr>
          <w:rFonts w:ascii="Times New Roman" w:hAnsi="Times New Roman" w:cs="Times New Roman"/>
          <w:color w:val="000000" w:themeColor="text1"/>
          <w:sz w:val="24"/>
          <w:szCs w:val="24"/>
        </w:rPr>
        <w:t>attainment is</w:t>
      </w:r>
      <w:r w:rsidRPr="00435C5F">
        <w:rPr>
          <w:rFonts w:ascii="Times New Roman" w:hAnsi="Times New Roman" w:cs="Times New Roman"/>
          <w:color w:val="000000" w:themeColor="text1"/>
          <w:sz w:val="24"/>
          <w:szCs w:val="24"/>
        </w:rPr>
        <w:t xml:space="preserve"> the standard of academic attainment as observed by test or examination result.</w:t>
      </w:r>
      <w:r w:rsidR="009079E1" w:rsidRPr="00435C5F">
        <w:rPr>
          <w:rFonts w:ascii="Times New Roman" w:hAnsi="Times New Roman" w:cs="Times New Roman"/>
          <w:color w:val="000000" w:themeColor="text1"/>
          <w:sz w:val="24"/>
          <w:szCs w:val="24"/>
        </w:rPr>
        <w:t xml:space="preserve"> </w:t>
      </w:r>
      <w:r w:rsidR="00772E42" w:rsidRPr="00435C5F">
        <w:rPr>
          <w:rFonts w:ascii="Times New Roman" w:hAnsi="Times New Roman" w:cs="Times New Roman"/>
          <w:color w:val="000000" w:themeColor="text1"/>
          <w:sz w:val="24"/>
          <w:szCs w:val="24"/>
        </w:rPr>
        <w:t xml:space="preserve"> </w:t>
      </w:r>
      <w:r w:rsidR="009079E1" w:rsidRPr="00435C5F">
        <w:rPr>
          <w:rFonts w:ascii="Times New Roman" w:hAnsi="Times New Roman" w:cs="Times New Roman"/>
          <w:color w:val="000000" w:themeColor="text1"/>
          <w:sz w:val="24"/>
          <w:szCs w:val="24"/>
        </w:rPr>
        <w:t xml:space="preserve">Attainment </w:t>
      </w:r>
      <w:r w:rsidR="00786CB9">
        <w:rPr>
          <w:rFonts w:ascii="Times New Roman" w:hAnsi="Times New Roman" w:cs="Times New Roman"/>
          <w:color w:val="000000" w:themeColor="text1"/>
          <w:sz w:val="24"/>
          <w:szCs w:val="24"/>
        </w:rPr>
        <w:t>consists</w:t>
      </w:r>
      <w:r w:rsidR="009079E1" w:rsidRPr="00435C5F">
        <w:rPr>
          <w:rFonts w:ascii="Times New Roman" w:hAnsi="Times New Roman" w:cs="Times New Roman"/>
          <w:color w:val="000000" w:themeColor="text1"/>
          <w:sz w:val="24"/>
          <w:szCs w:val="24"/>
        </w:rPr>
        <w:t xml:space="preserve"> one or more processes that identify, </w:t>
      </w:r>
      <w:r w:rsidR="009079E1" w:rsidRPr="00435C5F">
        <w:rPr>
          <w:rFonts w:ascii="Times New Roman" w:hAnsi="Times New Roman" w:cs="Times New Roman"/>
          <w:color w:val="000000" w:themeColor="text1"/>
          <w:sz w:val="24"/>
          <w:szCs w:val="24"/>
        </w:rPr>
        <w:lastRenderedPageBreak/>
        <w:t>collect, and prepare data to evaluate the achievement of Course Outcomes and Program Outcomes</w:t>
      </w:r>
      <w:r w:rsidR="003E51C2" w:rsidRPr="00435C5F">
        <w:rPr>
          <w:rFonts w:ascii="Times New Roman" w:hAnsi="Times New Roman" w:cs="Times New Roman"/>
          <w:color w:val="000000" w:themeColor="text1"/>
          <w:sz w:val="24"/>
          <w:szCs w:val="24"/>
        </w:rPr>
        <w:t xml:space="preserve">. </w:t>
      </w:r>
      <w:r w:rsidR="009079E1" w:rsidRPr="00435C5F">
        <w:rPr>
          <w:rFonts w:ascii="Times New Roman" w:hAnsi="Times New Roman" w:cs="Times New Roman"/>
          <w:color w:val="000000" w:themeColor="text1"/>
          <w:sz w:val="24"/>
          <w:szCs w:val="24"/>
        </w:rPr>
        <w:t xml:space="preserve">Attainment </w:t>
      </w:r>
      <w:r w:rsidR="003E51C2" w:rsidRPr="00435C5F">
        <w:rPr>
          <w:rFonts w:ascii="Times New Roman" w:hAnsi="Times New Roman" w:cs="Times New Roman"/>
          <w:color w:val="000000" w:themeColor="text1"/>
          <w:sz w:val="24"/>
          <w:szCs w:val="24"/>
        </w:rPr>
        <w:t>Rubrics</w:t>
      </w:r>
      <w:r w:rsidR="009079E1" w:rsidRPr="00435C5F">
        <w:rPr>
          <w:rFonts w:ascii="Times New Roman" w:hAnsi="Times New Roman" w:cs="Times New Roman"/>
          <w:color w:val="000000" w:themeColor="text1"/>
          <w:sz w:val="24"/>
          <w:szCs w:val="24"/>
        </w:rPr>
        <w:t xml:space="preserve"> helps us to define the threshold through which level of attainment of a CO’s are calculated.</w:t>
      </w:r>
      <w:r w:rsidR="003E51C2" w:rsidRPr="00435C5F">
        <w:rPr>
          <w:rFonts w:ascii="Times New Roman" w:hAnsi="Times New Roman" w:cs="Times New Roman"/>
          <w:color w:val="000000" w:themeColor="text1"/>
          <w:sz w:val="24"/>
          <w:szCs w:val="24"/>
        </w:rPr>
        <w:t xml:space="preserve"> </w:t>
      </w:r>
      <w:r w:rsidR="009079E1" w:rsidRPr="00435C5F">
        <w:rPr>
          <w:rFonts w:ascii="Times New Roman" w:hAnsi="Times New Roman" w:cs="Times New Roman"/>
          <w:color w:val="000000" w:themeColor="text1"/>
          <w:sz w:val="24"/>
          <w:szCs w:val="24"/>
        </w:rPr>
        <w:t>For the evaluation and assessment of CO’s and PO’s, rubrics are used</w:t>
      </w:r>
      <w:r w:rsidR="003E51C2" w:rsidRPr="00435C5F">
        <w:rPr>
          <w:rFonts w:ascii="Times New Roman" w:hAnsi="Times New Roman" w:cs="Times New Roman"/>
          <w:color w:val="000000" w:themeColor="text1"/>
          <w:sz w:val="24"/>
          <w:szCs w:val="24"/>
        </w:rPr>
        <w:t xml:space="preserve">. </w:t>
      </w:r>
      <w:r w:rsidR="009079E1" w:rsidRPr="00435C5F">
        <w:rPr>
          <w:rFonts w:ascii="Times New Roman" w:hAnsi="Times New Roman" w:cs="Times New Roman"/>
          <w:color w:val="000000" w:themeColor="text1"/>
          <w:sz w:val="24"/>
          <w:szCs w:val="24"/>
        </w:rPr>
        <w:t>Rubrics are a simple way to set up some grading criteria through which level of attainment is calculated by using some predefined values.</w:t>
      </w:r>
      <w:r w:rsidR="003E51C2" w:rsidRPr="00435C5F">
        <w:rPr>
          <w:rFonts w:ascii="Times New Roman" w:hAnsi="Times New Roman" w:cs="Times New Roman"/>
          <w:color w:val="000000" w:themeColor="text1"/>
          <w:sz w:val="24"/>
          <w:szCs w:val="24"/>
        </w:rPr>
        <w:t xml:space="preserve"> </w:t>
      </w:r>
    </w:p>
    <w:p w14:paraId="373BA151" w14:textId="5653E4BA" w:rsidR="00186C3E" w:rsidRPr="00186C3E" w:rsidRDefault="00186C3E" w:rsidP="00186C3E">
      <w:pPr>
        <w:spacing w:after="12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F. </w:t>
      </w:r>
      <w:r w:rsidRPr="00186C3E">
        <w:rPr>
          <w:rFonts w:ascii="Times New Roman" w:hAnsi="Times New Roman" w:cs="Times New Roman"/>
          <w:b/>
          <w:color w:val="000000" w:themeColor="text1"/>
          <w:sz w:val="24"/>
          <w:szCs w:val="24"/>
        </w:rPr>
        <w:t>Institutional Quality Assurance and Governance</w:t>
      </w:r>
    </w:p>
    <w:p w14:paraId="29EEC551" w14:textId="77777777" w:rsidR="00186C3E" w:rsidRPr="00186C3E" w:rsidRDefault="00186C3E" w:rsidP="00186C3E">
      <w:pPr>
        <w:spacing w:after="120" w:line="360" w:lineRule="auto"/>
        <w:jc w:val="both"/>
        <w:rPr>
          <w:rFonts w:ascii="Times New Roman" w:hAnsi="Times New Roman" w:cs="Times New Roman"/>
          <w:color w:val="000000" w:themeColor="text1"/>
          <w:sz w:val="24"/>
          <w:szCs w:val="24"/>
        </w:rPr>
      </w:pPr>
      <w:r w:rsidRPr="00186C3E">
        <w:rPr>
          <w:rFonts w:ascii="Times New Roman" w:hAnsi="Times New Roman" w:cs="Times New Roman"/>
          <w:color w:val="000000" w:themeColor="text1"/>
          <w:sz w:val="24"/>
          <w:szCs w:val="24"/>
        </w:rPr>
        <w:t>OBE provides a systematic mechanism for quality assurance through continuous outcome attainment analysis and improvement cycles. This approach supports institutional autonomy with accountability, as envisioned in NEP 2020.</w:t>
      </w:r>
    </w:p>
    <w:p w14:paraId="6FD408F4" w14:textId="57FBB45D" w:rsidR="00E6312A" w:rsidRDefault="00186C3E" w:rsidP="00186C3E">
      <w:pPr>
        <w:spacing w:after="120" w:line="360" w:lineRule="auto"/>
        <w:jc w:val="both"/>
        <w:rPr>
          <w:rFonts w:ascii="Times New Roman" w:hAnsi="Times New Roman" w:cs="Times New Roman"/>
          <w:color w:val="000000" w:themeColor="text1"/>
          <w:sz w:val="24"/>
          <w:szCs w:val="24"/>
        </w:rPr>
      </w:pPr>
      <w:r w:rsidRPr="00186C3E">
        <w:rPr>
          <w:rFonts w:ascii="Times New Roman" w:hAnsi="Times New Roman" w:cs="Times New Roman"/>
          <w:color w:val="000000" w:themeColor="text1"/>
          <w:sz w:val="24"/>
          <w:szCs w:val="24"/>
        </w:rPr>
        <w:t>The framework aligns with national accreditation requirements and international benchmarks, enhancing transparency, comparability, and global recognition. Academic leadership and governance structures play a critical role in sustaining outcome-based reforms.</w:t>
      </w:r>
    </w:p>
    <w:p w14:paraId="2F4CD6B9" w14:textId="371C0F74" w:rsidR="00233A01" w:rsidRPr="00435C5F" w:rsidRDefault="00C104BC" w:rsidP="00C104BC">
      <w:pPr>
        <w:spacing w:after="120" w:line="360" w:lineRule="auto"/>
        <w:jc w:val="center"/>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VI. CHALLENGES AND STRATEGIES FOR IMPLEMENTATION</w:t>
      </w:r>
    </w:p>
    <w:p w14:paraId="525B4537" w14:textId="4D9F7206" w:rsidR="0039710F" w:rsidRDefault="0039710F" w:rsidP="009060C3">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 xml:space="preserve">Despite the clear benefits, the transition to an OBE framework under NEP presents significant challenges. </w:t>
      </w:r>
      <w:r w:rsidR="003A2074" w:rsidRPr="00435C5F">
        <w:rPr>
          <w:rFonts w:ascii="Times New Roman" w:hAnsi="Times New Roman" w:cs="Times New Roman"/>
          <w:color w:val="000000" w:themeColor="text1"/>
          <w:sz w:val="24"/>
          <w:szCs w:val="24"/>
        </w:rPr>
        <w:t xml:space="preserve">The </w:t>
      </w:r>
      <w:r w:rsidR="00DC6BF1" w:rsidRPr="00435C5F">
        <w:rPr>
          <w:rFonts w:ascii="Times New Roman" w:hAnsi="Times New Roman" w:cs="Times New Roman"/>
          <w:color w:val="000000" w:themeColor="text1"/>
          <w:sz w:val="24"/>
          <w:szCs w:val="24"/>
        </w:rPr>
        <w:t>major challenges and</w:t>
      </w:r>
      <w:r w:rsidR="00DC6BF1" w:rsidRPr="00435C5F">
        <w:rPr>
          <w:color w:val="000000" w:themeColor="text1"/>
        </w:rPr>
        <w:t xml:space="preserve"> </w:t>
      </w:r>
      <w:r w:rsidR="00DC6BF1" w:rsidRPr="00435C5F">
        <w:rPr>
          <w:rFonts w:ascii="Times New Roman" w:hAnsi="Times New Roman" w:cs="Times New Roman"/>
          <w:color w:val="000000" w:themeColor="text1"/>
          <w:sz w:val="24"/>
          <w:szCs w:val="24"/>
        </w:rPr>
        <w:t>strategies for implementation are listed below:</w:t>
      </w:r>
    </w:p>
    <w:tbl>
      <w:tblPr>
        <w:tblStyle w:val="TableGrid"/>
        <w:tblW w:w="0" w:type="auto"/>
        <w:tblLook w:val="04A0" w:firstRow="1" w:lastRow="0" w:firstColumn="1" w:lastColumn="0" w:noHBand="0" w:noVBand="1"/>
      </w:tblPr>
      <w:tblGrid>
        <w:gridCol w:w="4135"/>
        <w:gridCol w:w="4881"/>
      </w:tblGrid>
      <w:tr w:rsidR="00186C3E" w:rsidRPr="00435C5F" w14:paraId="4D0FBB8B" w14:textId="77777777" w:rsidTr="002B0349">
        <w:trPr>
          <w:trHeight w:val="493"/>
        </w:trPr>
        <w:tc>
          <w:tcPr>
            <w:tcW w:w="4135" w:type="dxa"/>
            <w:vAlign w:val="center"/>
          </w:tcPr>
          <w:p w14:paraId="3EC05BA9" w14:textId="77777777" w:rsidR="00186C3E" w:rsidRPr="00435C5F" w:rsidRDefault="00186C3E" w:rsidP="002B0349">
            <w:pPr>
              <w:spacing w:after="120" w:line="360" w:lineRule="auto"/>
              <w:jc w:val="center"/>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Challenges</w:t>
            </w:r>
          </w:p>
        </w:tc>
        <w:tc>
          <w:tcPr>
            <w:tcW w:w="4881" w:type="dxa"/>
            <w:vAlign w:val="center"/>
          </w:tcPr>
          <w:p w14:paraId="748929A6" w14:textId="77777777" w:rsidR="00186C3E" w:rsidRPr="00435C5F" w:rsidRDefault="00186C3E" w:rsidP="002B0349">
            <w:pPr>
              <w:spacing w:after="120" w:line="360" w:lineRule="auto"/>
              <w:jc w:val="center"/>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Strategies for implementation</w:t>
            </w:r>
          </w:p>
        </w:tc>
      </w:tr>
      <w:tr w:rsidR="00186C3E" w:rsidRPr="00435C5F" w14:paraId="18FA57E7" w14:textId="77777777" w:rsidTr="002B0349">
        <w:tc>
          <w:tcPr>
            <w:tcW w:w="4135" w:type="dxa"/>
          </w:tcPr>
          <w:p w14:paraId="6F9A8F3F" w14:textId="77777777" w:rsidR="00186C3E" w:rsidRPr="00435C5F" w:rsidRDefault="00186C3E" w:rsidP="002B0349">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Resistance to change from various stakeholders, particularly teachers, administrators, and institutions.</w:t>
            </w:r>
          </w:p>
          <w:p w14:paraId="1776563B" w14:textId="77777777" w:rsidR="00186C3E" w:rsidRPr="00435C5F" w:rsidRDefault="00186C3E" w:rsidP="002B0349">
            <w:pPr>
              <w:spacing w:after="120" w:line="360" w:lineRule="auto"/>
              <w:jc w:val="both"/>
              <w:rPr>
                <w:rFonts w:ascii="Times New Roman" w:hAnsi="Times New Roman" w:cs="Times New Roman"/>
                <w:color w:val="000000" w:themeColor="text1"/>
                <w:sz w:val="24"/>
                <w:szCs w:val="24"/>
              </w:rPr>
            </w:pPr>
          </w:p>
        </w:tc>
        <w:tc>
          <w:tcPr>
            <w:tcW w:w="4881" w:type="dxa"/>
          </w:tcPr>
          <w:p w14:paraId="31D6D01B" w14:textId="77777777" w:rsidR="00186C3E" w:rsidRPr="00435C5F" w:rsidRDefault="00186C3E" w:rsidP="002B0349">
            <w:pPr>
              <w:spacing w:after="120" w:line="360" w:lineRule="auto"/>
              <w:ind w:left="207"/>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For instructors, continuous training sessions and professional development programs are essential. These programs can highlight the advantages of OBE, present novel approaches to instruction, and show how the change will enhance student performance and instructional efficiency. The process can also be facilitated by working with education specialists to offer mentorship and direction during the shift.</w:t>
            </w:r>
          </w:p>
        </w:tc>
      </w:tr>
      <w:tr w:rsidR="00186C3E" w:rsidRPr="00435C5F" w14:paraId="2174D759" w14:textId="77777777" w:rsidTr="002B0349">
        <w:tc>
          <w:tcPr>
            <w:tcW w:w="4135" w:type="dxa"/>
          </w:tcPr>
          <w:p w14:paraId="570B0651" w14:textId="77777777" w:rsidR="00186C3E" w:rsidRPr="00435C5F" w:rsidRDefault="00186C3E" w:rsidP="002B0349">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 xml:space="preserve">Since the NEP places a strong emphasis on competency-based education, traditional examinations that emphasize memorizing information must give way to tests that measure students' </w:t>
            </w:r>
            <w:r w:rsidRPr="00435C5F">
              <w:rPr>
                <w:rFonts w:ascii="Times New Roman" w:hAnsi="Times New Roman" w:cs="Times New Roman"/>
                <w:color w:val="000000" w:themeColor="text1"/>
                <w:sz w:val="24"/>
                <w:szCs w:val="24"/>
              </w:rPr>
              <w:lastRenderedPageBreak/>
              <w:t>application, critical thinking, and problem-solving abilities.</w:t>
            </w:r>
          </w:p>
        </w:tc>
        <w:tc>
          <w:tcPr>
            <w:tcW w:w="4881" w:type="dxa"/>
          </w:tcPr>
          <w:p w14:paraId="5CFE439D" w14:textId="77777777" w:rsidR="00186C3E" w:rsidRPr="00435C5F" w:rsidRDefault="00186C3E" w:rsidP="002B0349">
            <w:pPr>
              <w:spacing w:after="120" w:line="360" w:lineRule="auto"/>
              <w:ind w:left="207"/>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lastRenderedPageBreak/>
              <w:t xml:space="preserve">Creating a framework for continual assessment that considers both the process and the end outcome can assist in overcoming this difficulty. This might involve self-assessment tools, peer reviews, and project-based evaluations. Including technology-enabled </w:t>
            </w:r>
            <w:r w:rsidRPr="00435C5F">
              <w:rPr>
                <w:rFonts w:ascii="Times New Roman" w:hAnsi="Times New Roman" w:cs="Times New Roman"/>
                <w:color w:val="000000" w:themeColor="text1"/>
                <w:sz w:val="24"/>
                <w:szCs w:val="24"/>
              </w:rPr>
              <w:lastRenderedPageBreak/>
              <w:t>assessments, such digital portfolios, simulations, and online tests, may also give instructors real-time information on how well their students are doing in achieving learning outcomes.</w:t>
            </w:r>
          </w:p>
        </w:tc>
      </w:tr>
      <w:tr w:rsidR="00186C3E" w:rsidRPr="00435C5F" w14:paraId="23EF6824" w14:textId="77777777" w:rsidTr="002B0349">
        <w:tc>
          <w:tcPr>
            <w:tcW w:w="4135" w:type="dxa"/>
          </w:tcPr>
          <w:p w14:paraId="1A7627BC" w14:textId="77777777" w:rsidR="00186C3E" w:rsidRPr="00435C5F" w:rsidRDefault="00186C3E" w:rsidP="002B0349">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lastRenderedPageBreak/>
              <w:t>Teachers, who play a key role in putting OBE into practice, might not have the abilities and know-how to create and teach curriculum that is outcome-focused. Many instructors are used to a strict, conventional teaching style that might not be in line with OBE's objectives, even as the NEP promotes multidisciplinary and flexible classes.</w:t>
            </w:r>
          </w:p>
        </w:tc>
        <w:tc>
          <w:tcPr>
            <w:tcW w:w="4881" w:type="dxa"/>
          </w:tcPr>
          <w:p w14:paraId="41DF05D4" w14:textId="77777777" w:rsidR="00186C3E" w:rsidRPr="00435C5F" w:rsidRDefault="00186C3E" w:rsidP="002B0349">
            <w:pPr>
              <w:spacing w:after="120" w:line="360" w:lineRule="auto"/>
              <w:ind w:left="207"/>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Teachers must get training on developing effective teaching methods, designing learning objectives, and using cutting-edge pedagogies. Teachers can be empowered to successfully adopt new teaching strategies and evaluation methodologies by integrating OBE concepts into teacher training programs and offering chances for continuous professional development.</w:t>
            </w:r>
          </w:p>
        </w:tc>
      </w:tr>
      <w:tr w:rsidR="00186C3E" w:rsidRPr="00435C5F" w14:paraId="12F9167D" w14:textId="77777777" w:rsidTr="002B0349">
        <w:tc>
          <w:tcPr>
            <w:tcW w:w="4135" w:type="dxa"/>
          </w:tcPr>
          <w:p w14:paraId="327AE38D" w14:textId="77777777" w:rsidR="00186C3E" w:rsidRPr="00435C5F" w:rsidRDefault="00186C3E" w:rsidP="002B0349">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Significant reform is necessary to bring the current curriculum into line with OBE principles and the NEP's objectives. The qualities required for students to succeed in the twenty-first century, such critical thinking, creativity, and digital literacy, may not be sufficiently addressed by the existing curricula in many institutions.</w:t>
            </w:r>
          </w:p>
        </w:tc>
        <w:tc>
          <w:tcPr>
            <w:tcW w:w="4881" w:type="dxa"/>
          </w:tcPr>
          <w:p w14:paraId="2F787416" w14:textId="77777777" w:rsidR="00186C3E" w:rsidRDefault="00186C3E" w:rsidP="002B0349">
            <w:pPr>
              <w:spacing w:after="120" w:line="360" w:lineRule="auto"/>
              <w:ind w:left="207"/>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A comprehensive examination of the current syllabus and the identification of important areas for modification should be part of curriculum redesign. Involving stakeholders in the curriculum creation process, such as educators, students, business leaders, and legislators, will guarantee that the final product reflects the NEP's comprehensive educational vision and gives students the tools they need to succeed.</w:t>
            </w:r>
          </w:p>
          <w:p w14:paraId="3B0A3DFE" w14:textId="77777777" w:rsidR="00186C3E" w:rsidRPr="00435C5F" w:rsidRDefault="00186C3E" w:rsidP="002B0349">
            <w:pPr>
              <w:spacing w:after="120" w:line="360" w:lineRule="auto"/>
              <w:ind w:left="207"/>
              <w:jc w:val="both"/>
              <w:rPr>
                <w:rFonts w:ascii="Times New Roman" w:hAnsi="Times New Roman" w:cs="Times New Roman"/>
                <w:color w:val="000000" w:themeColor="text1"/>
                <w:sz w:val="24"/>
                <w:szCs w:val="24"/>
              </w:rPr>
            </w:pPr>
            <w:r w:rsidRPr="00AC1CF2">
              <w:rPr>
                <w:rFonts w:ascii="Times New Roman" w:hAnsi="Times New Roman" w:cs="Times New Roman"/>
                <w:color w:val="000000" w:themeColor="text1"/>
                <w:sz w:val="24"/>
                <w:szCs w:val="24"/>
              </w:rPr>
              <w:t>By collaborating with the industry, Higher Education Institutions will be able to easily overcome curricular challenges in terms of preparing students for employability and aligning with NEP goals.</w:t>
            </w:r>
          </w:p>
        </w:tc>
      </w:tr>
      <w:tr w:rsidR="00186C3E" w:rsidRPr="00435C5F" w14:paraId="7D4A5C70" w14:textId="77777777" w:rsidTr="002B0349">
        <w:tc>
          <w:tcPr>
            <w:tcW w:w="4135" w:type="dxa"/>
          </w:tcPr>
          <w:p w14:paraId="78E06B62" w14:textId="77777777" w:rsidR="00186C3E" w:rsidRPr="00435C5F" w:rsidRDefault="00186C3E" w:rsidP="002B0349">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 xml:space="preserve">To improve teaching and learning, the NEP places a strong emphasis on the use of digital tools, e-learning platforms, and </w:t>
            </w:r>
            <w:r w:rsidRPr="00435C5F">
              <w:rPr>
                <w:rFonts w:ascii="Times New Roman" w:hAnsi="Times New Roman" w:cs="Times New Roman"/>
                <w:color w:val="000000" w:themeColor="text1"/>
                <w:sz w:val="24"/>
                <w:szCs w:val="24"/>
              </w:rPr>
              <w:lastRenderedPageBreak/>
              <w:t>educational technology. However, a lack of infrastructure, restricted access to technology, and poor levels of digital literacy among instructors and students plague many educational institutions, particularly those in rural or economically disadvantaged areas.</w:t>
            </w:r>
          </w:p>
        </w:tc>
        <w:tc>
          <w:tcPr>
            <w:tcW w:w="4881" w:type="dxa"/>
          </w:tcPr>
          <w:p w14:paraId="548494B9" w14:textId="77777777" w:rsidR="00186C3E" w:rsidRPr="00435C5F" w:rsidRDefault="00186C3E" w:rsidP="002B0349">
            <w:pPr>
              <w:spacing w:after="120" w:line="360" w:lineRule="auto"/>
              <w:ind w:left="207"/>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lastRenderedPageBreak/>
              <w:t xml:space="preserve">The digitization of education should be a top priority for governments and educational institutions, who should provide the required </w:t>
            </w:r>
            <w:r w:rsidRPr="00435C5F">
              <w:rPr>
                <w:rFonts w:ascii="Times New Roman" w:hAnsi="Times New Roman" w:cs="Times New Roman"/>
                <w:color w:val="000000" w:themeColor="text1"/>
                <w:sz w:val="24"/>
                <w:szCs w:val="24"/>
              </w:rPr>
              <w:lastRenderedPageBreak/>
              <w:t>resources, tools, and assistance. This includes spending money on reliable digital platforms, internet connection, and online learning management systems (LMS), especially in remote regions. Digital literacy training should also be provided to educators and learners to guarantee efficient use of technology.</w:t>
            </w:r>
          </w:p>
        </w:tc>
      </w:tr>
      <w:tr w:rsidR="00186C3E" w:rsidRPr="00435C5F" w14:paraId="19029D2E" w14:textId="77777777" w:rsidTr="002B0349">
        <w:tc>
          <w:tcPr>
            <w:tcW w:w="4135" w:type="dxa"/>
          </w:tcPr>
          <w:p w14:paraId="28C92FB9" w14:textId="77777777" w:rsidR="00186C3E" w:rsidRPr="00435C5F" w:rsidRDefault="00186C3E" w:rsidP="002B0349">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lastRenderedPageBreak/>
              <w:t>OBE requires that students actively participate in their education through a customized learning strategy. However, it's possible that educational institutions lack the necessary support mechanisms to track and direct students' progress toward meeting certain learning objectives. The shift to more self-directed learning methods encouraged by the NEP may be difficult for students to handle without appropriate assistance.</w:t>
            </w:r>
          </w:p>
        </w:tc>
        <w:tc>
          <w:tcPr>
            <w:tcW w:w="4881" w:type="dxa"/>
          </w:tcPr>
          <w:p w14:paraId="49388993" w14:textId="77777777" w:rsidR="00186C3E" w:rsidRPr="00435C5F" w:rsidRDefault="00186C3E" w:rsidP="002B0349">
            <w:pPr>
              <w:spacing w:after="120" w:line="360" w:lineRule="auto"/>
              <w:ind w:left="207"/>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 xml:space="preserve">Students can better manage the demands of OBE and NEP by establishing learning support networks including academic advising, mentorship, and </w:t>
            </w:r>
            <w:proofErr w:type="spellStart"/>
            <w:r w:rsidRPr="00435C5F">
              <w:rPr>
                <w:rFonts w:ascii="Times New Roman" w:hAnsi="Times New Roman" w:cs="Times New Roman"/>
                <w:color w:val="000000" w:themeColor="text1"/>
                <w:sz w:val="24"/>
                <w:szCs w:val="24"/>
              </w:rPr>
              <w:t>counseling</w:t>
            </w:r>
            <w:proofErr w:type="spellEnd"/>
            <w:r w:rsidRPr="00435C5F">
              <w:rPr>
                <w:rFonts w:ascii="Times New Roman" w:hAnsi="Times New Roman" w:cs="Times New Roman"/>
                <w:color w:val="000000" w:themeColor="text1"/>
                <w:sz w:val="24"/>
                <w:szCs w:val="24"/>
              </w:rPr>
              <w:t xml:space="preserve"> services. Institutions can also use a blended learning approach, which allows students to get help when they need it by providing both online and in-person resources.</w:t>
            </w:r>
          </w:p>
        </w:tc>
      </w:tr>
      <w:tr w:rsidR="00186C3E" w:rsidRPr="00435C5F" w14:paraId="43230247" w14:textId="77777777" w:rsidTr="002B0349">
        <w:tc>
          <w:tcPr>
            <w:tcW w:w="4135" w:type="dxa"/>
          </w:tcPr>
          <w:p w14:paraId="145499D9" w14:textId="77777777" w:rsidR="00186C3E" w:rsidRPr="00435C5F" w:rsidRDefault="00186C3E" w:rsidP="002B0349">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The NEP places a strong emphasis on employability, entrepreneurship, and skill development in order to prepare students for the workforce. It might be difficult for educational institutions and business stakeholders to work closely together in order to align the curriculum and assessment techniques with industry demands.</w:t>
            </w:r>
          </w:p>
        </w:tc>
        <w:tc>
          <w:tcPr>
            <w:tcW w:w="4881" w:type="dxa"/>
          </w:tcPr>
          <w:p w14:paraId="0C9ECCC9" w14:textId="77777777" w:rsidR="00186C3E" w:rsidRPr="00435C5F" w:rsidRDefault="00186C3E" w:rsidP="002B0349">
            <w:pPr>
              <w:spacing w:after="120" w:line="360" w:lineRule="auto"/>
              <w:ind w:left="207"/>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Establishing strong relationships between academic institutions and industry helps guarantee that learning objectives correspond with practical demands. The gap between education and employment can be closed by establishing internship programs, industry-related projects, and entrepreneurial development programs. Additionally, this partnership can offer students opportunities for experiential learning, which is essential to OBE.</w:t>
            </w:r>
          </w:p>
        </w:tc>
      </w:tr>
    </w:tbl>
    <w:p w14:paraId="66CBED9F" w14:textId="77777777" w:rsidR="008F02DE" w:rsidRPr="00435C5F" w:rsidRDefault="008F02DE" w:rsidP="008F02DE">
      <w:pPr>
        <w:spacing w:after="1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Table </w:t>
      </w:r>
      <w:proofErr w:type="gramStart"/>
      <w:r>
        <w:rPr>
          <w:rFonts w:ascii="Times New Roman" w:hAnsi="Times New Roman" w:cs="Times New Roman"/>
          <w:b/>
          <w:bCs/>
          <w:color w:val="000000" w:themeColor="text1"/>
          <w:sz w:val="24"/>
          <w:szCs w:val="24"/>
        </w:rPr>
        <w:t xml:space="preserve">1 </w:t>
      </w:r>
      <w:r w:rsidRPr="00435C5F">
        <w:rPr>
          <w:rFonts w:ascii="Times New Roman" w:hAnsi="Times New Roman" w:cs="Times New Roman"/>
          <w:b/>
          <w:bCs/>
          <w:color w:val="000000" w:themeColor="text1"/>
          <w:sz w:val="24"/>
          <w:szCs w:val="24"/>
        </w:rPr>
        <w:t>.</w:t>
      </w:r>
      <w:proofErr w:type="gramEnd"/>
      <w:r w:rsidRPr="00435C5F">
        <w:rPr>
          <w:rFonts w:ascii="Times New Roman" w:hAnsi="Times New Roman" w:cs="Times New Roman"/>
          <w:b/>
          <w:bCs/>
          <w:color w:val="000000" w:themeColor="text1"/>
          <w:sz w:val="24"/>
          <w:szCs w:val="24"/>
        </w:rPr>
        <w:t xml:space="preserve"> Challenges and Strategies for Implementation</w:t>
      </w:r>
    </w:p>
    <w:p w14:paraId="203936BC" w14:textId="77777777" w:rsidR="009F4E3E" w:rsidRPr="00435C5F" w:rsidRDefault="009F4E3E" w:rsidP="00C104BC">
      <w:pPr>
        <w:spacing w:after="120" w:line="360" w:lineRule="auto"/>
        <w:jc w:val="center"/>
        <w:rPr>
          <w:rFonts w:ascii="Times New Roman" w:hAnsi="Times New Roman" w:cs="Times New Roman"/>
          <w:b/>
          <w:bCs/>
          <w:color w:val="000000" w:themeColor="text1"/>
          <w:sz w:val="24"/>
          <w:szCs w:val="24"/>
        </w:rPr>
      </w:pPr>
    </w:p>
    <w:p w14:paraId="63080867" w14:textId="25BB5F06" w:rsidR="002963D7" w:rsidRPr="00435C5F" w:rsidRDefault="00C104BC" w:rsidP="00C104BC">
      <w:pPr>
        <w:spacing w:after="120" w:line="360" w:lineRule="auto"/>
        <w:jc w:val="center"/>
        <w:rPr>
          <w:rFonts w:ascii="Times New Roman" w:hAnsi="Times New Roman" w:cs="Times New Roman"/>
          <w:b/>
          <w:bCs/>
          <w:color w:val="000000" w:themeColor="text1"/>
          <w:sz w:val="24"/>
          <w:szCs w:val="24"/>
        </w:rPr>
      </w:pPr>
      <w:r w:rsidRPr="00435C5F">
        <w:rPr>
          <w:rFonts w:ascii="Times New Roman" w:hAnsi="Times New Roman" w:cs="Times New Roman"/>
          <w:b/>
          <w:bCs/>
          <w:color w:val="000000" w:themeColor="text1"/>
          <w:sz w:val="24"/>
          <w:szCs w:val="24"/>
        </w:rPr>
        <w:t>V</w:t>
      </w:r>
      <w:r w:rsidR="00B34D41" w:rsidRPr="00435C5F">
        <w:rPr>
          <w:rFonts w:ascii="Times New Roman" w:hAnsi="Times New Roman" w:cs="Times New Roman"/>
          <w:b/>
          <w:bCs/>
          <w:color w:val="000000" w:themeColor="text1"/>
          <w:sz w:val="24"/>
          <w:szCs w:val="24"/>
        </w:rPr>
        <w:t>I</w:t>
      </w:r>
      <w:r w:rsidRPr="00435C5F">
        <w:rPr>
          <w:rFonts w:ascii="Times New Roman" w:hAnsi="Times New Roman" w:cs="Times New Roman"/>
          <w:b/>
          <w:bCs/>
          <w:color w:val="000000" w:themeColor="text1"/>
          <w:sz w:val="24"/>
          <w:szCs w:val="24"/>
        </w:rPr>
        <w:t>I. CONCLUSION</w:t>
      </w:r>
    </w:p>
    <w:p w14:paraId="2E99424F" w14:textId="055E285C" w:rsidR="00DD4D9E" w:rsidRDefault="00986E05" w:rsidP="00520968">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lastRenderedPageBreak/>
        <w:t>Th</w:t>
      </w:r>
      <w:r w:rsidR="001118C7" w:rsidRPr="00435C5F">
        <w:rPr>
          <w:rFonts w:ascii="Times New Roman" w:hAnsi="Times New Roman" w:cs="Times New Roman"/>
          <w:color w:val="000000" w:themeColor="text1"/>
          <w:sz w:val="24"/>
          <w:szCs w:val="24"/>
        </w:rPr>
        <w:t>is</w:t>
      </w:r>
      <w:r w:rsidRPr="00435C5F">
        <w:rPr>
          <w:rFonts w:ascii="Times New Roman" w:hAnsi="Times New Roman" w:cs="Times New Roman"/>
          <w:color w:val="000000" w:themeColor="text1"/>
          <w:sz w:val="24"/>
          <w:szCs w:val="24"/>
        </w:rPr>
        <w:t xml:space="preserve"> </w:t>
      </w:r>
      <w:r w:rsidR="00032813" w:rsidRPr="00435C5F">
        <w:rPr>
          <w:rFonts w:ascii="Times New Roman" w:hAnsi="Times New Roman" w:cs="Times New Roman"/>
          <w:color w:val="000000" w:themeColor="text1"/>
          <w:sz w:val="24"/>
          <w:szCs w:val="24"/>
        </w:rPr>
        <w:t>paper presents</w:t>
      </w:r>
      <w:r w:rsidRPr="00435C5F">
        <w:rPr>
          <w:rFonts w:ascii="Times New Roman" w:hAnsi="Times New Roman" w:cs="Times New Roman"/>
          <w:color w:val="000000" w:themeColor="text1"/>
          <w:sz w:val="24"/>
          <w:szCs w:val="24"/>
        </w:rPr>
        <w:t xml:space="preserve"> the concept of Outcome Based Education (OBE) with more focus on adoption and implementation of National Education Policy (NEP).</w:t>
      </w:r>
      <w:r w:rsidR="008F6E37" w:rsidRPr="00435C5F">
        <w:rPr>
          <w:rFonts w:ascii="Times New Roman" w:hAnsi="Times New Roman" w:cs="Times New Roman"/>
          <w:color w:val="000000" w:themeColor="text1"/>
          <w:sz w:val="24"/>
          <w:szCs w:val="24"/>
        </w:rPr>
        <w:t xml:space="preserve"> </w:t>
      </w:r>
      <w:r w:rsidR="00F54155" w:rsidRPr="00435C5F">
        <w:rPr>
          <w:rFonts w:ascii="Times New Roman" w:hAnsi="Times New Roman" w:cs="Times New Roman"/>
          <w:color w:val="000000" w:themeColor="text1"/>
          <w:sz w:val="24"/>
          <w:szCs w:val="24"/>
        </w:rPr>
        <w:t xml:space="preserve">The integration of OBE within the </w:t>
      </w:r>
      <w:r w:rsidR="00032813" w:rsidRPr="00435C5F">
        <w:rPr>
          <w:rFonts w:ascii="Times New Roman" w:hAnsi="Times New Roman" w:cs="Times New Roman"/>
          <w:color w:val="000000" w:themeColor="text1"/>
          <w:sz w:val="24"/>
          <w:szCs w:val="24"/>
        </w:rPr>
        <w:t>NEP framework</w:t>
      </w:r>
      <w:r w:rsidR="00F54155" w:rsidRPr="00435C5F">
        <w:rPr>
          <w:rFonts w:ascii="Times New Roman" w:hAnsi="Times New Roman" w:cs="Times New Roman"/>
          <w:color w:val="000000" w:themeColor="text1"/>
          <w:sz w:val="24"/>
          <w:szCs w:val="24"/>
        </w:rPr>
        <w:t xml:space="preserve"> is poised to significantly elevate the quality of higher education in India.</w:t>
      </w:r>
      <w:r w:rsidR="0032672F" w:rsidRPr="00435C5F">
        <w:rPr>
          <w:rFonts w:ascii="Times New Roman" w:hAnsi="Times New Roman" w:cs="Times New Roman"/>
          <w:color w:val="000000" w:themeColor="text1"/>
          <w:sz w:val="24"/>
          <w:szCs w:val="24"/>
        </w:rPr>
        <w:t xml:space="preserve"> </w:t>
      </w:r>
      <w:r w:rsidR="009977CC" w:rsidRPr="00435C5F">
        <w:rPr>
          <w:rFonts w:ascii="Times New Roman" w:hAnsi="Times New Roman" w:cs="Times New Roman"/>
          <w:color w:val="000000" w:themeColor="text1"/>
          <w:sz w:val="24"/>
          <w:szCs w:val="24"/>
        </w:rPr>
        <w:t>By integrating NEP and OBE, educators can create a more learner-centric education system that equips students with the skills and knowledge they need to succeed in the 21st century. </w:t>
      </w:r>
      <w:r w:rsidR="00F54155" w:rsidRPr="00435C5F">
        <w:rPr>
          <w:rFonts w:ascii="Times New Roman" w:hAnsi="Times New Roman" w:cs="Times New Roman"/>
          <w:color w:val="000000" w:themeColor="text1"/>
          <w:sz w:val="24"/>
          <w:szCs w:val="24"/>
        </w:rPr>
        <w:t>As educators and institutions adapt to this new paradigm, the focus on outcomes rather than inputs promises to better prepare students for the complexities of the modern world. This shift requires a collaborative effort among all stakeholders, including educators, policymakers, and the private sector, to reimagine and reinvent the educational landscape of India</w:t>
      </w:r>
      <w:r w:rsidR="007B63B1" w:rsidRPr="00435C5F">
        <w:rPr>
          <w:rFonts w:ascii="Times New Roman" w:hAnsi="Times New Roman" w:cs="Times New Roman"/>
          <w:color w:val="000000" w:themeColor="text1"/>
          <w:sz w:val="24"/>
          <w:szCs w:val="24"/>
        </w:rPr>
        <w:t>. By integrating both frameworks, educational institutions can create a more robust, inclusive, and adaptive system that not only addresses the academic development of students but also equips them with the skills, attitudes, and values necessary to succeed in an increasingly complex and globalized world.</w:t>
      </w:r>
      <w:r w:rsidR="006B4142" w:rsidRPr="00435C5F">
        <w:rPr>
          <w:rFonts w:ascii="Times New Roman" w:hAnsi="Times New Roman" w:cs="Times New Roman"/>
          <w:color w:val="000000" w:themeColor="text1"/>
          <w:sz w:val="24"/>
          <w:szCs w:val="24"/>
        </w:rPr>
        <w:t xml:space="preserve"> </w:t>
      </w:r>
    </w:p>
    <w:p w14:paraId="0924CEB7" w14:textId="77777777" w:rsidR="00820ADA" w:rsidRDefault="00820ADA" w:rsidP="00520968">
      <w:pPr>
        <w:spacing w:after="120" w:line="360" w:lineRule="auto"/>
        <w:jc w:val="both"/>
        <w:rPr>
          <w:rFonts w:ascii="Times New Roman" w:hAnsi="Times New Roman" w:cs="Times New Roman"/>
          <w:color w:val="000000" w:themeColor="text1"/>
          <w:sz w:val="24"/>
          <w:szCs w:val="24"/>
        </w:rPr>
      </w:pPr>
    </w:p>
    <w:p w14:paraId="7E87158A" w14:textId="77777777" w:rsidR="00820ADA" w:rsidRPr="00820ADA" w:rsidRDefault="00820ADA" w:rsidP="00820ADA">
      <w:pPr>
        <w:spacing w:after="120" w:line="360" w:lineRule="auto"/>
        <w:jc w:val="both"/>
        <w:rPr>
          <w:rFonts w:ascii="Times New Roman" w:hAnsi="Times New Roman" w:cs="Times New Roman"/>
          <w:color w:val="000000" w:themeColor="text1"/>
          <w:sz w:val="24"/>
          <w:szCs w:val="24"/>
        </w:rPr>
      </w:pPr>
      <w:r w:rsidRPr="00820ADA">
        <w:rPr>
          <w:rFonts w:ascii="Times New Roman" w:hAnsi="Times New Roman" w:cs="Times New Roman"/>
          <w:color w:val="000000" w:themeColor="text1"/>
          <w:sz w:val="24"/>
          <w:szCs w:val="24"/>
        </w:rPr>
        <w:t>COMPETING INTERESTS DISCLAIMER:</w:t>
      </w:r>
    </w:p>
    <w:p w14:paraId="79016DAF" w14:textId="1F52454C" w:rsidR="00820ADA" w:rsidRPr="00435C5F" w:rsidRDefault="00820ADA" w:rsidP="00820ADA">
      <w:pPr>
        <w:spacing w:after="120" w:line="360" w:lineRule="auto"/>
        <w:jc w:val="both"/>
        <w:rPr>
          <w:rFonts w:ascii="Times New Roman" w:hAnsi="Times New Roman" w:cs="Times New Roman"/>
          <w:color w:val="000000" w:themeColor="text1"/>
          <w:sz w:val="24"/>
          <w:szCs w:val="24"/>
        </w:rPr>
      </w:pPr>
      <w:r w:rsidRPr="00820ADA">
        <w:rPr>
          <w:rFonts w:ascii="Times New Roman" w:hAnsi="Times New Roman" w:cs="Times New Roman"/>
          <w:color w:val="000000" w:themeColor="text1"/>
          <w:sz w:val="24"/>
          <w:szCs w:val="24"/>
        </w:rPr>
        <w:t>Authors have declared that they have no known competing financial interests OR non-financial interests OR personal relationships that could have appeared to influence the work reported in this paper.</w:t>
      </w:r>
    </w:p>
    <w:p w14:paraId="68C4AFE9" w14:textId="3868AF85" w:rsidR="00B354BE" w:rsidRPr="00435C5F" w:rsidRDefault="0005765B" w:rsidP="0005765B">
      <w:pPr>
        <w:spacing w:after="120" w:line="360" w:lineRule="auto"/>
        <w:jc w:val="center"/>
        <w:rPr>
          <w:rFonts w:ascii="Times New Roman" w:hAnsi="Times New Roman" w:cs="Times New Roman"/>
          <w:color w:val="000000" w:themeColor="text1"/>
          <w:sz w:val="24"/>
          <w:szCs w:val="24"/>
        </w:rPr>
      </w:pPr>
      <w:r w:rsidRPr="00435C5F">
        <w:rPr>
          <w:rFonts w:ascii="Times New Roman" w:hAnsi="Times New Roman" w:cs="Times New Roman"/>
          <w:b/>
          <w:bCs/>
          <w:color w:val="000000" w:themeColor="text1"/>
          <w:sz w:val="24"/>
          <w:szCs w:val="24"/>
        </w:rPr>
        <w:t>REFERENCES</w:t>
      </w:r>
    </w:p>
    <w:p w14:paraId="640EB79C" w14:textId="428720CF" w:rsidR="009625FA" w:rsidRPr="00435C5F" w:rsidRDefault="008C0EE5" w:rsidP="008C0EE5">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 xml:space="preserve">1. </w:t>
      </w:r>
      <w:r w:rsidR="001773C7" w:rsidRPr="00435C5F">
        <w:rPr>
          <w:rFonts w:ascii="Times New Roman" w:hAnsi="Times New Roman" w:cs="Times New Roman"/>
          <w:color w:val="000000" w:themeColor="text1"/>
          <w:sz w:val="24"/>
          <w:szCs w:val="24"/>
        </w:rPr>
        <w:t>Ministry of Education, Government of India. (2020). National Education Policy 2020.</w:t>
      </w:r>
    </w:p>
    <w:p w14:paraId="6D0684C3" w14:textId="46699010" w:rsidR="008C0EE5" w:rsidRPr="00435C5F" w:rsidRDefault="00E66B04" w:rsidP="008C0EE5">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2</w:t>
      </w:r>
      <w:r w:rsidR="008C0EE5" w:rsidRPr="00435C5F">
        <w:rPr>
          <w:rFonts w:ascii="Times New Roman" w:hAnsi="Times New Roman" w:cs="Times New Roman"/>
          <w:color w:val="000000" w:themeColor="text1"/>
          <w:sz w:val="24"/>
          <w:szCs w:val="24"/>
        </w:rPr>
        <w:t>. Curriculum and Credit Framework for Undergraduate Programmes, UGC, December – 2022.</w:t>
      </w:r>
    </w:p>
    <w:p w14:paraId="2E202A59" w14:textId="5C585E89" w:rsidR="008C0EE5" w:rsidRPr="00435C5F" w:rsidRDefault="00E66B04" w:rsidP="008C0EE5">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3</w:t>
      </w:r>
      <w:r w:rsidR="008C0EE5" w:rsidRPr="00435C5F">
        <w:rPr>
          <w:rFonts w:ascii="Times New Roman" w:hAnsi="Times New Roman" w:cs="Times New Roman"/>
          <w:color w:val="000000" w:themeColor="text1"/>
          <w:sz w:val="24"/>
          <w:szCs w:val="24"/>
        </w:rPr>
        <w:t>. Curriculum and Credit Framework for Postgraduate Programmes, UGC, June – 2024.</w:t>
      </w:r>
    </w:p>
    <w:p w14:paraId="23055567" w14:textId="4D7A85EF" w:rsidR="008C0EE5" w:rsidRPr="00435C5F" w:rsidRDefault="00E66B04" w:rsidP="008C0EE5">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4</w:t>
      </w:r>
      <w:r w:rsidR="008C0EE5" w:rsidRPr="00435C5F">
        <w:rPr>
          <w:rFonts w:ascii="Times New Roman" w:hAnsi="Times New Roman" w:cs="Times New Roman"/>
          <w:color w:val="000000" w:themeColor="text1"/>
          <w:sz w:val="24"/>
          <w:szCs w:val="24"/>
        </w:rPr>
        <w:t>. National Credit Framework (</w:t>
      </w:r>
      <w:proofErr w:type="spellStart"/>
      <w:r w:rsidR="008C0EE5" w:rsidRPr="00435C5F">
        <w:rPr>
          <w:rFonts w:ascii="Times New Roman" w:hAnsi="Times New Roman" w:cs="Times New Roman"/>
          <w:color w:val="000000" w:themeColor="text1"/>
          <w:sz w:val="24"/>
          <w:szCs w:val="24"/>
        </w:rPr>
        <w:t>NCrF</w:t>
      </w:r>
      <w:proofErr w:type="spellEnd"/>
      <w:r w:rsidR="008C0EE5" w:rsidRPr="00435C5F">
        <w:rPr>
          <w:rFonts w:ascii="Times New Roman" w:hAnsi="Times New Roman" w:cs="Times New Roman"/>
          <w:color w:val="000000" w:themeColor="text1"/>
          <w:sz w:val="24"/>
          <w:szCs w:val="24"/>
        </w:rPr>
        <w:t>), UGC, April-2023.</w:t>
      </w:r>
    </w:p>
    <w:p w14:paraId="425830BF" w14:textId="105E02AC" w:rsidR="000E62C6" w:rsidRPr="00435C5F" w:rsidRDefault="00E54649" w:rsidP="000E62C6">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5</w:t>
      </w:r>
      <w:r w:rsidR="000E62C6" w:rsidRPr="00435C5F">
        <w:rPr>
          <w:rFonts w:ascii="Times New Roman" w:hAnsi="Times New Roman" w:cs="Times New Roman"/>
          <w:color w:val="000000" w:themeColor="text1"/>
          <w:sz w:val="24"/>
          <w:szCs w:val="24"/>
        </w:rPr>
        <w:t xml:space="preserve">. Implementing National Education Policy–2020, A Roadmap, Association of Indian Universities, New Delhi (India), Editors, Pankaj Mittal, </w:t>
      </w:r>
      <w:proofErr w:type="spellStart"/>
      <w:r w:rsidR="000E62C6" w:rsidRPr="00435C5F">
        <w:rPr>
          <w:rFonts w:ascii="Times New Roman" w:hAnsi="Times New Roman" w:cs="Times New Roman"/>
          <w:color w:val="000000" w:themeColor="text1"/>
          <w:sz w:val="24"/>
          <w:szCs w:val="24"/>
        </w:rPr>
        <w:t>Istla</w:t>
      </w:r>
      <w:proofErr w:type="spellEnd"/>
      <w:r w:rsidR="000E62C6" w:rsidRPr="00435C5F">
        <w:rPr>
          <w:rFonts w:ascii="Times New Roman" w:hAnsi="Times New Roman" w:cs="Times New Roman"/>
          <w:color w:val="000000" w:themeColor="text1"/>
          <w:sz w:val="24"/>
          <w:szCs w:val="24"/>
        </w:rPr>
        <w:t xml:space="preserve"> Rama Devi </w:t>
      </w:r>
      <w:proofErr w:type="spellStart"/>
      <w:r w:rsidR="000E62C6" w:rsidRPr="00435C5F">
        <w:rPr>
          <w:rFonts w:ascii="Times New Roman" w:hAnsi="Times New Roman" w:cs="Times New Roman"/>
          <w:color w:val="000000" w:themeColor="text1"/>
          <w:sz w:val="24"/>
          <w:szCs w:val="24"/>
        </w:rPr>
        <w:t>Pani</w:t>
      </w:r>
      <w:proofErr w:type="spellEnd"/>
      <w:r w:rsidR="000E62C6" w:rsidRPr="00435C5F">
        <w:rPr>
          <w:rFonts w:ascii="Times New Roman" w:hAnsi="Times New Roman" w:cs="Times New Roman"/>
          <w:color w:val="000000" w:themeColor="text1"/>
          <w:sz w:val="24"/>
          <w:szCs w:val="24"/>
        </w:rPr>
        <w:t>, November, 2022</w:t>
      </w:r>
    </w:p>
    <w:p w14:paraId="7A4AEC6D" w14:textId="0AC8C037" w:rsidR="001773C7" w:rsidRPr="00435C5F" w:rsidRDefault="00E54649" w:rsidP="00CC33C6">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6</w:t>
      </w:r>
      <w:r w:rsidR="00CC33C6" w:rsidRPr="00435C5F">
        <w:rPr>
          <w:rFonts w:ascii="Times New Roman" w:hAnsi="Times New Roman" w:cs="Times New Roman"/>
          <w:color w:val="000000" w:themeColor="text1"/>
          <w:sz w:val="24"/>
          <w:szCs w:val="24"/>
        </w:rPr>
        <w:t xml:space="preserve">. </w:t>
      </w:r>
      <w:bookmarkStart w:id="1" w:name="_Hlk182927423"/>
      <w:r w:rsidR="00CC33C6" w:rsidRPr="00435C5F">
        <w:rPr>
          <w:rFonts w:ascii="Times New Roman" w:hAnsi="Times New Roman" w:cs="Times New Roman"/>
          <w:color w:val="000000" w:themeColor="text1"/>
          <w:sz w:val="24"/>
          <w:szCs w:val="24"/>
        </w:rPr>
        <w:t>Ashokkumar</w:t>
      </w:r>
      <w:bookmarkEnd w:id="1"/>
      <w:r w:rsidR="00CE01A0" w:rsidRPr="00435C5F">
        <w:rPr>
          <w:rFonts w:ascii="Times New Roman" w:hAnsi="Times New Roman" w:cs="Times New Roman"/>
          <w:color w:val="000000" w:themeColor="text1"/>
          <w:sz w:val="24"/>
          <w:szCs w:val="24"/>
        </w:rPr>
        <w:t>. T.,</w:t>
      </w:r>
      <w:r w:rsidR="00CC33C6" w:rsidRPr="00435C5F">
        <w:rPr>
          <w:rFonts w:ascii="Times New Roman" w:hAnsi="Times New Roman" w:cs="Times New Roman"/>
          <w:color w:val="000000" w:themeColor="text1"/>
          <w:sz w:val="24"/>
          <w:szCs w:val="24"/>
        </w:rPr>
        <w:t xml:space="preserve"> Russel Raj</w:t>
      </w:r>
      <w:r w:rsidR="00CE01A0" w:rsidRPr="00435C5F">
        <w:rPr>
          <w:rFonts w:ascii="Times New Roman" w:hAnsi="Times New Roman" w:cs="Times New Roman"/>
          <w:color w:val="000000" w:themeColor="text1"/>
          <w:sz w:val="24"/>
          <w:szCs w:val="24"/>
        </w:rPr>
        <w:t xml:space="preserve"> T.</w:t>
      </w:r>
      <w:r w:rsidR="00CC33C6" w:rsidRPr="00435C5F">
        <w:rPr>
          <w:rFonts w:ascii="Times New Roman" w:hAnsi="Times New Roman" w:cs="Times New Roman"/>
          <w:color w:val="000000" w:themeColor="text1"/>
          <w:sz w:val="24"/>
          <w:szCs w:val="24"/>
        </w:rPr>
        <w:t>, Rajadurai</w:t>
      </w:r>
      <w:r w:rsidR="00CE01A0" w:rsidRPr="00435C5F">
        <w:rPr>
          <w:rFonts w:ascii="Times New Roman" w:hAnsi="Times New Roman" w:cs="Times New Roman"/>
          <w:color w:val="000000" w:themeColor="text1"/>
          <w:sz w:val="24"/>
          <w:szCs w:val="24"/>
        </w:rPr>
        <w:t xml:space="preserve"> A.</w:t>
      </w:r>
      <w:r w:rsidR="00CC33C6" w:rsidRPr="00435C5F">
        <w:rPr>
          <w:rFonts w:ascii="Times New Roman" w:hAnsi="Times New Roman" w:cs="Times New Roman"/>
          <w:color w:val="000000" w:themeColor="text1"/>
          <w:sz w:val="24"/>
          <w:szCs w:val="24"/>
        </w:rPr>
        <w:t xml:space="preserve">, </w:t>
      </w:r>
      <w:proofErr w:type="spellStart"/>
      <w:r w:rsidR="00CC33C6" w:rsidRPr="00435C5F">
        <w:rPr>
          <w:rFonts w:ascii="Times New Roman" w:hAnsi="Times New Roman" w:cs="Times New Roman"/>
          <w:color w:val="000000" w:themeColor="text1"/>
          <w:sz w:val="24"/>
          <w:szCs w:val="24"/>
        </w:rPr>
        <w:t>Abishini</w:t>
      </w:r>
      <w:proofErr w:type="spellEnd"/>
      <w:r w:rsidR="00CE01A0" w:rsidRPr="00435C5F">
        <w:rPr>
          <w:rFonts w:ascii="Times New Roman" w:hAnsi="Times New Roman" w:cs="Times New Roman"/>
          <w:color w:val="000000" w:themeColor="text1"/>
          <w:sz w:val="24"/>
          <w:szCs w:val="24"/>
        </w:rPr>
        <w:t xml:space="preserve"> A.H.</w:t>
      </w:r>
      <w:r w:rsidR="00CC33C6" w:rsidRPr="00435C5F">
        <w:rPr>
          <w:rFonts w:ascii="Times New Roman" w:hAnsi="Times New Roman" w:cs="Times New Roman"/>
          <w:color w:val="000000" w:themeColor="text1"/>
          <w:sz w:val="24"/>
          <w:szCs w:val="24"/>
        </w:rPr>
        <w:t xml:space="preserve">, </w:t>
      </w:r>
      <w:proofErr w:type="spellStart"/>
      <w:r w:rsidR="00CC33C6" w:rsidRPr="00435C5F">
        <w:rPr>
          <w:rFonts w:ascii="Times New Roman" w:hAnsi="Times New Roman" w:cs="Times New Roman"/>
          <w:color w:val="000000" w:themeColor="text1"/>
          <w:sz w:val="24"/>
          <w:szCs w:val="24"/>
        </w:rPr>
        <w:t>Anchani</w:t>
      </w:r>
      <w:proofErr w:type="spellEnd"/>
      <w:r w:rsidR="00CE01A0" w:rsidRPr="00435C5F">
        <w:rPr>
          <w:rFonts w:ascii="Times New Roman" w:hAnsi="Times New Roman" w:cs="Times New Roman"/>
          <w:color w:val="000000" w:themeColor="text1"/>
          <w:sz w:val="24"/>
          <w:szCs w:val="24"/>
        </w:rPr>
        <w:t xml:space="preserve"> A.H.</w:t>
      </w:r>
      <w:r w:rsidR="00CC33C6" w:rsidRPr="00435C5F">
        <w:rPr>
          <w:rFonts w:ascii="Times New Roman" w:hAnsi="Times New Roman" w:cs="Times New Roman"/>
          <w:color w:val="000000" w:themeColor="text1"/>
          <w:sz w:val="24"/>
          <w:szCs w:val="24"/>
        </w:rPr>
        <w:t>,</w:t>
      </w:r>
      <w:r w:rsidR="00CE01A0" w:rsidRPr="00435C5F">
        <w:rPr>
          <w:rFonts w:ascii="Times New Roman" w:hAnsi="Times New Roman" w:cs="Times New Roman"/>
          <w:color w:val="000000" w:themeColor="text1"/>
          <w:sz w:val="24"/>
          <w:szCs w:val="24"/>
        </w:rPr>
        <w:t xml:space="preserve"> (2025),</w:t>
      </w:r>
      <w:r w:rsidR="00CC33C6" w:rsidRPr="00435C5F">
        <w:rPr>
          <w:rFonts w:ascii="Times New Roman" w:hAnsi="Times New Roman" w:cs="Times New Roman"/>
          <w:color w:val="000000" w:themeColor="text1"/>
          <w:sz w:val="24"/>
          <w:szCs w:val="24"/>
        </w:rPr>
        <w:t xml:space="preserve"> </w:t>
      </w:r>
      <w:proofErr w:type="spellStart"/>
      <w:r w:rsidR="00CC33C6" w:rsidRPr="00435C5F">
        <w:rPr>
          <w:rFonts w:ascii="Times New Roman" w:hAnsi="Times New Roman" w:cs="Times New Roman"/>
          <w:color w:val="000000" w:themeColor="text1"/>
          <w:sz w:val="24"/>
          <w:szCs w:val="24"/>
        </w:rPr>
        <w:t>Analyzing</w:t>
      </w:r>
      <w:proofErr w:type="spellEnd"/>
      <w:r w:rsidR="00CC33C6" w:rsidRPr="00435C5F">
        <w:rPr>
          <w:rFonts w:ascii="Times New Roman" w:hAnsi="Times New Roman" w:cs="Times New Roman"/>
          <w:color w:val="000000" w:themeColor="text1"/>
          <w:sz w:val="24"/>
          <w:szCs w:val="24"/>
        </w:rPr>
        <w:t xml:space="preserve"> the impact of the new educational policy 2020: A comprehensive review of India's educational reforms, Evaluation and Program Planning, Volume 108, 102515, ISSN 0149-7189, </w:t>
      </w:r>
      <w:r w:rsidR="00BA61E8" w:rsidRPr="00435C5F">
        <w:rPr>
          <w:rFonts w:ascii="Times New Roman" w:hAnsi="Times New Roman" w:cs="Times New Roman"/>
          <w:color w:val="000000" w:themeColor="text1"/>
          <w:sz w:val="24"/>
          <w:szCs w:val="24"/>
        </w:rPr>
        <w:t>https://doi.org/10.1016/j.evalprogplan.2024.102515</w:t>
      </w:r>
      <w:r w:rsidR="00CC33C6" w:rsidRPr="00435C5F">
        <w:rPr>
          <w:rFonts w:ascii="Times New Roman" w:hAnsi="Times New Roman" w:cs="Times New Roman"/>
          <w:color w:val="000000" w:themeColor="text1"/>
          <w:sz w:val="24"/>
          <w:szCs w:val="24"/>
        </w:rPr>
        <w:t>.</w:t>
      </w:r>
    </w:p>
    <w:p w14:paraId="7E300EF9" w14:textId="2CFAC28A" w:rsidR="00287028" w:rsidRPr="00435C5F" w:rsidRDefault="00E54649" w:rsidP="00BA61E8">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lastRenderedPageBreak/>
        <w:t>7</w:t>
      </w:r>
      <w:r w:rsidR="00287028" w:rsidRPr="00435C5F">
        <w:rPr>
          <w:rFonts w:ascii="Times New Roman" w:hAnsi="Times New Roman" w:cs="Times New Roman"/>
          <w:color w:val="000000" w:themeColor="text1"/>
          <w:sz w:val="24"/>
          <w:szCs w:val="24"/>
        </w:rPr>
        <w:t>. Manish,</w:t>
      </w:r>
      <w:r w:rsidR="00CE01A0" w:rsidRPr="00435C5F">
        <w:rPr>
          <w:rFonts w:ascii="Times New Roman" w:hAnsi="Times New Roman" w:cs="Times New Roman"/>
          <w:color w:val="000000" w:themeColor="text1"/>
          <w:sz w:val="24"/>
          <w:szCs w:val="24"/>
        </w:rPr>
        <w:t xml:space="preserve"> T </w:t>
      </w:r>
      <w:r w:rsidR="009577D0" w:rsidRPr="00435C5F">
        <w:rPr>
          <w:rFonts w:ascii="Times New Roman" w:hAnsi="Times New Roman" w:cs="Times New Roman"/>
          <w:color w:val="000000" w:themeColor="text1"/>
          <w:sz w:val="24"/>
          <w:szCs w:val="24"/>
        </w:rPr>
        <w:t>I, (</w:t>
      </w:r>
      <w:r w:rsidR="00CE01A0" w:rsidRPr="00435C5F">
        <w:rPr>
          <w:rFonts w:ascii="Times New Roman" w:hAnsi="Times New Roman" w:cs="Times New Roman"/>
          <w:color w:val="000000" w:themeColor="text1"/>
          <w:sz w:val="24"/>
          <w:szCs w:val="24"/>
        </w:rPr>
        <w:t xml:space="preserve">January 20, 2023), </w:t>
      </w:r>
      <w:r w:rsidR="00287028" w:rsidRPr="00435C5F">
        <w:rPr>
          <w:rFonts w:ascii="Times New Roman" w:hAnsi="Times New Roman" w:cs="Times New Roman"/>
          <w:color w:val="000000" w:themeColor="text1"/>
          <w:sz w:val="24"/>
          <w:szCs w:val="24"/>
        </w:rPr>
        <w:t xml:space="preserve">Outcome Based Education and its Relevance in National Education Policy. Available at SSRN: </w:t>
      </w:r>
      <w:hyperlink r:id="rId14" w:history="1">
        <w:r w:rsidR="00844C4E" w:rsidRPr="0090708E">
          <w:rPr>
            <w:rStyle w:val="Hyperlink"/>
            <w:rFonts w:ascii="Times New Roman" w:hAnsi="Times New Roman" w:cs="Times New Roman"/>
            <w:sz w:val="24"/>
            <w:szCs w:val="24"/>
          </w:rPr>
          <w:t>https://ssrn.com/abstract=4331554</w:t>
        </w:r>
      </w:hyperlink>
    </w:p>
    <w:p w14:paraId="3F4E38E3" w14:textId="52219489" w:rsidR="009577D0" w:rsidRPr="00435C5F" w:rsidRDefault="009577D0" w:rsidP="009577D0">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8. Tushar Dhar Shukla, Harsharan Singh, Aadarsh Bishnoi and Ashutosh Singh Padda, (2023), Alignment of India's National Education Policy 2020 with the United Nations' Sustainable Development Goals: A Path towards Quality Education for All, World Journal of Advanced Research and Reviews, 19(03), 049–054.</w:t>
      </w:r>
    </w:p>
    <w:p w14:paraId="4A8A65D8" w14:textId="28D82365" w:rsidR="00287028" w:rsidRDefault="009577D0" w:rsidP="00BA61E8">
      <w:pPr>
        <w:spacing w:after="120" w:line="360" w:lineRule="auto"/>
        <w:jc w:val="both"/>
        <w:rPr>
          <w:rFonts w:ascii="Times New Roman" w:hAnsi="Times New Roman" w:cs="Times New Roman"/>
          <w:color w:val="000000" w:themeColor="text1"/>
          <w:sz w:val="24"/>
          <w:szCs w:val="24"/>
        </w:rPr>
      </w:pPr>
      <w:r w:rsidRPr="00435C5F">
        <w:rPr>
          <w:rFonts w:ascii="Times New Roman" w:hAnsi="Times New Roman" w:cs="Times New Roman"/>
          <w:color w:val="000000" w:themeColor="text1"/>
          <w:sz w:val="24"/>
          <w:szCs w:val="24"/>
        </w:rPr>
        <w:t>9</w:t>
      </w:r>
      <w:r w:rsidR="00287028" w:rsidRPr="00435C5F">
        <w:rPr>
          <w:rFonts w:ascii="Times New Roman" w:hAnsi="Times New Roman" w:cs="Times New Roman"/>
          <w:color w:val="000000" w:themeColor="text1"/>
          <w:sz w:val="24"/>
          <w:szCs w:val="24"/>
        </w:rPr>
        <w:t xml:space="preserve">. </w:t>
      </w:r>
      <w:r w:rsidR="000546E6" w:rsidRPr="00435C5F">
        <w:rPr>
          <w:rFonts w:ascii="Times New Roman" w:hAnsi="Times New Roman" w:cs="Times New Roman"/>
          <w:color w:val="000000" w:themeColor="text1"/>
          <w:sz w:val="24"/>
          <w:szCs w:val="24"/>
        </w:rPr>
        <w:t>Vijayakumar V,</w:t>
      </w:r>
      <w:r w:rsidR="00CE01A0" w:rsidRPr="00435C5F">
        <w:rPr>
          <w:rFonts w:ascii="Times New Roman" w:hAnsi="Times New Roman" w:cs="Times New Roman"/>
          <w:color w:val="000000" w:themeColor="text1"/>
          <w:sz w:val="24"/>
          <w:szCs w:val="24"/>
        </w:rPr>
        <w:t xml:space="preserve"> (2021), </w:t>
      </w:r>
      <w:r w:rsidR="000546E6" w:rsidRPr="00435C5F">
        <w:rPr>
          <w:rFonts w:ascii="Times New Roman" w:hAnsi="Times New Roman" w:cs="Times New Roman"/>
          <w:color w:val="000000" w:themeColor="text1"/>
          <w:sz w:val="24"/>
          <w:szCs w:val="24"/>
        </w:rPr>
        <w:t>Predictive Learning Analytics for Student Success towards Outcome Based Education Perspective, International Journal of Computer Trends and Technology, vol. 69, no. 9, pp. 7-11</w:t>
      </w:r>
      <w:r w:rsidR="00CE01A0" w:rsidRPr="00435C5F">
        <w:rPr>
          <w:rFonts w:ascii="Times New Roman" w:hAnsi="Times New Roman" w:cs="Times New Roman"/>
          <w:color w:val="000000" w:themeColor="text1"/>
          <w:sz w:val="24"/>
          <w:szCs w:val="24"/>
        </w:rPr>
        <w:t xml:space="preserve">, </w:t>
      </w:r>
      <w:proofErr w:type="spellStart"/>
      <w:r w:rsidR="000546E6" w:rsidRPr="00435C5F">
        <w:rPr>
          <w:rFonts w:ascii="Times New Roman" w:hAnsi="Times New Roman" w:cs="Times New Roman"/>
          <w:color w:val="000000" w:themeColor="text1"/>
          <w:sz w:val="24"/>
          <w:szCs w:val="24"/>
        </w:rPr>
        <w:t>Crossref</w:t>
      </w:r>
      <w:proofErr w:type="spellEnd"/>
      <w:r w:rsidR="000546E6" w:rsidRPr="00435C5F">
        <w:rPr>
          <w:rFonts w:ascii="Times New Roman" w:hAnsi="Times New Roman" w:cs="Times New Roman"/>
          <w:color w:val="000000" w:themeColor="text1"/>
          <w:sz w:val="24"/>
          <w:szCs w:val="24"/>
        </w:rPr>
        <w:t xml:space="preserve">, </w:t>
      </w:r>
      <w:hyperlink r:id="rId15" w:history="1">
        <w:r w:rsidR="00A92A08" w:rsidRPr="00DE4CE4">
          <w:rPr>
            <w:rStyle w:val="Hyperlink"/>
            <w:rFonts w:ascii="Times New Roman" w:hAnsi="Times New Roman" w:cs="Times New Roman"/>
            <w:sz w:val="24"/>
            <w:szCs w:val="24"/>
          </w:rPr>
          <w:t>https://doi.org/10.14445/22312803/IJCTT-V69I9P102</w:t>
        </w:r>
      </w:hyperlink>
    </w:p>
    <w:p w14:paraId="4A84773D" w14:textId="082CA394" w:rsidR="00A92A08" w:rsidRDefault="00A92A08" w:rsidP="00BA61E8">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 </w:t>
      </w:r>
      <w:r w:rsidRPr="00A92A08">
        <w:rPr>
          <w:rFonts w:ascii="Times New Roman" w:hAnsi="Times New Roman" w:cs="Times New Roman"/>
          <w:color w:val="000000" w:themeColor="text1"/>
          <w:sz w:val="24"/>
          <w:szCs w:val="24"/>
        </w:rPr>
        <w:t xml:space="preserve">Mahrishi, M., Ramakrishna, S., Hosseini, S. et al. A systematic literature review of the global trends of outcome-based education (OBE) in higher education with an SDG perspective related to engineering education. </w:t>
      </w:r>
      <w:proofErr w:type="spellStart"/>
      <w:r w:rsidRPr="00A92A08">
        <w:rPr>
          <w:rFonts w:ascii="Times New Roman" w:hAnsi="Times New Roman" w:cs="Times New Roman"/>
          <w:color w:val="000000" w:themeColor="text1"/>
          <w:sz w:val="24"/>
          <w:szCs w:val="24"/>
        </w:rPr>
        <w:t>Discov</w:t>
      </w:r>
      <w:proofErr w:type="spellEnd"/>
      <w:r w:rsidRPr="00A92A08">
        <w:rPr>
          <w:rFonts w:ascii="Times New Roman" w:hAnsi="Times New Roman" w:cs="Times New Roman"/>
          <w:color w:val="000000" w:themeColor="text1"/>
          <w:sz w:val="24"/>
          <w:szCs w:val="24"/>
        </w:rPr>
        <w:t xml:space="preserve"> Sustain 6, 620 (2025).</w:t>
      </w:r>
    </w:p>
    <w:p w14:paraId="23E58B80" w14:textId="4B5C6321" w:rsidR="00B30327" w:rsidRPr="00B30327" w:rsidRDefault="00A92A08" w:rsidP="00B30327">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w:t>
      </w:r>
      <w:proofErr w:type="spellStart"/>
      <w:r>
        <w:rPr>
          <w:rFonts w:ascii="Times New Roman" w:hAnsi="Times New Roman" w:cs="Times New Roman"/>
          <w:color w:val="000000" w:themeColor="text1"/>
          <w:sz w:val="24"/>
          <w:szCs w:val="24"/>
        </w:rPr>
        <w:t>M</w:t>
      </w:r>
      <w:r w:rsidRPr="00A92A08">
        <w:rPr>
          <w:rFonts w:ascii="Times New Roman" w:hAnsi="Times New Roman" w:cs="Times New Roman"/>
          <w:color w:val="000000" w:themeColor="text1"/>
          <w:sz w:val="24"/>
          <w:szCs w:val="24"/>
        </w:rPr>
        <w:t>eirani</w:t>
      </w:r>
      <w:proofErr w:type="spellEnd"/>
      <w:r w:rsidRPr="00A92A08">
        <w:rPr>
          <w:rFonts w:ascii="Times New Roman" w:hAnsi="Times New Roman" w:cs="Times New Roman"/>
          <w:color w:val="000000" w:themeColor="text1"/>
          <w:sz w:val="24"/>
          <w:szCs w:val="24"/>
        </w:rPr>
        <w:t xml:space="preserve">, </w:t>
      </w:r>
      <w:proofErr w:type="spellStart"/>
      <w:r w:rsidRPr="00A92A08">
        <w:rPr>
          <w:rFonts w:ascii="Times New Roman" w:hAnsi="Times New Roman" w:cs="Times New Roman"/>
          <w:color w:val="000000" w:themeColor="text1"/>
          <w:sz w:val="24"/>
          <w:szCs w:val="24"/>
        </w:rPr>
        <w:t>Badeni</w:t>
      </w:r>
      <w:proofErr w:type="spellEnd"/>
      <w:r w:rsidRPr="00A92A08">
        <w:rPr>
          <w:rFonts w:ascii="Times New Roman" w:hAnsi="Times New Roman" w:cs="Times New Roman"/>
          <w:color w:val="000000" w:themeColor="text1"/>
          <w:sz w:val="24"/>
          <w:szCs w:val="24"/>
        </w:rPr>
        <w:t xml:space="preserve">, </w:t>
      </w:r>
      <w:proofErr w:type="spellStart"/>
      <w:r w:rsidRPr="00A92A08">
        <w:rPr>
          <w:rFonts w:ascii="Times New Roman" w:hAnsi="Times New Roman" w:cs="Times New Roman"/>
          <w:color w:val="000000" w:themeColor="text1"/>
          <w:sz w:val="24"/>
          <w:szCs w:val="24"/>
        </w:rPr>
        <w:t>Juarsa</w:t>
      </w:r>
      <w:proofErr w:type="spellEnd"/>
      <w:r w:rsidRPr="00A92A08">
        <w:rPr>
          <w:rFonts w:ascii="Times New Roman" w:hAnsi="Times New Roman" w:cs="Times New Roman"/>
          <w:color w:val="000000" w:themeColor="text1"/>
          <w:sz w:val="24"/>
          <w:szCs w:val="24"/>
        </w:rPr>
        <w:t>, O., &amp; Ummi Kalsum. (2026). Trends and Challenges of Implementation of Outcome-Based Education (OBE) Curriculum: A Literature Review. Proceedings of the International Conference OCERI, University of Bengkulu, Indonesia, 1(1), 87–100.</w:t>
      </w:r>
      <w:r w:rsidR="00B30327">
        <w:rPr>
          <w:rFonts w:ascii="Times New Roman" w:hAnsi="Times New Roman" w:cs="Times New Roman"/>
          <w:color w:val="000000" w:themeColor="text1"/>
          <w:sz w:val="24"/>
          <w:szCs w:val="24"/>
        </w:rPr>
        <w:br/>
      </w:r>
      <w:r w:rsidR="0055637A">
        <w:rPr>
          <w:rFonts w:ascii="Times New Roman" w:hAnsi="Times New Roman" w:cs="Times New Roman"/>
          <w:color w:val="000000" w:themeColor="text1"/>
          <w:sz w:val="24"/>
          <w:szCs w:val="24"/>
        </w:rPr>
        <w:t xml:space="preserve">12. </w:t>
      </w:r>
      <w:r w:rsidR="00B30327" w:rsidRPr="00B30327">
        <w:rPr>
          <w:rFonts w:ascii="Times New Roman" w:hAnsi="Times New Roman" w:cs="Times New Roman"/>
          <w:color w:val="000000" w:themeColor="text1"/>
          <w:sz w:val="24"/>
          <w:szCs w:val="24"/>
        </w:rPr>
        <w:t xml:space="preserve">Santoshi, G. (2021). A Study </w:t>
      </w:r>
      <w:proofErr w:type="gramStart"/>
      <w:r w:rsidR="00B30327" w:rsidRPr="00B30327">
        <w:rPr>
          <w:rFonts w:ascii="Times New Roman" w:hAnsi="Times New Roman" w:cs="Times New Roman"/>
          <w:color w:val="000000" w:themeColor="text1"/>
          <w:sz w:val="24"/>
          <w:szCs w:val="24"/>
        </w:rPr>
        <w:t>On</w:t>
      </w:r>
      <w:proofErr w:type="gramEnd"/>
      <w:r w:rsidR="00B30327" w:rsidRPr="00B30327">
        <w:rPr>
          <w:rFonts w:ascii="Times New Roman" w:hAnsi="Times New Roman" w:cs="Times New Roman"/>
          <w:color w:val="000000" w:themeColor="text1"/>
          <w:sz w:val="24"/>
          <w:szCs w:val="24"/>
        </w:rPr>
        <w:t xml:space="preserve"> National Education Policies And Revolution In The Education Sector In India. International Journal of Creative Research Thoughts, 9(11), 2320-2882. </w:t>
      </w:r>
    </w:p>
    <w:p w14:paraId="38257D60" w14:textId="284D39BB" w:rsidR="00B30327" w:rsidRPr="00B30327" w:rsidRDefault="001E242F" w:rsidP="00B30327">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 </w:t>
      </w:r>
      <w:r w:rsidR="00B30327" w:rsidRPr="00B30327">
        <w:rPr>
          <w:rFonts w:ascii="Times New Roman" w:hAnsi="Times New Roman" w:cs="Times New Roman"/>
          <w:color w:val="000000" w:themeColor="text1"/>
          <w:sz w:val="24"/>
          <w:szCs w:val="24"/>
        </w:rPr>
        <w:t xml:space="preserve">Rangarajan, R., Sharma, U., &amp; </w:t>
      </w:r>
      <w:proofErr w:type="spellStart"/>
      <w:r w:rsidR="00B30327" w:rsidRPr="00B30327">
        <w:rPr>
          <w:rFonts w:ascii="Times New Roman" w:hAnsi="Times New Roman" w:cs="Times New Roman"/>
          <w:color w:val="000000" w:themeColor="text1"/>
          <w:sz w:val="24"/>
          <w:szCs w:val="24"/>
        </w:rPr>
        <w:t>Grové</w:t>
      </w:r>
      <w:proofErr w:type="spellEnd"/>
      <w:r w:rsidR="00B30327" w:rsidRPr="00B30327">
        <w:rPr>
          <w:rFonts w:ascii="Times New Roman" w:hAnsi="Times New Roman" w:cs="Times New Roman"/>
          <w:color w:val="000000" w:themeColor="text1"/>
          <w:sz w:val="24"/>
          <w:szCs w:val="24"/>
        </w:rPr>
        <w:t>, C. (2025). Inclusion and equity in India’s new National Education Policy (NEP): an analysis using the Context Led Model of Education Quality. International Journal of Inclusive Education, 29(6), 975-995.</w:t>
      </w:r>
    </w:p>
    <w:p w14:paraId="1147977B" w14:textId="03ECC32D" w:rsidR="00B30327" w:rsidRPr="00B30327" w:rsidRDefault="001E242F" w:rsidP="00B30327">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 </w:t>
      </w:r>
      <w:r w:rsidR="00B30327" w:rsidRPr="00B30327">
        <w:rPr>
          <w:rFonts w:ascii="Times New Roman" w:hAnsi="Times New Roman" w:cs="Times New Roman"/>
          <w:color w:val="000000" w:themeColor="text1"/>
          <w:sz w:val="24"/>
          <w:szCs w:val="24"/>
        </w:rPr>
        <w:t xml:space="preserve">Dahiya, V. T. (2024). Exploring the Influence of India’s National Education Policy 2020 on Student Social Skill Development. International Journal of Indian </w:t>
      </w:r>
      <w:proofErr w:type="spellStart"/>
      <w:r w:rsidR="00B30327" w:rsidRPr="00B30327">
        <w:rPr>
          <w:rFonts w:ascii="Times New Roman" w:hAnsi="Times New Roman" w:cs="Times New Roman"/>
          <w:color w:val="000000" w:themeColor="text1"/>
          <w:sz w:val="24"/>
          <w:szCs w:val="24"/>
        </w:rPr>
        <w:t>Psychȯlogy</w:t>
      </w:r>
      <w:proofErr w:type="spellEnd"/>
      <w:r w:rsidR="00B30327" w:rsidRPr="00B30327">
        <w:rPr>
          <w:rFonts w:ascii="Times New Roman" w:hAnsi="Times New Roman" w:cs="Times New Roman"/>
          <w:color w:val="000000" w:themeColor="text1"/>
          <w:sz w:val="24"/>
          <w:szCs w:val="24"/>
        </w:rPr>
        <w:t>, 12(2).</w:t>
      </w:r>
    </w:p>
    <w:p w14:paraId="028B07BA" w14:textId="77777777" w:rsidR="00B30327" w:rsidRPr="00B30327" w:rsidRDefault="00B30327" w:rsidP="00B30327">
      <w:pPr>
        <w:spacing w:after="120" w:line="360" w:lineRule="auto"/>
        <w:jc w:val="both"/>
        <w:rPr>
          <w:rFonts w:ascii="Times New Roman" w:hAnsi="Times New Roman" w:cs="Times New Roman"/>
          <w:color w:val="000000" w:themeColor="text1"/>
          <w:sz w:val="24"/>
          <w:szCs w:val="24"/>
        </w:rPr>
      </w:pPr>
    </w:p>
    <w:p w14:paraId="2AB42D55" w14:textId="7FC1FE18" w:rsidR="00B30327" w:rsidRPr="00B30327" w:rsidRDefault="001E242F" w:rsidP="00B30327">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15. </w:t>
      </w:r>
      <w:r w:rsidR="00B30327" w:rsidRPr="00B30327">
        <w:rPr>
          <w:rFonts w:ascii="Times New Roman" w:hAnsi="Times New Roman" w:cs="Times New Roman"/>
          <w:color w:val="000000" w:themeColor="text1"/>
          <w:sz w:val="24"/>
          <w:szCs w:val="24"/>
        </w:rPr>
        <w:t xml:space="preserve">Edwin, &amp; </w:t>
      </w:r>
      <w:proofErr w:type="spellStart"/>
      <w:r w:rsidR="00B30327" w:rsidRPr="00B30327">
        <w:rPr>
          <w:rFonts w:ascii="Times New Roman" w:hAnsi="Times New Roman" w:cs="Times New Roman"/>
          <w:color w:val="000000" w:themeColor="text1"/>
          <w:sz w:val="24"/>
          <w:szCs w:val="24"/>
        </w:rPr>
        <w:t>Susanta</w:t>
      </w:r>
      <w:proofErr w:type="spellEnd"/>
      <w:r w:rsidR="00B30327" w:rsidRPr="00B30327">
        <w:rPr>
          <w:rFonts w:ascii="Times New Roman" w:hAnsi="Times New Roman" w:cs="Times New Roman"/>
          <w:color w:val="000000" w:themeColor="text1"/>
          <w:sz w:val="24"/>
          <w:szCs w:val="24"/>
        </w:rPr>
        <w:t>, V. A. (2025). Outcome-Based Education in the 21st Century: Innovations, Implementation and Impact. Advances in Psychological Sciences and Applications, 1(02), 48–72. https://doi.org/10.56741/apsa.v1i02.1105</w:t>
      </w:r>
    </w:p>
    <w:p w14:paraId="5D3BE9A6" w14:textId="6460465E" w:rsidR="00B30327" w:rsidRPr="00B30327" w:rsidRDefault="001E242F" w:rsidP="00B30327">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16. </w:t>
      </w:r>
      <w:r w:rsidR="00B30327" w:rsidRPr="00B30327">
        <w:rPr>
          <w:rFonts w:ascii="Times New Roman" w:hAnsi="Times New Roman" w:cs="Times New Roman"/>
          <w:color w:val="000000" w:themeColor="text1"/>
          <w:sz w:val="24"/>
          <w:szCs w:val="24"/>
        </w:rPr>
        <w:t xml:space="preserve">Manish Awasthi, Gauri M. </w:t>
      </w:r>
      <w:proofErr w:type="spellStart"/>
      <w:r w:rsidR="00B30327" w:rsidRPr="00B30327">
        <w:rPr>
          <w:rFonts w:ascii="Times New Roman" w:hAnsi="Times New Roman" w:cs="Times New Roman"/>
          <w:color w:val="000000" w:themeColor="text1"/>
          <w:sz w:val="24"/>
          <w:szCs w:val="24"/>
        </w:rPr>
        <w:t>Dhopavkar</w:t>
      </w:r>
      <w:proofErr w:type="spellEnd"/>
      <w:r w:rsidR="00B30327" w:rsidRPr="00B30327">
        <w:rPr>
          <w:rFonts w:ascii="Times New Roman" w:hAnsi="Times New Roman" w:cs="Times New Roman"/>
          <w:color w:val="000000" w:themeColor="text1"/>
          <w:sz w:val="24"/>
          <w:szCs w:val="24"/>
        </w:rPr>
        <w:t xml:space="preserve">, Dhiraj Kumar Gupta, </w:t>
      </w:r>
      <w:proofErr w:type="spellStart"/>
      <w:r w:rsidR="00B30327" w:rsidRPr="00B30327">
        <w:rPr>
          <w:rFonts w:ascii="Times New Roman" w:hAnsi="Times New Roman" w:cs="Times New Roman"/>
          <w:color w:val="000000" w:themeColor="text1"/>
          <w:sz w:val="24"/>
          <w:szCs w:val="24"/>
        </w:rPr>
        <w:t>Roshani</w:t>
      </w:r>
      <w:proofErr w:type="spellEnd"/>
      <w:r w:rsidR="00B30327" w:rsidRPr="00B30327">
        <w:rPr>
          <w:rFonts w:ascii="Times New Roman" w:hAnsi="Times New Roman" w:cs="Times New Roman"/>
          <w:color w:val="000000" w:themeColor="text1"/>
          <w:sz w:val="24"/>
          <w:szCs w:val="24"/>
        </w:rPr>
        <w:t xml:space="preserve"> </w:t>
      </w:r>
      <w:proofErr w:type="spellStart"/>
      <w:r w:rsidR="00B30327" w:rsidRPr="00B30327">
        <w:rPr>
          <w:rFonts w:ascii="Times New Roman" w:hAnsi="Times New Roman" w:cs="Times New Roman"/>
          <w:color w:val="000000" w:themeColor="text1"/>
          <w:sz w:val="24"/>
          <w:szCs w:val="24"/>
        </w:rPr>
        <w:t>Phuse</w:t>
      </w:r>
      <w:proofErr w:type="spellEnd"/>
      <w:r w:rsidR="00B30327" w:rsidRPr="00B30327">
        <w:rPr>
          <w:rFonts w:ascii="Times New Roman" w:hAnsi="Times New Roman" w:cs="Times New Roman"/>
          <w:color w:val="000000" w:themeColor="text1"/>
          <w:sz w:val="24"/>
          <w:szCs w:val="24"/>
        </w:rPr>
        <w:t xml:space="preserve">, Harsha C Kunwar, </w:t>
      </w:r>
      <w:proofErr w:type="spellStart"/>
      <w:r w:rsidR="00B30327" w:rsidRPr="00B30327">
        <w:rPr>
          <w:rFonts w:ascii="Times New Roman" w:hAnsi="Times New Roman" w:cs="Times New Roman"/>
          <w:color w:val="000000" w:themeColor="text1"/>
          <w:sz w:val="24"/>
          <w:szCs w:val="24"/>
        </w:rPr>
        <w:t>Omesh</w:t>
      </w:r>
      <w:proofErr w:type="spellEnd"/>
      <w:r w:rsidR="00B30327" w:rsidRPr="00B30327">
        <w:rPr>
          <w:rFonts w:ascii="Times New Roman" w:hAnsi="Times New Roman" w:cs="Times New Roman"/>
          <w:color w:val="000000" w:themeColor="text1"/>
          <w:sz w:val="24"/>
          <w:szCs w:val="24"/>
        </w:rPr>
        <w:t xml:space="preserve"> Wadhwani, Abdul Ghaffar, Farhan Khan, Nilesh </w:t>
      </w:r>
      <w:proofErr w:type="spellStart"/>
      <w:r w:rsidR="00B30327" w:rsidRPr="00B30327">
        <w:rPr>
          <w:rFonts w:ascii="Times New Roman" w:hAnsi="Times New Roman" w:cs="Times New Roman"/>
          <w:color w:val="000000" w:themeColor="text1"/>
          <w:sz w:val="24"/>
          <w:szCs w:val="24"/>
        </w:rPr>
        <w:t>Ashtankar</w:t>
      </w:r>
      <w:proofErr w:type="spellEnd"/>
      <w:r w:rsidR="00B30327" w:rsidRPr="00B30327">
        <w:rPr>
          <w:rFonts w:ascii="Times New Roman" w:hAnsi="Times New Roman" w:cs="Times New Roman"/>
          <w:color w:val="000000" w:themeColor="text1"/>
          <w:sz w:val="24"/>
          <w:szCs w:val="24"/>
        </w:rPr>
        <w:t xml:space="preserve">. (2025). A Review Of Outcome-Based Education And Its Implementation In Reforming The Global Higher </w:t>
      </w:r>
      <w:r w:rsidR="00B30327" w:rsidRPr="00B30327">
        <w:rPr>
          <w:rFonts w:ascii="Times New Roman" w:hAnsi="Times New Roman" w:cs="Times New Roman"/>
          <w:color w:val="000000" w:themeColor="text1"/>
          <w:sz w:val="24"/>
          <w:szCs w:val="24"/>
        </w:rPr>
        <w:lastRenderedPageBreak/>
        <w:t>Education System. Journal of Applied Bioanalysis, 11(S14), 01-33. https://doi.org/10.53555/jab.v11si14.1933</w:t>
      </w:r>
    </w:p>
    <w:p w14:paraId="2D5BB6BB" w14:textId="73F40767" w:rsidR="00B30327" w:rsidRPr="00435C5F" w:rsidRDefault="001E242F" w:rsidP="00B30327">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17. </w:t>
      </w:r>
      <w:r w:rsidR="00B30327" w:rsidRPr="00B30327">
        <w:rPr>
          <w:rFonts w:ascii="Times New Roman" w:hAnsi="Times New Roman" w:cs="Times New Roman"/>
          <w:color w:val="000000" w:themeColor="text1"/>
          <w:sz w:val="24"/>
          <w:szCs w:val="24"/>
        </w:rPr>
        <w:t xml:space="preserve">Ananda Kumar, K. S., </w:t>
      </w:r>
      <w:proofErr w:type="spellStart"/>
      <w:r w:rsidR="00B30327" w:rsidRPr="00B30327">
        <w:rPr>
          <w:rFonts w:ascii="Times New Roman" w:hAnsi="Times New Roman" w:cs="Times New Roman"/>
          <w:color w:val="000000" w:themeColor="text1"/>
          <w:sz w:val="24"/>
          <w:szCs w:val="24"/>
        </w:rPr>
        <w:t>Worku</w:t>
      </w:r>
      <w:proofErr w:type="spellEnd"/>
      <w:r w:rsidR="00B30327" w:rsidRPr="00B30327">
        <w:rPr>
          <w:rFonts w:ascii="Times New Roman" w:hAnsi="Times New Roman" w:cs="Times New Roman"/>
          <w:color w:val="000000" w:themeColor="text1"/>
          <w:sz w:val="24"/>
          <w:szCs w:val="24"/>
        </w:rPr>
        <w:t xml:space="preserve">, B., </w:t>
      </w:r>
      <w:proofErr w:type="spellStart"/>
      <w:r w:rsidR="00B30327" w:rsidRPr="00B30327">
        <w:rPr>
          <w:rFonts w:ascii="Times New Roman" w:hAnsi="Times New Roman" w:cs="Times New Roman"/>
          <w:color w:val="000000" w:themeColor="text1"/>
          <w:sz w:val="24"/>
          <w:szCs w:val="24"/>
        </w:rPr>
        <w:t>Hababa</w:t>
      </w:r>
      <w:proofErr w:type="spellEnd"/>
      <w:r w:rsidR="00B30327" w:rsidRPr="00B30327">
        <w:rPr>
          <w:rFonts w:ascii="Times New Roman" w:hAnsi="Times New Roman" w:cs="Times New Roman"/>
          <w:color w:val="000000" w:themeColor="text1"/>
          <w:sz w:val="24"/>
          <w:szCs w:val="24"/>
        </w:rPr>
        <w:t xml:space="preserve">, S. M., R., B., &amp; A. Y., P. (2021). Outcome-Based Education: A Case Study on Course Outcomes, Program Outcomes and Attainment for Big Data Analytics Course. Journal of Engineering Education Transformations, 63–72. https://doi.org/10.16920/jeet/2021/v35i2/153364 </w:t>
      </w:r>
    </w:p>
    <w:p w14:paraId="233871DA" w14:textId="77777777" w:rsidR="00116AA6" w:rsidRPr="00435C5F" w:rsidRDefault="00116AA6" w:rsidP="00BA61E8">
      <w:pPr>
        <w:spacing w:after="120" w:line="360" w:lineRule="auto"/>
        <w:jc w:val="both"/>
        <w:rPr>
          <w:rFonts w:ascii="Times New Roman" w:hAnsi="Times New Roman" w:cs="Times New Roman"/>
          <w:color w:val="000000" w:themeColor="text1"/>
          <w:sz w:val="24"/>
          <w:szCs w:val="24"/>
        </w:rPr>
      </w:pPr>
    </w:p>
    <w:sectPr w:rsidR="00116AA6" w:rsidRPr="00435C5F" w:rsidSect="001E6597">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BE0C0" w14:textId="77777777" w:rsidR="00F14829" w:rsidRDefault="00F14829" w:rsidP="00E80A16">
      <w:pPr>
        <w:spacing w:after="0" w:line="240" w:lineRule="auto"/>
      </w:pPr>
      <w:r>
        <w:separator/>
      </w:r>
    </w:p>
  </w:endnote>
  <w:endnote w:type="continuationSeparator" w:id="0">
    <w:p w14:paraId="7CD7AABC" w14:textId="77777777" w:rsidR="00F14829" w:rsidRDefault="00F14829" w:rsidP="00E80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IDFont+F3">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75E35" w14:textId="77777777" w:rsidR="00E80A16" w:rsidRDefault="00E80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1CCDD" w14:textId="77777777" w:rsidR="00E80A16" w:rsidRDefault="00E80A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A65C2" w14:textId="77777777" w:rsidR="00E80A16" w:rsidRDefault="00E80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AB452" w14:textId="77777777" w:rsidR="00F14829" w:rsidRDefault="00F14829" w:rsidP="00E80A16">
      <w:pPr>
        <w:spacing w:after="0" w:line="240" w:lineRule="auto"/>
      </w:pPr>
      <w:r>
        <w:separator/>
      </w:r>
    </w:p>
  </w:footnote>
  <w:footnote w:type="continuationSeparator" w:id="0">
    <w:p w14:paraId="2ED92BB8" w14:textId="77777777" w:rsidR="00F14829" w:rsidRDefault="00F14829" w:rsidP="00E80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A2BEF" w14:textId="43F8CC04" w:rsidR="00E80A16" w:rsidRDefault="00E80A16">
    <w:pPr>
      <w:pStyle w:val="Header"/>
    </w:pPr>
    <w:r>
      <w:rPr>
        <w:noProof/>
      </w:rPr>
      <w:pict w14:anchorId="47708D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A3918" w14:textId="2682F4DE" w:rsidR="00E80A16" w:rsidRDefault="00E80A16">
    <w:pPr>
      <w:pStyle w:val="Header"/>
    </w:pPr>
    <w:r>
      <w:rPr>
        <w:noProof/>
      </w:rPr>
      <w:pict w14:anchorId="112A80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1AF69" w14:textId="0D84C63D" w:rsidR="00E80A16" w:rsidRDefault="00E80A16">
    <w:pPr>
      <w:pStyle w:val="Header"/>
    </w:pPr>
    <w:r>
      <w:rPr>
        <w:noProof/>
      </w:rPr>
      <w:pict w14:anchorId="58569A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63FCA"/>
    <w:multiLevelType w:val="hybridMultilevel"/>
    <w:tmpl w:val="AEDCE138"/>
    <w:lvl w:ilvl="0" w:tplc="DEF26BF0">
      <w:start w:val="1"/>
      <w:numFmt w:val="bullet"/>
      <w:lvlText w:val="•"/>
      <w:lvlJc w:val="left"/>
      <w:pPr>
        <w:tabs>
          <w:tab w:val="num" w:pos="720"/>
        </w:tabs>
        <w:ind w:left="720" w:hanging="360"/>
      </w:pPr>
      <w:rPr>
        <w:rFonts w:ascii="Corbel" w:hAnsi="Corbel" w:hint="default"/>
      </w:rPr>
    </w:lvl>
    <w:lvl w:ilvl="1" w:tplc="75361DC4">
      <w:numFmt w:val="bullet"/>
      <w:lvlText w:val="•"/>
      <w:lvlJc w:val="left"/>
      <w:pPr>
        <w:tabs>
          <w:tab w:val="num" w:pos="1440"/>
        </w:tabs>
        <w:ind w:left="1440" w:hanging="360"/>
      </w:pPr>
      <w:rPr>
        <w:rFonts w:ascii="Corbel" w:hAnsi="Corbel" w:hint="default"/>
      </w:rPr>
    </w:lvl>
    <w:lvl w:ilvl="2" w:tplc="2EFE3548" w:tentative="1">
      <w:start w:val="1"/>
      <w:numFmt w:val="bullet"/>
      <w:lvlText w:val="•"/>
      <w:lvlJc w:val="left"/>
      <w:pPr>
        <w:tabs>
          <w:tab w:val="num" w:pos="2160"/>
        </w:tabs>
        <w:ind w:left="2160" w:hanging="360"/>
      </w:pPr>
      <w:rPr>
        <w:rFonts w:ascii="Corbel" w:hAnsi="Corbel" w:hint="default"/>
      </w:rPr>
    </w:lvl>
    <w:lvl w:ilvl="3" w:tplc="82FA28DC" w:tentative="1">
      <w:start w:val="1"/>
      <w:numFmt w:val="bullet"/>
      <w:lvlText w:val="•"/>
      <w:lvlJc w:val="left"/>
      <w:pPr>
        <w:tabs>
          <w:tab w:val="num" w:pos="2880"/>
        </w:tabs>
        <w:ind w:left="2880" w:hanging="360"/>
      </w:pPr>
      <w:rPr>
        <w:rFonts w:ascii="Corbel" w:hAnsi="Corbel" w:hint="default"/>
      </w:rPr>
    </w:lvl>
    <w:lvl w:ilvl="4" w:tplc="071AF44A" w:tentative="1">
      <w:start w:val="1"/>
      <w:numFmt w:val="bullet"/>
      <w:lvlText w:val="•"/>
      <w:lvlJc w:val="left"/>
      <w:pPr>
        <w:tabs>
          <w:tab w:val="num" w:pos="3600"/>
        </w:tabs>
        <w:ind w:left="3600" w:hanging="360"/>
      </w:pPr>
      <w:rPr>
        <w:rFonts w:ascii="Corbel" w:hAnsi="Corbel" w:hint="default"/>
      </w:rPr>
    </w:lvl>
    <w:lvl w:ilvl="5" w:tplc="4FB2BA6C" w:tentative="1">
      <w:start w:val="1"/>
      <w:numFmt w:val="bullet"/>
      <w:lvlText w:val="•"/>
      <w:lvlJc w:val="left"/>
      <w:pPr>
        <w:tabs>
          <w:tab w:val="num" w:pos="4320"/>
        </w:tabs>
        <w:ind w:left="4320" w:hanging="360"/>
      </w:pPr>
      <w:rPr>
        <w:rFonts w:ascii="Corbel" w:hAnsi="Corbel" w:hint="default"/>
      </w:rPr>
    </w:lvl>
    <w:lvl w:ilvl="6" w:tplc="47AE35B8" w:tentative="1">
      <w:start w:val="1"/>
      <w:numFmt w:val="bullet"/>
      <w:lvlText w:val="•"/>
      <w:lvlJc w:val="left"/>
      <w:pPr>
        <w:tabs>
          <w:tab w:val="num" w:pos="5040"/>
        </w:tabs>
        <w:ind w:left="5040" w:hanging="360"/>
      </w:pPr>
      <w:rPr>
        <w:rFonts w:ascii="Corbel" w:hAnsi="Corbel" w:hint="default"/>
      </w:rPr>
    </w:lvl>
    <w:lvl w:ilvl="7" w:tplc="24D67AAC" w:tentative="1">
      <w:start w:val="1"/>
      <w:numFmt w:val="bullet"/>
      <w:lvlText w:val="•"/>
      <w:lvlJc w:val="left"/>
      <w:pPr>
        <w:tabs>
          <w:tab w:val="num" w:pos="5760"/>
        </w:tabs>
        <w:ind w:left="5760" w:hanging="360"/>
      </w:pPr>
      <w:rPr>
        <w:rFonts w:ascii="Corbel" w:hAnsi="Corbel" w:hint="default"/>
      </w:rPr>
    </w:lvl>
    <w:lvl w:ilvl="8" w:tplc="BB66B23C" w:tentative="1">
      <w:start w:val="1"/>
      <w:numFmt w:val="bullet"/>
      <w:lvlText w:val="•"/>
      <w:lvlJc w:val="left"/>
      <w:pPr>
        <w:tabs>
          <w:tab w:val="num" w:pos="6480"/>
        </w:tabs>
        <w:ind w:left="6480" w:hanging="360"/>
      </w:pPr>
      <w:rPr>
        <w:rFonts w:ascii="Corbel" w:hAnsi="Corbel" w:hint="default"/>
      </w:rPr>
    </w:lvl>
  </w:abstractNum>
  <w:abstractNum w:abstractNumId="1" w15:restartNumberingAfterBreak="0">
    <w:nsid w:val="0CC35244"/>
    <w:multiLevelType w:val="hybridMultilevel"/>
    <w:tmpl w:val="3BFE01D2"/>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7CC24AB"/>
    <w:multiLevelType w:val="hybridMultilevel"/>
    <w:tmpl w:val="A49692DA"/>
    <w:lvl w:ilvl="0" w:tplc="39B0770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A084C4A"/>
    <w:multiLevelType w:val="hybridMultilevel"/>
    <w:tmpl w:val="D4CC0E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CE0673A"/>
    <w:multiLevelType w:val="hybridMultilevel"/>
    <w:tmpl w:val="EF0A1BF8"/>
    <w:lvl w:ilvl="0" w:tplc="39B0770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EDA4EEB"/>
    <w:multiLevelType w:val="hybridMultilevel"/>
    <w:tmpl w:val="AC3C0604"/>
    <w:lvl w:ilvl="0" w:tplc="4009000B">
      <w:start w:val="1"/>
      <w:numFmt w:val="bullet"/>
      <w:lvlText w:val=""/>
      <w:lvlJc w:val="left"/>
      <w:pPr>
        <w:ind w:left="1287" w:hanging="360"/>
      </w:pPr>
      <w:rPr>
        <w:rFonts w:ascii="Wingdings" w:hAnsi="Wingdings" w:hint="default"/>
      </w:rPr>
    </w:lvl>
    <w:lvl w:ilvl="1" w:tplc="40090003">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6" w15:restartNumberingAfterBreak="0">
    <w:nsid w:val="21920CA4"/>
    <w:multiLevelType w:val="hybridMultilevel"/>
    <w:tmpl w:val="40520F7C"/>
    <w:lvl w:ilvl="0" w:tplc="39B0770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2960977"/>
    <w:multiLevelType w:val="hybridMultilevel"/>
    <w:tmpl w:val="BFA46A7C"/>
    <w:lvl w:ilvl="0" w:tplc="FFFFFFFF">
      <w:start w:val="1"/>
      <w:numFmt w:val="bullet"/>
      <w:lvlText w:val=""/>
      <w:lvlJc w:val="left"/>
      <w:pPr>
        <w:ind w:left="1287" w:hanging="360"/>
      </w:pPr>
      <w:rPr>
        <w:rFonts w:ascii="Wingdings" w:hAnsi="Wingdings" w:hint="default"/>
      </w:rPr>
    </w:lvl>
    <w:lvl w:ilvl="1" w:tplc="40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233C73D7"/>
    <w:multiLevelType w:val="hybridMultilevel"/>
    <w:tmpl w:val="FAECDD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5F67BAB"/>
    <w:multiLevelType w:val="hybridMultilevel"/>
    <w:tmpl w:val="33269F3C"/>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CBC6482"/>
    <w:multiLevelType w:val="hybridMultilevel"/>
    <w:tmpl w:val="424CC3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DB5272D"/>
    <w:multiLevelType w:val="hybridMultilevel"/>
    <w:tmpl w:val="3C9CAE72"/>
    <w:lvl w:ilvl="0" w:tplc="39B0770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3DF1C9F"/>
    <w:multiLevelType w:val="hybridMultilevel"/>
    <w:tmpl w:val="4A867E8C"/>
    <w:lvl w:ilvl="0" w:tplc="39B0770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6CF65A4"/>
    <w:multiLevelType w:val="hybridMultilevel"/>
    <w:tmpl w:val="2E3034FC"/>
    <w:lvl w:ilvl="0" w:tplc="39B0770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6E1030A"/>
    <w:multiLevelType w:val="hybridMultilevel"/>
    <w:tmpl w:val="82FA246C"/>
    <w:lvl w:ilvl="0" w:tplc="39B0770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822426D"/>
    <w:multiLevelType w:val="hybridMultilevel"/>
    <w:tmpl w:val="C1267E4A"/>
    <w:lvl w:ilvl="0" w:tplc="39B07706">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3F1F39DC"/>
    <w:multiLevelType w:val="hybridMultilevel"/>
    <w:tmpl w:val="E228DA22"/>
    <w:lvl w:ilvl="0" w:tplc="39B0770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0413287"/>
    <w:multiLevelType w:val="hybridMultilevel"/>
    <w:tmpl w:val="4290DBC8"/>
    <w:lvl w:ilvl="0" w:tplc="39B0770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46D598B"/>
    <w:multiLevelType w:val="hybridMultilevel"/>
    <w:tmpl w:val="BEF8AEF0"/>
    <w:lvl w:ilvl="0" w:tplc="39B0770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5CE2439"/>
    <w:multiLevelType w:val="hybridMultilevel"/>
    <w:tmpl w:val="BC102E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4615F2E"/>
    <w:multiLevelType w:val="hybridMultilevel"/>
    <w:tmpl w:val="81062170"/>
    <w:lvl w:ilvl="0" w:tplc="39B0770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6570FEB"/>
    <w:multiLevelType w:val="hybridMultilevel"/>
    <w:tmpl w:val="D450A0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6B245B2"/>
    <w:multiLevelType w:val="hybridMultilevel"/>
    <w:tmpl w:val="177436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8CB26D6"/>
    <w:multiLevelType w:val="hybridMultilevel"/>
    <w:tmpl w:val="B0986A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8014C1A"/>
    <w:multiLevelType w:val="hybridMultilevel"/>
    <w:tmpl w:val="8A3E133E"/>
    <w:lvl w:ilvl="0" w:tplc="39B0770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81535EE"/>
    <w:multiLevelType w:val="hybridMultilevel"/>
    <w:tmpl w:val="63FADBB0"/>
    <w:lvl w:ilvl="0" w:tplc="39B0770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8E604C6"/>
    <w:multiLevelType w:val="hybridMultilevel"/>
    <w:tmpl w:val="84424B34"/>
    <w:lvl w:ilvl="0" w:tplc="40090001">
      <w:start w:val="1"/>
      <w:numFmt w:val="bullet"/>
      <w:lvlText w:val=""/>
      <w:lvlJc w:val="left"/>
      <w:pPr>
        <w:ind w:left="1800" w:hanging="360"/>
      </w:pPr>
      <w:rPr>
        <w:rFonts w:ascii="Symbol" w:hAnsi="Symbol" w:hint="default"/>
      </w:rPr>
    </w:lvl>
    <w:lvl w:ilvl="1" w:tplc="40090003">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7" w15:restartNumberingAfterBreak="0">
    <w:nsid w:val="6A800759"/>
    <w:multiLevelType w:val="hybridMultilevel"/>
    <w:tmpl w:val="1CCC089E"/>
    <w:lvl w:ilvl="0" w:tplc="39B0770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3D50355"/>
    <w:multiLevelType w:val="hybridMultilevel"/>
    <w:tmpl w:val="1F64885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47B6E1F"/>
    <w:multiLevelType w:val="hybridMultilevel"/>
    <w:tmpl w:val="A498EB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8477DAC"/>
    <w:multiLevelType w:val="hybridMultilevel"/>
    <w:tmpl w:val="2BCEC38C"/>
    <w:lvl w:ilvl="0" w:tplc="39B0770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9697C03"/>
    <w:multiLevelType w:val="hybridMultilevel"/>
    <w:tmpl w:val="98CEC5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C615869"/>
    <w:multiLevelType w:val="hybridMultilevel"/>
    <w:tmpl w:val="18BE99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2"/>
  </w:num>
  <w:num w:numId="2">
    <w:abstractNumId w:val="28"/>
  </w:num>
  <w:num w:numId="3">
    <w:abstractNumId w:val="0"/>
  </w:num>
  <w:num w:numId="4">
    <w:abstractNumId w:val="2"/>
  </w:num>
  <w:num w:numId="5">
    <w:abstractNumId w:val="15"/>
  </w:num>
  <w:num w:numId="6">
    <w:abstractNumId w:val="16"/>
  </w:num>
  <w:num w:numId="7">
    <w:abstractNumId w:val="6"/>
  </w:num>
  <w:num w:numId="8">
    <w:abstractNumId w:val="17"/>
  </w:num>
  <w:num w:numId="9">
    <w:abstractNumId w:val="30"/>
  </w:num>
  <w:num w:numId="10">
    <w:abstractNumId w:val="27"/>
  </w:num>
  <w:num w:numId="11">
    <w:abstractNumId w:val="14"/>
  </w:num>
  <w:num w:numId="12">
    <w:abstractNumId w:val="12"/>
  </w:num>
  <w:num w:numId="13">
    <w:abstractNumId w:val="24"/>
  </w:num>
  <w:num w:numId="14">
    <w:abstractNumId w:val="20"/>
  </w:num>
  <w:num w:numId="15">
    <w:abstractNumId w:val="4"/>
  </w:num>
  <w:num w:numId="16">
    <w:abstractNumId w:val="11"/>
  </w:num>
  <w:num w:numId="17">
    <w:abstractNumId w:val="18"/>
  </w:num>
  <w:num w:numId="18">
    <w:abstractNumId w:val="13"/>
  </w:num>
  <w:num w:numId="19">
    <w:abstractNumId w:val="25"/>
  </w:num>
  <w:num w:numId="20">
    <w:abstractNumId w:val="26"/>
  </w:num>
  <w:num w:numId="21">
    <w:abstractNumId w:val="5"/>
  </w:num>
  <w:num w:numId="22">
    <w:abstractNumId w:val="7"/>
  </w:num>
  <w:num w:numId="23">
    <w:abstractNumId w:val="31"/>
  </w:num>
  <w:num w:numId="24">
    <w:abstractNumId w:val="8"/>
  </w:num>
  <w:num w:numId="25">
    <w:abstractNumId w:val="29"/>
  </w:num>
  <w:num w:numId="26">
    <w:abstractNumId w:val="23"/>
  </w:num>
  <w:num w:numId="27">
    <w:abstractNumId w:val="22"/>
  </w:num>
  <w:num w:numId="28">
    <w:abstractNumId w:val="3"/>
  </w:num>
  <w:num w:numId="29">
    <w:abstractNumId w:val="19"/>
  </w:num>
  <w:num w:numId="30">
    <w:abstractNumId w:val="10"/>
  </w:num>
  <w:num w:numId="31">
    <w:abstractNumId w:val="1"/>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WwNDI3MTE3NLEwN7VQ0lEKTi0uzszPAykwrAUAGK4VfCwAAAA="/>
  </w:docVars>
  <w:rsids>
    <w:rsidRoot w:val="002963D7"/>
    <w:rsid w:val="00000D01"/>
    <w:rsid w:val="00003B96"/>
    <w:rsid w:val="00011021"/>
    <w:rsid w:val="00017C42"/>
    <w:rsid w:val="00022922"/>
    <w:rsid w:val="00032813"/>
    <w:rsid w:val="00037FFA"/>
    <w:rsid w:val="00041903"/>
    <w:rsid w:val="00041D69"/>
    <w:rsid w:val="00042C6A"/>
    <w:rsid w:val="0005440D"/>
    <w:rsid w:val="000544EA"/>
    <w:rsid w:val="000546E6"/>
    <w:rsid w:val="000549B2"/>
    <w:rsid w:val="00055C87"/>
    <w:rsid w:val="0005765B"/>
    <w:rsid w:val="000605EB"/>
    <w:rsid w:val="000643D9"/>
    <w:rsid w:val="00067F13"/>
    <w:rsid w:val="00070B1C"/>
    <w:rsid w:val="000720FD"/>
    <w:rsid w:val="00076E37"/>
    <w:rsid w:val="00095479"/>
    <w:rsid w:val="000B13B6"/>
    <w:rsid w:val="000B68E8"/>
    <w:rsid w:val="000C5AA8"/>
    <w:rsid w:val="000E0695"/>
    <w:rsid w:val="000E07F6"/>
    <w:rsid w:val="000E46AC"/>
    <w:rsid w:val="000E62C6"/>
    <w:rsid w:val="000E71DA"/>
    <w:rsid w:val="001019C2"/>
    <w:rsid w:val="00102064"/>
    <w:rsid w:val="0010387D"/>
    <w:rsid w:val="001118C7"/>
    <w:rsid w:val="001134C4"/>
    <w:rsid w:val="00114667"/>
    <w:rsid w:val="00116AA6"/>
    <w:rsid w:val="001211B9"/>
    <w:rsid w:val="0012388F"/>
    <w:rsid w:val="0013397D"/>
    <w:rsid w:val="00142A90"/>
    <w:rsid w:val="00143594"/>
    <w:rsid w:val="001553F7"/>
    <w:rsid w:val="00164C7A"/>
    <w:rsid w:val="0016695B"/>
    <w:rsid w:val="001733C8"/>
    <w:rsid w:val="00176C93"/>
    <w:rsid w:val="001773C7"/>
    <w:rsid w:val="001844B5"/>
    <w:rsid w:val="001851F5"/>
    <w:rsid w:val="001868DA"/>
    <w:rsid w:val="00186C3E"/>
    <w:rsid w:val="001871C1"/>
    <w:rsid w:val="0019094E"/>
    <w:rsid w:val="00191A78"/>
    <w:rsid w:val="00193015"/>
    <w:rsid w:val="001970E4"/>
    <w:rsid w:val="00197A94"/>
    <w:rsid w:val="001A1DC1"/>
    <w:rsid w:val="001B0275"/>
    <w:rsid w:val="001B3FCD"/>
    <w:rsid w:val="001B5ACB"/>
    <w:rsid w:val="001C5E57"/>
    <w:rsid w:val="001C7702"/>
    <w:rsid w:val="001D37D5"/>
    <w:rsid w:val="001D6A75"/>
    <w:rsid w:val="001E242F"/>
    <w:rsid w:val="001E2E99"/>
    <w:rsid w:val="001E4865"/>
    <w:rsid w:val="001E6597"/>
    <w:rsid w:val="001E6C03"/>
    <w:rsid w:val="001F1DF4"/>
    <w:rsid w:val="001F3FF2"/>
    <w:rsid w:val="001F6080"/>
    <w:rsid w:val="002008CC"/>
    <w:rsid w:val="00226E15"/>
    <w:rsid w:val="00227F23"/>
    <w:rsid w:val="002332B4"/>
    <w:rsid w:val="00233A01"/>
    <w:rsid w:val="00240622"/>
    <w:rsid w:val="002457FF"/>
    <w:rsid w:val="00245F8C"/>
    <w:rsid w:val="002467C4"/>
    <w:rsid w:val="00257C93"/>
    <w:rsid w:val="00257E46"/>
    <w:rsid w:val="00270148"/>
    <w:rsid w:val="00276221"/>
    <w:rsid w:val="00286299"/>
    <w:rsid w:val="00287028"/>
    <w:rsid w:val="00287EB8"/>
    <w:rsid w:val="00290CAF"/>
    <w:rsid w:val="00291F32"/>
    <w:rsid w:val="002963D7"/>
    <w:rsid w:val="00296AB3"/>
    <w:rsid w:val="002C5256"/>
    <w:rsid w:val="002F0325"/>
    <w:rsid w:val="002F0E2F"/>
    <w:rsid w:val="002F4893"/>
    <w:rsid w:val="00300A3B"/>
    <w:rsid w:val="003030B2"/>
    <w:rsid w:val="003037EB"/>
    <w:rsid w:val="00305510"/>
    <w:rsid w:val="00313D23"/>
    <w:rsid w:val="003165B4"/>
    <w:rsid w:val="00325722"/>
    <w:rsid w:val="003262D9"/>
    <w:rsid w:val="0032672F"/>
    <w:rsid w:val="00330895"/>
    <w:rsid w:val="0033699E"/>
    <w:rsid w:val="00341974"/>
    <w:rsid w:val="00341A12"/>
    <w:rsid w:val="003429F2"/>
    <w:rsid w:val="00343ECE"/>
    <w:rsid w:val="00344113"/>
    <w:rsid w:val="00344617"/>
    <w:rsid w:val="00344F71"/>
    <w:rsid w:val="0035133D"/>
    <w:rsid w:val="003569E8"/>
    <w:rsid w:val="00376DD8"/>
    <w:rsid w:val="00377F0F"/>
    <w:rsid w:val="003817BF"/>
    <w:rsid w:val="0038384D"/>
    <w:rsid w:val="00387778"/>
    <w:rsid w:val="00396D7D"/>
    <w:rsid w:val="0039710F"/>
    <w:rsid w:val="003A2074"/>
    <w:rsid w:val="003C1DE7"/>
    <w:rsid w:val="003C63F8"/>
    <w:rsid w:val="003C79F2"/>
    <w:rsid w:val="003D1F3A"/>
    <w:rsid w:val="003E51C2"/>
    <w:rsid w:val="003E57EC"/>
    <w:rsid w:val="003E67DE"/>
    <w:rsid w:val="003E7AC6"/>
    <w:rsid w:val="003F3573"/>
    <w:rsid w:val="003F7009"/>
    <w:rsid w:val="004019E8"/>
    <w:rsid w:val="004062C4"/>
    <w:rsid w:val="00411476"/>
    <w:rsid w:val="004128CA"/>
    <w:rsid w:val="00416B4F"/>
    <w:rsid w:val="00430881"/>
    <w:rsid w:val="00432275"/>
    <w:rsid w:val="004333BD"/>
    <w:rsid w:val="00435C5F"/>
    <w:rsid w:val="00446DB5"/>
    <w:rsid w:val="00450D79"/>
    <w:rsid w:val="00454523"/>
    <w:rsid w:val="004546E8"/>
    <w:rsid w:val="00455E63"/>
    <w:rsid w:val="004607D9"/>
    <w:rsid w:val="0046092D"/>
    <w:rsid w:val="00461912"/>
    <w:rsid w:val="00462BC6"/>
    <w:rsid w:val="00482938"/>
    <w:rsid w:val="00484410"/>
    <w:rsid w:val="00487AF3"/>
    <w:rsid w:val="0049226C"/>
    <w:rsid w:val="00492833"/>
    <w:rsid w:val="004A0EBC"/>
    <w:rsid w:val="004A7188"/>
    <w:rsid w:val="004B7D19"/>
    <w:rsid w:val="004C4043"/>
    <w:rsid w:val="004C5920"/>
    <w:rsid w:val="004C6CB9"/>
    <w:rsid w:val="004E40DA"/>
    <w:rsid w:val="004E7418"/>
    <w:rsid w:val="004F2EFA"/>
    <w:rsid w:val="00501A61"/>
    <w:rsid w:val="0050334F"/>
    <w:rsid w:val="00512104"/>
    <w:rsid w:val="00520968"/>
    <w:rsid w:val="005246B3"/>
    <w:rsid w:val="00534D91"/>
    <w:rsid w:val="00537A8A"/>
    <w:rsid w:val="00544C97"/>
    <w:rsid w:val="00544E44"/>
    <w:rsid w:val="00552965"/>
    <w:rsid w:val="00552BBC"/>
    <w:rsid w:val="0055637A"/>
    <w:rsid w:val="00556B31"/>
    <w:rsid w:val="00566E5B"/>
    <w:rsid w:val="00575E3D"/>
    <w:rsid w:val="005762C2"/>
    <w:rsid w:val="00581512"/>
    <w:rsid w:val="00592061"/>
    <w:rsid w:val="00592250"/>
    <w:rsid w:val="00594DF1"/>
    <w:rsid w:val="0059598C"/>
    <w:rsid w:val="005A18EC"/>
    <w:rsid w:val="005A59CA"/>
    <w:rsid w:val="005A5EC9"/>
    <w:rsid w:val="005A6B22"/>
    <w:rsid w:val="005B6F2C"/>
    <w:rsid w:val="005B751B"/>
    <w:rsid w:val="005C4D1D"/>
    <w:rsid w:val="005D40C3"/>
    <w:rsid w:val="005D5CDC"/>
    <w:rsid w:val="005E15D4"/>
    <w:rsid w:val="005E17C7"/>
    <w:rsid w:val="005E1C3E"/>
    <w:rsid w:val="005F17F1"/>
    <w:rsid w:val="00604F6E"/>
    <w:rsid w:val="00607AE8"/>
    <w:rsid w:val="00616605"/>
    <w:rsid w:val="00622D5A"/>
    <w:rsid w:val="00626B7E"/>
    <w:rsid w:val="0063258A"/>
    <w:rsid w:val="00632D74"/>
    <w:rsid w:val="00637AAB"/>
    <w:rsid w:val="00644122"/>
    <w:rsid w:val="00652738"/>
    <w:rsid w:val="0066751A"/>
    <w:rsid w:val="00675023"/>
    <w:rsid w:val="00677900"/>
    <w:rsid w:val="00690833"/>
    <w:rsid w:val="006A0D26"/>
    <w:rsid w:val="006A4AB1"/>
    <w:rsid w:val="006A548A"/>
    <w:rsid w:val="006B4142"/>
    <w:rsid w:val="006B4FEB"/>
    <w:rsid w:val="006B6571"/>
    <w:rsid w:val="006C1427"/>
    <w:rsid w:val="006C2185"/>
    <w:rsid w:val="006C3A1E"/>
    <w:rsid w:val="006C6EA7"/>
    <w:rsid w:val="006E174E"/>
    <w:rsid w:val="006E49F1"/>
    <w:rsid w:val="006E5C78"/>
    <w:rsid w:val="006E7722"/>
    <w:rsid w:val="006F1197"/>
    <w:rsid w:val="006F3CCE"/>
    <w:rsid w:val="006F3D8A"/>
    <w:rsid w:val="006F49A1"/>
    <w:rsid w:val="0070321B"/>
    <w:rsid w:val="00705EB8"/>
    <w:rsid w:val="007202C0"/>
    <w:rsid w:val="00720E59"/>
    <w:rsid w:val="00732B47"/>
    <w:rsid w:val="00747999"/>
    <w:rsid w:val="00750B99"/>
    <w:rsid w:val="00750DF2"/>
    <w:rsid w:val="00751E0F"/>
    <w:rsid w:val="00753049"/>
    <w:rsid w:val="00754AE8"/>
    <w:rsid w:val="00765E9A"/>
    <w:rsid w:val="00772E42"/>
    <w:rsid w:val="00775E90"/>
    <w:rsid w:val="00777934"/>
    <w:rsid w:val="00780ABB"/>
    <w:rsid w:val="00784400"/>
    <w:rsid w:val="00786CB9"/>
    <w:rsid w:val="00797E66"/>
    <w:rsid w:val="007A04EB"/>
    <w:rsid w:val="007A6241"/>
    <w:rsid w:val="007B3B70"/>
    <w:rsid w:val="007B63B1"/>
    <w:rsid w:val="007B711B"/>
    <w:rsid w:val="007B7D6D"/>
    <w:rsid w:val="007C0A02"/>
    <w:rsid w:val="007D2CF9"/>
    <w:rsid w:val="007E23FC"/>
    <w:rsid w:val="007E518D"/>
    <w:rsid w:val="007F0260"/>
    <w:rsid w:val="007F34B9"/>
    <w:rsid w:val="007F3BC5"/>
    <w:rsid w:val="007F3D9B"/>
    <w:rsid w:val="007F4015"/>
    <w:rsid w:val="00804B2D"/>
    <w:rsid w:val="008052CF"/>
    <w:rsid w:val="00811094"/>
    <w:rsid w:val="00812DE6"/>
    <w:rsid w:val="00820ADA"/>
    <w:rsid w:val="00844C4E"/>
    <w:rsid w:val="00846F12"/>
    <w:rsid w:val="00851C15"/>
    <w:rsid w:val="00862696"/>
    <w:rsid w:val="00862AB1"/>
    <w:rsid w:val="008666DF"/>
    <w:rsid w:val="008736A7"/>
    <w:rsid w:val="00874402"/>
    <w:rsid w:val="00874FD3"/>
    <w:rsid w:val="008811C4"/>
    <w:rsid w:val="00896E5F"/>
    <w:rsid w:val="008A0F12"/>
    <w:rsid w:val="008A7893"/>
    <w:rsid w:val="008C0CCA"/>
    <w:rsid w:val="008C0EE5"/>
    <w:rsid w:val="008C18FB"/>
    <w:rsid w:val="008C5779"/>
    <w:rsid w:val="008C5F24"/>
    <w:rsid w:val="008C62E4"/>
    <w:rsid w:val="008C6A43"/>
    <w:rsid w:val="008D367D"/>
    <w:rsid w:val="008D3A16"/>
    <w:rsid w:val="008E4B0B"/>
    <w:rsid w:val="008F02DE"/>
    <w:rsid w:val="008F2220"/>
    <w:rsid w:val="008F3055"/>
    <w:rsid w:val="008F6E37"/>
    <w:rsid w:val="00901810"/>
    <w:rsid w:val="009055FC"/>
    <w:rsid w:val="009060C3"/>
    <w:rsid w:val="009079E1"/>
    <w:rsid w:val="009161BB"/>
    <w:rsid w:val="00921377"/>
    <w:rsid w:val="00937BA2"/>
    <w:rsid w:val="009426E8"/>
    <w:rsid w:val="00943E20"/>
    <w:rsid w:val="009450CB"/>
    <w:rsid w:val="009577D0"/>
    <w:rsid w:val="00961407"/>
    <w:rsid w:val="00961F2F"/>
    <w:rsid w:val="009625FA"/>
    <w:rsid w:val="009712B0"/>
    <w:rsid w:val="00972CD0"/>
    <w:rsid w:val="00983340"/>
    <w:rsid w:val="009854B6"/>
    <w:rsid w:val="00986E05"/>
    <w:rsid w:val="009977CC"/>
    <w:rsid w:val="009A5B85"/>
    <w:rsid w:val="009B2A37"/>
    <w:rsid w:val="009B3402"/>
    <w:rsid w:val="009B5569"/>
    <w:rsid w:val="009B76D3"/>
    <w:rsid w:val="009C3A5C"/>
    <w:rsid w:val="009C4916"/>
    <w:rsid w:val="009C5D03"/>
    <w:rsid w:val="009D2CB9"/>
    <w:rsid w:val="009D439E"/>
    <w:rsid w:val="009E103B"/>
    <w:rsid w:val="009E2564"/>
    <w:rsid w:val="009E3794"/>
    <w:rsid w:val="009E73B2"/>
    <w:rsid w:val="009F4298"/>
    <w:rsid w:val="009F4E3E"/>
    <w:rsid w:val="009F64C8"/>
    <w:rsid w:val="00A00726"/>
    <w:rsid w:val="00A01E01"/>
    <w:rsid w:val="00A03CAD"/>
    <w:rsid w:val="00A10BA3"/>
    <w:rsid w:val="00A15A01"/>
    <w:rsid w:val="00A21809"/>
    <w:rsid w:val="00A2215C"/>
    <w:rsid w:val="00A23D1E"/>
    <w:rsid w:val="00A27FA2"/>
    <w:rsid w:val="00A30D8F"/>
    <w:rsid w:val="00A31DDF"/>
    <w:rsid w:val="00A4295A"/>
    <w:rsid w:val="00A523CC"/>
    <w:rsid w:val="00A52947"/>
    <w:rsid w:val="00A52C96"/>
    <w:rsid w:val="00A53D8A"/>
    <w:rsid w:val="00A56469"/>
    <w:rsid w:val="00A735E9"/>
    <w:rsid w:val="00A818A4"/>
    <w:rsid w:val="00A81C05"/>
    <w:rsid w:val="00A84183"/>
    <w:rsid w:val="00A92A08"/>
    <w:rsid w:val="00A95D99"/>
    <w:rsid w:val="00AB3EC1"/>
    <w:rsid w:val="00AB4374"/>
    <w:rsid w:val="00AB6C26"/>
    <w:rsid w:val="00AC1CF2"/>
    <w:rsid w:val="00AC2EB2"/>
    <w:rsid w:val="00AC7BBC"/>
    <w:rsid w:val="00AC7FB1"/>
    <w:rsid w:val="00AF2DA8"/>
    <w:rsid w:val="00B105F9"/>
    <w:rsid w:val="00B17795"/>
    <w:rsid w:val="00B30327"/>
    <w:rsid w:val="00B31730"/>
    <w:rsid w:val="00B317C2"/>
    <w:rsid w:val="00B34D41"/>
    <w:rsid w:val="00B354BE"/>
    <w:rsid w:val="00B400BC"/>
    <w:rsid w:val="00B40DCA"/>
    <w:rsid w:val="00B44855"/>
    <w:rsid w:val="00B50CC6"/>
    <w:rsid w:val="00B5536A"/>
    <w:rsid w:val="00B66E50"/>
    <w:rsid w:val="00B671FC"/>
    <w:rsid w:val="00B723D6"/>
    <w:rsid w:val="00B734AA"/>
    <w:rsid w:val="00B738F8"/>
    <w:rsid w:val="00B75D23"/>
    <w:rsid w:val="00B83056"/>
    <w:rsid w:val="00B83CAE"/>
    <w:rsid w:val="00B9043F"/>
    <w:rsid w:val="00B90E99"/>
    <w:rsid w:val="00B93CF9"/>
    <w:rsid w:val="00B9622A"/>
    <w:rsid w:val="00BA61E8"/>
    <w:rsid w:val="00BB1758"/>
    <w:rsid w:val="00BC7CCF"/>
    <w:rsid w:val="00BE40CF"/>
    <w:rsid w:val="00BE62B2"/>
    <w:rsid w:val="00BF0767"/>
    <w:rsid w:val="00C0242A"/>
    <w:rsid w:val="00C03D81"/>
    <w:rsid w:val="00C07DFD"/>
    <w:rsid w:val="00C104BC"/>
    <w:rsid w:val="00C160F0"/>
    <w:rsid w:val="00C20AF6"/>
    <w:rsid w:val="00C2504A"/>
    <w:rsid w:val="00C25159"/>
    <w:rsid w:val="00C260C7"/>
    <w:rsid w:val="00C26E66"/>
    <w:rsid w:val="00C44230"/>
    <w:rsid w:val="00C542E6"/>
    <w:rsid w:val="00C57F02"/>
    <w:rsid w:val="00C621EC"/>
    <w:rsid w:val="00C6600A"/>
    <w:rsid w:val="00C66CED"/>
    <w:rsid w:val="00C73C53"/>
    <w:rsid w:val="00C74DD1"/>
    <w:rsid w:val="00C778B3"/>
    <w:rsid w:val="00C82B57"/>
    <w:rsid w:val="00C82E83"/>
    <w:rsid w:val="00C848CD"/>
    <w:rsid w:val="00C919C2"/>
    <w:rsid w:val="00C94D30"/>
    <w:rsid w:val="00CA414B"/>
    <w:rsid w:val="00CA4937"/>
    <w:rsid w:val="00CA595D"/>
    <w:rsid w:val="00CB06DF"/>
    <w:rsid w:val="00CB4A7A"/>
    <w:rsid w:val="00CB5354"/>
    <w:rsid w:val="00CB5698"/>
    <w:rsid w:val="00CB5778"/>
    <w:rsid w:val="00CC33C6"/>
    <w:rsid w:val="00CC4671"/>
    <w:rsid w:val="00CC7588"/>
    <w:rsid w:val="00CD2277"/>
    <w:rsid w:val="00CD63CF"/>
    <w:rsid w:val="00CD6C81"/>
    <w:rsid w:val="00CE01A0"/>
    <w:rsid w:val="00CE4146"/>
    <w:rsid w:val="00CE71EA"/>
    <w:rsid w:val="00CF25AB"/>
    <w:rsid w:val="00CF461D"/>
    <w:rsid w:val="00D102CC"/>
    <w:rsid w:val="00D14757"/>
    <w:rsid w:val="00D15495"/>
    <w:rsid w:val="00D2239B"/>
    <w:rsid w:val="00D250AD"/>
    <w:rsid w:val="00D44C19"/>
    <w:rsid w:val="00D46E1E"/>
    <w:rsid w:val="00D646CF"/>
    <w:rsid w:val="00D66186"/>
    <w:rsid w:val="00D67CFE"/>
    <w:rsid w:val="00D75E88"/>
    <w:rsid w:val="00D8188B"/>
    <w:rsid w:val="00D84833"/>
    <w:rsid w:val="00D93C35"/>
    <w:rsid w:val="00DB6A75"/>
    <w:rsid w:val="00DB7AE3"/>
    <w:rsid w:val="00DC21E4"/>
    <w:rsid w:val="00DC36F1"/>
    <w:rsid w:val="00DC582D"/>
    <w:rsid w:val="00DC68C9"/>
    <w:rsid w:val="00DC6BF1"/>
    <w:rsid w:val="00DD00DD"/>
    <w:rsid w:val="00DD2107"/>
    <w:rsid w:val="00DD4D9E"/>
    <w:rsid w:val="00DD613A"/>
    <w:rsid w:val="00DD6D43"/>
    <w:rsid w:val="00DE3F82"/>
    <w:rsid w:val="00DE481B"/>
    <w:rsid w:val="00DF4CFF"/>
    <w:rsid w:val="00DF6CA8"/>
    <w:rsid w:val="00E01C38"/>
    <w:rsid w:val="00E028FB"/>
    <w:rsid w:val="00E11115"/>
    <w:rsid w:val="00E211AB"/>
    <w:rsid w:val="00E22E10"/>
    <w:rsid w:val="00E26C08"/>
    <w:rsid w:val="00E30A41"/>
    <w:rsid w:val="00E351A2"/>
    <w:rsid w:val="00E36619"/>
    <w:rsid w:val="00E53258"/>
    <w:rsid w:val="00E54649"/>
    <w:rsid w:val="00E6312A"/>
    <w:rsid w:val="00E66B04"/>
    <w:rsid w:val="00E70620"/>
    <w:rsid w:val="00E80A16"/>
    <w:rsid w:val="00E87F95"/>
    <w:rsid w:val="00EB09D0"/>
    <w:rsid w:val="00EB35CA"/>
    <w:rsid w:val="00EC6CBA"/>
    <w:rsid w:val="00EC71FC"/>
    <w:rsid w:val="00ED58CA"/>
    <w:rsid w:val="00EE4CC0"/>
    <w:rsid w:val="00EF33DF"/>
    <w:rsid w:val="00EF6B09"/>
    <w:rsid w:val="00F14829"/>
    <w:rsid w:val="00F2332E"/>
    <w:rsid w:val="00F25640"/>
    <w:rsid w:val="00F35E02"/>
    <w:rsid w:val="00F40129"/>
    <w:rsid w:val="00F40BC4"/>
    <w:rsid w:val="00F42ACC"/>
    <w:rsid w:val="00F52990"/>
    <w:rsid w:val="00F52D7D"/>
    <w:rsid w:val="00F54155"/>
    <w:rsid w:val="00F6229D"/>
    <w:rsid w:val="00F673DF"/>
    <w:rsid w:val="00F703CA"/>
    <w:rsid w:val="00F75B89"/>
    <w:rsid w:val="00F82F15"/>
    <w:rsid w:val="00F8657A"/>
    <w:rsid w:val="00FA1F7C"/>
    <w:rsid w:val="00FA2F57"/>
    <w:rsid w:val="00FA7E3B"/>
    <w:rsid w:val="00FC48F2"/>
    <w:rsid w:val="00FD16D4"/>
    <w:rsid w:val="00FE21A4"/>
    <w:rsid w:val="00FE262C"/>
    <w:rsid w:val="00FF1CA1"/>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82102A"/>
  <w15:chartTrackingRefBased/>
  <w15:docId w15:val="{93F458D2-472A-4982-B162-9FE26A3D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63D7"/>
    <w:rPr>
      <w:color w:val="0563C1" w:themeColor="hyperlink"/>
      <w:u w:val="single"/>
    </w:rPr>
  </w:style>
  <w:style w:type="character" w:customStyle="1" w:styleId="UnresolvedMention1">
    <w:name w:val="Unresolved Mention1"/>
    <w:basedOn w:val="DefaultParagraphFont"/>
    <w:uiPriority w:val="99"/>
    <w:semiHidden/>
    <w:unhideWhenUsed/>
    <w:rsid w:val="002963D7"/>
    <w:rPr>
      <w:color w:val="605E5C"/>
      <w:shd w:val="clear" w:color="auto" w:fill="E1DFDD"/>
    </w:rPr>
  </w:style>
  <w:style w:type="paragraph" w:styleId="ListParagraph">
    <w:name w:val="List Paragraph"/>
    <w:basedOn w:val="Normal"/>
    <w:uiPriority w:val="34"/>
    <w:qFormat/>
    <w:rsid w:val="00A56469"/>
    <w:pPr>
      <w:ind w:left="720"/>
      <w:contextualSpacing/>
    </w:pPr>
  </w:style>
  <w:style w:type="character" w:customStyle="1" w:styleId="fontstyle01">
    <w:name w:val="fontstyle01"/>
    <w:basedOn w:val="DefaultParagraphFont"/>
    <w:rsid w:val="0005440D"/>
    <w:rPr>
      <w:rFonts w:ascii="CIDFont+F3" w:hAnsi="CIDFont+F3" w:hint="default"/>
      <w:b w:val="0"/>
      <w:bCs w:val="0"/>
      <w:i w:val="0"/>
      <w:iCs w:val="0"/>
      <w:color w:val="4C4D4F"/>
      <w:sz w:val="22"/>
      <w:szCs w:val="22"/>
    </w:rPr>
  </w:style>
  <w:style w:type="table" w:styleId="TableGrid">
    <w:name w:val="Table Grid"/>
    <w:basedOn w:val="TableNormal"/>
    <w:uiPriority w:val="39"/>
    <w:rsid w:val="00FD1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0A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A16"/>
  </w:style>
  <w:style w:type="paragraph" w:styleId="Footer">
    <w:name w:val="footer"/>
    <w:basedOn w:val="Normal"/>
    <w:link w:val="FooterChar"/>
    <w:uiPriority w:val="99"/>
    <w:unhideWhenUsed/>
    <w:rsid w:val="00E80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15570">
      <w:bodyDiv w:val="1"/>
      <w:marLeft w:val="0"/>
      <w:marRight w:val="0"/>
      <w:marTop w:val="0"/>
      <w:marBottom w:val="0"/>
      <w:divBdr>
        <w:top w:val="none" w:sz="0" w:space="0" w:color="auto"/>
        <w:left w:val="none" w:sz="0" w:space="0" w:color="auto"/>
        <w:bottom w:val="none" w:sz="0" w:space="0" w:color="auto"/>
        <w:right w:val="none" w:sz="0" w:space="0" w:color="auto"/>
      </w:divBdr>
    </w:div>
    <w:div w:id="215245193">
      <w:bodyDiv w:val="1"/>
      <w:marLeft w:val="0"/>
      <w:marRight w:val="0"/>
      <w:marTop w:val="0"/>
      <w:marBottom w:val="0"/>
      <w:divBdr>
        <w:top w:val="none" w:sz="0" w:space="0" w:color="auto"/>
        <w:left w:val="none" w:sz="0" w:space="0" w:color="auto"/>
        <w:bottom w:val="none" w:sz="0" w:space="0" w:color="auto"/>
        <w:right w:val="none" w:sz="0" w:space="0" w:color="auto"/>
      </w:divBdr>
    </w:div>
    <w:div w:id="359018287">
      <w:bodyDiv w:val="1"/>
      <w:marLeft w:val="0"/>
      <w:marRight w:val="0"/>
      <w:marTop w:val="0"/>
      <w:marBottom w:val="0"/>
      <w:divBdr>
        <w:top w:val="none" w:sz="0" w:space="0" w:color="auto"/>
        <w:left w:val="none" w:sz="0" w:space="0" w:color="auto"/>
        <w:bottom w:val="none" w:sz="0" w:space="0" w:color="auto"/>
        <w:right w:val="none" w:sz="0" w:space="0" w:color="auto"/>
      </w:divBdr>
      <w:divsChild>
        <w:div w:id="1934704604">
          <w:marLeft w:val="360"/>
          <w:marRight w:val="0"/>
          <w:marTop w:val="0"/>
          <w:marBottom w:val="120"/>
          <w:divBdr>
            <w:top w:val="none" w:sz="0" w:space="0" w:color="auto"/>
            <w:left w:val="none" w:sz="0" w:space="0" w:color="auto"/>
            <w:bottom w:val="none" w:sz="0" w:space="0" w:color="auto"/>
            <w:right w:val="none" w:sz="0" w:space="0" w:color="auto"/>
          </w:divBdr>
        </w:div>
        <w:div w:id="1558661979">
          <w:marLeft w:val="720"/>
          <w:marRight w:val="0"/>
          <w:marTop w:val="0"/>
          <w:marBottom w:val="120"/>
          <w:divBdr>
            <w:top w:val="none" w:sz="0" w:space="0" w:color="auto"/>
            <w:left w:val="none" w:sz="0" w:space="0" w:color="auto"/>
            <w:bottom w:val="none" w:sz="0" w:space="0" w:color="auto"/>
            <w:right w:val="none" w:sz="0" w:space="0" w:color="auto"/>
          </w:divBdr>
        </w:div>
        <w:div w:id="470946335">
          <w:marLeft w:val="720"/>
          <w:marRight w:val="0"/>
          <w:marTop w:val="0"/>
          <w:marBottom w:val="120"/>
          <w:divBdr>
            <w:top w:val="none" w:sz="0" w:space="0" w:color="auto"/>
            <w:left w:val="none" w:sz="0" w:space="0" w:color="auto"/>
            <w:bottom w:val="none" w:sz="0" w:space="0" w:color="auto"/>
            <w:right w:val="none" w:sz="0" w:space="0" w:color="auto"/>
          </w:divBdr>
        </w:div>
        <w:div w:id="892039459">
          <w:marLeft w:val="720"/>
          <w:marRight w:val="0"/>
          <w:marTop w:val="0"/>
          <w:marBottom w:val="120"/>
          <w:divBdr>
            <w:top w:val="none" w:sz="0" w:space="0" w:color="auto"/>
            <w:left w:val="none" w:sz="0" w:space="0" w:color="auto"/>
            <w:bottom w:val="none" w:sz="0" w:space="0" w:color="auto"/>
            <w:right w:val="none" w:sz="0" w:space="0" w:color="auto"/>
          </w:divBdr>
        </w:div>
        <w:div w:id="419955829">
          <w:marLeft w:val="720"/>
          <w:marRight w:val="0"/>
          <w:marTop w:val="0"/>
          <w:marBottom w:val="120"/>
          <w:divBdr>
            <w:top w:val="none" w:sz="0" w:space="0" w:color="auto"/>
            <w:left w:val="none" w:sz="0" w:space="0" w:color="auto"/>
            <w:bottom w:val="none" w:sz="0" w:space="0" w:color="auto"/>
            <w:right w:val="none" w:sz="0" w:space="0" w:color="auto"/>
          </w:divBdr>
        </w:div>
        <w:div w:id="2139759027">
          <w:marLeft w:val="720"/>
          <w:marRight w:val="0"/>
          <w:marTop w:val="0"/>
          <w:marBottom w:val="120"/>
          <w:divBdr>
            <w:top w:val="none" w:sz="0" w:space="0" w:color="auto"/>
            <w:left w:val="none" w:sz="0" w:space="0" w:color="auto"/>
            <w:bottom w:val="none" w:sz="0" w:space="0" w:color="auto"/>
            <w:right w:val="none" w:sz="0" w:space="0" w:color="auto"/>
          </w:divBdr>
        </w:div>
        <w:div w:id="648022861">
          <w:marLeft w:val="360"/>
          <w:marRight w:val="0"/>
          <w:marTop w:val="0"/>
          <w:marBottom w:val="120"/>
          <w:divBdr>
            <w:top w:val="none" w:sz="0" w:space="0" w:color="auto"/>
            <w:left w:val="none" w:sz="0" w:space="0" w:color="auto"/>
            <w:bottom w:val="none" w:sz="0" w:space="0" w:color="auto"/>
            <w:right w:val="none" w:sz="0" w:space="0" w:color="auto"/>
          </w:divBdr>
        </w:div>
      </w:divsChild>
    </w:div>
    <w:div w:id="399794733">
      <w:bodyDiv w:val="1"/>
      <w:marLeft w:val="0"/>
      <w:marRight w:val="0"/>
      <w:marTop w:val="0"/>
      <w:marBottom w:val="0"/>
      <w:divBdr>
        <w:top w:val="none" w:sz="0" w:space="0" w:color="auto"/>
        <w:left w:val="none" w:sz="0" w:space="0" w:color="auto"/>
        <w:bottom w:val="none" w:sz="0" w:space="0" w:color="auto"/>
        <w:right w:val="none" w:sz="0" w:space="0" w:color="auto"/>
      </w:divBdr>
    </w:div>
    <w:div w:id="815995738">
      <w:bodyDiv w:val="1"/>
      <w:marLeft w:val="0"/>
      <w:marRight w:val="0"/>
      <w:marTop w:val="0"/>
      <w:marBottom w:val="0"/>
      <w:divBdr>
        <w:top w:val="none" w:sz="0" w:space="0" w:color="auto"/>
        <w:left w:val="none" w:sz="0" w:space="0" w:color="auto"/>
        <w:bottom w:val="none" w:sz="0" w:space="0" w:color="auto"/>
        <w:right w:val="none" w:sz="0" w:space="0" w:color="auto"/>
      </w:divBdr>
    </w:div>
    <w:div w:id="818425404">
      <w:bodyDiv w:val="1"/>
      <w:marLeft w:val="0"/>
      <w:marRight w:val="0"/>
      <w:marTop w:val="0"/>
      <w:marBottom w:val="0"/>
      <w:divBdr>
        <w:top w:val="none" w:sz="0" w:space="0" w:color="auto"/>
        <w:left w:val="none" w:sz="0" w:space="0" w:color="auto"/>
        <w:bottom w:val="none" w:sz="0" w:space="0" w:color="auto"/>
        <w:right w:val="none" w:sz="0" w:space="0" w:color="auto"/>
      </w:divBdr>
    </w:div>
    <w:div w:id="996034011">
      <w:bodyDiv w:val="1"/>
      <w:marLeft w:val="0"/>
      <w:marRight w:val="0"/>
      <w:marTop w:val="0"/>
      <w:marBottom w:val="0"/>
      <w:divBdr>
        <w:top w:val="none" w:sz="0" w:space="0" w:color="auto"/>
        <w:left w:val="none" w:sz="0" w:space="0" w:color="auto"/>
        <w:bottom w:val="none" w:sz="0" w:space="0" w:color="auto"/>
        <w:right w:val="none" w:sz="0" w:space="0" w:color="auto"/>
      </w:divBdr>
    </w:div>
    <w:div w:id="1023439830">
      <w:bodyDiv w:val="1"/>
      <w:marLeft w:val="0"/>
      <w:marRight w:val="0"/>
      <w:marTop w:val="0"/>
      <w:marBottom w:val="0"/>
      <w:divBdr>
        <w:top w:val="none" w:sz="0" w:space="0" w:color="auto"/>
        <w:left w:val="none" w:sz="0" w:space="0" w:color="auto"/>
        <w:bottom w:val="none" w:sz="0" w:space="0" w:color="auto"/>
        <w:right w:val="none" w:sz="0" w:space="0" w:color="auto"/>
      </w:divBdr>
    </w:div>
    <w:div w:id="1058093485">
      <w:bodyDiv w:val="1"/>
      <w:marLeft w:val="0"/>
      <w:marRight w:val="0"/>
      <w:marTop w:val="0"/>
      <w:marBottom w:val="0"/>
      <w:divBdr>
        <w:top w:val="none" w:sz="0" w:space="0" w:color="auto"/>
        <w:left w:val="none" w:sz="0" w:space="0" w:color="auto"/>
        <w:bottom w:val="none" w:sz="0" w:space="0" w:color="auto"/>
        <w:right w:val="none" w:sz="0" w:space="0" w:color="auto"/>
      </w:divBdr>
    </w:div>
    <w:div w:id="1316449108">
      <w:bodyDiv w:val="1"/>
      <w:marLeft w:val="0"/>
      <w:marRight w:val="0"/>
      <w:marTop w:val="0"/>
      <w:marBottom w:val="0"/>
      <w:divBdr>
        <w:top w:val="none" w:sz="0" w:space="0" w:color="auto"/>
        <w:left w:val="none" w:sz="0" w:space="0" w:color="auto"/>
        <w:bottom w:val="none" w:sz="0" w:space="0" w:color="auto"/>
        <w:right w:val="none" w:sz="0" w:space="0" w:color="auto"/>
      </w:divBdr>
      <w:divsChild>
        <w:div w:id="1845628961">
          <w:marLeft w:val="360"/>
          <w:marRight w:val="0"/>
          <w:marTop w:val="0"/>
          <w:marBottom w:val="120"/>
          <w:divBdr>
            <w:top w:val="none" w:sz="0" w:space="0" w:color="auto"/>
            <w:left w:val="none" w:sz="0" w:space="0" w:color="auto"/>
            <w:bottom w:val="none" w:sz="0" w:space="0" w:color="auto"/>
            <w:right w:val="none" w:sz="0" w:space="0" w:color="auto"/>
          </w:divBdr>
        </w:div>
        <w:div w:id="1473713451">
          <w:marLeft w:val="720"/>
          <w:marRight w:val="0"/>
          <w:marTop w:val="0"/>
          <w:marBottom w:val="120"/>
          <w:divBdr>
            <w:top w:val="none" w:sz="0" w:space="0" w:color="auto"/>
            <w:left w:val="none" w:sz="0" w:space="0" w:color="auto"/>
            <w:bottom w:val="none" w:sz="0" w:space="0" w:color="auto"/>
            <w:right w:val="none" w:sz="0" w:space="0" w:color="auto"/>
          </w:divBdr>
        </w:div>
        <w:div w:id="1025786492">
          <w:marLeft w:val="720"/>
          <w:marRight w:val="0"/>
          <w:marTop w:val="0"/>
          <w:marBottom w:val="120"/>
          <w:divBdr>
            <w:top w:val="none" w:sz="0" w:space="0" w:color="auto"/>
            <w:left w:val="none" w:sz="0" w:space="0" w:color="auto"/>
            <w:bottom w:val="none" w:sz="0" w:space="0" w:color="auto"/>
            <w:right w:val="none" w:sz="0" w:space="0" w:color="auto"/>
          </w:divBdr>
        </w:div>
        <w:div w:id="1858233949">
          <w:marLeft w:val="720"/>
          <w:marRight w:val="0"/>
          <w:marTop w:val="0"/>
          <w:marBottom w:val="120"/>
          <w:divBdr>
            <w:top w:val="none" w:sz="0" w:space="0" w:color="auto"/>
            <w:left w:val="none" w:sz="0" w:space="0" w:color="auto"/>
            <w:bottom w:val="none" w:sz="0" w:space="0" w:color="auto"/>
            <w:right w:val="none" w:sz="0" w:space="0" w:color="auto"/>
          </w:divBdr>
        </w:div>
        <w:div w:id="1969699071">
          <w:marLeft w:val="720"/>
          <w:marRight w:val="0"/>
          <w:marTop w:val="0"/>
          <w:marBottom w:val="120"/>
          <w:divBdr>
            <w:top w:val="none" w:sz="0" w:space="0" w:color="auto"/>
            <w:left w:val="none" w:sz="0" w:space="0" w:color="auto"/>
            <w:bottom w:val="none" w:sz="0" w:space="0" w:color="auto"/>
            <w:right w:val="none" w:sz="0" w:space="0" w:color="auto"/>
          </w:divBdr>
        </w:div>
        <w:div w:id="923799828">
          <w:marLeft w:val="720"/>
          <w:marRight w:val="0"/>
          <w:marTop w:val="0"/>
          <w:marBottom w:val="120"/>
          <w:divBdr>
            <w:top w:val="none" w:sz="0" w:space="0" w:color="auto"/>
            <w:left w:val="none" w:sz="0" w:space="0" w:color="auto"/>
            <w:bottom w:val="none" w:sz="0" w:space="0" w:color="auto"/>
            <w:right w:val="none" w:sz="0" w:space="0" w:color="auto"/>
          </w:divBdr>
        </w:div>
        <w:div w:id="15498951">
          <w:marLeft w:val="360"/>
          <w:marRight w:val="0"/>
          <w:marTop w:val="0"/>
          <w:marBottom w:val="120"/>
          <w:divBdr>
            <w:top w:val="none" w:sz="0" w:space="0" w:color="auto"/>
            <w:left w:val="none" w:sz="0" w:space="0" w:color="auto"/>
            <w:bottom w:val="none" w:sz="0" w:space="0" w:color="auto"/>
            <w:right w:val="none" w:sz="0" w:space="0" w:color="auto"/>
          </w:divBdr>
        </w:div>
      </w:divsChild>
    </w:div>
    <w:div w:id="1370765506">
      <w:bodyDiv w:val="1"/>
      <w:marLeft w:val="0"/>
      <w:marRight w:val="0"/>
      <w:marTop w:val="0"/>
      <w:marBottom w:val="0"/>
      <w:divBdr>
        <w:top w:val="none" w:sz="0" w:space="0" w:color="auto"/>
        <w:left w:val="none" w:sz="0" w:space="0" w:color="auto"/>
        <w:bottom w:val="none" w:sz="0" w:space="0" w:color="auto"/>
        <w:right w:val="none" w:sz="0" w:space="0" w:color="auto"/>
      </w:divBdr>
    </w:div>
    <w:div w:id="1599483117">
      <w:bodyDiv w:val="1"/>
      <w:marLeft w:val="0"/>
      <w:marRight w:val="0"/>
      <w:marTop w:val="0"/>
      <w:marBottom w:val="0"/>
      <w:divBdr>
        <w:top w:val="none" w:sz="0" w:space="0" w:color="auto"/>
        <w:left w:val="none" w:sz="0" w:space="0" w:color="auto"/>
        <w:bottom w:val="none" w:sz="0" w:space="0" w:color="auto"/>
        <w:right w:val="none" w:sz="0" w:space="0" w:color="auto"/>
      </w:divBdr>
    </w:div>
    <w:div w:id="1723166352">
      <w:bodyDiv w:val="1"/>
      <w:marLeft w:val="0"/>
      <w:marRight w:val="0"/>
      <w:marTop w:val="0"/>
      <w:marBottom w:val="0"/>
      <w:divBdr>
        <w:top w:val="none" w:sz="0" w:space="0" w:color="auto"/>
        <w:left w:val="none" w:sz="0" w:space="0" w:color="auto"/>
        <w:bottom w:val="none" w:sz="0" w:space="0" w:color="auto"/>
        <w:right w:val="none" w:sz="0" w:space="0" w:color="auto"/>
      </w:divBdr>
    </w:div>
    <w:div w:id="1773283944">
      <w:bodyDiv w:val="1"/>
      <w:marLeft w:val="0"/>
      <w:marRight w:val="0"/>
      <w:marTop w:val="0"/>
      <w:marBottom w:val="0"/>
      <w:divBdr>
        <w:top w:val="none" w:sz="0" w:space="0" w:color="auto"/>
        <w:left w:val="none" w:sz="0" w:space="0" w:color="auto"/>
        <w:bottom w:val="none" w:sz="0" w:space="0" w:color="auto"/>
        <w:right w:val="none" w:sz="0" w:space="0" w:color="auto"/>
      </w:divBdr>
    </w:div>
    <w:div w:id="18974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4445/22312803/IJCTT-V69I9P102"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ssrn.com/abstract=43315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17</Pages>
  <Words>5449</Words>
  <Characters>31061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Vijayakumar V</dc:creator>
  <cp:keywords/>
  <dc:description/>
  <cp:lastModifiedBy>SDI 1084</cp:lastModifiedBy>
  <cp:revision>98</cp:revision>
  <dcterms:created xsi:type="dcterms:W3CDTF">2024-11-20T10:29:00Z</dcterms:created>
  <dcterms:modified xsi:type="dcterms:W3CDTF">2026-02-09T09:10:00Z</dcterms:modified>
</cp:coreProperties>
</file>