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6542B" w14:textId="305D777F" w:rsidR="001D560A" w:rsidRPr="007A37B4" w:rsidRDefault="006D6E02" w:rsidP="00102837">
      <w:pPr>
        <w:spacing w:line="240" w:lineRule="auto"/>
        <w:jc w:val="center"/>
        <w:rPr>
          <w:rFonts w:ascii="Times New Roman" w:hAnsi="Times New Roman" w:cs="Times New Roman"/>
          <w:b/>
          <w:sz w:val="36"/>
          <w:szCs w:val="36"/>
        </w:rPr>
      </w:pPr>
      <w:r w:rsidRPr="007A37B4">
        <w:rPr>
          <w:rFonts w:ascii="Times New Roman" w:hAnsi="Times New Roman" w:cs="Times New Roman"/>
          <w:b/>
          <w:noProof/>
          <w:sz w:val="36"/>
          <w:szCs w:val="36"/>
          <w:lang w:eastAsia="en-AU"/>
        </w:rPr>
        <w:t>Ap</w:t>
      </w:r>
      <w:r w:rsidRPr="007A37B4">
        <w:rPr>
          <w:rFonts w:ascii="Times New Roman" w:hAnsi="Times New Roman" w:cs="Times New Roman"/>
          <w:b/>
          <w:sz w:val="36"/>
          <w:szCs w:val="36"/>
        </w:rPr>
        <w:t>plication of the Present</w:t>
      </w:r>
      <w:r w:rsidR="00387A18" w:rsidRPr="007A37B4">
        <w:rPr>
          <w:rFonts w:ascii="Times New Roman" w:hAnsi="Times New Roman" w:cs="Times New Roman"/>
          <w:b/>
          <w:sz w:val="36"/>
          <w:szCs w:val="36"/>
        </w:rPr>
        <w:t>ation Practice</w:t>
      </w:r>
      <w:r w:rsidRPr="007A37B4">
        <w:rPr>
          <w:rFonts w:ascii="Times New Roman" w:hAnsi="Times New Roman" w:cs="Times New Roman"/>
          <w:b/>
          <w:sz w:val="36"/>
          <w:szCs w:val="36"/>
        </w:rPr>
        <w:t xml:space="preserve"> </w:t>
      </w:r>
      <w:r w:rsidR="00A21898" w:rsidRPr="007A37B4">
        <w:rPr>
          <w:rFonts w:ascii="Times New Roman" w:hAnsi="Times New Roman" w:cs="Times New Roman"/>
          <w:b/>
          <w:sz w:val="36"/>
          <w:szCs w:val="36"/>
        </w:rPr>
        <w:t xml:space="preserve">and </w:t>
      </w:r>
      <w:r w:rsidRPr="007A37B4">
        <w:rPr>
          <w:rFonts w:ascii="Times New Roman" w:hAnsi="Times New Roman" w:cs="Times New Roman"/>
          <w:b/>
          <w:sz w:val="36"/>
          <w:szCs w:val="36"/>
        </w:rPr>
        <w:t xml:space="preserve">Produce </w:t>
      </w:r>
      <w:r w:rsidR="005E40E4" w:rsidRPr="007A37B4">
        <w:rPr>
          <w:rFonts w:ascii="Times New Roman" w:hAnsi="Times New Roman" w:cs="Times New Roman"/>
          <w:b/>
          <w:sz w:val="36"/>
          <w:szCs w:val="36"/>
        </w:rPr>
        <w:t>Method</w:t>
      </w:r>
      <w:r w:rsidRPr="007A37B4">
        <w:rPr>
          <w:rFonts w:ascii="Times New Roman" w:hAnsi="Times New Roman" w:cs="Times New Roman"/>
          <w:b/>
          <w:sz w:val="36"/>
          <w:szCs w:val="36"/>
        </w:rPr>
        <w:t xml:space="preserve"> for Enriching Students’ Vocabulary in English</w:t>
      </w:r>
    </w:p>
    <w:p w14:paraId="5A25BAE5" w14:textId="3257DC78" w:rsidR="00482ED6" w:rsidRDefault="00482ED6" w:rsidP="00BD21E6">
      <w:pPr>
        <w:spacing w:after="0" w:line="240" w:lineRule="auto"/>
        <w:jc w:val="center"/>
        <w:rPr>
          <w:rFonts w:ascii="Times New Roman" w:hAnsi="Times New Roman" w:cs="Times New Roman"/>
          <w:b/>
          <w:i/>
          <w:lang w:val="pt-PT"/>
        </w:rPr>
      </w:pPr>
    </w:p>
    <w:p w14:paraId="6FB1B644" w14:textId="77777777" w:rsidR="00EA40F1" w:rsidRDefault="00EA40F1" w:rsidP="00BD21E6">
      <w:pPr>
        <w:spacing w:after="0" w:line="240" w:lineRule="auto"/>
        <w:jc w:val="center"/>
        <w:rPr>
          <w:rFonts w:ascii="Times New Roman" w:hAnsi="Times New Roman" w:cs="Times New Roman"/>
          <w:b/>
          <w:i/>
          <w:lang w:val="pt-PT"/>
        </w:rPr>
      </w:pPr>
      <w:bookmarkStart w:id="0" w:name="_GoBack"/>
      <w:bookmarkEnd w:id="0"/>
    </w:p>
    <w:p w14:paraId="6438C56E" w14:textId="77777777" w:rsidR="00482ED6" w:rsidRPr="00BD21E6" w:rsidRDefault="00482ED6" w:rsidP="00BD21E6">
      <w:pPr>
        <w:spacing w:after="0" w:line="240" w:lineRule="auto"/>
        <w:jc w:val="center"/>
        <w:rPr>
          <w:rFonts w:ascii="Times New Roman" w:hAnsi="Times New Roman" w:cs="Times New Roman"/>
          <w:b/>
          <w:i/>
          <w:lang w:val="pt-PT"/>
        </w:rPr>
      </w:pPr>
    </w:p>
    <w:p w14:paraId="2332152B" w14:textId="330009D2" w:rsidR="000B4AC7" w:rsidRPr="007A37B4" w:rsidRDefault="00D52D74" w:rsidP="006D6E02">
      <w:pPr>
        <w:spacing w:after="0" w:line="240" w:lineRule="auto"/>
        <w:rPr>
          <w:rFonts w:ascii="Times New Roman" w:hAnsi="Times New Roman" w:cs="Times New Roman"/>
        </w:rPr>
      </w:pPr>
      <w:r w:rsidRPr="007A37B4">
        <w:rPr>
          <w:rFonts w:ascii="Times New Roman" w:hAnsi="Times New Roman" w:cs="Times New Roman"/>
          <w:b/>
        </w:rPr>
        <w:t>ABSTR</w:t>
      </w:r>
      <w:r w:rsidR="00A81BDD" w:rsidRPr="007A37B4">
        <w:rPr>
          <w:rFonts w:ascii="Times New Roman" w:hAnsi="Times New Roman" w:cs="Times New Roman"/>
          <w:b/>
        </w:rPr>
        <w:t>A</w:t>
      </w:r>
      <w:r w:rsidRPr="007A37B4">
        <w:rPr>
          <w:rFonts w:ascii="Times New Roman" w:hAnsi="Times New Roman" w:cs="Times New Roman"/>
          <w:b/>
        </w:rPr>
        <w:t>CT</w:t>
      </w:r>
    </w:p>
    <w:p w14:paraId="6E85C807" w14:textId="2E8E2857" w:rsidR="00FA53A7" w:rsidRPr="007A37B4" w:rsidRDefault="003B6F83" w:rsidP="006D6E02">
      <w:pPr>
        <w:spacing w:after="0" w:line="240" w:lineRule="auto"/>
        <w:jc w:val="both"/>
        <w:rPr>
          <w:rFonts w:ascii="Times New Roman" w:hAnsi="Times New Roman" w:cs="Times New Roman"/>
        </w:rPr>
      </w:pPr>
      <w:r w:rsidRPr="007A37B4">
        <w:rPr>
          <w:rFonts w:ascii="Times New Roman" w:hAnsi="Times New Roman" w:cs="Times New Roman"/>
        </w:rPr>
        <w:t>The purpose of this research is to examine teachers’ application of production presentation practices and methods to enrich students’ vocabulary in English. This research uses a qualitative approach with data collection techniques through interviews with an English teacher and 8 students from 8th grade. data analysis from this research using thematic analysis forms data according to themes with validation by verifying member members. The results of this research show that the teacher's application of the PPP method is effective in students' vocabulary learning, so that students are willing to learn English vocabulary and practice talking about things around them in their daily lives to gain self-confidence, although some students still have difficulties in vocabulary English.</w:t>
      </w:r>
      <w:r w:rsidRPr="007A37B4">
        <w:rPr>
          <w:rFonts w:ascii="Times New Roman" w:hAnsi="Times New Roman" w:cs="Times New Roman"/>
          <w:bCs/>
        </w:rPr>
        <w:t xml:space="preserve"> </w:t>
      </w:r>
    </w:p>
    <w:p w14:paraId="2D844015" w14:textId="77777777" w:rsidR="00417487" w:rsidRPr="007A37B4" w:rsidRDefault="00766B26" w:rsidP="006D6E02">
      <w:pPr>
        <w:spacing w:after="0" w:line="240" w:lineRule="auto"/>
        <w:jc w:val="both"/>
        <w:rPr>
          <w:rFonts w:ascii="Times New Roman" w:hAnsi="Times New Roman" w:cs="Times New Roman"/>
        </w:rPr>
      </w:pPr>
      <w:r w:rsidRPr="007A37B4">
        <w:rPr>
          <w:rFonts w:ascii="Times New Roman" w:hAnsi="Times New Roman" w:cs="Times New Roman"/>
          <w:b/>
        </w:rPr>
        <w:t>Key words:</w:t>
      </w:r>
      <w:r w:rsidR="007A7CAF" w:rsidRPr="007A37B4">
        <w:rPr>
          <w:rFonts w:ascii="Times New Roman" w:hAnsi="Times New Roman" w:cs="Times New Roman"/>
          <w:b/>
        </w:rPr>
        <w:t xml:space="preserve"> </w:t>
      </w:r>
      <w:r w:rsidR="0074379A" w:rsidRPr="007A37B4">
        <w:rPr>
          <w:rFonts w:ascii="Times New Roman" w:hAnsi="Times New Roman" w:cs="Times New Roman"/>
        </w:rPr>
        <w:t xml:space="preserve"> </w:t>
      </w:r>
      <w:r w:rsidR="00A5188D" w:rsidRPr="007A37B4">
        <w:rPr>
          <w:rFonts w:ascii="Times New Roman" w:hAnsi="Times New Roman" w:cs="Times New Roman"/>
        </w:rPr>
        <w:t xml:space="preserve">Application, </w:t>
      </w:r>
      <w:r w:rsidR="00245493" w:rsidRPr="007A37B4">
        <w:rPr>
          <w:rFonts w:ascii="Times New Roman" w:hAnsi="Times New Roman" w:cs="Times New Roman"/>
        </w:rPr>
        <w:t>PPP</w:t>
      </w:r>
      <w:r w:rsidR="0074379A" w:rsidRPr="007A37B4">
        <w:rPr>
          <w:rFonts w:ascii="Times New Roman" w:hAnsi="Times New Roman" w:cs="Times New Roman"/>
        </w:rPr>
        <w:t xml:space="preserve"> </w:t>
      </w:r>
      <w:r w:rsidR="00245493" w:rsidRPr="007A37B4">
        <w:rPr>
          <w:rFonts w:ascii="Times New Roman" w:hAnsi="Times New Roman" w:cs="Times New Roman"/>
        </w:rPr>
        <w:t>method,</w:t>
      </w:r>
      <w:r w:rsidR="0074379A" w:rsidRPr="007A37B4">
        <w:rPr>
          <w:rFonts w:ascii="Times New Roman" w:hAnsi="Times New Roman" w:cs="Times New Roman"/>
        </w:rPr>
        <w:t xml:space="preserve"> </w:t>
      </w:r>
      <w:r w:rsidR="003711A0" w:rsidRPr="007A37B4">
        <w:rPr>
          <w:rFonts w:ascii="Times New Roman" w:hAnsi="Times New Roman" w:cs="Times New Roman"/>
        </w:rPr>
        <w:t xml:space="preserve">enrich, </w:t>
      </w:r>
      <w:r w:rsidR="0074379A" w:rsidRPr="007A37B4">
        <w:rPr>
          <w:rFonts w:ascii="Times New Roman" w:hAnsi="Times New Roman" w:cs="Times New Roman"/>
        </w:rPr>
        <w:t>students, vocabulary</w:t>
      </w:r>
      <w:r w:rsidR="00417487" w:rsidRPr="007A37B4">
        <w:rPr>
          <w:rFonts w:ascii="Times New Roman" w:hAnsi="Times New Roman" w:cs="Times New Roman"/>
        </w:rPr>
        <w:t>.</w:t>
      </w:r>
    </w:p>
    <w:p w14:paraId="182710CB" w14:textId="77777777" w:rsidR="00A41800" w:rsidRPr="007A37B4" w:rsidRDefault="00A41800" w:rsidP="00A41800">
      <w:pPr>
        <w:spacing w:line="240" w:lineRule="auto"/>
        <w:rPr>
          <w:rFonts w:ascii="Times New Roman" w:hAnsi="Times New Roman" w:cs="Times New Roman"/>
          <w:b/>
          <w:sz w:val="24"/>
          <w:szCs w:val="24"/>
        </w:rPr>
      </w:pPr>
    </w:p>
    <w:p w14:paraId="651FA7F8" w14:textId="77777777" w:rsidR="006D6E02" w:rsidRPr="007A37B4" w:rsidRDefault="00766B26" w:rsidP="006D6E02">
      <w:pPr>
        <w:spacing w:after="0" w:line="240" w:lineRule="auto"/>
        <w:jc w:val="both"/>
        <w:rPr>
          <w:rFonts w:ascii="Times New Roman" w:hAnsi="Times New Roman" w:cs="Times New Roman"/>
          <w:b/>
        </w:rPr>
      </w:pPr>
      <w:r w:rsidRPr="007A37B4">
        <w:rPr>
          <w:rFonts w:ascii="Times New Roman" w:hAnsi="Times New Roman" w:cs="Times New Roman"/>
          <w:b/>
        </w:rPr>
        <w:t>INTRODUCTION</w:t>
      </w:r>
    </w:p>
    <w:p w14:paraId="7C0F5277" w14:textId="36EB0E20" w:rsidR="00897C43" w:rsidRPr="007A37B4" w:rsidRDefault="00897C43" w:rsidP="006D6E02">
      <w:pPr>
        <w:spacing w:after="0" w:line="240" w:lineRule="auto"/>
        <w:jc w:val="both"/>
        <w:rPr>
          <w:rFonts w:ascii="Times New Roman" w:hAnsi="Times New Roman" w:cs="Times New Roman"/>
        </w:rPr>
      </w:pPr>
      <w:r w:rsidRPr="007A37B4">
        <w:rPr>
          <w:rFonts w:ascii="Times New Roman" w:hAnsi="Times New Roman" w:cs="Times New Roman"/>
        </w:rPr>
        <w:t>Timor-Leste is a very young nation. It will take a long time to develop a high-quality education sector in Timor-Leste. Education can enlarge the human’s knowledge to become a quality resource for teaching English. Education is an important pillar that can lead humans to a better life. Education is a key to development, which is why we need English teachers who are well-suited to meet the needs of Timor-Leste’s education sector. Through them, they can produce the meaningfulness of students in Timor-Leste. Education is an important factor that can guide humans to develop the entire nation and also can change the way of human life. In Timor-Leste’s education, English is one of the subjects that is integrated into the curriculum of the education in Timor-Leste. An English education is important in human life because it is used worldwide. However, English can be used in the societies’ lives because English is also used as an international and commercial language, which humans can use in the market or in negotiation, offices, traveling, public places, and schools. The importance of learning English is to develop the students’ knowledge for real life and technology because much equipment, such as laptops, TVs, computers, and other applications, uses English vocabulary and words. To enrich the student’s vocabulary in English, the teacher must use various methods so that it influences students to learn more. One of the best methods to enrich students’ vocabulary in English is the PPP method.</w:t>
      </w:r>
      <w:r w:rsidRPr="007A37B4">
        <w:rPr>
          <w:rFonts w:ascii="Times New Roman" w:hAnsi="Times New Roman" w:cs="Times New Roman"/>
          <w:b/>
          <w:bCs/>
        </w:rPr>
        <w:t xml:space="preserve"> </w:t>
      </w:r>
      <w:r w:rsidRPr="007A37B4">
        <w:rPr>
          <w:rFonts w:ascii="Times New Roman" w:hAnsi="Times New Roman" w:cs="Times New Roman"/>
        </w:rPr>
        <w:t>The PPP method is a lesson structure, a way to order activities in lesson plans. The PPP method is probably most commonly used in English lesson plans in the world. This method can help students learn more about English vocabulary.</w:t>
      </w:r>
    </w:p>
    <w:p w14:paraId="7289A715" w14:textId="77777777" w:rsidR="00B232E3" w:rsidRPr="007A37B4" w:rsidRDefault="00B232E3" w:rsidP="006D6E02">
      <w:pPr>
        <w:spacing w:after="0" w:line="240" w:lineRule="auto"/>
        <w:jc w:val="both"/>
        <w:rPr>
          <w:rFonts w:ascii="Times New Roman" w:hAnsi="Times New Roman" w:cs="Times New Roman"/>
        </w:rPr>
      </w:pPr>
    </w:p>
    <w:p w14:paraId="782B34D1" w14:textId="73EBC4D5" w:rsidR="00897C43" w:rsidRPr="007A37B4" w:rsidRDefault="00897C43" w:rsidP="006D6E02">
      <w:pPr>
        <w:spacing w:after="0" w:line="240" w:lineRule="auto"/>
        <w:jc w:val="both"/>
        <w:rPr>
          <w:rFonts w:ascii="Times New Roman" w:hAnsi="Times New Roman" w:cs="Times New Roman"/>
        </w:rPr>
      </w:pPr>
      <w:r w:rsidRPr="007A37B4">
        <w:rPr>
          <w:rFonts w:ascii="Times New Roman" w:hAnsi="Times New Roman" w:cs="Times New Roman"/>
        </w:rPr>
        <w:t>The PPP method is crucial for teachers to prepare their lesson plans and didactic materials before teaching, as it contributes to students' knowledge and enhances the quality of education in Timor-Leste, especially in the English subject.</w:t>
      </w:r>
      <w:r w:rsidRPr="007A37B4">
        <w:rPr>
          <w:rFonts w:ascii="Times New Roman" w:hAnsi="Times New Roman" w:cs="Times New Roman"/>
          <w:b/>
          <w:bCs/>
        </w:rPr>
        <w:t xml:space="preserve"> </w:t>
      </w:r>
      <w:r w:rsidRPr="007A37B4">
        <w:rPr>
          <w:rFonts w:ascii="Times New Roman" w:hAnsi="Times New Roman" w:cs="Times New Roman"/>
        </w:rPr>
        <w:t xml:space="preserve">Based on the reality, many teachers and students struggle a lot with learning English. Because there are no lesson plans and didactic materials in the 3rd cycle which are related to the English subject. In Timor-Leste there are only a few teachers that apply the PPP method because not many teachers do the lesson plan by using the PPP method. In addition, when teachers apply the PPP </w:t>
      </w:r>
      <w:r w:rsidRPr="007A37B4">
        <w:rPr>
          <w:rFonts w:ascii="Times New Roman" w:hAnsi="Times New Roman" w:cs="Times New Roman"/>
        </w:rPr>
        <w:lastRenderedPageBreak/>
        <w:t>method during the class, it provides more opportunity for students to practice more during the lesson. In which students can produce their own vocabulary, which can enrich their comprehension of vocabulary. This method has lots of advantages where students can be active to learn and develop their mindset of learning. However, students may feel comfortable learning because it will not make them bored in the class. To apply the PPP method for enriching students’ vocabulary in English is very important. Because students have the curiosity to learn English. Using the PPP method can solve some challenges that students face in their daily lives. The writer chose this topic because the writer has been finding that the reality of English education in Timor-Leste still has the challenges that have been mentioned above. That’s why the researcher chose the topic “</w:t>
      </w:r>
      <w:r w:rsidR="00B232E3" w:rsidRPr="007A37B4">
        <w:rPr>
          <w:rFonts w:ascii="Times New Roman" w:hAnsi="Times New Roman" w:cs="Times New Roman"/>
          <w:bCs/>
        </w:rPr>
        <w:t>Application of the PPP Method for Enriching Students’ Vocabular</w:t>
      </w:r>
      <w:r w:rsidR="00B232E3" w:rsidRPr="007A37B4">
        <w:rPr>
          <w:rFonts w:ascii="Times New Roman" w:hAnsi="Times New Roman" w:cs="Times New Roman"/>
        </w:rPr>
        <w:t>y in English</w:t>
      </w:r>
      <w:r w:rsidRPr="007A37B4">
        <w:rPr>
          <w:rFonts w:ascii="Times New Roman" w:hAnsi="Times New Roman" w:cs="Times New Roman"/>
        </w:rPr>
        <w:t xml:space="preserve">.” </w:t>
      </w:r>
    </w:p>
    <w:p w14:paraId="3A47EACC" w14:textId="408E7656" w:rsidR="00FE2630" w:rsidRPr="007A37B4" w:rsidRDefault="00EA11BF" w:rsidP="00C70734">
      <w:pPr>
        <w:spacing w:after="0" w:line="240" w:lineRule="auto"/>
        <w:jc w:val="both"/>
        <w:rPr>
          <w:rFonts w:ascii="Times New Roman" w:hAnsi="Times New Roman" w:cs="Times New Roman"/>
          <w:b/>
        </w:rPr>
      </w:pPr>
      <w:r w:rsidRPr="007A37B4">
        <w:rPr>
          <w:rFonts w:ascii="Times New Roman" w:hAnsi="Times New Roman" w:cs="Times New Roman"/>
          <w:b/>
        </w:rPr>
        <w:t xml:space="preserve"> </w:t>
      </w:r>
      <w:r w:rsidR="00535D41" w:rsidRPr="007A37B4">
        <w:rPr>
          <w:rFonts w:ascii="Times New Roman" w:hAnsi="Times New Roman" w:cs="Times New Roman"/>
          <w:b/>
        </w:rPr>
        <w:t>Research question</w:t>
      </w:r>
    </w:p>
    <w:p w14:paraId="3A258F5F" w14:textId="10CD2E09" w:rsidR="006E0265" w:rsidRPr="007A37B4" w:rsidRDefault="006E0265" w:rsidP="006D6E02">
      <w:pPr>
        <w:pStyle w:val="ListParagraph"/>
        <w:numPr>
          <w:ilvl w:val="0"/>
          <w:numId w:val="19"/>
        </w:numPr>
        <w:spacing w:after="0" w:line="240" w:lineRule="auto"/>
        <w:jc w:val="both"/>
        <w:rPr>
          <w:rFonts w:ascii="Times New Roman" w:hAnsi="Times New Roman" w:cs="Times New Roman"/>
        </w:rPr>
      </w:pPr>
      <w:r w:rsidRPr="007A37B4">
        <w:rPr>
          <w:rFonts w:ascii="Times New Roman" w:hAnsi="Times New Roman" w:cs="Times New Roman"/>
        </w:rPr>
        <w:t xml:space="preserve">How does </w:t>
      </w:r>
      <w:r w:rsidRPr="007A37B4">
        <w:rPr>
          <w:rFonts w:ascii="Times New Roman" w:hAnsi="Times New Roman" w:cs="Times New Roman"/>
          <w:bCs/>
        </w:rPr>
        <w:t>the</w:t>
      </w:r>
      <w:r w:rsidRPr="007A37B4">
        <w:rPr>
          <w:rFonts w:ascii="Times New Roman" w:hAnsi="Times New Roman" w:cs="Times New Roman"/>
        </w:rPr>
        <w:t xml:space="preserve"> teacher apply </w:t>
      </w:r>
      <w:r w:rsidR="00F6256C" w:rsidRPr="007A37B4">
        <w:rPr>
          <w:rFonts w:ascii="Times New Roman" w:hAnsi="Times New Roman" w:cs="Times New Roman"/>
        </w:rPr>
        <w:t xml:space="preserve">the </w:t>
      </w:r>
      <w:r w:rsidRPr="007A37B4">
        <w:rPr>
          <w:rFonts w:ascii="Times New Roman" w:hAnsi="Times New Roman" w:cs="Times New Roman"/>
        </w:rPr>
        <w:t xml:space="preserve">PPP method in </w:t>
      </w:r>
      <w:r w:rsidRPr="007A37B4">
        <w:rPr>
          <w:rFonts w:ascii="Times New Roman" w:hAnsi="Times New Roman" w:cs="Times New Roman"/>
          <w:bCs/>
        </w:rPr>
        <w:t>the</w:t>
      </w:r>
      <w:r w:rsidRPr="007A37B4">
        <w:rPr>
          <w:rFonts w:ascii="Times New Roman" w:hAnsi="Times New Roman" w:cs="Times New Roman"/>
        </w:rPr>
        <w:t xml:space="preserve"> learning process?</w:t>
      </w:r>
    </w:p>
    <w:p w14:paraId="6BB0EC95" w14:textId="77777777" w:rsidR="00C70734" w:rsidRPr="007A37B4" w:rsidRDefault="006E0265" w:rsidP="00C70734">
      <w:pPr>
        <w:pStyle w:val="ListParagraph"/>
        <w:numPr>
          <w:ilvl w:val="0"/>
          <w:numId w:val="19"/>
        </w:numPr>
        <w:spacing w:after="0" w:line="240" w:lineRule="auto"/>
        <w:jc w:val="both"/>
        <w:rPr>
          <w:rFonts w:ascii="Times New Roman" w:hAnsi="Times New Roman" w:cs="Times New Roman"/>
        </w:rPr>
      </w:pPr>
      <w:r w:rsidRPr="007A37B4">
        <w:rPr>
          <w:rFonts w:ascii="Times New Roman" w:hAnsi="Times New Roman" w:cs="Times New Roman"/>
          <w:bCs/>
        </w:rPr>
        <w:t xml:space="preserve">How does the PPP method </w:t>
      </w:r>
      <w:r w:rsidR="008B5329" w:rsidRPr="007A37B4">
        <w:rPr>
          <w:rFonts w:ascii="Times New Roman" w:hAnsi="Times New Roman" w:cs="Times New Roman"/>
          <w:bCs/>
        </w:rPr>
        <w:t xml:space="preserve">to </w:t>
      </w:r>
      <w:r w:rsidRPr="007A37B4">
        <w:rPr>
          <w:rFonts w:ascii="Times New Roman" w:hAnsi="Times New Roman" w:cs="Times New Roman"/>
          <w:bCs/>
        </w:rPr>
        <w:t xml:space="preserve">enrich </w:t>
      </w:r>
      <w:r w:rsidR="00F6256C" w:rsidRPr="007A37B4">
        <w:rPr>
          <w:rFonts w:ascii="Times New Roman" w:hAnsi="Times New Roman" w:cs="Times New Roman"/>
          <w:bCs/>
        </w:rPr>
        <w:t xml:space="preserve">the </w:t>
      </w:r>
      <w:r w:rsidRPr="007A37B4">
        <w:rPr>
          <w:rFonts w:ascii="Times New Roman" w:hAnsi="Times New Roman" w:cs="Times New Roman"/>
          <w:bCs/>
        </w:rPr>
        <w:t>students’ process of learning vocabulary?</w:t>
      </w:r>
    </w:p>
    <w:p w14:paraId="5743A489" w14:textId="14D287D0" w:rsidR="00F01741" w:rsidRPr="007A37B4" w:rsidRDefault="005833CA" w:rsidP="00C70734">
      <w:pPr>
        <w:spacing w:after="0" w:line="240" w:lineRule="auto"/>
        <w:jc w:val="both"/>
        <w:rPr>
          <w:rFonts w:ascii="Times New Roman" w:hAnsi="Times New Roman" w:cs="Times New Roman"/>
        </w:rPr>
      </w:pPr>
      <w:r w:rsidRPr="007A37B4">
        <w:rPr>
          <w:rFonts w:ascii="Times New Roman" w:hAnsi="Times New Roman" w:cs="Times New Roman"/>
          <w:b/>
        </w:rPr>
        <w:t xml:space="preserve"> </w:t>
      </w:r>
      <w:r w:rsidR="00535D41" w:rsidRPr="007A37B4">
        <w:rPr>
          <w:rFonts w:ascii="Times New Roman" w:hAnsi="Times New Roman" w:cs="Times New Roman"/>
          <w:b/>
        </w:rPr>
        <w:t xml:space="preserve">Objectives of </w:t>
      </w:r>
      <w:r w:rsidR="002D082C" w:rsidRPr="007A37B4">
        <w:rPr>
          <w:rFonts w:ascii="Times New Roman" w:hAnsi="Times New Roman" w:cs="Times New Roman"/>
          <w:b/>
        </w:rPr>
        <w:t xml:space="preserve">research </w:t>
      </w:r>
    </w:p>
    <w:p w14:paraId="42DFD6F5" w14:textId="3E309B8D" w:rsidR="00F01741" w:rsidRPr="007A37B4" w:rsidRDefault="00F01741" w:rsidP="006D6E02">
      <w:pPr>
        <w:pStyle w:val="ListParagraph"/>
        <w:numPr>
          <w:ilvl w:val="0"/>
          <w:numId w:val="20"/>
        </w:numPr>
        <w:spacing w:after="0" w:line="240" w:lineRule="auto"/>
        <w:jc w:val="both"/>
        <w:rPr>
          <w:rFonts w:ascii="Times New Roman" w:hAnsi="Times New Roman" w:cs="Times New Roman"/>
        </w:rPr>
      </w:pPr>
      <w:r w:rsidRPr="007A37B4">
        <w:rPr>
          <w:rFonts w:ascii="Times New Roman" w:hAnsi="Times New Roman" w:cs="Times New Roman"/>
        </w:rPr>
        <w:t xml:space="preserve">To understand the </w:t>
      </w:r>
      <w:r w:rsidR="00F72115" w:rsidRPr="007A37B4">
        <w:rPr>
          <w:rFonts w:ascii="Times New Roman" w:hAnsi="Times New Roman" w:cs="Times New Roman"/>
        </w:rPr>
        <w:t>way,</w:t>
      </w:r>
      <w:r w:rsidRPr="007A37B4">
        <w:rPr>
          <w:rFonts w:ascii="Times New Roman" w:hAnsi="Times New Roman" w:cs="Times New Roman"/>
        </w:rPr>
        <w:t xml:space="preserve"> </w:t>
      </w:r>
      <w:r w:rsidR="00F6256C" w:rsidRPr="007A37B4">
        <w:rPr>
          <w:rFonts w:ascii="Times New Roman" w:hAnsi="Times New Roman" w:cs="Times New Roman"/>
        </w:rPr>
        <w:t xml:space="preserve">the </w:t>
      </w:r>
      <w:r w:rsidRPr="007A37B4">
        <w:rPr>
          <w:rFonts w:ascii="Times New Roman" w:hAnsi="Times New Roman" w:cs="Times New Roman"/>
        </w:rPr>
        <w:t>PPP method is applied in the learning process.</w:t>
      </w:r>
    </w:p>
    <w:p w14:paraId="70C7B4A1" w14:textId="08787219" w:rsidR="00A41800" w:rsidRPr="007A37B4" w:rsidRDefault="00F01741" w:rsidP="006D6E02">
      <w:pPr>
        <w:pStyle w:val="ListParagraph"/>
        <w:numPr>
          <w:ilvl w:val="0"/>
          <w:numId w:val="20"/>
        </w:numPr>
        <w:spacing w:after="0" w:line="240" w:lineRule="auto"/>
        <w:jc w:val="both"/>
        <w:rPr>
          <w:rFonts w:ascii="Times New Roman" w:hAnsi="Times New Roman" w:cs="Times New Roman"/>
        </w:rPr>
      </w:pPr>
      <w:r w:rsidRPr="007A37B4">
        <w:rPr>
          <w:rFonts w:ascii="Times New Roman" w:hAnsi="Times New Roman" w:cs="Times New Roman"/>
        </w:rPr>
        <w:t xml:space="preserve">To examine the applications of the PPP method that can enrich the students’ process of learning </w:t>
      </w:r>
      <w:r w:rsidR="005B124F" w:rsidRPr="007A37B4">
        <w:rPr>
          <w:rFonts w:ascii="Times New Roman" w:hAnsi="Times New Roman" w:cs="Times New Roman"/>
        </w:rPr>
        <w:t>vocabulary.</w:t>
      </w:r>
    </w:p>
    <w:p w14:paraId="7C461984" w14:textId="77777777" w:rsidR="006D6E02" w:rsidRPr="007A37B4" w:rsidRDefault="006D6E02" w:rsidP="006D6E02">
      <w:pPr>
        <w:spacing w:after="0" w:line="240" w:lineRule="auto"/>
        <w:rPr>
          <w:rFonts w:ascii="Times New Roman" w:hAnsi="Times New Roman" w:cs="Times New Roman"/>
        </w:rPr>
      </w:pPr>
    </w:p>
    <w:p w14:paraId="152FF6E8" w14:textId="2AB4DBEE" w:rsidR="006D6E02" w:rsidRPr="007A37B4" w:rsidRDefault="006D6E02" w:rsidP="005E40E4">
      <w:pPr>
        <w:spacing w:after="0" w:line="240" w:lineRule="auto"/>
        <w:jc w:val="both"/>
        <w:rPr>
          <w:rFonts w:ascii="Times New Roman" w:hAnsi="Times New Roman" w:cs="Times New Roman"/>
          <w:b/>
          <w:bCs/>
        </w:rPr>
      </w:pPr>
      <w:r w:rsidRPr="007A37B4">
        <w:rPr>
          <w:rFonts w:ascii="Times New Roman" w:hAnsi="Times New Roman" w:cs="Times New Roman"/>
          <w:b/>
          <w:bCs/>
        </w:rPr>
        <w:t>Literature Review</w:t>
      </w:r>
    </w:p>
    <w:p w14:paraId="553DC156" w14:textId="5C67CCFD" w:rsidR="0036146D" w:rsidRPr="007A37B4" w:rsidRDefault="005A6742" w:rsidP="005E40E4">
      <w:pPr>
        <w:spacing w:after="0" w:line="240" w:lineRule="auto"/>
        <w:jc w:val="both"/>
        <w:rPr>
          <w:rFonts w:ascii="Times New Roman" w:hAnsi="Times New Roman" w:cs="Times New Roman"/>
          <w:b/>
        </w:rPr>
      </w:pPr>
      <w:r w:rsidRPr="007A37B4">
        <w:rPr>
          <w:rFonts w:ascii="Times New Roman" w:hAnsi="Times New Roman" w:cs="Times New Roman"/>
          <w:b/>
        </w:rPr>
        <w:t xml:space="preserve">Definition of </w:t>
      </w:r>
      <w:r w:rsidR="002537A8" w:rsidRPr="007A37B4">
        <w:rPr>
          <w:rFonts w:ascii="Times New Roman" w:hAnsi="Times New Roman" w:cs="Times New Roman"/>
          <w:b/>
        </w:rPr>
        <w:t xml:space="preserve">the </w:t>
      </w:r>
      <w:r w:rsidRPr="007A37B4">
        <w:rPr>
          <w:rFonts w:ascii="Times New Roman" w:hAnsi="Times New Roman" w:cs="Times New Roman"/>
          <w:b/>
        </w:rPr>
        <w:t xml:space="preserve">PPP method </w:t>
      </w:r>
    </w:p>
    <w:p w14:paraId="6804CD3E" w14:textId="77777777" w:rsidR="00897C43" w:rsidRPr="007A37B4" w:rsidRDefault="00897C43" w:rsidP="005E40E4">
      <w:pPr>
        <w:spacing w:after="0" w:line="240" w:lineRule="auto"/>
        <w:jc w:val="both"/>
        <w:rPr>
          <w:rFonts w:ascii="Times New Roman" w:hAnsi="Times New Roman" w:cs="Times New Roman"/>
        </w:rPr>
      </w:pPr>
      <w:r w:rsidRPr="007A37B4">
        <w:rPr>
          <w:rFonts w:ascii="Times New Roman" w:hAnsi="Times New Roman" w:cs="Times New Roman"/>
        </w:rPr>
        <w:t>The PPP method refers to a common teaching approach used in language learning. The Presentation, Practice, Production (PPP) Method is one of the effective teaching methods that teachers can apply in their teaching structure, like grammar or vocabulary, for improving students’ knowledge in a foreign language (</w:t>
      </w:r>
      <w:proofErr w:type="spellStart"/>
      <w:r w:rsidRPr="007A37B4">
        <w:rPr>
          <w:rFonts w:ascii="Times New Roman" w:hAnsi="Times New Roman" w:cs="Times New Roman"/>
        </w:rPr>
        <w:t>Husnaini</w:t>
      </w:r>
      <w:proofErr w:type="spellEnd"/>
      <w:r w:rsidRPr="007A37B4">
        <w:rPr>
          <w:rFonts w:ascii="Times New Roman" w:hAnsi="Times New Roman" w:cs="Times New Roman"/>
        </w:rPr>
        <w:t>, Yahya &amp; Putri, 2023). However, this method is a teaching approach that helps students learn new language structures and become more confident speakers. It's designed to guide learners through a process of understanding and then applying new language concepts. This method starts with an introduction and lead-in, where teachers prepare some games, music, and short dances to make the students more actively engaged during the class. Then the teacher must do the eliciting, where the teacher asks some questions to the students based on the game, music, and short dance in the introduction. Asking a question can provoke students to express their ideas about the topic that they are going to learn.</w:t>
      </w:r>
    </w:p>
    <w:p w14:paraId="36CDBBB7" w14:textId="77777777" w:rsidR="005E40E4" w:rsidRPr="007A37B4" w:rsidRDefault="005E40E4" w:rsidP="005E40E4">
      <w:pPr>
        <w:spacing w:after="0" w:line="240" w:lineRule="auto"/>
        <w:jc w:val="both"/>
        <w:rPr>
          <w:rFonts w:ascii="Times New Roman" w:hAnsi="Times New Roman" w:cs="Times New Roman"/>
          <w:b/>
          <w:bCs/>
        </w:rPr>
      </w:pPr>
    </w:p>
    <w:p w14:paraId="62723F7C" w14:textId="2FDFC678" w:rsidR="00FA3B79" w:rsidRPr="007A37B4" w:rsidRDefault="00FA3B79" w:rsidP="005E40E4">
      <w:pPr>
        <w:spacing w:after="0" w:line="240" w:lineRule="auto"/>
        <w:jc w:val="both"/>
        <w:rPr>
          <w:rFonts w:ascii="Times New Roman" w:hAnsi="Times New Roman" w:cs="Times New Roman"/>
          <w:b/>
          <w:bCs/>
        </w:rPr>
      </w:pPr>
      <w:r w:rsidRPr="007A37B4">
        <w:rPr>
          <w:rFonts w:ascii="Times New Roman" w:hAnsi="Times New Roman" w:cs="Times New Roman"/>
          <w:b/>
          <w:bCs/>
        </w:rPr>
        <w:t>St</w:t>
      </w:r>
      <w:r w:rsidR="000E7AB5" w:rsidRPr="007A37B4">
        <w:rPr>
          <w:rFonts w:ascii="Times New Roman" w:hAnsi="Times New Roman" w:cs="Times New Roman"/>
          <w:b/>
          <w:bCs/>
        </w:rPr>
        <w:t xml:space="preserve">ages </w:t>
      </w:r>
      <w:r w:rsidRPr="007A37B4">
        <w:rPr>
          <w:rFonts w:ascii="Times New Roman" w:hAnsi="Times New Roman" w:cs="Times New Roman"/>
          <w:b/>
          <w:bCs/>
        </w:rPr>
        <w:t xml:space="preserve">of </w:t>
      </w:r>
      <w:r w:rsidR="005A0F30" w:rsidRPr="007A37B4">
        <w:rPr>
          <w:rFonts w:ascii="Times New Roman" w:hAnsi="Times New Roman" w:cs="Times New Roman"/>
          <w:b/>
          <w:bCs/>
        </w:rPr>
        <w:t xml:space="preserve">the </w:t>
      </w:r>
      <w:r w:rsidRPr="007A37B4">
        <w:rPr>
          <w:rFonts w:ascii="Times New Roman" w:hAnsi="Times New Roman" w:cs="Times New Roman"/>
          <w:b/>
          <w:bCs/>
        </w:rPr>
        <w:t xml:space="preserve">PPP method in students English learning </w:t>
      </w:r>
    </w:p>
    <w:p w14:paraId="4771E0C0" w14:textId="33A1B580" w:rsidR="000E645C" w:rsidRPr="007A37B4" w:rsidRDefault="00D20922" w:rsidP="005E40E4">
      <w:pPr>
        <w:spacing w:after="0" w:line="240" w:lineRule="auto"/>
        <w:jc w:val="both"/>
        <w:rPr>
          <w:rFonts w:ascii="Times New Roman" w:hAnsi="Times New Roman" w:cs="Times New Roman"/>
        </w:rPr>
      </w:pPr>
      <w:r w:rsidRPr="007A37B4">
        <w:rPr>
          <w:rFonts w:ascii="Times New Roman" w:hAnsi="Times New Roman" w:cs="Times New Roman"/>
        </w:rPr>
        <w:t>Presentation</w:t>
      </w:r>
    </w:p>
    <w:p w14:paraId="7F68CF65" w14:textId="076032DC" w:rsidR="00897C43" w:rsidRPr="007A37B4" w:rsidRDefault="00897C43" w:rsidP="005E40E4">
      <w:pPr>
        <w:spacing w:after="0" w:line="240" w:lineRule="auto"/>
        <w:jc w:val="both"/>
        <w:rPr>
          <w:rFonts w:ascii="Times New Roman" w:hAnsi="Times New Roman" w:cs="Times New Roman"/>
        </w:rPr>
      </w:pPr>
      <w:r w:rsidRPr="007A37B4">
        <w:rPr>
          <w:rFonts w:ascii="Times New Roman" w:hAnsi="Times New Roman" w:cs="Times New Roman"/>
        </w:rPr>
        <w:t>In the presentation stage, the teacher does the presentation of the meaning, form, and pronunciation of the topic. At the presentation stage, the language/material is introduced to students so that students understand it by presenting a context or situation of the language (</w:t>
      </w:r>
      <w:proofErr w:type="spellStart"/>
      <w:r w:rsidRPr="007A37B4">
        <w:rPr>
          <w:rFonts w:ascii="Times New Roman" w:hAnsi="Times New Roman" w:cs="Times New Roman"/>
        </w:rPr>
        <w:t>Lakuna</w:t>
      </w:r>
      <w:proofErr w:type="spellEnd"/>
      <w:r w:rsidRPr="007A37B4">
        <w:rPr>
          <w:rFonts w:ascii="Times New Roman" w:hAnsi="Times New Roman" w:cs="Times New Roman"/>
        </w:rPr>
        <w:t xml:space="preserve"> &amp; </w:t>
      </w:r>
      <w:proofErr w:type="spellStart"/>
      <w:r w:rsidRPr="007A37B4">
        <w:rPr>
          <w:rFonts w:ascii="Times New Roman" w:hAnsi="Times New Roman" w:cs="Times New Roman"/>
        </w:rPr>
        <w:t>Siojam</w:t>
      </w:r>
      <w:proofErr w:type="spellEnd"/>
      <w:r w:rsidRPr="007A37B4">
        <w:rPr>
          <w:rFonts w:ascii="Times New Roman" w:hAnsi="Times New Roman" w:cs="Times New Roman"/>
        </w:rPr>
        <w:t xml:space="preserve">, 2020). This is the first step in the language where students are getting involved more deeply in the topic in the learning process, so it typically has a big impact on the next steps, figuring out students’ understanding if those stages can guide students to succeed in learning the target vocabulary. Presentation involves establishing conditions under which the new language is required to be used naturally and effectively. When students acknowledge and understand a situation, they immediately build a conceptual grasp/understanding of the fundamental meaning of what they have just learned and why it is important and helpful to them. At that point, we establish an outline for a new language and its theoretical meaning, and we must use a language model to introduce the newly developed language. This approach allows students to practice while performing useful </w:t>
      </w:r>
      <w:r w:rsidRPr="007A37B4">
        <w:rPr>
          <w:rFonts w:ascii="Times New Roman" w:hAnsi="Times New Roman" w:cs="Times New Roman"/>
        </w:rPr>
        <w:lastRenderedPageBreak/>
        <w:t>tasks and attain them spontaneously, not planned or arranged, occurring through natural process without outside influence, preferably without help.</w:t>
      </w:r>
    </w:p>
    <w:p w14:paraId="63285749" w14:textId="77777777" w:rsidR="005E40E4" w:rsidRPr="007A37B4" w:rsidRDefault="005E40E4" w:rsidP="005E40E4">
      <w:pPr>
        <w:spacing w:after="0" w:line="240" w:lineRule="auto"/>
        <w:jc w:val="both"/>
        <w:rPr>
          <w:rFonts w:ascii="Times New Roman" w:hAnsi="Times New Roman" w:cs="Times New Roman"/>
        </w:rPr>
      </w:pPr>
    </w:p>
    <w:p w14:paraId="24E9B6D8" w14:textId="0DA73852" w:rsidR="000822B4" w:rsidRPr="007A37B4" w:rsidRDefault="000822B4" w:rsidP="005E40E4">
      <w:pPr>
        <w:spacing w:after="0" w:line="240" w:lineRule="auto"/>
        <w:jc w:val="both"/>
        <w:rPr>
          <w:rFonts w:ascii="Times New Roman" w:hAnsi="Times New Roman" w:cs="Times New Roman"/>
        </w:rPr>
      </w:pPr>
      <w:r w:rsidRPr="007A37B4">
        <w:rPr>
          <w:rFonts w:ascii="Times New Roman" w:hAnsi="Times New Roman" w:cs="Times New Roman"/>
        </w:rPr>
        <w:t>Practice</w:t>
      </w:r>
    </w:p>
    <w:p w14:paraId="60D35E93" w14:textId="77777777" w:rsidR="00897C43" w:rsidRPr="007A37B4" w:rsidRDefault="00897C43" w:rsidP="005E40E4">
      <w:pPr>
        <w:spacing w:after="0" w:line="240" w:lineRule="auto"/>
        <w:jc w:val="both"/>
        <w:rPr>
          <w:rFonts w:ascii="Times New Roman" w:hAnsi="Times New Roman" w:cs="Times New Roman"/>
        </w:rPr>
      </w:pPr>
      <w:r w:rsidRPr="007A37B4">
        <w:rPr>
          <w:rFonts w:ascii="Times New Roman" w:hAnsi="Times New Roman" w:cs="Times New Roman"/>
        </w:rPr>
        <w:t>In this stage, the teacher provides students with activities that are guided by key answers. Students engage in controlled activities to practice using the new language accurately. These activities can include gap-fill exercises, matching tasks, or structured pair work. The practice stage involves students using the new language in a controlled manner through activities such as matching parts of sentences, completing sentences or dialogues, and asking and answering questions with the target language (</w:t>
      </w:r>
      <w:proofErr w:type="spellStart"/>
      <w:r w:rsidRPr="007A37B4">
        <w:rPr>
          <w:rFonts w:ascii="Times New Roman" w:hAnsi="Times New Roman" w:cs="Times New Roman"/>
        </w:rPr>
        <w:t>Maftoon</w:t>
      </w:r>
      <w:proofErr w:type="spellEnd"/>
      <w:r w:rsidRPr="007A37B4">
        <w:rPr>
          <w:rFonts w:ascii="Times New Roman" w:hAnsi="Times New Roman" w:cs="Times New Roman"/>
        </w:rPr>
        <w:t xml:space="preserve"> &amp; </w:t>
      </w:r>
      <w:proofErr w:type="spellStart"/>
      <w:r w:rsidRPr="007A37B4">
        <w:rPr>
          <w:rFonts w:ascii="Times New Roman" w:hAnsi="Times New Roman" w:cs="Times New Roman"/>
        </w:rPr>
        <w:t>Sarem</w:t>
      </w:r>
      <w:proofErr w:type="spellEnd"/>
      <w:r w:rsidRPr="007A37B4">
        <w:rPr>
          <w:rFonts w:ascii="Times New Roman" w:hAnsi="Times New Roman" w:cs="Times New Roman"/>
        </w:rPr>
        <w:t>, 2015). This stage is designed effectively and seems attractive to students to frequently enhance or increase students’ motivation. They should be challenged once the activity feels possible. Indeed, students need to move forward from working individually to working in pairs and working in groups.</w:t>
      </w:r>
    </w:p>
    <w:p w14:paraId="0A9BDE51" w14:textId="77777777" w:rsidR="005E40E4" w:rsidRPr="007A37B4" w:rsidRDefault="005E40E4" w:rsidP="005E40E4">
      <w:pPr>
        <w:spacing w:after="0" w:line="240" w:lineRule="auto"/>
        <w:jc w:val="both"/>
        <w:rPr>
          <w:rFonts w:ascii="Times New Roman" w:hAnsi="Times New Roman" w:cs="Times New Roman"/>
        </w:rPr>
      </w:pPr>
    </w:p>
    <w:p w14:paraId="65176C24" w14:textId="1DA97FE3" w:rsidR="007D69D2" w:rsidRPr="007A37B4" w:rsidRDefault="007D69D2" w:rsidP="005E40E4">
      <w:pPr>
        <w:spacing w:after="0" w:line="240" w:lineRule="auto"/>
        <w:jc w:val="both"/>
        <w:rPr>
          <w:rFonts w:ascii="Times New Roman" w:hAnsi="Times New Roman" w:cs="Times New Roman"/>
        </w:rPr>
      </w:pPr>
      <w:r w:rsidRPr="007A37B4">
        <w:rPr>
          <w:rFonts w:ascii="Times New Roman" w:hAnsi="Times New Roman" w:cs="Times New Roman"/>
        </w:rPr>
        <w:t>Production</w:t>
      </w:r>
    </w:p>
    <w:p w14:paraId="74F81CB9" w14:textId="77777777" w:rsidR="00897C43" w:rsidRPr="007A37B4" w:rsidRDefault="00897C43"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In the final stage, students are encouraged to use the target language or vocabulary, and students feel free to do their activities through their understanding based on the topic that they had learned. This could involve activities such as role-plays, discussions, debates, or creative writing tasks, where students have the opportunity to apply the language in meaningful and real contexts. According to </w:t>
      </w:r>
      <w:proofErr w:type="spellStart"/>
      <w:r w:rsidRPr="007A37B4">
        <w:rPr>
          <w:rFonts w:ascii="Times New Roman" w:hAnsi="Times New Roman" w:cs="Times New Roman"/>
        </w:rPr>
        <w:t>Sepatira</w:t>
      </w:r>
      <w:proofErr w:type="spellEnd"/>
      <w:r w:rsidRPr="007A37B4">
        <w:rPr>
          <w:rFonts w:ascii="Times New Roman" w:hAnsi="Times New Roman" w:cs="Times New Roman"/>
        </w:rPr>
        <w:t xml:space="preserve"> (2024), “The production stage aims to promote fluency, creativity, and confidence in using the language, allowing students to express themselves freely and effectively” (p. 19). In this step, the students start to produce their task according to their ability that relates to the instruction that they had received from the teacher. In addition, it gives students a chance to do their activity independently, which will encourage them to do the task responsibly. One of the most important things to take into consideration is that the creative process is not supposed to tell the students what they should do or say.</w:t>
      </w:r>
    </w:p>
    <w:p w14:paraId="385E912F" w14:textId="48824F74" w:rsidR="000822B4" w:rsidRPr="007A37B4" w:rsidRDefault="007D3BDB" w:rsidP="005E40E4">
      <w:pPr>
        <w:spacing w:after="0" w:line="240" w:lineRule="auto"/>
        <w:jc w:val="both"/>
        <w:rPr>
          <w:rFonts w:ascii="Times New Roman" w:hAnsi="Times New Roman" w:cs="Times New Roman"/>
        </w:rPr>
      </w:pPr>
      <w:r w:rsidRPr="007A37B4">
        <w:rPr>
          <w:rFonts w:ascii="Times New Roman" w:hAnsi="Times New Roman" w:cs="Times New Roman"/>
          <w:b/>
        </w:rPr>
        <w:t>The PPP method be</w:t>
      </w:r>
      <w:r w:rsidR="00AB6825" w:rsidRPr="007A37B4">
        <w:rPr>
          <w:rFonts w:ascii="Times New Roman" w:hAnsi="Times New Roman" w:cs="Times New Roman"/>
          <w:b/>
        </w:rPr>
        <w:t>ing</w:t>
      </w:r>
      <w:r w:rsidRPr="007A37B4">
        <w:rPr>
          <w:rFonts w:ascii="Times New Roman" w:hAnsi="Times New Roman" w:cs="Times New Roman"/>
          <w:b/>
        </w:rPr>
        <w:t xml:space="preserve"> applied in vocabulary lessons for beginners</w:t>
      </w:r>
    </w:p>
    <w:p w14:paraId="2351E36F" w14:textId="77777777" w:rsidR="005E40E4" w:rsidRPr="007A37B4" w:rsidRDefault="00897C43" w:rsidP="005E40E4">
      <w:pPr>
        <w:spacing w:after="0" w:line="240" w:lineRule="auto"/>
        <w:jc w:val="both"/>
        <w:rPr>
          <w:rFonts w:ascii="Times New Roman" w:hAnsi="Times New Roman" w:cs="Times New Roman"/>
        </w:rPr>
      </w:pPr>
      <w:r w:rsidRPr="007A37B4">
        <w:rPr>
          <w:rFonts w:ascii="Times New Roman" w:hAnsi="Times New Roman" w:cs="Times New Roman"/>
        </w:rPr>
        <w:t>connect new words to their comprehension of vocabulary (</w:t>
      </w:r>
      <w:proofErr w:type="spellStart"/>
      <w:r w:rsidRPr="007A37B4">
        <w:rPr>
          <w:rFonts w:ascii="Times New Roman" w:hAnsi="Times New Roman" w:cs="Times New Roman"/>
        </w:rPr>
        <w:t>Sudiarta</w:t>
      </w:r>
      <w:proofErr w:type="spellEnd"/>
      <w:r w:rsidRPr="007A37B4">
        <w:rPr>
          <w:rFonts w:ascii="Times New Roman" w:hAnsi="Times New Roman" w:cs="Times New Roman"/>
        </w:rPr>
        <w:t>, 2024). In the presentation, the teacher introduces some vocabulary to students, who may get five or seven words based on the context by showing the pictures. For example, when the teacher teaches about “fruits,” show the picture of a banana. However, the teacher does the pronunciation of each new word and has students repeat after in groups, pairs, and individually. Students must pay attention to the stress and intonation of the word clearly. When the teacher presents the vocabulary within a simple context. The instructions use short sentences to develop students’ understanding of making a phrase by using vocabulary. However, the teacher asks simple questions or uses quick activities like pointing to the correct picture to verify students’ understanding of the basic meaning. Also, the teacher writes down the word after presenting it orally and visually.</w:t>
      </w:r>
    </w:p>
    <w:p w14:paraId="5F3664E8" w14:textId="77777777" w:rsidR="005E40E4" w:rsidRPr="007A37B4" w:rsidRDefault="005E40E4" w:rsidP="005E40E4">
      <w:pPr>
        <w:spacing w:after="0" w:line="240" w:lineRule="auto"/>
        <w:jc w:val="both"/>
        <w:rPr>
          <w:rFonts w:ascii="Times New Roman" w:hAnsi="Times New Roman" w:cs="Times New Roman"/>
        </w:rPr>
      </w:pPr>
    </w:p>
    <w:p w14:paraId="51817FF6" w14:textId="77777777" w:rsidR="005E40E4" w:rsidRPr="007A37B4" w:rsidRDefault="00897C43"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In the practice stage, the teacher applies the activity by holding a keyword. This stage aims to give </w:t>
      </w:r>
      <w:r w:rsidR="005E40E4" w:rsidRPr="007A37B4">
        <w:rPr>
          <w:rFonts w:ascii="Times New Roman" w:hAnsi="Times New Roman" w:cs="Times New Roman"/>
        </w:rPr>
        <w:t>beginners-controlled</w:t>
      </w:r>
      <w:r w:rsidRPr="007A37B4">
        <w:rPr>
          <w:rFonts w:ascii="Times New Roman" w:hAnsi="Times New Roman" w:cs="Times New Roman"/>
        </w:rPr>
        <w:t xml:space="preserve"> opportunities to use the new vocabulary correctly. According to </w:t>
      </w:r>
      <w:proofErr w:type="spellStart"/>
      <w:r w:rsidRPr="007A37B4">
        <w:rPr>
          <w:rFonts w:ascii="Times New Roman" w:hAnsi="Times New Roman" w:cs="Times New Roman"/>
        </w:rPr>
        <w:t>Koudri</w:t>
      </w:r>
      <w:proofErr w:type="spellEnd"/>
      <w:r w:rsidRPr="007A37B4">
        <w:rPr>
          <w:rFonts w:ascii="Times New Roman" w:hAnsi="Times New Roman" w:cs="Times New Roman"/>
        </w:rPr>
        <w:t xml:space="preserve"> (2023), “In the second stage, students are asked to practice what they learned in a controlled way” (p. 1). Through this activity the teacher implements the tasks that will influence students to have clear, correct, and wrong answers. In addition, the instructor gives exercises to students such as gap-fill exercises that provide simple sentences with blanks for students to fill in with new vocabulary; matching activities that will match the words to the pictures or definitions; true or false activities that give simple statements using the new words and have students say if they are true or false based on the visuals or context; </w:t>
      </w:r>
      <w:r w:rsidRPr="007A37B4">
        <w:rPr>
          <w:rFonts w:ascii="Times New Roman" w:hAnsi="Times New Roman" w:cs="Times New Roman"/>
        </w:rPr>
        <w:lastRenderedPageBreak/>
        <w:t xml:space="preserve">and simple question-answer pairs that use basic questions.  For example, teachers ask, "What is the </w:t>
      </w:r>
      <w:r w:rsidR="0013341E" w:rsidRPr="007A37B4">
        <w:rPr>
          <w:rFonts w:ascii="Times New Roman" w:hAnsi="Times New Roman" w:cs="Times New Roman"/>
        </w:rPr>
        <w:t>colour</w:t>
      </w:r>
      <w:r w:rsidRPr="007A37B4">
        <w:rPr>
          <w:rFonts w:ascii="Times New Roman" w:hAnsi="Times New Roman" w:cs="Times New Roman"/>
        </w:rPr>
        <w:t xml:space="preserve"> of the banana?" and have students answer with the new vocabulary.</w:t>
      </w:r>
    </w:p>
    <w:p w14:paraId="3733FB22" w14:textId="77777777" w:rsidR="005E40E4" w:rsidRPr="007A37B4" w:rsidRDefault="005E40E4" w:rsidP="005E40E4">
      <w:pPr>
        <w:spacing w:after="0" w:line="240" w:lineRule="auto"/>
        <w:jc w:val="both"/>
        <w:rPr>
          <w:rFonts w:ascii="Times New Roman" w:hAnsi="Times New Roman" w:cs="Times New Roman"/>
        </w:rPr>
      </w:pPr>
    </w:p>
    <w:p w14:paraId="656D5886" w14:textId="108BE549" w:rsidR="00897C43" w:rsidRPr="007A37B4" w:rsidRDefault="00897C43" w:rsidP="005E40E4">
      <w:pPr>
        <w:spacing w:after="0" w:line="240" w:lineRule="auto"/>
        <w:jc w:val="both"/>
        <w:rPr>
          <w:rFonts w:ascii="Times New Roman" w:hAnsi="Times New Roman" w:cs="Times New Roman"/>
        </w:rPr>
      </w:pPr>
      <w:r w:rsidRPr="007A37B4">
        <w:rPr>
          <w:rFonts w:ascii="Times New Roman" w:hAnsi="Times New Roman" w:cs="Times New Roman"/>
        </w:rPr>
        <w:t>The final stage is Production (Free Practice), in which learners use the new vocabulary in freer, more creative ways, such as role-playing, writing short sentences, or engaging in conversations. In production, the students use the new language or vocabulary to make their own sentences based on their understanding (</w:t>
      </w:r>
      <w:proofErr w:type="spellStart"/>
      <w:r w:rsidRPr="007A37B4">
        <w:rPr>
          <w:rFonts w:ascii="Times New Roman" w:hAnsi="Times New Roman" w:cs="Times New Roman"/>
        </w:rPr>
        <w:t>Harahap</w:t>
      </w:r>
      <w:proofErr w:type="spellEnd"/>
      <w:r w:rsidRPr="007A37B4">
        <w:rPr>
          <w:rFonts w:ascii="Times New Roman" w:hAnsi="Times New Roman" w:cs="Times New Roman"/>
        </w:rPr>
        <w:t xml:space="preserve">, 2023). This stage allows students to use the new vocabulary in a more communicative and less controlled way so that mistakes are a natural part of the learning process. In addition, students do an activity such as basic role-playing. Example: Teacher: “What would you like?” (Holds up a picture of a </w:t>
      </w:r>
      <w:r w:rsidR="00B13228" w:rsidRPr="007A37B4">
        <w:rPr>
          <w:rFonts w:ascii="Times New Roman" w:hAnsi="Times New Roman" w:cs="Times New Roman"/>
        </w:rPr>
        <w:t>banana) Student</w:t>
      </w:r>
      <w:r w:rsidRPr="007A37B4">
        <w:rPr>
          <w:rFonts w:ascii="Times New Roman" w:hAnsi="Times New Roman" w:cs="Times New Roman"/>
        </w:rPr>
        <w:t>: “I would like a banana.” Teacher: “Would you like this one? Why?”  Student: “Yes, I would like this banana. It is big.” Through simple sentence creation that encourages students to create their own simple sentences using the new vocabulary and drawing that has students draw pictures with the new words in their book, for example, "I like a banana." "This banana is big”. The PPP is suitable for beginners because it provides clear guidance and support, which is crucial for beginners. When applying the presentation, practice, and production method, teachers can create effective and engaging vocabulary lessons that set beginner language learners up for success.</w:t>
      </w:r>
    </w:p>
    <w:p w14:paraId="187E9CA6" w14:textId="77777777" w:rsidR="005E40E4" w:rsidRPr="007A37B4" w:rsidRDefault="005E40E4" w:rsidP="005E40E4">
      <w:pPr>
        <w:spacing w:after="0" w:line="240" w:lineRule="auto"/>
        <w:jc w:val="both"/>
        <w:rPr>
          <w:rFonts w:ascii="Times New Roman" w:hAnsi="Times New Roman" w:cs="Times New Roman"/>
          <w:b/>
          <w:bCs/>
        </w:rPr>
      </w:pPr>
    </w:p>
    <w:p w14:paraId="2AB3AEB6" w14:textId="603626E2" w:rsidR="006D6E02" w:rsidRPr="007A37B4" w:rsidRDefault="00A90500" w:rsidP="005E40E4">
      <w:pPr>
        <w:spacing w:after="0" w:line="240" w:lineRule="auto"/>
        <w:jc w:val="both"/>
        <w:rPr>
          <w:rFonts w:ascii="Times New Roman" w:hAnsi="Times New Roman" w:cs="Times New Roman"/>
        </w:rPr>
      </w:pPr>
      <w:r w:rsidRPr="007A37B4">
        <w:rPr>
          <w:rFonts w:ascii="Times New Roman" w:hAnsi="Times New Roman" w:cs="Times New Roman"/>
          <w:b/>
          <w:bCs/>
        </w:rPr>
        <w:t>The PPP method be effectively implemented in vocabulary lessons</w:t>
      </w:r>
    </w:p>
    <w:p w14:paraId="630F152B" w14:textId="5ACC7964" w:rsidR="006D6E02" w:rsidRPr="007A37B4" w:rsidRDefault="00897C43" w:rsidP="005E40E4">
      <w:pPr>
        <w:spacing w:after="0" w:line="240" w:lineRule="auto"/>
        <w:jc w:val="both"/>
        <w:rPr>
          <w:rFonts w:ascii="Times New Roman" w:hAnsi="Times New Roman" w:cs="Times New Roman"/>
        </w:rPr>
      </w:pPr>
      <w:r w:rsidRPr="007A37B4">
        <w:rPr>
          <w:rFonts w:ascii="Times New Roman" w:hAnsi="Times New Roman" w:cs="Times New Roman"/>
        </w:rPr>
        <w:t>The Presentation, Practice, Production (PPP) method can be effectively implemented in vocabulary lessons to enhance learning because in the introduction, the teacher introduces new vocabulary within a meaningful context, such as a short story or a picture that connects to the real-life situation. That helps students to understand the meaning of the word. In the introduction the teacher uses a lead-in stage where the teacher can do a vocabulary brainstorming activity by asking learners to list down the words related to the topic; for example, the vocabulary of fruits (</w:t>
      </w:r>
      <w:proofErr w:type="spellStart"/>
      <w:r w:rsidRPr="007A37B4">
        <w:rPr>
          <w:rFonts w:ascii="Times New Roman" w:hAnsi="Times New Roman" w:cs="Times New Roman"/>
        </w:rPr>
        <w:t>Nayanathar</w:t>
      </w:r>
      <w:r w:rsidR="003B6F83" w:rsidRPr="007A37B4">
        <w:rPr>
          <w:rFonts w:ascii="Times New Roman" w:hAnsi="Times New Roman" w:cs="Times New Roman"/>
        </w:rPr>
        <w:t>a</w:t>
      </w:r>
      <w:proofErr w:type="spellEnd"/>
      <w:r w:rsidRPr="007A37B4">
        <w:rPr>
          <w:rFonts w:ascii="Times New Roman" w:hAnsi="Times New Roman" w:cs="Times New Roman"/>
        </w:rPr>
        <w:t xml:space="preserve">, </w:t>
      </w:r>
      <w:proofErr w:type="spellStart"/>
      <w:r w:rsidRPr="007A37B4">
        <w:rPr>
          <w:rFonts w:ascii="Times New Roman" w:hAnsi="Times New Roman" w:cs="Times New Roman"/>
        </w:rPr>
        <w:t>Nilmanthi</w:t>
      </w:r>
      <w:proofErr w:type="spellEnd"/>
      <w:r w:rsidRPr="007A37B4">
        <w:rPr>
          <w:rFonts w:ascii="Times New Roman" w:hAnsi="Times New Roman" w:cs="Times New Roman"/>
        </w:rPr>
        <w:t xml:space="preserve">, &amp; </w:t>
      </w:r>
      <w:proofErr w:type="spellStart"/>
      <w:r w:rsidRPr="007A37B4">
        <w:rPr>
          <w:rFonts w:ascii="Times New Roman" w:hAnsi="Times New Roman" w:cs="Times New Roman"/>
        </w:rPr>
        <w:t>Dassanayake</w:t>
      </w:r>
      <w:proofErr w:type="spellEnd"/>
      <w:r w:rsidRPr="007A37B4">
        <w:rPr>
          <w:rFonts w:ascii="Times New Roman" w:hAnsi="Times New Roman" w:cs="Times New Roman"/>
        </w:rPr>
        <w:t xml:space="preserve">, 2023). While the instructor presents the </w:t>
      </w:r>
      <w:r w:rsidR="00B13228" w:rsidRPr="007A37B4">
        <w:rPr>
          <w:rFonts w:ascii="Times New Roman" w:hAnsi="Times New Roman" w:cs="Times New Roman"/>
        </w:rPr>
        <w:t>topic, he</w:t>
      </w:r>
      <w:r w:rsidRPr="007A37B4">
        <w:rPr>
          <w:rFonts w:ascii="Times New Roman" w:hAnsi="Times New Roman" w:cs="Times New Roman"/>
        </w:rPr>
        <w:t xml:space="preserve"> or she begins the lesson by establishing a situation and either asking for or demonstrating appropriate language that provides clear explanations, definitions, and examples of the target vocabulary. Use visuals, objects, or activities used to relate classroom teaching to real life, especially of people studied, or gestures to aid understanding. However, the teacher does correct the pronunciation of each word and has students repeat in groups and individually. After that the teacher follows the relevant form, highlights the word's form (e.g., noun, verb, adjective), and any related grammatical structures.</w:t>
      </w:r>
    </w:p>
    <w:p w14:paraId="2334F8F8" w14:textId="77777777" w:rsidR="005E40E4" w:rsidRPr="007A37B4" w:rsidRDefault="005E40E4" w:rsidP="005E40E4">
      <w:pPr>
        <w:spacing w:after="0" w:line="240" w:lineRule="auto"/>
        <w:jc w:val="both"/>
        <w:rPr>
          <w:rFonts w:ascii="Times New Roman" w:hAnsi="Times New Roman" w:cs="Times New Roman"/>
        </w:rPr>
      </w:pPr>
    </w:p>
    <w:p w14:paraId="022F020F" w14:textId="42400EBF" w:rsidR="006D6E02" w:rsidRPr="007A37B4" w:rsidRDefault="00897C43" w:rsidP="005E40E4">
      <w:pPr>
        <w:spacing w:after="0" w:line="240" w:lineRule="auto"/>
        <w:jc w:val="both"/>
        <w:rPr>
          <w:rFonts w:ascii="Times New Roman" w:hAnsi="Times New Roman" w:cs="Times New Roman"/>
        </w:rPr>
      </w:pPr>
      <w:r w:rsidRPr="007A37B4">
        <w:rPr>
          <w:rFonts w:ascii="Times New Roman" w:hAnsi="Times New Roman" w:cs="Times New Roman"/>
        </w:rPr>
        <w:t>The practice stage helped the students to practice more during the teaching and learning process since the students also listened to their friends’ pronunciation and corrected it by themselves (</w:t>
      </w:r>
      <w:proofErr w:type="spellStart"/>
      <w:r w:rsidRPr="007A37B4">
        <w:rPr>
          <w:rFonts w:ascii="Times New Roman" w:hAnsi="Times New Roman" w:cs="Times New Roman"/>
        </w:rPr>
        <w:t>Ndraha</w:t>
      </w:r>
      <w:proofErr w:type="spellEnd"/>
      <w:r w:rsidRPr="007A37B4">
        <w:rPr>
          <w:rFonts w:ascii="Times New Roman" w:hAnsi="Times New Roman" w:cs="Times New Roman"/>
        </w:rPr>
        <w:t>, 2020). The practice stage provides students’ activities that allow them to use the new vocabulary in a controlled and supported way. These activities focus on accuracy, such as matching the words to definitions or pictures, filling in the blanks in sentences, true or false exercises, and multiple-choice questions.</w:t>
      </w:r>
    </w:p>
    <w:p w14:paraId="2E828842" w14:textId="77777777" w:rsidR="005E40E4" w:rsidRPr="007A37B4" w:rsidRDefault="005E40E4" w:rsidP="005E40E4">
      <w:pPr>
        <w:spacing w:after="0" w:line="240" w:lineRule="auto"/>
        <w:jc w:val="both"/>
        <w:rPr>
          <w:rFonts w:ascii="Times New Roman" w:hAnsi="Times New Roman" w:cs="Times New Roman"/>
        </w:rPr>
      </w:pPr>
    </w:p>
    <w:p w14:paraId="514FE7F6" w14:textId="4E810F0D" w:rsidR="00897C43" w:rsidRPr="007A37B4" w:rsidRDefault="00897C43" w:rsidP="005E40E4">
      <w:pPr>
        <w:spacing w:after="0" w:line="240" w:lineRule="auto"/>
        <w:jc w:val="both"/>
        <w:rPr>
          <w:rFonts w:ascii="Times New Roman" w:hAnsi="Times New Roman" w:cs="Times New Roman"/>
        </w:rPr>
      </w:pPr>
      <w:r w:rsidRPr="007A37B4">
        <w:rPr>
          <w:rFonts w:ascii="Times New Roman" w:hAnsi="Times New Roman" w:cs="Times New Roman"/>
        </w:rPr>
        <w:t>In the production stage, it focuses more on fluency and communication. The main result of the production stage is that students can use and share the new vocabulary with their partners, discussing and acting in different situations (</w:t>
      </w:r>
      <w:r w:rsidR="003A18F2" w:rsidRPr="007A37B4">
        <w:rPr>
          <w:rFonts w:ascii="Times New Roman" w:hAnsi="Times New Roman" w:cs="Times New Roman"/>
        </w:rPr>
        <w:t>O</w:t>
      </w:r>
      <w:r w:rsidR="0001158F" w:rsidRPr="007A37B4">
        <w:rPr>
          <w:rFonts w:ascii="Times New Roman" w:hAnsi="Times New Roman" w:cs="Times New Roman"/>
        </w:rPr>
        <w:t>campo</w:t>
      </w:r>
      <w:r w:rsidRPr="007A37B4">
        <w:rPr>
          <w:rFonts w:ascii="Times New Roman" w:hAnsi="Times New Roman" w:cs="Times New Roman"/>
        </w:rPr>
        <w:t xml:space="preserve">, 2019). This study is important to this research because it supports the idea that vocabulary is not only a separate part of the language, but it is also important to look for the way to make it in some way productive. Freer activity provides opportunities for students to use the new vocabulary in a more communicative and independent way. The focus of the production stage is activities </w:t>
      </w:r>
      <w:r w:rsidRPr="007A37B4">
        <w:rPr>
          <w:rFonts w:ascii="Times New Roman" w:hAnsi="Times New Roman" w:cs="Times New Roman"/>
        </w:rPr>
        <w:lastRenderedPageBreak/>
        <w:t>such as discussions on related topics, role plays on related and more complex scenarios, storytelling or describing pictures using the new words, and writing tasks such as short para</w:t>
      </w:r>
      <w:r w:rsidR="00192C18" w:rsidRPr="00192C18">
        <w:t xml:space="preserve"> </w:t>
      </w:r>
      <w:r w:rsidR="00192C18" w:rsidRPr="00192C18">
        <w:rPr>
          <w:rFonts w:ascii="Times New Roman" w:hAnsi="Times New Roman" w:cs="Times New Roman"/>
        </w:rPr>
        <w:t>Covid</w:t>
      </w:r>
      <w:r w:rsidRPr="007A37B4">
        <w:rPr>
          <w:rFonts w:ascii="Times New Roman" w:hAnsi="Times New Roman" w:cs="Times New Roman"/>
        </w:rPr>
        <w:t xml:space="preserve"> presentations to the whole class. Implementing the PPP method, vocabulary lessons can become more attractive and effective in helping students to get and use new words confidently.</w:t>
      </w:r>
    </w:p>
    <w:p w14:paraId="2CC65B95" w14:textId="77777777" w:rsidR="005E40E4" w:rsidRPr="007A37B4" w:rsidRDefault="005E40E4" w:rsidP="005E40E4">
      <w:pPr>
        <w:spacing w:after="0" w:line="240" w:lineRule="auto"/>
        <w:jc w:val="both"/>
        <w:rPr>
          <w:rFonts w:ascii="Times New Roman" w:hAnsi="Times New Roman" w:cs="Times New Roman"/>
        </w:rPr>
      </w:pPr>
    </w:p>
    <w:p w14:paraId="6E9FB097" w14:textId="0F8AFFCB" w:rsidR="00335059" w:rsidRPr="007A37B4" w:rsidRDefault="006D6E02" w:rsidP="005E40E4">
      <w:pPr>
        <w:spacing w:after="0" w:line="240" w:lineRule="auto"/>
        <w:jc w:val="both"/>
        <w:rPr>
          <w:rFonts w:ascii="Times New Roman" w:hAnsi="Times New Roman" w:cs="Times New Roman"/>
          <w:b/>
          <w:bCs/>
        </w:rPr>
      </w:pPr>
      <w:r w:rsidRPr="007A37B4">
        <w:rPr>
          <w:rFonts w:ascii="Times New Roman" w:hAnsi="Times New Roman" w:cs="Times New Roman"/>
          <w:b/>
          <w:bCs/>
        </w:rPr>
        <w:t>V</w:t>
      </w:r>
      <w:r w:rsidR="00335059" w:rsidRPr="007A37B4">
        <w:rPr>
          <w:rFonts w:ascii="Times New Roman" w:hAnsi="Times New Roman" w:cs="Times New Roman"/>
          <w:b/>
          <w:bCs/>
        </w:rPr>
        <w:t>ocabulary</w:t>
      </w:r>
    </w:p>
    <w:p w14:paraId="727CC68B" w14:textId="435D8189" w:rsidR="00512914" w:rsidRPr="007A37B4" w:rsidRDefault="0013341E" w:rsidP="005E40E4">
      <w:pPr>
        <w:spacing w:after="0" w:line="240" w:lineRule="auto"/>
        <w:jc w:val="both"/>
        <w:rPr>
          <w:rFonts w:ascii="Times New Roman" w:hAnsi="Times New Roman" w:cs="Times New Roman"/>
        </w:rPr>
      </w:pPr>
      <w:r w:rsidRPr="007A37B4">
        <w:rPr>
          <w:rFonts w:ascii="Times New Roman" w:hAnsi="Times New Roman" w:cs="Times New Roman"/>
        </w:rPr>
        <w:t>Vocabulary</w:t>
      </w:r>
      <w:r w:rsidR="00512914" w:rsidRPr="007A37B4">
        <w:rPr>
          <w:rFonts w:ascii="Times New Roman" w:hAnsi="Times New Roman" w:cs="Times New Roman"/>
        </w:rPr>
        <w:t xml:space="preserve"> refers to the set of words that a person knows and uses in a particular language. It can also refer to the collection of words used in a specific subject or field. Vocabulary is knowledge about the implementing processes and strategies to learn vocabulary as well as steps or actions taken by students to find out the meaning of unknown words, to keep them in long-term memory, to recall them at will, and to use them in an oral or written manner (Susanto &amp; </w:t>
      </w:r>
      <w:proofErr w:type="spellStart"/>
      <w:r w:rsidR="00512914" w:rsidRPr="007A37B4">
        <w:rPr>
          <w:rFonts w:ascii="Times New Roman" w:hAnsi="Times New Roman" w:cs="Times New Roman"/>
        </w:rPr>
        <w:t>Fazlinda</w:t>
      </w:r>
      <w:proofErr w:type="spellEnd"/>
      <w:r w:rsidR="00512914" w:rsidRPr="007A37B4">
        <w:rPr>
          <w:rFonts w:ascii="Times New Roman" w:hAnsi="Times New Roman" w:cs="Times New Roman"/>
        </w:rPr>
        <w:t xml:space="preserve">, 2016). Vocabulary can enhance communication and comprehension of students when they do activities such as read regularly. When students read regularly, like books, articles, and newspapers, they are </w:t>
      </w:r>
      <w:r w:rsidR="007E7E3A" w:rsidRPr="007A37B4">
        <w:rPr>
          <w:rFonts w:ascii="Times New Roman" w:hAnsi="Times New Roman" w:cs="Times New Roman"/>
        </w:rPr>
        <w:t>exposed t</w:t>
      </w:r>
      <w:r w:rsidR="00512914" w:rsidRPr="007A37B4">
        <w:rPr>
          <w:rFonts w:ascii="Times New Roman" w:hAnsi="Times New Roman" w:cs="Times New Roman"/>
        </w:rPr>
        <w:t>o new words in the topic. In addition, the teacher helps students to use a dictionary so that they can look up unfamiliar words and explore synonyms of the word to their knowledge. Also, daily writing, such as journaling or creative writing, helps students reinforce new vocabulary.</w:t>
      </w:r>
    </w:p>
    <w:p w14:paraId="37FDDF8D" w14:textId="50B434E0" w:rsidR="00512914" w:rsidRPr="007A37B4" w:rsidRDefault="00512914" w:rsidP="005E40E4">
      <w:pPr>
        <w:spacing w:after="0" w:line="240" w:lineRule="auto"/>
        <w:jc w:val="both"/>
        <w:rPr>
          <w:rFonts w:ascii="Times New Roman" w:hAnsi="Times New Roman" w:cs="Times New Roman"/>
        </w:rPr>
      </w:pPr>
      <w:r w:rsidRPr="007A37B4">
        <w:rPr>
          <w:rFonts w:ascii="Times New Roman" w:hAnsi="Times New Roman" w:cs="Times New Roman"/>
        </w:rPr>
        <w:t>The objective of using dictionaries in English lessons is enriching the vocabulary of students (Lashina, 2024). It is very important to teach students to use dictionaries so that it improves students’ vocabulary in the English language. When students use a dictionary during the learning process, it will guide them to check the spelling of the word and empower students’ knowledge with a wider understanding of the meaning of the words in the English language, which can lead students to richer communication skills. Working with a dictionary develops the need for independent and creative searches for words in students, which is necessary for speech activity and significantly expands information about the linguistic richness of the studied English language. Furthermore, this is the most individualized and independent type of educational activity for students. The purpose of this work is the formal renewal of the vocabulary of students.</w:t>
      </w:r>
    </w:p>
    <w:p w14:paraId="2C5D55BC" w14:textId="77777777" w:rsidR="005E40E4" w:rsidRPr="007A37B4" w:rsidRDefault="005E40E4" w:rsidP="005E40E4">
      <w:pPr>
        <w:spacing w:after="0" w:line="240" w:lineRule="auto"/>
        <w:jc w:val="both"/>
        <w:rPr>
          <w:rFonts w:ascii="Times New Roman" w:hAnsi="Times New Roman" w:cs="Times New Roman"/>
        </w:rPr>
      </w:pPr>
    </w:p>
    <w:p w14:paraId="086C9B88" w14:textId="6B51138E" w:rsidR="00EE276A" w:rsidRPr="007A37B4" w:rsidRDefault="009E3A66" w:rsidP="005E40E4">
      <w:pPr>
        <w:spacing w:after="0" w:line="240" w:lineRule="auto"/>
        <w:jc w:val="both"/>
        <w:rPr>
          <w:rFonts w:ascii="Times New Roman" w:hAnsi="Times New Roman" w:cs="Times New Roman"/>
          <w:b/>
          <w:bCs/>
        </w:rPr>
      </w:pPr>
      <w:r w:rsidRPr="007A37B4">
        <w:rPr>
          <w:rFonts w:ascii="Times New Roman" w:hAnsi="Times New Roman" w:cs="Times New Roman"/>
          <w:b/>
          <w:bCs/>
        </w:rPr>
        <w:t xml:space="preserve">The implementation of vocabulary to develop students’ </w:t>
      </w:r>
      <w:r w:rsidR="007C0D88" w:rsidRPr="007A37B4">
        <w:rPr>
          <w:rFonts w:ascii="Times New Roman" w:hAnsi="Times New Roman" w:cs="Times New Roman"/>
          <w:b/>
          <w:bCs/>
        </w:rPr>
        <w:t>knowledge</w:t>
      </w:r>
    </w:p>
    <w:p w14:paraId="4E59317F" w14:textId="22B61F0B" w:rsidR="00512914" w:rsidRPr="007A37B4" w:rsidRDefault="00512914" w:rsidP="005E40E4">
      <w:pPr>
        <w:spacing w:after="0" w:line="240" w:lineRule="auto"/>
        <w:jc w:val="both"/>
        <w:rPr>
          <w:rFonts w:ascii="Times New Roman" w:hAnsi="Times New Roman" w:cs="Times New Roman"/>
        </w:rPr>
      </w:pPr>
      <w:r w:rsidRPr="007A37B4">
        <w:rPr>
          <w:rFonts w:ascii="Times New Roman" w:hAnsi="Times New Roman" w:cs="Times New Roman"/>
        </w:rPr>
        <w:t>The implementation of vocabulary in education may develop students’ knowledge of the English language. Where stud</w:t>
      </w:r>
      <w:r w:rsidR="00445E87" w:rsidRPr="007A37B4">
        <w:rPr>
          <w:rFonts w:ascii="Times New Roman" w:hAnsi="Times New Roman" w:cs="Times New Roman"/>
        </w:rPr>
        <w:t xml:space="preserve">ents get rich with vocabulary </w:t>
      </w:r>
      <w:r w:rsidRPr="007A37B4">
        <w:rPr>
          <w:rFonts w:ascii="Times New Roman" w:hAnsi="Times New Roman" w:cs="Times New Roman"/>
        </w:rPr>
        <w:t xml:space="preserve">that will help them to feel easy trying on something new in English skills. </w:t>
      </w:r>
      <w:bookmarkStart w:id="1" w:name="_Hlk213743446"/>
      <w:r w:rsidRPr="007A37B4">
        <w:rPr>
          <w:rFonts w:ascii="Times New Roman" w:hAnsi="Times New Roman" w:cs="Times New Roman"/>
        </w:rPr>
        <w:t>Communicative competence includes knowledge of the grammar and vocabulary of language and that students have knowledge of rules for speaking and how to begin and end conversations (</w:t>
      </w:r>
      <w:proofErr w:type="spellStart"/>
      <w:r w:rsidRPr="007A37B4">
        <w:rPr>
          <w:rFonts w:ascii="Times New Roman" w:hAnsi="Times New Roman" w:cs="Times New Roman"/>
        </w:rPr>
        <w:t>Syafrizal</w:t>
      </w:r>
      <w:proofErr w:type="spellEnd"/>
      <w:r w:rsidRPr="007A37B4">
        <w:rPr>
          <w:rFonts w:ascii="Times New Roman" w:hAnsi="Times New Roman" w:cs="Times New Roman"/>
        </w:rPr>
        <w:t xml:space="preserve"> &amp; </w:t>
      </w:r>
      <w:proofErr w:type="spellStart"/>
      <w:r w:rsidRPr="007A37B4">
        <w:rPr>
          <w:rFonts w:ascii="Times New Roman" w:hAnsi="Times New Roman" w:cs="Times New Roman"/>
        </w:rPr>
        <w:t>Haerudin</w:t>
      </w:r>
      <w:proofErr w:type="spellEnd"/>
      <w:r w:rsidRPr="007A37B4">
        <w:rPr>
          <w:rFonts w:ascii="Times New Roman" w:hAnsi="Times New Roman" w:cs="Times New Roman"/>
        </w:rPr>
        <w:t xml:space="preserve">, 2018). </w:t>
      </w:r>
      <w:bookmarkEnd w:id="1"/>
      <w:r w:rsidRPr="007A37B4">
        <w:rPr>
          <w:rFonts w:ascii="Times New Roman" w:hAnsi="Times New Roman" w:cs="Times New Roman"/>
        </w:rPr>
        <w:t>Effective vocabulary instruction enhances comprehension, communication, and critical thinking. In addition, the teacher teaches the students in contextual learning, which helps students to understand the real situation of life. Also, teachers encourage students to use new words in discussions, writing, and creative activities, which strengthens that memory of learning. The teacher's use of visual objects, gestures, and interactive tools makes vocabulary learning more influential during the learning.</w:t>
      </w:r>
    </w:p>
    <w:p w14:paraId="6FB35AC6" w14:textId="13AED767" w:rsidR="0069681E" w:rsidRPr="007A37B4" w:rsidRDefault="00512914" w:rsidP="005E40E4">
      <w:pPr>
        <w:spacing w:after="0" w:line="240" w:lineRule="auto"/>
        <w:jc w:val="both"/>
        <w:rPr>
          <w:rFonts w:ascii="Times New Roman" w:hAnsi="Times New Roman" w:cs="Times New Roman"/>
        </w:rPr>
      </w:pPr>
      <w:r w:rsidRPr="007A37B4">
        <w:rPr>
          <w:rFonts w:ascii="Times New Roman" w:hAnsi="Times New Roman" w:cs="Times New Roman"/>
        </w:rPr>
        <w:t>Vocabulary is the focus of language with its sound and meaning, which connect and allow us to communicate with other people (</w:t>
      </w:r>
      <w:proofErr w:type="spellStart"/>
      <w:r w:rsidRPr="007A37B4">
        <w:rPr>
          <w:rFonts w:ascii="Times New Roman" w:hAnsi="Times New Roman" w:cs="Times New Roman"/>
        </w:rPr>
        <w:t>Thi</w:t>
      </w:r>
      <w:proofErr w:type="spellEnd"/>
      <w:r w:rsidRPr="007A37B4">
        <w:rPr>
          <w:rFonts w:ascii="Times New Roman" w:hAnsi="Times New Roman" w:cs="Times New Roman"/>
        </w:rPr>
        <w:t xml:space="preserve"> 2021, cited by Nation 2001). The implementation of vocabulary instruction goes together with developing students' knowledge. It's not just about knowing more words, but it's about how that knowledge is built and used. The implementation of vocabulary development contributes to students' wide knowledge and enhances students’ comprehension, such that rich vocabulary directly improves reading and listening comprehension. When students understand more words, they can get various ideas, follow arguments, and engage more deeply with texts and spoken language. A rich </w:t>
      </w:r>
      <w:r w:rsidRPr="007A37B4">
        <w:rPr>
          <w:rFonts w:ascii="Times New Roman" w:hAnsi="Times New Roman" w:cs="Times New Roman"/>
        </w:rPr>
        <w:lastRenderedPageBreak/>
        <w:t>vocabulary allows students to express themselves clearly and effectively in speaking, writing, and deep understanding. Furthermore, journaling or creative writing helps students reinforce or support new vocabulary.</w:t>
      </w:r>
    </w:p>
    <w:p w14:paraId="358A568C" w14:textId="77777777" w:rsidR="005E40E4" w:rsidRPr="007A37B4" w:rsidRDefault="005E40E4" w:rsidP="005E40E4">
      <w:pPr>
        <w:spacing w:after="0" w:line="240" w:lineRule="auto"/>
        <w:jc w:val="both"/>
        <w:rPr>
          <w:rFonts w:ascii="Times New Roman" w:hAnsi="Times New Roman" w:cs="Times New Roman"/>
        </w:rPr>
      </w:pPr>
    </w:p>
    <w:p w14:paraId="31952C6E" w14:textId="70023035" w:rsidR="00F44DFB" w:rsidRPr="007A37B4" w:rsidRDefault="009D4CCF" w:rsidP="005E40E4">
      <w:pPr>
        <w:spacing w:after="0" w:line="240" w:lineRule="auto"/>
        <w:rPr>
          <w:rFonts w:ascii="Times New Roman" w:hAnsi="Times New Roman" w:cs="Times New Roman"/>
          <w:b/>
        </w:rPr>
      </w:pPr>
      <w:r w:rsidRPr="007A37B4">
        <w:rPr>
          <w:rFonts w:ascii="Times New Roman" w:hAnsi="Times New Roman" w:cs="Times New Roman"/>
          <w:b/>
        </w:rPr>
        <w:t>RESEARCH METHODOLOGY</w:t>
      </w:r>
    </w:p>
    <w:p w14:paraId="535E9D32" w14:textId="6D512FB1" w:rsidR="00512914" w:rsidRPr="007A37B4" w:rsidRDefault="00512914" w:rsidP="005E40E4">
      <w:pPr>
        <w:pStyle w:val="NormalWeb"/>
        <w:spacing w:before="0" w:beforeAutospacing="0" w:after="0" w:afterAutospacing="0"/>
        <w:jc w:val="both"/>
        <w:rPr>
          <w:sz w:val="22"/>
          <w:szCs w:val="22"/>
        </w:rPr>
      </w:pPr>
      <w:r w:rsidRPr="007A37B4">
        <w:rPr>
          <w:rStyle w:val="Strong"/>
          <w:sz w:val="22"/>
          <w:szCs w:val="22"/>
        </w:rPr>
        <w:t>The type of research</w:t>
      </w:r>
    </w:p>
    <w:p w14:paraId="6FC161D3" w14:textId="348D1EF1" w:rsidR="00512914" w:rsidRPr="007A37B4" w:rsidRDefault="00512914" w:rsidP="005E40E4">
      <w:pPr>
        <w:pStyle w:val="NormalWeb"/>
        <w:spacing w:before="0" w:beforeAutospacing="0" w:after="0" w:afterAutospacing="0"/>
        <w:jc w:val="both"/>
        <w:rPr>
          <w:sz w:val="22"/>
          <w:szCs w:val="22"/>
        </w:rPr>
      </w:pPr>
      <w:r w:rsidRPr="007A37B4">
        <w:rPr>
          <w:sz w:val="22"/>
          <w:szCs w:val="22"/>
        </w:rPr>
        <w:t>This research employs a qualitative approach, specifically a case s</w:t>
      </w:r>
      <w:r w:rsidR="006B4963" w:rsidRPr="007A37B4">
        <w:rPr>
          <w:sz w:val="22"/>
          <w:szCs w:val="22"/>
        </w:rPr>
        <w:t>tudy research design. The term qualitative</w:t>
      </w:r>
      <w:r w:rsidRPr="007A37B4">
        <w:rPr>
          <w:sz w:val="22"/>
          <w:szCs w:val="22"/>
        </w:rPr>
        <w:t xml:space="preserve"> is used to describe different things and explores experiences, perspectives, and meaning to understand the “how” and “why” behind things using non-numeral data like interviews, observations, and documents (Aspers &amp; Corte, 2021). The researcher uses a qualitative method because it will help to find the data in a descriptive manner, such as written statements or conversations with individuals, and making observations.</w:t>
      </w:r>
    </w:p>
    <w:p w14:paraId="24E8D06E" w14:textId="1290E461" w:rsidR="009600DA" w:rsidRPr="007A37B4" w:rsidRDefault="009600DA" w:rsidP="005E40E4">
      <w:pPr>
        <w:pStyle w:val="NormalWeb"/>
        <w:spacing w:before="0" w:beforeAutospacing="0" w:after="0" w:afterAutospacing="0"/>
        <w:jc w:val="both"/>
        <w:rPr>
          <w:sz w:val="22"/>
          <w:szCs w:val="22"/>
        </w:rPr>
      </w:pPr>
    </w:p>
    <w:p w14:paraId="5B961D9A" w14:textId="77777777" w:rsidR="009600DA" w:rsidRPr="007A37B4" w:rsidRDefault="009600DA" w:rsidP="005E40E4">
      <w:pPr>
        <w:pStyle w:val="NormalWeb"/>
        <w:spacing w:before="0" w:beforeAutospacing="0" w:after="0" w:afterAutospacing="0"/>
        <w:jc w:val="both"/>
        <w:rPr>
          <w:sz w:val="22"/>
          <w:szCs w:val="22"/>
        </w:rPr>
      </w:pPr>
    </w:p>
    <w:p w14:paraId="084B718D" w14:textId="5E9F9A07" w:rsidR="00B13228" w:rsidRPr="007A37B4" w:rsidRDefault="00512914" w:rsidP="005E40E4">
      <w:pPr>
        <w:pStyle w:val="NormalWeb"/>
        <w:spacing w:before="0" w:beforeAutospacing="0" w:after="0" w:afterAutospacing="0"/>
        <w:jc w:val="both"/>
        <w:rPr>
          <w:sz w:val="22"/>
          <w:szCs w:val="22"/>
        </w:rPr>
      </w:pPr>
      <w:r w:rsidRPr="007A37B4">
        <w:rPr>
          <w:rStyle w:val="Strong"/>
          <w:sz w:val="22"/>
          <w:szCs w:val="22"/>
        </w:rPr>
        <w:t>The place of research</w:t>
      </w:r>
    </w:p>
    <w:p w14:paraId="1975AFFA" w14:textId="76DCEB36" w:rsidR="00E679F2" w:rsidRPr="007A37B4" w:rsidRDefault="00512914" w:rsidP="005E40E4">
      <w:pPr>
        <w:pStyle w:val="NormalWeb"/>
        <w:spacing w:before="0" w:beforeAutospacing="0" w:after="0" w:afterAutospacing="0"/>
        <w:jc w:val="both"/>
        <w:rPr>
          <w:sz w:val="22"/>
          <w:szCs w:val="22"/>
        </w:rPr>
      </w:pPr>
      <w:r w:rsidRPr="007A37B4">
        <w:rPr>
          <w:sz w:val="22"/>
          <w:szCs w:val="22"/>
        </w:rPr>
        <w:t>A research place is a specific location where a researcher identifies a problem and provides detailed information. The research location is the place where the researcher conducts the research activities</w:t>
      </w:r>
      <w:r w:rsidR="00183A37" w:rsidRPr="007A37B4">
        <w:rPr>
          <w:sz w:val="22"/>
          <w:szCs w:val="22"/>
        </w:rPr>
        <w:t xml:space="preserve"> </w:t>
      </w:r>
      <w:r w:rsidRPr="007A37B4">
        <w:rPr>
          <w:sz w:val="22"/>
          <w:szCs w:val="22"/>
        </w:rPr>
        <w:t>(</w:t>
      </w:r>
      <w:proofErr w:type="spellStart"/>
      <w:r w:rsidRPr="007A37B4">
        <w:rPr>
          <w:sz w:val="22"/>
          <w:szCs w:val="22"/>
        </w:rPr>
        <w:t>Firdiansyah</w:t>
      </w:r>
      <w:proofErr w:type="spellEnd"/>
      <w:r w:rsidRPr="007A37B4">
        <w:rPr>
          <w:sz w:val="22"/>
          <w:szCs w:val="22"/>
        </w:rPr>
        <w:t xml:space="preserve">, 2015). This research was conducted at the school EBC São José </w:t>
      </w:r>
      <w:proofErr w:type="spellStart"/>
      <w:r w:rsidRPr="007A37B4">
        <w:rPr>
          <w:sz w:val="22"/>
          <w:szCs w:val="22"/>
        </w:rPr>
        <w:t>Baguia</w:t>
      </w:r>
      <w:proofErr w:type="spellEnd"/>
      <w:r w:rsidRPr="007A37B4">
        <w:rPr>
          <w:sz w:val="22"/>
          <w:szCs w:val="22"/>
        </w:rPr>
        <w:t xml:space="preserve">, located in </w:t>
      </w:r>
      <w:proofErr w:type="spellStart"/>
      <w:r w:rsidRPr="007A37B4">
        <w:rPr>
          <w:sz w:val="22"/>
          <w:szCs w:val="22"/>
        </w:rPr>
        <w:t>Alaua-kraik</w:t>
      </w:r>
      <w:proofErr w:type="spellEnd"/>
      <w:r w:rsidRPr="007A37B4">
        <w:rPr>
          <w:sz w:val="22"/>
          <w:szCs w:val="22"/>
        </w:rPr>
        <w:t xml:space="preserve"> village, </w:t>
      </w:r>
      <w:proofErr w:type="spellStart"/>
      <w:r w:rsidRPr="007A37B4">
        <w:rPr>
          <w:sz w:val="22"/>
          <w:szCs w:val="22"/>
        </w:rPr>
        <w:t>Baguia</w:t>
      </w:r>
      <w:proofErr w:type="spellEnd"/>
      <w:r w:rsidRPr="007A37B4">
        <w:rPr>
          <w:sz w:val="22"/>
          <w:szCs w:val="22"/>
        </w:rPr>
        <w:t xml:space="preserve"> administrative post, </w:t>
      </w:r>
      <w:proofErr w:type="spellStart"/>
      <w:r w:rsidRPr="007A37B4">
        <w:rPr>
          <w:sz w:val="22"/>
          <w:szCs w:val="22"/>
        </w:rPr>
        <w:t>Baucau</w:t>
      </w:r>
      <w:proofErr w:type="spellEnd"/>
      <w:r w:rsidRPr="007A37B4">
        <w:rPr>
          <w:sz w:val="22"/>
          <w:szCs w:val="22"/>
        </w:rPr>
        <w:t xml:space="preserve"> municipality.</w:t>
      </w:r>
    </w:p>
    <w:p w14:paraId="4E6A4CB4" w14:textId="77777777" w:rsidR="005E40E4" w:rsidRPr="007A37B4" w:rsidRDefault="005E40E4" w:rsidP="005E40E4">
      <w:pPr>
        <w:pStyle w:val="NormalWeb"/>
        <w:spacing w:before="0" w:beforeAutospacing="0" w:after="0" w:afterAutospacing="0"/>
        <w:jc w:val="both"/>
        <w:rPr>
          <w:sz w:val="22"/>
          <w:szCs w:val="22"/>
        </w:rPr>
      </w:pPr>
    </w:p>
    <w:p w14:paraId="55020C00" w14:textId="77777777" w:rsidR="006D6E02" w:rsidRPr="007A37B4" w:rsidRDefault="00115A6A" w:rsidP="005E40E4">
      <w:pPr>
        <w:pStyle w:val="NormalWeb"/>
        <w:spacing w:before="0" w:beforeAutospacing="0" w:after="0" w:afterAutospacing="0"/>
        <w:jc w:val="both"/>
        <w:rPr>
          <w:b/>
          <w:sz w:val="22"/>
          <w:szCs w:val="22"/>
        </w:rPr>
      </w:pPr>
      <w:r w:rsidRPr="007A37B4">
        <w:rPr>
          <w:b/>
          <w:sz w:val="22"/>
          <w:szCs w:val="22"/>
        </w:rPr>
        <w:t xml:space="preserve">Research schedule </w:t>
      </w:r>
    </w:p>
    <w:p w14:paraId="30910AC1" w14:textId="77777777" w:rsidR="00945E10" w:rsidRPr="007A37B4" w:rsidRDefault="00945E10" w:rsidP="005E40E4">
      <w:pPr>
        <w:pStyle w:val="NormalWeb"/>
        <w:spacing w:before="0" w:beforeAutospacing="0" w:after="0" w:afterAutospacing="0"/>
        <w:jc w:val="both"/>
        <w:rPr>
          <w:bCs/>
          <w:sz w:val="22"/>
          <w:szCs w:val="22"/>
        </w:rPr>
      </w:pPr>
      <w:r w:rsidRPr="007A37B4">
        <w:rPr>
          <w:bCs/>
          <w:sz w:val="22"/>
          <w:szCs w:val="22"/>
        </w:rPr>
        <w:t>Research time is a fixed schedule to conduct research and is based. Research time is important to the researcher because it can guide the researcher to conduct research effectively and on time (Creswell, 2014). The research period for this research is from May to July 2025.</w:t>
      </w:r>
    </w:p>
    <w:p w14:paraId="5782FCF6" w14:textId="77777777" w:rsidR="00945E10" w:rsidRPr="007A37B4" w:rsidRDefault="00945E10" w:rsidP="005E40E4">
      <w:pPr>
        <w:pStyle w:val="NormalWeb"/>
        <w:spacing w:before="0" w:beforeAutospacing="0" w:after="0" w:afterAutospacing="0"/>
        <w:jc w:val="both"/>
        <w:rPr>
          <w:b/>
          <w:sz w:val="22"/>
          <w:szCs w:val="22"/>
        </w:rPr>
      </w:pPr>
    </w:p>
    <w:p w14:paraId="36067536" w14:textId="47565EE3" w:rsidR="00E679F2" w:rsidRPr="007A37B4" w:rsidRDefault="00E679F2" w:rsidP="005E40E4">
      <w:pPr>
        <w:pStyle w:val="NormalWeb"/>
        <w:spacing w:before="0" w:beforeAutospacing="0" w:after="0" w:afterAutospacing="0"/>
        <w:jc w:val="both"/>
        <w:rPr>
          <w:b/>
          <w:sz w:val="22"/>
          <w:szCs w:val="22"/>
        </w:rPr>
      </w:pPr>
      <w:r w:rsidRPr="007A37B4">
        <w:rPr>
          <w:b/>
          <w:sz w:val="22"/>
          <w:szCs w:val="22"/>
        </w:rPr>
        <w:t>Subject of the research</w:t>
      </w:r>
    </w:p>
    <w:p w14:paraId="3CB93F73" w14:textId="5F0D6BC8" w:rsidR="00ED1AEF" w:rsidRPr="007A37B4" w:rsidRDefault="00512914" w:rsidP="005E40E4">
      <w:pPr>
        <w:pStyle w:val="NormalWeb"/>
        <w:spacing w:before="0" w:beforeAutospacing="0" w:after="0" w:afterAutospacing="0"/>
        <w:jc w:val="both"/>
        <w:rPr>
          <w:sz w:val="22"/>
          <w:szCs w:val="22"/>
        </w:rPr>
      </w:pPr>
      <w:r w:rsidRPr="007A37B4">
        <w:rPr>
          <w:sz w:val="22"/>
          <w:szCs w:val="22"/>
        </w:rPr>
        <w:t>Research subjects or informants are asked for information about facts or their true and concrete ideas. The subject of research is the main source of research data, namely the variable data studied, and the subject of research is basically the object of the conclusion of the research. The subject of research is the informant, meaning the person who usually gives information about the situation and conditions of the research site (</w:t>
      </w:r>
      <w:proofErr w:type="spellStart"/>
      <w:r w:rsidRPr="007A37B4">
        <w:rPr>
          <w:sz w:val="22"/>
          <w:szCs w:val="22"/>
        </w:rPr>
        <w:t>Sumiyati</w:t>
      </w:r>
      <w:proofErr w:type="spellEnd"/>
      <w:r w:rsidRPr="007A37B4">
        <w:rPr>
          <w:sz w:val="22"/>
          <w:szCs w:val="22"/>
        </w:rPr>
        <w:t>, 2015). That means the subject is the person who gives real information in the research site or the situation that the subject encounters in the research site. The researcher will use the technique of "purposive sampling." This technique means that the subject represents a special identity determined to respond to the research (</w:t>
      </w:r>
      <w:proofErr w:type="spellStart"/>
      <w:r w:rsidRPr="007A37B4">
        <w:rPr>
          <w:sz w:val="22"/>
          <w:szCs w:val="22"/>
        </w:rPr>
        <w:t>Lenaini</w:t>
      </w:r>
      <w:proofErr w:type="spellEnd"/>
      <w:r w:rsidRPr="007A37B4">
        <w:rPr>
          <w:sz w:val="22"/>
          <w:szCs w:val="22"/>
        </w:rPr>
        <w:t>, 2021). The researcher will have five (5) participants, one English teacher and four students from grade 8.</w:t>
      </w:r>
    </w:p>
    <w:p w14:paraId="20ECC20F" w14:textId="77777777" w:rsidR="005E40E4" w:rsidRPr="007A37B4" w:rsidRDefault="005E40E4" w:rsidP="005E40E4">
      <w:pPr>
        <w:pStyle w:val="NormalWeb"/>
        <w:spacing w:before="0" w:beforeAutospacing="0" w:after="0" w:afterAutospacing="0"/>
        <w:jc w:val="both"/>
        <w:rPr>
          <w:sz w:val="22"/>
          <w:szCs w:val="22"/>
        </w:rPr>
      </w:pPr>
    </w:p>
    <w:p w14:paraId="2BC7832F" w14:textId="10849CBE" w:rsidR="00512914" w:rsidRPr="007A37B4" w:rsidRDefault="00512914" w:rsidP="005E40E4">
      <w:pPr>
        <w:pStyle w:val="NormalWeb"/>
        <w:spacing w:before="0" w:beforeAutospacing="0" w:after="0" w:afterAutospacing="0"/>
        <w:jc w:val="both"/>
        <w:rPr>
          <w:sz w:val="22"/>
          <w:szCs w:val="22"/>
        </w:rPr>
      </w:pPr>
      <w:r w:rsidRPr="007A37B4">
        <w:rPr>
          <w:rStyle w:val="Strong"/>
          <w:sz w:val="22"/>
          <w:szCs w:val="22"/>
        </w:rPr>
        <w:t>Data Collection Techniques</w:t>
      </w:r>
    </w:p>
    <w:p w14:paraId="497FA124" w14:textId="52B224CD" w:rsidR="00512914" w:rsidRPr="007A37B4" w:rsidRDefault="00512914" w:rsidP="005E40E4">
      <w:pPr>
        <w:pStyle w:val="NormalWeb"/>
        <w:spacing w:before="0" w:beforeAutospacing="0" w:after="0" w:afterAutospacing="0"/>
        <w:jc w:val="both"/>
        <w:rPr>
          <w:sz w:val="22"/>
          <w:szCs w:val="22"/>
          <w:lang w:val="en-AU"/>
        </w:rPr>
      </w:pPr>
      <w:r w:rsidRPr="007A37B4">
        <w:rPr>
          <w:sz w:val="22"/>
          <w:szCs w:val="22"/>
        </w:rPr>
        <w:t>Data collection technique is a technique that researchers use to collect evidence through scientific research as a systematic procedure to obtain data. Data collection is a process of collecting information from all the relevant sources to find answers to the research problem, test the theory, and evaluate the outcomes (Islam, 2020). In qualitative research, researchers use a variety of techniques to collect data, such as interviews, observations, and documentation. These include interviews, focus groups, observations, and document analysis. This data collection method involves face-to-face interactions between the researcher/moderator and respondents.</w:t>
      </w:r>
      <w:r w:rsidR="00183A37" w:rsidRPr="007A37B4">
        <w:rPr>
          <w:sz w:val="22"/>
          <w:szCs w:val="22"/>
        </w:rPr>
        <w:t xml:space="preserve"> </w:t>
      </w:r>
      <w:r w:rsidRPr="007A37B4">
        <w:rPr>
          <w:sz w:val="22"/>
          <w:szCs w:val="22"/>
        </w:rPr>
        <w:t xml:space="preserve">The methods used, such as interview techniques, observation, and documentation, are usually used by researchers to gather or collect data </w:t>
      </w:r>
      <w:r w:rsidRPr="007A37B4">
        <w:rPr>
          <w:sz w:val="22"/>
          <w:szCs w:val="22"/>
        </w:rPr>
        <w:lastRenderedPageBreak/>
        <w:t xml:space="preserve">(Khan, Khalique &amp; Saini, 2025). </w:t>
      </w:r>
      <w:r w:rsidRPr="007A37B4">
        <w:rPr>
          <w:sz w:val="22"/>
          <w:szCs w:val="22"/>
          <w:lang w:val="en-AU"/>
        </w:rPr>
        <w:t>From the t</w:t>
      </w:r>
      <w:r w:rsidR="00493433" w:rsidRPr="007A37B4">
        <w:rPr>
          <w:sz w:val="22"/>
          <w:szCs w:val="22"/>
          <w:lang w:val="en-AU"/>
        </w:rPr>
        <w:t xml:space="preserve">hree data collection techniques </w:t>
      </w:r>
      <w:r w:rsidRPr="007A37B4">
        <w:rPr>
          <w:sz w:val="22"/>
          <w:szCs w:val="22"/>
          <w:lang w:val="en-AU"/>
        </w:rPr>
        <w:t>interview,</w:t>
      </w:r>
      <w:r w:rsidR="00B13228" w:rsidRPr="007A37B4">
        <w:rPr>
          <w:sz w:val="22"/>
          <w:szCs w:val="22"/>
          <w:lang w:val="en-AU"/>
        </w:rPr>
        <w:t xml:space="preserve"> observation, and documentation </w:t>
      </w:r>
      <w:r w:rsidRPr="007A37B4">
        <w:rPr>
          <w:sz w:val="22"/>
          <w:szCs w:val="22"/>
          <w:lang w:val="en-AU"/>
        </w:rPr>
        <w:t xml:space="preserve">the researcher </w:t>
      </w:r>
      <w:r w:rsidRPr="007A37B4">
        <w:rPr>
          <w:bCs/>
          <w:sz w:val="22"/>
          <w:szCs w:val="22"/>
          <w:lang w:val="en-AU"/>
        </w:rPr>
        <w:t>used</w:t>
      </w:r>
      <w:r w:rsidRPr="007A37B4">
        <w:rPr>
          <w:sz w:val="22"/>
          <w:szCs w:val="22"/>
          <w:lang w:val="en-AU"/>
        </w:rPr>
        <w:t xml:space="preserve"> one data collection technique. The researcher </w:t>
      </w:r>
      <w:r w:rsidRPr="007A37B4">
        <w:rPr>
          <w:bCs/>
          <w:sz w:val="22"/>
          <w:szCs w:val="22"/>
          <w:lang w:val="en-AU"/>
        </w:rPr>
        <w:t>chose</w:t>
      </w:r>
      <w:r w:rsidRPr="007A37B4">
        <w:rPr>
          <w:sz w:val="22"/>
          <w:szCs w:val="22"/>
          <w:lang w:val="en-AU"/>
        </w:rPr>
        <w:t xml:space="preserve"> the interview technique because it </w:t>
      </w:r>
      <w:r w:rsidRPr="007A37B4">
        <w:rPr>
          <w:bCs/>
          <w:sz w:val="22"/>
          <w:szCs w:val="22"/>
          <w:lang w:val="en-AU"/>
        </w:rPr>
        <w:t>allowed</w:t>
      </w:r>
      <w:r w:rsidRPr="007A37B4">
        <w:rPr>
          <w:sz w:val="22"/>
          <w:szCs w:val="22"/>
          <w:lang w:val="en-AU"/>
        </w:rPr>
        <w:t xml:space="preserve"> data to be collected through specific questions and factual responses.</w:t>
      </w:r>
    </w:p>
    <w:p w14:paraId="0A41166E" w14:textId="77777777" w:rsidR="005E40E4" w:rsidRPr="007A37B4" w:rsidRDefault="005E40E4" w:rsidP="005E40E4">
      <w:pPr>
        <w:pStyle w:val="NormalWeb"/>
        <w:spacing w:before="0" w:beforeAutospacing="0" w:after="0" w:afterAutospacing="0"/>
        <w:jc w:val="both"/>
        <w:rPr>
          <w:sz w:val="22"/>
          <w:szCs w:val="22"/>
        </w:rPr>
      </w:pPr>
    </w:p>
    <w:p w14:paraId="6E1C9FE6" w14:textId="77777777" w:rsidR="006D6E02" w:rsidRPr="007A37B4" w:rsidRDefault="00BE7843" w:rsidP="005E40E4">
      <w:pPr>
        <w:spacing w:after="0" w:line="240" w:lineRule="auto"/>
        <w:jc w:val="both"/>
        <w:rPr>
          <w:rFonts w:ascii="Times New Roman" w:hAnsi="Times New Roman" w:cs="Times New Roman"/>
          <w:b/>
        </w:rPr>
      </w:pPr>
      <w:r w:rsidRPr="007A37B4">
        <w:rPr>
          <w:rFonts w:ascii="Times New Roman" w:hAnsi="Times New Roman" w:cs="Times New Roman"/>
          <w:b/>
        </w:rPr>
        <w:t>I</w:t>
      </w:r>
      <w:r w:rsidR="00760180" w:rsidRPr="007A37B4">
        <w:rPr>
          <w:rFonts w:ascii="Times New Roman" w:hAnsi="Times New Roman" w:cs="Times New Roman"/>
          <w:b/>
        </w:rPr>
        <w:t>nterview</w:t>
      </w:r>
    </w:p>
    <w:p w14:paraId="0E6F4DE8" w14:textId="77777777" w:rsidR="005E40E4" w:rsidRPr="007A37B4" w:rsidRDefault="00512914"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The interview is a data collection technique that involves a direct dialogue between the researcher and the respondent, during which the researcher asks questions to gather information based on the respondent's perspectives or experiences. An interview is a systematic way of talking and listening to people and another way to collect data from individuals through conversation (Monday, 2020). Through the interview there will be questions and answers from the respondent to the interviewer, after which all the information will be collected as data so that readers can access the information through the written data. During the interviews, the interviewer uses semi-structured questions to ask the interviewee for collecting the data. According to </w:t>
      </w:r>
      <w:proofErr w:type="spellStart"/>
      <w:r w:rsidRPr="007A37B4">
        <w:rPr>
          <w:rFonts w:ascii="Times New Roman" w:hAnsi="Times New Roman" w:cs="Times New Roman"/>
        </w:rPr>
        <w:t>Alijoyo</w:t>
      </w:r>
      <w:proofErr w:type="spellEnd"/>
      <w:r w:rsidRPr="007A37B4">
        <w:rPr>
          <w:rFonts w:ascii="Times New Roman" w:hAnsi="Times New Roman" w:cs="Times New Roman"/>
        </w:rPr>
        <w:t xml:space="preserve"> et al. (2022), cited by Freitas (2025), “The type of semi-structured interview is a structured and unstructured interview process that is an interview process with open questions in which new answers are generated, and they continue to ask questions to the next answer to obtain detailed information” (p. 25).</w:t>
      </w:r>
    </w:p>
    <w:p w14:paraId="7B2935D4" w14:textId="77777777" w:rsidR="005E40E4" w:rsidRPr="007A37B4" w:rsidRDefault="005E40E4" w:rsidP="005E40E4">
      <w:pPr>
        <w:spacing w:after="0" w:line="240" w:lineRule="auto"/>
        <w:jc w:val="both"/>
        <w:rPr>
          <w:rFonts w:ascii="Times New Roman" w:hAnsi="Times New Roman" w:cs="Times New Roman"/>
        </w:rPr>
      </w:pPr>
    </w:p>
    <w:p w14:paraId="0DEF7B5D" w14:textId="77777777" w:rsidR="005E40E4" w:rsidRPr="007A37B4" w:rsidRDefault="00512914"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After the interview, the researcher used the member verification technique to validate the data. It means that data validity in qualitative research is the process of ensuring that the data collection items and the findings truly reflect what is intended to be measured in discovering and </w:t>
      </w:r>
      <w:r w:rsidR="00220A25" w:rsidRPr="007A37B4">
        <w:rPr>
          <w:rFonts w:ascii="Times New Roman" w:hAnsi="Times New Roman" w:cs="Times New Roman"/>
        </w:rPr>
        <w:t>analysing</w:t>
      </w:r>
      <w:r w:rsidRPr="007A37B4">
        <w:rPr>
          <w:rFonts w:ascii="Times New Roman" w:hAnsi="Times New Roman" w:cs="Times New Roman"/>
        </w:rPr>
        <w:t xml:space="preserve"> the data to validate the collected data. Member verification is used to confirm the accuracy of the data and is normally returned to the participant after the event or the session (</w:t>
      </w:r>
      <w:proofErr w:type="spellStart"/>
      <w:r w:rsidRPr="007A37B4">
        <w:rPr>
          <w:rFonts w:ascii="Times New Roman" w:hAnsi="Times New Roman" w:cs="Times New Roman"/>
        </w:rPr>
        <w:t>Zairul</w:t>
      </w:r>
      <w:proofErr w:type="spellEnd"/>
      <w:r w:rsidRPr="007A37B4">
        <w:rPr>
          <w:rFonts w:ascii="Times New Roman" w:hAnsi="Times New Roman" w:cs="Times New Roman"/>
        </w:rPr>
        <w:t>, 2021). Member verification techniques are summaries that are used to confirm the opinion/idea from the interviewee after the interview. It is used to make sure of the point that the interviewee has said so that the interviewer can get the credibility data for researching. The researcher uses this technique because it will help to identify the idea that is clear and true from the participant. The researcher uses the member verification data from the English teacher and four students from grade 8.</w:t>
      </w:r>
    </w:p>
    <w:p w14:paraId="6AAA5312" w14:textId="77777777" w:rsidR="005E40E4" w:rsidRPr="007A37B4" w:rsidRDefault="005E40E4" w:rsidP="005E40E4">
      <w:pPr>
        <w:spacing w:after="0" w:line="240" w:lineRule="auto"/>
        <w:jc w:val="both"/>
        <w:rPr>
          <w:rFonts w:ascii="Times New Roman" w:hAnsi="Times New Roman" w:cs="Times New Roman"/>
          <w:b/>
        </w:rPr>
      </w:pPr>
    </w:p>
    <w:p w14:paraId="0C377422" w14:textId="77777777" w:rsidR="005E40E4" w:rsidRPr="007A37B4" w:rsidRDefault="00707420" w:rsidP="005E40E4">
      <w:pPr>
        <w:spacing w:after="0" w:line="240" w:lineRule="auto"/>
        <w:jc w:val="both"/>
        <w:rPr>
          <w:rFonts w:ascii="Times New Roman" w:hAnsi="Times New Roman" w:cs="Times New Roman"/>
          <w:b/>
        </w:rPr>
      </w:pPr>
      <w:r w:rsidRPr="007A37B4">
        <w:rPr>
          <w:rFonts w:ascii="Times New Roman" w:hAnsi="Times New Roman" w:cs="Times New Roman"/>
          <w:b/>
        </w:rPr>
        <w:t>Data Analysis Techniques</w:t>
      </w:r>
    </w:p>
    <w:p w14:paraId="3E275EFB" w14:textId="0A030BD3" w:rsidR="005E40E4" w:rsidRPr="007A37B4" w:rsidRDefault="00512914"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Data analysis techniques are the methods and procedures used to collect data, process it, and </w:t>
      </w:r>
      <w:proofErr w:type="spellStart"/>
      <w:r w:rsidRPr="007A37B4">
        <w:rPr>
          <w:rFonts w:ascii="Times New Roman" w:hAnsi="Times New Roman" w:cs="Times New Roman"/>
        </w:rPr>
        <w:t>analyze</w:t>
      </w:r>
      <w:proofErr w:type="spellEnd"/>
      <w:r w:rsidRPr="007A37B4">
        <w:rPr>
          <w:rFonts w:ascii="Times New Roman" w:hAnsi="Times New Roman" w:cs="Times New Roman"/>
        </w:rPr>
        <w:t xml:space="preserve"> it to get meaningful information and support decision-making.</w:t>
      </w:r>
      <w:r w:rsidR="00B13228" w:rsidRPr="007A37B4">
        <w:rPr>
          <w:rFonts w:ascii="Times New Roman" w:hAnsi="Times New Roman" w:cs="Times New Roman"/>
        </w:rPr>
        <w:t xml:space="preserve"> </w:t>
      </w:r>
      <w:r w:rsidRPr="007A37B4">
        <w:rPr>
          <w:rFonts w:ascii="Times New Roman" w:hAnsi="Times New Roman" w:cs="Times New Roman"/>
        </w:rPr>
        <w:t xml:space="preserve">Analysis of data is the process of inspecting, cleaning, transforming, and </w:t>
      </w:r>
      <w:proofErr w:type="spellStart"/>
      <w:r w:rsidRPr="007A37B4">
        <w:rPr>
          <w:rFonts w:ascii="Times New Roman" w:hAnsi="Times New Roman" w:cs="Times New Roman"/>
        </w:rPr>
        <w:t>modeling</w:t>
      </w:r>
      <w:proofErr w:type="spellEnd"/>
      <w:r w:rsidRPr="007A37B4">
        <w:rPr>
          <w:rFonts w:ascii="Times New Roman" w:hAnsi="Times New Roman" w:cs="Times New Roman"/>
        </w:rPr>
        <w:t xml:space="preserve"> data with the goal of highlighting useful information, suggesting conclusions, and supporting decision- making (</w:t>
      </w:r>
      <w:proofErr w:type="spellStart"/>
      <w:r w:rsidRPr="007A37B4">
        <w:rPr>
          <w:rFonts w:ascii="Times New Roman" w:hAnsi="Times New Roman" w:cs="Times New Roman"/>
        </w:rPr>
        <w:t>Bihani</w:t>
      </w:r>
      <w:proofErr w:type="spellEnd"/>
      <w:r w:rsidRPr="007A37B4">
        <w:rPr>
          <w:rFonts w:ascii="Times New Roman" w:hAnsi="Times New Roman" w:cs="Times New Roman"/>
        </w:rPr>
        <w:t xml:space="preserve"> &amp; Patil, 2014). The data analysis technique that the researcher used to </w:t>
      </w:r>
      <w:proofErr w:type="spellStart"/>
      <w:r w:rsidRPr="007A37B4">
        <w:rPr>
          <w:rFonts w:ascii="Times New Roman" w:hAnsi="Times New Roman" w:cs="Times New Roman"/>
        </w:rPr>
        <w:t>analyze</w:t>
      </w:r>
      <w:proofErr w:type="spellEnd"/>
      <w:r w:rsidRPr="007A37B4">
        <w:rPr>
          <w:rFonts w:ascii="Times New Roman" w:hAnsi="Times New Roman" w:cs="Times New Roman"/>
        </w:rPr>
        <w:t xml:space="preserve"> the data is thematic analysis; with this technique, the researcher can </w:t>
      </w:r>
      <w:proofErr w:type="spellStart"/>
      <w:r w:rsidRPr="007A37B4">
        <w:rPr>
          <w:rFonts w:ascii="Times New Roman" w:hAnsi="Times New Roman" w:cs="Times New Roman"/>
        </w:rPr>
        <w:t>analyze</w:t>
      </w:r>
      <w:proofErr w:type="spellEnd"/>
      <w:r w:rsidRPr="007A37B4">
        <w:rPr>
          <w:rFonts w:ascii="Times New Roman" w:hAnsi="Times New Roman" w:cs="Times New Roman"/>
        </w:rPr>
        <w:t xml:space="preserve"> the data that has been collected.</w:t>
      </w:r>
      <w:r w:rsidR="00B13228" w:rsidRPr="007A37B4">
        <w:rPr>
          <w:rFonts w:ascii="Times New Roman" w:hAnsi="Times New Roman" w:cs="Times New Roman"/>
        </w:rPr>
        <w:t xml:space="preserve"> </w:t>
      </w:r>
      <w:r w:rsidRPr="007A37B4">
        <w:rPr>
          <w:rFonts w:ascii="Times New Roman" w:hAnsi="Times New Roman" w:cs="Times New Roman"/>
        </w:rPr>
        <w:t xml:space="preserve">The goal of thematic analysis is to go beyond simply summarizing what people say and instead seek recurring ideas, concepts, experiences, or viewpoints that appear across the dataset. Thematic analysis is one of the most widely used and flexible methods for </w:t>
      </w:r>
      <w:proofErr w:type="spellStart"/>
      <w:r w:rsidRPr="007A37B4">
        <w:rPr>
          <w:rFonts w:ascii="Times New Roman" w:hAnsi="Times New Roman" w:cs="Times New Roman"/>
        </w:rPr>
        <w:t>analyzing</w:t>
      </w:r>
      <w:proofErr w:type="spellEnd"/>
      <w:r w:rsidRPr="007A37B4">
        <w:rPr>
          <w:rFonts w:ascii="Times New Roman" w:hAnsi="Times New Roman" w:cs="Times New Roman"/>
        </w:rPr>
        <w:t xml:space="preserve"> qualitative data that involves identifying, </w:t>
      </w:r>
      <w:proofErr w:type="spellStart"/>
      <w:r w:rsidRPr="007A37B4">
        <w:rPr>
          <w:rFonts w:ascii="Times New Roman" w:hAnsi="Times New Roman" w:cs="Times New Roman"/>
        </w:rPr>
        <w:t>analyzing</w:t>
      </w:r>
      <w:proofErr w:type="spellEnd"/>
      <w:r w:rsidRPr="007A37B4">
        <w:rPr>
          <w:rFonts w:ascii="Times New Roman" w:hAnsi="Times New Roman" w:cs="Times New Roman"/>
        </w:rPr>
        <w:t>, and interpreting patterns of meaning (or "themes") within qualitative data</w:t>
      </w:r>
      <w:r w:rsidR="003B6F83" w:rsidRPr="007A37B4">
        <w:rPr>
          <w:rFonts w:ascii="Times New Roman" w:hAnsi="Times New Roman" w:cs="Times New Roman"/>
        </w:rPr>
        <w:t xml:space="preserve">. </w:t>
      </w:r>
      <w:r w:rsidRPr="007A37B4">
        <w:rPr>
          <w:rFonts w:ascii="Times New Roman" w:hAnsi="Times New Roman" w:cs="Times New Roman"/>
        </w:rPr>
        <w:t xml:space="preserve">This data analysis is done when all the data is ready after using the thematic analysis technique to </w:t>
      </w:r>
      <w:proofErr w:type="spellStart"/>
      <w:r w:rsidRPr="007A37B4">
        <w:rPr>
          <w:rFonts w:ascii="Times New Roman" w:hAnsi="Times New Roman" w:cs="Times New Roman"/>
        </w:rPr>
        <w:t>analyze</w:t>
      </w:r>
      <w:proofErr w:type="spellEnd"/>
      <w:r w:rsidRPr="007A37B4">
        <w:rPr>
          <w:rFonts w:ascii="Times New Roman" w:hAnsi="Times New Roman" w:cs="Times New Roman"/>
        </w:rPr>
        <w:t xml:space="preserve"> the data to identify important ideas, themes, and appropriate quotes.</w:t>
      </w:r>
    </w:p>
    <w:p w14:paraId="791C83B2" w14:textId="77777777" w:rsidR="005E40E4" w:rsidRPr="007A37B4" w:rsidRDefault="005E40E4" w:rsidP="005E40E4">
      <w:pPr>
        <w:spacing w:after="0" w:line="240" w:lineRule="auto"/>
        <w:jc w:val="both"/>
        <w:rPr>
          <w:rFonts w:ascii="Times New Roman" w:hAnsi="Times New Roman" w:cs="Times New Roman"/>
          <w:b/>
        </w:rPr>
      </w:pPr>
    </w:p>
    <w:p w14:paraId="5BD54859" w14:textId="77777777" w:rsidR="005E40E4" w:rsidRPr="007A37B4" w:rsidRDefault="009D3830" w:rsidP="005E40E4">
      <w:pPr>
        <w:spacing w:after="0" w:line="240" w:lineRule="auto"/>
        <w:jc w:val="both"/>
        <w:rPr>
          <w:rFonts w:ascii="Times New Roman" w:hAnsi="Times New Roman" w:cs="Times New Roman"/>
          <w:b/>
        </w:rPr>
      </w:pPr>
      <w:r w:rsidRPr="007A37B4">
        <w:rPr>
          <w:rFonts w:ascii="Times New Roman" w:hAnsi="Times New Roman" w:cs="Times New Roman"/>
          <w:b/>
        </w:rPr>
        <w:t>Ethical Considerations</w:t>
      </w:r>
    </w:p>
    <w:p w14:paraId="3028E3F6" w14:textId="77777777" w:rsidR="005E40E4" w:rsidRPr="007A37B4" w:rsidRDefault="00512914"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Ethical considerations are an evaluative process that involves relevant moral and value analysis within decision-making. Considering ethics means a process of evaluating a </w:t>
      </w:r>
      <w:r w:rsidRPr="007A37B4">
        <w:rPr>
          <w:rFonts w:ascii="Times New Roman" w:hAnsi="Times New Roman" w:cs="Times New Roman"/>
        </w:rPr>
        <w:lastRenderedPageBreak/>
        <w:t>person's attitude and moral values that are not relevant (Fadilah &amp; Fitri, 2022). Ethics refers to the basic nature of moral judgments, standards, and rules of conduct. From this ethical consideration, it looks at the standards, rules, and values that determine an individual's morality in a basic nature.</w:t>
      </w:r>
    </w:p>
    <w:p w14:paraId="420CAEC9" w14:textId="37805F48" w:rsidR="005E40E4" w:rsidRPr="007A37B4" w:rsidRDefault="00512914"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Before conducting the research, the researcher first received a letter of permission for researching from the </w:t>
      </w:r>
      <w:r w:rsidR="00745856" w:rsidRPr="007A37B4">
        <w:rPr>
          <w:rFonts w:ascii="Times New Roman" w:hAnsi="Times New Roman" w:cs="Times New Roman"/>
        </w:rPr>
        <w:t>ICFP</w:t>
      </w:r>
      <w:r w:rsidRPr="007A37B4">
        <w:rPr>
          <w:rFonts w:ascii="Times New Roman" w:hAnsi="Times New Roman" w:cs="Times New Roman"/>
        </w:rPr>
        <w:t xml:space="preserve"> Baucau and then presented it to the school EBC São José </w:t>
      </w:r>
      <w:proofErr w:type="spellStart"/>
      <w:r w:rsidRPr="007A37B4">
        <w:rPr>
          <w:rFonts w:ascii="Times New Roman" w:hAnsi="Times New Roman" w:cs="Times New Roman"/>
        </w:rPr>
        <w:t>Baguia</w:t>
      </w:r>
      <w:proofErr w:type="spellEnd"/>
      <w:r w:rsidRPr="007A37B4">
        <w:rPr>
          <w:rFonts w:ascii="Times New Roman" w:hAnsi="Times New Roman" w:cs="Times New Roman"/>
        </w:rPr>
        <w:t xml:space="preserve"> as a letter of knowledge to the coordinator, teachers, and students in the school. That can help the researcher to conduct research and collect data from teachers and students, based on the letter with ethics and morality, to get factual data from subjects in the school. When the researcher collects data, the researcher will not force the interviewee to provide data and will not be angry if the idea expressed by the subject is not relevant to the topic. But the researcher must have good communication with the subjects and respect their ideas and ways of giving data to the researcher.</w:t>
      </w:r>
    </w:p>
    <w:p w14:paraId="6230202F" w14:textId="77777777" w:rsidR="005E40E4" w:rsidRPr="007A37B4" w:rsidRDefault="005E40E4" w:rsidP="005E40E4">
      <w:pPr>
        <w:spacing w:after="0" w:line="240" w:lineRule="auto"/>
        <w:jc w:val="both"/>
        <w:rPr>
          <w:rFonts w:ascii="Times New Roman" w:hAnsi="Times New Roman" w:cs="Times New Roman"/>
          <w:b/>
          <w:bCs/>
        </w:rPr>
      </w:pPr>
    </w:p>
    <w:p w14:paraId="7002D71F" w14:textId="77777777" w:rsidR="005E40E4" w:rsidRPr="007A37B4" w:rsidRDefault="00CC1E46" w:rsidP="005E40E4">
      <w:pPr>
        <w:spacing w:after="0" w:line="240" w:lineRule="auto"/>
        <w:jc w:val="both"/>
        <w:rPr>
          <w:rFonts w:ascii="Times New Roman" w:hAnsi="Times New Roman" w:cs="Times New Roman"/>
          <w:b/>
          <w:bCs/>
        </w:rPr>
      </w:pPr>
      <w:r w:rsidRPr="007A37B4">
        <w:rPr>
          <w:rFonts w:ascii="Times New Roman" w:hAnsi="Times New Roman" w:cs="Times New Roman"/>
          <w:b/>
          <w:bCs/>
        </w:rPr>
        <w:t>RESEARCH RESULTS</w:t>
      </w:r>
    </w:p>
    <w:p w14:paraId="5437A575" w14:textId="77777777" w:rsidR="005E40E4" w:rsidRPr="007A37B4" w:rsidRDefault="005E5C2E" w:rsidP="005E40E4">
      <w:pPr>
        <w:spacing w:after="0" w:line="240" w:lineRule="auto"/>
        <w:jc w:val="both"/>
        <w:rPr>
          <w:rFonts w:ascii="Times New Roman" w:eastAsia="Times New Roman" w:hAnsi="Times New Roman" w:cs="Times New Roman"/>
          <w:b/>
          <w:bCs/>
          <w:lang w:eastAsia="en-AU"/>
        </w:rPr>
      </w:pPr>
      <w:r w:rsidRPr="007A37B4">
        <w:rPr>
          <w:rFonts w:ascii="Times New Roman" w:eastAsia="Times New Roman" w:hAnsi="Times New Roman" w:cs="Times New Roman"/>
          <w:b/>
          <w:bCs/>
          <w:lang w:eastAsia="en-AU"/>
        </w:rPr>
        <w:t>Implementation of the PPP method</w:t>
      </w:r>
    </w:p>
    <w:p w14:paraId="5DF6E7F1" w14:textId="5B602483" w:rsidR="009F246B" w:rsidRPr="007A37B4" w:rsidRDefault="005E5C2E" w:rsidP="009F246B">
      <w:pPr>
        <w:spacing w:after="0" w:line="240" w:lineRule="auto"/>
        <w:jc w:val="both"/>
        <w:rPr>
          <w:rFonts w:ascii="Times New Roman" w:eastAsia="Times New Roman" w:hAnsi="Times New Roman" w:cs="Times New Roman"/>
          <w:lang w:eastAsia="en-AU"/>
        </w:rPr>
      </w:pPr>
      <w:r w:rsidRPr="007A37B4">
        <w:rPr>
          <w:rFonts w:ascii="Times New Roman" w:eastAsia="Times New Roman" w:hAnsi="Times New Roman" w:cs="Times New Roman"/>
          <w:lang w:eastAsia="en-AU"/>
        </w:rPr>
        <w:t xml:space="preserve">The Presentation, Practice, Production (PPP) method is one of the effective teaching methods that teachers can apply during teaching. This method starts with an introduction and lead-in, where the teacher prepares some games, music, and a short dance to make the students more active during the class. This method is essential to implement in the school. That’s why when a teacher implements the PPP method in the present stage, they must explain and give more examples of where it can increase students’ understanding in any topic, such as grammar and vocabulary. In PDM (2025) the following is mentioned: “In the presentation I prepare the new vocabulary by writing on the board and translating it into Tetum and </w:t>
      </w:r>
      <w:proofErr w:type="spellStart"/>
      <w:r w:rsidRPr="007A37B4">
        <w:rPr>
          <w:rFonts w:ascii="Times New Roman" w:eastAsia="Times New Roman" w:hAnsi="Times New Roman" w:cs="Times New Roman"/>
          <w:lang w:eastAsia="en-AU"/>
        </w:rPr>
        <w:t>Makasae</w:t>
      </w:r>
      <w:proofErr w:type="spellEnd"/>
      <w:r w:rsidRPr="007A37B4">
        <w:rPr>
          <w:rFonts w:ascii="Times New Roman" w:eastAsia="Times New Roman" w:hAnsi="Times New Roman" w:cs="Times New Roman"/>
          <w:lang w:eastAsia="en-AU"/>
        </w:rPr>
        <w:t xml:space="preserve">. </w:t>
      </w:r>
      <w:r w:rsidR="0010698E" w:rsidRPr="007A37B4">
        <w:rPr>
          <w:rFonts w:ascii="Times New Roman" w:eastAsia="Times New Roman" w:hAnsi="Times New Roman" w:cs="Times New Roman"/>
          <w:lang w:eastAsia="en-AU"/>
        </w:rPr>
        <w:t>a</w:t>
      </w:r>
      <w:r w:rsidRPr="007A37B4">
        <w:rPr>
          <w:rFonts w:ascii="Times New Roman" w:eastAsia="Times New Roman" w:hAnsi="Times New Roman" w:cs="Times New Roman"/>
          <w:lang w:eastAsia="en-AU"/>
        </w:rPr>
        <w:t>lso, I ask students to find out more vocabulary; after that, I translate it into our mother tongue language, which is easy for students to understand.” This method provides more opportunities for students because students do a lot of work by themselves.</w:t>
      </w:r>
    </w:p>
    <w:p w14:paraId="2CA79D74" w14:textId="77777777" w:rsidR="009F246B" w:rsidRPr="007A37B4" w:rsidRDefault="009F246B" w:rsidP="009F246B">
      <w:pPr>
        <w:spacing w:after="0" w:line="240" w:lineRule="auto"/>
        <w:jc w:val="both"/>
        <w:rPr>
          <w:rFonts w:ascii="Times New Roman" w:eastAsia="Times New Roman" w:hAnsi="Times New Roman" w:cs="Times New Roman"/>
          <w:b/>
          <w:bCs/>
        </w:rPr>
      </w:pPr>
    </w:p>
    <w:p w14:paraId="7AED15D9" w14:textId="642CFB0A" w:rsidR="00CC1E46" w:rsidRPr="007A37B4" w:rsidRDefault="00CC1E46" w:rsidP="009F246B">
      <w:pPr>
        <w:spacing w:after="0" w:line="240" w:lineRule="auto"/>
        <w:jc w:val="both"/>
        <w:rPr>
          <w:rFonts w:ascii="Times New Roman" w:hAnsi="Times New Roman" w:cs="Times New Roman"/>
          <w:b/>
          <w:bCs/>
        </w:rPr>
      </w:pPr>
      <w:r w:rsidRPr="007A37B4">
        <w:rPr>
          <w:rFonts w:ascii="Times New Roman" w:eastAsia="Times New Roman" w:hAnsi="Times New Roman" w:cs="Times New Roman"/>
          <w:b/>
          <w:bCs/>
        </w:rPr>
        <w:t>Techniques of teaching</w:t>
      </w:r>
      <w:r w:rsidR="00D63AC7" w:rsidRPr="007A37B4">
        <w:rPr>
          <w:rFonts w:ascii="Times New Roman" w:eastAsia="Times New Roman" w:hAnsi="Times New Roman" w:cs="Times New Roman"/>
          <w:b/>
          <w:bCs/>
        </w:rPr>
        <w:t xml:space="preserve"> the</w:t>
      </w:r>
      <w:r w:rsidRPr="007A37B4">
        <w:rPr>
          <w:rFonts w:ascii="Times New Roman" w:eastAsia="Times New Roman" w:hAnsi="Times New Roman" w:cs="Times New Roman"/>
          <w:b/>
          <w:bCs/>
        </w:rPr>
        <w:t xml:space="preserve"> </w:t>
      </w:r>
      <w:r w:rsidR="00342FF4" w:rsidRPr="007A37B4">
        <w:rPr>
          <w:rFonts w:ascii="Times New Roman" w:eastAsia="Times New Roman" w:hAnsi="Times New Roman" w:cs="Times New Roman"/>
          <w:b/>
          <w:bCs/>
        </w:rPr>
        <w:t xml:space="preserve">PPP method </w:t>
      </w:r>
    </w:p>
    <w:p w14:paraId="4BAF7F3D" w14:textId="3550376B" w:rsidR="005E5C2E" w:rsidRPr="007A37B4" w:rsidRDefault="005E5C2E" w:rsidP="005E40E4">
      <w:pPr>
        <w:spacing w:after="0" w:line="240" w:lineRule="auto"/>
        <w:jc w:val="both"/>
        <w:rPr>
          <w:rFonts w:ascii="Times New Roman" w:eastAsia="Times New Roman" w:hAnsi="Times New Roman" w:cs="Times New Roman"/>
        </w:rPr>
      </w:pPr>
      <w:r w:rsidRPr="007A37B4">
        <w:rPr>
          <w:rFonts w:ascii="Times New Roman" w:eastAsia="Times New Roman" w:hAnsi="Times New Roman" w:cs="Times New Roman"/>
        </w:rPr>
        <w:t>Techniques are manners that teachers use during the learning process that are suitable for students’ understanding of learning English vocabulary. In addition, teachers can use any techniques where they can approach students to learn more actively during the class. Why does a teacher have to use more techniques to teach? Because students come with different capacities for learning; some students are slow learners, and other students are fast learners. However, teachers have a duty to treat students the same and not leave them behind even though some students are slow learners. PDM (2025) further explains that “In my teaching, I give the exercises to students; some of the exercises are out of the English book. Because I prefer for them to do the exercise, which is based on the real situation. For example, I use the local name to teach family members Baguio’s local names, such as António, Maria, José, and Joana. Teaching students to connect with the real situation is very good, because it will improve students’ comprehension of things that are around them and familiar in daily life.</w:t>
      </w:r>
    </w:p>
    <w:p w14:paraId="616ADA43" w14:textId="77777777" w:rsidR="009F246B" w:rsidRPr="007A37B4" w:rsidRDefault="009F246B" w:rsidP="005E40E4">
      <w:pPr>
        <w:spacing w:after="0" w:line="240" w:lineRule="auto"/>
        <w:jc w:val="both"/>
        <w:rPr>
          <w:rFonts w:ascii="Times New Roman" w:eastAsia="Times New Roman" w:hAnsi="Times New Roman" w:cs="Times New Roman"/>
        </w:rPr>
      </w:pPr>
    </w:p>
    <w:p w14:paraId="26B12C17" w14:textId="4C128F5C" w:rsidR="005E5C2E" w:rsidRPr="007A37B4" w:rsidRDefault="005E5C2E" w:rsidP="005E40E4">
      <w:pPr>
        <w:spacing w:after="0" w:line="240" w:lineRule="auto"/>
        <w:jc w:val="both"/>
        <w:rPr>
          <w:rFonts w:ascii="Times New Roman" w:eastAsia="Times New Roman" w:hAnsi="Times New Roman" w:cs="Times New Roman"/>
        </w:rPr>
      </w:pPr>
      <w:r w:rsidRPr="007A37B4">
        <w:rPr>
          <w:rFonts w:ascii="Times New Roman" w:eastAsia="Times New Roman" w:hAnsi="Times New Roman" w:cs="Times New Roman"/>
          <w:b/>
          <w:bCs/>
        </w:rPr>
        <w:t>Encourage students to use target vocabulary in the production stage</w:t>
      </w:r>
    </w:p>
    <w:p w14:paraId="75F53B87" w14:textId="04CCF94D" w:rsidR="005E5C2E" w:rsidRPr="007A37B4" w:rsidRDefault="005E5C2E" w:rsidP="005E40E4">
      <w:pPr>
        <w:spacing w:after="0" w:line="240" w:lineRule="auto"/>
        <w:jc w:val="both"/>
        <w:rPr>
          <w:rFonts w:ascii="Times New Roman" w:eastAsia="Times New Roman" w:hAnsi="Times New Roman" w:cs="Times New Roman"/>
        </w:rPr>
      </w:pPr>
      <w:r w:rsidRPr="007A37B4">
        <w:rPr>
          <w:rFonts w:ascii="Times New Roman" w:eastAsia="Times New Roman" w:hAnsi="Times New Roman" w:cs="Times New Roman"/>
        </w:rPr>
        <w:t xml:space="preserve">As a teacher always encourages students to use more of the target vocabularies in the production stage. In this stage the teacher provides more opportunities for students to do the activities by themselves. It is a free activity that students can do in the class or can be homework for them to do at home. According to PDM (2025), “In the production stage I encourage students by writing their own vocabulary, which is related to the topic that they have learned. First of all, I give them clear instruction, and students do the exercise without </w:t>
      </w:r>
      <w:r w:rsidRPr="007A37B4">
        <w:rPr>
          <w:rFonts w:ascii="Times New Roman" w:eastAsia="Times New Roman" w:hAnsi="Times New Roman" w:cs="Times New Roman"/>
        </w:rPr>
        <w:lastRenderedPageBreak/>
        <w:t>my helping</w:t>
      </w:r>
      <w:r w:rsidR="001A1852" w:rsidRPr="007A37B4">
        <w:rPr>
          <w:rFonts w:ascii="Times New Roman" w:eastAsia="Times New Roman" w:hAnsi="Times New Roman" w:cs="Times New Roman"/>
        </w:rPr>
        <w:t>.”</w:t>
      </w:r>
      <w:r w:rsidRPr="007A37B4">
        <w:rPr>
          <w:rFonts w:ascii="Times New Roman" w:eastAsia="Times New Roman" w:hAnsi="Times New Roman" w:cs="Times New Roman"/>
        </w:rPr>
        <w:t xml:space="preserve"> Through those activities, students can develop their critical thinking by finding more vocabularies for the activity that they have to do. In addition, it can improve students’ willingness to learn new vocabularies/things in their daily life.</w:t>
      </w:r>
    </w:p>
    <w:p w14:paraId="4684B2AC" w14:textId="77777777" w:rsidR="00C70734" w:rsidRPr="007A37B4" w:rsidRDefault="00C70734" w:rsidP="005E40E4">
      <w:pPr>
        <w:spacing w:after="0" w:line="240" w:lineRule="auto"/>
        <w:jc w:val="both"/>
        <w:rPr>
          <w:rFonts w:ascii="Times New Roman" w:eastAsia="Times New Roman" w:hAnsi="Times New Roman" w:cs="Times New Roman"/>
        </w:rPr>
      </w:pPr>
    </w:p>
    <w:p w14:paraId="5BF9ADB1" w14:textId="7F128E64" w:rsidR="005E5C2E" w:rsidRPr="007A37B4" w:rsidRDefault="005E5C2E" w:rsidP="005E40E4">
      <w:pPr>
        <w:spacing w:after="0" w:line="240" w:lineRule="auto"/>
        <w:jc w:val="both"/>
        <w:rPr>
          <w:rFonts w:ascii="Times New Roman" w:eastAsia="Times New Roman" w:hAnsi="Times New Roman" w:cs="Times New Roman"/>
        </w:rPr>
      </w:pPr>
      <w:r w:rsidRPr="007A37B4">
        <w:rPr>
          <w:rFonts w:ascii="Times New Roman" w:eastAsia="Times New Roman" w:hAnsi="Times New Roman" w:cs="Times New Roman"/>
          <w:b/>
          <w:bCs/>
        </w:rPr>
        <w:t>Benefits of teaching the PPP method</w:t>
      </w:r>
    </w:p>
    <w:p w14:paraId="7036A22D" w14:textId="02C75824" w:rsidR="005E5C2E" w:rsidRPr="007A37B4" w:rsidRDefault="005E5C2E" w:rsidP="005E40E4">
      <w:pPr>
        <w:spacing w:after="0" w:line="240" w:lineRule="auto"/>
        <w:jc w:val="both"/>
        <w:rPr>
          <w:rFonts w:ascii="Times New Roman" w:eastAsia="Times New Roman" w:hAnsi="Times New Roman" w:cs="Times New Roman"/>
        </w:rPr>
      </w:pPr>
      <w:r w:rsidRPr="007A37B4">
        <w:rPr>
          <w:rFonts w:ascii="Times New Roman" w:eastAsia="Times New Roman" w:hAnsi="Times New Roman" w:cs="Times New Roman"/>
        </w:rPr>
        <w:t>The PPP method has benefits when teachers apply it during the lesson because it provides two activities that help students to do. When students do the first activity, it will be controlled by the teacher, meaning practice control activities. Through practicing, a teacher may know the students’ willingness to learn with the PPP method. However, students will do the activities by themselves; these are called freer production activities, and they can be homework. According to PDM (2025), “It will help them in their knowledge of understanding the things that are around them in their daily life in the English language.” Homework will develop students’ responsibility with doing something alone. In addition, it will improve students’ critical thinking because students will be able to solve problems by themselves. When students do the activity alone, it will bring their mindset to whatever they have learned earlier as self-reflection for them.</w:t>
      </w:r>
      <w:r w:rsidR="009600DA" w:rsidRPr="007A37B4">
        <w:rPr>
          <w:rFonts w:ascii="Times New Roman" w:eastAsia="Times New Roman" w:hAnsi="Times New Roman" w:cs="Times New Roman"/>
        </w:rPr>
        <w:t xml:space="preserve"> </w:t>
      </w:r>
      <w:r w:rsidRPr="007A37B4">
        <w:rPr>
          <w:rFonts w:ascii="Times New Roman" w:eastAsia="Times New Roman" w:hAnsi="Times New Roman" w:cs="Times New Roman"/>
        </w:rPr>
        <w:t xml:space="preserve">According to PDM (2025), “In the production stage I encourage students by writing their own vocabulary which relates to the topic that they have learned. It will help them in their knowledge of understanding the things that are around them in their daily life in the English language, and students are able to translate the new vocabularies that they have learned into Tetum or </w:t>
      </w:r>
      <w:proofErr w:type="spellStart"/>
      <w:r w:rsidRPr="007A37B4">
        <w:rPr>
          <w:rFonts w:ascii="Times New Roman" w:eastAsia="Times New Roman" w:hAnsi="Times New Roman" w:cs="Times New Roman"/>
        </w:rPr>
        <w:t>Makasae</w:t>
      </w:r>
      <w:proofErr w:type="spellEnd"/>
      <w:r w:rsidRPr="007A37B4">
        <w:rPr>
          <w:rFonts w:ascii="Times New Roman" w:eastAsia="Times New Roman" w:hAnsi="Times New Roman" w:cs="Times New Roman"/>
        </w:rPr>
        <w:t>.” Through this method the teacher will know the weaknesses and the strengths of each student in the learning process of the English language. Finally, it will bring self-reflection to teachers too, because through the correction of students’ activity, teachers may know their weaknesses and strengths of teaching. It will remind teachers to be creative during their teaching.</w:t>
      </w:r>
    </w:p>
    <w:p w14:paraId="5963CDD6" w14:textId="77777777" w:rsidR="00C70734" w:rsidRPr="007A37B4" w:rsidRDefault="00C70734" w:rsidP="005E40E4">
      <w:pPr>
        <w:spacing w:after="0" w:line="240" w:lineRule="auto"/>
        <w:jc w:val="both"/>
        <w:rPr>
          <w:rFonts w:ascii="Times New Roman" w:eastAsia="Times New Roman" w:hAnsi="Times New Roman" w:cs="Times New Roman"/>
        </w:rPr>
      </w:pPr>
    </w:p>
    <w:p w14:paraId="2E510ABA" w14:textId="05ED8798" w:rsidR="00CC1E46" w:rsidRPr="007A37B4" w:rsidRDefault="00DF405B" w:rsidP="005E40E4">
      <w:pPr>
        <w:spacing w:after="0" w:line="240" w:lineRule="auto"/>
        <w:jc w:val="both"/>
        <w:rPr>
          <w:rFonts w:ascii="Times New Roman" w:hAnsi="Times New Roman" w:cs="Times New Roman"/>
          <w:b/>
          <w:bCs/>
        </w:rPr>
      </w:pPr>
      <w:r w:rsidRPr="007A37B4">
        <w:rPr>
          <w:rFonts w:ascii="Times New Roman" w:hAnsi="Times New Roman" w:cs="Times New Roman"/>
          <w:b/>
          <w:bCs/>
        </w:rPr>
        <w:t>Challenges</w:t>
      </w:r>
      <w:r w:rsidR="00CC1E46" w:rsidRPr="007A37B4">
        <w:rPr>
          <w:rFonts w:ascii="Times New Roman" w:hAnsi="Times New Roman" w:cs="Times New Roman"/>
          <w:b/>
          <w:bCs/>
        </w:rPr>
        <w:t xml:space="preserve"> of </w:t>
      </w:r>
      <w:r w:rsidRPr="007A37B4">
        <w:rPr>
          <w:rFonts w:ascii="Times New Roman" w:hAnsi="Times New Roman" w:cs="Times New Roman"/>
          <w:b/>
          <w:bCs/>
        </w:rPr>
        <w:t xml:space="preserve">teaching </w:t>
      </w:r>
      <w:r w:rsidR="00213A0A" w:rsidRPr="007A37B4">
        <w:rPr>
          <w:rFonts w:ascii="Times New Roman" w:hAnsi="Times New Roman" w:cs="Times New Roman"/>
          <w:b/>
          <w:bCs/>
        </w:rPr>
        <w:t xml:space="preserve">the </w:t>
      </w:r>
      <w:r w:rsidRPr="007A37B4">
        <w:rPr>
          <w:rFonts w:ascii="Times New Roman" w:hAnsi="Times New Roman" w:cs="Times New Roman"/>
          <w:b/>
          <w:bCs/>
        </w:rPr>
        <w:t>PPP</w:t>
      </w:r>
      <w:r w:rsidR="00CC1E46" w:rsidRPr="007A37B4">
        <w:rPr>
          <w:rFonts w:ascii="Times New Roman" w:hAnsi="Times New Roman" w:cs="Times New Roman"/>
          <w:b/>
          <w:bCs/>
        </w:rPr>
        <w:t xml:space="preserve"> method</w:t>
      </w:r>
    </w:p>
    <w:p w14:paraId="2D39FAE2" w14:textId="64DC8074" w:rsidR="00F9172D" w:rsidRPr="007A37B4" w:rsidRDefault="005E5C2E"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Challenges are the obstacles that people face during their lives. Challenges are not a negative part of life, but they teach people how to grow, to become more creative, responsible, and mature, and bring self-reflection to people's lives that will help them to be the best in the future. As a teacher there are many types of challenges that a teacher faces during the learning process. Those are all about material teaching, students’ </w:t>
      </w:r>
      <w:r w:rsidR="001A1852" w:rsidRPr="007A37B4">
        <w:rPr>
          <w:rFonts w:ascii="Times New Roman" w:hAnsi="Times New Roman" w:cs="Times New Roman"/>
        </w:rPr>
        <w:t>behaviour</w:t>
      </w:r>
      <w:r w:rsidRPr="007A37B4">
        <w:rPr>
          <w:rFonts w:ascii="Times New Roman" w:hAnsi="Times New Roman" w:cs="Times New Roman"/>
        </w:rPr>
        <w:t xml:space="preserve">, students’ learning process, students </w:t>
      </w:r>
      <w:r w:rsidR="001A1852" w:rsidRPr="007A37B4">
        <w:rPr>
          <w:rFonts w:ascii="Times New Roman" w:hAnsi="Times New Roman" w:cs="Times New Roman"/>
        </w:rPr>
        <w:t>lacking basic</w:t>
      </w:r>
      <w:r w:rsidRPr="007A37B4">
        <w:rPr>
          <w:rFonts w:ascii="Times New Roman" w:hAnsi="Times New Roman" w:cs="Times New Roman"/>
        </w:rPr>
        <w:t xml:space="preserve"> English, and the method that we use not matching their context of life. According to PDM (2025), “I will find out whether they don’t understand my explanation. I will use Tetum or </w:t>
      </w:r>
      <w:proofErr w:type="spellStart"/>
      <w:r w:rsidRPr="007A37B4">
        <w:rPr>
          <w:rFonts w:ascii="Times New Roman" w:hAnsi="Times New Roman" w:cs="Times New Roman"/>
        </w:rPr>
        <w:t>Makasae</w:t>
      </w:r>
      <w:proofErr w:type="spellEnd"/>
      <w:r w:rsidRPr="007A37B4">
        <w:rPr>
          <w:rFonts w:ascii="Times New Roman" w:hAnsi="Times New Roman" w:cs="Times New Roman"/>
        </w:rPr>
        <w:t xml:space="preserve"> to explain it again. If it’s about their character, I will have a private conversation with them. If those who are slow at learning, I will ask their friend to help each other.” Though there are many challenges that teachers face during the learning process, as teachers find out more ways of teaching to overcome the challenges. Where there are challenges, there are solutions.</w:t>
      </w:r>
    </w:p>
    <w:p w14:paraId="7A38C9B0" w14:textId="77777777" w:rsidR="00C70734" w:rsidRPr="007A37B4" w:rsidRDefault="00C70734" w:rsidP="005E40E4">
      <w:pPr>
        <w:spacing w:after="0" w:line="240" w:lineRule="auto"/>
        <w:jc w:val="both"/>
        <w:rPr>
          <w:rFonts w:ascii="Times New Roman" w:hAnsi="Times New Roman" w:cs="Times New Roman"/>
        </w:rPr>
      </w:pPr>
    </w:p>
    <w:p w14:paraId="132CE4D7" w14:textId="0477900A" w:rsidR="00F9172D" w:rsidRPr="007A37B4" w:rsidRDefault="00275759" w:rsidP="005E40E4">
      <w:pPr>
        <w:spacing w:after="0" w:line="240" w:lineRule="auto"/>
        <w:jc w:val="both"/>
        <w:rPr>
          <w:rFonts w:ascii="Times New Roman" w:hAnsi="Times New Roman" w:cs="Times New Roman"/>
        </w:rPr>
      </w:pPr>
      <w:r w:rsidRPr="007A37B4">
        <w:rPr>
          <w:rFonts w:ascii="Times New Roman" w:eastAsia="Times New Roman" w:hAnsi="Times New Roman" w:cs="Times New Roman"/>
          <w:b/>
          <w:bCs/>
        </w:rPr>
        <w:t>Students</w:t>
      </w:r>
      <w:r w:rsidR="00B278DB" w:rsidRPr="007A37B4">
        <w:rPr>
          <w:rFonts w:ascii="Times New Roman" w:eastAsia="Times New Roman" w:hAnsi="Times New Roman" w:cs="Times New Roman"/>
          <w:b/>
          <w:bCs/>
        </w:rPr>
        <w:t xml:space="preserve"> </w:t>
      </w:r>
      <w:r w:rsidRPr="007A37B4">
        <w:rPr>
          <w:rFonts w:ascii="Times New Roman" w:eastAsia="Times New Roman" w:hAnsi="Times New Roman" w:cs="Times New Roman"/>
          <w:b/>
          <w:bCs/>
        </w:rPr>
        <w:t xml:space="preserve">interview </w:t>
      </w:r>
      <w:r w:rsidR="003D404D" w:rsidRPr="007A37B4">
        <w:rPr>
          <w:rFonts w:ascii="Times New Roman" w:eastAsia="Times New Roman" w:hAnsi="Times New Roman" w:cs="Times New Roman"/>
          <w:b/>
          <w:bCs/>
        </w:rPr>
        <w:t>result</w:t>
      </w:r>
    </w:p>
    <w:p w14:paraId="364BDBE6" w14:textId="79DD7D7C" w:rsidR="00275759" w:rsidRPr="007A37B4" w:rsidRDefault="00275759" w:rsidP="005E40E4">
      <w:pPr>
        <w:spacing w:after="0" w:line="240" w:lineRule="auto"/>
        <w:jc w:val="both"/>
        <w:rPr>
          <w:rFonts w:ascii="Times New Roman" w:hAnsi="Times New Roman" w:cs="Times New Roman"/>
          <w:b/>
          <w:bCs/>
        </w:rPr>
      </w:pPr>
      <w:r w:rsidRPr="007A37B4">
        <w:rPr>
          <w:rFonts w:ascii="Times New Roman" w:hAnsi="Times New Roman" w:cs="Times New Roman"/>
          <w:b/>
          <w:bCs/>
        </w:rPr>
        <w:t xml:space="preserve">The implementation of </w:t>
      </w:r>
      <w:r w:rsidR="00BE2B2D" w:rsidRPr="007A37B4">
        <w:rPr>
          <w:rFonts w:ascii="Times New Roman" w:hAnsi="Times New Roman" w:cs="Times New Roman"/>
          <w:b/>
          <w:bCs/>
        </w:rPr>
        <w:t xml:space="preserve">the </w:t>
      </w:r>
      <w:r w:rsidRPr="007A37B4">
        <w:rPr>
          <w:rFonts w:ascii="Times New Roman" w:hAnsi="Times New Roman" w:cs="Times New Roman"/>
          <w:b/>
          <w:bCs/>
        </w:rPr>
        <w:t xml:space="preserve">PPP method </w:t>
      </w:r>
    </w:p>
    <w:p w14:paraId="334851CE" w14:textId="6D28763E" w:rsidR="005E5C2E" w:rsidRPr="007A37B4" w:rsidRDefault="005E5C2E"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The Presentation, Practice, Production (PPP) method is one of the effective teaching methods that teachers can apply during teaching. During the implementation of this method, the teacher approaches the students with explanations and evaluates the students at the end of the lesson. Students get more opportunities to do the exercise by themselves, which is helping them to grow more. Though some students don’t focus during the presentation from their teacher, many students find this method is better for them. Because the teacher provides them opportunities to help one another during the learning process. According to NXDC &amp; VA (2025), “When our teacher implements the PPP method, he </w:t>
      </w:r>
      <w:r w:rsidRPr="007A37B4">
        <w:rPr>
          <w:rFonts w:ascii="Times New Roman" w:hAnsi="Times New Roman" w:cs="Times New Roman"/>
        </w:rPr>
        <w:lastRenderedPageBreak/>
        <w:t>always explains first, then he gives us exercises, and the teacher divides us into pairs or groups to do the exercise in the class. When we make mistakes, the other group corrects our exercise in front of us on the board.” That really helps because it helps students to learn from each other, and that is called student-</w:t>
      </w:r>
      <w:r w:rsidR="0010698E" w:rsidRPr="007A37B4">
        <w:rPr>
          <w:rFonts w:ascii="Times New Roman" w:hAnsi="Times New Roman" w:cs="Times New Roman"/>
        </w:rPr>
        <w:t>cantered</w:t>
      </w:r>
      <w:r w:rsidRPr="007A37B4">
        <w:rPr>
          <w:rFonts w:ascii="Times New Roman" w:hAnsi="Times New Roman" w:cs="Times New Roman"/>
        </w:rPr>
        <w:t xml:space="preserve"> learning because students get more opportunities to explore more.</w:t>
      </w:r>
    </w:p>
    <w:p w14:paraId="2AC32604" w14:textId="77777777" w:rsidR="00C70734" w:rsidRPr="007A37B4" w:rsidRDefault="00C70734" w:rsidP="005E40E4">
      <w:pPr>
        <w:spacing w:after="0" w:line="240" w:lineRule="auto"/>
        <w:jc w:val="both"/>
        <w:rPr>
          <w:rFonts w:ascii="Times New Roman" w:hAnsi="Times New Roman" w:cs="Times New Roman"/>
        </w:rPr>
      </w:pPr>
    </w:p>
    <w:p w14:paraId="78771FD4" w14:textId="4124048B" w:rsidR="005E5C2E" w:rsidRPr="007A37B4" w:rsidRDefault="005E5C2E" w:rsidP="005E40E4">
      <w:pPr>
        <w:spacing w:after="0" w:line="240" w:lineRule="auto"/>
        <w:jc w:val="both"/>
        <w:rPr>
          <w:rFonts w:ascii="Times New Roman" w:hAnsi="Times New Roman" w:cs="Times New Roman"/>
        </w:rPr>
      </w:pPr>
      <w:r w:rsidRPr="007A37B4">
        <w:rPr>
          <w:rFonts w:ascii="Times New Roman" w:hAnsi="Times New Roman" w:cs="Times New Roman"/>
          <w:b/>
          <w:bCs/>
        </w:rPr>
        <w:t>Using the PPP method</w:t>
      </w:r>
    </w:p>
    <w:p w14:paraId="0D0CF99C" w14:textId="1B96348F" w:rsidR="005E5C2E" w:rsidRPr="007A37B4" w:rsidRDefault="005E5C2E"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The PPP method is the main common method that is used in the foreign language in the world. It involves introducing new language concepts, providing controlled practice, and then encouraging students to use the language in communicative activities. The objective of using the PPP method is to make sure that students understand the context that teachers have been teaching and to get students to start thinking about it. Teacher Always tries to get their thoughts on the context that the teacher has presented. In addition, teachers can be connected with previous topics that they have learned. This helps students to bring the situation to life and helps them remember previous topics. This introduction often involves using real-life examples, visuals, or context to help students understand the meaning and usage of the new language. According to EBDC (2025), “First our teachers ask us to write strangers’ names, such as Toy and </w:t>
      </w:r>
      <w:r w:rsidR="001A1852" w:rsidRPr="007A37B4">
        <w:rPr>
          <w:rFonts w:ascii="Times New Roman" w:hAnsi="Times New Roman" w:cs="Times New Roman"/>
        </w:rPr>
        <w:t>John</w:t>
      </w:r>
      <w:r w:rsidRPr="007A37B4">
        <w:rPr>
          <w:rFonts w:ascii="Times New Roman" w:hAnsi="Times New Roman" w:cs="Times New Roman"/>
        </w:rPr>
        <w:t>, and then in the exercise he uses our names or local names when he teaches about family member vocabulary.” It is very important to connect with real situations because it is one of the techniques that will attract students to feel enthusiasm to learn more.</w:t>
      </w:r>
    </w:p>
    <w:p w14:paraId="6C6B01E7" w14:textId="77777777" w:rsidR="00C70734" w:rsidRPr="007A37B4" w:rsidRDefault="00C70734" w:rsidP="005E40E4">
      <w:pPr>
        <w:spacing w:after="0" w:line="240" w:lineRule="auto"/>
        <w:jc w:val="both"/>
        <w:rPr>
          <w:rFonts w:ascii="Times New Roman" w:hAnsi="Times New Roman" w:cs="Times New Roman"/>
        </w:rPr>
      </w:pPr>
    </w:p>
    <w:p w14:paraId="584222BF" w14:textId="1DCF2423" w:rsidR="00275759" w:rsidRPr="007A37B4" w:rsidRDefault="00275759" w:rsidP="005E40E4">
      <w:pPr>
        <w:spacing w:after="0" w:line="240" w:lineRule="auto"/>
        <w:jc w:val="both"/>
        <w:rPr>
          <w:rFonts w:ascii="Times New Roman" w:hAnsi="Times New Roman" w:cs="Times New Roman"/>
          <w:b/>
          <w:bCs/>
        </w:rPr>
      </w:pPr>
      <w:r w:rsidRPr="007A37B4">
        <w:rPr>
          <w:rFonts w:ascii="Times New Roman" w:hAnsi="Times New Roman" w:cs="Times New Roman"/>
          <w:b/>
          <w:bCs/>
        </w:rPr>
        <w:t>Students’ academic result</w:t>
      </w:r>
    </w:p>
    <w:p w14:paraId="3AFABFC2" w14:textId="6034DE59" w:rsidR="005E5C2E" w:rsidRPr="007A37B4" w:rsidRDefault="005E5C2E"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The result is targeting those teachers and students who dream of getting it in the end. All those are guaranteed for good results for students. Once students know how to demonstrate and fully understand the learning points without mistakes in all exercises, such as practice and free production activities, those are the results that students show. Though some students get it hard, at least they try to move on. According to NXDC &amp; VA (2025), “The teacher always explains in a loud and clear voice so we can understand and do well on the exercise, but we don’t know much English, so the teacher always translates it into Tetum and </w:t>
      </w:r>
      <w:proofErr w:type="spellStart"/>
      <w:r w:rsidRPr="007A37B4">
        <w:rPr>
          <w:rFonts w:ascii="Times New Roman" w:hAnsi="Times New Roman" w:cs="Times New Roman"/>
        </w:rPr>
        <w:t>Makasae</w:t>
      </w:r>
      <w:proofErr w:type="spellEnd"/>
      <w:r w:rsidRPr="007A37B4">
        <w:rPr>
          <w:rFonts w:ascii="Times New Roman" w:hAnsi="Times New Roman" w:cs="Times New Roman"/>
        </w:rPr>
        <w:t>; after that, we do the exercise. Also, the teacher gives clear instruction before doing exercise.” The explanation of loud voice and clear instruction guarantees that students will be able to do the exercise well according to the target vocabulary that the teacher has taught.</w:t>
      </w:r>
    </w:p>
    <w:p w14:paraId="4EE34528" w14:textId="77777777" w:rsidR="004D3EEC" w:rsidRDefault="004D3EEC" w:rsidP="005E40E4">
      <w:pPr>
        <w:spacing w:after="0" w:line="240" w:lineRule="auto"/>
        <w:jc w:val="both"/>
        <w:rPr>
          <w:rFonts w:ascii="Times New Roman" w:hAnsi="Times New Roman" w:cs="Times New Roman"/>
        </w:rPr>
      </w:pPr>
    </w:p>
    <w:p w14:paraId="69A91066" w14:textId="77777777" w:rsidR="00712CED" w:rsidRDefault="004D3EEC" w:rsidP="00712CED">
      <w:pPr>
        <w:spacing w:after="0" w:line="240" w:lineRule="auto"/>
        <w:jc w:val="both"/>
        <w:rPr>
          <w:rFonts w:ascii="Times New Roman" w:eastAsia="Times New Roman" w:hAnsi="Times New Roman" w:cs="Times New Roman"/>
          <w:b/>
          <w:bCs/>
          <w:sz w:val="36"/>
          <w:szCs w:val="36"/>
          <w:lang w:eastAsia="en-AU"/>
        </w:rPr>
      </w:pPr>
      <w:r w:rsidRPr="004D3EEC">
        <w:rPr>
          <w:rFonts w:ascii="Times New Roman" w:hAnsi="Times New Roman" w:cs="Times New Roman"/>
          <w:b/>
        </w:rPr>
        <w:t>DISCUSSION</w:t>
      </w:r>
      <w:r w:rsidR="00712CED" w:rsidRPr="00712CED">
        <w:rPr>
          <w:rFonts w:ascii="Times New Roman" w:eastAsia="Times New Roman" w:hAnsi="Times New Roman" w:cs="Times New Roman"/>
          <w:b/>
          <w:bCs/>
          <w:sz w:val="36"/>
          <w:szCs w:val="36"/>
          <w:lang w:eastAsia="en-AU"/>
        </w:rPr>
        <w:t xml:space="preserve"> </w:t>
      </w:r>
    </w:p>
    <w:p w14:paraId="51921698" w14:textId="77777777" w:rsidR="00712CED" w:rsidRPr="00712CED" w:rsidRDefault="00712CED" w:rsidP="00712CED">
      <w:pPr>
        <w:spacing w:after="0" w:line="240" w:lineRule="auto"/>
        <w:jc w:val="both"/>
        <w:rPr>
          <w:rFonts w:ascii="Times New Roman" w:hAnsi="Times New Roman" w:cs="Times New Roman"/>
          <w:sz w:val="24"/>
          <w:szCs w:val="24"/>
        </w:rPr>
      </w:pPr>
      <w:r w:rsidRPr="00B958DD">
        <w:rPr>
          <w:rFonts w:ascii="Times New Roman" w:eastAsia="Times New Roman" w:hAnsi="Times New Roman" w:cs="Times New Roman"/>
          <w:bCs/>
          <w:sz w:val="24"/>
          <w:szCs w:val="24"/>
          <w:lang w:eastAsia="en-AU"/>
        </w:rPr>
        <w:t>The PPP Method Facilitates Structured Vocabulary Learning</w:t>
      </w:r>
    </w:p>
    <w:p w14:paraId="6C79989D" w14:textId="77777777" w:rsidR="00712CED" w:rsidRPr="00712CED" w:rsidRDefault="00712CED" w:rsidP="00712CED">
      <w:pPr>
        <w:spacing w:after="0" w:line="240" w:lineRule="auto"/>
        <w:jc w:val="both"/>
        <w:rPr>
          <w:rFonts w:ascii="Times New Roman" w:eastAsia="Times New Roman" w:hAnsi="Times New Roman" w:cs="Times New Roman"/>
          <w:sz w:val="24"/>
          <w:szCs w:val="24"/>
          <w:lang w:eastAsia="en-AU"/>
        </w:rPr>
      </w:pPr>
      <w:r w:rsidRPr="00712CED">
        <w:rPr>
          <w:rFonts w:ascii="Times New Roman" w:eastAsia="Times New Roman" w:hAnsi="Times New Roman" w:cs="Times New Roman"/>
          <w:sz w:val="24"/>
          <w:szCs w:val="24"/>
          <w:lang w:eastAsia="en-AU"/>
        </w:rPr>
        <w:t xml:space="preserve">The data indicate that the teacher’s application of the PPP method provides a </w:t>
      </w:r>
      <w:r w:rsidRPr="00B958DD">
        <w:rPr>
          <w:rFonts w:ascii="Times New Roman" w:eastAsia="Times New Roman" w:hAnsi="Times New Roman" w:cs="Times New Roman"/>
          <w:bCs/>
          <w:sz w:val="24"/>
          <w:szCs w:val="24"/>
          <w:lang w:eastAsia="en-AU"/>
        </w:rPr>
        <w:t>clear learning structure</w:t>
      </w:r>
      <w:r w:rsidRPr="00712CED">
        <w:rPr>
          <w:rFonts w:ascii="Times New Roman" w:eastAsia="Times New Roman" w:hAnsi="Times New Roman" w:cs="Times New Roman"/>
          <w:sz w:val="24"/>
          <w:szCs w:val="24"/>
          <w:lang w:eastAsia="en-AU"/>
        </w:rPr>
        <w:t xml:space="preserve"> that helps students understand, practice, and use new vocabulary. In the </w:t>
      </w:r>
      <w:r w:rsidRPr="00B958DD">
        <w:rPr>
          <w:rFonts w:ascii="Times New Roman" w:eastAsia="Times New Roman" w:hAnsi="Times New Roman" w:cs="Times New Roman"/>
          <w:bCs/>
          <w:sz w:val="24"/>
          <w:szCs w:val="24"/>
          <w:lang w:eastAsia="en-AU"/>
        </w:rPr>
        <w:t>presentation stage</w:t>
      </w:r>
      <w:r w:rsidRPr="00712CED">
        <w:rPr>
          <w:rFonts w:ascii="Times New Roman" w:eastAsia="Times New Roman" w:hAnsi="Times New Roman" w:cs="Times New Roman"/>
          <w:sz w:val="24"/>
          <w:szCs w:val="24"/>
          <w:lang w:eastAsia="en-AU"/>
        </w:rPr>
        <w:t xml:space="preserve">, the teacher introduces vocabulary using translation, examples, and contextual explanations. This aligns with </w:t>
      </w:r>
      <w:proofErr w:type="spellStart"/>
      <w:r w:rsidRPr="00712CED">
        <w:rPr>
          <w:rFonts w:ascii="Times New Roman" w:eastAsia="Times New Roman" w:hAnsi="Times New Roman" w:cs="Times New Roman"/>
          <w:sz w:val="24"/>
          <w:szCs w:val="24"/>
          <w:lang w:eastAsia="en-AU"/>
        </w:rPr>
        <w:t>Lakua</w:t>
      </w:r>
      <w:proofErr w:type="spellEnd"/>
      <w:r w:rsidRPr="00712CED">
        <w:rPr>
          <w:rFonts w:ascii="Times New Roman" w:eastAsia="Times New Roman" w:hAnsi="Times New Roman" w:cs="Times New Roman"/>
          <w:sz w:val="24"/>
          <w:szCs w:val="24"/>
          <w:lang w:eastAsia="en-AU"/>
        </w:rPr>
        <w:t xml:space="preserve"> &amp; </w:t>
      </w:r>
      <w:proofErr w:type="spellStart"/>
      <w:r w:rsidRPr="00712CED">
        <w:rPr>
          <w:rFonts w:ascii="Times New Roman" w:eastAsia="Times New Roman" w:hAnsi="Times New Roman" w:cs="Times New Roman"/>
          <w:sz w:val="24"/>
          <w:szCs w:val="24"/>
          <w:lang w:eastAsia="en-AU"/>
        </w:rPr>
        <w:t>Siojam</w:t>
      </w:r>
      <w:proofErr w:type="spellEnd"/>
      <w:r w:rsidRPr="00712CED">
        <w:rPr>
          <w:rFonts w:ascii="Times New Roman" w:eastAsia="Times New Roman" w:hAnsi="Times New Roman" w:cs="Times New Roman"/>
          <w:sz w:val="24"/>
          <w:szCs w:val="24"/>
          <w:lang w:eastAsia="en-AU"/>
        </w:rPr>
        <w:t xml:space="preserve"> (2020), who state that the presentation stage builds students’ initial understanding by linking new words to meaningful contexts. The findings show that students become more attentive and gain a clearer understanding when the teacher introduces new vocabulary supported by real-life examples.</w:t>
      </w:r>
    </w:p>
    <w:p w14:paraId="0FE09F3F" w14:textId="77777777" w:rsidR="00712CED" w:rsidRPr="00712CED" w:rsidRDefault="00712CED" w:rsidP="00712CED">
      <w:pPr>
        <w:spacing w:after="0" w:line="240" w:lineRule="auto"/>
        <w:jc w:val="both"/>
        <w:outlineLvl w:val="1"/>
        <w:rPr>
          <w:rFonts w:ascii="Times New Roman" w:eastAsia="Times New Roman" w:hAnsi="Times New Roman" w:cs="Times New Roman"/>
          <w:bCs/>
          <w:sz w:val="24"/>
          <w:szCs w:val="24"/>
          <w:lang w:eastAsia="en-AU"/>
        </w:rPr>
      </w:pPr>
      <w:r w:rsidRPr="00B958DD">
        <w:rPr>
          <w:rFonts w:ascii="Times New Roman" w:eastAsia="Times New Roman" w:hAnsi="Times New Roman" w:cs="Times New Roman"/>
          <w:bCs/>
          <w:sz w:val="24"/>
          <w:szCs w:val="24"/>
          <w:lang w:eastAsia="en-AU"/>
        </w:rPr>
        <w:t>Practice Activities Help Students Increase Accuracy</w:t>
      </w:r>
    </w:p>
    <w:p w14:paraId="3749F00E" w14:textId="77777777" w:rsidR="00712CED" w:rsidRPr="00712CED" w:rsidRDefault="00712CED" w:rsidP="00712CED">
      <w:pPr>
        <w:spacing w:after="0" w:line="240" w:lineRule="auto"/>
        <w:jc w:val="both"/>
        <w:rPr>
          <w:rFonts w:ascii="Times New Roman" w:eastAsia="Times New Roman" w:hAnsi="Times New Roman" w:cs="Times New Roman"/>
          <w:sz w:val="24"/>
          <w:szCs w:val="24"/>
          <w:lang w:eastAsia="en-AU"/>
        </w:rPr>
      </w:pPr>
      <w:r w:rsidRPr="00712CED">
        <w:rPr>
          <w:rFonts w:ascii="Times New Roman" w:eastAsia="Times New Roman" w:hAnsi="Times New Roman" w:cs="Times New Roman"/>
          <w:sz w:val="24"/>
          <w:szCs w:val="24"/>
          <w:lang w:eastAsia="en-AU"/>
        </w:rPr>
        <w:t xml:space="preserve">The results reveal that students benefit greatly during the </w:t>
      </w:r>
      <w:r w:rsidRPr="00B958DD">
        <w:rPr>
          <w:rFonts w:ascii="Times New Roman" w:eastAsia="Times New Roman" w:hAnsi="Times New Roman" w:cs="Times New Roman"/>
          <w:bCs/>
          <w:sz w:val="24"/>
          <w:szCs w:val="24"/>
          <w:lang w:eastAsia="en-AU"/>
        </w:rPr>
        <w:t>practice stage</w:t>
      </w:r>
      <w:r w:rsidRPr="00712CED">
        <w:rPr>
          <w:rFonts w:ascii="Times New Roman" w:eastAsia="Times New Roman" w:hAnsi="Times New Roman" w:cs="Times New Roman"/>
          <w:sz w:val="24"/>
          <w:szCs w:val="24"/>
          <w:lang w:eastAsia="en-AU"/>
        </w:rPr>
        <w:t xml:space="preserve">, where they work in pairs, groups, and complete structured exercises. Many students mentioned that group work allowed them to learn from each other and correct their mistakes </w:t>
      </w:r>
      <w:r w:rsidRPr="00712CED">
        <w:rPr>
          <w:rFonts w:ascii="Times New Roman" w:eastAsia="Times New Roman" w:hAnsi="Times New Roman" w:cs="Times New Roman"/>
          <w:sz w:val="24"/>
          <w:szCs w:val="24"/>
          <w:lang w:eastAsia="en-AU"/>
        </w:rPr>
        <w:lastRenderedPageBreak/>
        <w:t xml:space="preserve">cooperatively. This supports </w:t>
      </w:r>
      <w:proofErr w:type="spellStart"/>
      <w:r w:rsidRPr="00712CED">
        <w:rPr>
          <w:rFonts w:ascii="Times New Roman" w:eastAsia="Times New Roman" w:hAnsi="Times New Roman" w:cs="Times New Roman"/>
          <w:sz w:val="24"/>
          <w:szCs w:val="24"/>
          <w:lang w:eastAsia="en-AU"/>
        </w:rPr>
        <w:t>Maftoon</w:t>
      </w:r>
      <w:proofErr w:type="spellEnd"/>
      <w:r w:rsidRPr="00712CED">
        <w:rPr>
          <w:rFonts w:ascii="Times New Roman" w:eastAsia="Times New Roman" w:hAnsi="Times New Roman" w:cs="Times New Roman"/>
          <w:sz w:val="24"/>
          <w:szCs w:val="24"/>
          <w:lang w:eastAsia="en-AU"/>
        </w:rPr>
        <w:t xml:space="preserve"> &amp; </w:t>
      </w:r>
      <w:proofErr w:type="spellStart"/>
      <w:r w:rsidRPr="00712CED">
        <w:rPr>
          <w:rFonts w:ascii="Times New Roman" w:eastAsia="Times New Roman" w:hAnsi="Times New Roman" w:cs="Times New Roman"/>
          <w:sz w:val="24"/>
          <w:szCs w:val="24"/>
          <w:lang w:eastAsia="en-AU"/>
        </w:rPr>
        <w:t>Sarem</w:t>
      </w:r>
      <w:proofErr w:type="spellEnd"/>
      <w:r w:rsidRPr="00712CED">
        <w:rPr>
          <w:rFonts w:ascii="Times New Roman" w:eastAsia="Times New Roman" w:hAnsi="Times New Roman" w:cs="Times New Roman"/>
          <w:sz w:val="24"/>
          <w:szCs w:val="24"/>
          <w:lang w:eastAsia="en-AU"/>
        </w:rPr>
        <w:t xml:space="preserve"> (2015), who argue that controlled practice improves accuracy through repetition and guided tasks. The teacher’s use of local names and relevant contexts further increased students’ motivation, making the vocabulary easier to remember.</w:t>
      </w:r>
    </w:p>
    <w:p w14:paraId="2A8B1D75" w14:textId="77777777" w:rsidR="00712CED" w:rsidRPr="00712CED" w:rsidRDefault="00712CED" w:rsidP="00712CED">
      <w:pPr>
        <w:spacing w:after="0" w:line="240" w:lineRule="auto"/>
        <w:jc w:val="both"/>
        <w:outlineLvl w:val="1"/>
        <w:rPr>
          <w:rFonts w:ascii="Times New Roman" w:eastAsia="Times New Roman" w:hAnsi="Times New Roman" w:cs="Times New Roman"/>
          <w:bCs/>
          <w:sz w:val="24"/>
          <w:szCs w:val="24"/>
          <w:lang w:eastAsia="en-AU"/>
        </w:rPr>
      </w:pPr>
      <w:r w:rsidRPr="00B958DD">
        <w:rPr>
          <w:rFonts w:ascii="Times New Roman" w:eastAsia="Times New Roman" w:hAnsi="Times New Roman" w:cs="Times New Roman"/>
          <w:bCs/>
          <w:sz w:val="24"/>
          <w:szCs w:val="24"/>
          <w:lang w:eastAsia="en-AU"/>
        </w:rPr>
        <w:t>Production Stage Enhances Students’ Confidence and Fluency</w:t>
      </w:r>
    </w:p>
    <w:p w14:paraId="35F5D936" w14:textId="77777777" w:rsidR="00712CED" w:rsidRPr="00712CED" w:rsidRDefault="00712CED" w:rsidP="00712CED">
      <w:pPr>
        <w:spacing w:after="0" w:line="240" w:lineRule="auto"/>
        <w:jc w:val="both"/>
        <w:rPr>
          <w:rFonts w:ascii="Times New Roman" w:eastAsia="Times New Roman" w:hAnsi="Times New Roman" w:cs="Times New Roman"/>
          <w:sz w:val="24"/>
          <w:szCs w:val="24"/>
          <w:lang w:eastAsia="en-AU"/>
        </w:rPr>
      </w:pPr>
      <w:r w:rsidRPr="00712CED">
        <w:rPr>
          <w:rFonts w:ascii="Times New Roman" w:eastAsia="Times New Roman" w:hAnsi="Times New Roman" w:cs="Times New Roman"/>
          <w:sz w:val="24"/>
          <w:szCs w:val="24"/>
          <w:lang w:eastAsia="en-AU"/>
        </w:rPr>
        <w:t xml:space="preserve">In the </w:t>
      </w:r>
      <w:r w:rsidRPr="00B958DD">
        <w:rPr>
          <w:rFonts w:ascii="Times New Roman" w:eastAsia="Times New Roman" w:hAnsi="Times New Roman" w:cs="Times New Roman"/>
          <w:bCs/>
          <w:sz w:val="24"/>
          <w:szCs w:val="24"/>
          <w:lang w:eastAsia="en-AU"/>
        </w:rPr>
        <w:t>production stage</w:t>
      </w:r>
      <w:r w:rsidRPr="00712CED">
        <w:rPr>
          <w:rFonts w:ascii="Times New Roman" w:eastAsia="Times New Roman" w:hAnsi="Times New Roman" w:cs="Times New Roman"/>
          <w:sz w:val="24"/>
          <w:szCs w:val="24"/>
          <w:lang w:eastAsia="en-AU"/>
        </w:rPr>
        <w:t xml:space="preserve">, students were encouraged to create their own vocabulary lists, sentences, and short tasks. This stage helped students become more independent and confident. According to </w:t>
      </w:r>
      <w:proofErr w:type="spellStart"/>
      <w:r w:rsidRPr="00712CED">
        <w:rPr>
          <w:rFonts w:ascii="Times New Roman" w:eastAsia="Times New Roman" w:hAnsi="Times New Roman" w:cs="Times New Roman"/>
          <w:sz w:val="24"/>
          <w:szCs w:val="24"/>
          <w:lang w:eastAsia="en-AU"/>
        </w:rPr>
        <w:t>Sepatira</w:t>
      </w:r>
      <w:proofErr w:type="spellEnd"/>
      <w:r w:rsidRPr="00712CED">
        <w:rPr>
          <w:rFonts w:ascii="Times New Roman" w:eastAsia="Times New Roman" w:hAnsi="Times New Roman" w:cs="Times New Roman"/>
          <w:sz w:val="24"/>
          <w:szCs w:val="24"/>
          <w:lang w:eastAsia="en-AU"/>
        </w:rPr>
        <w:t xml:space="preserve"> (2024), the production stage promotes creativity and fluency because students use new vocabulary more freely and meaningfully. The research findings support this: students gained confidence when they used vocabulary in their own sentences and related it to daily life. Even though some students struggled, they still attempted to produce language, showing progress.</w:t>
      </w:r>
    </w:p>
    <w:p w14:paraId="339ABFF0" w14:textId="77777777" w:rsidR="00712CED" w:rsidRPr="00712CED" w:rsidRDefault="00712CED" w:rsidP="00712CED">
      <w:pPr>
        <w:spacing w:after="0" w:line="240" w:lineRule="auto"/>
        <w:jc w:val="both"/>
        <w:outlineLvl w:val="1"/>
        <w:rPr>
          <w:rFonts w:ascii="Times New Roman" w:eastAsia="Times New Roman" w:hAnsi="Times New Roman" w:cs="Times New Roman"/>
          <w:bCs/>
          <w:sz w:val="24"/>
          <w:szCs w:val="24"/>
          <w:lang w:eastAsia="en-AU"/>
        </w:rPr>
      </w:pPr>
      <w:r w:rsidRPr="00B958DD">
        <w:rPr>
          <w:rFonts w:ascii="Times New Roman" w:eastAsia="Times New Roman" w:hAnsi="Times New Roman" w:cs="Times New Roman"/>
          <w:bCs/>
          <w:sz w:val="24"/>
          <w:szCs w:val="24"/>
          <w:lang w:eastAsia="en-AU"/>
        </w:rPr>
        <w:t>PPP Encourages Student-Centred Learning</w:t>
      </w:r>
    </w:p>
    <w:p w14:paraId="52C2336D" w14:textId="77777777" w:rsidR="00712CED" w:rsidRPr="00712CED" w:rsidRDefault="00712CED" w:rsidP="00712CED">
      <w:pPr>
        <w:spacing w:after="0" w:line="240" w:lineRule="auto"/>
        <w:jc w:val="both"/>
        <w:rPr>
          <w:rFonts w:ascii="Times New Roman" w:eastAsia="Times New Roman" w:hAnsi="Times New Roman" w:cs="Times New Roman"/>
          <w:sz w:val="24"/>
          <w:szCs w:val="24"/>
          <w:lang w:eastAsia="en-AU"/>
        </w:rPr>
      </w:pPr>
      <w:r w:rsidRPr="00712CED">
        <w:rPr>
          <w:rFonts w:ascii="Times New Roman" w:eastAsia="Times New Roman" w:hAnsi="Times New Roman" w:cs="Times New Roman"/>
          <w:sz w:val="24"/>
          <w:szCs w:val="24"/>
          <w:lang w:eastAsia="en-AU"/>
        </w:rPr>
        <w:t xml:space="preserve">Both teacher and student interviews showed that the PPP method shifts learning from teacher-centred to </w:t>
      </w:r>
      <w:r w:rsidRPr="00B958DD">
        <w:rPr>
          <w:rFonts w:ascii="Times New Roman" w:eastAsia="Times New Roman" w:hAnsi="Times New Roman" w:cs="Times New Roman"/>
          <w:bCs/>
          <w:sz w:val="24"/>
          <w:szCs w:val="24"/>
          <w:lang w:eastAsia="en-AU"/>
        </w:rPr>
        <w:t>student-centred practices</w:t>
      </w:r>
      <w:r w:rsidRPr="00712CED">
        <w:rPr>
          <w:rFonts w:ascii="Times New Roman" w:eastAsia="Times New Roman" w:hAnsi="Times New Roman" w:cs="Times New Roman"/>
          <w:sz w:val="24"/>
          <w:szCs w:val="24"/>
          <w:lang w:eastAsia="en-AU"/>
        </w:rPr>
        <w:t>. Students actively participated in group tasks, corrected each other’s work, and shared ideas. This supports modern ELT perspectives, which emphasize students’ active involvement in constructing their own learning. The PPP method gave students more opportunities to explore vocabulary independently, which enriched their understanding.</w:t>
      </w:r>
    </w:p>
    <w:p w14:paraId="7F3BC33F" w14:textId="77777777" w:rsidR="00712CED" w:rsidRPr="00712CED" w:rsidRDefault="00712CED" w:rsidP="00712CED">
      <w:pPr>
        <w:spacing w:after="0" w:line="240" w:lineRule="auto"/>
        <w:jc w:val="both"/>
        <w:outlineLvl w:val="1"/>
        <w:rPr>
          <w:rFonts w:ascii="Times New Roman" w:eastAsia="Times New Roman" w:hAnsi="Times New Roman" w:cs="Times New Roman"/>
          <w:bCs/>
          <w:sz w:val="24"/>
          <w:szCs w:val="24"/>
          <w:lang w:eastAsia="en-AU"/>
        </w:rPr>
      </w:pPr>
      <w:r w:rsidRPr="00B958DD">
        <w:rPr>
          <w:rFonts w:ascii="Times New Roman" w:eastAsia="Times New Roman" w:hAnsi="Times New Roman" w:cs="Times New Roman"/>
          <w:bCs/>
          <w:sz w:val="24"/>
          <w:szCs w:val="24"/>
          <w:lang w:eastAsia="en-AU"/>
        </w:rPr>
        <w:t>Challenges Still Exist but PPP Helps Reduce Them</w:t>
      </w:r>
    </w:p>
    <w:p w14:paraId="32BE423F" w14:textId="77777777" w:rsidR="00712CED" w:rsidRPr="00712CED" w:rsidRDefault="00712CED" w:rsidP="00712CED">
      <w:pPr>
        <w:spacing w:after="0" w:line="240" w:lineRule="auto"/>
        <w:jc w:val="both"/>
        <w:rPr>
          <w:rFonts w:ascii="Times New Roman" w:eastAsia="Times New Roman" w:hAnsi="Times New Roman" w:cs="Times New Roman"/>
          <w:sz w:val="24"/>
          <w:szCs w:val="24"/>
          <w:lang w:eastAsia="en-AU"/>
        </w:rPr>
      </w:pPr>
      <w:r w:rsidRPr="00712CED">
        <w:rPr>
          <w:rFonts w:ascii="Times New Roman" w:eastAsia="Times New Roman" w:hAnsi="Times New Roman" w:cs="Times New Roman"/>
          <w:sz w:val="24"/>
          <w:szCs w:val="24"/>
          <w:lang w:eastAsia="en-AU"/>
        </w:rPr>
        <w:t xml:space="preserve">Although the PPP method is effective, the teacher still faced challenges such as students’ low English background, limited resources, and mixed learning abilities. The teacher overcame these challenges by using Tetum and </w:t>
      </w:r>
      <w:proofErr w:type="spellStart"/>
      <w:r w:rsidRPr="00712CED">
        <w:rPr>
          <w:rFonts w:ascii="Times New Roman" w:eastAsia="Times New Roman" w:hAnsi="Times New Roman" w:cs="Times New Roman"/>
          <w:sz w:val="24"/>
          <w:szCs w:val="24"/>
          <w:lang w:eastAsia="en-AU"/>
        </w:rPr>
        <w:t>Makasae</w:t>
      </w:r>
      <w:proofErr w:type="spellEnd"/>
      <w:r w:rsidRPr="00712CED">
        <w:rPr>
          <w:rFonts w:ascii="Times New Roman" w:eastAsia="Times New Roman" w:hAnsi="Times New Roman" w:cs="Times New Roman"/>
          <w:sz w:val="24"/>
          <w:szCs w:val="24"/>
          <w:lang w:eastAsia="en-AU"/>
        </w:rPr>
        <w:t xml:space="preserve"> for clarification and by using real-life contexts to make vocabulary more meaningful. Literature such as Kouadri (2023) also notes that the PPP method requires teachers to prepare sufficient materials and key answers. Despite challenges, the method remained useful because it offered strategies to support both slow and fast learners.</w:t>
      </w:r>
    </w:p>
    <w:p w14:paraId="48003631" w14:textId="77777777" w:rsidR="00712CED" w:rsidRPr="00712CED" w:rsidRDefault="00712CED" w:rsidP="00712CED">
      <w:pPr>
        <w:spacing w:after="0" w:line="240" w:lineRule="auto"/>
        <w:jc w:val="both"/>
        <w:outlineLvl w:val="1"/>
        <w:rPr>
          <w:rFonts w:ascii="Times New Roman" w:eastAsia="Times New Roman" w:hAnsi="Times New Roman" w:cs="Times New Roman"/>
          <w:bCs/>
          <w:sz w:val="24"/>
          <w:szCs w:val="24"/>
          <w:lang w:eastAsia="en-AU"/>
        </w:rPr>
      </w:pPr>
      <w:r w:rsidRPr="00B958DD">
        <w:rPr>
          <w:rFonts w:ascii="Times New Roman" w:eastAsia="Times New Roman" w:hAnsi="Times New Roman" w:cs="Times New Roman"/>
          <w:bCs/>
          <w:sz w:val="24"/>
          <w:szCs w:val="24"/>
          <w:lang w:eastAsia="en-AU"/>
        </w:rPr>
        <w:t xml:space="preserve"> PPP Method Enriches Students’ Vocabulary Through Context and Repetition</w:t>
      </w:r>
    </w:p>
    <w:p w14:paraId="4B2BBE55" w14:textId="77777777" w:rsidR="00712CED" w:rsidRPr="00712CED" w:rsidRDefault="00712CED" w:rsidP="00712CED">
      <w:pPr>
        <w:spacing w:after="0" w:line="240" w:lineRule="auto"/>
        <w:jc w:val="both"/>
        <w:rPr>
          <w:rFonts w:ascii="Times New Roman" w:eastAsia="Times New Roman" w:hAnsi="Times New Roman" w:cs="Times New Roman"/>
          <w:sz w:val="24"/>
          <w:szCs w:val="24"/>
          <w:lang w:eastAsia="en-AU"/>
        </w:rPr>
      </w:pPr>
      <w:r w:rsidRPr="00712CED">
        <w:rPr>
          <w:rFonts w:ascii="Times New Roman" w:eastAsia="Times New Roman" w:hAnsi="Times New Roman" w:cs="Times New Roman"/>
          <w:sz w:val="24"/>
          <w:szCs w:val="24"/>
          <w:lang w:eastAsia="en-AU"/>
        </w:rPr>
        <w:t xml:space="preserve">The overall results confirm that the PPP method enriches students’ vocabulary because it integrates </w:t>
      </w:r>
      <w:r w:rsidRPr="00B958DD">
        <w:rPr>
          <w:rFonts w:ascii="Times New Roman" w:eastAsia="Times New Roman" w:hAnsi="Times New Roman" w:cs="Times New Roman"/>
          <w:bCs/>
          <w:sz w:val="24"/>
          <w:szCs w:val="24"/>
          <w:lang w:eastAsia="en-AU"/>
        </w:rPr>
        <w:t>contextual learning</w:t>
      </w:r>
      <w:r w:rsidRPr="00712CED">
        <w:rPr>
          <w:rFonts w:ascii="Times New Roman" w:eastAsia="Times New Roman" w:hAnsi="Times New Roman" w:cs="Times New Roman"/>
          <w:sz w:val="24"/>
          <w:szCs w:val="24"/>
          <w:lang w:eastAsia="en-AU"/>
        </w:rPr>
        <w:t xml:space="preserve">, </w:t>
      </w:r>
      <w:r w:rsidRPr="00B958DD">
        <w:rPr>
          <w:rFonts w:ascii="Times New Roman" w:eastAsia="Times New Roman" w:hAnsi="Times New Roman" w:cs="Times New Roman"/>
          <w:bCs/>
          <w:sz w:val="24"/>
          <w:szCs w:val="24"/>
          <w:lang w:eastAsia="en-AU"/>
        </w:rPr>
        <w:t>pronunciation practice</w:t>
      </w:r>
      <w:r w:rsidRPr="00712CED">
        <w:rPr>
          <w:rFonts w:ascii="Times New Roman" w:eastAsia="Times New Roman" w:hAnsi="Times New Roman" w:cs="Times New Roman"/>
          <w:sz w:val="24"/>
          <w:szCs w:val="24"/>
          <w:lang w:eastAsia="en-AU"/>
        </w:rPr>
        <w:t xml:space="preserve">, and </w:t>
      </w:r>
      <w:r w:rsidRPr="00B958DD">
        <w:rPr>
          <w:rFonts w:ascii="Times New Roman" w:eastAsia="Times New Roman" w:hAnsi="Times New Roman" w:cs="Times New Roman"/>
          <w:bCs/>
          <w:sz w:val="24"/>
          <w:szCs w:val="24"/>
          <w:lang w:eastAsia="en-AU"/>
        </w:rPr>
        <w:t>free-language production</w:t>
      </w:r>
      <w:r w:rsidRPr="00712CED">
        <w:rPr>
          <w:rFonts w:ascii="Times New Roman" w:eastAsia="Times New Roman" w:hAnsi="Times New Roman" w:cs="Times New Roman"/>
          <w:sz w:val="24"/>
          <w:szCs w:val="24"/>
          <w:lang w:eastAsia="en-AU"/>
        </w:rPr>
        <w:t>. Students become familiar with words by hearing, repeating, writing, and using them in sentences. This supports Ocampo (2019), who found that PPP-based vocabulary activities help learners internalize vocabulary more effectively.</w:t>
      </w:r>
    </w:p>
    <w:p w14:paraId="6F3AB120" w14:textId="77777777" w:rsidR="00712CED" w:rsidRPr="007A37B4" w:rsidRDefault="00712CED" w:rsidP="005E40E4">
      <w:pPr>
        <w:spacing w:after="0" w:line="240" w:lineRule="auto"/>
        <w:jc w:val="both"/>
        <w:rPr>
          <w:rFonts w:ascii="Times New Roman" w:hAnsi="Times New Roman" w:cs="Times New Roman"/>
        </w:rPr>
      </w:pPr>
    </w:p>
    <w:p w14:paraId="3770419C" w14:textId="0A58A513" w:rsidR="00ED2CD0" w:rsidRPr="007A37B4" w:rsidRDefault="00ED2CD0" w:rsidP="005E40E4">
      <w:pPr>
        <w:spacing w:after="0" w:line="240" w:lineRule="auto"/>
        <w:rPr>
          <w:rFonts w:ascii="Times New Roman" w:hAnsi="Times New Roman" w:cs="Times New Roman"/>
        </w:rPr>
      </w:pPr>
      <w:r w:rsidRPr="007A37B4">
        <w:rPr>
          <w:rFonts w:ascii="Times New Roman" w:hAnsi="Times New Roman" w:cs="Times New Roman"/>
          <w:b/>
          <w:bCs/>
        </w:rPr>
        <w:t xml:space="preserve">CONCLUSION </w:t>
      </w:r>
    </w:p>
    <w:p w14:paraId="2DE0BBB6" w14:textId="05C1773D" w:rsidR="005E5C2E" w:rsidRPr="007A37B4" w:rsidRDefault="005E5C2E" w:rsidP="005E40E4">
      <w:pPr>
        <w:spacing w:after="0" w:line="240" w:lineRule="auto"/>
        <w:jc w:val="both"/>
        <w:rPr>
          <w:rFonts w:ascii="Times New Roman" w:hAnsi="Times New Roman" w:cs="Times New Roman"/>
        </w:rPr>
      </w:pPr>
      <w:r w:rsidRPr="007A37B4">
        <w:rPr>
          <w:rFonts w:ascii="Times New Roman" w:hAnsi="Times New Roman" w:cs="Times New Roman"/>
        </w:rPr>
        <w:t xml:space="preserve">This research admits that the PPP method is an important method that is widely used in the world for foreign language education. The PPP method offers students ample opportunities to explore more during the practice and production stages. Those students who learned the English vocabulary through the PPP method are able to enrich their vocabulary of the English language. In addition, students are able to memorize and use English vocabulary in their daily life for things that are around them. The results show that students have a willingness to learn English vocabulary with self-confidence to speak English even though they speak English just a little bit. However, using the PPP method in English vocabulary is challenging teachers to find more target vocabularies before teaching the students. Also, the English teacher finds out key answers for each activity that students will do in the practice stage and the production stage as well. The PPP method is very important to apply </w:t>
      </w:r>
      <w:r w:rsidRPr="007A37B4">
        <w:rPr>
          <w:rFonts w:ascii="Times New Roman" w:hAnsi="Times New Roman" w:cs="Times New Roman"/>
        </w:rPr>
        <w:lastRenderedPageBreak/>
        <w:t>in teaching the English language for enriching students’ vocabulary that will lead them to connect their learning with the real situation.</w:t>
      </w:r>
    </w:p>
    <w:p w14:paraId="6A080E83" w14:textId="77777777" w:rsidR="00C70734" w:rsidRPr="007A37B4" w:rsidRDefault="00C70734" w:rsidP="005E40E4">
      <w:pPr>
        <w:spacing w:after="0" w:line="240" w:lineRule="auto"/>
        <w:jc w:val="both"/>
        <w:rPr>
          <w:rFonts w:ascii="Times New Roman" w:hAnsi="Times New Roman" w:cs="Times New Roman"/>
        </w:rPr>
      </w:pPr>
    </w:p>
    <w:p w14:paraId="24E186C8" w14:textId="7169C5DD" w:rsidR="00687DAE" w:rsidRPr="007A37B4" w:rsidRDefault="00C70734" w:rsidP="005E40E4">
      <w:pPr>
        <w:spacing w:after="0" w:line="240" w:lineRule="auto"/>
        <w:jc w:val="both"/>
        <w:rPr>
          <w:rFonts w:ascii="Times New Roman" w:hAnsi="Times New Roman" w:cs="Times New Roman"/>
          <w:b/>
          <w:bCs/>
          <w:shd w:val="clear" w:color="auto" w:fill="FFFFFF" w:themeFill="background1"/>
        </w:rPr>
      </w:pPr>
      <w:r w:rsidRPr="007A37B4">
        <w:rPr>
          <w:rFonts w:ascii="Times New Roman" w:hAnsi="Times New Roman" w:cs="Times New Roman"/>
          <w:b/>
          <w:bCs/>
          <w:shd w:val="clear" w:color="auto" w:fill="FFFFFF" w:themeFill="background1"/>
        </w:rPr>
        <w:t>RECOMMENDATION</w:t>
      </w:r>
      <w:r w:rsidR="007640F6" w:rsidRPr="007A37B4">
        <w:rPr>
          <w:rFonts w:ascii="Times New Roman" w:hAnsi="Times New Roman" w:cs="Times New Roman"/>
          <w:b/>
          <w:bCs/>
          <w:shd w:val="clear" w:color="auto" w:fill="FFFFFF" w:themeFill="background1"/>
        </w:rPr>
        <w:t xml:space="preserve"> </w:t>
      </w:r>
    </w:p>
    <w:p w14:paraId="52FDDF51" w14:textId="77777777" w:rsidR="001158B6" w:rsidRPr="007A37B4" w:rsidRDefault="001158B6" w:rsidP="005E40E4">
      <w:pPr>
        <w:shd w:val="clear" w:color="auto" w:fill="FFFFFF" w:themeFill="background1"/>
        <w:spacing w:after="0" w:line="240" w:lineRule="auto"/>
        <w:jc w:val="both"/>
        <w:rPr>
          <w:rFonts w:ascii="Times New Roman" w:hAnsi="Times New Roman" w:cs="Times New Roman"/>
          <w:bCs/>
          <w:shd w:val="clear" w:color="auto" w:fill="FFFFFF" w:themeFill="background1"/>
        </w:rPr>
      </w:pPr>
      <w:r w:rsidRPr="007A37B4">
        <w:rPr>
          <w:rFonts w:ascii="Times New Roman" w:hAnsi="Times New Roman" w:cs="Times New Roman"/>
          <w:bCs/>
          <w:shd w:val="clear" w:color="auto" w:fill="FFFFFF" w:themeFill="background1"/>
        </w:rPr>
        <w:t xml:space="preserve">1. </w:t>
      </w:r>
      <w:r w:rsidR="002428E0" w:rsidRPr="007A37B4">
        <w:rPr>
          <w:rFonts w:ascii="Times New Roman" w:hAnsi="Times New Roman" w:cs="Times New Roman"/>
          <w:bCs/>
          <w:shd w:val="clear" w:color="auto" w:fill="FFFFFF" w:themeFill="background1"/>
        </w:rPr>
        <w:t xml:space="preserve">This research recommends that all English teachers in Timor-Leste, particularly those at EBC </w:t>
      </w:r>
      <w:proofErr w:type="spellStart"/>
      <w:r w:rsidR="002428E0" w:rsidRPr="007A37B4">
        <w:rPr>
          <w:rFonts w:ascii="Times New Roman" w:hAnsi="Times New Roman" w:cs="Times New Roman"/>
          <w:bCs/>
          <w:shd w:val="clear" w:color="auto" w:fill="FFFFFF" w:themeFill="background1"/>
        </w:rPr>
        <w:t>Baguia</w:t>
      </w:r>
      <w:proofErr w:type="spellEnd"/>
      <w:r w:rsidR="002428E0" w:rsidRPr="007A37B4">
        <w:rPr>
          <w:rFonts w:ascii="Times New Roman" w:hAnsi="Times New Roman" w:cs="Times New Roman"/>
          <w:bCs/>
          <w:shd w:val="clear" w:color="auto" w:fill="FFFFFF" w:themeFill="background1"/>
        </w:rPr>
        <w:t>, continue using the PPP method for teaching English vocabulary, as this method is essential for providing students with more opportunities to learn English independently during the practice and freer production stages. This method is beneficial not only for English vocabulary but also for English grammar and skills.</w:t>
      </w:r>
      <w:r w:rsidRPr="007A37B4">
        <w:rPr>
          <w:rFonts w:ascii="Times New Roman" w:hAnsi="Times New Roman" w:cs="Times New Roman"/>
          <w:bCs/>
          <w:shd w:val="clear" w:color="auto" w:fill="FFFFFF" w:themeFill="background1"/>
        </w:rPr>
        <w:t xml:space="preserve"> </w:t>
      </w:r>
    </w:p>
    <w:p w14:paraId="5D5880CE" w14:textId="01D8B5A3" w:rsidR="002428E0" w:rsidRDefault="001158B6" w:rsidP="005E40E4">
      <w:pPr>
        <w:shd w:val="clear" w:color="auto" w:fill="FFFFFF" w:themeFill="background1"/>
        <w:spacing w:after="0" w:line="240" w:lineRule="auto"/>
        <w:jc w:val="both"/>
        <w:rPr>
          <w:rFonts w:ascii="Times New Roman" w:hAnsi="Times New Roman" w:cs="Times New Roman"/>
          <w:bCs/>
          <w:shd w:val="clear" w:color="auto" w:fill="FFFFFF" w:themeFill="background1"/>
        </w:rPr>
      </w:pPr>
      <w:r w:rsidRPr="007A37B4">
        <w:rPr>
          <w:rFonts w:ascii="Times New Roman" w:hAnsi="Times New Roman" w:cs="Times New Roman"/>
          <w:bCs/>
          <w:shd w:val="clear" w:color="auto" w:fill="FFFFFF" w:themeFill="background1"/>
        </w:rPr>
        <w:t>2. T</w:t>
      </w:r>
      <w:r w:rsidR="002428E0" w:rsidRPr="007A37B4">
        <w:rPr>
          <w:rFonts w:ascii="Times New Roman" w:hAnsi="Times New Roman" w:cs="Times New Roman"/>
          <w:bCs/>
          <w:shd w:val="clear" w:color="auto" w:fill="FFFFFF" w:themeFill="background1"/>
        </w:rPr>
        <w:t xml:space="preserve">he minister of education and all the institutions and universities in Timor-Leste that have education faculties for teachers, the writer recommends that they should keep doing lesson plans for Ensino </w:t>
      </w:r>
      <w:proofErr w:type="spellStart"/>
      <w:r w:rsidR="002428E0" w:rsidRPr="007A37B4">
        <w:rPr>
          <w:rFonts w:ascii="Times New Roman" w:hAnsi="Times New Roman" w:cs="Times New Roman"/>
          <w:bCs/>
          <w:shd w:val="clear" w:color="auto" w:fill="FFFFFF" w:themeFill="background1"/>
        </w:rPr>
        <w:t>Basico</w:t>
      </w:r>
      <w:proofErr w:type="spellEnd"/>
      <w:r w:rsidR="002428E0" w:rsidRPr="007A37B4">
        <w:rPr>
          <w:rFonts w:ascii="Times New Roman" w:hAnsi="Times New Roman" w:cs="Times New Roman"/>
          <w:bCs/>
          <w:shd w:val="clear" w:color="auto" w:fill="FFFFFF" w:themeFill="background1"/>
        </w:rPr>
        <w:t xml:space="preserve"> in the third cycle as a priority. Also, it has to have formation for continuing to do and use interactive methods such as the PPP method to improve the quality of learning the English language in Timor-Leste.</w:t>
      </w:r>
    </w:p>
    <w:p w14:paraId="5F9D8C86" w14:textId="77777777" w:rsidR="00743A7A" w:rsidRDefault="00743A7A" w:rsidP="005E40E4">
      <w:pPr>
        <w:shd w:val="clear" w:color="auto" w:fill="FFFFFF" w:themeFill="background1"/>
        <w:spacing w:after="0" w:line="240" w:lineRule="auto"/>
        <w:jc w:val="both"/>
        <w:rPr>
          <w:rFonts w:ascii="Times New Roman" w:hAnsi="Times New Roman" w:cs="Times New Roman"/>
          <w:bCs/>
          <w:shd w:val="clear" w:color="auto" w:fill="FFFFFF" w:themeFill="background1"/>
        </w:rPr>
      </w:pPr>
    </w:p>
    <w:p w14:paraId="34AD319F" w14:textId="77777777" w:rsidR="00743A7A" w:rsidRDefault="00743A7A" w:rsidP="005E40E4">
      <w:pPr>
        <w:shd w:val="clear" w:color="auto" w:fill="FFFFFF" w:themeFill="background1"/>
        <w:spacing w:after="0" w:line="240" w:lineRule="auto"/>
        <w:jc w:val="both"/>
        <w:rPr>
          <w:rFonts w:ascii="Times New Roman" w:hAnsi="Times New Roman" w:cs="Times New Roman"/>
          <w:bCs/>
          <w:shd w:val="clear" w:color="auto" w:fill="FFFFFF" w:themeFill="background1"/>
        </w:rPr>
      </w:pPr>
    </w:p>
    <w:p w14:paraId="1EFCB058" w14:textId="77777777" w:rsidR="00743A7A" w:rsidRPr="00743A7A" w:rsidRDefault="00743A7A" w:rsidP="00743A7A">
      <w:pPr>
        <w:shd w:val="clear" w:color="auto" w:fill="FFFFFF" w:themeFill="background1"/>
        <w:spacing w:after="0" w:line="240" w:lineRule="auto"/>
        <w:jc w:val="both"/>
        <w:rPr>
          <w:rFonts w:ascii="Times New Roman" w:hAnsi="Times New Roman" w:cs="Times New Roman"/>
          <w:bCs/>
          <w:shd w:val="clear" w:color="auto" w:fill="FFFFFF" w:themeFill="background1"/>
        </w:rPr>
      </w:pPr>
      <w:r w:rsidRPr="00743A7A">
        <w:rPr>
          <w:rFonts w:ascii="Times New Roman" w:hAnsi="Times New Roman" w:cs="Times New Roman"/>
          <w:bCs/>
          <w:shd w:val="clear" w:color="auto" w:fill="FFFFFF" w:themeFill="background1"/>
        </w:rPr>
        <w:t>COMPETING INTERESTS DISCLAIMER:</w:t>
      </w:r>
    </w:p>
    <w:p w14:paraId="30394409" w14:textId="5F05F23D" w:rsidR="00743A7A" w:rsidRPr="007A37B4" w:rsidRDefault="00743A7A" w:rsidP="00743A7A">
      <w:pPr>
        <w:shd w:val="clear" w:color="auto" w:fill="FFFFFF" w:themeFill="background1"/>
        <w:spacing w:after="0" w:line="240" w:lineRule="auto"/>
        <w:jc w:val="both"/>
        <w:rPr>
          <w:rFonts w:ascii="Times New Roman" w:hAnsi="Times New Roman" w:cs="Times New Roman"/>
          <w:bCs/>
          <w:shd w:val="clear" w:color="auto" w:fill="FFFFFF" w:themeFill="background1"/>
        </w:rPr>
      </w:pPr>
      <w:r w:rsidRPr="00743A7A">
        <w:rPr>
          <w:rFonts w:ascii="Times New Roman" w:hAnsi="Times New Roman" w:cs="Times New Roman"/>
          <w:bCs/>
          <w:shd w:val="clear" w:color="auto" w:fill="FFFFFF" w:themeFill="background1"/>
        </w:rPr>
        <w:t>Authors have declared that they have no known competing financial interests OR non-financial interests OR personal relationships that could have appeared to influence the work reported in this paper.</w:t>
      </w:r>
    </w:p>
    <w:p w14:paraId="71BCD58D" w14:textId="77777777" w:rsidR="00C70734" w:rsidRPr="007A37B4" w:rsidRDefault="00C70734" w:rsidP="005E40E4">
      <w:pPr>
        <w:shd w:val="clear" w:color="auto" w:fill="FFFFFF" w:themeFill="background1"/>
        <w:spacing w:after="0" w:line="240" w:lineRule="auto"/>
        <w:jc w:val="both"/>
        <w:rPr>
          <w:rFonts w:ascii="Times New Roman" w:hAnsi="Times New Roman" w:cs="Times New Roman"/>
          <w:bCs/>
          <w:shd w:val="clear" w:color="auto" w:fill="FFFFFF" w:themeFill="background1"/>
        </w:rPr>
      </w:pPr>
    </w:p>
    <w:p w14:paraId="317BDA43" w14:textId="676DCC21" w:rsidR="004D2790" w:rsidRPr="007A37B4" w:rsidRDefault="00C70734" w:rsidP="0010698E">
      <w:pPr>
        <w:shd w:val="clear" w:color="auto" w:fill="FFFFFF" w:themeFill="background1"/>
        <w:spacing w:after="0" w:line="240" w:lineRule="auto"/>
        <w:jc w:val="both"/>
        <w:rPr>
          <w:rFonts w:ascii="Times New Roman" w:hAnsi="Times New Roman" w:cs="Times New Roman"/>
          <w:b/>
          <w:bCs/>
          <w:shd w:val="clear" w:color="auto" w:fill="FFFFFF" w:themeFill="background1"/>
        </w:rPr>
      </w:pPr>
      <w:bookmarkStart w:id="2" w:name="_Hlk213678494"/>
      <w:r w:rsidRPr="007A37B4">
        <w:rPr>
          <w:rFonts w:ascii="Times New Roman" w:hAnsi="Times New Roman" w:cs="Times New Roman"/>
          <w:b/>
          <w:bCs/>
          <w:shd w:val="clear" w:color="auto" w:fill="FFFFFF" w:themeFill="background1"/>
        </w:rPr>
        <w:t>REFERENCE</w:t>
      </w:r>
    </w:p>
    <w:p w14:paraId="15E97338"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 xml:space="preserve">Aspers, P., &amp; Corte, U. (2021). What is qualitative in qualitative research. </w:t>
      </w:r>
      <w:r w:rsidRPr="007A37B4">
        <w:rPr>
          <w:rFonts w:ascii="Times New Roman" w:hAnsi="Times New Roman"/>
          <w:i/>
          <w:iCs/>
          <w:sz w:val="22"/>
          <w:szCs w:val="22"/>
          <w:lang w:eastAsia="en-AU"/>
        </w:rPr>
        <w:t>Qualitative Sociology, 44</w:t>
      </w:r>
      <w:r w:rsidRPr="007A37B4">
        <w:rPr>
          <w:rFonts w:ascii="Times New Roman" w:hAnsi="Times New Roman"/>
          <w:sz w:val="22"/>
          <w:szCs w:val="22"/>
          <w:lang w:eastAsia="en-AU"/>
        </w:rPr>
        <w:t xml:space="preserve">(4), 599–608. </w:t>
      </w:r>
      <w:hyperlink r:id="rId8" w:tgtFrame="_new" w:history="1">
        <w:r w:rsidRPr="007A37B4">
          <w:rPr>
            <w:rFonts w:ascii="Times New Roman" w:hAnsi="Times New Roman"/>
            <w:color w:val="0000FF"/>
            <w:sz w:val="22"/>
            <w:szCs w:val="22"/>
            <w:u w:val="single"/>
            <w:lang w:eastAsia="en-AU"/>
          </w:rPr>
          <w:t>https://doi.org/10.1007/s11133-021-09497-w</w:t>
        </w:r>
      </w:hyperlink>
      <w:r w:rsidR="00C70734" w:rsidRPr="007A37B4">
        <w:rPr>
          <w:rFonts w:ascii="Times New Roman" w:hAnsi="Times New Roman"/>
          <w:color w:val="0000FF"/>
          <w:sz w:val="22"/>
          <w:szCs w:val="22"/>
          <w:u w:val="single"/>
          <w:lang w:eastAsia="en-AU"/>
        </w:rPr>
        <w:t>.</w:t>
      </w:r>
    </w:p>
    <w:p w14:paraId="6D18FF7A" w14:textId="77777777" w:rsidR="00C70734" w:rsidRPr="007A37B4" w:rsidRDefault="00C70734" w:rsidP="0010698E">
      <w:pPr>
        <w:pStyle w:val="Body"/>
        <w:spacing w:after="0"/>
        <w:rPr>
          <w:rFonts w:ascii="Times New Roman" w:hAnsi="Times New Roman"/>
          <w:sz w:val="22"/>
          <w:szCs w:val="22"/>
          <w:lang w:eastAsia="en-AU"/>
        </w:rPr>
      </w:pPr>
    </w:p>
    <w:p w14:paraId="7EB3627B" w14:textId="77777777" w:rsidR="00C70734" w:rsidRPr="007A37B4" w:rsidRDefault="004D2790" w:rsidP="0010698E">
      <w:pPr>
        <w:pStyle w:val="Body"/>
        <w:spacing w:after="0"/>
        <w:rPr>
          <w:rFonts w:ascii="Times New Roman" w:hAnsi="Times New Roman"/>
          <w:color w:val="0000FF"/>
          <w:sz w:val="22"/>
          <w:szCs w:val="22"/>
          <w:u w:val="single"/>
          <w:lang w:eastAsia="en-AU"/>
        </w:rPr>
      </w:pPr>
      <w:proofErr w:type="spellStart"/>
      <w:r w:rsidRPr="007A37B4">
        <w:rPr>
          <w:rFonts w:ascii="Times New Roman" w:hAnsi="Times New Roman"/>
          <w:sz w:val="22"/>
          <w:szCs w:val="22"/>
          <w:lang w:eastAsia="en-AU"/>
        </w:rPr>
        <w:t>Bihani</w:t>
      </w:r>
      <w:proofErr w:type="spellEnd"/>
      <w:r w:rsidRPr="007A37B4">
        <w:rPr>
          <w:rFonts w:ascii="Times New Roman" w:hAnsi="Times New Roman"/>
          <w:sz w:val="22"/>
          <w:szCs w:val="22"/>
          <w:lang w:eastAsia="en-AU"/>
        </w:rPr>
        <w:t xml:space="preserve">, P., &amp; Patil, S. T. (2014). A comparative study of data analysis techniques. </w:t>
      </w:r>
      <w:r w:rsidRPr="007A37B4">
        <w:rPr>
          <w:rFonts w:ascii="Times New Roman" w:hAnsi="Times New Roman"/>
          <w:i/>
          <w:iCs/>
          <w:sz w:val="22"/>
          <w:szCs w:val="22"/>
          <w:lang w:eastAsia="en-AU"/>
        </w:rPr>
        <w:t>International Journal of Emerging Trends &amp; Tec</w:t>
      </w:r>
      <w:r w:rsidR="0099534E" w:rsidRPr="007A37B4">
        <w:rPr>
          <w:rFonts w:ascii="Times New Roman" w:hAnsi="Times New Roman"/>
          <w:i/>
          <w:iCs/>
          <w:sz w:val="22"/>
          <w:szCs w:val="22"/>
          <w:lang w:eastAsia="en-AU"/>
        </w:rPr>
        <w:t>hnology in Computer Science, </w:t>
      </w:r>
      <w:r w:rsidRPr="007A37B4">
        <w:rPr>
          <w:rFonts w:ascii="Times New Roman" w:hAnsi="Times New Roman"/>
          <w:i/>
          <w:iCs/>
          <w:sz w:val="22"/>
          <w:szCs w:val="22"/>
          <w:lang w:eastAsia="en-AU"/>
        </w:rPr>
        <w:t>3</w:t>
      </w:r>
      <w:r w:rsidR="0099534E" w:rsidRPr="007A37B4">
        <w:rPr>
          <w:rFonts w:ascii="Times New Roman" w:hAnsi="Times New Roman"/>
          <w:sz w:val="22"/>
          <w:szCs w:val="22"/>
          <w:lang w:eastAsia="en-AU"/>
        </w:rPr>
        <w:t>(2), 95</w:t>
      </w:r>
      <w:r w:rsidR="0099534E" w:rsidRPr="007A37B4">
        <w:rPr>
          <w:rFonts w:ascii="Times New Roman" w:hAnsi="Times New Roman"/>
          <w:sz w:val="22"/>
          <w:szCs w:val="22"/>
          <w:lang w:eastAsia="en-AU"/>
        </w:rPr>
        <w:noBreakHyphen/>
        <w:t>101. </w:t>
      </w:r>
      <w:hyperlink r:id="rId9" w:tgtFrame="_new" w:history="1">
        <w:r w:rsidRPr="007A37B4">
          <w:rPr>
            <w:rFonts w:ascii="Times New Roman" w:hAnsi="Times New Roman"/>
            <w:color w:val="0000FF"/>
            <w:sz w:val="22"/>
            <w:szCs w:val="22"/>
            <w:u w:val="single"/>
            <w:lang w:eastAsia="en-AU"/>
          </w:rPr>
          <w:t>https://www.academia.edu/download/33713773/IJETTCS-2014-04-09-077.pdf</w:t>
        </w:r>
      </w:hyperlink>
      <w:r w:rsidR="00C70734" w:rsidRPr="007A37B4">
        <w:rPr>
          <w:rFonts w:ascii="Times New Roman" w:hAnsi="Times New Roman"/>
          <w:color w:val="0000FF"/>
          <w:sz w:val="22"/>
          <w:szCs w:val="22"/>
          <w:u w:val="single"/>
          <w:lang w:eastAsia="en-AU"/>
        </w:rPr>
        <w:t>.</w:t>
      </w:r>
    </w:p>
    <w:p w14:paraId="4C25FC37" w14:textId="77777777" w:rsidR="00C70734" w:rsidRPr="007A37B4" w:rsidRDefault="00A527D4"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Caulfield, J. (2019). </w:t>
      </w:r>
      <w:r w:rsidRPr="007A37B4">
        <w:rPr>
          <w:rFonts w:ascii="Times New Roman" w:hAnsi="Times New Roman"/>
          <w:i/>
          <w:iCs/>
          <w:sz w:val="22"/>
          <w:szCs w:val="22"/>
          <w:lang w:eastAsia="en-AU"/>
        </w:rPr>
        <w:t>How to do thematic </w:t>
      </w:r>
      <w:r w:rsidR="004D2790" w:rsidRPr="007A37B4">
        <w:rPr>
          <w:rFonts w:ascii="Times New Roman" w:hAnsi="Times New Roman"/>
          <w:i/>
          <w:iCs/>
          <w:sz w:val="22"/>
          <w:szCs w:val="22"/>
          <w:lang w:eastAsia="en-AU"/>
        </w:rPr>
        <w:t>analysis</w:t>
      </w:r>
      <w:r w:rsidRPr="007A37B4">
        <w:rPr>
          <w:rFonts w:ascii="Times New Roman" w:hAnsi="Times New Roman"/>
          <w:sz w:val="22"/>
          <w:szCs w:val="22"/>
          <w:lang w:eastAsia="en-AU"/>
        </w:rPr>
        <w:t>. </w:t>
      </w:r>
      <w:hyperlink r:id="rId10" w:tgtFrame="_new" w:history="1">
        <w:r w:rsidR="004D2790" w:rsidRPr="007A37B4">
          <w:rPr>
            <w:rFonts w:ascii="Times New Roman" w:hAnsi="Times New Roman"/>
            <w:color w:val="0000FF"/>
            <w:sz w:val="22"/>
            <w:szCs w:val="22"/>
            <w:u w:val="single"/>
            <w:lang w:eastAsia="en-AU"/>
          </w:rPr>
          <w:t>https://www.idmyplan.com/apps/PP/Resources/files-admin/HowToDoThematicAnalysis_article.pdf</w:t>
        </w:r>
      </w:hyperlink>
      <w:r w:rsidR="00C70734" w:rsidRPr="007A37B4">
        <w:rPr>
          <w:rFonts w:ascii="Times New Roman" w:hAnsi="Times New Roman"/>
          <w:color w:val="0000FF"/>
          <w:sz w:val="22"/>
          <w:szCs w:val="22"/>
          <w:u w:val="single"/>
          <w:lang w:eastAsia="en-AU"/>
        </w:rPr>
        <w:t xml:space="preserve">. </w:t>
      </w:r>
    </w:p>
    <w:p w14:paraId="6E51E79C" w14:textId="77777777" w:rsidR="00C70734" w:rsidRPr="007A37B4" w:rsidRDefault="00C70734" w:rsidP="0010698E">
      <w:pPr>
        <w:pStyle w:val="Body"/>
        <w:spacing w:after="0"/>
        <w:rPr>
          <w:rFonts w:ascii="Times New Roman" w:hAnsi="Times New Roman"/>
          <w:sz w:val="22"/>
          <w:szCs w:val="22"/>
          <w:lang w:eastAsia="en-AU"/>
        </w:rPr>
      </w:pPr>
    </w:p>
    <w:p w14:paraId="052479FA"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 xml:space="preserve">Fadilah, E., &amp; </w:t>
      </w:r>
      <w:proofErr w:type="spellStart"/>
      <w:r w:rsidRPr="007A37B4">
        <w:rPr>
          <w:rFonts w:ascii="Times New Roman" w:hAnsi="Times New Roman"/>
          <w:sz w:val="22"/>
          <w:szCs w:val="22"/>
          <w:lang w:eastAsia="en-AU"/>
        </w:rPr>
        <w:t>Fitri</w:t>
      </w:r>
      <w:proofErr w:type="spellEnd"/>
      <w:r w:rsidRPr="007A37B4">
        <w:rPr>
          <w:rFonts w:ascii="Times New Roman" w:hAnsi="Times New Roman"/>
          <w:sz w:val="22"/>
          <w:szCs w:val="22"/>
          <w:lang w:eastAsia="en-AU"/>
        </w:rPr>
        <w:t xml:space="preserve">, F. A. (2022). </w:t>
      </w:r>
      <w:proofErr w:type="spellStart"/>
      <w:r w:rsidRPr="007A37B4">
        <w:rPr>
          <w:rFonts w:ascii="Times New Roman" w:hAnsi="Times New Roman"/>
          <w:sz w:val="22"/>
          <w:szCs w:val="22"/>
          <w:lang w:eastAsia="en-AU"/>
        </w:rPr>
        <w:t>Pengaruh</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sz w:val="22"/>
          <w:szCs w:val="22"/>
          <w:lang w:eastAsia="en-AU"/>
        </w:rPr>
        <w:t>kesadaran</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sz w:val="22"/>
          <w:szCs w:val="22"/>
          <w:lang w:eastAsia="en-AU"/>
        </w:rPr>
        <w:t>etis</w:t>
      </w:r>
      <w:proofErr w:type="spellEnd"/>
      <w:r w:rsidRPr="007A37B4">
        <w:rPr>
          <w:rFonts w:ascii="Times New Roman" w:hAnsi="Times New Roman"/>
          <w:sz w:val="22"/>
          <w:szCs w:val="22"/>
          <w:lang w:eastAsia="en-AU"/>
        </w:rPr>
        <w:t xml:space="preserve"> dan </w:t>
      </w:r>
      <w:proofErr w:type="spellStart"/>
      <w:r w:rsidRPr="007A37B4">
        <w:rPr>
          <w:rFonts w:ascii="Times New Roman" w:hAnsi="Times New Roman"/>
          <w:sz w:val="22"/>
          <w:szCs w:val="22"/>
          <w:lang w:eastAsia="en-AU"/>
        </w:rPr>
        <w:t>pertimbangan</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sz w:val="22"/>
          <w:szCs w:val="22"/>
          <w:lang w:eastAsia="en-AU"/>
        </w:rPr>
        <w:t>etis</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sz w:val="22"/>
          <w:szCs w:val="22"/>
          <w:lang w:eastAsia="en-AU"/>
        </w:rPr>
        <w:t>terhadap</w:t>
      </w:r>
      <w:proofErr w:type="spellEnd"/>
      <w:r w:rsidRPr="007A37B4">
        <w:rPr>
          <w:rFonts w:ascii="Times New Roman" w:hAnsi="Times New Roman"/>
          <w:sz w:val="22"/>
          <w:szCs w:val="22"/>
          <w:lang w:eastAsia="en-AU"/>
        </w:rPr>
        <w:t xml:space="preserve"> whistleblowing: </w:t>
      </w:r>
      <w:proofErr w:type="spellStart"/>
      <w:r w:rsidRPr="007A37B4">
        <w:rPr>
          <w:rFonts w:ascii="Times New Roman" w:hAnsi="Times New Roman"/>
          <w:sz w:val="22"/>
          <w:szCs w:val="22"/>
          <w:lang w:eastAsia="en-AU"/>
        </w:rPr>
        <w:t>Emosi</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sz w:val="22"/>
          <w:szCs w:val="22"/>
          <w:lang w:eastAsia="en-AU"/>
        </w:rPr>
        <w:t>sebagai</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sz w:val="22"/>
          <w:szCs w:val="22"/>
          <w:lang w:eastAsia="en-AU"/>
        </w:rPr>
        <w:t>variabel</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sz w:val="22"/>
          <w:szCs w:val="22"/>
          <w:lang w:eastAsia="en-AU"/>
        </w:rPr>
        <w:t>pemoderasi</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i/>
          <w:iCs/>
          <w:sz w:val="22"/>
          <w:szCs w:val="22"/>
          <w:lang w:eastAsia="en-AU"/>
        </w:rPr>
        <w:t>Jurnal</w:t>
      </w:r>
      <w:proofErr w:type="spellEnd"/>
      <w:r w:rsidRPr="007A37B4">
        <w:rPr>
          <w:rFonts w:ascii="Times New Roman" w:hAnsi="Times New Roman"/>
          <w:i/>
          <w:iCs/>
          <w:sz w:val="22"/>
          <w:szCs w:val="22"/>
          <w:lang w:eastAsia="en-AU"/>
        </w:rPr>
        <w:t xml:space="preserve"> </w:t>
      </w:r>
      <w:proofErr w:type="spellStart"/>
      <w:r w:rsidRPr="007A37B4">
        <w:rPr>
          <w:rFonts w:ascii="Times New Roman" w:hAnsi="Times New Roman"/>
          <w:i/>
          <w:iCs/>
          <w:sz w:val="22"/>
          <w:szCs w:val="22"/>
          <w:lang w:eastAsia="en-AU"/>
        </w:rPr>
        <w:t>Ilmiah</w:t>
      </w:r>
      <w:proofErr w:type="spellEnd"/>
      <w:r w:rsidRPr="007A37B4">
        <w:rPr>
          <w:rFonts w:ascii="Times New Roman" w:hAnsi="Times New Roman"/>
          <w:i/>
          <w:iCs/>
          <w:sz w:val="22"/>
          <w:szCs w:val="22"/>
          <w:lang w:eastAsia="en-AU"/>
        </w:rPr>
        <w:t xml:space="preserve"> </w:t>
      </w:r>
      <w:proofErr w:type="spellStart"/>
      <w:r w:rsidRPr="007A37B4">
        <w:rPr>
          <w:rFonts w:ascii="Times New Roman" w:hAnsi="Times New Roman"/>
          <w:i/>
          <w:iCs/>
          <w:sz w:val="22"/>
          <w:szCs w:val="22"/>
          <w:lang w:eastAsia="en-AU"/>
        </w:rPr>
        <w:t>Mahasiswa</w:t>
      </w:r>
      <w:proofErr w:type="spellEnd"/>
      <w:r w:rsidRPr="007A37B4">
        <w:rPr>
          <w:rFonts w:ascii="Times New Roman" w:hAnsi="Times New Roman"/>
          <w:i/>
          <w:iCs/>
          <w:sz w:val="22"/>
          <w:szCs w:val="22"/>
          <w:lang w:eastAsia="en-AU"/>
        </w:rPr>
        <w:t xml:space="preserve"> </w:t>
      </w:r>
      <w:proofErr w:type="spellStart"/>
      <w:r w:rsidRPr="007A37B4">
        <w:rPr>
          <w:rFonts w:ascii="Times New Roman" w:hAnsi="Times New Roman"/>
          <w:i/>
          <w:iCs/>
          <w:sz w:val="22"/>
          <w:szCs w:val="22"/>
          <w:lang w:eastAsia="en-AU"/>
        </w:rPr>
        <w:t>Ekonomi</w:t>
      </w:r>
      <w:proofErr w:type="spellEnd"/>
      <w:r w:rsidRPr="007A37B4">
        <w:rPr>
          <w:rFonts w:ascii="Times New Roman" w:hAnsi="Times New Roman"/>
          <w:i/>
          <w:iCs/>
          <w:sz w:val="22"/>
          <w:szCs w:val="22"/>
          <w:lang w:eastAsia="en-AU"/>
        </w:rPr>
        <w:t xml:space="preserve"> </w:t>
      </w:r>
      <w:proofErr w:type="spellStart"/>
      <w:r w:rsidRPr="007A37B4">
        <w:rPr>
          <w:rFonts w:ascii="Times New Roman" w:hAnsi="Times New Roman"/>
          <w:i/>
          <w:iCs/>
          <w:sz w:val="22"/>
          <w:szCs w:val="22"/>
          <w:lang w:eastAsia="en-AU"/>
        </w:rPr>
        <w:t>Akuntansi</w:t>
      </w:r>
      <w:proofErr w:type="spellEnd"/>
      <w:r w:rsidRPr="007A37B4">
        <w:rPr>
          <w:rFonts w:ascii="Times New Roman" w:hAnsi="Times New Roman"/>
          <w:i/>
          <w:iCs/>
          <w:sz w:val="22"/>
          <w:szCs w:val="22"/>
          <w:lang w:eastAsia="en-AU"/>
        </w:rPr>
        <w:t xml:space="preserve"> (JIMEKA), 7</w:t>
      </w:r>
      <w:r w:rsidRPr="007A37B4">
        <w:rPr>
          <w:rFonts w:ascii="Times New Roman" w:hAnsi="Times New Roman"/>
          <w:sz w:val="22"/>
          <w:szCs w:val="22"/>
          <w:lang w:eastAsia="en-AU"/>
        </w:rPr>
        <w:t xml:space="preserve">(3), 398–407. </w:t>
      </w:r>
      <w:hyperlink r:id="rId11" w:tgtFrame="_new" w:history="1">
        <w:r w:rsidRPr="007A37B4">
          <w:rPr>
            <w:rFonts w:ascii="Times New Roman" w:hAnsi="Times New Roman"/>
            <w:color w:val="0000FF"/>
            <w:sz w:val="22"/>
            <w:szCs w:val="22"/>
            <w:u w:val="single"/>
            <w:lang w:eastAsia="en-AU"/>
          </w:rPr>
          <w:t>https://dx.doi.org/10.24815/jimeka.v7i3.20682</w:t>
        </w:r>
      </w:hyperlink>
      <w:r w:rsidR="00C70734" w:rsidRPr="007A37B4">
        <w:rPr>
          <w:rFonts w:ascii="Times New Roman" w:hAnsi="Times New Roman"/>
          <w:color w:val="0000FF"/>
          <w:sz w:val="22"/>
          <w:szCs w:val="22"/>
          <w:u w:val="single"/>
          <w:lang w:eastAsia="en-AU"/>
        </w:rPr>
        <w:t>.</w:t>
      </w:r>
    </w:p>
    <w:p w14:paraId="2B29A7EE" w14:textId="77777777" w:rsidR="00C70734" w:rsidRPr="007A37B4" w:rsidRDefault="00C70734" w:rsidP="0010698E">
      <w:pPr>
        <w:pStyle w:val="Body"/>
        <w:spacing w:after="0"/>
        <w:rPr>
          <w:rFonts w:ascii="Times New Roman" w:hAnsi="Times New Roman"/>
          <w:sz w:val="22"/>
          <w:szCs w:val="22"/>
          <w:lang w:eastAsia="en-AU"/>
        </w:rPr>
      </w:pPr>
    </w:p>
    <w:p w14:paraId="3511FEA2" w14:textId="77777777" w:rsidR="00C70734" w:rsidRPr="007A37B4" w:rsidRDefault="004D2790" w:rsidP="0010698E">
      <w:pPr>
        <w:pStyle w:val="Body"/>
        <w:spacing w:after="0"/>
        <w:rPr>
          <w:rFonts w:ascii="Times New Roman" w:hAnsi="Times New Roman"/>
          <w:color w:val="0000FF"/>
          <w:sz w:val="22"/>
          <w:szCs w:val="22"/>
          <w:u w:val="single"/>
          <w:lang w:eastAsia="en-AU"/>
        </w:rPr>
      </w:pPr>
      <w:proofErr w:type="spellStart"/>
      <w:r w:rsidRPr="007A37B4">
        <w:rPr>
          <w:rFonts w:ascii="Times New Roman" w:hAnsi="Times New Roman"/>
          <w:sz w:val="22"/>
          <w:szCs w:val="22"/>
          <w:lang w:eastAsia="en-AU"/>
        </w:rPr>
        <w:t>Firdiansyah</w:t>
      </w:r>
      <w:proofErr w:type="spellEnd"/>
      <w:r w:rsidRPr="007A37B4">
        <w:rPr>
          <w:rFonts w:ascii="Times New Roman" w:hAnsi="Times New Roman"/>
          <w:sz w:val="22"/>
          <w:szCs w:val="22"/>
          <w:lang w:eastAsia="en-AU"/>
        </w:rPr>
        <w:t xml:space="preserve">, M. S. (2015). </w:t>
      </w:r>
      <w:proofErr w:type="spellStart"/>
      <w:r w:rsidRPr="007A37B4">
        <w:rPr>
          <w:rFonts w:ascii="Times New Roman" w:hAnsi="Times New Roman"/>
          <w:sz w:val="22"/>
          <w:szCs w:val="22"/>
          <w:lang w:eastAsia="en-AU"/>
        </w:rPr>
        <w:t>Manajemen</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sz w:val="22"/>
          <w:szCs w:val="22"/>
          <w:lang w:eastAsia="en-AU"/>
        </w:rPr>
        <w:t>pengelolaan</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sz w:val="22"/>
          <w:szCs w:val="22"/>
          <w:lang w:eastAsia="en-AU"/>
        </w:rPr>
        <w:t>wahana</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sz w:val="22"/>
          <w:szCs w:val="22"/>
          <w:lang w:eastAsia="en-AU"/>
        </w:rPr>
        <w:t>rekreasi</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sz w:val="22"/>
          <w:szCs w:val="22"/>
          <w:lang w:eastAsia="en-AU"/>
        </w:rPr>
        <w:t>olahraga</w:t>
      </w:r>
      <w:proofErr w:type="spellEnd"/>
      <w:r w:rsidRPr="007A37B4">
        <w:rPr>
          <w:rFonts w:ascii="Times New Roman" w:hAnsi="Times New Roman"/>
          <w:sz w:val="22"/>
          <w:szCs w:val="22"/>
          <w:lang w:eastAsia="en-AU"/>
        </w:rPr>
        <w:t xml:space="preserve"> di </w:t>
      </w:r>
      <w:proofErr w:type="spellStart"/>
      <w:r w:rsidRPr="007A37B4">
        <w:rPr>
          <w:rFonts w:ascii="Times New Roman" w:hAnsi="Times New Roman"/>
          <w:sz w:val="22"/>
          <w:szCs w:val="22"/>
          <w:lang w:eastAsia="en-AU"/>
        </w:rPr>
        <w:t>Wisata</w:t>
      </w:r>
      <w:proofErr w:type="spellEnd"/>
      <w:r w:rsidRPr="007A37B4">
        <w:rPr>
          <w:rFonts w:ascii="Times New Roman" w:hAnsi="Times New Roman"/>
          <w:sz w:val="22"/>
          <w:szCs w:val="22"/>
          <w:lang w:eastAsia="en-AU"/>
        </w:rPr>
        <w:t xml:space="preserve"> Water Blaster Semarang </w:t>
      </w:r>
      <w:proofErr w:type="spellStart"/>
      <w:r w:rsidRPr="007A37B4">
        <w:rPr>
          <w:rFonts w:ascii="Times New Roman" w:hAnsi="Times New Roman"/>
          <w:sz w:val="22"/>
          <w:szCs w:val="22"/>
          <w:lang w:eastAsia="en-AU"/>
        </w:rPr>
        <w:t>tahun</w:t>
      </w:r>
      <w:proofErr w:type="spellEnd"/>
      <w:r w:rsidRPr="007A37B4">
        <w:rPr>
          <w:rFonts w:ascii="Times New Roman" w:hAnsi="Times New Roman"/>
          <w:sz w:val="22"/>
          <w:szCs w:val="22"/>
          <w:lang w:eastAsia="en-AU"/>
        </w:rPr>
        <w:t xml:space="preserve"> 2013. </w:t>
      </w:r>
      <w:r w:rsidRPr="007A37B4">
        <w:rPr>
          <w:rFonts w:ascii="Times New Roman" w:hAnsi="Times New Roman"/>
          <w:i/>
          <w:iCs/>
          <w:sz w:val="22"/>
          <w:szCs w:val="22"/>
          <w:lang w:eastAsia="en-AU"/>
        </w:rPr>
        <w:t>Active:</w:t>
      </w:r>
      <w:r w:rsidR="00A155C0" w:rsidRPr="007A37B4">
        <w:rPr>
          <w:rFonts w:ascii="Times New Roman" w:hAnsi="Times New Roman"/>
          <w:i/>
          <w:iCs/>
          <w:sz w:val="22"/>
          <w:szCs w:val="22"/>
          <w:lang w:eastAsia="en-AU"/>
        </w:rPr>
        <w:t xml:space="preserve"> Journal of Physical Education, Sport, Health and Recreation, </w:t>
      </w:r>
      <w:r w:rsidRPr="007A37B4">
        <w:rPr>
          <w:rFonts w:ascii="Times New Roman" w:hAnsi="Times New Roman"/>
          <w:i/>
          <w:iCs/>
          <w:sz w:val="22"/>
          <w:szCs w:val="22"/>
          <w:lang w:eastAsia="en-AU"/>
        </w:rPr>
        <w:t>4</w:t>
      </w:r>
      <w:r w:rsidR="00A155C0" w:rsidRPr="007A37B4">
        <w:rPr>
          <w:rFonts w:ascii="Times New Roman" w:hAnsi="Times New Roman"/>
          <w:sz w:val="22"/>
          <w:szCs w:val="22"/>
          <w:lang w:eastAsia="en-AU"/>
        </w:rPr>
        <w:t>(2). </w:t>
      </w:r>
      <w:hyperlink r:id="rId12" w:tgtFrame="_new" w:history="1">
        <w:r w:rsidRPr="007A37B4">
          <w:rPr>
            <w:rFonts w:ascii="Times New Roman" w:hAnsi="Times New Roman"/>
            <w:color w:val="0000FF"/>
            <w:sz w:val="22"/>
            <w:szCs w:val="22"/>
            <w:u w:val="single"/>
            <w:lang w:eastAsia="en-AU"/>
          </w:rPr>
          <w:t>https://journal.unnes.ac.id/sju/peshr/article/view/4632</w:t>
        </w:r>
      </w:hyperlink>
      <w:r w:rsidR="00C70734" w:rsidRPr="007A37B4">
        <w:rPr>
          <w:rFonts w:ascii="Times New Roman" w:hAnsi="Times New Roman"/>
          <w:color w:val="0000FF"/>
          <w:sz w:val="22"/>
          <w:szCs w:val="22"/>
          <w:u w:val="single"/>
          <w:lang w:eastAsia="en-AU"/>
        </w:rPr>
        <w:t>.</w:t>
      </w:r>
    </w:p>
    <w:p w14:paraId="6C4D3109" w14:textId="77777777" w:rsidR="00C70734" w:rsidRPr="007A37B4" w:rsidRDefault="00C70734" w:rsidP="0010698E">
      <w:pPr>
        <w:pStyle w:val="Body"/>
        <w:spacing w:after="0"/>
        <w:rPr>
          <w:rFonts w:ascii="Times New Roman" w:hAnsi="Times New Roman"/>
          <w:sz w:val="22"/>
          <w:szCs w:val="22"/>
          <w:lang w:eastAsia="en-AU"/>
        </w:rPr>
      </w:pPr>
    </w:p>
    <w:p w14:paraId="0227FB07"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 xml:space="preserve">Freitas, J. B. (2025). </w:t>
      </w:r>
      <w:r w:rsidRPr="007A37B4">
        <w:rPr>
          <w:rFonts w:ascii="Times New Roman" w:hAnsi="Times New Roman"/>
          <w:i/>
          <w:iCs/>
          <w:sz w:val="22"/>
          <w:szCs w:val="22"/>
          <w:lang w:eastAsia="en-AU"/>
        </w:rPr>
        <w:t xml:space="preserve">Conflict resolution strategies </w:t>
      </w:r>
      <w:r w:rsidR="00FB133A" w:rsidRPr="007A37B4">
        <w:rPr>
          <w:rFonts w:ascii="Times New Roman" w:hAnsi="Times New Roman"/>
          <w:i/>
          <w:iCs/>
          <w:sz w:val="22"/>
          <w:szCs w:val="22"/>
          <w:lang w:eastAsia="en-AU"/>
        </w:rPr>
        <w:t>in the school environment, from teacher and student </w:t>
      </w:r>
      <w:r w:rsidRPr="007A37B4">
        <w:rPr>
          <w:rFonts w:ascii="Times New Roman" w:hAnsi="Times New Roman"/>
          <w:i/>
          <w:iCs/>
          <w:sz w:val="22"/>
          <w:szCs w:val="22"/>
          <w:lang w:eastAsia="en-AU"/>
        </w:rPr>
        <w:t>perspectives</w:t>
      </w:r>
      <w:r w:rsidR="00FB133A" w:rsidRPr="007A37B4">
        <w:rPr>
          <w:rFonts w:ascii="Times New Roman" w:hAnsi="Times New Roman"/>
          <w:sz w:val="22"/>
          <w:szCs w:val="22"/>
          <w:lang w:eastAsia="en-AU"/>
        </w:rPr>
        <w:t>. </w:t>
      </w:r>
      <w:hyperlink r:id="rId13" w:tgtFrame="_new" w:history="1">
        <w:r w:rsidRPr="007A37B4">
          <w:rPr>
            <w:rFonts w:ascii="Times New Roman" w:hAnsi="Times New Roman"/>
            <w:color w:val="0000FF"/>
            <w:sz w:val="22"/>
            <w:szCs w:val="22"/>
            <w:u w:val="single"/>
            <w:lang w:eastAsia="en-AU"/>
          </w:rPr>
          <w:t>https://www.icfptlmarista.org/_files/ugd/37d957_2d545653d38a41a6ac695bfaf4d3e7be.pdf</w:t>
        </w:r>
      </w:hyperlink>
      <w:r w:rsidR="00C70734" w:rsidRPr="007A37B4">
        <w:rPr>
          <w:rFonts w:ascii="Times New Roman" w:hAnsi="Times New Roman"/>
          <w:color w:val="0000FF"/>
          <w:sz w:val="22"/>
          <w:szCs w:val="22"/>
          <w:u w:val="single"/>
          <w:lang w:eastAsia="en-AU"/>
        </w:rPr>
        <w:t>.</w:t>
      </w:r>
    </w:p>
    <w:p w14:paraId="73CF4988" w14:textId="77777777" w:rsidR="00C70734" w:rsidRPr="007A37B4" w:rsidRDefault="00C70734" w:rsidP="0010698E">
      <w:pPr>
        <w:pStyle w:val="Body"/>
        <w:spacing w:after="0"/>
        <w:rPr>
          <w:rFonts w:ascii="Times New Roman" w:hAnsi="Times New Roman"/>
          <w:sz w:val="22"/>
          <w:szCs w:val="22"/>
          <w:lang w:eastAsia="en-AU"/>
        </w:rPr>
      </w:pPr>
    </w:p>
    <w:p w14:paraId="3E912F4B" w14:textId="77777777" w:rsidR="00C70734" w:rsidRPr="007A37B4" w:rsidRDefault="004D2790" w:rsidP="0010698E">
      <w:pPr>
        <w:pStyle w:val="Body"/>
        <w:spacing w:after="0"/>
        <w:rPr>
          <w:rFonts w:ascii="Times New Roman" w:hAnsi="Times New Roman"/>
          <w:color w:val="0000FF"/>
          <w:sz w:val="22"/>
          <w:szCs w:val="22"/>
          <w:u w:val="single"/>
          <w:lang w:eastAsia="en-AU"/>
        </w:rPr>
      </w:pPr>
      <w:proofErr w:type="spellStart"/>
      <w:r w:rsidRPr="007A37B4">
        <w:rPr>
          <w:rFonts w:ascii="Times New Roman" w:hAnsi="Times New Roman"/>
          <w:sz w:val="22"/>
          <w:szCs w:val="22"/>
          <w:lang w:eastAsia="en-AU"/>
        </w:rPr>
        <w:t>Harahap</w:t>
      </w:r>
      <w:proofErr w:type="spellEnd"/>
      <w:r w:rsidRPr="007A37B4">
        <w:rPr>
          <w:rFonts w:ascii="Times New Roman" w:hAnsi="Times New Roman"/>
          <w:sz w:val="22"/>
          <w:szCs w:val="22"/>
          <w:lang w:eastAsia="en-AU"/>
        </w:rPr>
        <w:t xml:space="preserve">, N. A. (2023). </w:t>
      </w:r>
      <w:r w:rsidRPr="007A37B4">
        <w:rPr>
          <w:rFonts w:ascii="Times New Roman" w:hAnsi="Times New Roman"/>
          <w:iCs/>
          <w:sz w:val="22"/>
          <w:szCs w:val="22"/>
          <w:lang w:eastAsia="en-AU"/>
        </w:rPr>
        <w:t xml:space="preserve">The effect of using Presentation, Practice and Production (PPP) method toward students’ speaking ability at Grade XI SMK Negeri 2 </w:t>
      </w:r>
      <w:proofErr w:type="spellStart"/>
      <w:r w:rsidRPr="007A37B4">
        <w:rPr>
          <w:rFonts w:ascii="Times New Roman" w:hAnsi="Times New Roman"/>
          <w:iCs/>
          <w:sz w:val="22"/>
          <w:szCs w:val="22"/>
          <w:lang w:eastAsia="en-AU"/>
        </w:rPr>
        <w:t>Batangtoru</w:t>
      </w:r>
      <w:proofErr w:type="spellEnd"/>
      <w:r w:rsidRPr="007A37B4">
        <w:rPr>
          <w:rFonts w:ascii="Times New Roman" w:hAnsi="Times New Roman"/>
          <w:sz w:val="22"/>
          <w:szCs w:val="22"/>
          <w:lang w:eastAsia="en-AU"/>
        </w:rPr>
        <w:t xml:space="preserve"> [Doctoral dissertation, UIN </w:t>
      </w:r>
      <w:proofErr w:type="spellStart"/>
      <w:r w:rsidRPr="007A37B4">
        <w:rPr>
          <w:rFonts w:ascii="Times New Roman" w:hAnsi="Times New Roman"/>
          <w:sz w:val="22"/>
          <w:szCs w:val="22"/>
          <w:lang w:eastAsia="en-AU"/>
        </w:rPr>
        <w:t>Syekh</w:t>
      </w:r>
      <w:proofErr w:type="spellEnd"/>
      <w:r w:rsidRPr="007A37B4">
        <w:rPr>
          <w:rFonts w:ascii="Times New Roman" w:hAnsi="Times New Roman"/>
          <w:sz w:val="22"/>
          <w:szCs w:val="22"/>
          <w:lang w:eastAsia="en-AU"/>
        </w:rPr>
        <w:t xml:space="preserve"> Ali Hasan Ahmad Addary Padangsidimpuan]. </w:t>
      </w:r>
      <w:hyperlink r:id="rId14" w:tgtFrame="_new" w:history="1">
        <w:r w:rsidRPr="007A37B4">
          <w:rPr>
            <w:rFonts w:ascii="Times New Roman" w:hAnsi="Times New Roman"/>
            <w:color w:val="0000FF"/>
            <w:sz w:val="22"/>
            <w:szCs w:val="22"/>
            <w:u w:val="single"/>
            <w:lang w:eastAsia="en-AU"/>
          </w:rPr>
          <w:t>http://etd.uinsyahada.ac.id/9139/</w:t>
        </w:r>
      </w:hyperlink>
      <w:r w:rsidR="00C70734" w:rsidRPr="007A37B4">
        <w:rPr>
          <w:rFonts w:ascii="Times New Roman" w:hAnsi="Times New Roman"/>
          <w:color w:val="0000FF"/>
          <w:sz w:val="22"/>
          <w:szCs w:val="22"/>
          <w:u w:val="single"/>
          <w:lang w:eastAsia="en-AU"/>
        </w:rPr>
        <w:t>.</w:t>
      </w:r>
    </w:p>
    <w:p w14:paraId="66EB5FA9" w14:textId="77777777" w:rsidR="00C70734" w:rsidRPr="007A37B4" w:rsidRDefault="00C70734" w:rsidP="0010698E">
      <w:pPr>
        <w:pStyle w:val="Body"/>
        <w:spacing w:after="0"/>
        <w:rPr>
          <w:rFonts w:ascii="Times New Roman" w:hAnsi="Times New Roman"/>
          <w:sz w:val="22"/>
          <w:szCs w:val="22"/>
          <w:lang w:eastAsia="en-AU"/>
        </w:rPr>
      </w:pPr>
    </w:p>
    <w:p w14:paraId="67EF135F"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lastRenderedPageBreak/>
        <w:t xml:space="preserve">Husnaini, H., Yahya, A., &amp; Putri, N. I. W. (2023). The efficacy of the Presentation, Practice, and Production (PPP) method on the speaking skill of the English Learners Community (ELC) students. </w:t>
      </w:r>
      <w:proofErr w:type="spellStart"/>
      <w:r w:rsidRPr="007A37B4">
        <w:rPr>
          <w:rFonts w:ascii="Times New Roman" w:hAnsi="Times New Roman"/>
          <w:i/>
          <w:iCs/>
          <w:sz w:val="22"/>
          <w:szCs w:val="22"/>
          <w:lang w:eastAsia="en-AU"/>
        </w:rPr>
        <w:t>Edulangue</w:t>
      </w:r>
      <w:proofErr w:type="spellEnd"/>
      <w:r w:rsidRPr="007A37B4">
        <w:rPr>
          <w:rFonts w:ascii="Times New Roman" w:hAnsi="Times New Roman"/>
          <w:i/>
          <w:iCs/>
          <w:sz w:val="22"/>
          <w:szCs w:val="22"/>
          <w:lang w:eastAsia="en-AU"/>
        </w:rPr>
        <w:t>, 6</w:t>
      </w:r>
      <w:r w:rsidRPr="007A37B4">
        <w:rPr>
          <w:rFonts w:ascii="Times New Roman" w:hAnsi="Times New Roman"/>
          <w:sz w:val="22"/>
          <w:szCs w:val="22"/>
          <w:lang w:eastAsia="en-AU"/>
        </w:rPr>
        <w:t xml:space="preserve">(1), 45–61. </w:t>
      </w:r>
      <w:hyperlink r:id="rId15" w:tgtFrame="_new" w:history="1">
        <w:r w:rsidRPr="007A37B4">
          <w:rPr>
            <w:rFonts w:ascii="Times New Roman" w:hAnsi="Times New Roman"/>
            <w:color w:val="0000FF"/>
            <w:sz w:val="22"/>
            <w:szCs w:val="22"/>
            <w:u w:val="single"/>
            <w:lang w:eastAsia="en-AU"/>
          </w:rPr>
          <w:t>https://doi.org/10.20414/edulangue.v6i1.7747</w:t>
        </w:r>
      </w:hyperlink>
      <w:r w:rsidR="00C70734" w:rsidRPr="007A37B4">
        <w:rPr>
          <w:rFonts w:ascii="Times New Roman" w:hAnsi="Times New Roman"/>
          <w:color w:val="0000FF"/>
          <w:sz w:val="22"/>
          <w:szCs w:val="22"/>
          <w:u w:val="single"/>
          <w:lang w:eastAsia="en-AU"/>
        </w:rPr>
        <w:t>.</w:t>
      </w:r>
    </w:p>
    <w:p w14:paraId="43062AF4" w14:textId="77777777" w:rsidR="00C70734" w:rsidRPr="007A37B4" w:rsidRDefault="00C70734" w:rsidP="0010698E">
      <w:pPr>
        <w:pStyle w:val="Body"/>
        <w:spacing w:after="0"/>
        <w:rPr>
          <w:rFonts w:ascii="Times New Roman" w:hAnsi="Times New Roman"/>
          <w:sz w:val="22"/>
          <w:szCs w:val="22"/>
          <w:lang w:eastAsia="en-AU"/>
        </w:rPr>
      </w:pPr>
    </w:p>
    <w:p w14:paraId="5C529468" w14:textId="200CF7C0" w:rsidR="00C70734" w:rsidRPr="007A37B4" w:rsidRDefault="003B6F83" w:rsidP="0010698E">
      <w:pPr>
        <w:pStyle w:val="Body"/>
        <w:spacing w:after="0"/>
        <w:rPr>
          <w:rFonts w:ascii="Times New Roman" w:hAnsi="Times New Roman"/>
          <w:sz w:val="22"/>
          <w:szCs w:val="22"/>
          <w:lang w:eastAsia="en-AU"/>
        </w:rPr>
      </w:pPr>
      <w:r w:rsidRPr="007A37B4">
        <w:rPr>
          <w:rFonts w:ascii="Times New Roman" w:hAnsi="Times New Roman"/>
          <w:sz w:val="22"/>
          <w:szCs w:val="22"/>
          <w:lang w:eastAsia="en-AU"/>
        </w:rPr>
        <w:t xml:space="preserve"> </w:t>
      </w:r>
    </w:p>
    <w:p w14:paraId="25DFFDD1"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 xml:space="preserve">Islam, M. (2020). Data analysis: Types, process, methods, techniques and tools. </w:t>
      </w:r>
      <w:r w:rsidRPr="007A37B4">
        <w:rPr>
          <w:rFonts w:ascii="Times New Roman" w:hAnsi="Times New Roman"/>
          <w:i/>
          <w:iCs/>
          <w:sz w:val="22"/>
          <w:szCs w:val="22"/>
          <w:lang w:eastAsia="en-AU"/>
        </w:rPr>
        <w:t>International Journal on Data Science and Technology, 6</w:t>
      </w:r>
      <w:r w:rsidRPr="007A37B4">
        <w:rPr>
          <w:rFonts w:ascii="Times New Roman" w:hAnsi="Times New Roman"/>
          <w:sz w:val="22"/>
          <w:szCs w:val="22"/>
          <w:lang w:eastAsia="en-AU"/>
        </w:rPr>
        <w:t xml:space="preserve">(1), 10–15. </w:t>
      </w:r>
      <w:hyperlink r:id="rId16" w:tgtFrame="_new" w:history="1">
        <w:r w:rsidRPr="007A37B4">
          <w:rPr>
            <w:rFonts w:ascii="Times New Roman" w:hAnsi="Times New Roman"/>
            <w:color w:val="0000FF"/>
            <w:sz w:val="22"/>
            <w:szCs w:val="22"/>
            <w:u w:val="single"/>
            <w:lang w:eastAsia="en-AU"/>
          </w:rPr>
          <w:t>http://intjdst.org/article/10.11648/j.ijdst.20200601.12</w:t>
        </w:r>
      </w:hyperlink>
      <w:r w:rsidR="00C70734" w:rsidRPr="007A37B4">
        <w:rPr>
          <w:rFonts w:ascii="Times New Roman" w:hAnsi="Times New Roman"/>
          <w:color w:val="0000FF"/>
          <w:sz w:val="22"/>
          <w:szCs w:val="22"/>
          <w:u w:val="single"/>
          <w:lang w:eastAsia="en-AU"/>
        </w:rPr>
        <w:t>.</w:t>
      </w:r>
    </w:p>
    <w:p w14:paraId="6604F776" w14:textId="77777777" w:rsidR="00C70734" w:rsidRPr="007A37B4" w:rsidRDefault="00C70734" w:rsidP="0010698E">
      <w:pPr>
        <w:pStyle w:val="Body"/>
        <w:spacing w:after="0"/>
        <w:rPr>
          <w:rFonts w:ascii="Times New Roman" w:hAnsi="Times New Roman"/>
          <w:sz w:val="22"/>
          <w:szCs w:val="22"/>
          <w:lang w:eastAsia="en-AU"/>
        </w:rPr>
      </w:pPr>
    </w:p>
    <w:p w14:paraId="720EE454"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 xml:space="preserve">Khan, N., Khalique, F., &amp; Saini, K. (2025). Qualitative research methods: Harnessing interviews, focus groups, observations, and document analysis. In </w:t>
      </w:r>
      <w:r w:rsidRPr="007A37B4">
        <w:rPr>
          <w:rFonts w:ascii="Times New Roman" w:hAnsi="Times New Roman"/>
          <w:i/>
          <w:iCs/>
          <w:sz w:val="22"/>
          <w:szCs w:val="22"/>
          <w:lang w:eastAsia="en-AU"/>
        </w:rPr>
        <w:t>Qualitative research methods in air transport management</w:t>
      </w:r>
      <w:r w:rsidRPr="007A37B4">
        <w:rPr>
          <w:rFonts w:ascii="Times New Roman" w:hAnsi="Times New Roman"/>
          <w:sz w:val="22"/>
          <w:szCs w:val="22"/>
          <w:lang w:eastAsia="en-AU"/>
        </w:rPr>
        <w:t xml:space="preserve"> (pp. 27–56). IGI Global. </w:t>
      </w:r>
      <w:hyperlink r:id="rId17" w:tgtFrame="_new" w:history="1">
        <w:r w:rsidRPr="007A37B4">
          <w:rPr>
            <w:rFonts w:ascii="Times New Roman" w:hAnsi="Times New Roman"/>
            <w:color w:val="0000FF"/>
            <w:sz w:val="22"/>
            <w:szCs w:val="22"/>
            <w:u w:val="single"/>
            <w:lang w:eastAsia="en-AU"/>
          </w:rPr>
          <w:t>https://www.igi-global.com/chapter/qualitative-research-methods/369614</w:t>
        </w:r>
      </w:hyperlink>
      <w:r w:rsidR="00C70734" w:rsidRPr="007A37B4">
        <w:rPr>
          <w:rFonts w:ascii="Times New Roman" w:hAnsi="Times New Roman"/>
          <w:color w:val="0000FF"/>
          <w:sz w:val="22"/>
          <w:szCs w:val="22"/>
          <w:u w:val="single"/>
          <w:lang w:eastAsia="en-AU"/>
        </w:rPr>
        <w:t>.</w:t>
      </w:r>
    </w:p>
    <w:p w14:paraId="632DDB18" w14:textId="77777777" w:rsidR="00C70734" w:rsidRPr="007A37B4" w:rsidRDefault="00C70734" w:rsidP="0010698E">
      <w:pPr>
        <w:pStyle w:val="Body"/>
        <w:spacing w:after="0"/>
        <w:rPr>
          <w:rFonts w:ascii="Times New Roman" w:hAnsi="Times New Roman"/>
          <w:sz w:val="22"/>
          <w:szCs w:val="22"/>
          <w:lang w:eastAsia="en-AU"/>
        </w:rPr>
      </w:pPr>
    </w:p>
    <w:p w14:paraId="4CF57C93" w14:textId="78593F6F"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 xml:space="preserve">Kouadri, H. (2023). </w:t>
      </w:r>
      <w:r w:rsidRPr="007A37B4">
        <w:rPr>
          <w:rFonts w:ascii="Times New Roman" w:hAnsi="Times New Roman"/>
          <w:i/>
          <w:iCs/>
          <w:sz w:val="22"/>
          <w:szCs w:val="22"/>
          <w:lang w:eastAsia="en-AU"/>
        </w:rPr>
        <w:t>Investigating the effectiveness of using the Presentation, Practice, Production (PPP) method in improving students’ speaking skills</w:t>
      </w:r>
      <w:r w:rsidRPr="007A37B4">
        <w:rPr>
          <w:rFonts w:ascii="Times New Roman" w:hAnsi="Times New Roman"/>
          <w:sz w:val="22"/>
          <w:szCs w:val="22"/>
          <w:lang w:eastAsia="en-AU"/>
        </w:rPr>
        <w:t xml:space="preserve"> [Doctoral dissertation, </w:t>
      </w:r>
      <w:proofErr w:type="spellStart"/>
      <w:r w:rsidRPr="007A37B4">
        <w:rPr>
          <w:rFonts w:ascii="Times New Roman" w:hAnsi="Times New Roman"/>
          <w:sz w:val="22"/>
          <w:szCs w:val="22"/>
          <w:lang w:eastAsia="en-AU"/>
        </w:rPr>
        <w:t>Kasdi</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sz w:val="22"/>
          <w:szCs w:val="22"/>
          <w:lang w:eastAsia="en-AU"/>
        </w:rPr>
        <w:t>Merbah</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sz w:val="22"/>
          <w:szCs w:val="22"/>
          <w:lang w:eastAsia="en-AU"/>
        </w:rPr>
        <w:t>Ouargla</w:t>
      </w:r>
      <w:proofErr w:type="spellEnd"/>
      <w:r w:rsidRPr="007A37B4">
        <w:rPr>
          <w:rFonts w:ascii="Times New Roman" w:hAnsi="Times New Roman"/>
          <w:sz w:val="22"/>
          <w:szCs w:val="22"/>
          <w:lang w:eastAsia="en-AU"/>
        </w:rPr>
        <w:t xml:space="preserve"> University]. </w:t>
      </w:r>
      <w:hyperlink r:id="rId18" w:tgtFrame="_new" w:history="1">
        <w:r w:rsidRPr="007A37B4">
          <w:rPr>
            <w:rFonts w:ascii="Times New Roman" w:hAnsi="Times New Roman"/>
            <w:color w:val="0000FF"/>
            <w:sz w:val="22"/>
            <w:szCs w:val="22"/>
            <w:u w:val="single"/>
            <w:lang w:eastAsia="en-AU"/>
          </w:rPr>
          <w:t>https://dspace.univ-ouargla.dz/jspui/handle/123456789/33201</w:t>
        </w:r>
      </w:hyperlink>
      <w:r w:rsidR="00C70734" w:rsidRPr="007A37B4">
        <w:rPr>
          <w:rFonts w:ascii="Times New Roman" w:hAnsi="Times New Roman"/>
          <w:color w:val="0000FF"/>
          <w:sz w:val="22"/>
          <w:szCs w:val="22"/>
          <w:u w:val="single"/>
          <w:lang w:eastAsia="en-AU"/>
        </w:rPr>
        <w:t>.</w:t>
      </w:r>
    </w:p>
    <w:p w14:paraId="12E37E30" w14:textId="77777777" w:rsidR="001F2718" w:rsidRPr="007A37B4" w:rsidRDefault="001F2718" w:rsidP="0010698E">
      <w:pPr>
        <w:pStyle w:val="Body"/>
        <w:spacing w:after="0"/>
        <w:rPr>
          <w:rFonts w:ascii="Times New Roman" w:hAnsi="Times New Roman"/>
          <w:color w:val="0000FF"/>
          <w:sz w:val="22"/>
          <w:szCs w:val="22"/>
          <w:u w:val="single"/>
          <w:lang w:eastAsia="en-AU"/>
        </w:rPr>
      </w:pPr>
    </w:p>
    <w:p w14:paraId="6A4F3C13" w14:textId="77777777" w:rsidR="00C70734" w:rsidRPr="007A37B4" w:rsidRDefault="004D2790" w:rsidP="0010698E">
      <w:pPr>
        <w:pStyle w:val="Body"/>
        <w:spacing w:after="0"/>
        <w:rPr>
          <w:rFonts w:ascii="Times New Roman" w:hAnsi="Times New Roman"/>
          <w:color w:val="0000FF"/>
          <w:sz w:val="22"/>
          <w:szCs w:val="22"/>
          <w:u w:val="single"/>
          <w:lang w:eastAsia="en-AU"/>
        </w:rPr>
      </w:pPr>
      <w:proofErr w:type="spellStart"/>
      <w:r w:rsidRPr="007A37B4">
        <w:rPr>
          <w:rFonts w:ascii="Times New Roman" w:hAnsi="Times New Roman"/>
          <w:sz w:val="22"/>
          <w:szCs w:val="22"/>
          <w:lang w:eastAsia="en-AU"/>
        </w:rPr>
        <w:t>Lakuana</w:t>
      </w:r>
      <w:proofErr w:type="spellEnd"/>
      <w:r w:rsidRPr="007A37B4">
        <w:rPr>
          <w:rFonts w:ascii="Times New Roman" w:hAnsi="Times New Roman"/>
          <w:sz w:val="22"/>
          <w:szCs w:val="22"/>
          <w:lang w:eastAsia="en-AU"/>
        </w:rPr>
        <w:t xml:space="preserve">, N., &amp; </w:t>
      </w:r>
      <w:proofErr w:type="spellStart"/>
      <w:r w:rsidRPr="007A37B4">
        <w:rPr>
          <w:rFonts w:ascii="Times New Roman" w:hAnsi="Times New Roman"/>
          <w:sz w:val="22"/>
          <w:szCs w:val="22"/>
          <w:lang w:eastAsia="en-AU"/>
        </w:rPr>
        <w:t>Siojam</w:t>
      </w:r>
      <w:proofErr w:type="spellEnd"/>
      <w:r w:rsidRPr="007A37B4">
        <w:rPr>
          <w:rFonts w:ascii="Times New Roman" w:hAnsi="Times New Roman"/>
          <w:sz w:val="22"/>
          <w:szCs w:val="22"/>
          <w:lang w:eastAsia="en-AU"/>
        </w:rPr>
        <w:t>, S. (2020). The effectiveness of Presentation, Practice, Production (PPP) method in developing students’ speaking skill at MA Al-</w:t>
      </w:r>
      <w:proofErr w:type="spellStart"/>
      <w:r w:rsidRPr="007A37B4">
        <w:rPr>
          <w:rFonts w:ascii="Times New Roman" w:hAnsi="Times New Roman"/>
          <w:sz w:val="22"/>
          <w:szCs w:val="22"/>
          <w:lang w:eastAsia="en-AU"/>
        </w:rPr>
        <w:t>Khairaat</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sz w:val="22"/>
          <w:szCs w:val="22"/>
          <w:lang w:eastAsia="en-AU"/>
        </w:rPr>
        <w:t>Luwuk</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i/>
          <w:iCs/>
          <w:sz w:val="22"/>
          <w:szCs w:val="22"/>
          <w:lang w:eastAsia="en-AU"/>
        </w:rPr>
        <w:t>Babasal</w:t>
      </w:r>
      <w:proofErr w:type="spellEnd"/>
      <w:r w:rsidRPr="007A37B4">
        <w:rPr>
          <w:rFonts w:ascii="Times New Roman" w:hAnsi="Times New Roman"/>
          <w:i/>
          <w:iCs/>
          <w:sz w:val="22"/>
          <w:szCs w:val="22"/>
          <w:lang w:eastAsia="en-AU"/>
        </w:rPr>
        <w:t xml:space="preserve"> English Education Journal, 1</w:t>
      </w:r>
      <w:r w:rsidRPr="007A37B4">
        <w:rPr>
          <w:rFonts w:ascii="Times New Roman" w:hAnsi="Times New Roman"/>
          <w:sz w:val="22"/>
          <w:szCs w:val="22"/>
          <w:lang w:eastAsia="en-AU"/>
        </w:rPr>
        <w:t xml:space="preserve">(2), 28–36. </w:t>
      </w:r>
      <w:hyperlink r:id="rId19" w:tgtFrame="_new" w:history="1">
        <w:r w:rsidRPr="007A37B4">
          <w:rPr>
            <w:rFonts w:ascii="Times New Roman" w:hAnsi="Times New Roman"/>
            <w:color w:val="0000FF"/>
            <w:sz w:val="22"/>
            <w:szCs w:val="22"/>
            <w:u w:val="single"/>
            <w:lang w:eastAsia="en-AU"/>
          </w:rPr>
          <w:t>https://www.academia.edu/download/110666109/pdf.pdf</w:t>
        </w:r>
      </w:hyperlink>
      <w:r w:rsidR="00C70734" w:rsidRPr="007A37B4">
        <w:rPr>
          <w:rFonts w:ascii="Times New Roman" w:hAnsi="Times New Roman"/>
          <w:color w:val="0000FF"/>
          <w:sz w:val="22"/>
          <w:szCs w:val="22"/>
          <w:u w:val="single"/>
          <w:lang w:eastAsia="en-AU"/>
        </w:rPr>
        <w:t>.</w:t>
      </w:r>
    </w:p>
    <w:p w14:paraId="037CC627" w14:textId="77777777" w:rsidR="00C70734" w:rsidRPr="007A37B4" w:rsidRDefault="00C70734" w:rsidP="0010698E">
      <w:pPr>
        <w:pStyle w:val="Body"/>
        <w:spacing w:after="0"/>
        <w:rPr>
          <w:rFonts w:ascii="Times New Roman" w:hAnsi="Times New Roman"/>
          <w:sz w:val="22"/>
          <w:szCs w:val="22"/>
          <w:lang w:eastAsia="en-AU"/>
        </w:rPr>
      </w:pPr>
    </w:p>
    <w:p w14:paraId="2A811F54" w14:textId="0C59E92C"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Lashina E</w:t>
      </w:r>
      <w:r w:rsidR="00BD2FCE" w:rsidRPr="007A37B4">
        <w:rPr>
          <w:rFonts w:ascii="Times New Roman" w:hAnsi="Times New Roman"/>
          <w:sz w:val="22"/>
          <w:szCs w:val="22"/>
          <w:lang w:eastAsia="en-AU"/>
        </w:rPr>
        <w:t>.</w:t>
      </w:r>
      <w:r w:rsidRPr="007A37B4">
        <w:rPr>
          <w:rFonts w:ascii="Times New Roman" w:hAnsi="Times New Roman"/>
          <w:sz w:val="22"/>
          <w:szCs w:val="22"/>
          <w:lang w:eastAsia="en-AU"/>
        </w:rPr>
        <w:t xml:space="preserve"> N. (2024). </w:t>
      </w:r>
      <w:r w:rsidRPr="007A37B4">
        <w:rPr>
          <w:rFonts w:ascii="Times New Roman" w:hAnsi="Times New Roman"/>
          <w:iCs/>
          <w:sz w:val="22"/>
          <w:szCs w:val="22"/>
          <w:lang w:eastAsia="en-AU"/>
        </w:rPr>
        <w:t>Features of using a dictionary in developing students’ lexical competence</w:t>
      </w:r>
      <w:r w:rsidRPr="007A37B4">
        <w:rPr>
          <w:rFonts w:ascii="Times New Roman" w:hAnsi="Times New Roman"/>
          <w:sz w:val="22"/>
          <w:szCs w:val="22"/>
          <w:lang w:eastAsia="en-AU"/>
        </w:rPr>
        <w:t xml:space="preserve">. </w:t>
      </w:r>
      <w:hyperlink r:id="rId20" w:tgtFrame="_new" w:history="1">
        <w:r w:rsidRPr="007A37B4">
          <w:rPr>
            <w:rFonts w:ascii="Times New Roman" w:hAnsi="Times New Roman"/>
            <w:color w:val="0000FF"/>
            <w:sz w:val="22"/>
            <w:szCs w:val="22"/>
            <w:u w:val="single"/>
            <w:lang w:eastAsia="en-AU"/>
          </w:rPr>
          <w:t>http://scipro.ru/article/04-11-2024</w:t>
        </w:r>
      </w:hyperlink>
      <w:r w:rsidR="00C70734" w:rsidRPr="007A37B4">
        <w:rPr>
          <w:rFonts w:ascii="Times New Roman" w:hAnsi="Times New Roman"/>
          <w:color w:val="0000FF"/>
          <w:sz w:val="22"/>
          <w:szCs w:val="22"/>
          <w:u w:val="single"/>
          <w:lang w:eastAsia="en-AU"/>
        </w:rPr>
        <w:t>.</w:t>
      </w:r>
    </w:p>
    <w:p w14:paraId="0962B39A" w14:textId="77777777" w:rsidR="00C70734" w:rsidRPr="007A37B4" w:rsidRDefault="00C70734" w:rsidP="0010698E">
      <w:pPr>
        <w:pStyle w:val="Body"/>
        <w:spacing w:after="0"/>
        <w:rPr>
          <w:rFonts w:ascii="Times New Roman" w:hAnsi="Times New Roman"/>
          <w:sz w:val="22"/>
          <w:szCs w:val="22"/>
          <w:lang w:eastAsia="en-AU"/>
        </w:rPr>
      </w:pPr>
    </w:p>
    <w:p w14:paraId="1980ECAC" w14:textId="77777777" w:rsidR="00C70734" w:rsidRPr="007A37B4" w:rsidRDefault="004D2790" w:rsidP="0010698E">
      <w:pPr>
        <w:pStyle w:val="Body"/>
        <w:spacing w:after="0"/>
        <w:rPr>
          <w:rFonts w:ascii="Times New Roman" w:hAnsi="Times New Roman"/>
          <w:color w:val="0000FF"/>
          <w:sz w:val="22"/>
          <w:szCs w:val="22"/>
          <w:u w:val="single"/>
          <w:lang w:eastAsia="en-AU"/>
        </w:rPr>
      </w:pPr>
      <w:proofErr w:type="spellStart"/>
      <w:r w:rsidRPr="007A37B4">
        <w:rPr>
          <w:rFonts w:ascii="Times New Roman" w:hAnsi="Times New Roman"/>
          <w:sz w:val="22"/>
          <w:szCs w:val="22"/>
          <w:lang w:eastAsia="en-AU"/>
        </w:rPr>
        <w:t>Lenaini</w:t>
      </w:r>
      <w:proofErr w:type="spellEnd"/>
      <w:r w:rsidRPr="007A37B4">
        <w:rPr>
          <w:rFonts w:ascii="Times New Roman" w:hAnsi="Times New Roman"/>
          <w:sz w:val="22"/>
          <w:szCs w:val="22"/>
          <w:lang w:eastAsia="en-AU"/>
        </w:rPr>
        <w:t xml:space="preserve">, I. (2021). </w:t>
      </w:r>
      <w:r w:rsidRPr="007A37B4">
        <w:rPr>
          <w:rFonts w:ascii="Times New Roman" w:hAnsi="Times New Roman"/>
          <w:i/>
          <w:iCs/>
          <w:sz w:val="22"/>
          <w:szCs w:val="22"/>
          <w:lang w:eastAsia="en-AU"/>
        </w:rPr>
        <w:t xml:space="preserve">Teknik </w:t>
      </w:r>
      <w:proofErr w:type="spellStart"/>
      <w:r w:rsidRPr="007A37B4">
        <w:rPr>
          <w:rFonts w:ascii="Times New Roman" w:hAnsi="Times New Roman"/>
          <w:i/>
          <w:iCs/>
          <w:sz w:val="22"/>
          <w:szCs w:val="22"/>
          <w:lang w:eastAsia="en-AU"/>
        </w:rPr>
        <w:t>pengambilan</w:t>
      </w:r>
      <w:proofErr w:type="spellEnd"/>
      <w:r w:rsidRPr="007A37B4">
        <w:rPr>
          <w:rFonts w:ascii="Times New Roman" w:hAnsi="Times New Roman"/>
          <w:i/>
          <w:iCs/>
          <w:sz w:val="22"/>
          <w:szCs w:val="22"/>
          <w:lang w:eastAsia="en-AU"/>
        </w:rPr>
        <w:t xml:space="preserve"> </w:t>
      </w:r>
      <w:proofErr w:type="spellStart"/>
      <w:r w:rsidRPr="007A37B4">
        <w:rPr>
          <w:rFonts w:ascii="Times New Roman" w:hAnsi="Times New Roman"/>
          <w:i/>
          <w:iCs/>
          <w:sz w:val="22"/>
          <w:szCs w:val="22"/>
          <w:lang w:eastAsia="en-AU"/>
        </w:rPr>
        <w:t>sampel</w:t>
      </w:r>
      <w:proofErr w:type="spellEnd"/>
      <w:r w:rsidRPr="007A37B4">
        <w:rPr>
          <w:rFonts w:ascii="Times New Roman" w:hAnsi="Times New Roman"/>
          <w:i/>
          <w:iCs/>
          <w:sz w:val="22"/>
          <w:szCs w:val="22"/>
          <w:lang w:eastAsia="en-AU"/>
        </w:rPr>
        <w:t xml:space="preserve"> purposive dan snowball sampling</w:t>
      </w:r>
      <w:r w:rsidRPr="007A37B4">
        <w:rPr>
          <w:rFonts w:ascii="Times New Roman" w:hAnsi="Times New Roman"/>
          <w:sz w:val="22"/>
          <w:szCs w:val="22"/>
          <w:lang w:eastAsia="en-AU"/>
        </w:rPr>
        <w:t xml:space="preserve">. </w:t>
      </w:r>
      <w:hyperlink r:id="rId21" w:tgtFrame="_new" w:history="1">
        <w:r w:rsidRPr="007A37B4">
          <w:rPr>
            <w:rFonts w:ascii="Times New Roman" w:hAnsi="Times New Roman"/>
            <w:color w:val="0000FF"/>
            <w:sz w:val="22"/>
            <w:szCs w:val="22"/>
            <w:u w:val="single"/>
            <w:lang w:eastAsia="en-AU"/>
          </w:rPr>
          <w:t>https://journal.ummat.ac.id/index.php/historis/article/view/4075/pdf</w:t>
        </w:r>
      </w:hyperlink>
      <w:r w:rsidR="00C70734" w:rsidRPr="007A37B4">
        <w:rPr>
          <w:rFonts w:ascii="Times New Roman" w:hAnsi="Times New Roman"/>
          <w:color w:val="0000FF"/>
          <w:sz w:val="22"/>
          <w:szCs w:val="22"/>
          <w:u w:val="single"/>
          <w:lang w:eastAsia="en-AU"/>
        </w:rPr>
        <w:t>.</w:t>
      </w:r>
    </w:p>
    <w:p w14:paraId="771B2A16" w14:textId="77777777" w:rsidR="00C70734" w:rsidRPr="007A37B4" w:rsidRDefault="00C70734" w:rsidP="0010698E">
      <w:pPr>
        <w:pStyle w:val="Body"/>
        <w:spacing w:after="0"/>
        <w:rPr>
          <w:rFonts w:ascii="Times New Roman" w:hAnsi="Times New Roman"/>
          <w:sz w:val="22"/>
          <w:szCs w:val="22"/>
          <w:lang w:eastAsia="en-AU"/>
        </w:rPr>
      </w:pPr>
    </w:p>
    <w:p w14:paraId="36E793E1" w14:textId="77777777" w:rsidR="00C70734" w:rsidRPr="007A37B4" w:rsidRDefault="004D2790" w:rsidP="0010698E">
      <w:pPr>
        <w:pStyle w:val="Body"/>
        <w:spacing w:after="0"/>
        <w:rPr>
          <w:rFonts w:ascii="Times New Roman" w:hAnsi="Times New Roman"/>
          <w:color w:val="0000FF"/>
          <w:sz w:val="22"/>
          <w:szCs w:val="22"/>
          <w:u w:val="single"/>
          <w:lang w:eastAsia="en-AU"/>
        </w:rPr>
      </w:pPr>
      <w:proofErr w:type="spellStart"/>
      <w:r w:rsidRPr="007A37B4">
        <w:rPr>
          <w:rFonts w:ascii="Times New Roman" w:hAnsi="Times New Roman"/>
          <w:sz w:val="22"/>
          <w:szCs w:val="22"/>
          <w:lang w:eastAsia="en-AU"/>
        </w:rPr>
        <w:t>Maftoon</w:t>
      </w:r>
      <w:proofErr w:type="spellEnd"/>
      <w:r w:rsidRPr="007A37B4">
        <w:rPr>
          <w:rFonts w:ascii="Times New Roman" w:hAnsi="Times New Roman"/>
          <w:sz w:val="22"/>
          <w:szCs w:val="22"/>
          <w:lang w:eastAsia="en-AU"/>
        </w:rPr>
        <w:t xml:space="preserve">, P., &amp; Sarem, S. N. (2015). A critical look at the Presentation, Practice, Production (PPP) approach: Challenges and promises for ELT. </w:t>
      </w:r>
      <w:r w:rsidRPr="007A37B4">
        <w:rPr>
          <w:rFonts w:ascii="Times New Roman" w:hAnsi="Times New Roman"/>
          <w:i/>
          <w:iCs/>
          <w:sz w:val="22"/>
          <w:szCs w:val="22"/>
          <w:lang w:eastAsia="en-AU"/>
        </w:rPr>
        <w:t>BRAIN. Broad Research in Artificial Intelligence and Neuroscience, 3</w:t>
      </w:r>
      <w:r w:rsidRPr="007A37B4">
        <w:rPr>
          <w:rFonts w:ascii="Times New Roman" w:hAnsi="Times New Roman"/>
          <w:sz w:val="22"/>
          <w:szCs w:val="22"/>
          <w:lang w:eastAsia="en-AU"/>
        </w:rPr>
        <w:t xml:space="preserve">(4), 31–36. </w:t>
      </w:r>
      <w:hyperlink r:id="rId22" w:tgtFrame="_new" w:history="1">
        <w:r w:rsidRPr="007A37B4">
          <w:rPr>
            <w:rFonts w:ascii="Times New Roman" w:hAnsi="Times New Roman"/>
            <w:color w:val="0000FF"/>
            <w:sz w:val="22"/>
            <w:szCs w:val="22"/>
            <w:u w:val="single"/>
            <w:lang w:eastAsia="en-AU"/>
          </w:rPr>
          <w:t>https://www.edusoft.ro/brain/index.php/brain/article/view/442</w:t>
        </w:r>
      </w:hyperlink>
      <w:r w:rsidR="00C70734" w:rsidRPr="007A37B4">
        <w:rPr>
          <w:rFonts w:ascii="Times New Roman" w:hAnsi="Times New Roman"/>
          <w:color w:val="0000FF"/>
          <w:sz w:val="22"/>
          <w:szCs w:val="22"/>
          <w:u w:val="single"/>
          <w:lang w:eastAsia="en-AU"/>
        </w:rPr>
        <w:t>.</w:t>
      </w:r>
    </w:p>
    <w:p w14:paraId="21A5BD34" w14:textId="77777777" w:rsidR="00C70734" w:rsidRPr="007A37B4" w:rsidRDefault="00C70734" w:rsidP="0010698E">
      <w:pPr>
        <w:pStyle w:val="Body"/>
        <w:spacing w:after="0"/>
        <w:rPr>
          <w:rFonts w:ascii="Times New Roman" w:hAnsi="Times New Roman"/>
          <w:sz w:val="22"/>
          <w:szCs w:val="22"/>
          <w:lang w:eastAsia="en-AU"/>
        </w:rPr>
      </w:pPr>
    </w:p>
    <w:p w14:paraId="1600D57D"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 xml:space="preserve">Monday, T. U. (2020). Impacts of interview as research instrument of data collection in social sciences. </w:t>
      </w:r>
      <w:r w:rsidRPr="007A37B4">
        <w:rPr>
          <w:rFonts w:ascii="Times New Roman" w:hAnsi="Times New Roman"/>
          <w:i/>
          <w:iCs/>
          <w:sz w:val="22"/>
          <w:szCs w:val="22"/>
          <w:lang w:eastAsia="en-AU"/>
        </w:rPr>
        <w:t>Journal of Digital Art &amp; Humanities, 1</w:t>
      </w:r>
      <w:r w:rsidRPr="007A37B4">
        <w:rPr>
          <w:rFonts w:ascii="Times New Roman" w:hAnsi="Times New Roman"/>
          <w:sz w:val="22"/>
          <w:szCs w:val="22"/>
          <w:lang w:eastAsia="en-AU"/>
        </w:rPr>
        <w:t xml:space="preserve">(1), 15–24. </w:t>
      </w:r>
      <w:hyperlink r:id="rId23" w:tgtFrame="_new" w:history="1">
        <w:r w:rsidRPr="007A37B4">
          <w:rPr>
            <w:rFonts w:ascii="Times New Roman" w:hAnsi="Times New Roman"/>
            <w:color w:val="0000FF"/>
            <w:sz w:val="22"/>
            <w:szCs w:val="22"/>
            <w:u w:val="single"/>
            <w:lang w:eastAsia="en-AU"/>
          </w:rPr>
          <w:t>https://doi.org/10.33847/2712-8148.1.1_2</w:t>
        </w:r>
      </w:hyperlink>
      <w:r w:rsidR="00C70734" w:rsidRPr="007A37B4">
        <w:rPr>
          <w:rFonts w:ascii="Times New Roman" w:hAnsi="Times New Roman"/>
          <w:color w:val="0000FF"/>
          <w:sz w:val="22"/>
          <w:szCs w:val="22"/>
          <w:u w:val="single"/>
          <w:lang w:eastAsia="en-AU"/>
        </w:rPr>
        <w:t>.</w:t>
      </w:r>
    </w:p>
    <w:p w14:paraId="5EEFD0D6" w14:textId="77777777" w:rsidR="00C70734" w:rsidRPr="007A37B4" w:rsidRDefault="00C70734" w:rsidP="0010698E">
      <w:pPr>
        <w:pStyle w:val="Body"/>
        <w:spacing w:after="0"/>
        <w:rPr>
          <w:rFonts w:ascii="Times New Roman" w:hAnsi="Times New Roman"/>
          <w:sz w:val="22"/>
          <w:szCs w:val="22"/>
          <w:lang w:eastAsia="en-AU"/>
        </w:rPr>
      </w:pPr>
    </w:p>
    <w:p w14:paraId="316C5E9E" w14:textId="77777777" w:rsidR="00C70734" w:rsidRPr="007A37B4" w:rsidRDefault="004D2790" w:rsidP="0010698E">
      <w:pPr>
        <w:pStyle w:val="Body"/>
        <w:spacing w:after="0"/>
        <w:rPr>
          <w:rStyle w:val="Hyperlink"/>
          <w:rFonts w:ascii="Times New Roman" w:hAnsi="Times New Roman"/>
          <w:sz w:val="22"/>
          <w:szCs w:val="22"/>
          <w:lang w:eastAsia="en-AU"/>
        </w:rPr>
      </w:pPr>
      <w:proofErr w:type="spellStart"/>
      <w:r w:rsidRPr="007A37B4">
        <w:rPr>
          <w:rFonts w:ascii="Times New Roman" w:hAnsi="Times New Roman"/>
          <w:sz w:val="22"/>
          <w:szCs w:val="22"/>
          <w:lang w:eastAsia="en-AU"/>
        </w:rPr>
        <w:t>Nayanathara</w:t>
      </w:r>
      <w:proofErr w:type="spellEnd"/>
      <w:r w:rsidRPr="007A37B4">
        <w:rPr>
          <w:rFonts w:ascii="Times New Roman" w:hAnsi="Times New Roman"/>
          <w:sz w:val="22"/>
          <w:szCs w:val="22"/>
          <w:lang w:eastAsia="en-AU"/>
        </w:rPr>
        <w:t xml:space="preserve">, G. K., </w:t>
      </w:r>
      <w:proofErr w:type="spellStart"/>
      <w:r w:rsidRPr="007A37B4">
        <w:rPr>
          <w:rFonts w:ascii="Times New Roman" w:hAnsi="Times New Roman"/>
          <w:sz w:val="22"/>
          <w:szCs w:val="22"/>
          <w:lang w:eastAsia="en-AU"/>
        </w:rPr>
        <w:t>Nilmanthi</w:t>
      </w:r>
      <w:proofErr w:type="spellEnd"/>
      <w:r w:rsidRPr="007A37B4">
        <w:rPr>
          <w:rFonts w:ascii="Times New Roman" w:hAnsi="Times New Roman"/>
          <w:sz w:val="22"/>
          <w:szCs w:val="22"/>
          <w:lang w:eastAsia="en-AU"/>
        </w:rPr>
        <w:t xml:space="preserve">, R. L. A. B. D., &amp; Dassanayake, D. A. A. K. L. (2023). </w:t>
      </w:r>
      <w:r w:rsidRPr="007A37B4">
        <w:rPr>
          <w:rFonts w:ascii="Times New Roman" w:hAnsi="Times New Roman"/>
          <w:i/>
          <w:iCs/>
          <w:sz w:val="22"/>
          <w:szCs w:val="22"/>
          <w:lang w:eastAsia="en-AU"/>
        </w:rPr>
        <w:t>Effectiveness of teaching vocabulary using PPP approach in a blended learning environment</w:t>
      </w:r>
      <w:r w:rsidRPr="007A37B4">
        <w:rPr>
          <w:rFonts w:ascii="Times New Roman" w:hAnsi="Times New Roman"/>
          <w:sz w:val="22"/>
          <w:szCs w:val="22"/>
          <w:lang w:eastAsia="en-AU"/>
        </w:rPr>
        <w:t xml:space="preserve">. </w:t>
      </w:r>
      <w:hyperlink r:id="rId24" w:history="1">
        <w:r w:rsidRPr="007A37B4">
          <w:rPr>
            <w:rStyle w:val="Hyperlink"/>
            <w:rFonts w:ascii="Times New Roman" w:hAnsi="Times New Roman"/>
            <w:sz w:val="22"/>
            <w:szCs w:val="22"/>
            <w:lang w:eastAsia="en-AU"/>
          </w:rPr>
          <w:t>http://192.248.104.6/handle/345/7351</w:t>
        </w:r>
      </w:hyperlink>
      <w:r w:rsidR="00C70734" w:rsidRPr="007A37B4">
        <w:rPr>
          <w:rStyle w:val="Hyperlink"/>
          <w:rFonts w:ascii="Times New Roman" w:hAnsi="Times New Roman"/>
          <w:sz w:val="22"/>
          <w:szCs w:val="22"/>
          <w:lang w:eastAsia="en-AU"/>
        </w:rPr>
        <w:t>.</w:t>
      </w:r>
    </w:p>
    <w:p w14:paraId="557927FA" w14:textId="77777777" w:rsidR="00C70734" w:rsidRPr="007A37B4" w:rsidRDefault="00C70734" w:rsidP="0010698E">
      <w:pPr>
        <w:pStyle w:val="Body"/>
        <w:spacing w:after="0"/>
        <w:rPr>
          <w:rFonts w:ascii="Times New Roman" w:hAnsi="Times New Roman"/>
          <w:sz w:val="22"/>
          <w:szCs w:val="22"/>
          <w:lang w:eastAsia="en-AU"/>
        </w:rPr>
      </w:pPr>
    </w:p>
    <w:p w14:paraId="6D14FC84" w14:textId="4E97C51A" w:rsidR="00C70734" w:rsidRPr="007A37B4" w:rsidRDefault="004D2790" w:rsidP="0010698E">
      <w:pPr>
        <w:pStyle w:val="Body"/>
        <w:spacing w:after="0"/>
        <w:rPr>
          <w:rFonts w:ascii="Times New Roman" w:hAnsi="Times New Roman"/>
          <w:color w:val="0000FF"/>
          <w:sz w:val="22"/>
          <w:szCs w:val="22"/>
          <w:u w:val="single"/>
          <w:lang w:eastAsia="en-AU"/>
        </w:rPr>
      </w:pPr>
      <w:proofErr w:type="spellStart"/>
      <w:r w:rsidRPr="007A37B4">
        <w:rPr>
          <w:rFonts w:ascii="Times New Roman" w:hAnsi="Times New Roman"/>
          <w:sz w:val="22"/>
          <w:szCs w:val="22"/>
          <w:lang w:eastAsia="en-AU"/>
        </w:rPr>
        <w:t>Ndraha</w:t>
      </w:r>
      <w:proofErr w:type="spellEnd"/>
      <w:r w:rsidRPr="007A37B4">
        <w:rPr>
          <w:rFonts w:ascii="Times New Roman" w:hAnsi="Times New Roman"/>
          <w:sz w:val="22"/>
          <w:szCs w:val="22"/>
          <w:lang w:eastAsia="en-AU"/>
        </w:rPr>
        <w:t xml:space="preserve">, L. D. M. (2020). Improving students’ speaking ability by using Presentation, Practice, Production (PPP) method at the </w:t>
      </w:r>
      <w:r w:rsidR="00BD2FCE" w:rsidRPr="007A37B4">
        <w:rPr>
          <w:rFonts w:ascii="Times New Roman" w:hAnsi="Times New Roman"/>
          <w:sz w:val="22"/>
          <w:szCs w:val="22"/>
          <w:lang w:eastAsia="en-AU"/>
        </w:rPr>
        <w:t>seventh-grade</w:t>
      </w:r>
      <w:r w:rsidRPr="007A37B4">
        <w:rPr>
          <w:rFonts w:ascii="Times New Roman" w:hAnsi="Times New Roman"/>
          <w:sz w:val="22"/>
          <w:szCs w:val="22"/>
          <w:lang w:eastAsia="en-AU"/>
        </w:rPr>
        <w:t xml:space="preserve"> students of SMP Ne</w:t>
      </w:r>
      <w:r w:rsidR="00350A38" w:rsidRPr="007A37B4">
        <w:rPr>
          <w:rFonts w:ascii="Times New Roman" w:hAnsi="Times New Roman"/>
          <w:sz w:val="22"/>
          <w:szCs w:val="22"/>
          <w:lang w:eastAsia="en-AU"/>
        </w:rPr>
        <w:t>geri 2 Telukdalam in 2019/2020. </w:t>
      </w:r>
      <w:proofErr w:type="spellStart"/>
      <w:r w:rsidRPr="007A37B4">
        <w:rPr>
          <w:rFonts w:ascii="Times New Roman" w:hAnsi="Times New Roman"/>
          <w:i/>
          <w:iCs/>
          <w:sz w:val="22"/>
          <w:szCs w:val="22"/>
          <w:lang w:eastAsia="en-AU"/>
        </w:rPr>
        <w:t>Jurnal</w:t>
      </w:r>
      <w:proofErr w:type="spellEnd"/>
      <w:r w:rsidRPr="007A37B4">
        <w:rPr>
          <w:rFonts w:ascii="Times New Roman" w:hAnsi="Times New Roman"/>
          <w:i/>
          <w:iCs/>
          <w:sz w:val="22"/>
          <w:szCs w:val="22"/>
          <w:lang w:eastAsia="en-AU"/>
        </w:rPr>
        <w:t xml:space="preserve"> Education</w:t>
      </w:r>
      <w:r w:rsidR="00350A38" w:rsidRPr="007A37B4">
        <w:rPr>
          <w:rFonts w:ascii="Times New Roman" w:hAnsi="Times New Roman"/>
          <w:i/>
          <w:iCs/>
          <w:sz w:val="22"/>
          <w:szCs w:val="22"/>
          <w:lang w:eastAsia="en-AU"/>
        </w:rPr>
        <w:t> and Development, </w:t>
      </w:r>
      <w:r w:rsidRPr="007A37B4">
        <w:rPr>
          <w:rFonts w:ascii="Times New Roman" w:hAnsi="Times New Roman"/>
          <w:i/>
          <w:iCs/>
          <w:sz w:val="22"/>
          <w:szCs w:val="22"/>
          <w:lang w:eastAsia="en-AU"/>
        </w:rPr>
        <w:t>8</w:t>
      </w:r>
      <w:r w:rsidR="00350A38" w:rsidRPr="007A37B4">
        <w:rPr>
          <w:rFonts w:ascii="Times New Roman" w:hAnsi="Times New Roman"/>
          <w:sz w:val="22"/>
          <w:szCs w:val="22"/>
          <w:lang w:eastAsia="en-AU"/>
        </w:rPr>
        <w:t>(3), 923–923. </w:t>
      </w:r>
      <w:hyperlink r:id="rId25" w:tgtFrame="_new" w:history="1">
        <w:r w:rsidRPr="007A37B4">
          <w:rPr>
            <w:rFonts w:ascii="Times New Roman" w:hAnsi="Times New Roman"/>
            <w:color w:val="0000FF"/>
            <w:sz w:val="22"/>
            <w:szCs w:val="22"/>
            <w:u w:val="single"/>
            <w:lang w:eastAsia="en-AU"/>
          </w:rPr>
          <w:t>https://journal.ipts.ac.id/index.php/ED/article/view/2074</w:t>
        </w:r>
      </w:hyperlink>
      <w:r w:rsidR="00C70734" w:rsidRPr="007A37B4">
        <w:rPr>
          <w:rFonts w:ascii="Times New Roman" w:hAnsi="Times New Roman"/>
          <w:color w:val="0000FF"/>
          <w:sz w:val="22"/>
          <w:szCs w:val="22"/>
          <w:u w:val="single"/>
          <w:lang w:eastAsia="en-AU"/>
        </w:rPr>
        <w:t>.</w:t>
      </w:r>
    </w:p>
    <w:p w14:paraId="79E1037B" w14:textId="77777777" w:rsidR="00C70734" w:rsidRPr="007A37B4" w:rsidRDefault="00C70734" w:rsidP="0010698E">
      <w:pPr>
        <w:pStyle w:val="Body"/>
        <w:spacing w:after="0"/>
        <w:rPr>
          <w:rFonts w:ascii="Times New Roman" w:hAnsi="Times New Roman"/>
          <w:sz w:val="22"/>
          <w:szCs w:val="22"/>
          <w:lang w:eastAsia="en-AU"/>
        </w:rPr>
      </w:pPr>
    </w:p>
    <w:p w14:paraId="140EB4CA"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lastRenderedPageBreak/>
        <w:t>Ocampo</w:t>
      </w:r>
      <w:r w:rsidR="00C70734" w:rsidRPr="007A37B4">
        <w:rPr>
          <w:rFonts w:ascii="Times New Roman" w:hAnsi="Times New Roman"/>
          <w:sz w:val="22"/>
          <w:szCs w:val="22"/>
          <w:lang w:eastAsia="en-AU"/>
        </w:rPr>
        <w:t>,</w:t>
      </w:r>
      <w:r w:rsidRPr="007A37B4">
        <w:rPr>
          <w:rFonts w:ascii="Times New Roman" w:hAnsi="Times New Roman"/>
          <w:sz w:val="22"/>
          <w:szCs w:val="22"/>
          <w:lang w:eastAsia="en-AU"/>
        </w:rPr>
        <w:t xml:space="preserve"> R</w:t>
      </w:r>
      <w:r w:rsidR="00C70734" w:rsidRPr="007A37B4">
        <w:rPr>
          <w:rFonts w:ascii="Times New Roman" w:hAnsi="Times New Roman"/>
          <w:sz w:val="22"/>
          <w:szCs w:val="22"/>
          <w:lang w:eastAsia="en-AU"/>
        </w:rPr>
        <w:t>.</w:t>
      </w:r>
      <w:r w:rsidRPr="007A37B4">
        <w:rPr>
          <w:rFonts w:ascii="Times New Roman" w:hAnsi="Times New Roman"/>
          <w:sz w:val="22"/>
          <w:szCs w:val="22"/>
          <w:lang w:eastAsia="en-AU"/>
        </w:rPr>
        <w:t xml:space="preserve">, C. (2019). </w:t>
      </w:r>
      <w:r w:rsidRPr="007A37B4">
        <w:rPr>
          <w:rFonts w:ascii="Times New Roman" w:hAnsi="Times New Roman"/>
          <w:iCs/>
          <w:sz w:val="22"/>
          <w:szCs w:val="22"/>
          <w:lang w:eastAsia="en-AU"/>
        </w:rPr>
        <w:t>Enhancing vocabulary learning through two different techniques from a PPP approach</w:t>
      </w:r>
      <w:r w:rsidRPr="007A37B4">
        <w:rPr>
          <w:rFonts w:ascii="Times New Roman" w:hAnsi="Times New Roman"/>
          <w:sz w:val="22"/>
          <w:szCs w:val="22"/>
          <w:lang w:eastAsia="en-AU"/>
        </w:rPr>
        <w:t xml:space="preserve"> [Bachelor’s</w:t>
      </w:r>
      <w:r w:rsidR="00350A38" w:rsidRPr="007A37B4">
        <w:rPr>
          <w:rFonts w:ascii="Times New Roman" w:hAnsi="Times New Roman"/>
          <w:sz w:val="22"/>
          <w:szCs w:val="22"/>
          <w:lang w:eastAsia="en-AU"/>
        </w:rPr>
        <w:t xml:space="preserve"> thesis, Universidad Pedagógica Nacional]. </w:t>
      </w:r>
      <w:hyperlink r:id="rId26" w:tgtFrame="_new" w:history="1">
        <w:r w:rsidRPr="007A37B4">
          <w:rPr>
            <w:rFonts w:ascii="Times New Roman" w:hAnsi="Times New Roman"/>
            <w:color w:val="0000FF"/>
            <w:sz w:val="22"/>
            <w:szCs w:val="22"/>
            <w:u w:val="single"/>
            <w:lang w:eastAsia="en-AU"/>
          </w:rPr>
          <w:t>http://repository.pedagogica.edu.co/handle/20.500.12209/10398</w:t>
        </w:r>
      </w:hyperlink>
      <w:r w:rsidR="00C70734" w:rsidRPr="007A37B4">
        <w:rPr>
          <w:rFonts w:ascii="Times New Roman" w:hAnsi="Times New Roman"/>
          <w:color w:val="0000FF"/>
          <w:sz w:val="22"/>
          <w:szCs w:val="22"/>
          <w:u w:val="single"/>
          <w:lang w:eastAsia="en-AU"/>
        </w:rPr>
        <w:t>.</w:t>
      </w:r>
    </w:p>
    <w:p w14:paraId="3FCFE3B1" w14:textId="77777777" w:rsidR="00C70734" w:rsidRPr="007A37B4" w:rsidRDefault="00C70734" w:rsidP="0010698E">
      <w:pPr>
        <w:pStyle w:val="Body"/>
        <w:spacing w:after="0"/>
        <w:rPr>
          <w:rFonts w:ascii="Times New Roman" w:hAnsi="Times New Roman"/>
          <w:sz w:val="22"/>
          <w:szCs w:val="22"/>
          <w:lang w:eastAsia="en-AU"/>
        </w:rPr>
      </w:pPr>
    </w:p>
    <w:p w14:paraId="2C92FFE0" w14:textId="77777777" w:rsidR="00C70734" w:rsidRPr="007A37B4" w:rsidRDefault="004D2790" w:rsidP="0010698E">
      <w:pPr>
        <w:pStyle w:val="Body"/>
        <w:spacing w:after="0"/>
        <w:rPr>
          <w:rFonts w:ascii="Times New Roman" w:hAnsi="Times New Roman"/>
          <w:color w:val="0000FF"/>
          <w:sz w:val="22"/>
          <w:szCs w:val="22"/>
          <w:u w:val="single"/>
          <w:lang w:eastAsia="en-AU"/>
        </w:rPr>
      </w:pPr>
      <w:proofErr w:type="spellStart"/>
      <w:r w:rsidRPr="007A37B4">
        <w:rPr>
          <w:rFonts w:ascii="Times New Roman" w:hAnsi="Times New Roman"/>
          <w:sz w:val="22"/>
          <w:szCs w:val="22"/>
          <w:lang w:eastAsia="en-AU"/>
        </w:rPr>
        <w:t>Septiara</w:t>
      </w:r>
      <w:proofErr w:type="spellEnd"/>
      <w:r w:rsidRPr="007A37B4">
        <w:rPr>
          <w:rFonts w:ascii="Times New Roman" w:hAnsi="Times New Roman"/>
          <w:sz w:val="22"/>
          <w:szCs w:val="22"/>
          <w:lang w:eastAsia="en-AU"/>
        </w:rPr>
        <w:t xml:space="preserve">, A. O. (2024). </w:t>
      </w:r>
      <w:r w:rsidRPr="007A37B4">
        <w:rPr>
          <w:rFonts w:ascii="Times New Roman" w:hAnsi="Times New Roman"/>
          <w:i/>
          <w:iCs/>
          <w:sz w:val="22"/>
          <w:szCs w:val="22"/>
          <w:lang w:eastAsia="en-AU"/>
        </w:rPr>
        <w:t xml:space="preserve">The implementation of PPP (Presentation, Practice, Production) learning model for speaking skills at seventh grade SMPN 2 </w:t>
      </w:r>
      <w:proofErr w:type="spellStart"/>
      <w:r w:rsidRPr="007A37B4">
        <w:rPr>
          <w:rFonts w:ascii="Times New Roman" w:hAnsi="Times New Roman"/>
          <w:i/>
          <w:iCs/>
          <w:sz w:val="22"/>
          <w:szCs w:val="22"/>
          <w:lang w:eastAsia="en-AU"/>
        </w:rPr>
        <w:t>Rawalo</w:t>
      </w:r>
      <w:proofErr w:type="spellEnd"/>
      <w:r w:rsidRPr="007A37B4">
        <w:rPr>
          <w:rFonts w:ascii="Times New Roman" w:hAnsi="Times New Roman"/>
          <w:i/>
          <w:iCs/>
          <w:sz w:val="22"/>
          <w:szCs w:val="22"/>
          <w:lang w:eastAsia="en-AU"/>
        </w:rPr>
        <w:t xml:space="preserve"> </w:t>
      </w:r>
      <w:proofErr w:type="spellStart"/>
      <w:r w:rsidRPr="007A37B4">
        <w:rPr>
          <w:rFonts w:ascii="Times New Roman" w:hAnsi="Times New Roman"/>
          <w:i/>
          <w:iCs/>
          <w:sz w:val="22"/>
          <w:szCs w:val="22"/>
          <w:lang w:eastAsia="en-AU"/>
        </w:rPr>
        <w:t>Banyumas</w:t>
      </w:r>
      <w:proofErr w:type="spellEnd"/>
      <w:r w:rsidRPr="007A37B4">
        <w:rPr>
          <w:rFonts w:ascii="Times New Roman" w:hAnsi="Times New Roman"/>
          <w:sz w:val="22"/>
          <w:szCs w:val="22"/>
          <w:lang w:eastAsia="en-AU"/>
        </w:rPr>
        <w:t xml:space="preserve"> [Doctoral dissertation, State Islamic University]. </w:t>
      </w:r>
      <w:hyperlink r:id="rId27" w:tgtFrame="_new" w:history="1">
        <w:r w:rsidRPr="007A37B4">
          <w:rPr>
            <w:rFonts w:ascii="Times New Roman" w:hAnsi="Times New Roman"/>
            <w:color w:val="0000FF"/>
            <w:sz w:val="22"/>
            <w:szCs w:val="22"/>
            <w:u w:val="single"/>
            <w:lang w:eastAsia="en-AU"/>
          </w:rPr>
          <w:t>https://repository.uinsaizu.ac.id/28549/1/SKRIPSI%20AGISTA%20OKTA%20SEPTIARA.pdf</w:t>
        </w:r>
      </w:hyperlink>
      <w:r w:rsidR="00C70734" w:rsidRPr="007A37B4">
        <w:rPr>
          <w:rFonts w:ascii="Times New Roman" w:hAnsi="Times New Roman"/>
          <w:color w:val="0000FF"/>
          <w:sz w:val="22"/>
          <w:szCs w:val="22"/>
          <w:u w:val="single"/>
          <w:lang w:eastAsia="en-AU"/>
        </w:rPr>
        <w:t>.</w:t>
      </w:r>
    </w:p>
    <w:p w14:paraId="24B50ED6" w14:textId="77777777" w:rsidR="00C70734" w:rsidRPr="007A37B4" w:rsidRDefault="00C70734" w:rsidP="0010698E">
      <w:pPr>
        <w:pStyle w:val="Body"/>
        <w:spacing w:after="0"/>
        <w:rPr>
          <w:rFonts w:ascii="Times New Roman" w:hAnsi="Times New Roman"/>
          <w:sz w:val="22"/>
          <w:szCs w:val="22"/>
          <w:lang w:eastAsia="en-AU"/>
        </w:rPr>
      </w:pPr>
    </w:p>
    <w:p w14:paraId="24A1F391" w14:textId="77777777" w:rsidR="00C70734" w:rsidRPr="007A37B4" w:rsidRDefault="004D2790" w:rsidP="0010698E">
      <w:pPr>
        <w:pStyle w:val="Body"/>
        <w:spacing w:after="0"/>
        <w:rPr>
          <w:rFonts w:ascii="Times New Roman" w:hAnsi="Times New Roman"/>
          <w:color w:val="0000FF"/>
          <w:sz w:val="22"/>
          <w:szCs w:val="22"/>
          <w:u w:val="single"/>
          <w:lang w:eastAsia="en-AU"/>
        </w:rPr>
      </w:pPr>
      <w:proofErr w:type="spellStart"/>
      <w:r w:rsidRPr="007A37B4">
        <w:rPr>
          <w:rFonts w:ascii="Times New Roman" w:hAnsi="Times New Roman"/>
          <w:sz w:val="22"/>
          <w:szCs w:val="22"/>
          <w:lang w:eastAsia="en-AU"/>
        </w:rPr>
        <w:t>Sudiarta</w:t>
      </w:r>
      <w:proofErr w:type="spellEnd"/>
      <w:r w:rsidRPr="007A37B4">
        <w:rPr>
          <w:rFonts w:ascii="Times New Roman" w:hAnsi="Times New Roman"/>
          <w:sz w:val="22"/>
          <w:szCs w:val="22"/>
          <w:lang w:eastAsia="en-AU"/>
        </w:rPr>
        <w:t xml:space="preserve">, I. W. (2024). </w:t>
      </w:r>
      <w:r w:rsidRPr="007A37B4">
        <w:rPr>
          <w:rFonts w:ascii="Times New Roman" w:hAnsi="Times New Roman"/>
          <w:i/>
          <w:iCs/>
          <w:sz w:val="22"/>
          <w:szCs w:val="22"/>
          <w:lang w:eastAsia="en-AU"/>
        </w:rPr>
        <w:t>The use of PPP technique to improve writing skill of the seventh-grade students of SMPN 14 Denpasar in academic year 2023/2024</w:t>
      </w:r>
      <w:r w:rsidRPr="007A37B4">
        <w:rPr>
          <w:rFonts w:ascii="Times New Roman" w:hAnsi="Times New Roman"/>
          <w:sz w:val="22"/>
          <w:szCs w:val="22"/>
          <w:lang w:eastAsia="en-AU"/>
        </w:rPr>
        <w:t xml:space="preserve"> [Doctoral dissertation, </w:t>
      </w:r>
      <w:proofErr w:type="spellStart"/>
      <w:r w:rsidRPr="007A37B4">
        <w:rPr>
          <w:rFonts w:ascii="Times New Roman" w:hAnsi="Times New Roman"/>
          <w:sz w:val="22"/>
          <w:szCs w:val="22"/>
          <w:lang w:eastAsia="en-AU"/>
        </w:rPr>
        <w:t>Universitas</w:t>
      </w:r>
      <w:proofErr w:type="spellEnd"/>
      <w:r w:rsidRPr="007A37B4">
        <w:rPr>
          <w:rFonts w:ascii="Times New Roman" w:hAnsi="Times New Roman"/>
          <w:sz w:val="22"/>
          <w:szCs w:val="22"/>
          <w:lang w:eastAsia="en-AU"/>
        </w:rPr>
        <w:t xml:space="preserve"> </w:t>
      </w:r>
      <w:proofErr w:type="spellStart"/>
      <w:r w:rsidRPr="007A37B4">
        <w:rPr>
          <w:rFonts w:ascii="Times New Roman" w:hAnsi="Times New Roman"/>
          <w:sz w:val="22"/>
          <w:szCs w:val="22"/>
          <w:lang w:eastAsia="en-AU"/>
        </w:rPr>
        <w:t>Mahasaraswati</w:t>
      </w:r>
      <w:proofErr w:type="spellEnd"/>
      <w:r w:rsidRPr="007A37B4">
        <w:rPr>
          <w:rFonts w:ascii="Times New Roman" w:hAnsi="Times New Roman"/>
          <w:sz w:val="22"/>
          <w:szCs w:val="22"/>
          <w:lang w:eastAsia="en-AU"/>
        </w:rPr>
        <w:t xml:space="preserve"> Denpasar]. </w:t>
      </w:r>
      <w:hyperlink r:id="rId28" w:tgtFrame="_new" w:history="1">
        <w:r w:rsidRPr="007A37B4">
          <w:rPr>
            <w:rFonts w:ascii="Times New Roman" w:hAnsi="Times New Roman"/>
            <w:color w:val="0000FF"/>
            <w:sz w:val="22"/>
            <w:szCs w:val="22"/>
            <w:u w:val="single"/>
            <w:lang w:eastAsia="en-AU"/>
          </w:rPr>
          <w:t>http://eprints.unmas.ac.id/id/eprint/5725/</w:t>
        </w:r>
      </w:hyperlink>
      <w:r w:rsidR="00C70734" w:rsidRPr="007A37B4">
        <w:rPr>
          <w:rFonts w:ascii="Times New Roman" w:hAnsi="Times New Roman"/>
          <w:color w:val="0000FF"/>
          <w:sz w:val="22"/>
          <w:szCs w:val="22"/>
          <w:u w:val="single"/>
          <w:lang w:eastAsia="en-AU"/>
        </w:rPr>
        <w:t>.</w:t>
      </w:r>
    </w:p>
    <w:p w14:paraId="37965B61" w14:textId="77777777" w:rsidR="00C70734" w:rsidRPr="007A37B4" w:rsidRDefault="00C70734" w:rsidP="0010698E">
      <w:pPr>
        <w:pStyle w:val="Body"/>
        <w:spacing w:after="0"/>
        <w:rPr>
          <w:rFonts w:ascii="Times New Roman" w:hAnsi="Times New Roman"/>
          <w:sz w:val="22"/>
          <w:szCs w:val="22"/>
          <w:lang w:eastAsia="en-AU"/>
        </w:rPr>
      </w:pPr>
    </w:p>
    <w:p w14:paraId="0E98B91D"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Sumiyati,</w:t>
      </w:r>
      <w:r w:rsidR="00B93912" w:rsidRPr="007A37B4">
        <w:rPr>
          <w:rFonts w:ascii="Times New Roman" w:hAnsi="Times New Roman"/>
          <w:sz w:val="22"/>
          <w:szCs w:val="22"/>
          <w:lang w:eastAsia="en-AU"/>
        </w:rPr>
        <w:t> E. (2015). </w:t>
      </w:r>
      <w:r w:rsidR="00B93912" w:rsidRPr="007A37B4">
        <w:rPr>
          <w:rFonts w:ascii="Times New Roman" w:hAnsi="Times New Roman"/>
          <w:i/>
          <w:iCs/>
          <w:sz w:val="22"/>
          <w:szCs w:val="22"/>
          <w:lang w:eastAsia="en-AU"/>
        </w:rPr>
        <w:t>Metode </w:t>
      </w:r>
      <w:r w:rsidRPr="007A37B4">
        <w:rPr>
          <w:rFonts w:ascii="Times New Roman" w:hAnsi="Times New Roman"/>
          <w:i/>
          <w:iCs/>
          <w:sz w:val="22"/>
          <w:szCs w:val="22"/>
          <w:lang w:eastAsia="en-AU"/>
        </w:rPr>
        <w:t>penelitian</w:t>
      </w:r>
      <w:r w:rsidR="00B93912" w:rsidRPr="007A37B4">
        <w:rPr>
          <w:rFonts w:ascii="Times New Roman" w:hAnsi="Times New Roman"/>
          <w:sz w:val="22"/>
          <w:szCs w:val="22"/>
          <w:lang w:eastAsia="en-AU"/>
        </w:rPr>
        <w:t>.</w:t>
      </w:r>
      <w:hyperlink r:id="rId29" w:tgtFrame="_new" w:history="1">
        <w:r w:rsidRPr="007A37B4">
          <w:rPr>
            <w:rFonts w:ascii="Times New Roman" w:hAnsi="Times New Roman"/>
            <w:color w:val="0000FF"/>
            <w:sz w:val="22"/>
            <w:szCs w:val="22"/>
            <w:u w:val="single"/>
            <w:lang w:eastAsia="en-AU"/>
          </w:rPr>
          <w:t>https://repository.upi.edu/22420/6/T_PLS_1302690_Chapter3.pdf</w:t>
        </w:r>
      </w:hyperlink>
      <w:r w:rsidR="00C70734" w:rsidRPr="007A37B4">
        <w:rPr>
          <w:rFonts w:ascii="Times New Roman" w:hAnsi="Times New Roman"/>
          <w:color w:val="0000FF"/>
          <w:sz w:val="22"/>
          <w:szCs w:val="22"/>
          <w:u w:val="single"/>
          <w:lang w:eastAsia="en-AU"/>
        </w:rPr>
        <w:t xml:space="preserve">. </w:t>
      </w:r>
    </w:p>
    <w:p w14:paraId="34CFC9E9" w14:textId="77777777" w:rsidR="00C70734" w:rsidRPr="007A37B4" w:rsidRDefault="00C70734" w:rsidP="0010698E">
      <w:pPr>
        <w:pStyle w:val="Body"/>
        <w:spacing w:after="0"/>
        <w:rPr>
          <w:rFonts w:ascii="Times New Roman" w:hAnsi="Times New Roman"/>
          <w:sz w:val="22"/>
          <w:szCs w:val="22"/>
          <w:lang w:eastAsia="en-AU"/>
        </w:rPr>
      </w:pPr>
    </w:p>
    <w:p w14:paraId="2D0FE1AD"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Susanto, A., &amp; Fazlinda, A. (2016). English vocabulary acquisition through vocabulary learning strategy and socio</w:t>
      </w:r>
      <w:r w:rsidR="00B93912" w:rsidRPr="007A37B4">
        <w:rPr>
          <w:rFonts w:ascii="Times New Roman" w:hAnsi="Times New Roman"/>
          <w:sz w:val="22"/>
          <w:szCs w:val="22"/>
          <w:lang w:eastAsia="en-AU"/>
        </w:rPr>
        <w:t>-educational factors: A review. </w:t>
      </w:r>
      <w:r w:rsidR="00B93912" w:rsidRPr="007A37B4">
        <w:rPr>
          <w:rFonts w:ascii="Times New Roman" w:hAnsi="Times New Roman"/>
          <w:i/>
          <w:iCs/>
          <w:sz w:val="22"/>
          <w:szCs w:val="22"/>
          <w:lang w:eastAsia="en-AU"/>
        </w:rPr>
        <w:t>Applied Science and Technology, </w:t>
      </w:r>
      <w:r w:rsidRPr="007A37B4">
        <w:rPr>
          <w:rFonts w:ascii="Times New Roman" w:hAnsi="Times New Roman"/>
          <w:i/>
          <w:iCs/>
          <w:sz w:val="22"/>
          <w:szCs w:val="22"/>
          <w:lang w:eastAsia="en-AU"/>
        </w:rPr>
        <w:t>1</w:t>
      </w:r>
      <w:r w:rsidR="00B93912" w:rsidRPr="007A37B4">
        <w:rPr>
          <w:rFonts w:ascii="Times New Roman" w:hAnsi="Times New Roman"/>
          <w:sz w:val="22"/>
          <w:szCs w:val="22"/>
          <w:lang w:eastAsia="en-AU"/>
        </w:rPr>
        <w:t>(1), 173. </w:t>
      </w:r>
      <w:hyperlink r:id="rId30" w:tgtFrame="_new" w:history="1">
        <w:r w:rsidRPr="007A37B4">
          <w:rPr>
            <w:rFonts w:ascii="Times New Roman" w:hAnsi="Times New Roman"/>
            <w:color w:val="0000FF"/>
            <w:sz w:val="22"/>
            <w:szCs w:val="22"/>
            <w:u w:val="single"/>
            <w:lang w:eastAsia="en-AU"/>
          </w:rPr>
          <w:t>https://www.academia.edu/download/77346945/pdf_1.pdf</w:t>
        </w:r>
      </w:hyperlink>
      <w:r w:rsidR="00C70734" w:rsidRPr="007A37B4">
        <w:rPr>
          <w:rFonts w:ascii="Times New Roman" w:hAnsi="Times New Roman"/>
          <w:color w:val="0000FF"/>
          <w:sz w:val="22"/>
          <w:szCs w:val="22"/>
          <w:u w:val="single"/>
          <w:lang w:eastAsia="en-AU"/>
        </w:rPr>
        <w:t>.</w:t>
      </w:r>
    </w:p>
    <w:p w14:paraId="33D3E17F" w14:textId="77777777" w:rsidR="00C70734" w:rsidRPr="007A37B4" w:rsidRDefault="00C70734" w:rsidP="0010698E">
      <w:pPr>
        <w:pStyle w:val="Body"/>
        <w:spacing w:after="0"/>
        <w:rPr>
          <w:rFonts w:ascii="Times New Roman" w:hAnsi="Times New Roman"/>
          <w:sz w:val="22"/>
          <w:szCs w:val="22"/>
          <w:lang w:eastAsia="en-AU"/>
        </w:rPr>
      </w:pPr>
    </w:p>
    <w:p w14:paraId="76207ECB" w14:textId="77777777" w:rsidR="00C70734" w:rsidRPr="007A37B4" w:rsidRDefault="004D2790" w:rsidP="0010698E">
      <w:pPr>
        <w:pStyle w:val="Body"/>
        <w:spacing w:after="0"/>
        <w:rPr>
          <w:rFonts w:ascii="Times New Roman" w:hAnsi="Times New Roman"/>
          <w:color w:val="0000FF"/>
          <w:sz w:val="22"/>
          <w:szCs w:val="22"/>
          <w:u w:val="single"/>
          <w:lang w:eastAsia="en-AU"/>
        </w:rPr>
      </w:pPr>
      <w:r w:rsidRPr="007A37B4">
        <w:rPr>
          <w:rFonts w:ascii="Times New Roman" w:hAnsi="Times New Roman"/>
          <w:sz w:val="22"/>
          <w:szCs w:val="22"/>
          <w:lang w:eastAsia="en-AU"/>
        </w:rPr>
        <w:t xml:space="preserve">Syafrizal, S., &amp; </w:t>
      </w:r>
      <w:proofErr w:type="spellStart"/>
      <w:r w:rsidRPr="007A37B4">
        <w:rPr>
          <w:rFonts w:ascii="Times New Roman" w:hAnsi="Times New Roman"/>
          <w:sz w:val="22"/>
          <w:szCs w:val="22"/>
          <w:lang w:eastAsia="en-AU"/>
        </w:rPr>
        <w:t>Haerudin</w:t>
      </w:r>
      <w:proofErr w:type="spellEnd"/>
      <w:r w:rsidRPr="007A37B4">
        <w:rPr>
          <w:rFonts w:ascii="Times New Roman" w:hAnsi="Times New Roman"/>
          <w:sz w:val="22"/>
          <w:szCs w:val="22"/>
          <w:lang w:eastAsia="en-AU"/>
        </w:rPr>
        <w:t xml:space="preserve">, H. (2018). The implementation of vocabulary building strategy in teaching English vocabulary to young learners. </w:t>
      </w:r>
      <w:r w:rsidRPr="007A37B4">
        <w:rPr>
          <w:rFonts w:ascii="Times New Roman" w:hAnsi="Times New Roman"/>
          <w:i/>
          <w:iCs/>
          <w:sz w:val="22"/>
          <w:szCs w:val="22"/>
          <w:lang w:eastAsia="en-AU"/>
        </w:rPr>
        <w:t>Journal of English Language Teaching, 5</w:t>
      </w:r>
      <w:r w:rsidRPr="007A37B4">
        <w:rPr>
          <w:rFonts w:ascii="Times New Roman" w:hAnsi="Times New Roman"/>
          <w:sz w:val="22"/>
          <w:szCs w:val="22"/>
          <w:lang w:eastAsia="en-AU"/>
        </w:rPr>
        <w:t xml:space="preserve">(1), 40–48. </w:t>
      </w:r>
      <w:hyperlink r:id="rId31" w:tgtFrame="_new" w:history="1">
        <w:r w:rsidRPr="007A37B4">
          <w:rPr>
            <w:rFonts w:ascii="Times New Roman" w:hAnsi="Times New Roman"/>
            <w:color w:val="0000FF"/>
            <w:sz w:val="22"/>
            <w:szCs w:val="22"/>
            <w:u w:val="single"/>
            <w:lang w:eastAsia="en-AU"/>
          </w:rPr>
          <w:t>https://doi.org/10.33394/jo-elt.v5i1.2296</w:t>
        </w:r>
      </w:hyperlink>
      <w:r w:rsidR="00C70734" w:rsidRPr="007A37B4">
        <w:rPr>
          <w:rFonts w:ascii="Times New Roman" w:hAnsi="Times New Roman"/>
          <w:color w:val="0000FF"/>
          <w:sz w:val="22"/>
          <w:szCs w:val="22"/>
          <w:u w:val="single"/>
          <w:lang w:eastAsia="en-AU"/>
        </w:rPr>
        <w:t>.</w:t>
      </w:r>
    </w:p>
    <w:p w14:paraId="29A1719E" w14:textId="77777777" w:rsidR="00C70734" w:rsidRPr="007A37B4" w:rsidRDefault="00C70734" w:rsidP="0010698E">
      <w:pPr>
        <w:pStyle w:val="Body"/>
        <w:spacing w:after="0"/>
        <w:rPr>
          <w:rFonts w:ascii="Times New Roman" w:hAnsi="Times New Roman"/>
          <w:sz w:val="22"/>
          <w:szCs w:val="22"/>
          <w:lang w:eastAsia="en-AU"/>
        </w:rPr>
      </w:pPr>
    </w:p>
    <w:p w14:paraId="6CC8243C" w14:textId="77777777" w:rsidR="00C70734" w:rsidRPr="007A37B4" w:rsidRDefault="004D2790" w:rsidP="0010698E">
      <w:pPr>
        <w:pStyle w:val="Body"/>
        <w:spacing w:after="0"/>
        <w:rPr>
          <w:rFonts w:ascii="Times New Roman" w:hAnsi="Times New Roman"/>
          <w:color w:val="0000FF"/>
          <w:sz w:val="22"/>
          <w:szCs w:val="22"/>
          <w:u w:val="single"/>
          <w:lang w:eastAsia="en-AU"/>
        </w:rPr>
      </w:pPr>
      <w:proofErr w:type="spellStart"/>
      <w:r w:rsidRPr="007A37B4">
        <w:rPr>
          <w:rFonts w:ascii="Times New Roman" w:hAnsi="Times New Roman"/>
          <w:sz w:val="22"/>
          <w:szCs w:val="22"/>
          <w:lang w:eastAsia="en-AU"/>
        </w:rPr>
        <w:t>Thi</w:t>
      </w:r>
      <w:proofErr w:type="spellEnd"/>
      <w:r w:rsidRPr="007A37B4">
        <w:rPr>
          <w:rFonts w:ascii="Times New Roman" w:hAnsi="Times New Roman"/>
          <w:sz w:val="22"/>
          <w:szCs w:val="22"/>
          <w:lang w:eastAsia="en-AU"/>
        </w:rPr>
        <w:t xml:space="preserve">, H. H. N. (2021). The implementation of game in enhancing vocabulary for students at a public university. </w:t>
      </w:r>
      <w:r w:rsidRPr="007A37B4">
        <w:rPr>
          <w:rFonts w:ascii="Times New Roman" w:hAnsi="Times New Roman"/>
          <w:i/>
          <w:iCs/>
          <w:sz w:val="22"/>
          <w:szCs w:val="22"/>
          <w:lang w:eastAsia="en-AU"/>
        </w:rPr>
        <w:t>Scientific Journal of Tan Trao University, 7</w:t>
      </w:r>
      <w:r w:rsidRPr="007A37B4">
        <w:rPr>
          <w:rFonts w:ascii="Times New Roman" w:hAnsi="Times New Roman"/>
          <w:sz w:val="22"/>
          <w:szCs w:val="22"/>
          <w:lang w:eastAsia="en-AU"/>
        </w:rPr>
        <w:t xml:space="preserve">(23). </w:t>
      </w:r>
      <w:hyperlink r:id="rId32" w:tgtFrame="_new" w:history="1">
        <w:r w:rsidRPr="007A37B4">
          <w:rPr>
            <w:rFonts w:ascii="Times New Roman" w:hAnsi="Times New Roman"/>
            <w:color w:val="0000FF"/>
            <w:sz w:val="22"/>
            <w:szCs w:val="22"/>
            <w:u w:val="single"/>
            <w:lang w:eastAsia="en-AU"/>
          </w:rPr>
          <w:t>http://doi.org/10.51453/2354-1431/2021/491</w:t>
        </w:r>
      </w:hyperlink>
      <w:r w:rsidR="00C70734" w:rsidRPr="007A37B4">
        <w:rPr>
          <w:rFonts w:ascii="Times New Roman" w:hAnsi="Times New Roman"/>
          <w:color w:val="0000FF"/>
          <w:sz w:val="22"/>
          <w:szCs w:val="22"/>
          <w:u w:val="single"/>
          <w:lang w:eastAsia="en-AU"/>
        </w:rPr>
        <w:t>.</w:t>
      </w:r>
    </w:p>
    <w:p w14:paraId="3CF501A4" w14:textId="77777777" w:rsidR="00C70734" w:rsidRPr="007A37B4" w:rsidRDefault="00C70734" w:rsidP="0010698E">
      <w:pPr>
        <w:pStyle w:val="Body"/>
        <w:spacing w:after="0"/>
        <w:rPr>
          <w:rFonts w:ascii="Times New Roman" w:hAnsi="Times New Roman"/>
          <w:sz w:val="22"/>
          <w:szCs w:val="22"/>
          <w:lang w:eastAsia="en-AU"/>
        </w:rPr>
      </w:pPr>
    </w:p>
    <w:p w14:paraId="4F0DE1FF" w14:textId="55230EA0" w:rsidR="004D2790" w:rsidRPr="007A37B4" w:rsidRDefault="004D2790" w:rsidP="0010698E">
      <w:pPr>
        <w:pStyle w:val="Body"/>
        <w:spacing w:after="0"/>
        <w:rPr>
          <w:rFonts w:ascii="Times New Roman" w:hAnsi="Times New Roman"/>
          <w:sz w:val="22"/>
          <w:szCs w:val="22"/>
          <w:lang w:eastAsia="en-AU"/>
        </w:rPr>
      </w:pPr>
      <w:proofErr w:type="spellStart"/>
      <w:r w:rsidRPr="007A37B4">
        <w:rPr>
          <w:rFonts w:ascii="Times New Roman" w:hAnsi="Times New Roman"/>
          <w:sz w:val="22"/>
          <w:szCs w:val="22"/>
          <w:lang w:eastAsia="en-AU"/>
        </w:rPr>
        <w:t>Zairul</w:t>
      </w:r>
      <w:proofErr w:type="spellEnd"/>
      <w:r w:rsidRPr="007A37B4">
        <w:rPr>
          <w:rFonts w:ascii="Times New Roman" w:hAnsi="Times New Roman"/>
          <w:sz w:val="22"/>
          <w:szCs w:val="22"/>
          <w:lang w:eastAsia="en-AU"/>
        </w:rPr>
        <w:t xml:space="preserve">, M. (2021). Can member check be verified in real time? Introducing ARC (asking, record, confirm) for member checking validation strategy in qualitative research. </w:t>
      </w:r>
      <w:r w:rsidRPr="007A37B4">
        <w:rPr>
          <w:rFonts w:ascii="Times New Roman" w:hAnsi="Times New Roman"/>
          <w:i/>
          <w:iCs/>
          <w:sz w:val="22"/>
          <w:szCs w:val="22"/>
          <w:lang w:eastAsia="en-AU"/>
        </w:rPr>
        <w:t>Engineering Journal, 25</w:t>
      </w:r>
      <w:r w:rsidRPr="007A37B4">
        <w:rPr>
          <w:rFonts w:ascii="Times New Roman" w:hAnsi="Times New Roman"/>
          <w:sz w:val="22"/>
          <w:szCs w:val="22"/>
          <w:lang w:eastAsia="en-AU"/>
        </w:rPr>
        <w:t xml:space="preserve">(1), 245–251. </w:t>
      </w:r>
      <w:hyperlink r:id="rId33" w:tgtFrame="_new" w:history="1">
        <w:r w:rsidRPr="007A37B4">
          <w:rPr>
            <w:rFonts w:ascii="Times New Roman" w:hAnsi="Times New Roman"/>
            <w:color w:val="0000FF"/>
            <w:sz w:val="22"/>
            <w:szCs w:val="22"/>
            <w:u w:val="single"/>
            <w:lang w:eastAsia="en-AU"/>
          </w:rPr>
          <w:t>https://doi.org/10.4186/ej.2021.25.1.245</w:t>
        </w:r>
      </w:hyperlink>
    </w:p>
    <w:bookmarkEnd w:id="2"/>
    <w:p w14:paraId="6147EFCB" w14:textId="77777777" w:rsidR="004D2790" w:rsidRPr="007A37B4" w:rsidRDefault="004D2790" w:rsidP="0010698E">
      <w:pPr>
        <w:spacing w:after="0" w:line="240" w:lineRule="auto"/>
        <w:jc w:val="both"/>
        <w:rPr>
          <w:rStyle w:val="Hyperlink"/>
          <w:rFonts w:ascii="Times New Roman" w:hAnsi="Times New Roman" w:cs="Times New Roman"/>
          <w:shd w:val="clear" w:color="auto" w:fill="FFFFFF"/>
        </w:rPr>
      </w:pPr>
    </w:p>
    <w:sectPr w:rsidR="004D2790" w:rsidRPr="007A37B4" w:rsidSect="00BD21E6">
      <w:headerReference w:type="even" r:id="rId34"/>
      <w:headerReference w:type="default" r:id="rId35"/>
      <w:footerReference w:type="even" r:id="rId36"/>
      <w:footerReference w:type="default" r:id="rId37"/>
      <w:headerReference w:type="first" r:id="rId38"/>
      <w:footerReference w:type="first" r:id="rId39"/>
      <w:pgSz w:w="11906" w:h="16838"/>
      <w:pgMar w:top="2268" w:right="1701" w:bottom="1701" w:left="2268"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E762A" w14:textId="77777777" w:rsidR="00456B8F" w:rsidRDefault="00456B8F" w:rsidP="00CF0747">
      <w:pPr>
        <w:spacing w:after="0" w:line="240" w:lineRule="auto"/>
      </w:pPr>
      <w:r>
        <w:separator/>
      </w:r>
    </w:p>
  </w:endnote>
  <w:endnote w:type="continuationSeparator" w:id="0">
    <w:p w14:paraId="349DF13E" w14:textId="77777777" w:rsidR="00456B8F" w:rsidRDefault="00456B8F" w:rsidP="00CF0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11C70" w14:textId="77777777" w:rsidR="00EA40F1" w:rsidRDefault="00EA4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035254"/>
      <w:docPartObj>
        <w:docPartGallery w:val="Page Numbers (Bottom of Page)"/>
        <w:docPartUnique/>
      </w:docPartObj>
    </w:sdtPr>
    <w:sdtEndPr>
      <w:rPr>
        <w:noProof/>
      </w:rPr>
    </w:sdtEndPr>
    <w:sdtContent>
      <w:p w14:paraId="3361D5E7" w14:textId="0B24952F" w:rsidR="00C20AC1" w:rsidRDefault="00C20AC1">
        <w:pPr>
          <w:pStyle w:val="Footer"/>
          <w:jc w:val="center"/>
        </w:pPr>
        <w:r>
          <w:fldChar w:fldCharType="begin"/>
        </w:r>
        <w:r>
          <w:instrText xml:space="preserve"> PAGE   \* MERGEFORMAT </w:instrText>
        </w:r>
        <w:r>
          <w:fldChar w:fldCharType="separate"/>
        </w:r>
        <w:r w:rsidR="00312652">
          <w:rPr>
            <w:noProof/>
          </w:rPr>
          <w:t>15</w:t>
        </w:r>
        <w:r>
          <w:rPr>
            <w:noProof/>
          </w:rPr>
          <w:fldChar w:fldCharType="end"/>
        </w:r>
      </w:p>
    </w:sdtContent>
  </w:sdt>
  <w:p w14:paraId="0469843C" w14:textId="77777777" w:rsidR="00417487" w:rsidRDefault="004174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CF61E" w14:textId="77777777" w:rsidR="00EA40F1" w:rsidRDefault="00EA4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70EA0" w14:textId="77777777" w:rsidR="00456B8F" w:rsidRDefault="00456B8F" w:rsidP="00CF0747">
      <w:pPr>
        <w:spacing w:after="0" w:line="240" w:lineRule="auto"/>
      </w:pPr>
      <w:r>
        <w:separator/>
      </w:r>
    </w:p>
  </w:footnote>
  <w:footnote w:type="continuationSeparator" w:id="0">
    <w:p w14:paraId="32590B79" w14:textId="77777777" w:rsidR="00456B8F" w:rsidRDefault="00456B8F" w:rsidP="00CF0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9BE65" w14:textId="358D01F9" w:rsidR="00EA40F1" w:rsidRDefault="00EA40F1">
    <w:pPr>
      <w:pStyle w:val="Header"/>
    </w:pPr>
    <w:r>
      <w:rPr>
        <w:noProof/>
      </w:rPr>
      <w:pict w14:anchorId="15D8B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845438" o:spid="_x0000_s2050" type="#_x0000_t136" style="position:absolute;margin-left:0;margin-top:0;width:470.7pt;height:88.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FF33B" w14:textId="5994844E" w:rsidR="00EA40F1" w:rsidRDefault="00EA40F1">
    <w:pPr>
      <w:pStyle w:val="Header"/>
    </w:pPr>
    <w:r>
      <w:rPr>
        <w:noProof/>
      </w:rPr>
      <w:pict w14:anchorId="6E1FEB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845439" o:spid="_x0000_s2051" type="#_x0000_t136" style="position:absolute;margin-left:0;margin-top:0;width:470.7pt;height:88.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51383" w14:textId="4E123F24" w:rsidR="00EA40F1" w:rsidRDefault="00EA40F1">
    <w:pPr>
      <w:pStyle w:val="Header"/>
    </w:pPr>
    <w:r>
      <w:rPr>
        <w:noProof/>
      </w:rPr>
      <w:pict w14:anchorId="6E18F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845437" o:spid="_x0000_s2049" type="#_x0000_t136" style="position:absolute;margin-left:0;margin-top:0;width:470.7pt;height:88.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6414D"/>
    <w:multiLevelType w:val="hybridMultilevel"/>
    <w:tmpl w:val="404E7ADC"/>
    <w:lvl w:ilvl="0" w:tplc="B82019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F69BD"/>
    <w:multiLevelType w:val="multilevel"/>
    <w:tmpl w:val="65A609D6"/>
    <w:lvl w:ilvl="0">
      <w:start w:val="3"/>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1AE4EE5"/>
    <w:multiLevelType w:val="hybridMultilevel"/>
    <w:tmpl w:val="AFD4EF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96314F"/>
    <w:multiLevelType w:val="multilevel"/>
    <w:tmpl w:val="6C58FE42"/>
    <w:lvl w:ilvl="0">
      <w:start w:val="1"/>
      <w:numFmt w:val="decimal"/>
      <w:lvlText w:val="%1."/>
      <w:lvlJc w:val="left"/>
      <w:pPr>
        <w:ind w:left="720" w:hanging="360"/>
      </w:pPr>
      <w:rPr>
        <w:rFonts w:hint="default"/>
      </w:rPr>
    </w:lvl>
    <w:lvl w:ilvl="1">
      <w:start w:val="5"/>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110421F"/>
    <w:multiLevelType w:val="multilevel"/>
    <w:tmpl w:val="D06694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DD7ABB"/>
    <w:multiLevelType w:val="hybridMultilevel"/>
    <w:tmpl w:val="6380AD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A600D77"/>
    <w:multiLevelType w:val="multilevel"/>
    <w:tmpl w:val="4900F28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4E2561"/>
    <w:multiLevelType w:val="hybridMultilevel"/>
    <w:tmpl w:val="D936A3DE"/>
    <w:lvl w:ilvl="0" w:tplc="BBC64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092721"/>
    <w:multiLevelType w:val="hybridMultilevel"/>
    <w:tmpl w:val="02CA38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85D3793"/>
    <w:multiLevelType w:val="multilevel"/>
    <w:tmpl w:val="A462F2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3A5BD0"/>
    <w:multiLevelType w:val="hybridMultilevel"/>
    <w:tmpl w:val="9BA21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267A21"/>
    <w:multiLevelType w:val="hybridMultilevel"/>
    <w:tmpl w:val="36A01F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F8D6DA4"/>
    <w:multiLevelType w:val="multilevel"/>
    <w:tmpl w:val="0FD0E0A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DB5B7B"/>
    <w:multiLevelType w:val="hybridMultilevel"/>
    <w:tmpl w:val="47F4C7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AA64182"/>
    <w:multiLevelType w:val="hybridMultilevel"/>
    <w:tmpl w:val="8C62EF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B1E1E97"/>
    <w:multiLevelType w:val="multilevel"/>
    <w:tmpl w:val="5784E4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F808BC"/>
    <w:multiLevelType w:val="multilevel"/>
    <w:tmpl w:val="98C2C566"/>
    <w:lvl w:ilvl="0">
      <w:start w:val="3"/>
      <w:numFmt w:val="decimal"/>
      <w:lvlText w:val="%1."/>
      <w:lvlJc w:val="left"/>
      <w:pPr>
        <w:ind w:left="540" w:hanging="540"/>
      </w:pPr>
      <w:rPr>
        <w:rFonts w:hint="default"/>
        <w:b/>
      </w:rPr>
    </w:lvl>
    <w:lvl w:ilvl="1">
      <w:start w:val="6"/>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72A609E1"/>
    <w:multiLevelType w:val="multilevel"/>
    <w:tmpl w:val="ED3810EC"/>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4BD4790"/>
    <w:multiLevelType w:val="multilevel"/>
    <w:tmpl w:val="ED3810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A636D02"/>
    <w:multiLevelType w:val="hybridMultilevel"/>
    <w:tmpl w:val="6ED425D8"/>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CEE007F"/>
    <w:multiLevelType w:val="hybridMultilevel"/>
    <w:tmpl w:val="7206AF0E"/>
    <w:lvl w:ilvl="0" w:tplc="89C60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F26037"/>
    <w:multiLevelType w:val="multilevel"/>
    <w:tmpl w:val="F110747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8555F5"/>
    <w:multiLevelType w:val="hybridMultilevel"/>
    <w:tmpl w:val="9B6E513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2"/>
  </w:num>
  <w:num w:numId="4">
    <w:abstractNumId w:val="5"/>
  </w:num>
  <w:num w:numId="5">
    <w:abstractNumId w:val="21"/>
  </w:num>
  <w:num w:numId="6">
    <w:abstractNumId w:val="19"/>
  </w:num>
  <w:num w:numId="7">
    <w:abstractNumId w:val="3"/>
  </w:num>
  <w:num w:numId="8">
    <w:abstractNumId w:val="10"/>
  </w:num>
  <w:num w:numId="9">
    <w:abstractNumId w:val="17"/>
  </w:num>
  <w:num w:numId="10">
    <w:abstractNumId w:val="22"/>
  </w:num>
  <w:num w:numId="11">
    <w:abstractNumId w:val="15"/>
  </w:num>
  <w:num w:numId="12">
    <w:abstractNumId w:val="4"/>
  </w:num>
  <w:num w:numId="13">
    <w:abstractNumId w:val="12"/>
  </w:num>
  <w:num w:numId="14">
    <w:abstractNumId w:val="7"/>
  </w:num>
  <w:num w:numId="15">
    <w:abstractNumId w:val="11"/>
  </w:num>
  <w:num w:numId="16">
    <w:abstractNumId w:val="6"/>
  </w:num>
  <w:num w:numId="17">
    <w:abstractNumId w:val="18"/>
  </w:num>
  <w:num w:numId="18">
    <w:abstractNumId w:val="13"/>
  </w:num>
  <w:num w:numId="19">
    <w:abstractNumId w:val="0"/>
  </w:num>
  <w:num w:numId="20">
    <w:abstractNumId w:val="8"/>
  </w:num>
  <w:num w:numId="21">
    <w:abstractNumId w:val="20"/>
  </w:num>
  <w:num w:numId="22">
    <w:abstractNumId w:val="1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activeWritingStyle w:appName="MSWord" w:lang="en-US" w:vendorID="64" w:dllVersion="6" w:nlCheck="1" w:checkStyle="0"/>
  <w:activeWritingStyle w:appName="MSWord" w:lang="en-AU" w:vendorID="64" w:dllVersion="6" w:nlCheck="1" w:checkStyle="0"/>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activeWritingStyle w:appName="MSWord" w:lang="de-DE" w:vendorID="64" w:dllVersion="0"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D1"/>
    <w:rsid w:val="000042F7"/>
    <w:rsid w:val="0001158F"/>
    <w:rsid w:val="00011BBB"/>
    <w:rsid w:val="00011F40"/>
    <w:rsid w:val="0002244D"/>
    <w:rsid w:val="00026DCD"/>
    <w:rsid w:val="00027350"/>
    <w:rsid w:val="000308A6"/>
    <w:rsid w:val="000343EA"/>
    <w:rsid w:val="00034774"/>
    <w:rsid w:val="000356DF"/>
    <w:rsid w:val="00037A1E"/>
    <w:rsid w:val="00037C21"/>
    <w:rsid w:val="000423BB"/>
    <w:rsid w:val="0004464F"/>
    <w:rsid w:val="00045C8B"/>
    <w:rsid w:val="00050F9F"/>
    <w:rsid w:val="000518C4"/>
    <w:rsid w:val="00051AF2"/>
    <w:rsid w:val="00052AA5"/>
    <w:rsid w:val="000550FC"/>
    <w:rsid w:val="00055EAE"/>
    <w:rsid w:val="00056D5F"/>
    <w:rsid w:val="00057D43"/>
    <w:rsid w:val="00061661"/>
    <w:rsid w:val="00062649"/>
    <w:rsid w:val="00062735"/>
    <w:rsid w:val="000643B2"/>
    <w:rsid w:val="00064F57"/>
    <w:rsid w:val="00067D02"/>
    <w:rsid w:val="000702CB"/>
    <w:rsid w:val="000715F9"/>
    <w:rsid w:val="00071DD8"/>
    <w:rsid w:val="000720AD"/>
    <w:rsid w:val="000725F8"/>
    <w:rsid w:val="0007390D"/>
    <w:rsid w:val="000822B4"/>
    <w:rsid w:val="00082E2D"/>
    <w:rsid w:val="00087B10"/>
    <w:rsid w:val="000900D6"/>
    <w:rsid w:val="000902FC"/>
    <w:rsid w:val="00090C4D"/>
    <w:rsid w:val="00092042"/>
    <w:rsid w:val="00092AE8"/>
    <w:rsid w:val="000955AF"/>
    <w:rsid w:val="000974D2"/>
    <w:rsid w:val="000A1C7E"/>
    <w:rsid w:val="000A7994"/>
    <w:rsid w:val="000B0FEB"/>
    <w:rsid w:val="000B1C01"/>
    <w:rsid w:val="000B308E"/>
    <w:rsid w:val="000B3AC4"/>
    <w:rsid w:val="000B3CF9"/>
    <w:rsid w:val="000B4AC7"/>
    <w:rsid w:val="000B4BB7"/>
    <w:rsid w:val="000B4E31"/>
    <w:rsid w:val="000B51FA"/>
    <w:rsid w:val="000B53EA"/>
    <w:rsid w:val="000B6BDF"/>
    <w:rsid w:val="000B6D0E"/>
    <w:rsid w:val="000C6888"/>
    <w:rsid w:val="000C6E20"/>
    <w:rsid w:val="000D110A"/>
    <w:rsid w:val="000D158C"/>
    <w:rsid w:val="000D20F5"/>
    <w:rsid w:val="000D4E00"/>
    <w:rsid w:val="000D5F73"/>
    <w:rsid w:val="000D5FC6"/>
    <w:rsid w:val="000D641D"/>
    <w:rsid w:val="000D755C"/>
    <w:rsid w:val="000D7D73"/>
    <w:rsid w:val="000E4BE7"/>
    <w:rsid w:val="000E645C"/>
    <w:rsid w:val="000E7526"/>
    <w:rsid w:val="000E773C"/>
    <w:rsid w:val="000E7AB5"/>
    <w:rsid w:val="000E7B08"/>
    <w:rsid w:val="000F3CB0"/>
    <w:rsid w:val="000F4821"/>
    <w:rsid w:val="000F4C76"/>
    <w:rsid w:val="000F6C94"/>
    <w:rsid w:val="000F7A77"/>
    <w:rsid w:val="0010039F"/>
    <w:rsid w:val="00102837"/>
    <w:rsid w:val="00103CD7"/>
    <w:rsid w:val="001051F2"/>
    <w:rsid w:val="0010698E"/>
    <w:rsid w:val="00107ED3"/>
    <w:rsid w:val="00114986"/>
    <w:rsid w:val="00115855"/>
    <w:rsid w:val="001158B6"/>
    <w:rsid w:val="00115A6A"/>
    <w:rsid w:val="001179E5"/>
    <w:rsid w:val="00122113"/>
    <w:rsid w:val="001230A0"/>
    <w:rsid w:val="00127B4D"/>
    <w:rsid w:val="0013077D"/>
    <w:rsid w:val="00130A01"/>
    <w:rsid w:val="0013341E"/>
    <w:rsid w:val="00134D84"/>
    <w:rsid w:val="00135761"/>
    <w:rsid w:val="00137043"/>
    <w:rsid w:val="001435A4"/>
    <w:rsid w:val="00150733"/>
    <w:rsid w:val="00151BEA"/>
    <w:rsid w:val="00152D16"/>
    <w:rsid w:val="00155EA0"/>
    <w:rsid w:val="0015797E"/>
    <w:rsid w:val="00157F94"/>
    <w:rsid w:val="00171B5E"/>
    <w:rsid w:val="001721C8"/>
    <w:rsid w:val="00173295"/>
    <w:rsid w:val="001734E2"/>
    <w:rsid w:val="00173F91"/>
    <w:rsid w:val="00176C10"/>
    <w:rsid w:val="00180E94"/>
    <w:rsid w:val="00183A37"/>
    <w:rsid w:val="001901E3"/>
    <w:rsid w:val="001906EA"/>
    <w:rsid w:val="00190C3B"/>
    <w:rsid w:val="0019183B"/>
    <w:rsid w:val="00192C18"/>
    <w:rsid w:val="00197344"/>
    <w:rsid w:val="001A02E6"/>
    <w:rsid w:val="001A17A8"/>
    <w:rsid w:val="001A1852"/>
    <w:rsid w:val="001A3615"/>
    <w:rsid w:val="001A4999"/>
    <w:rsid w:val="001A519B"/>
    <w:rsid w:val="001A6AE9"/>
    <w:rsid w:val="001A7E72"/>
    <w:rsid w:val="001B0EEC"/>
    <w:rsid w:val="001B20AF"/>
    <w:rsid w:val="001B32A4"/>
    <w:rsid w:val="001B33E8"/>
    <w:rsid w:val="001B4597"/>
    <w:rsid w:val="001B7FEC"/>
    <w:rsid w:val="001C2644"/>
    <w:rsid w:val="001C392F"/>
    <w:rsid w:val="001C3B98"/>
    <w:rsid w:val="001C65B4"/>
    <w:rsid w:val="001C7548"/>
    <w:rsid w:val="001D0597"/>
    <w:rsid w:val="001D1C09"/>
    <w:rsid w:val="001D3801"/>
    <w:rsid w:val="001D3E34"/>
    <w:rsid w:val="001D4187"/>
    <w:rsid w:val="001D50E5"/>
    <w:rsid w:val="001D560A"/>
    <w:rsid w:val="001D61A7"/>
    <w:rsid w:val="001E0443"/>
    <w:rsid w:val="001E056A"/>
    <w:rsid w:val="001E13D7"/>
    <w:rsid w:val="001E1E44"/>
    <w:rsid w:val="001E2CF0"/>
    <w:rsid w:val="001E3E56"/>
    <w:rsid w:val="001E3FC2"/>
    <w:rsid w:val="001E56D9"/>
    <w:rsid w:val="001F2718"/>
    <w:rsid w:val="001F3028"/>
    <w:rsid w:val="001F4637"/>
    <w:rsid w:val="001F6A94"/>
    <w:rsid w:val="00200CBD"/>
    <w:rsid w:val="002027B3"/>
    <w:rsid w:val="00202B55"/>
    <w:rsid w:val="00207433"/>
    <w:rsid w:val="0021007B"/>
    <w:rsid w:val="00213A0A"/>
    <w:rsid w:val="00220A25"/>
    <w:rsid w:val="00226A69"/>
    <w:rsid w:val="00226D3E"/>
    <w:rsid w:val="00232164"/>
    <w:rsid w:val="00233B29"/>
    <w:rsid w:val="00235647"/>
    <w:rsid w:val="00242456"/>
    <w:rsid w:val="002428E0"/>
    <w:rsid w:val="00243F68"/>
    <w:rsid w:val="0024409C"/>
    <w:rsid w:val="00245493"/>
    <w:rsid w:val="00245A8A"/>
    <w:rsid w:val="002537A8"/>
    <w:rsid w:val="00255566"/>
    <w:rsid w:val="00257173"/>
    <w:rsid w:val="002576A0"/>
    <w:rsid w:val="002603D0"/>
    <w:rsid w:val="00260FF9"/>
    <w:rsid w:val="002646C9"/>
    <w:rsid w:val="00267969"/>
    <w:rsid w:val="00270F45"/>
    <w:rsid w:val="00270FF0"/>
    <w:rsid w:val="00272218"/>
    <w:rsid w:val="00272B97"/>
    <w:rsid w:val="00272F9C"/>
    <w:rsid w:val="00273369"/>
    <w:rsid w:val="00273AD9"/>
    <w:rsid w:val="0027451C"/>
    <w:rsid w:val="00275759"/>
    <w:rsid w:val="00275B0F"/>
    <w:rsid w:val="00275E8E"/>
    <w:rsid w:val="00276011"/>
    <w:rsid w:val="00276942"/>
    <w:rsid w:val="00283741"/>
    <w:rsid w:val="002837E2"/>
    <w:rsid w:val="002867CB"/>
    <w:rsid w:val="00290D5B"/>
    <w:rsid w:val="00291E20"/>
    <w:rsid w:val="00292123"/>
    <w:rsid w:val="002940E0"/>
    <w:rsid w:val="00295BAF"/>
    <w:rsid w:val="00297332"/>
    <w:rsid w:val="00297785"/>
    <w:rsid w:val="002A04A9"/>
    <w:rsid w:val="002A189E"/>
    <w:rsid w:val="002A1EF6"/>
    <w:rsid w:val="002A3B3C"/>
    <w:rsid w:val="002A51AB"/>
    <w:rsid w:val="002A5384"/>
    <w:rsid w:val="002B320D"/>
    <w:rsid w:val="002B5B9D"/>
    <w:rsid w:val="002B615D"/>
    <w:rsid w:val="002C005C"/>
    <w:rsid w:val="002C1CAF"/>
    <w:rsid w:val="002C1D99"/>
    <w:rsid w:val="002C2A93"/>
    <w:rsid w:val="002C3F3E"/>
    <w:rsid w:val="002C5DE4"/>
    <w:rsid w:val="002C623F"/>
    <w:rsid w:val="002C63B3"/>
    <w:rsid w:val="002C7C9E"/>
    <w:rsid w:val="002D082C"/>
    <w:rsid w:val="002D0FAA"/>
    <w:rsid w:val="002D46CB"/>
    <w:rsid w:val="002D4AA3"/>
    <w:rsid w:val="002D4E3B"/>
    <w:rsid w:val="002D5D84"/>
    <w:rsid w:val="002D7B18"/>
    <w:rsid w:val="002E6373"/>
    <w:rsid w:val="002F1299"/>
    <w:rsid w:val="002F2031"/>
    <w:rsid w:val="002F2FB3"/>
    <w:rsid w:val="002F3803"/>
    <w:rsid w:val="002F4A64"/>
    <w:rsid w:val="002F4CED"/>
    <w:rsid w:val="002F5588"/>
    <w:rsid w:val="002F60C4"/>
    <w:rsid w:val="002F7A7C"/>
    <w:rsid w:val="00301276"/>
    <w:rsid w:val="00301423"/>
    <w:rsid w:val="00302CFC"/>
    <w:rsid w:val="003044AB"/>
    <w:rsid w:val="003061D9"/>
    <w:rsid w:val="003062B3"/>
    <w:rsid w:val="00311EAD"/>
    <w:rsid w:val="00312652"/>
    <w:rsid w:val="00316626"/>
    <w:rsid w:val="00316F9F"/>
    <w:rsid w:val="00317091"/>
    <w:rsid w:val="00317BD2"/>
    <w:rsid w:val="0032128C"/>
    <w:rsid w:val="00322303"/>
    <w:rsid w:val="003244C3"/>
    <w:rsid w:val="00326035"/>
    <w:rsid w:val="00326C71"/>
    <w:rsid w:val="0032732C"/>
    <w:rsid w:val="003276BF"/>
    <w:rsid w:val="00327E41"/>
    <w:rsid w:val="00330174"/>
    <w:rsid w:val="00335059"/>
    <w:rsid w:val="00335201"/>
    <w:rsid w:val="0033577B"/>
    <w:rsid w:val="00336BB1"/>
    <w:rsid w:val="00337A1A"/>
    <w:rsid w:val="00342532"/>
    <w:rsid w:val="00342584"/>
    <w:rsid w:val="00342FF4"/>
    <w:rsid w:val="003449DB"/>
    <w:rsid w:val="00344BBF"/>
    <w:rsid w:val="00346152"/>
    <w:rsid w:val="0034705E"/>
    <w:rsid w:val="00347989"/>
    <w:rsid w:val="00350A38"/>
    <w:rsid w:val="0035299B"/>
    <w:rsid w:val="00355621"/>
    <w:rsid w:val="00355FCC"/>
    <w:rsid w:val="00356E61"/>
    <w:rsid w:val="003576E9"/>
    <w:rsid w:val="00360A78"/>
    <w:rsid w:val="00360CD5"/>
    <w:rsid w:val="0036146D"/>
    <w:rsid w:val="003624B8"/>
    <w:rsid w:val="00362A0C"/>
    <w:rsid w:val="00363B0A"/>
    <w:rsid w:val="00364443"/>
    <w:rsid w:val="00365798"/>
    <w:rsid w:val="003711A0"/>
    <w:rsid w:val="00372305"/>
    <w:rsid w:val="0037347D"/>
    <w:rsid w:val="00373DA8"/>
    <w:rsid w:val="003763F1"/>
    <w:rsid w:val="003769CF"/>
    <w:rsid w:val="003775BE"/>
    <w:rsid w:val="003800E7"/>
    <w:rsid w:val="003806AE"/>
    <w:rsid w:val="0038109B"/>
    <w:rsid w:val="00381DFA"/>
    <w:rsid w:val="003822A5"/>
    <w:rsid w:val="00385EA7"/>
    <w:rsid w:val="00386503"/>
    <w:rsid w:val="00387A18"/>
    <w:rsid w:val="00390592"/>
    <w:rsid w:val="00391648"/>
    <w:rsid w:val="00394053"/>
    <w:rsid w:val="00396183"/>
    <w:rsid w:val="003974B1"/>
    <w:rsid w:val="00397653"/>
    <w:rsid w:val="003A0D47"/>
    <w:rsid w:val="003A18F2"/>
    <w:rsid w:val="003A2E10"/>
    <w:rsid w:val="003A4FFA"/>
    <w:rsid w:val="003A67F3"/>
    <w:rsid w:val="003B4096"/>
    <w:rsid w:val="003B6DE2"/>
    <w:rsid w:val="003B6F83"/>
    <w:rsid w:val="003C6FD7"/>
    <w:rsid w:val="003D01AC"/>
    <w:rsid w:val="003D10F8"/>
    <w:rsid w:val="003D1505"/>
    <w:rsid w:val="003D36A5"/>
    <w:rsid w:val="003D404D"/>
    <w:rsid w:val="003D622B"/>
    <w:rsid w:val="003E39E6"/>
    <w:rsid w:val="003E4ED3"/>
    <w:rsid w:val="003E5BA7"/>
    <w:rsid w:val="003E7253"/>
    <w:rsid w:val="003F5504"/>
    <w:rsid w:val="003F5E9B"/>
    <w:rsid w:val="003F5EAA"/>
    <w:rsid w:val="003F7FFB"/>
    <w:rsid w:val="00400321"/>
    <w:rsid w:val="004023F6"/>
    <w:rsid w:val="004032A7"/>
    <w:rsid w:val="00405224"/>
    <w:rsid w:val="00405872"/>
    <w:rsid w:val="00405AA5"/>
    <w:rsid w:val="00410235"/>
    <w:rsid w:val="0041448B"/>
    <w:rsid w:val="00416197"/>
    <w:rsid w:val="00417487"/>
    <w:rsid w:val="004175A9"/>
    <w:rsid w:val="00417F59"/>
    <w:rsid w:val="00420DFD"/>
    <w:rsid w:val="004219C1"/>
    <w:rsid w:val="00422D96"/>
    <w:rsid w:val="00424E4F"/>
    <w:rsid w:val="00431103"/>
    <w:rsid w:val="00434657"/>
    <w:rsid w:val="00436103"/>
    <w:rsid w:val="00436595"/>
    <w:rsid w:val="004365CF"/>
    <w:rsid w:val="00437A2E"/>
    <w:rsid w:val="0044260F"/>
    <w:rsid w:val="00444AD2"/>
    <w:rsid w:val="00445749"/>
    <w:rsid w:val="00445E87"/>
    <w:rsid w:val="004465D6"/>
    <w:rsid w:val="004477AA"/>
    <w:rsid w:val="00451A5C"/>
    <w:rsid w:val="00451EB2"/>
    <w:rsid w:val="0045324A"/>
    <w:rsid w:val="004536E1"/>
    <w:rsid w:val="00453B9A"/>
    <w:rsid w:val="00456B8F"/>
    <w:rsid w:val="00461B58"/>
    <w:rsid w:val="00463539"/>
    <w:rsid w:val="00464D63"/>
    <w:rsid w:val="0046518F"/>
    <w:rsid w:val="00465A41"/>
    <w:rsid w:val="00466789"/>
    <w:rsid w:val="00467367"/>
    <w:rsid w:val="00467646"/>
    <w:rsid w:val="00471E2C"/>
    <w:rsid w:val="00471F79"/>
    <w:rsid w:val="00471FB7"/>
    <w:rsid w:val="004729E9"/>
    <w:rsid w:val="0047573F"/>
    <w:rsid w:val="004759F4"/>
    <w:rsid w:val="00476D94"/>
    <w:rsid w:val="00480424"/>
    <w:rsid w:val="00481FDC"/>
    <w:rsid w:val="0048264D"/>
    <w:rsid w:val="00482ED6"/>
    <w:rsid w:val="00487396"/>
    <w:rsid w:val="00487515"/>
    <w:rsid w:val="00490ED8"/>
    <w:rsid w:val="00491ED1"/>
    <w:rsid w:val="0049242A"/>
    <w:rsid w:val="00493433"/>
    <w:rsid w:val="00494F93"/>
    <w:rsid w:val="00497862"/>
    <w:rsid w:val="00497C94"/>
    <w:rsid w:val="004A07C2"/>
    <w:rsid w:val="004A2417"/>
    <w:rsid w:val="004A2C54"/>
    <w:rsid w:val="004A5A7E"/>
    <w:rsid w:val="004A6BB9"/>
    <w:rsid w:val="004A763C"/>
    <w:rsid w:val="004B0F7B"/>
    <w:rsid w:val="004B3FB8"/>
    <w:rsid w:val="004B51D8"/>
    <w:rsid w:val="004B592A"/>
    <w:rsid w:val="004B592C"/>
    <w:rsid w:val="004B5BAA"/>
    <w:rsid w:val="004B63AE"/>
    <w:rsid w:val="004B7242"/>
    <w:rsid w:val="004B75AA"/>
    <w:rsid w:val="004B7CF3"/>
    <w:rsid w:val="004C0269"/>
    <w:rsid w:val="004C0BF7"/>
    <w:rsid w:val="004D02D8"/>
    <w:rsid w:val="004D1477"/>
    <w:rsid w:val="004D1B7C"/>
    <w:rsid w:val="004D2790"/>
    <w:rsid w:val="004D333E"/>
    <w:rsid w:val="004D3EEC"/>
    <w:rsid w:val="004D4AC9"/>
    <w:rsid w:val="004D57FB"/>
    <w:rsid w:val="004D5BAE"/>
    <w:rsid w:val="004D7676"/>
    <w:rsid w:val="004E598F"/>
    <w:rsid w:val="004E6049"/>
    <w:rsid w:val="004E6D75"/>
    <w:rsid w:val="004E763F"/>
    <w:rsid w:val="004F1A79"/>
    <w:rsid w:val="004F3413"/>
    <w:rsid w:val="004F39FF"/>
    <w:rsid w:val="004F3F97"/>
    <w:rsid w:val="004F46E9"/>
    <w:rsid w:val="004F5D66"/>
    <w:rsid w:val="0050075A"/>
    <w:rsid w:val="005017B7"/>
    <w:rsid w:val="00503EF0"/>
    <w:rsid w:val="005074C3"/>
    <w:rsid w:val="00510116"/>
    <w:rsid w:val="0051082D"/>
    <w:rsid w:val="00510D5B"/>
    <w:rsid w:val="00512914"/>
    <w:rsid w:val="00514F77"/>
    <w:rsid w:val="00514FD1"/>
    <w:rsid w:val="005152FF"/>
    <w:rsid w:val="00517C93"/>
    <w:rsid w:val="00521F0A"/>
    <w:rsid w:val="005222AF"/>
    <w:rsid w:val="00522A1D"/>
    <w:rsid w:val="00522E7A"/>
    <w:rsid w:val="00524189"/>
    <w:rsid w:val="00525E12"/>
    <w:rsid w:val="00526BFC"/>
    <w:rsid w:val="00526F39"/>
    <w:rsid w:val="00527332"/>
    <w:rsid w:val="005273A7"/>
    <w:rsid w:val="005275F8"/>
    <w:rsid w:val="00531504"/>
    <w:rsid w:val="0053331C"/>
    <w:rsid w:val="00535D41"/>
    <w:rsid w:val="00535D80"/>
    <w:rsid w:val="005367E7"/>
    <w:rsid w:val="00536905"/>
    <w:rsid w:val="00537AF6"/>
    <w:rsid w:val="005400FF"/>
    <w:rsid w:val="005406A5"/>
    <w:rsid w:val="00540C11"/>
    <w:rsid w:val="0054193D"/>
    <w:rsid w:val="00541FC7"/>
    <w:rsid w:val="0054250F"/>
    <w:rsid w:val="00543B70"/>
    <w:rsid w:val="00547ADA"/>
    <w:rsid w:val="00556633"/>
    <w:rsid w:val="00565535"/>
    <w:rsid w:val="00570104"/>
    <w:rsid w:val="005723A8"/>
    <w:rsid w:val="00573033"/>
    <w:rsid w:val="00573265"/>
    <w:rsid w:val="00574391"/>
    <w:rsid w:val="00575A88"/>
    <w:rsid w:val="005766C1"/>
    <w:rsid w:val="00580294"/>
    <w:rsid w:val="0058056E"/>
    <w:rsid w:val="005833CA"/>
    <w:rsid w:val="00583C76"/>
    <w:rsid w:val="00584952"/>
    <w:rsid w:val="00584E9E"/>
    <w:rsid w:val="005900BB"/>
    <w:rsid w:val="00593230"/>
    <w:rsid w:val="00593B02"/>
    <w:rsid w:val="00593B72"/>
    <w:rsid w:val="00597762"/>
    <w:rsid w:val="00597B93"/>
    <w:rsid w:val="005A05DC"/>
    <w:rsid w:val="005A0F30"/>
    <w:rsid w:val="005A1303"/>
    <w:rsid w:val="005A1EC2"/>
    <w:rsid w:val="005A39F7"/>
    <w:rsid w:val="005A43FE"/>
    <w:rsid w:val="005A6742"/>
    <w:rsid w:val="005A7534"/>
    <w:rsid w:val="005A75D7"/>
    <w:rsid w:val="005B012F"/>
    <w:rsid w:val="005B05CF"/>
    <w:rsid w:val="005B124F"/>
    <w:rsid w:val="005B2D82"/>
    <w:rsid w:val="005B5901"/>
    <w:rsid w:val="005B703B"/>
    <w:rsid w:val="005C02D9"/>
    <w:rsid w:val="005C1A3D"/>
    <w:rsid w:val="005C5EDA"/>
    <w:rsid w:val="005E172A"/>
    <w:rsid w:val="005E2F8D"/>
    <w:rsid w:val="005E33C0"/>
    <w:rsid w:val="005E40E4"/>
    <w:rsid w:val="005E56D8"/>
    <w:rsid w:val="005E5C2E"/>
    <w:rsid w:val="005E62CD"/>
    <w:rsid w:val="005E7A64"/>
    <w:rsid w:val="005F26D3"/>
    <w:rsid w:val="005F2B2B"/>
    <w:rsid w:val="005F37E8"/>
    <w:rsid w:val="005F4C99"/>
    <w:rsid w:val="005F5B67"/>
    <w:rsid w:val="005F6707"/>
    <w:rsid w:val="006045B5"/>
    <w:rsid w:val="00604735"/>
    <w:rsid w:val="00606D01"/>
    <w:rsid w:val="0061164A"/>
    <w:rsid w:val="00613D26"/>
    <w:rsid w:val="00616AD6"/>
    <w:rsid w:val="006201D6"/>
    <w:rsid w:val="006236CB"/>
    <w:rsid w:val="00624835"/>
    <w:rsid w:val="00626567"/>
    <w:rsid w:val="00630004"/>
    <w:rsid w:val="00631DF0"/>
    <w:rsid w:val="0063412D"/>
    <w:rsid w:val="00634C12"/>
    <w:rsid w:val="0063559F"/>
    <w:rsid w:val="00635697"/>
    <w:rsid w:val="006405D3"/>
    <w:rsid w:val="00640A3E"/>
    <w:rsid w:val="0064314D"/>
    <w:rsid w:val="0064433A"/>
    <w:rsid w:val="006461D5"/>
    <w:rsid w:val="006468DE"/>
    <w:rsid w:val="00647CB9"/>
    <w:rsid w:val="00647E84"/>
    <w:rsid w:val="00650044"/>
    <w:rsid w:val="00655206"/>
    <w:rsid w:val="00655920"/>
    <w:rsid w:val="00657EAA"/>
    <w:rsid w:val="006604F1"/>
    <w:rsid w:val="00660816"/>
    <w:rsid w:val="00661525"/>
    <w:rsid w:val="0066229F"/>
    <w:rsid w:val="00664613"/>
    <w:rsid w:val="00664F2F"/>
    <w:rsid w:val="00665BF5"/>
    <w:rsid w:val="006671FA"/>
    <w:rsid w:val="00670504"/>
    <w:rsid w:val="006723D4"/>
    <w:rsid w:val="006725BA"/>
    <w:rsid w:val="00672EAB"/>
    <w:rsid w:val="00673BDE"/>
    <w:rsid w:val="006742C4"/>
    <w:rsid w:val="006743F8"/>
    <w:rsid w:val="0068078D"/>
    <w:rsid w:val="00680D52"/>
    <w:rsid w:val="00681155"/>
    <w:rsid w:val="00683FB6"/>
    <w:rsid w:val="00684BD6"/>
    <w:rsid w:val="00687529"/>
    <w:rsid w:val="00687DAE"/>
    <w:rsid w:val="006903C3"/>
    <w:rsid w:val="00691A69"/>
    <w:rsid w:val="0069210F"/>
    <w:rsid w:val="00692AB4"/>
    <w:rsid w:val="00693FB1"/>
    <w:rsid w:val="00694643"/>
    <w:rsid w:val="0069681E"/>
    <w:rsid w:val="00697FD7"/>
    <w:rsid w:val="006A2077"/>
    <w:rsid w:val="006A3A89"/>
    <w:rsid w:val="006A5578"/>
    <w:rsid w:val="006A7349"/>
    <w:rsid w:val="006A7AF0"/>
    <w:rsid w:val="006A7C23"/>
    <w:rsid w:val="006B0625"/>
    <w:rsid w:val="006B170B"/>
    <w:rsid w:val="006B2DEA"/>
    <w:rsid w:val="006B4963"/>
    <w:rsid w:val="006B5F86"/>
    <w:rsid w:val="006B6506"/>
    <w:rsid w:val="006C2E36"/>
    <w:rsid w:val="006C31EC"/>
    <w:rsid w:val="006C73E2"/>
    <w:rsid w:val="006D0768"/>
    <w:rsid w:val="006D0E09"/>
    <w:rsid w:val="006D3B88"/>
    <w:rsid w:val="006D6E02"/>
    <w:rsid w:val="006D6F1C"/>
    <w:rsid w:val="006D7135"/>
    <w:rsid w:val="006D7327"/>
    <w:rsid w:val="006D78D3"/>
    <w:rsid w:val="006E0265"/>
    <w:rsid w:val="006E0783"/>
    <w:rsid w:val="006E1BA5"/>
    <w:rsid w:val="006E2372"/>
    <w:rsid w:val="006E524E"/>
    <w:rsid w:val="006E567C"/>
    <w:rsid w:val="006E672E"/>
    <w:rsid w:val="006E69F9"/>
    <w:rsid w:val="006E74F2"/>
    <w:rsid w:val="006E7BF5"/>
    <w:rsid w:val="006E7C51"/>
    <w:rsid w:val="006F0223"/>
    <w:rsid w:val="006F1B95"/>
    <w:rsid w:val="006F1D13"/>
    <w:rsid w:val="006F220D"/>
    <w:rsid w:val="006F3924"/>
    <w:rsid w:val="006F51A1"/>
    <w:rsid w:val="006F6017"/>
    <w:rsid w:val="006F77BF"/>
    <w:rsid w:val="0070049E"/>
    <w:rsid w:val="0070391B"/>
    <w:rsid w:val="00704866"/>
    <w:rsid w:val="00704DB6"/>
    <w:rsid w:val="00707362"/>
    <w:rsid w:val="00707420"/>
    <w:rsid w:val="00707426"/>
    <w:rsid w:val="007076D1"/>
    <w:rsid w:val="00707EC5"/>
    <w:rsid w:val="00710078"/>
    <w:rsid w:val="00710723"/>
    <w:rsid w:val="00710B53"/>
    <w:rsid w:val="00712CED"/>
    <w:rsid w:val="00712FFC"/>
    <w:rsid w:val="00720DEE"/>
    <w:rsid w:val="00722A48"/>
    <w:rsid w:val="00722B0D"/>
    <w:rsid w:val="00723485"/>
    <w:rsid w:val="00724D59"/>
    <w:rsid w:val="00725559"/>
    <w:rsid w:val="00725A5D"/>
    <w:rsid w:val="00726182"/>
    <w:rsid w:val="007309E5"/>
    <w:rsid w:val="00733AF2"/>
    <w:rsid w:val="00733FD9"/>
    <w:rsid w:val="00734C68"/>
    <w:rsid w:val="007366FE"/>
    <w:rsid w:val="00736F0A"/>
    <w:rsid w:val="0074379A"/>
    <w:rsid w:val="00743A7A"/>
    <w:rsid w:val="007448A9"/>
    <w:rsid w:val="00745159"/>
    <w:rsid w:val="00745856"/>
    <w:rsid w:val="00746518"/>
    <w:rsid w:val="00750EF4"/>
    <w:rsid w:val="007519BA"/>
    <w:rsid w:val="00752A3E"/>
    <w:rsid w:val="00754302"/>
    <w:rsid w:val="00760180"/>
    <w:rsid w:val="00760509"/>
    <w:rsid w:val="00760BE2"/>
    <w:rsid w:val="00760EDD"/>
    <w:rsid w:val="00762A74"/>
    <w:rsid w:val="007640F6"/>
    <w:rsid w:val="007644EA"/>
    <w:rsid w:val="00766B26"/>
    <w:rsid w:val="0076734A"/>
    <w:rsid w:val="00770467"/>
    <w:rsid w:val="007706B2"/>
    <w:rsid w:val="0077092C"/>
    <w:rsid w:val="007717F9"/>
    <w:rsid w:val="00771BF7"/>
    <w:rsid w:val="0077433D"/>
    <w:rsid w:val="00775FEC"/>
    <w:rsid w:val="00777557"/>
    <w:rsid w:val="007805AE"/>
    <w:rsid w:val="00783033"/>
    <w:rsid w:val="00784A90"/>
    <w:rsid w:val="007858E4"/>
    <w:rsid w:val="00786238"/>
    <w:rsid w:val="00790874"/>
    <w:rsid w:val="007923D8"/>
    <w:rsid w:val="007938CB"/>
    <w:rsid w:val="007A37B4"/>
    <w:rsid w:val="007A4033"/>
    <w:rsid w:val="007A7B66"/>
    <w:rsid w:val="007A7CAF"/>
    <w:rsid w:val="007B01A6"/>
    <w:rsid w:val="007B2346"/>
    <w:rsid w:val="007B238B"/>
    <w:rsid w:val="007B23D3"/>
    <w:rsid w:val="007B2C5A"/>
    <w:rsid w:val="007B4A72"/>
    <w:rsid w:val="007B72A9"/>
    <w:rsid w:val="007B76FF"/>
    <w:rsid w:val="007B7D44"/>
    <w:rsid w:val="007C0D88"/>
    <w:rsid w:val="007C33AD"/>
    <w:rsid w:val="007C61A6"/>
    <w:rsid w:val="007C765B"/>
    <w:rsid w:val="007D2604"/>
    <w:rsid w:val="007D3425"/>
    <w:rsid w:val="007D366B"/>
    <w:rsid w:val="007D3BDB"/>
    <w:rsid w:val="007D414B"/>
    <w:rsid w:val="007D58C4"/>
    <w:rsid w:val="007D69D2"/>
    <w:rsid w:val="007E21DF"/>
    <w:rsid w:val="007E22D3"/>
    <w:rsid w:val="007E2A4F"/>
    <w:rsid w:val="007E4819"/>
    <w:rsid w:val="007E594C"/>
    <w:rsid w:val="007E5C5F"/>
    <w:rsid w:val="007E6FEB"/>
    <w:rsid w:val="007E7532"/>
    <w:rsid w:val="007E75CA"/>
    <w:rsid w:val="007E7E3A"/>
    <w:rsid w:val="007F5B12"/>
    <w:rsid w:val="007F670C"/>
    <w:rsid w:val="008028AC"/>
    <w:rsid w:val="00804A0E"/>
    <w:rsid w:val="008051DD"/>
    <w:rsid w:val="00806324"/>
    <w:rsid w:val="00806C8F"/>
    <w:rsid w:val="008077EA"/>
    <w:rsid w:val="00811422"/>
    <w:rsid w:val="00811DDF"/>
    <w:rsid w:val="00812AD7"/>
    <w:rsid w:val="008158D5"/>
    <w:rsid w:val="0081673A"/>
    <w:rsid w:val="008207A9"/>
    <w:rsid w:val="00820AAD"/>
    <w:rsid w:val="00821195"/>
    <w:rsid w:val="0082140D"/>
    <w:rsid w:val="008220B1"/>
    <w:rsid w:val="008228C1"/>
    <w:rsid w:val="00830E4D"/>
    <w:rsid w:val="008331D8"/>
    <w:rsid w:val="0083520B"/>
    <w:rsid w:val="00836A8E"/>
    <w:rsid w:val="008373F4"/>
    <w:rsid w:val="008411BC"/>
    <w:rsid w:val="008421B9"/>
    <w:rsid w:val="00844C9D"/>
    <w:rsid w:val="008477B2"/>
    <w:rsid w:val="00847BB4"/>
    <w:rsid w:val="0085091D"/>
    <w:rsid w:val="0085554D"/>
    <w:rsid w:val="0085681E"/>
    <w:rsid w:val="00860383"/>
    <w:rsid w:val="00860981"/>
    <w:rsid w:val="00861364"/>
    <w:rsid w:val="0086318D"/>
    <w:rsid w:val="00865786"/>
    <w:rsid w:val="00865C2F"/>
    <w:rsid w:val="00867BCD"/>
    <w:rsid w:val="00870188"/>
    <w:rsid w:val="008720B5"/>
    <w:rsid w:val="00873422"/>
    <w:rsid w:val="00875C20"/>
    <w:rsid w:val="0087655F"/>
    <w:rsid w:val="00880751"/>
    <w:rsid w:val="0088224F"/>
    <w:rsid w:val="00883B6E"/>
    <w:rsid w:val="008934D0"/>
    <w:rsid w:val="00897C43"/>
    <w:rsid w:val="008A046D"/>
    <w:rsid w:val="008A109B"/>
    <w:rsid w:val="008A1B73"/>
    <w:rsid w:val="008A3F6E"/>
    <w:rsid w:val="008A3FFA"/>
    <w:rsid w:val="008A5611"/>
    <w:rsid w:val="008A6BBE"/>
    <w:rsid w:val="008A7045"/>
    <w:rsid w:val="008B0487"/>
    <w:rsid w:val="008B2B32"/>
    <w:rsid w:val="008B2D6E"/>
    <w:rsid w:val="008B30DE"/>
    <w:rsid w:val="008B3216"/>
    <w:rsid w:val="008B5329"/>
    <w:rsid w:val="008B5873"/>
    <w:rsid w:val="008B642A"/>
    <w:rsid w:val="008C0BC3"/>
    <w:rsid w:val="008C66CC"/>
    <w:rsid w:val="008D5434"/>
    <w:rsid w:val="008D5B12"/>
    <w:rsid w:val="008D79DE"/>
    <w:rsid w:val="008D79E6"/>
    <w:rsid w:val="008F1CA2"/>
    <w:rsid w:val="008F2938"/>
    <w:rsid w:val="008F49E1"/>
    <w:rsid w:val="008F7B6F"/>
    <w:rsid w:val="008F7FC0"/>
    <w:rsid w:val="0090086B"/>
    <w:rsid w:val="00900D3C"/>
    <w:rsid w:val="00901C1B"/>
    <w:rsid w:val="0090666F"/>
    <w:rsid w:val="009076B9"/>
    <w:rsid w:val="00907DF4"/>
    <w:rsid w:val="00912BD5"/>
    <w:rsid w:val="009158CB"/>
    <w:rsid w:val="009219A0"/>
    <w:rsid w:val="00922E80"/>
    <w:rsid w:val="00926865"/>
    <w:rsid w:val="00933053"/>
    <w:rsid w:val="00933EEB"/>
    <w:rsid w:val="00936AD0"/>
    <w:rsid w:val="009414FC"/>
    <w:rsid w:val="00941F8B"/>
    <w:rsid w:val="00943181"/>
    <w:rsid w:val="00944306"/>
    <w:rsid w:val="009458C9"/>
    <w:rsid w:val="00945E10"/>
    <w:rsid w:val="00947A77"/>
    <w:rsid w:val="00950C61"/>
    <w:rsid w:val="0095258E"/>
    <w:rsid w:val="00952C64"/>
    <w:rsid w:val="009535ED"/>
    <w:rsid w:val="00955F48"/>
    <w:rsid w:val="00956099"/>
    <w:rsid w:val="00956871"/>
    <w:rsid w:val="009578AC"/>
    <w:rsid w:val="00957F2A"/>
    <w:rsid w:val="009600DA"/>
    <w:rsid w:val="00960604"/>
    <w:rsid w:val="0096268A"/>
    <w:rsid w:val="00962A41"/>
    <w:rsid w:val="009633A3"/>
    <w:rsid w:val="00965575"/>
    <w:rsid w:val="009663B4"/>
    <w:rsid w:val="009718C9"/>
    <w:rsid w:val="00972117"/>
    <w:rsid w:val="009722C8"/>
    <w:rsid w:val="00981483"/>
    <w:rsid w:val="00981626"/>
    <w:rsid w:val="00981FCA"/>
    <w:rsid w:val="0098454F"/>
    <w:rsid w:val="00984D8C"/>
    <w:rsid w:val="00986032"/>
    <w:rsid w:val="0099534E"/>
    <w:rsid w:val="00995C2E"/>
    <w:rsid w:val="0099659C"/>
    <w:rsid w:val="00996ACC"/>
    <w:rsid w:val="00997412"/>
    <w:rsid w:val="009978F5"/>
    <w:rsid w:val="009A1A26"/>
    <w:rsid w:val="009A280A"/>
    <w:rsid w:val="009A32F8"/>
    <w:rsid w:val="009A395A"/>
    <w:rsid w:val="009B21EF"/>
    <w:rsid w:val="009B4AA8"/>
    <w:rsid w:val="009B6250"/>
    <w:rsid w:val="009B7974"/>
    <w:rsid w:val="009C0792"/>
    <w:rsid w:val="009C07C0"/>
    <w:rsid w:val="009C162D"/>
    <w:rsid w:val="009C1892"/>
    <w:rsid w:val="009C1C1B"/>
    <w:rsid w:val="009C1F34"/>
    <w:rsid w:val="009C317C"/>
    <w:rsid w:val="009C6075"/>
    <w:rsid w:val="009C69EC"/>
    <w:rsid w:val="009D03D4"/>
    <w:rsid w:val="009D293B"/>
    <w:rsid w:val="009D3830"/>
    <w:rsid w:val="009D41B0"/>
    <w:rsid w:val="009D4CBB"/>
    <w:rsid w:val="009D4CCF"/>
    <w:rsid w:val="009D7BDE"/>
    <w:rsid w:val="009E1F49"/>
    <w:rsid w:val="009E3A66"/>
    <w:rsid w:val="009F16D6"/>
    <w:rsid w:val="009F246B"/>
    <w:rsid w:val="00A02B05"/>
    <w:rsid w:val="00A032B6"/>
    <w:rsid w:val="00A0371B"/>
    <w:rsid w:val="00A03E5A"/>
    <w:rsid w:val="00A04CDA"/>
    <w:rsid w:val="00A04D05"/>
    <w:rsid w:val="00A05A20"/>
    <w:rsid w:val="00A061AB"/>
    <w:rsid w:val="00A10CEF"/>
    <w:rsid w:val="00A10E2E"/>
    <w:rsid w:val="00A14F0A"/>
    <w:rsid w:val="00A155C0"/>
    <w:rsid w:val="00A16878"/>
    <w:rsid w:val="00A20D84"/>
    <w:rsid w:val="00A21441"/>
    <w:rsid w:val="00A21898"/>
    <w:rsid w:val="00A21BF2"/>
    <w:rsid w:val="00A23813"/>
    <w:rsid w:val="00A25455"/>
    <w:rsid w:val="00A268F4"/>
    <w:rsid w:val="00A312CA"/>
    <w:rsid w:val="00A33D33"/>
    <w:rsid w:val="00A40268"/>
    <w:rsid w:val="00A40F8D"/>
    <w:rsid w:val="00A413A3"/>
    <w:rsid w:val="00A41800"/>
    <w:rsid w:val="00A433A5"/>
    <w:rsid w:val="00A43AAD"/>
    <w:rsid w:val="00A44802"/>
    <w:rsid w:val="00A46F7E"/>
    <w:rsid w:val="00A51051"/>
    <w:rsid w:val="00A5188D"/>
    <w:rsid w:val="00A51B2A"/>
    <w:rsid w:val="00A527D4"/>
    <w:rsid w:val="00A56770"/>
    <w:rsid w:val="00A60DAD"/>
    <w:rsid w:val="00A60F7A"/>
    <w:rsid w:val="00A60F91"/>
    <w:rsid w:val="00A64013"/>
    <w:rsid w:val="00A668BD"/>
    <w:rsid w:val="00A67FF5"/>
    <w:rsid w:val="00A72B83"/>
    <w:rsid w:val="00A733F3"/>
    <w:rsid w:val="00A7378B"/>
    <w:rsid w:val="00A746B9"/>
    <w:rsid w:val="00A7603A"/>
    <w:rsid w:val="00A773A8"/>
    <w:rsid w:val="00A77E2F"/>
    <w:rsid w:val="00A805EC"/>
    <w:rsid w:val="00A815C3"/>
    <w:rsid w:val="00A81BDD"/>
    <w:rsid w:val="00A83D33"/>
    <w:rsid w:val="00A83F1E"/>
    <w:rsid w:val="00A84D53"/>
    <w:rsid w:val="00A8688B"/>
    <w:rsid w:val="00A8768A"/>
    <w:rsid w:val="00A90500"/>
    <w:rsid w:val="00A97E95"/>
    <w:rsid w:val="00AA3B22"/>
    <w:rsid w:val="00AA465E"/>
    <w:rsid w:val="00AA6BC0"/>
    <w:rsid w:val="00AA738B"/>
    <w:rsid w:val="00AB23A7"/>
    <w:rsid w:val="00AB283A"/>
    <w:rsid w:val="00AB3EB5"/>
    <w:rsid w:val="00AB6825"/>
    <w:rsid w:val="00AB6A52"/>
    <w:rsid w:val="00AC176B"/>
    <w:rsid w:val="00AC1CF9"/>
    <w:rsid w:val="00AC2460"/>
    <w:rsid w:val="00AC2BA7"/>
    <w:rsid w:val="00AC2ED0"/>
    <w:rsid w:val="00AC43FB"/>
    <w:rsid w:val="00AC488F"/>
    <w:rsid w:val="00AC50A7"/>
    <w:rsid w:val="00AC5511"/>
    <w:rsid w:val="00AC5CE9"/>
    <w:rsid w:val="00AC5F27"/>
    <w:rsid w:val="00AC7F4E"/>
    <w:rsid w:val="00AD0BA0"/>
    <w:rsid w:val="00AD177C"/>
    <w:rsid w:val="00AD5070"/>
    <w:rsid w:val="00AD629B"/>
    <w:rsid w:val="00AE042B"/>
    <w:rsid w:val="00AE089E"/>
    <w:rsid w:val="00AE34BE"/>
    <w:rsid w:val="00AF37E8"/>
    <w:rsid w:val="00AF3824"/>
    <w:rsid w:val="00B00BDA"/>
    <w:rsid w:val="00B0161E"/>
    <w:rsid w:val="00B02BA7"/>
    <w:rsid w:val="00B02CCE"/>
    <w:rsid w:val="00B10BEA"/>
    <w:rsid w:val="00B13228"/>
    <w:rsid w:val="00B159C8"/>
    <w:rsid w:val="00B15DA6"/>
    <w:rsid w:val="00B20556"/>
    <w:rsid w:val="00B232E3"/>
    <w:rsid w:val="00B2406A"/>
    <w:rsid w:val="00B24C38"/>
    <w:rsid w:val="00B273D1"/>
    <w:rsid w:val="00B278DB"/>
    <w:rsid w:val="00B302FF"/>
    <w:rsid w:val="00B30511"/>
    <w:rsid w:val="00B3265B"/>
    <w:rsid w:val="00B338A1"/>
    <w:rsid w:val="00B367B0"/>
    <w:rsid w:val="00B36EA9"/>
    <w:rsid w:val="00B40180"/>
    <w:rsid w:val="00B4098C"/>
    <w:rsid w:val="00B410F0"/>
    <w:rsid w:val="00B44624"/>
    <w:rsid w:val="00B46CDE"/>
    <w:rsid w:val="00B537FF"/>
    <w:rsid w:val="00B550AF"/>
    <w:rsid w:val="00B55746"/>
    <w:rsid w:val="00B56891"/>
    <w:rsid w:val="00B57A5A"/>
    <w:rsid w:val="00B606D9"/>
    <w:rsid w:val="00B610B1"/>
    <w:rsid w:val="00B61FB5"/>
    <w:rsid w:val="00B66918"/>
    <w:rsid w:val="00B66E04"/>
    <w:rsid w:val="00B671D7"/>
    <w:rsid w:val="00B673BE"/>
    <w:rsid w:val="00B6779D"/>
    <w:rsid w:val="00B744C0"/>
    <w:rsid w:val="00B753A0"/>
    <w:rsid w:val="00B75EF8"/>
    <w:rsid w:val="00B82040"/>
    <w:rsid w:val="00B82CCA"/>
    <w:rsid w:val="00B84E2D"/>
    <w:rsid w:val="00B85493"/>
    <w:rsid w:val="00B858F6"/>
    <w:rsid w:val="00B872EE"/>
    <w:rsid w:val="00B87326"/>
    <w:rsid w:val="00B87B63"/>
    <w:rsid w:val="00B91D27"/>
    <w:rsid w:val="00B93912"/>
    <w:rsid w:val="00B955CF"/>
    <w:rsid w:val="00B95898"/>
    <w:rsid w:val="00B96AE8"/>
    <w:rsid w:val="00BA312B"/>
    <w:rsid w:val="00BA51E7"/>
    <w:rsid w:val="00BB1208"/>
    <w:rsid w:val="00BB15ED"/>
    <w:rsid w:val="00BB3621"/>
    <w:rsid w:val="00BB6695"/>
    <w:rsid w:val="00BB67E6"/>
    <w:rsid w:val="00BC0E20"/>
    <w:rsid w:val="00BC2A85"/>
    <w:rsid w:val="00BC2CC9"/>
    <w:rsid w:val="00BC36DC"/>
    <w:rsid w:val="00BC537E"/>
    <w:rsid w:val="00BC77D0"/>
    <w:rsid w:val="00BD0A33"/>
    <w:rsid w:val="00BD0BE1"/>
    <w:rsid w:val="00BD1D24"/>
    <w:rsid w:val="00BD21E6"/>
    <w:rsid w:val="00BD2D56"/>
    <w:rsid w:val="00BD2FCE"/>
    <w:rsid w:val="00BD359E"/>
    <w:rsid w:val="00BD36A0"/>
    <w:rsid w:val="00BD4752"/>
    <w:rsid w:val="00BD563B"/>
    <w:rsid w:val="00BD5AEA"/>
    <w:rsid w:val="00BE021E"/>
    <w:rsid w:val="00BE2B2D"/>
    <w:rsid w:val="00BE4397"/>
    <w:rsid w:val="00BE4894"/>
    <w:rsid w:val="00BE60A2"/>
    <w:rsid w:val="00BE7843"/>
    <w:rsid w:val="00BF07C9"/>
    <w:rsid w:val="00BF0E47"/>
    <w:rsid w:val="00BF1F32"/>
    <w:rsid w:val="00BF405C"/>
    <w:rsid w:val="00BF62E6"/>
    <w:rsid w:val="00BF643A"/>
    <w:rsid w:val="00C0293D"/>
    <w:rsid w:val="00C03D09"/>
    <w:rsid w:val="00C04899"/>
    <w:rsid w:val="00C10A46"/>
    <w:rsid w:val="00C11A5C"/>
    <w:rsid w:val="00C12E0D"/>
    <w:rsid w:val="00C17498"/>
    <w:rsid w:val="00C20AC1"/>
    <w:rsid w:val="00C21310"/>
    <w:rsid w:val="00C25B70"/>
    <w:rsid w:val="00C260DB"/>
    <w:rsid w:val="00C26C9B"/>
    <w:rsid w:val="00C27B73"/>
    <w:rsid w:val="00C30825"/>
    <w:rsid w:val="00C3191F"/>
    <w:rsid w:val="00C33DCD"/>
    <w:rsid w:val="00C355D2"/>
    <w:rsid w:val="00C3596F"/>
    <w:rsid w:val="00C36059"/>
    <w:rsid w:val="00C36901"/>
    <w:rsid w:val="00C43967"/>
    <w:rsid w:val="00C51E40"/>
    <w:rsid w:val="00C52260"/>
    <w:rsid w:val="00C531E2"/>
    <w:rsid w:val="00C53F75"/>
    <w:rsid w:val="00C558E2"/>
    <w:rsid w:val="00C55C4A"/>
    <w:rsid w:val="00C70734"/>
    <w:rsid w:val="00C71440"/>
    <w:rsid w:val="00C73A15"/>
    <w:rsid w:val="00C757E5"/>
    <w:rsid w:val="00C767B7"/>
    <w:rsid w:val="00C774ED"/>
    <w:rsid w:val="00C77D79"/>
    <w:rsid w:val="00C8273F"/>
    <w:rsid w:val="00C8441B"/>
    <w:rsid w:val="00C90279"/>
    <w:rsid w:val="00C95682"/>
    <w:rsid w:val="00CA05C7"/>
    <w:rsid w:val="00CA299A"/>
    <w:rsid w:val="00CA2F83"/>
    <w:rsid w:val="00CA5F68"/>
    <w:rsid w:val="00CA603A"/>
    <w:rsid w:val="00CA6CE8"/>
    <w:rsid w:val="00CB01AD"/>
    <w:rsid w:val="00CB2B09"/>
    <w:rsid w:val="00CB34EF"/>
    <w:rsid w:val="00CB3639"/>
    <w:rsid w:val="00CB7367"/>
    <w:rsid w:val="00CC1E46"/>
    <w:rsid w:val="00CC29C4"/>
    <w:rsid w:val="00CC4E01"/>
    <w:rsid w:val="00CC5084"/>
    <w:rsid w:val="00CD1374"/>
    <w:rsid w:val="00CD2B3C"/>
    <w:rsid w:val="00CE05CF"/>
    <w:rsid w:val="00CE07F4"/>
    <w:rsid w:val="00CE0F98"/>
    <w:rsid w:val="00CE19D3"/>
    <w:rsid w:val="00CE5A55"/>
    <w:rsid w:val="00CE5B66"/>
    <w:rsid w:val="00CF0747"/>
    <w:rsid w:val="00CF3738"/>
    <w:rsid w:val="00CF4B46"/>
    <w:rsid w:val="00D03028"/>
    <w:rsid w:val="00D04F5E"/>
    <w:rsid w:val="00D053CD"/>
    <w:rsid w:val="00D14EDA"/>
    <w:rsid w:val="00D15F58"/>
    <w:rsid w:val="00D16B3B"/>
    <w:rsid w:val="00D16F8D"/>
    <w:rsid w:val="00D201D5"/>
    <w:rsid w:val="00D20922"/>
    <w:rsid w:val="00D20971"/>
    <w:rsid w:val="00D20C87"/>
    <w:rsid w:val="00D214DC"/>
    <w:rsid w:val="00D25766"/>
    <w:rsid w:val="00D25A4B"/>
    <w:rsid w:val="00D343AD"/>
    <w:rsid w:val="00D37960"/>
    <w:rsid w:val="00D40DEB"/>
    <w:rsid w:val="00D45CD2"/>
    <w:rsid w:val="00D52D74"/>
    <w:rsid w:val="00D57A9A"/>
    <w:rsid w:val="00D61F4F"/>
    <w:rsid w:val="00D62E2F"/>
    <w:rsid w:val="00D62F90"/>
    <w:rsid w:val="00D63AC7"/>
    <w:rsid w:val="00D64157"/>
    <w:rsid w:val="00D66AA8"/>
    <w:rsid w:val="00D67A79"/>
    <w:rsid w:val="00D70082"/>
    <w:rsid w:val="00D76B8D"/>
    <w:rsid w:val="00D77231"/>
    <w:rsid w:val="00D817D7"/>
    <w:rsid w:val="00D82E35"/>
    <w:rsid w:val="00D830AC"/>
    <w:rsid w:val="00D838B2"/>
    <w:rsid w:val="00D85FAB"/>
    <w:rsid w:val="00D86E84"/>
    <w:rsid w:val="00D909DE"/>
    <w:rsid w:val="00D926BE"/>
    <w:rsid w:val="00D92AC8"/>
    <w:rsid w:val="00D93ABB"/>
    <w:rsid w:val="00DA093E"/>
    <w:rsid w:val="00DA6799"/>
    <w:rsid w:val="00DB0921"/>
    <w:rsid w:val="00DB0B10"/>
    <w:rsid w:val="00DB24AE"/>
    <w:rsid w:val="00DB44E3"/>
    <w:rsid w:val="00DB556A"/>
    <w:rsid w:val="00DB7D33"/>
    <w:rsid w:val="00DC2C8E"/>
    <w:rsid w:val="00DC34B4"/>
    <w:rsid w:val="00DC59E7"/>
    <w:rsid w:val="00DC5AEB"/>
    <w:rsid w:val="00DC5C26"/>
    <w:rsid w:val="00DC7D7F"/>
    <w:rsid w:val="00DD2817"/>
    <w:rsid w:val="00DD2FBF"/>
    <w:rsid w:val="00DE0C49"/>
    <w:rsid w:val="00DE1164"/>
    <w:rsid w:val="00DE3418"/>
    <w:rsid w:val="00DE3A81"/>
    <w:rsid w:val="00DE5EB7"/>
    <w:rsid w:val="00DE69FC"/>
    <w:rsid w:val="00DF1296"/>
    <w:rsid w:val="00DF38F5"/>
    <w:rsid w:val="00DF405B"/>
    <w:rsid w:val="00DF4354"/>
    <w:rsid w:val="00DF567D"/>
    <w:rsid w:val="00DF7AED"/>
    <w:rsid w:val="00E00E38"/>
    <w:rsid w:val="00E03268"/>
    <w:rsid w:val="00E04AF7"/>
    <w:rsid w:val="00E10D46"/>
    <w:rsid w:val="00E11116"/>
    <w:rsid w:val="00E119F7"/>
    <w:rsid w:val="00E12C69"/>
    <w:rsid w:val="00E21AA0"/>
    <w:rsid w:val="00E237A4"/>
    <w:rsid w:val="00E2556D"/>
    <w:rsid w:val="00E25D54"/>
    <w:rsid w:val="00E273C5"/>
    <w:rsid w:val="00E27C52"/>
    <w:rsid w:val="00E27D0A"/>
    <w:rsid w:val="00E32467"/>
    <w:rsid w:val="00E40DE7"/>
    <w:rsid w:val="00E4221E"/>
    <w:rsid w:val="00E4650C"/>
    <w:rsid w:val="00E500F5"/>
    <w:rsid w:val="00E56387"/>
    <w:rsid w:val="00E575FB"/>
    <w:rsid w:val="00E60A4B"/>
    <w:rsid w:val="00E619E9"/>
    <w:rsid w:val="00E6323C"/>
    <w:rsid w:val="00E641CE"/>
    <w:rsid w:val="00E64F18"/>
    <w:rsid w:val="00E65849"/>
    <w:rsid w:val="00E679F2"/>
    <w:rsid w:val="00E7013C"/>
    <w:rsid w:val="00E701BD"/>
    <w:rsid w:val="00E72BD4"/>
    <w:rsid w:val="00E74972"/>
    <w:rsid w:val="00E7515B"/>
    <w:rsid w:val="00E764D8"/>
    <w:rsid w:val="00E76681"/>
    <w:rsid w:val="00E83475"/>
    <w:rsid w:val="00E84163"/>
    <w:rsid w:val="00E85D1D"/>
    <w:rsid w:val="00E877CF"/>
    <w:rsid w:val="00E9256C"/>
    <w:rsid w:val="00E94CAD"/>
    <w:rsid w:val="00E955BA"/>
    <w:rsid w:val="00E96221"/>
    <w:rsid w:val="00E9758C"/>
    <w:rsid w:val="00E9795B"/>
    <w:rsid w:val="00E979F7"/>
    <w:rsid w:val="00EA1077"/>
    <w:rsid w:val="00EA11BF"/>
    <w:rsid w:val="00EA14EC"/>
    <w:rsid w:val="00EA1F3B"/>
    <w:rsid w:val="00EA2934"/>
    <w:rsid w:val="00EA3F86"/>
    <w:rsid w:val="00EA40F1"/>
    <w:rsid w:val="00EA49EC"/>
    <w:rsid w:val="00EA513F"/>
    <w:rsid w:val="00EA673E"/>
    <w:rsid w:val="00EA6824"/>
    <w:rsid w:val="00EA7F1B"/>
    <w:rsid w:val="00EB03A0"/>
    <w:rsid w:val="00EB2595"/>
    <w:rsid w:val="00EB412A"/>
    <w:rsid w:val="00EB4296"/>
    <w:rsid w:val="00EB5256"/>
    <w:rsid w:val="00EB635F"/>
    <w:rsid w:val="00EC0844"/>
    <w:rsid w:val="00EC2ADE"/>
    <w:rsid w:val="00ED1AEF"/>
    <w:rsid w:val="00ED2CD0"/>
    <w:rsid w:val="00ED2F3E"/>
    <w:rsid w:val="00ED555F"/>
    <w:rsid w:val="00EE25D1"/>
    <w:rsid w:val="00EE276A"/>
    <w:rsid w:val="00EE289B"/>
    <w:rsid w:val="00EE3B27"/>
    <w:rsid w:val="00EE4CC4"/>
    <w:rsid w:val="00EE4F9D"/>
    <w:rsid w:val="00EE5497"/>
    <w:rsid w:val="00EE55CD"/>
    <w:rsid w:val="00EE6BB8"/>
    <w:rsid w:val="00EE6E60"/>
    <w:rsid w:val="00EE7AE7"/>
    <w:rsid w:val="00EF2593"/>
    <w:rsid w:val="00EF2B27"/>
    <w:rsid w:val="00EF33F7"/>
    <w:rsid w:val="00EF41DD"/>
    <w:rsid w:val="00EF4FAC"/>
    <w:rsid w:val="00EF6CE9"/>
    <w:rsid w:val="00F0066C"/>
    <w:rsid w:val="00F01741"/>
    <w:rsid w:val="00F03851"/>
    <w:rsid w:val="00F046ED"/>
    <w:rsid w:val="00F061CF"/>
    <w:rsid w:val="00F14E40"/>
    <w:rsid w:val="00F16F81"/>
    <w:rsid w:val="00F1794A"/>
    <w:rsid w:val="00F211C6"/>
    <w:rsid w:val="00F21FE3"/>
    <w:rsid w:val="00F24019"/>
    <w:rsid w:val="00F24061"/>
    <w:rsid w:val="00F25791"/>
    <w:rsid w:val="00F25D36"/>
    <w:rsid w:val="00F262C0"/>
    <w:rsid w:val="00F274BA"/>
    <w:rsid w:val="00F34D1E"/>
    <w:rsid w:val="00F41D71"/>
    <w:rsid w:val="00F42542"/>
    <w:rsid w:val="00F44DFB"/>
    <w:rsid w:val="00F46639"/>
    <w:rsid w:val="00F4748C"/>
    <w:rsid w:val="00F47575"/>
    <w:rsid w:val="00F5144D"/>
    <w:rsid w:val="00F51A9D"/>
    <w:rsid w:val="00F6256C"/>
    <w:rsid w:val="00F62C97"/>
    <w:rsid w:val="00F63271"/>
    <w:rsid w:val="00F65C94"/>
    <w:rsid w:val="00F669FE"/>
    <w:rsid w:val="00F71B40"/>
    <w:rsid w:val="00F720CC"/>
    <w:rsid w:val="00F72115"/>
    <w:rsid w:val="00F73B45"/>
    <w:rsid w:val="00F757AD"/>
    <w:rsid w:val="00F757BF"/>
    <w:rsid w:val="00F773DE"/>
    <w:rsid w:val="00F808F3"/>
    <w:rsid w:val="00F817CD"/>
    <w:rsid w:val="00F81989"/>
    <w:rsid w:val="00F84031"/>
    <w:rsid w:val="00F84FDD"/>
    <w:rsid w:val="00F86BDF"/>
    <w:rsid w:val="00F86E1C"/>
    <w:rsid w:val="00F87EB3"/>
    <w:rsid w:val="00F9172D"/>
    <w:rsid w:val="00F92EDB"/>
    <w:rsid w:val="00F9538D"/>
    <w:rsid w:val="00F95A2A"/>
    <w:rsid w:val="00F97360"/>
    <w:rsid w:val="00F979B3"/>
    <w:rsid w:val="00FA0921"/>
    <w:rsid w:val="00FA1555"/>
    <w:rsid w:val="00FA19C1"/>
    <w:rsid w:val="00FA392F"/>
    <w:rsid w:val="00FA3B79"/>
    <w:rsid w:val="00FA53A7"/>
    <w:rsid w:val="00FB133A"/>
    <w:rsid w:val="00FB162D"/>
    <w:rsid w:val="00FB2EF0"/>
    <w:rsid w:val="00FB7DB3"/>
    <w:rsid w:val="00FC014C"/>
    <w:rsid w:val="00FC6AD6"/>
    <w:rsid w:val="00FD2273"/>
    <w:rsid w:val="00FD2D1F"/>
    <w:rsid w:val="00FD31F0"/>
    <w:rsid w:val="00FD6F8F"/>
    <w:rsid w:val="00FE0BA3"/>
    <w:rsid w:val="00FE2630"/>
    <w:rsid w:val="00FE3AF3"/>
    <w:rsid w:val="00FE3E67"/>
    <w:rsid w:val="00FE5118"/>
    <w:rsid w:val="00FE6575"/>
    <w:rsid w:val="00FE751B"/>
    <w:rsid w:val="00FE772D"/>
    <w:rsid w:val="00FE7D34"/>
    <w:rsid w:val="00FF14B6"/>
    <w:rsid w:val="00FF36A8"/>
    <w:rsid w:val="00FF4FC3"/>
    <w:rsid w:val="00FF5BEF"/>
    <w:rsid w:val="00FF5EA7"/>
    <w:rsid w:val="00FF6A65"/>
    <w:rsid w:val="00FF6B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59F2DE"/>
  <w15:docId w15:val="{4E0E0FE9-DEA8-4106-B26C-8EC9AF9F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12CE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B26"/>
    <w:pPr>
      <w:ind w:left="720"/>
      <w:contextualSpacing/>
    </w:pPr>
  </w:style>
  <w:style w:type="character" w:styleId="Hyperlink">
    <w:name w:val="Hyperlink"/>
    <w:basedOn w:val="DefaultParagraphFont"/>
    <w:uiPriority w:val="99"/>
    <w:unhideWhenUsed/>
    <w:rsid w:val="00503EF0"/>
    <w:rPr>
      <w:color w:val="0000FF"/>
      <w:u w:val="single"/>
    </w:rPr>
  </w:style>
  <w:style w:type="paragraph" w:styleId="Header">
    <w:name w:val="header"/>
    <w:basedOn w:val="Normal"/>
    <w:link w:val="HeaderChar"/>
    <w:uiPriority w:val="99"/>
    <w:unhideWhenUsed/>
    <w:rsid w:val="00CF07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747"/>
  </w:style>
  <w:style w:type="paragraph" w:styleId="Footer">
    <w:name w:val="footer"/>
    <w:basedOn w:val="Normal"/>
    <w:link w:val="FooterChar"/>
    <w:uiPriority w:val="99"/>
    <w:unhideWhenUsed/>
    <w:rsid w:val="00CF07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747"/>
  </w:style>
  <w:style w:type="character" w:customStyle="1" w:styleId="UnresolvedMention1">
    <w:name w:val="Unresolved Mention1"/>
    <w:basedOn w:val="DefaultParagraphFont"/>
    <w:uiPriority w:val="99"/>
    <w:semiHidden/>
    <w:unhideWhenUsed/>
    <w:rsid w:val="006E74F2"/>
    <w:rPr>
      <w:color w:val="605E5C"/>
      <w:shd w:val="clear" w:color="auto" w:fill="E1DFDD"/>
    </w:rPr>
  </w:style>
  <w:style w:type="character" w:customStyle="1" w:styleId="UnresolvedMention2">
    <w:name w:val="Unresolved Mention2"/>
    <w:basedOn w:val="DefaultParagraphFont"/>
    <w:uiPriority w:val="99"/>
    <w:semiHidden/>
    <w:unhideWhenUsed/>
    <w:rsid w:val="003F5EAA"/>
    <w:rPr>
      <w:color w:val="605E5C"/>
      <w:shd w:val="clear" w:color="auto" w:fill="E1DFDD"/>
    </w:rPr>
  </w:style>
  <w:style w:type="character" w:customStyle="1" w:styleId="UnresolvedMention3">
    <w:name w:val="Unresolved Mention3"/>
    <w:basedOn w:val="DefaultParagraphFont"/>
    <w:uiPriority w:val="99"/>
    <w:semiHidden/>
    <w:unhideWhenUsed/>
    <w:rsid w:val="005A7534"/>
    <w:rPr>
      <w:color w:val="605E5C"/>
      <w:shd w:val="clear" w:color="auto" w:fill="E1DFDD"/>
    </w:rPr>
  </w:style>
  <w:style w:type="character" w:customStyle="1" w:styleId="UnresolvedMention4">
    <w:name w:val="Unresolved Mention4"/>
    <w:basedOn w:val="DefaultParagraphFont"/>
    <w:uiPriority w:val="99"/>
    <w:semiHidden/>
    <w:unhideWhenUsed/>
    <w:rsid w:val="001A4999"/>
    <w:rPr>
      <w:color w:val="605E5C"/>
      <w:shd w:val="clear" w:color="auto" w:fill="E1DFDD"/>
    </w:rPr>
  </w:style>
  <w:style w:type="character" w:customStyle="1" w:styleId="UnresolvedMention5">
    <w:name w:val="Unresolved Mention5"/>
    <w:basedOn w:val="DefaultParagraphFont"/>
    <w:uiPriority w:val="99"/>
    <w:semiHidden/>
    <w:unhideWhenUsed/>
    <w:rsid w:val="003769CF"/>
    <w:rPr>
      <w:color w:val="605E5C"/>
      <w:shd w:val="clear" w:color="auto" w:fill="E1DFDD"/>
    </w:rPr>
  </w:style>
  <w:style w:type="paragraph" w:styleId="NormalWeb">
    <w:name w:val="Normal (Web)"/>
    <w:basedOn w:val="Normal"/>
    <w:uiPriority w:val="99"/>
    <w:unhideWhenUsed/>
    <w:rsid w:val="0065004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6">
    <w:name w:val="Unresolved Mention6"/>
    <w:basedOn w:val="DefaultParagraphFont"/>
    <w:uiPriority w:val="99"/>
    <w:semiHidden/>
    <w:unhideWhenUsed/>
    <w:rsid w:val="00DD2FBF"/>
    <w:rPr>
      <w:color w:val="605E5C"/>
      <w:shd w:val="clear" w:color="auto" w:fill="E1DFDD"/>
    </w:rPr>
  </w:style>
  <w:style w:type="table" w:styleId="TableGrid">
    <w:name w:val="Table Grid"/>
    <w:basedOn w:val="TableNormal"/>
    <w:uiPriority w:val="39"/>
    <w:qFormat/>
    <w:rsid w:val="00F0174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E5BA7"/>
    <w:rPr>
      <w:color w:val="605E5C"/>
      <w:shd w:val="clear" w:color="auto" w:fill="E1DFDD"/>
    </w:rPr>
  </w:style>
  <w:style w:type="character" w:customStyle="1" w:styleId="UnresolvedMention8">
    <w:name w:val="Unresolved Mention8"/>
    <w:basedOn w:val="DefaultParagraphFont"/>
    <w:uiPriority w:val="99"/>
    <w:semiHidden/>
    <w:unhideWhenUsed/>
    <w:rsid w:val="00D64157"/>
    <w:rPr>
      <w:color w:val="605E5C"/>
      <w:shd w:val="clear" w:color="auto" w:fill="E1DFDD"/>
    </w:rPr>
  </w:style>
  <w:style w:type="character" w:styleId="FollowedHyperlink">
    <w:name w:val="FollowedHyperlink"/>
    <w:basedOn w:val="DefaultParagraphFont"/>
    <w:uiPriority w:val="99"/>
    <w:semiHidden/>
    <w:unhideWhenUsed/>
    <w:rsid w:val="009633A3"/>
    <w:rPr>
      <w:color w:val="954F72" w:themeColor="followedHyperlink"/>
      <w:u w:val="single"/>
    </w:rPr>
  </w:style>
  <w:style w:type="character" w:customStyle="1" w:styleId="UnresolvedMention9">
    <w:name w:val="Unresolved Mention9"/>
    <w:basedOn w:val="DefaultParagraphFont"/>
    <w:uiPriority w:val="99"/>
    <w:semiHidden/>
    <w:unhideWhenUsed/>
    <w:rsid w:val="00A773A8"/>
    <w:rPr>
      <w:color w:val="605E5C"/>
      <w:shd w:val="clear" w:color="auto" w:fill="E1DFDD"/>
    </w:rPr>
  </w:style>
  <w:style w:type="character" w:styleId="Strong">
    <w:name w:val="Strong"/>
    <w:basedOn w:val="DefaultParagraphFont"/>
    <w:uiPriority w:val="22"/>
    <w:qFormat/>
    <w:rsid w:val="00512914"/>
    <w:rPr>
      <w:b/>
      <w:bCs/>
    </w:rPr>
  </w:style>
  <w:style w:type="paragraph" w:customStyle="1" w:styleId="Body">
    <w:name w:val="Body"/>
    <w:basedOn w:val="Normal"/>
    <w:rsid w:val="00C70734"/>
    <w:pPr>
      <w:spacing w:after="240" w:line="240" w:lineRule="auto"/>
      <w:jc w:val="both"/>
    </w:pPr>
    <w:rPr>
      <w:rFonts w:ascii="Helvetica" w:eastAsia="Times New Roman" w:hAnsi="Helvetica" w:cs="Times New Roman"/>
      <w:sz w:val="20"/>
      <w:szCs w:val="20"/>
      <w:lang w:val="en-US"/>
    </w:rPr>
  </w:style>
  <w:style w:type="character" w:customStyle="1" w:styleId="Heading2Char">
    <w:name w:val="Heading 2 Char"/>
    <w:basedOn w:val="DefaultParagraphFont"/>
    <w:link w:val="Heading2"/>
    <w:uiPriority w:val="9"/>
    <w:rsid w:val="00712CED"/>
    <w:rPr>
      <w:rFonts w:ascii="Times New Roman" w:eastAsia="Times New Roman" w:hAnsi="Times New Roman" w:cs="Times New Roman"/>
      <w:b/>
      <w:bCs/>
      <w:sz w:val="36"/>
      <w:szCs w:val="36"/>
      <w:lang w:eastAsia="en-AU"/>
    </w:rPr>
  </w:style>
  <w:style w:type="character" w:styleId="UnresolvedMention">
    <w:name w:val="Unresolved Mention"/>
    <w:basedOn w:val="DefaultParagraphFont"/>
    <w:uiPriority w:val="99"/>
    <w:semiHidden/>
    <w:unhideWhenUsed/>
    <w:rsid w:val="00482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6848">
      <w:bodyDiv w:val="1"/>
      <w:marLeft w:val="0"/>
      <w:marRight w:val="0"/>
      <w:marTop w:val="0"/>
      <w:marBottom w:val="0"/>
      <w:divBdr>
        <w:top w:val="none" w:sz="0" w:space="0" w:color="auto"/>
        <w:left w:val="none" w:sz="0" w:space="0" w:color="auto"/>
        <w:bottom w:val="none" w:sz="0" w:space="0" w:color="auto"/>
        <w:right w:val="none" w:sz="0" w:space="0" w:color="auto"/>
      </w:divBdr>
    </w:div>
    <w:div w:id="138618393">
      <w:bodyDiv w:val="1"/>
      <w:marLeft w:val="0"/>
      <w:marRight w:val="0"/>
      <w:marTop w:val="0"/>
      <w:marBottom w:val="0"/>
      <w:divBdr>
        <w:top w:val="none" w:sz="0" w:space="0" w:color="auto"/>
        <w:left w:val="none" w:sz="0" w:space="0" w:color="auto"/>
        <w:bottom w:val="none" w:sz="0" w:space="0" w:color="auto"/>
        <w:right w:val="none" w:sz="0" w:space="0" w:color="auto"/>
      </w:divBdr>
    </w:div>
    <w:div w:id="172304130">
      <w:bodyDiv w:val="1"/>
      <w:marLeft w:val="0"/>
      <w:marRight w:val="0"/>
      <w:marTop w:val="0"/>
      <w:marBottom w:val="0"/>
      <w:divBdr>
        <w:top w:val="none" w:sz="0" w:space="0" w:color="auto"/>
        <w:left w:val="none" w:sz="0" w:space="0" w:color="auto"/>
        <w:bottom w:val="none" w:sz="0" w:space="0" w:color="auto"/>
        <w:right w:val="none" w:sz="0" w:space="0" w:color="auto"/>
      </w:divBdr>
    </w:div>
    <w:div w:id="196241982">
      <w:bodyDiv w:val="1"/>
      <w:marLeft w:val="0"/>
      <w:marRight w:val="0"/>
      <w:marTop w:val="0"/>
      <w:marBottom w:val="0"/>
      <w:divBdr>
        <w:top w:val="none" w:sz="0" w:space="0" w:color="auto"/>
        <w:left w:val="none" w:sz="0" w:space="0" w:color="auto"/>
        <w:bottom w:val="none" w:sz="0" w:space="0" w:color="auto"/>
        <w:right w:val="none" w:sz="0" w:space="0" w:color="auto"/>
      </w:divBdr>
    </w:div>
    <w:div w:id="230164886">
      <w:bodyDiv w:val="1"/>
      <w:marLeft w:val="0"/>
      <w:marRight w:val="0"/>
      <w:marTop w:val="0"/>
      <w:marBottom w:val="0"/>
      <w:divBdr>
        <w:top w:val="none" w:sz="0" w:space="0" w:color="auto"/>
        <w:left w:val="none" w:sz="0" w:space="0" w:color="auto"/>
        <w:bottom w:val="none" w:sz="0" w:space="0" w:color="auto"/>
        <w:right w:val="none" w:sz="0" w:space="0" w:color="auto"/>
      </w:divBdr>
    </w:div>
    <w:div w:id="296496711">
      <w:bodyDiv w:val="1"/>
      <w:marLeft w:val="0"/>
      <w:marRight w:val="0"/>
      <w:marTop w:val="0"/>
      <w:marBottom w:val="0"/>
      <w:divBdr>
        <w:top w:val="none" w:sz="0" w:space="0" w:color="auto"/>
        <w:left w:val="none" w:sz="0" w:space="0" w:color="auto"/>
        <w:bottom w:val="none" w:sz="0" w:space="0" w:color="auto"/>
        <w:right w:val="none" w:sz="0" w:space="0" w:color="auto"/>
      </w:divBdr>
    </w:div>
    <w:div w:id="308217581">
      <w:bodyDiv w:val="1"/>
      <w:marLeft w:val="0"/>
      <w:marRight w:val="0"/>
      <w:marTop w:val="0"/>
      <w:marBottom w:val="0"/>
      <w:divBdr>
        <w:top w:val="none" w:sz="0" w:space="0" w:color="auto"/>
        <w:left w:val="none" w:sz="0" w:space="0" w:color="auto"/>
        <w:bottom w:val="none" w:sz="0" w:space="0" w:color="auto"/>
        <w:right w:val="none" w:sz="0" w:space="0" w:color="auto"/>
      </w:divBdr>
    </w:div>
    <w:div w:id="318652302">
      <w:bodyDiv w:val="1"/>
      <w:marLeft w:val="0"/>
      <w:marRight w:val="0"/>
      <w:marTop w:val="0"/>
      <w:marBottom w:val="0"/>
      <w:divBdr>
        <w:top w:val="none" w:sz="0" w:space="0" w:color="auto"/>
        <w:left w:val="none" w:sz="0" w:space="0" w:color="auto"/>
        <w:bottom w:val="none" w:sz="0" w:space="0" w:color="auto"/>
        <w:right w:val="none" w:sz="0" w:space="0" w:color="auto"/>
      </w:divBdr>
    </w:div>
    <w:div w:id="407389305">
      <w:bodyDiv w:val="1"/>
      <w:marLeft w:val="0"/>
      <w:marRight w:val="0"/>
      <w:marTop w:val="0"/>
      <w:marBottom w:val="0"/>
      <w:divBdr>
        <w:top w:val="none" w:sz="0" w:space="0" w:color="auto"/>
        <w:left w:val="none" w:sz="0" w:space="0" w:color="auto"/>
        <w:bottom w:val="none" w:sz="0" w:space="0" w:color="auto"/>
        <w:right w:val="none" w:sz="0" w:space="0" w:color="auto"/>
      </w:divBdr>
    </w:div>
    <w:div w:id="507913608">
      <w:bodyDiv w:val="1"/>
      <w:marLeft w:val="0"/>
      <w:marRight w:val="0"/>
      <w:marTop w:val="0"/>
      <w:marBottom w:val="0"/>
      <w:divBdr>
        <w:top w:val="none" w:sz="0" w:space="0" w:color="auto"/>
        <w:left w:val="none" w:sz="0" w:space="0" w:color="auto"/>
        <w:bottom w:val="none" w:sz="0" w:space="0" w:color="auto"/>
        <w:right w:val="none" w:sz="0" w:space="0" w:color="auto"/>
      </w:divBdr>
    </w:div>
    <w:div w:id="568997741">
      <w:bodyDiv w:val="1"/>
      <w:marLeft w:val="0"/>
      <w:marRight w:val="0"/>
      <w:marTop w:val="0"/>
      <w:marBottom w:val="0"/>
      <w:divBdr>
        <w:top w:val="none" w:sz="0" w:space="0" w:color="auto"/>
        <w:left w:val="none" w:sz="0" w:space="0" w:color="auto"/>
        <w:bottom w:val="none" w:sz="0" w:space="0" w:color="auto"/>
        <w:right w:val="none" w:sz="0" w:space="0" w:color="auto"/>
      </w:divBdr>
    </w:div>
    <w:div w:id="774636362">
      <w:bodyDiv w:val="1"/>
      <w:marLeft w:val="0"/>
      <w:marRight w:val="0"/>
      <w:marTop w:val="0"/>
      <w:marBottom w:val="0"/>
      <w:divBdr>
        <w:top w:val="none" w:sz="0" w:space="0" w:color="auto"/>
        <w:left w:val="none" w:sz="0" w:space="0" w:color="auto"/>
        <w:bottom w:val="none" w:sz="0" w:space="0" w:color="auto"/>
        <w:right w:val="none" w:sz="0" w:space="0" w:color="auto"/>
      </w:divBdr>
    </w:div>
    <w:div w:id="776949501">
      <w:bodyDiv w:val="1"/>
      <w:marLeft w:val="0"/>
      <w:marRight w:val="0"/>
      <w:marTop w:val="0"/>
      <w:marBottom w:val="0"/>
      <w:divBdr>
        <w:top w:val="none" w:sz="0" w:space="0" w:color="auto"/>
        <w:left w:val="none" w:sz="0" w:space="0" w:color="auto"/>
        <w:bottom w:val="none" w:sz="0" w:space="0" w:color="auto"/>
        <w:right w:val="none" w:sz="0" w:space="0" w:color="auto"/>
      </w:divBdr>
    </w:div>
    <w:div w:id="886602780">
      <w:bodyDiv w:val="1"/>
      <w:marLeft w:val="0"/>
      <w:marRight w:val="0"/>
      <w:marTop w:val="0"/>
      <w:marBottom w:val="0"/>
      <w:divBdr>
        <w:top w:val="none" w:sz="0" w:space="0" w:color="auto"/>
        <w:left w:val="none" w:sz="0" w:space="0" w:color="auto"/>
        <w:bottom w:val="none" w:sz="0" w:space="0" w:color="auto"/>
        <w:right w:val="none" w:sz="0" w:space="0" w:color="auto"/>
      </w:divBdr>
    </w:div>
    <w:div w:id="891502593">
      <w:bodyDiv w:val="1"/>
      <w:marLeft w:val="0"/>
      <w:marRight w:val="0"/>
      <w:marTop w:val="0"/>
      <w:marBottom w:val="0"/>
      <w:divBdr>
        <w:top w:val="none" w:sz="0" w:space="0" w:color="auto"/>
        <w:left w:val="none" w:sz="0" w:space="0" w:color="auto"/>
        <w:bottom w:val="none" w:sz="0" w:space="0" w:color="auto"/>
        <w:right w:val="none" w:sz="0" w:space="0" w:color="auto"/>
      </w:divBdr>
    </w:div>
    <w:div w:id="938835900">
      <w:bodyDiv w:val="1"/>
      <w:marLeft w:val="0"/>
      <w:marRight w:val="0"/>
      <w:marTop w:val="0"/>
      <w:marBottom w:val="0"/>
      <w:divBdr>
        <w:top w:val="none" w:sz="0" w:space="0" w:color="auto"/>
        <w:left w:val="none" w:sz="0" w:space="0" w:color="auto"/>
        <w:bottom w:val="none" w:sz="0" w:space="0" w:color="auto"/>
        <w:right w:val="none" w:sz="0" w:space="0" w:color="auto"/>
      </w:divBdr>
    </w:div>
    <w:div w:id="972053621">
      <w:bodyDiv w:val="1"/>
      <w:marLeft w:val="0"/>
      <w:marRight w:val="0"/>
      <w:marTop w:val="0"/>
      <w:marBottom w:val="0"/>
      <w:divBdr>
        <w:top w:val="none" w:sz="0" w:space="0" w:color="auto"/>
        <w:left w:val="none" w:sz="0" w:space="0" w:color="auto"/>
        <w:bottom w:val="none" w:sz="0" w:space="0" w:color="auto"/>
        <w:right w:val="none" w:sz="0" w:space="0" w:color="auto"/>
      </w:divBdr>
    </w:div>
    <w:div w:id="999624076">
      <w:bodyDiv w:val="1"/>
      <w:marLeft w:val="0"/>
      <w:marRight w:val="0"/>
      <w:marTop w:val="0"/>
      <w:marBottom w:val="0"/>
      <w:divBdr>
        <w:top w:val="none" w:sz="0" w:space="0" w:color="auto"/>
        <w:left w:val="none" w:sz="0" w:space="0" w:color="auto"/>
        <w:bottom w:val="none" w:sz="0" w:space="0" w:color="auto"/>
        <w:right w:val="none" w:sz="0" w:space="0" w:color="auto"/>
      </w:divBdr>
    </w:div>
    <w:div w:id="1037435461">
      <w:bodyDiv w:val="1"/>
      <w:marLeft w:val="0"/>
      <w:marRight w:val="0"/>
      <w:marTop w:val="0"/>
      <w:marBottom w:val="0"/>
      <w:divBdr>
        <w:top w:val="none" w:sz="0" w:space="0" w:color="auto"/>
        <w:left w:val="none" w:sz="0" w:space="0" w:color="auto"/>
        <w:bottom w:val="none" w:sz="0" w:space="0" w:color="auto"/>
        <w:right w:val="none" w:sz="0" w:space="0" w:color="auto"/>
      </w:divBdr>
    </w:div>
    <w:div w:id="1065952784">
      <w:bodyDiv w:val="1"/>
      <w:marLeft w:val="0"/>
      <w:marRight w:val="0"/>
      <w:marTop w:val="0"/>
      <w:marBottom w:val="0"/>
      <w:divBdr>
        <w:top w:val="none" w:sz="0" w:space="0" w:color="auto"/>
        <w:left w:val="none" w:sz="0" w:space="0" w:color="auto"/>
        <w:bottom w:val="none" w:sz="0" w:space="0" w:color="auto"/>
        <w:right w:val="none" w:sz="0" w:space="0" w:color="auto"/>
      </w:divBdr>
    </w:div>
    <w:div w:id="1166165978">
      <w:bodyDiv w:val="1"/>
      <w:marLeft w:val="0"/>
      <w:marRight w:val="0"/>
      <w:marTop w:val="0"/>
      <w:marBottom w:val="0"/>
      <w:divBdr>
        <w:top w:val="none" w:sz="0" w:space="0" w:color="auto"/>
        <w:left w:val="none" w:sz="0" w:space="0" w:color="auto"/>
        <w:bottom w:val="none" w:sz="0" w:space="0" w:color="auto"/>
        <w:right w:val="none" w:sz="0" w:space="0" w:color="auto"/>
      </w:divBdr>
    </w:div>
    <w:div w:id="1197350094">
      <w:bodyDiv w:val="1"/>
      <w:marLeft w:val="0"/>
      <w:marRight w:val="0"/>
      <w:marTop w:val="0"/>
      <w:marBottom w:val="0"/>
      <w:divBdr>
        <w:top w:val="none" w:sz="0" w:space="0" w:color="auto"/>
        <w:left w:val="none" w:sz="0" w:space="0" w:color="auto"/>
        <w:bottom w:val="none" w:sz="0" w:space="0" w:color="auto"/>
        <w:right w:val="none" w:sz="0" w:space="0" w:color="auto"/>
      </w:divBdr>
    </w:div>
    <w:div w:id="1279486230">
      <w:bodyDiv w:val="1"/>
      <w:marLeft w:val="0"/>
      <w:marRight w:val="0"/>
      <w:marTop w:val="0"/>
      <w:marBottom w:val="0"/>
      <w:divBdr>
        <w:top w:val="none" w:sz="0" w:space="0" w:color="auto"/>
        <w:left w:val="none" w:sz="0" w:space="0" w:color="auto"/>
        <w:bottom w:val="none" w:sz="0" w:space="0" w:color="auto"/>
        <w:right w:val="none" w:sz="0" w:space="0" w:color="auto"/>
      </w:divBdr>
    </w:div>
    <w:div w:id="1366515732">
      <w:bodyDiv w:val="1"/>
      <w:marLeft w:val="0"/>
      <w:marRight w:val="0"/>
      <w:marTop w:val="0"/>
      <w:marBottom w:val="0"/>
      <w:divBdr>
        <w:top w:val="none" w:sz="0" w:space="0" w:color="auto"/>
        <w:left w:val="none" w:sz="0" w:space="0" w:color="auto"/>
        <w:bottom w:val="none" w:sz="0" w:space="0" w:color="auto"/>
        <w:right w:val="none" w:sz="0" w:space="0" w:color="auto"/>
      </w:divBdr>
    </w:div>
    <w:div w:id="1394232279">
      <w:bodyDiv w:val="1"/>
      <w:marLeft w:val="0"/>
      <w:marRight w:val="0"/>
      <w:marTop w:val="0"/>
      <w:marBottom w:val="0"/>
      <w:divBdr>
        <w:top w:val="none" w:sz="0" w:space="0" w:color="auto"/>
        <w:left w:val="none" w:sz="0" w:space="0" w:color="auto"/>
        <w:bottom w:val="none" w:sz="0" w:space="0" w:color="auto"/>
        <w:right w:val="none" w:sz="0" w:space="0" w:color="auto"/>
      </w:divBdr>
    </w:div>
    <w:div w:id="1498106108">
      <w:bodyDiv w:val="1"/>
      <w:marLeft w:val="0"/>
      <w:marRight w:val="0"/>
      <w:marTop w:val="0"/>
      <w:marBottom w:val="0"/>
      <w:divBdr>
        <w:top w:val="none" w:sz="0" w:space="0" w:color="auto"/>
        <w:left w:val="none" w:sz="0" w:space="0" w:color="auto"/>
        <w:bottom w:val="none" w:sz="0" w:space="0" w:color="auto"/>
        <w:right w:val="none" w:sz="0" w:space="0" w:color="auto"/>
      </w:divBdr>
    </w:div>
    <w:div w:id="1590382520">
      <w:bodyDiv w:val="1"/>
      <w:marLeft w:val="0"/>
      <w:marRight w:val="0"/>
      <w:marTop w:val="0"/>
      <w:marBottom w:val="0"/>
      <w:divBdr>
        <w:top w:val="none" w:sz="0" w:space="0" w:color="auto"/>
        <w:left w:val="none" w:sz="0" w:space="0" w:color="auto"/>
        <w:bottom w:val="none" w:sz="0" w:space="0" w:color="auto"/>
        <w:right w:val="none" w:sz="0" w:space="0" w:color="auto"/>
      </w:divBdr>
    </w:div>
    <w:div w:id="1654220415">
      <w:bodyDiv w:val="1"/>
      <w:marLeft w:val="0"/>
      <w:marRight w:val="0"/>
      <w:marTop w:val="0"/>
      <w:marBottom w:val="0"/>
      <w:divBdr>
        <w:top w:val="none" w:sz="0" w:space="0" w:color="auto"/>
        <w:left w:val="none" w:sz="0" w:space="0" w:color="auto"/>
        <w:bottom w:val="none" w:sz="0" w:space="0" w:color="auto"/>
        <w:right w:val="none" w:sz="0" w:space="0" w:color="auto"/>
      </w:divBdr>
    </w:div>
    <w:div w:id="1728802170">
      <w:bodyDiv w:val="1"/>
      <w:marLeft w:val="0"/>
      <w:marRight w:val="0"/>
      <w:marTop w:val="0"/>
      <w:marBottom w:val="0"/>
      <w:divBdr>
        <w:top w:val="none" w:sz="0" w:space="0" w:color="auto"/>
        <w:left w:val="none" w:sz="0" w:space="0" w:color="auto"/>
        <w:bottom w:val="none" w:sz="0" w:space="0" w:color="auto"/>
        <w:right w:val="none" w:sz="0" w:space="0" w:color="auto"/>
      </w:divBdr>
    </w:div>
    <w:div w:id="1760635176">
      <w:bodyDiv w:val="1"/>
      <w:marLeft w:val="0"/>
      <w:marRight w:val="0"/>
      <w:marTop w:val="0"/>
      <w:marBottom w:val="0"/>
      <w:divBdr>
        <w:top w:val="none" w:sz="0" w:space="0" w:color="auto"/>
        <w:left w:val="none" w:sz="0" w:space="0" w:color="auto"/>
        <w:bottom w:val="none" w:sz="0" w:space="0" w:color="auto"/>
        <w:right w:val="none" w:sz="0" w:space="0" w:color="auto"/>
      </w:divBdr>
    </w:div>
    <w:div w:id="1903829744">
      <w:bodyDiv w:val="1"/>
      <w:marLeft w:val="0"/>
      <w:marRight w:val="0"/>
      <w:marTop w:val="0"/>
      <w:marBottom w:val="0"/>
      <w:divBdr>
        <w:top w:val="none" w:sz="0" w:space="0" w:color="auto"/>
        <w:left w:val="none" w:sz="0" w:space="0" w:color="auto"/>
        <w:bottom w:val="none" w:sz="0" w:space="0" w:color="auto"/>
        <w:right w:val="none" w:sz="0" w:space="0" w:color="auto"/>
      </w:divBdr>
    </w:div>
    <w:div w:id="1921479069">
      <w:bodyDiv w:val="1"/>
      <w:marLeft w:val="0"/>
      <w:marRight w:val="0"/>
      <w:marTop w:val="0"/>
      <w:marBottom w:val="0"/>
      <w:divBdr>
        <w:top w:val="none" w:sz="0" w:space="0" w:color="auto"/>
        <w:left w:val="none" w:sz="0" w:space="0" w:color="auto"/>
        <w:bottom w:val="none" w:sz="0" w:space="0" w:color="auto"/>
        <w:right w:val="none" w:sz="0" w:space="0" w:color="auto"/>
      </w:divBdr>
    </w:div>
    <w:div w:id="1947226870">
      <w:bodyDiv w:val="1"/>
      <w:marLeft w:val="0"/>
      <w:marRight w:val="0"/>
      <w:marTop w:val="0"/>
      <w:marBottom w:val="0"/>
      <w:divBdr>
        <w:top w:val="none" w:sz="0" w:space="0" w:color="auto"/>
        <w:left w:val="none" w:sz="0" w:space="0" w:color="auto"/>
        <w:bottom w:val="none" w:sz="0" w:space="0" w:color="auto"/>
        <w:right w:val="none" w:sz="0" w:space="0" w:color="auto"/>
      </w:divBdr>
    </w:div>
    <w:div w:id="1980303585">
      <w:bodyDiv w:val="1"/>
      <w:marLeft w:val="0"/>
      <w:marRight w:val="0"/>
      <w:marTop w:val="0"/>
      <w:marBottom w:val="0"/>
      <w:divBdr>
        <w:top w:val="none" w:sz="0" w:space="0" w:color="auto"/>
        <w:left w:val="none" w:sz="0" w:space="0" w:color="auto"/>
        <w:bottom w:val="none" w:sz="0" w:space="0" w:color="auto"/>
        <w:right w:val="none" w:sz="0" w:space="0" w:color="auto"/>
      </w:divBdr>
    </w:div>
    <w:div w:id="2039773573">
      <w:bodyDiv w:val="1"/>
      <w:marLeft w:val="0"/>
      <w:marRight w:val="0"/>
      <w:marTop w:val="0"/>
      <w:marBottom w:val="0"/>
      <w:divBdr>
        <w:top w:val="none" w:sz="0" w:space="0" w:color="auto"/>
        <w:left w:val="none" w:sz="0" w:space="0" w:color="auto"/>
        <w:bottom w:val="none" w:sz="0" w:space="0" w:color="auto"/>
        <w:right w:val="none" w:sz="0" w:space="0" w:color="auto"/>
      </w:divBdr>
    </w:div>
    <w:div w:id="2064061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fptlmarista.org/_files/ugd/37d957_2d545653d38a41a6ac695bfaf4d3e7be.pdf" TargetMode="External"/><Relationship Id="rId18" Type="http://schemas.openxmlformats.org/officeDocument/2006/relationships/hyperlink" Target="https://dspace.univ-ouargla.dz/jspui/handle/123456789/33201" TargetMode="External"/><Relationship Id="rId26" Type="http://schemas.openxmlformats.org/officeDocument/2006/relationships/hyperlink" Target="http://repository.pedagogica.edu.co/handle/20.500.12209/10398" TargetMode="External"/><Relationship Id="rId39" Type="http://schemas.openxmlformats.org/officeDocument/2006/relationships/footer" Target="footer3.xml"/><Relationship Id="rId21" Type="http://schemas.openxmlformats.org/officeDocument/2006/relationships/hyperlink" Target="https://journal.ummat.ac.id/index.php/historis/article/view/4075/pdf"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tjdst.org/article/10.11648/j.ijdst.20200601.12" TargetMode="External"/><Relationship Id="rId20" Type="http://schemas.openxmlformats.org/officeDocument/2006/relationships/hyperlink" Target="http://scipro.ru/article/04-11-2024" TargetMode="External"/><Relationship Id="rId29" Type="http://schemas.openxmlformats.org/officeDocument/2006/relationships/hyperlink" Target="https://repository.upi.edu/22420/6/T_PLS_1302690_Chapter3.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24815/jimeka.v7i3.20682" TargetMode="External"/><Relationship Id="rId24" Type="http://schemas.openxmlformats.org/officeDocument/2006/relationships/hyperlink" Target="http://192.248.104.6/handle/345/7351" TargetMode="External"/><Relationship Id="rId32" Type="http://schemas.openxmlformats.org/officeDocument/2006/relationships/hyperlink" Target="http://doi.org/10.51453/2354-1431/2021/491"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0414/edulangue.v6i1.7747" TargetMode="External"/><Relationship Id="rId23" Type="http://schemas.openxmlformats.org/officeDocument/2006/relationships/hyperlink" Target="https://doi.org/10.33847/2712-8148.1.1_2" TargetMode="External"/><Relationship Id="rId28" Type="http://schemas.openxmlformats.org/officeDocument/2006/relationships/hyperlink" Target="http://eprints.unmas.ac.id/id/eprint/5725/" TargetMode="External"/><Relationship Id="rId36" Type="http://schemas.openxmlformats.org/officeDocument/2006/relationships/footer" Target="footer1.xml"/><Relationship Id="rId10" Type="http://schemas.openxmlformats.org/officeDocument/2006/relationships/hyperlink" Target="https://www.idmyplan.com/apps/PP/Resources/files-admin/HowToDoThematicAnalysis_article.pdf" TargetMode="External"/><Relationship Id="rId19" Type="http://schemas.openxmlformats.org/officeDocument/2006/relationships/hyperlink" Target="https://www.academia.edu/download/110666109/pdf.pdf" TargetMode="External"/><Relationship Id="rId31" Type="http://schemas.openxmlformats.org/officeDocument/2006/relationships/hyperlink" Target="https://doi.org/10.33394/jo-elt.v5i1.2296" TargetMode="External"/><Relationship Id="rId4" Type="http://schemas.openxmlformats.org/officeDocument/2006/relationships/settings" Target="settings.xml"/><Relationship Id="rId9" Type="http://schemas.openxmlformats.org/officeDocument/2006/relationships/hyperlink" Target="https://www.academia.edu/download/33713773/IJETTCS-2014-04-09-077.pdf" TargetMode="External"/><Relationship Id="rId14" Type="http://schemas.openxmlformats.org/officeDocument/2006/relationships/hyperlink" Target="http://etd.uinsyahada.ac.id/9139/" TargetMode="External"/><Relationship Id="rId22" Type="http://schemas.openxmlformats.org/officeDocument/2006/relationships/hyperlink" Target="https://www.edusoft.ro/brain/index.php/brain/article/view/442" TargetMode="External"/><Relationship Id="rId27" Type="http://schemas.openxmlformats.org/officeDocument/2006/relationships/hyperlink" Target="https://repository.uinsaizu.ac.id/28549/1/SKRIPSI%20AGISTA%20OKTA%20SEPTIARA.pdf" TargetMode="External"/><Relationship Id="rId30" Type="http://schemas.openxmlformats.org/officeDocument/2006/relationships/hyperlink" Target="https://www.academia.edu/download/77346945/pdf_1.pdf" TargetMode="External"/><Relationship Id="rId35" Type="http://schemas.openxmlformats.org/officeDocument/2006/relationships/header" Target="header2.xml"/><Relationship Id="rId8" Type="http://schemas.openxmlformats.org/officeDocument/2006/relationships/hyperlink" Target="https://doi.org/10.1007/s11133-021-09497-w" TargetMode="External"/><Relationship Id="rId3" Type="http://schemas.openxmlformats.org/officeDocument/2006/relationships/styles" Target="styles.xml"/><Relationship Id="rId12" Type="http://schemas.openxmlformats.org/officeDocument/2006/relationships/hyperlink" Target="https://journal.unnes.ac.id/sju/peshr/article/view/4632" TargetMode="External"/><Relationship Id="rId17" Type="http://schemas.openxmlformats.org/officeDocument/2006/relationships/hyperlink" Target="https://www.igi-global.com/chapter/qualitative-research-methods/369614" TargetMode="External"/><Relationship Id="rId25" Type="http://schemas.openxmlformats.org/officeDocument/2006/relationships/hyperlink" Target="https://journal.ipts.ac.id/index.php/ED/article/view/2074" TargetMode="External"/><Relationship Id="rId33" Type="http://schemas.openxmlformats.org/officeDocument/2006/relationships/hyperlink" Target="https://doi.org/10.4186/ej.2021.25.1.245"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B647B-DE36-4175-BE57-208012A26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14</Pages>
  <Words>7432</Words>
  <Characters>42368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D23Júlia X. da Cruz</dc:creator>
  <cp:keywords/>
  <dc:description/>
  <cp:lastModifiedBy>SDI 1084</cp:lastModifiedBy>
  <cp:revision>27</cp:revision>
  <dcterms:created xsi:type="dcterms:W3CDTF">2025-11-07T07:54:00Z</dcterms:created>
  <dcterms:modified xsi:type="dcterms:W3CDTF">2026-01-27T13:09:00Z</dcterms:modified>
</cp:coreProperties>
</file>