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513AD" w14:textId="55A01F85" w:rsidR="00524E6A" w:rsidRDefault="00276E66" w:rsidP="001B5EF2">
      <w:pPr>
        <w:spacing w:after="0" w:line="240" w:lineRule="auto"/>
        <w:jc w:val="center"/>
        <w:rPr>
          <w:rFonts w:ascii="Arial" w:hAnsi="Arial" w:cs="Arial"/>
          <w:b/>
          <w:bCs/>
          <w:sz w:val="24"/>
          <w:szCs w:val="24"/>
        </w:rPr>
      </w:pPr>
      <w:r w:rsidRPr="00ED5197">
        <w:rPr>
          <w:rFonts w:ascii="Arial" w:hAnsi="Arial" w:cs="Arial"/>
          <w:b/>
          <w:bCs/>
          <w:sz w:val="24"/>
          <w:szCs w:val="24"/>
        </w:rPr>
        <w:t>A Survey-Based Study on the Impact of COVID-19 on Elementary Education and Virtual Schooling's Effects on Children's Learning Outcomes in the Aspirational Districts of the North East Region</w:t>
      </w:r>
    </w:p>
    <w:p w14:paraId="7AE602FC" w14:textId="650D7D4C" w:rsidR="008473BF" w:rsidRDefault="008473BF" w:rsidP="001B5EF2">
      <w:pPr>
        <w:spacing w:after="0" w:line="240" w:lineRule="auto"/>
        <w:jc w:val="center"/>
        <w:rPr>
          <w:rFonts w:ascii="Arial" w:hAnsi="Arial" w:cs="Arial"/>
          <w:b/>
          <w:bCs/>
          <w:sz w:val="24"/>
          <w:szCs w:val="24"/>
        </w:rPr>
      </w:pPr>
    </w:p>
    <w:p w14:paraId="432C1A0D" w14:textId="4AD7C8C2" w:rsidR="008473BF" w:rsidRDefault="008473BF" w:rsidP="008473BF">
      <w:pPr>
        <w:pBdr>
          <w:bottom w:val="single" w:sz="6" w:space="1" w:color="auto"/>
        </w:pBdr>
        <w:spacing w:after="0" w:line="240" w:lineRule="auto"/>
        <w:ind w:left="2160" w:hanging="2160"/>
        <w:rPr>
          <w:rFonts w:ascii="Arial" w:eastAsia="Calibri" w:hAnsi="Arial" w:cs="Arial"/>
          <w:b/>
          <w:bCs/>
          <w:sz w:val="24"/>
          <w:szCs w:val="24"/>
          <w:lang w:val="en-US" w:eastAsia="en-GB" w:bidi="hi-IN"/>
        </w:rPr>
      </w:pPr>
    </w:p>
    <w:p w14:paraId="533D9CC8" w14:textId="77777777" w:rsidR="00AA2386" w:rsidRPr="008473BF" w:rsidRDefault="00AA2386" w:rsidP="008473BF">
      <w:pPr>
        <w:pBdr>
          <w:bottom w:val="single" w:sz="6" w:space="1" w:color="auto"/>
        </w:pBdr>
        <w:spacing w:after="0" w:line="240" w:lineRule="auto"/>
        <w:ind w:left="2160" w:hanging="2160"/>
        <w:rPr>
          <w:rFonts w:ascii="Arial" w:eastAsia="Calibri" w:hAnsi="Arial" w:cs="Arial"/>
          <w:b/>
          <w:bCs/>
          <w:sz w:val="24"/>
          <w:szCs w:val="24"/>
          <w:lang w:val="en-US" w:eastAsia="en-GB" w:bidi="hi-IN"/>
        </w:rPr>
      </w:pPr>
    </w:p>
    <w:p w14:paraId="518CC146" w14:textId="77777777" w:rsidR="008473BF" w:rsidRPr="00ED5197" w:rsidRDefault="008473BF" w:rsidP="001B5EF2">
      <w:pPr>
        <w:spacing w:after="0" w:line="240" w:lineRule="auto"/>
        <w:jc w:val="center"/>
        <w:rPr>
          <w:rFonts w:ascii="Arial" w:hAnsi="Arial" w:cs="Arial"/>
          <w:b/>
          <w:bCs/>
          <w:sz w:val="24"/>
          <w:szCs w:val="24"/>
        </w:rPr>
      </w:pPr>
    </w:p>
    <w:p w14:paraId="73A0D3F4" w14:textId="77777777" w:rsidR="00450F6A" w:rsidRPr="00ED5197" w:rsidRDefault="00450F6A" w:rsidP="001B5EF2">
      <w:pPr>
        <w:spacing w:after="0" w:line="240" w:lineRule="auto"/>
        <w:ind w:right="29"/>
        <w:rPr>
          <w:rFonts w:ascii="Arial" w:hAnsi="Arial" w:cs="Arial"/>
          <w:b/>
          <w:bCs/>
          <w:sz w:val="24"/>
          <w:szCs w:val="24"/>
        </w:rPr>
      </w:pPr>
    </w:p>
    <w:p w14:paraId="6693F484" w14:textId="77777777" w:rsidR="00186F9B" w:rsidRPr="00ED5197" w:rsidRDefault="00186F9B" w:rsidP="001B5EF2">
      <w:pPr>
        <w:spacing w:after="0" w:line="240" w:lineRule="auto"/>
        <w:jc w:val="center"/>
        <w:rPr>
          <w:rFonts w:ascii="Arial" w:hAnsi="Arial" w:cs="Arial"/>
          <w:b/>
          <w:bCs/>
          <w:sz w:val="24"/>
          <w:szCs w:val="24"/>
        </w:rPr>
      </w:pPr>
    </w:p>
    <w:p w14:paraId="01F7B1EA" w14:textId="73322A76" w:rsidR="00927612" w:rsidRPr="00ED5197" w:rsidRDefault="00927612" w:rsidP="001B5EF2">
      <w:pPr>
        <w:spacing w:after="0" w:line="240" w:lineRule="auto"/>
        <w:jc w:val="center"/>
        <w:rPr>
          <w:rFonts w:ascii="Arial" w:hAnsi="Arial" w:cs="Arial"/>
          <w:b/>
          <w:bCs/>
          <w:sz w:val="24"/>
          <w:szCs w:val="24"/>
        </w:rPr>
      </w:pPr>
      <w:r w:rsidRPr="00ED5197">
        <w:rPr>
          <w:rFonts w:ascii="Arial" w:hAnsi="Arial" w:cs="Arial"/>
          <w:b/>
          <w:bCs/>
          <w:sz w:val="24"/>
          <w:szCs w:val="24"/>
        </w:rPr>
        <w:t>Abstract</w:t>
      </w:r>
    </w:p>
    <w:p w14:paraId="0D001979" w14:textId="77777777" w:rsidR="00927612" w:rsidRPr="00ED5197" w:rsidRDefault="00927612" w:rsidP="001B5EF2">
      <w:pPr>
        <w:spacing w:after="0" w:line="240" w:lineRule="auto"/>
        <w:rPr>
          <w:rFonts w:ascii="Arial" w:hAnsi="Arial" w:cs="Arial"/>
          <w:b/>
          <w:bCs/>
          <w:sz w:val="24"/>
          <w:szCs w:val="24"/>
        </w:rPr>
      </w:pPr>
    </w:p>
    <w:p w14:paraId="02CDA2CC" w14:textId="3A5BB569" w:rsidR="00672D8C" w:rsidRPr="00ED5197" w:rsidRDefault="00672D8C" w:rsidP="001B5EF2">
      <w:pPr>
        <w:spacing w:after="0" w:line="240" w:lineRule="auto"/>
        <w:jc w:val="both"/>
        <w:rPr>
          <w:rFonts w:ascii="Arial" w:hAnsi="Arial" w:cs="Arial"/>
          <w:b/>
          <w:bCs/>
          <w:sz w:val="24"/>
          <w:szCs w:val="24"/>
        </w:rPr>
      </w:pPr>
      <w:r w:rsidRPr="00ED5197">
        <w:rPr>
          <w:rFonts w:ascii="Arial" w:hAnsi="Arial" w:cs="Arial"/>
          <w:sz w:val="24"/>
          <w:szCs w:val="24"/>
        </w:rPr>
        <w:t xml:space="preserve">The COVID-19 pandemic profoundly disrupted traditional classroom education, necessitating a rapid shift to digital learning across India. This study examines the pandemic's impact on elementary education and virtual schooling's influence on learning outcomes among students in aspirational districts of the North-East Region, with a focus on marginalized social and economic groups. Conducted during the 2022-23 academic year, the research involved a mixed-methods approach, </w:t>
      </w:r>
      <w:r w:rsidR="007B122A" w:rsidRPr="00ED5197">
        <w:rPr>
          <w:rFonts w:ascii="Arial" w:hAnsi="Arial" w:cs="Arial"/>
          <w:sz w:val="24"/>
          <w:szCs w:val="24"/>
        </w:rPr>
        <w:t>analysing</w:t>
      </w:r>
      <w:r w:rsidRPr="00ED5197">
        <w:rPr>
          <w:rFonts w:ascii="Arial" w:hAnsi="Arial" w:cs="Arial"/>
          <w:sz w:val="24"/>
          <w:szCs w:val="24"/>
        </w:rPr>
        <w:t xml:space="preserve"> data from 307 students in Classes VII and VIII across 20 schools in eight aspirational districts.</w:t>
      </w:r>
      <w:r w:rsidR="00570BC5" w:rsidRPr="00ED5197">
        <w:rPr>
          <w:rFonts w:ascii="Arial" w:hAnsi="Arial" w:cs="Arial"/>
          <w:b/>
          <w:bCs/>
          <w:sz w:val="24"/>
          <w:szCs w:val="24"/>
        </w:rPr>
        <w:t xml:space="preserve"> </w:t>
      </w:r>
      <w:r w:rsidRPr="00ED5197">
        <w:rPr>
          <w:rFonts w:ascii="Arial" w:hAnsi="Arial" w:cs="Arial"/>
          <w:sz w:val="24"/>
          <w:szCs w:val="24"/>
        </w:rPr>
        <w:t>The findings reveal</w:t>
      </w:r>
      <w:r w:rsidR="007B122A" w:rsidRPr="00ED5197">
        <w:rPr>
          <w:rFonts w:ascii="Arial" w:hAnsi="Arial" w:cs="Arial"/>
          <w:sz w:val="24"/>
          <w:szCs w:val="24"/>
        </w:rPr>
        <w:t>ed</w:t>
      </w:r>
      <w:r w:rsidRPr="00ED5197">
        <w:rPr>
          <w:rFonts w:ascii="Arial" w:hAnsi="Arial" w:cs="Arial"/>
          <w:sz w:val="24"/>
          <w:szCs w:val="24"/>
        </w:rPr>
        <w:t xml:space="preserve"> a dual narrative. On the one hand, students showed a generally positive response to online learning, with 76% reporting effective teacher interaction, 69% experiencing two-way communication, and 74% expressing improved problem-solving confidence. Online platforms like WhatsApp played a significant role in facilitating educational engagement. On the other hand, persistent challenges such as poor internet connectivity (73%), limited access to learning tools (72%), and difficulty maintaining a regular study schedule (81%) hindered equitable learning opportunities.</w:t>
      </w:r>
      <w:r w:rsidR="00570BC5" w:rsidRPr="00ED5197">
        <w:rPr>
          <w:rFonts w:ascii="Arial" w:hAnsi="Arial" w:cs="Arial"/>
          <w:sz w:val="24"/>
          <w:szCs w:val="24"/>
        </w:rPr>
        <w:t xml:space="preserve"> </w:t>
      </w:r>
      <w:r w:rsidRPr="00ED5197">
        <w:rPr>
          <w:rFonts w:ascii="Arial" w:hAnsi="Arial" w:cs="Arial"/>
          <w:sz w:val="24"/>
          <w:szCs w:val="24"/>
        </w:rPr>
        <w:t xml:space="preserve">Additionally, while 88% of students found online learning engaging, 89% struggled with focus, and many emphasized the importance of direct teacher-student interaction, with 88% considering it vital for effective learning. The study underscores the need for a balanced education strategy that leverages technology while addressing accessibility gaps and ensuring robust support systems to enhance learning outcomes. These insights align with the goals of NEP-2020 and the NIPUN Bharat Mission, emphasizing equity, competency-based education, and innovation in digital learning initiatives.  </w:t>
      </w:r>
    </w:p>
    <w:p w14:paraId="37784F7F" w14:textId="77777777" w:rsidR="00672D8C" w:rsidRPr="00ED5197" w:rsidRDefault="00672D8C" w:rsidP="001B5EF2">
      <w:pPr>
        <w:spacing w:after="0" w:line="240" w:lineRule="auto"/>
        <w:jc w:val="both"/>
        <w:rPr>
          <w:rFonts w:ascii="Arial" w:hAnsi="Arial" w:cs="Arial"/>
          <w:sz w:val="24"/>
          <w:szCs w:val="24"/>
        </w:rPr>
      </w:pPr>
    </w:p>
    <w:p w14:paraId="437513C9" w14:textId="450F2D44" w:rsidR="00672D8C" w:rsidRPr="00ED5197" w:rsidRDefault="00927612" w:rsidP="001B5EF2">
      <w:pPr>
        <w:spacing w:after="0" w:line="240" w:lineRule="auto"/>
        <w:jc w:val="both"/>
        <w:rPr>
          <w:rFonts w:ascii="Arial" w:hAnsi="Arial" w:cs="Arial"/>
          <w:sz w:val="24"/>
          <w:szCs w:val="24"/>
        </w:rPr>
      </w:pPr>
      <w:r w:rsidRPr="00ED5197">
        <w:rPr>
          <w:rFonts w:ascii="Arial" w:hAnsi="Arial" w:cs="Arial"/>
          <w:b/>
          <w:bCs/>
          <w:sz w:val="24"/>
          <w:szCs w:val="24"/>
        </w:rPr>
        <w:t>Keywords</w:t>
      </w:r>
      <w:r w:rsidR="00672D8C" w:rsidRPr="00ED5197">
        <w:rPr>
          <w:rFonts w:ascii="Arial" w:hAnsi="Arial" w:cs="Arial"/>
          <w:b/>
          <w:bCs/>
          <w:sz w:val="24"/>
          <w:szCs w:val="24"/>
        </w:rPr>
        <w:t>:</w:t>
      </w:r>
      <w:r w:rsidR="00F42817">
        <w:rPr>
          <w:rFonts w:ascii="Arial" w:hAnsi="Arial" w:cs="Arial"/>
          <w:b/>
          <w:bCs/>
          <w:sz w:val="24"/>
          <w:szCs w:val="24"/>
        </w:rPr>
        <w:t xml:space="preserve"> </w:t>
      </w:r>
      <w:r w:rsidR="00F42817" w:rsidRPr="00F42817">
        <w:rPr>
          <w:rFonts w:ascii="Arial" w:hAnsi="Arial" w:cs="Arial"/>
          <w:sz w:val="24"/>
          <w:szCs w:val="24"/>
        </w:rPr>
        <w:t>Co</w:t>
      </w:r>
      <w:r w:rsidR="00F42817" w:rsidRPr="00ED5197">
        <w:rPr>
          <w:rFonts w:ascii="Arial" w:hAnsi="Arial" w:cs="Arial"/>
          <w:sz w:val="24"/>
          <w:szCs w:val="24"/>
        </w:rPr>
        <w:t xml:space="preserve">mpetency-based education, </w:t>
      </w:r>
      <w:r w:rsidR="00672D8C" w:rsidRPr="00ED5197">
        <w:rPr>
          <w:rFonts w:ascii="Arial" w:hAnsi="Arial" w:cs="Arial"/>
          <w:sz w:val="24"/>
          <w:szCs w:val="24"/>
        </w:rPr>
        <w:t xml:space="preserve">COVID-19 pandemic, elementary education, </w:t>
      </w:r>
      <w:r w:rsidR="00F42817" w:rsidRPr="00ED5197">
        <w:rPr>
          <w:rFonts w:ascii="Arial" w:hAnsi="Arial" w:cs="Arial"/>
          <w:sz w:val="24"/>
          <w:szCs w:val="24"/>
        </w:rPr>
        <w:t>learning outcomes</w:t>
      </w:r>
      <w:r w:rsidR="00F42817">
        <w:rPr>
          <w:rFonts w:ascii="Arial" w:hAnsi="Arial" w:cs="Arial"/>
          <w:sz w:val="24"/>
          <w:szCs w:val="24"/>
        </w:rPr>
        <w:t xml:space="preserve">, </w:t>
      </w:r>
      <w:r w:rsidR="00672D8C" w:rsidRPr="00ED5197">
        <w:rPr>
          <w:rFonts w:ascii="Arial" w:hAnsi="Arial" w:cs="Arial"/>
          <w:sz w:val="24"/>
          <w:szCs w:val="24"/>
        </w:rPr>
        <w:t>marginalized groups, virtual schooling</w:t>
      </w:r>
      <w:r w:rsidR="00F42817">
        <w:rPr>
          <w:rFonts w:ascii="Arial" w:hAnsi="Arial" w:cs="Arial"/>
          <w:sz w:val="24"/>
          <w:szCs w:val="24"/>
        </w:rPr>
        <w:t>.</w:t>
      </w:r>
    </w:p>
    <w:p w14:paraId="384ADDF1" w14:textId="77777777" w:rsidR="00672D8C" w:rsidRPr="00ED5197" w:rsidRDefault="00672D8C" w:rsidP="001B5EF2">
      <w:pPr>
        <w:spacing w:after="0" w:line="240" w:lineRule="auto"/>
        <w:rPr>
          <w:rFonts w:ascii="Arial" w:hAnsi="Arial" w:cs="Arial"/>
          <w:b/>
          <w:bCs/>
          <w:sz w:val="24"/>
          <w:szCs w:val="24"/>
        </w:rPr>
      </w:pPr>
    </w:p>
    <w:p w14:paraId="706A7031" w14:textId="31796D6E" w:rsidR="0012522D" w:rsidRPr="00ED5197" w:rsidRDefault="0012522D" w:rsidP="001B5EF2">
      <w:pPr>
        <w:pStyle w:val="ListParagraph"/>
        <w:numPr>
          <w:ilvl w:val="0"/>
          <w:numId w:val="2"/>
        </w:numPr>
        <w:spacing w:after="0" w:line="240" w:lineRule="auto"/>
        <w:rPr>
          <w:rFonts w:ascii="Arial" w:hAnsi="Arial" w:cs="Arial"/>
          <w:b/>
          <w:bCs/>
          <w:sz w:val="24"/>
          <w:szCs w:val="24"/>
        </w:rPr>
      </w:pPr>
      <w:r w:rsidRPr="00ED5197">
        <w:rPr>
          <w:rFonts w:ascii="Arial" w:hAnsi="Arial" w:cs="Arial"/>
          <w:b/>
          <w:bCs/>
          <w:sz w:val="24"/>
          <w:szCs w:val="24"/>
        </w:rPr>
        <w:t>I</w:t>
      </w:r>
      <w:r w:rsidR="00A021C4" w:rsidRPr="00ED5197">
        <w:rPr>
          <w:rFonts w:ascii="Arial" w:hAnsi="Arial" w:cs="Arial"/>
          <w:b/>
          <w:bCs/>
          <w:sz w:val="24"/>
          <w:szCs w:val="24"/>
        </w:rPr>
        <w:t>ntroduction</w:t>
      </w:r>
    </w:p>
    <w:p w14:paraId="3E5F0588" w14:textId="77777777" w:rsidR="0012522D" w:rsidRPr="00ED5197" w:rsidRDefault="0012522D" w:rsidP="001B5EF2">
      <w:pPr>
        <w:spacing w:after="0" w:line="240" w:lineRule="auto"/>
        <w:jc w:val="center"/>
        <w:rPr>
          <w:rFonts w:ascii="Arial" w:hAnsi="Arial" w:cs="Arial"/>
          <w:b/>
          <w:bCs/>
          <w:i/>
          <w:iCs/>
          <w:sz w:val="24"/>
          <w:szCs w:val="24"/>
        </w:rPr>
      </w:pPr>
    </w:p>
    <w:p w14:paraId="33C31BFE" w14:textId="1AE68783" w:rsidR="0012522D" w:rsidRPr="00ED5197" w:rsidRDefault="00276E66" w:rsidP="001B5EF2">
      <w:pPr>
        <w:pStyle w:val="Default"/>
        <w:jc w:val="both"/>
        <w:rPr>
          <w:rFonts w:ascii="Arial" w:hAnsi="Arial" w:cs="Arial"/>
          <w:color w:val="auto"/>
          <w:lang w:val="en-GB" w:bidi="ar-SA"/>
        </w:rPr>
      </w:pPr>
      <w:r w:rsidRPr="00ED5197">
        <w:rPr>
          <w:rFonts w:ascii="Arial" w:hAnsi="Arial" w:cs="Arial"/>
          <w:color w:val="auto"/>
          <w:lang w:val="en-GB" w:bidi="ar-SA"/>
        </w:rPr>
        <w:t>The global COVID-19 pandemic created an opportunity to introduce digital learning into school education (Dhawan 2020). The educational system faced significant disruption as schools nationwide remained closed during 2020-21 and 2021-22, halting classroom activities. This highlighted the need for alternative quality education methods when traditional, in-person education is not feasible</w:t>
      </w:r>
      <w:r w:rsidR="00875C99" w:rsidRPr="00ED5197">
        <w:rPr>
          <w:rFonts w:ascii="Arial" w:hAnsi="Arial" w:cs="Arial"/>
          <w:color w:val="auto"/>
          <w:lang w:val="en-GB" w:bidi="ar-SA"/>
        </w:rPr>
        <w:t xml:space="preserve"> (</w:t>
      </w:r>
      <w:r w:rsidR="00875C99" w:rsidRPr="00ED5197">
        <w:rPr>
          <w:rFonts w:ascii="Arial" w:eastAsia="Times New Roman" w:hAnsi="Arial" w:cs="Arial"/>
          <w:color w:val="auto"/>
          <w:lang w:val="en-IN" w:eastAsia="en-IN"/>
        </w:rPr>
        <w:t xml:space="preserve">Bhat </w:t>
      </w:r>
      <w:r w:rsidR="00875C99" w:rsidRPr="00ED5197">
        <w:rPr>
          <w:rFonts w:ascii="Arial" w:eastAsia="Times New Roman" w:hAnsi="Arial" w:cs="Arial"/>
          <w:i/>
          <w:iCs/>
          <w:color w:val="auto"/>
          <w:lang w:val="en-IN" w:eastAsia="en-IN"/>
        </w:rPr>
        <w:t>et. al.</w:t>
      </w:r>
      <w:r w:rsidR="00875C99" w:rsidRPr="00ED5197">
        <w:rPr>
          <w:rFonts w:ascii="Arial" w:eastAsia="Times New Roman" w:hAnsi="Arial" w:cs="Arial"/>
          <w:color w:val="auto"/>
          <w:lang w:val="en-IN" w:eastAsia="en-IN"/>
        </w:rPr>
        <w:t xml:space="preserve"> 2020). </w:t>
      </w:r>
      <w:r w:rsidRPr="00ED5197">
        <w:rPr>
          <w:rFonts w:ascii="Arial" w:hAnsi="Arial" w:cs="Arial"/>
          <w:color w:val="auto"/>
          <w:lang w:val="en-GB" w:bidi="ar-SA"/>
        </w:rPr>
        <w:t xml:space="preserve">In this context, the </w:t>
      </w:r>
      <w:r w:rsidR="00E103F7" w:rsidRPr="00ED5197">
        <w:rPr>
          <w:rFonts w:ascii="Arial" w:hAnsi="Arial" w:cs="Arial"/>
          <w:color w:val="auto"/>
          <w:lang w:val="en-GB" w:bidi="ar-SA"/>
        </w:rPr>
        <w:t xml:space="preserve">Government of India (GOI) through </w:t>
      </w:r>
      <w:r w:rsidRPr="00ED5197">
        <w:rPr>
          <w:rFonts w:ascii="Arial" w:hAnsi="Arial" w:cs="Arial"/>
          <w:color w:val="auto"/>
          <w:lang w:val="en-GB" w:bidi="ar-SA"/>
        </w:rPr>
        <w:t>N</w:t>
      </w:r>
      <w:r w:rsidR="00E103F7" w:rsidRPr="00ED5197">
        <w:rPr>
          <w:rFonts w:ascii="Arial" w:hAnsi="Arial" w:cs="Arial"/>
          <w:color w:val="auto"/>
          <w:lang w:val="en-GB" w:bidi="ar-SA"/>
        </w:rPr>
        <w:t xml:space="preserve">ational Education </w:t>
      </w:r>
      <w:r w:rsidRPr="00ED5197">
        <w:rPr>
          <w:rFonts w:ascii="Arial" w:hAnsi="Arial" w:cs="Arial"/>
          <w:color w:val="auto"/>
          <w:lang w:val="en-GB" w:bidi="ar-SA"/>
        </w:rPr>
        <w:t>P</w:t>
      </w:r>
      <w:r w:rsidR="00E103F7" w:rsidRPr="00ED5197">
        <w:rPr>
          <w:rFonts w:ascii="Arial" w:hAnsi="Arial" w:cs="Arial"/>
          <w:color w:val="auto"/>
          <w:lang w:val="en-GB" w:bidi="ar-SA"/>
        </w:rPr>
        <w:t xml:space="preserve">olicy (NEP) </w:t>
      </w:r>
      <w:r w:rsidRPr="00ED5197">
        <w:rPr>
          <w:rFonts w:ascii="Arial" w:hAnsi="Arial" w:cs="Arial"/>
          <w:color w:val="auto"/>
          <w:lang w:val="en-GB" w:bidi="ar-SA"/>
        </w:rPr>
        <w:t>2020 emphasizes leveraging technology's benefits while addressing its risks and challenges. It stresses the importance of ensuring equity in digital education and advocates for well-planned, appropriately scaled pilot studies to maximize the advantages of online learning while mitigating its drawbacks (GOI</w:t>
      </w:r>
      <w:r w:rsidR="00E103F7" w:rsidRPr="00ED5197">
        <w:rPr>
          <w:rFonts w:ascii="Arial" w:hAnsi="Arial" w:cs="Arial"/>
          <w:color w:val="auto"/>
          <w:lang w:val="en-GB" w:bidi="ar-SA"/>
        </w:rPr>
        <w:t xml:space="preserve"> </w:t>
      </w:r>
      <w:r w:rsidRPr="00ED5197">
        <w:rPr>
          <w:rFonts w:ascii="Arial" w:hAnsi="Arial" w:cs="Arial"/>
          <w:color w:val="auto"/>
          <w:lang w:val="en-GB" w:bidi="ar-SA"/>
        </w:rPr>
        <w:t>2020).</w:t>
      </w:r>
    </w:p>
    <w:p w14:paraId="30F8BBAD" w14:textId="77777777" w:rsidR="00276E66" w:rsidRPr="00ED5197" w:rsidRDefault="00276E66" w:rsidP="001B5EF2">
      <w:pPr>
        <w:pStyle w:val="Default"/>
        <w:jc w:val="both"/>
        <w:rPr>
          <w:rFonts w:ascii="Arial" w:hAnsi="Arial" w:cs="Arial"/>
          <w:color w:val="000000" w:themeColor="text1"/>
          <w:lang w:val="en-IN" w:bidi="ar-SA"/>
        </w:rPr>
      </w:pPr>
    </w:p>
    <w:p w14:paraId="5F15A40E" w14:textId="3FDD9D2A" w:rsidR="0012522D" w:rsidRPr="00ED5197" w:rsidRDefault="0012522D" w:rsidP="001B5EF2">
      <w:pPr>
        <w:spacing w:after="0" w:line="240" w:lineRule="auto"/>
        <w:jc w:val="both"/>
        <w:rPr>
          <w:rFonts w:ascii="Arial" w:hAnsi="Arial" w:cs="Arial"/>
          <w:color w:val="000000" w:themeColor="text1"/>
          <w:sz w:val="24"/>
          <w:szCs w:val="24"/>
        </w:rPr>
      </w:pPr>
      <w:r w:rsidRPr="00ED5197">
        <w:rPr>
          <w:rFonts w:ascii="Arial" w:hAnsi="Arial" w:cs="Arial"/>
          <w:color w:val="000000" w:themeColor="text1"/>
          <w:sz w:val="24"/>
          <w:szCs w:val="24"/>
          <w:lang w:val="en-IN"/>
        </w:rPr>
        <w:lastRenderedPageBreak/>
        <w:t xml:space="preserve">Keeping in view the NEP-2020 and NIPUN Bharat Mission, and thrust areas </w:t>
      </w:r>
      <w:r w:rsidRPr="00ED5197">
        <w:rPr>
          <w:rFonts w:ascii="Arial" w:hAnsi="Arial" w:cs="Arial"/>
          <w:color w:val="000000" w:themeColor="text1"/>
          <w:sz w:val="24"/>
          <w:szCs w:val="24"/>
        </w:rPr>
        <w:t xml:space="preserve">identified by the GOI-Ministry of Education on quality and innovation, competency-based education, equity, </w:t>
      </w:r>
      <w:r w:rsidR="00276E66" w:rsidRPr="00ED5197">
        <w:rPr>
          <w:rFonts w:ascii="Arial" w:hAnsi="Arial" w:cs="Arial"/>
          <w:color w:val="000000" w:themeColor="text1"/>
          <w:sz w:val="24"/>
          <w:szCs w:val="24"/>
        </w:rPr>
        <w:t xml:space="preserve">and </w:t>
      </w:r>
      <w:r w:rsidRPr="00ED5197">
        <w:rPr>
          <w:rFonts w:ascii="Arial" w:hAnsi="Arial" w:cs="Arial"/>
          <w:color w:val="000000" w:themeColor="text1"/>
          <w:sz w:val="24"/>
          <w:szCs w:val="24"/>
        </w:rPr>
        <w:t>digital initiatives, focus on the aspirational districts</w:t>
      </w:r>
      <w:r w:rsidR="008A31E2" w:rsidRPr="00ED5197">
        <w:rPr>
          <w:rFonts w:ascii="Arial" w:hAnsi="Arial" w:cs="Arial"/>
          <w:color w:val="000000" w:themeColor="text1"/>
          <w:sz w:val="24"/>
          <w:szCs w:val="24"/>
        </w:rPr>
        <w:t xml:space="preserve"> - </w:t>
      </w:r>
      <w:r w:rsidR="008A31E2" w:rsidRPr="00ED5197">
        <w:rPr>
          <w:rFonts w:ascii="Arial" w:hAnsi="Arial" w:cs="Arial"/>
          <w:sz w:val="24"/>
          <w:szCs w:val="24"/>
          <w:lang w:val="en-US" w:eastAsia="en-IN"/>
        </w:rPr>
        <w:t xml:space="preserve">regions identified by the GOI (NITI Aayog 2018) for targeted development in areas such as health, education, agriculture, infrastructure, and governance—aligned with the goals of the NIPUN Bharat Mission; </w:t>
      </w:r>
      <w:r w:rsidRPr="00ED5197">
        <w:rPr>
          <w:rFonts w:ascii="Arial" w:hAnsi="Arial" w:cs="Arial"/>
          <w:color w:val="000000" w:themeColor="text1"/>
          <w:sz w:val="24"/>
          <w:szCs w:val="24"/>
        </w:rPr>
        <w:t xml:space="preserve">the present research </w:t>
      </w:r>
      <w:r w:rsidR="00A021C4" w:rsidRPr="00ED5197">
        <w:rPr>
          <w:rFonts w:ascii="Arial" w:hAnsi="Arial" w:cs="Arial"/>
          <w:color w:val="000000" w:themeColor="text1"/>
          <w:sz w:val="24"/>
          <w:szCs w:val="24"/>
        </w:rPr>
        <w:t xml:space="preserve">study </w:t>
      </w:r>
      <w:r w:rsidRPr="00ED5197">
        <w:rPr>
          <w:rFonts w:ascii="Arial" w:hAnsi="Arial" w:cs="Arial"/>
          <w:color w:val="000000" w:themeColor="text1"/>
          <w:sz w:val="24"/>
          <w:szCs w:val="24"/>
        </w:rPr>
        <w:t xml:space="preserve">aims, therefore, </w:t>
      </w:r>
      <w:r w:rsidR="00A021C4" w:rsidRPr="00ED5197">
        <w:rPr>
          <w:rFonts w:ascii="Arial" w:hAnsi="Arial" w:cs="Arial"/>
          <w:color w:val="000000" w:themeColor="text1"/>
          <w:sz w:val="24"/>
          <w:szCs w:val="24"/>
        </w:rPr>
        <w:t>t</w:t>
      </w:r>
      <w:r w:rsidR="00A021C4" w:rsidRPr="00ED5197">
        <w:rPr>
          <w:rFonts w:ascii="Arial" w:hAnsi="Arial" w:cs="Arial"/>
          <w:bCs/>
          <w:sz w:val="24"/>
          <w:szCs w:val="24"/>
        </w:rPr>
        <w:t xml:space="preserve">o analyse the </w:t>
      </w:r>
      <w:r w:rsidR="00276E66" w:rsidRPr="00ED5197">
        <w:rPr>
          <w:rFonts w:ascii="Arial" w:hAnsi="Arial" w:cs="Arial"/>
          <w:bCs/>
          <w:sz w:val="24"/>
          <w:szCs w:val="24"/>
        </w:rPr>
        <w:t xml:space="preserve">impact </w:t>
      </w:r>
      <w:r w:rsidR="00A021C4" w:rsidRPr="00ED5197">
        <w:rPr>
          <w:rFonts w:ascii="Arial" w:hAnsi="Arial" w:cs="Arial"/>
          <w:bCs/>
          <w:sz w:val="24"/>
          <w:szCs w:val="24"/>
        </w:rPr>
        <w:t>of COVID-19 on the elementary school education system, and virtual schooling</w:t>
      </w:r>
      <w:r w:rsidR="00276E66" w:rsidRPr="00ED5197">
        <w:rPr>
          <w:rFonts w:ascii="Arial" w:hAnsi="Arial" w:cs="Arial"/>
          <w:bCs/>
          <w:sz w:val="24"/>
          <w:szCs w:val="24"/>
        </w:rPr>
        <w:t xml:space="preserve">’s effect on </w:t>
      </w:r>
      <w:r w:rsidRPr="00ED5197">
        <w:rPr>
          <w:rFonts w:ascii="Arial" w:hAnsi="Arial" w:cs="Arial"/>
          <w:color w:val="000000" w:themeColor="text1"/>
          <w:sz w:val="24"/>
          <w:szCs w:val="24"/>
        </w:rPr>
        <w:t>children</w:t>
      </w:r>
      <w:r w:rsidR="00276E66" w:rsidRPr="00ED5197">
        <w:rPr>
          <w:rFonts w:ascii="Arial" w:hAnsi="Arial" w:cs="Arial"/>
          <w:color w:val="000000" w:themeColor="text1"/>
          <w:sz w:val="24"/>
          <w:szCs w:val="24"/>
        </w:rPr>
        <w:t xml:space="preserve">’s learning outcomes </w:t>
      </w:r>
      <w:r w:rsidRPr="00ED5197">
        <w:rPr>
          <w:rFonts w:ascii="Arial" w:hAnsi="Arial" w:cs="Arial"/>
          <w:color w:val="000000" w:themeColor="text1"/>
          <w:sz w:val="24"/>
          <w:szCs w:val="24"/>
        </w:rPr>
        <w:t>(learners)</w:t>
      </w:r>
      <w:r w:rsidR="00276E66" w:rsidRPr="00ED5197">
        <w:rPr>
          <w:rFonts w:ascii="Arial" w:hAnsi="Arial" w:cs="Arial"/>
          <w:color w:val="000000" w:themeColor="text1"/>
          <w:sz w:val="24"/>
          <w:szCs w:val="24"/>
        </w:rPr>
        <w:t xml:space="preserve"> </w:t>
      </w:r>
      <w:r w:rsidR="00276E66" w:rsidRPr="00ED5197">
        <w:rPr>
          <w:rFonts w:ascii="Arial" w:hAnsi="Arial" w:cs="Arial"/>
          <w:sz w:val="24"/>
          <w:szCs w:val="24"/>
        </w:rPr>
        <w:t xml:space="preserve">in the aspirational districts of the North-East Region, </w:t>
      </w:r>
      <w:r w:rsidRPr="00ED5197">
        <w:rPr>
          <w:rFonts w:ascii="Arial" w:hAnsi="Arial" w:cs="Arial"/>
          <w:color w:val="000000" w:themeColor="text1"/>
          <w:sz w:val="24"/>
          <w:szCs w:val="24"/>
        </w:rPr>
        <w:t>and particular</w:t>
      </w:r>
      <w:r w:rsidR="00144D5A" w:rsidRPr="00ED5197">
        <w:rPr>
          <w:rFonts w:ascii="Arial" w:hAnsi="Arial" w:cs="Arial"/>
          <w:color w:val="000000" w:themeColor="text1"/>
          <w:sz w:val="24"/>
          <w:szCs w:val="24"/>
        </w:rPr>
        <w:t>ly</w:t>
      </w:r>
      <w:r w:rsidRPr="00ED5197">
        <w:rPr>
          <w:rFonts w:ascii="Arial" w:hAnsi="Arial" w:cs="Arial"/>
          <w:color w:val="000000" w:themeColor="text1"/>
          <w:sz w:val="24"/>
          <w:szCs w:val="24"/>
        </w:rPr>
        <w:t xml:space="preserve"> </w:t>
      </w:r>
      <w:r w:rsidR="00E103F7" w:rsidRPr="00ED5197">
        <w:rPr>
          <w:rFonts w:ascii="Arial" w:hAnsi="Arial" w:cs="Arial"/>
          <w:color w:val="000000" w:themeColor="text1"/>
          <w:sz w:val="24"/>
          <w:szCs w:val="24"/>
        </w:rPr>
        <w:t xml:space="preserve">children belonging to the </w:t>
      </w:r>
      <w:r w:rsidR="00276E66" w:rsidRPr="00ED5197">
        <w:rPr>
          <w:rFonts w:ascii="Arial" w:hAnsi="Arial" w:cs="Arial"/>
          <w:color w:val="000000" w:themeColor="text1"/>
          <w:sz w:val="24"/>
          <w:szCs w:val="24"/>
        </w:rPr>
        <w:t>marginalised</w:t>
      </w:r>
      <w:r w:rsidRPr="00ED5197">
        <w:rPr>
          <w:rFonts w:ascii="Arial" w:hAnsi="Arial" w:cs="Arial"/>
          <w:color w:val="000000" w:themeColor="text1"/>
          <w:sz w:val="24"/>
          <w:szCs w:val="24"/>
        </w:rPr>
        <w:t xml:space="preserve"> social and economic groups</w:t>
      </w:r>
      <w:r w:rsidR="00A021C4" w:rsidRPr="00ED5197">
        <w:rPr>
          <w:rFonts w:ascii="Arial" w:hAnsi="Arial" w:cs="Arial"/>
          <w:color w:val="000000" w:themeColor="text1"/>
          <w:sz w:val="24"/>
          <w:szCs w:val="24"/>
        </w:rPr>
        <w:t xml:space="preserve">. </w:t>
      </w:r>
    </w:p>
    <w:p w14:paraId="280A9035" w14:textId="0E40138A" w:rsidR="000C3F2D" w:rsidRPr="00ED5197" w:rsidRDefault="000C3F2D" w:rsidP="001B5EF2">
      <w:pPr>
        <w:spacing w:after="0" w:line="240" w:lineRule="auto"/>
        <w:rPr>
          <w:rFonts w:ascii="Arial" w:hAnsi="Arial" w:cs="Arial"/>
          <w:b/>
          <w:bCs/>
          <w:sz w:val="24"/>
          <w:szCs w:val="24"/>
          <w:lang w:val="en-IN"/>
        </w:rPr>
      </w:pPr>
    </w:p>
    <w:p w14:paraId="4C36AA19" w14:textId="71CEDD3E" w:rsidR="00A13179" w:rsidRPr="00ED5197" w:rsidRDefault="00A13179" w:rsidP="001B5EF2">
      <w:pPr>
        <w:pStyle w:val="ListParagraph"/>
        <w:numPr>
          <w:ilvl w:val="0"/>
          <w:numId w:val="2"/>
        </w:numPr>
        <w:spacing w:after="0" w:line="240" w:lineRule="auto"/>
        <w:jc w:val="both"/>
        <w:rPr>
          <w:rFonts w:ascii="Arial" w:hAnsi="Arial" w:cs="Arial"/>
          <w:b/>
          <w:bCs/>
          <w:sz w:val="24"/>
          <w:szCs w:val="24"/>
          <w:lang w:val="en-IN"/>
        </w:rPr>
      </w:pPr>
      <w:r w:rsidRPr="00ED5197">
        <w:rPr>
          <w:rFonts w:ascii="Arial" w:hAnsi="Arial" w:cs="Arial"/>
          <w:b/>
          <w:bCs/>
          <w:sz w:val="24"/>
          <w:szCs w:val="24"/>
          <w:lang w:val="en-IN"/>
        </w:rPr>
        <w:t>Objectives of the Study</w:t>
      </w:r>
    </w:p>
    <w:p w14:paraId="2E96B52A" w14:textId="77777777" w:rsidR="00A021C4" w:rsidRPr="00ED5197" w:rsidRDefault="00A021C4" w:rsidP="001B5EF2">
      <w:pPr>
        <w:spacing w:after="0" w:line="240" w:lineRule="auto"/>
        <w:jc w:val="both"/>
        <w:rPr>
          <w:rFonts w:ascii="Arial" w:eastAsia="Times New Roman" w:hAnsi="Arial" w:cs="Arial"/>
          <w:bCs/>
          <w:color w:val="000000"/>
          <w:sz w:val="24"/>
          <w:szCs w:val="24"/>
        </w:rPr>
      </w:pPr>
    </w:p>
    <w:p w14:paraId="0FBC5223" w14:textId="09805FD5" w:rsidR="008429B0" w:rsidRPr="00ED5197" w:rsidRDefault="008429B0" w:rsidP="001B5EF2">
      <w:pPr>
        <w:spacing w:after="0" w:line="240" w:lineRule="auto"/>
        <w:ind w:right="-13"/>
        <w:jc w:val="both"/>
        <w:rPr>
          <w:rFonts w:ascii="Arial" w:hAnsi="Arial" w:cs="Arial"/>
          <w:bCs/>
          <w:sz w:val="24"/>
          <w:szCs w:val="24"/>
        </w:rPr>
      </w:pPr>
      <w:r w:rsidRPr="00ED5197">
        <w:rPr>
          <w:rFonts w:ascii="Arial" w:hAnsi="Arial" w:cs="Arial"/>
          <w:bCs/>
          <w:sz w:val="24"/>
          <w:szCs w:val="24"/>
        </w:rPr>
        <w:t>The study aims to conduct a child-focused survey to assess the impact of COVID-19 on the elementary education system and examine the effects of virtual schooling on children's competency-based learning and learning outcomes.</w:t>
      </w:r>
    </w:p>
    <w:p w14:paraId="120C30DC" w14:textId="77777777" w:rsidR="00570BC5" w:rsidRPr="00ED5197" w:rsidRDefault="00570BC5" w:rsidP="001B5EF2">
      <w:pPr>
        <w:spacing w:after="0" w:line="240" w:lineRule="auto"/>
        <w:ind w:right="-13"/>
        <w:jc w:val="both"/>
        <w:rPr>
          <w:rFonts w:ascii="Arial" w:eastAsia="Times New Roman" w:hAnsi="Arial" w:cs="Arial"/>
          <w:b/>
          <w:bCs/>
          <w:color w:val="000000"/>
          <w:sz w:val="24"/>
          <w:szCs w:val="24"/>
        </w:rPr>
      </w:pPr>
    </w:p>
    <w:p w14:paraId="3C327350" w14:textId="3DDFD1DD" w:rsidR="00570BC5" w:rsidRPr="00ED5197" w:rsidRDefault="00570BC5" w:rsidP="001B5EF2">
      <w:pPr>
        <w:numPr>
          <w:ilvl w:val="0"/>
          <w:numId w:val="5"/>
        </w:numPr>
        <w:spacing w:after="0" w:line="240" w:lineRule="auto"/>
        <w:jc w:val="both"/>
        <w:rPr>
          <w:rFonts w:ascii="Arial" w:eastAsia="Times New Roman" w:hAnsi="Arial" w:cs="Arial"/>
          <w:b/>
          <w:bCs/>
          <w:sz w:val="24"/>
          <w:szCs w:val="24"/>
          <w:lang w:val="en-US"/>
        </w:rPr>
      </w:pPr>
      <w:r w:rsidRPr="00ED5197">
        <w:rPr>
          <w:rFonts w:ascii="Arial" w:eastAsia="Times New Roman" w:hAnsi="Arial" w:cs="Arial"/>
          <w:b/>
          <w:bCs/>
          <w:sz w:val="24"/>
          <w:szCs w:val="24"/>
          <w:lang w:val="en-US"/>
        </w:rPr>
        <w:t>Virtual Schooling in North-East India: A Post-Pandemic Review</w:t>
      </w:r>
    </w:p>
    <w:p w14:paraId="767E9462" w14:textId="77777777" w:rsidR="00570BC5" w:rsidRPr="00ED5197" w:rsidRDefault="00570BC5" w:rsidP="001B5EF2">
      <w:pPr>
        <w:spacing w:after="0" w:line="240" w:lineRule="auto"/>
        <w:ind w:left="720" w:hanging="720"/>
        <w:jc w:val="both"/>
        <w:rPr>
          <w:rFonts w:ascii="Arial" w:eastAsia="Times New Roman" w:hAnsi="Arial" w:cs="Arial"/>
          <w:b/>
          <w:bCs/>
          <w:sz w:val="24"/>
          <w:szCs w:val="24"/>
          <w:lang w:val="en-US"/>
        </w:rPr>
      </w:pPr>
    </w:p>
    <w:p w14:paraId="710F6903" w14:textId="4A316F26" w:rsidR="00570BC5" w:rsidRPr="00ED5197" w:rsidRDefault="00570BC5" w:rsidP="001B5EF2">
      <w:pPr>
        <w:spacing w:after="0" w:line="240" w:lineRule="auto"/>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The COVID-19 pandemic significantly transformed education across India, with pronounced effects in the North-East. This analytical review draws from contemporary studies that examine virtual learning experiences, and the rollout of competency-based education (CBE) in tribal and economically marginalized areas.</w:t>
      </w:r>
    </w:p>
    <w:p w14:paraId="773C8A34" w14:textId="77777777" w:rsidR="00570BC5" w:rsidRPr="00ED5197" w:rsidRDefault="00570BC5" w:rsidP="001B5EF2">
      <w:pPr>
        <w:spacing w:after="0" w:line="240" w:lineRule="auto"/>
        <w:jc w:val="both"/>
        <w:rPr>
          <w:rFonts w:ascii="Arial" w:eastAsia="Times New Roman" w:hAnsi="Arial" w:cs="Arial"/>
          <w:sz w:val="24"/>
          <w:szCs w:val="24"/>
          <w:lang w:val="en-US" w:eastAsia="en-IN"/>
        </w:rPr>
      </w:pPr>
    </w:p>
    <w:p w14:paraId="659CA2A4" w14:textId="4973D6DD" w:rsidR="00570BC5" w:rsidRPr="00ED5197" w:rsidRDefault="00017D54" w:rsidP="001B5EF2">
      <w:pPr>
        <w:spacing w:after="0" w:line="240" w:lineRule="auto"/>
        <w:jc w:val="both"/>
        <w:rPr>
          <w:rFonts w:ascii="Arial" w:eastAsia="Times New Roman" w:hAnsi="Arial" w:cs="Arial"/>
          <w:b/>
          <w:bCs/>
          <w:sz w:val="24"/>
          <w:szCs w:val="24"/>
          <w:lang w:val="en-US" w:eastAsia="en-IN"/>
        </w:rPr>
      </w:pPr>
      <w:r w:rsidRPr="00ED5197">
        <w:rPr>
          <w:rFonts w:ascii="Arial" w:eastAsia="Times New Roman" w:hAnsi="Arial" w:cs="Arial"/>
          <w:b/>
          <w:bCs/>
          <w:sz w:val="24"/>
          <w:szCs w:val="24"/>
          <w:lang w:val="en-US" w:eastAsia="en-IN"/>
        </w:rPr>
        <w:t xml:space="preserve">3.1 </w:t>
      </w:r>
      <w:r w:rsidR="00570BC5" w:rsidRPr="00ED5197">
        <w:rPr>
          <w:rFonts w:ascii="Arial" w:eastAsia="Times New Roman" w:hAnsi="Arial" w:cs="Arial"/>
          <w:b/>
          <w:bCs/>
          <w:sz w:val="24"/>
          <w:szCs w:val="24"/>
          <w:lang w:val="en-US" w:eastAsia="en-IN"/>
        </w:rPr>
        <w:t>Virtual Learning and Its Emotional Impact</w:t>
      </w:r>
    </w:p>
    <w:p w14:paraId="451847B8" w14:textId="77777777" w:rsidR="00570BC5" w:rsidRPr="00ED5197" w:rsidRDefault="00570BC5" w:rsidP="001B5EF2">
      <w:pPr>
        <w:spacing w:after="0" w:line="240" w:lineRule="auto"/>
        <w:jc w:val="both"/>
        <w:rPr>
          <w:rFonts w:ascii="Arial" w:eastAsia="Times New Roman" w:hAnsi="Arial" w:cs="Arial"/>
          <w:b/>
          <w:bCs/>
          <w:sz w:val="24"/>
          <w:szCs w:val="24"/>
          <w:lang w:val="en-US" w:eastAsia="en-IN"/>
        </w:rPr>
      </w:pPr>
    </w:p>
    <w:p w14:paraId="4F842506" w14:textId="2B880529" w:rsidR="00570BC5" w:rsidRPr="00ED5197" w:rsidRDefault="00570BC5" w:rsidP="001B5EF2">
      <w:pPr>
        <w:numPr>
          <w:ilvl w:val="0"/>
          <w:numId w:val="7"/>
        </w:numPr>
        <w:spacing w:after="0" w:line="240" w:lineRule="auto"/>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Student Experiences with Online Classes (Singh &amp; Singh 2025</w:t>
      </w:r>
      <w:r w:rsidR="00F47077">
        <w:rPr>
          <w:rFonts w:ascii="Arial" w:eastAsia="Times New Roman" w:hAnsi="Arial" w:cs="Arial"/>
          <w:sz w:val="24"/>
          <w:szCs w:val="24"/>
          <w:lang w:val="en-US" w:eastAsia="en-IN"/>
        </w:rPr>
        <w:t>a</w:t>
      </w:r>
      <w:r w:rsidRPr="00ED5197">
        <w:rPr>
          <w:rFonts w:ascii="Arial" w:eastAsia="Times New Roman" w:hAnsi="Arial" w:cs="Arial"/>
          <w:sz w:val="24"/>
          <w:szCs w:val="24"/>
          <w:lang w:val="en-US" w:eastAsia="en-IN"/>
        </w:rPr>
        <w:t>): This survey reveals varied student responses to virtual education. While some adapted well, many struggled with screen fatigue, isolation, and emotional challenges.</w:t>
      </w:r>
    </w:p>
    <w:p w14:paraId="1B8D4673" w14:textId="1C3AD0DC" w:rsidR="00570BC5" w:rsidRPr="00ED5197" w:rsidRDefault="00570BC5" w:rsidP="001B5EF2">
      <w:pPr>
        <w:numPr>
          <w:ilvl w:val="0"/>
          <w:numId w:val="7"/>
        </w:numPr>
        <w:spacing w:after="0" w:line="240" w:lineRule="auto"/>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Educators’ Reflections on Remote Teaching (Singh &amp; Singh 2025</w:t>
      </w:r>
      <w:r w:rsidR="00F47077">
        <w:rPr>
          <w:rFonts w:ascii="Arial" w:eastAsia="Times New Roman" w:hAnsi="Arial" w:cs="Arial"/>
          <w:sz w:val="24"/>
          <w:szCs w:val="24"/>
          <w:lang w:val="en-US" w:eastAsia="en-IN"/>
        </w:rPr>
        <w:t>b</w:t>
      </w:r>
      <w:r w:rsidRPr="00ED5197">
        <w:rPr>
          <w:rFonts w:ascii="Arial" w:eastAsia="Times New Roman" w:hAnsi="Arial" w:cs="Arial"/>
          <w:sz w:val="24"/>
          <w:szCs w:val="24"/>
          <w:lang w:val="en-US" w:eastAsia="en-IN"/>
        </w:rPr>
        <w:t>): Teachers in aspirational districts faced hurdles such as poor digital infrastructure, lack of professional development, and difficulties in engaging students. On a positive note, they observed increased parental involvement during remote learning.</w:t>
      </w:r>
    </w:p>
    <w:p w14:paraId="15D47981" w14:textId="77777777" w:rsidR="00570BC5" w:rsidRPr="00ED5197" w:rsidRDefault="00570BC5" w:rsidP="001B5EF2">
      <w:pPr>
        <w:spacing w:after="0" w:line="240" w:lineRule="auto"/>
        <w:jc w:val="both"/>
        <w:rPr>
          <w:rFonts w:ascii="Arial" w:eastAsia="Times New Roman" w:hAnsi="Arial" w:cs="Arial"/>
          <w:sz w:val="24"/>
          <w:szCs w:val="24"/>
          <w:lang w:val="en-US" w:eastAsia="en-IN"/>
        </w:rPr>
      </w:pPr>
    </w:p>
    <w:p w14:paraId="13460788" w14:textId="77777777" w:rsidR="00570BC5" w:rsidRPr="00ED5197" w:rsidRDefault="00570BC5" w:rsidP="001B5EF2">
      <w:pPr>
        <w:spacing w:after="0" w:line="240" w:lineRule="auto"/>
        <w:ind w:left="360"/>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Core Insight: The shift to virtual schooling exposed significant digital inequalities and underscored the need for comprehensive support systems that address both technological and emotional dimensions of learning.</w:t>
      </w:r>
    </w:p>
    <w:p w14:paraId="009BB2B1" w14:textId="77777777" w:rsidR="00570BC5" w:rsidRPr="00ED5197" w:rsidRDefault="00570BC5" w:rsidP="001B5EF2">
      <w:pPr>
        <w:spacing w:after="0" w:line="240" w:lineRule="auto"/>
        <w:jc w:val="both"/>
        <w:rPr>
          <w:rFonts w:ascii="Arial" w:eastAsia="Times New Roman" w:hAnsi="Arial" w:cs="Arial"/>
          <w:sz w:val="24"/>
          <w:szCs w:val="24"/>
          <w:lang w:val="en-US" w:eastAsia="en-IN"/>
        </w:rPr>
      </w:pPr>
    </w:p>
    <w:p w14:paraId="7022F24F" w14:textId="2ADBA066" w:rsidR="00570BC5" w:rsidRPr="00ED5197" w:rsidRDefault="00570BC5" w:rsidP="001B5EF2">
      <w:pPr>
        <w:spacing w:after="0" w:line="240" w:lineRule="auto"/>
        <w:jc w:val="both"/>
        <w:rPr>
          <w:rFonts w:ascii="Arial" w:eastAsia="Times New Roman" w:hAnsi="Arial" w:cs="Arial"/>
          <w:b/>
          <w:bCs/>
          <w:sz w:val="24"/>
          <w:szCs w:val="24"/>
          <w:lang w:val="en-US" w:eastAsia="en-IN"/>
        </w:rPr>
      </w:pPr>
      <w:r w:rsidRPr="00ED5197">
        <w:rPr>
          <w:rFonts w:ascii="Arial" w:eastAsia="Times New Roman" w:hAnsi="Arial" w:cs="Arial"/>
          <w:b/>
          <w:bCs/>
          <w:sz w:val="24"/>
          <w:szCs w:val="24"/>
          <w:lang w:val="en-US" w:eastAsia="en-IN"/>
        </w:rPr>
        <w:t>3.</w:t>
      </w:r>
      <w:r w:rsidR="00017D54" w:rsidRPr="00ED5197">
        <w:rPr>
          <w:rFonts w:ascii="Arial" w:eastAsia="Times New Roman" w:hAnsi="Arial" w:cs="Arial"/>
          <w:b/>
          <w:bCs/>
          <w:sz w:val="24"/>
          <w:szCs w:val="24"/>
          <w:lang w:val="en-US" w:eastAsia="en-IN"/>
        </w:rPr>
        <w:t>2</w:t>
      </w:r>
      <w:r w:rsidRPr="00ED5197">
        <w:rPr>
          <w:rFonts w:ascii="Arial" w:eastAsia="Times New Roman" w:hAnsi="Arial" w:cs="Arial"/>
          <w:b/>
          <w:bCs/>
          <w:sz w:val="24"/>
          <w:szCs w:val="24"/>
          <w:lang w:val="en-US" w:eastAsia="en-IN"/>
        </w:rPr>
        <w:t xml:space="preserve"> Competency-Based Education and Family Engagement</w:t>
      </w:r>
    </w:p>
    <w:p w14:paraId="07B6C1E1" w14:textId="77777777" w:rsidR="00570BC5" w:rsidRPr="00ED5197" w:rsidRDefault="00570BC5" w:rsidP="001B5EF2">
      <w:pPr>
        <w:spacing w:after="0" w:line="240" w:lineRule="auto"/>
        <w:jc w:val="both"/>
        <w:rPr>
          <w:rFonts w:ascii="Arial" w:eastAsia="Times New Roman" w:hAnsi="Arial" w:cs="Arial"/>
          <w:b/>
          <w:bCs/>
          <w:sz w:val="24"/>
          <w:szCs w:val="24"/>
          <w:lang w:val="en-US" w:eastAsia="en-IN"/>
        </w:rPr>
      </w:pPr>
    </w:p>
    <w:p w14:paraId="09389974" w14:textId="4B637951" w:rsidR="00570BC5" w:rsidRPr="00ED5197" w:rsidRDefault="00570BC5" w:rsidP="001B5EF2">
      <w:pPr>
        <w:numPr>
          <w:ilvl w:val="0"/>
          <w:numId w:val="8"/>
        </w:numPr>
        <w:spacing w:after="0" w:line="240" w:lineRule="auto"/>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Parental Perspectives on CBE (Singh et al. 2025): This study investigates how families perceive the transition to skill-based education. While many parents favor the approach, they often feel uncertain about new assessment methods and curriculum changes.</w:t>
      </w:r>
    </w:p>
    <w:p w14:paraId="5B6399E8" w14:textId="77777777" w:rsidR="00570BC5" w:rsidRPr="00ED5197" w:rsidRDefault="00570BC5" w:rsidP="001B5EF2">
      <w:pPr>
        <w:spacing w:after="0" w:line="240" w:lineRule="auto"/>
        <w:jc w:val="both"/>
        <w:rPr>
          <w:rFonts w:ascii="Arial" w:eastAsia="Times New Roman" w:hAnsi="Arial" w:cs="Arial"/>
          <w:sz w:val="24"/>
          <w:szCs w:val="24"/>
          <w:lang w:val="en-US" w:eastAsia="en-IN"/>
        </w:rPr>
      </w:pPr>
    </w:p>
    <w:p w14:paraId="17143DEA" w14:textId="77777777" w:rsidR="00570BC5" w:rsidRPr="00ED5197" w:rsidRDefault="00570BC5" w:rsidP="001B5EF2">
      <w:pPr>
        <w:spacing w:after="0" w:line="240" w:lineRule="auto"/>
        <w:ind w:left="360"/>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Core Insight: Effective implementation of CBE depends not only on teacher preparedness but also on informed and active parental participation, especially in areas where rote learning has traditionally dominated.</w:t>
      </w:r>
    </w:p>
    <w:p w14:paraId="7E97EB4F" w14:textId="77777777" w:rsidR="00570BC5" w:rsidRPr="00ED5197" w:rsidRDefault="00570BC5" w:rsidP="001B5EF2">
      <w:pPr>
        <w:spacing w:after="0" w:line="240" w:lineRule="auto"/>
        <w:jc w:val="both"/>
        <w:rPr>
          <w:rFonts w:ascii="Arial" w:eastAsia="Times New Roman" w:hAnsi="Arial" w:cs="Arial"/>
          <w:sz w:val="24"/>
          <w:szCs w:val="24"/>
          <w:lang w:val="en-US" w:eastAsia="en-IN"/>
        </w:rPr>
      </w:pPr>
    </w:p>
    <w:p w14:paraId="3EC09526" w14:textId="4514A57D" w:rsidR="00570BC5" w:rsidRPr="00ED5197" w:rsidRDefault="00570BC5" w:rsidP="001B5EF2">
      <w:pPr>
        <w:spacing w:after="0" w:line="240" w:lineRule="auto"/>
        <w:jc w:val="both"/>
        <w:rPr>
          <w:rFonts w:ascii="Arial" w:eastAsia="Times New Roman" w:hAnsi="Arial" w:cs="Arial"/>
          <w:b/>
          <w:bCs/>
          <w:sz w:val="24"/>
          <w:szCs w:val="24"/>
          <w:lang w:val="en-US" w:eastAsia="en-IN"/>
        </w:rPr>
      </w:pPr>
      <w:r w:rsidRPr="00ED5197">
        <w:rPr>
          <w:rFonts w:ascii="Arial" w:eastAsia="Times New Roman" w:hAnsi="Arial" w:cs="Arial"/>
          <w:b/>
          <w:bCs/>
          <w:sz w:val="24"/>
          <w:szCs w:val="24"/>
          <w:lang w:val="en-US" w:eastAsia="en-IN"/>
        </w:rPr>
        <w:t>3.</w:t>
      </w:r>
      <w:r w:rsidR="00017D54" w:rsidRPr="00ED5197">
        <w:rPr>
          <w:rFonts w:ascii="Arial" w:eastAsia="Times New Roman" w:hAnsi="Arial" w:cs="Arial"/>
          <w:b/>
          <w:bCs/>
          <w:sz w:val="24"/>
          <w:szCs w:val="24"/>
          <w:lang w:val="en-US" w:eastAsia="en-IN"/>
        </w:rPr>
        <w:t>3</w:t>
      </w:r>
      <w:r w:rsidRPr="00ED5197">
        <w:rPr>
          <w:rFonts w:ascii="Arial" w:eastAsia="Times New Roman" w:hAnsi="Arial" w:cs="Arial"/>
          <w:b/>
          <w:bCs/>
          <w:sz w:val="24"/>
          <w:szCs w:val="24"/>
          <w:lang w:val="en-US" w:eastAsia="en-IN"/>
        </w:rPr>
        <w:t xml:space="preserve"> Summary and Strategic Recommendations</w:t>
      </w:r>
    </w:p>
    <w:p w14:paraId="7D26A5AC" w14:textId="77777777" w:rsidR="00570BC5" w:rsidRPr="00ED5197" w:rsidRDefault="00570BC5" w:rsidP="001B5EF2">
      <w:pPr>
        <w:spacing w:after="0" w:line="240" w:lineRule="auto"/>
        <w:jc w:val="both"/>
        <w:rPr>
          <w:rFonts w:ascii="Arial" w:eastAsia="Times New Roman" w:hAnsi="Arial" w:cs="Arial"/>
          <w:b/>
          <w:bCs/>
          <w:sz w:val="24"/>
          <w:szCs w:val="24"/>
          <w:lang w:val="en-US" w:eastAsia="en-IN"/>
        </w:rPr>
      </w:pPr>
    </w:p>
    <w:p w14:paraId="4EAEB3A4" w14:textId="7BCBE508" w:rsidR="00570BC5" w:rsidRPr="00ED5197" w:rsidRDefault="00570BC5" w:rsidP="001B5EF2">
      <w:pPr>
        <w:tabs>
          <w:tab w:val="num" w:pos="720"/>
        </w:tabs>
        <w:spacing w:after="0" w:line="240" w:lineRule="auto"/>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 xml:space="preserve">Collectively, these studies offer a comprehensive view of post-pandemic </w:t>
      </w:r>
      <w:r w:rsidR="00017D54" w:rsidRPr="00ED5197">
        <w:rPr>
          <w:rFonts w:ascii="Arial" w:eastAsia="Times New Roman" w:hAnsi="Arial" w:cs="Arial"/>
          <w:sz w:val="24"/>
          <w:szCs w:val="24"/>
          <w:lang w:val="en-US" w:eastAsia="en-IN"/>
        </w:rPr>
        <w:t xml:space="preserve">virtual schooling </w:t>
      </w:r>
      <w:r w:rsidRPr="00ED5197">
        <w:rPr>
          <w:rFonts w:ascii="Arial" w:eastAsia="Times New Roman" w:hAnsi="Arial" w:cs="Arial"/>
          <w:sz w:val="24"/>
          <w:szCs w:val="24"/>
          <w:lang w:val="en-US" w:eastAsia="en-IN"/>
        </w:rPr>
        <w:t xml:space="preserve">in North-East India. Key strategies include - empowering SMCs through localized training and community outreach, investing in digital infrastructure and teacher development to close the digital gap, raising parental awareness to support CBE implementation, providing emotional and psychological support for </w:t>
      </w:r>
      <w:r w:rsidR="00017D54" w:rsidRPr="00ED5197">
        <w:rPr>
          <w:rFonts w:ascii="Arial" w:eastAsia="Times New Roman" w:hAnsi="Arial" w:cs="Arial"/>
          <w:sz w:val="24"/>
          <w:szCs w:val="24"/>
          <w:lang w:val="en-US" w:eastAsia="en-IN"/>
        </w:rPr>
        <w:t xml:space="preserve">children </w:t>
      </w:r>
      <w:r w:rsidRPr="00ED5197">
        <w:rPr>
          <w:rFonts w:ascii="Arial" w:eastAsia="Times New Roman" w:hAnsi="Arial" w:cs="Arial"/>
          <w:sz w:val="24"/>
          <w:szCs w:val="24"/>
          <w:lang w:val="en-US" w:eastAsia="en-IN"/>
        </w:rPr>
        <w:t xml:space="preserve">in virtual environments and encouraging inclusive practices across schools, with final takeaways - </w:t>
      </w:r>
    </w:p>
    <w:p w14:paraId="1F2E73AC" w14:textId="77777777" w:rsidR="00570BC5" w:rsidRPr="00ED5197" w:rsidRDefault="00570BC5" w:rsidP="001B5EF2">
      <w:pPr>
        <w:spacing w:after="0" w:line="240" w:lineRule="auto"/>
        <w:jc w:val="both"/>
        <w:rPr>
          <w:rFonts w:ascii="Arial" w:eastAsia="Times New Roman" w:hAnsi="Arial" w:cs="Arial"/>
          <w:sz w:val="24"/>
          <w:szCs w:val="24"/>
          <w:lang w:val="en-US" w:eastAsia="en-IN"/>
        </w:rPr>
      </w:pPr>
    </w:p>
    <w:p w14:paraId="54183FD6" w14:textId="60C10D93" w:rsidR="00570BC5" w:rsidRPr="00ED5197" w:rsidRDefault="00570BC5" w:rsidP="001B5EF2">
      <w:pPr>
        <w:numPr>
          <w:ilvl w:val="0"/>
          <w:numId w:val="10"/>
        </w:numPr>
        <w:spacing w:after="0" w:line="240" w:lineRule="auto"/>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Community involvement is vital for effective school governance, particularly in tribal and rural contexts</w:t>
      </w:r>
      <w:r w:rsidR="00017D54" w:rsidRPr="00ED5197">
        <w:rPr>
          <w:rFonts w:ascii="Arial" w:eastAsia="Times New Roman" w:hAnsi="Arial" w:cs="Arial"/>
          <w:sz w:val="24"/>
          <w:szCs w:val="24"/>
          <w:lang w:val="en-US" w:eastAsia="en-IN"/>
        </w:rPr>
        <w:t xml:space="preserve">, </w:t>
      </w:r>
    </w:p>
    <w:p w14:paraId="4155D0FB" w14:textId="1E9330FF" w:rsidR="00570BC5" w:rsidRPr="00ED5197" w:rsidRDefault="00570BC5" w:rsidP="001B5EF2">
      <w:pPr>
        <w:numPr>
          <w:ilvl w:val="0"/>
          <w:numId w:val="10"/>
        </w:numPr>
        <w:spacing w:after="0" w:line="240" w:lineRule="auto"/>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Teachers and SMCs serve as crucial links between policy and practice, but need consistent support</w:t>
      </w:r>
      <w:r w:rsidR="00017D54" w:rsidRPr="00ED5197">
        <w:rPr>
          <w:rFonts w:ascii="Arial" w:eastAsia="Times New Roman" w:hAnsi="Arial" w:cs="Arial"/>
          <w:sz w:val="24"/>
          <w:szCs w:val="24"/>
          <w:lang w:val="en-US" w:eastAsia="en-IN"/>
        </w:rPr>
        <w:t xml:space="preserve">, </w:t>
      </w:r>
    </w:p>
    <w:p w14:paraId="143EF7AA" w14:textId="7A0F7BA9" w:rsidR="00570BC5" w:rsidRPr="00ED5197" w:rsidRDefault="00570BC5" w:rsidP="001B5EF2">
      <w:pPr>
        <w:numPr>
          <w:ilvl w:val="0"/>
          <w:numId w:val="10"/>
        </w:numPr>
        <w:spacing w:after="0" w:line="240" w:lineRule="auto"/>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The pandemic revealed deep-rooted inequities, making community-driven digital education planning essential</w:t>
      </w:r>
      <w:r w:rsidR="00017D54" w:rsidRPr="00ED5197">
        <w:rPr>
          <w:rFonts w:ascii="Arial" w:eastAsia="Times New Roman" w:hAnsi="Arial" w:cs="Arial"/>
          <w:sz w:val="24"/>
          <w:szCs w:val="24"/>
          <w:lang w:val="en-US" w:eastAsia="en-IN"/>
        </w:rPr>
        <w:t>, and</w:t>
      </w:r>
    </w:p>
    <w:p w14:paraId="4EAFFD5D" w14:textId="31417A5D" w:rsidR="00570BC5" w:rsidRPr="00ED5197" w:rsidRDefault="00570BC5" w:rsidP="001B5EF2">
      <w:pPr>
        <w:numPr>
          <w:ilvl w:val="0"/>
          <w:numId w:val="10"/>
        </w:numPr>
        <w:spacing w:after="0" w:line="240" w:lineRule="auto"/>
        <w:jc w:val="both"/>
        <w:rPr>
          <w:rFonts w:ascii="Arial" w:eastAsia="Times New Roman" w:hAnsi="Arial" w:cs="Arial"/>
          <w:sz w:val="24"/>
          <w:szCs w:val="24"/>
          <w:lang w:val="en-US" w:eastAsia="en-IN"/>
        </w:rPr>
      </w:pPr>
      <w:r w:rsidRPr="00ED5197">
        <w:rPr>
          <w:rFonts w:ascii="Arial" w:eastAsia="Times New Roman" w:hAnsi="Arial" w:cs="Arial"/>
          <w:sz w:val="24"/>
          <w:szCs w:val="24"/>
          <w:lang w:val="en-US" w:eastAsia="en-IN"/>
        </w:rPr>
        <w:t>Policy actions should focus on training, inclusivity, and collaboration between educators and communities</w:t>
      </w:r>
      <w:r w:rsidR="00017D54" w:rsidRPr="00ED5197">
        <w:rPr>
          <w:rFonts w:ascii="Arial" w:eastAsia="Times New Roman" w:hAnsi="Arial" w:cs="Arial"/>
          <w:sz w:val="24"/>
          <w:szCs w:val="24"/>
          <w:lang w:val="en-US" w:eastAsia="en-IN"/>
        </w:rPr>
        <w:t xml:space="preserve">. </w:t>
      </w:r>
    </w:p>
    <w:p w14:paraId="4D200896" w14:textId="77777777" w:rsidR="00570BC5" w:rsidRPr="00ED5197" w:rsidRDefault="00570BC5" w:rsidP="001B5EF2">
      <w:pPr>
        <w:spacing w:after="0" w:line="240" w:lineRule="auto"/>
        <w:ind w:right="-13"/>
        <w:jc w:val="both"/>
        <w:rPr>
          <w:rFonts w:ascii="Arial" w:eastAsia="Times New Roman" w:hAnsi="Arial" w:cs="Arial"/>
          <w:b/>
          <w:bCs/>
          <w:color w:val="000000"/>
          <w:sz w:val="24"/>
          <w:szCs w:val="24"/>
          <w:lang w:val="en-US"/>
        </w:rPr>
      </w:pPr>
    </w:p>
    <w:p w14:paraId="6DC69A9E" w14:textId="194EDCC6" w:rsidR="00A13179" w:rsidRPr="00ED5197" w:rsidRDefault="00A13179" w:rsidP="001B5EF2">
      <w:pPr>
        <w:pStyle w:val="ListParagraph"/>
        <w:numPr>
          <w:ilvl w:val="0"/>
          <w:numId w:val="5"/>
        </w:numPr>
        <w:spacing w:after="0" w:line="240" w:lineRule="auto"/>
        <w:jc w:val="both"/>
        <w:rPr>
          <w:rFonts w:ascii="Arial" w:eastAsia="Times New Roman" w:hAnsi="Arial" w:cs="Arial"/>
          <w:b/>
          <w:bCs/>
          <w:color w:val="000000"/>
          <w:sz w:val="24"/>
          <w:szCs w:val="24"/>
        </w:rPr>
      </w:pPr>
      <w:r w:rsidRPr="00ED5197">
        <w:rPr>
          <w:rFonts w:ascii="Arial" w:eastAsia="Times New Roman" w:hAnsi="Arial" w:cs="Arial"/>
          <w:b/>
          <w:bCs/>
          <w:color w:val="000000"/>
          <w:sz w:val="24"/>
          <w:szCs w:val="24"/>
        </w:rPr>
        <w:t xml:space="preserve">Research Methodology </w:t>
      </w:r>
    </w:p>
    <w:p w14:paraId="7726964E" w14:textId="77777777" w:rsidR="00A13179" w:rsidRPr="00ED5197" w:rsidRDefault="00A13179" w:rsidP="001B5EF2">
      <w:pPr>
        <w:spacing w:after="0" w:line="240" w:lineRule="auto"/>
        <w:ind w:left="720" w:hanging="720"/>
        <w:jc w:val="both"/>
        <w:rPr>
          <w:rFonts w:ascii="Arial" w:eastAsia="Times New Roman" w:hAnsi="Arial" w:cs="Arial"/>
          <w:b/>
          <w:bCs/>
          <w:color w:val="000000"/>
          <w:sz w:val="24"/>
          <w:szCs w:val="24"/>
        </w:rPr>
      </w:pPr>
    </w:p>
    <w:p w14:paraId="1AA483D7" w14:textId="57C27DBD" w:rsidR="00524E6A" w:rsidRPr="00ED5197" w:rsidRDefault="00524E6A" w:rsidP="001B5EF2">
      <w:pPr>
        <w:spacing w:after="0" w:line="240" w:lineRule="auto"/>
        <w:jc w:val="both"/>
        <w:rPr>
          <w:rFonts w:ascii="Arial" w:hAnsi="Arial" w:cs="Arial"/>
          <w:sz w:val="24"/>
          <w:szCs w:val="24"/>
        </w:rPr>
      </w:pPr>
      <w:r w:rsidRPr="00ED5197">
        <w:rPr>
          <w:rFonts w:ascii="Arial" w:hAnsi="Arial" w:cs="Arial"/>
          <w:sz w:val="24"/>
          <w:szCs w:val="24"/>
        </w:rPr>
        <w:t xml:space="preserve">The study employed a mixed-methods approach, incorporating both quantitative and qualitative data collection, guided by a research schedule tailored to the study's objectives. It focused on assessing the impact of COVID-19 on elementary school children, with data gathered from students enrolled in Classes VII and VIII during the 2022-23 academic year. </w:t>
      </w:r>
    </w:p>
    <w:p w14:paraId="6321FA87" w14:textId="77777777" w:rsidR="00990015" w:rsidRPr="00ED5197" w:rsidRDefault="00990015" w:rsidP="001B5EF2">
      <w:pPr>
        <w:pStyle w:val="Default"/>
        <w:jc w:val="both"/>
        <w:rPr>
          <w:rFonts w:ascii="Arial" w:hAnsi="Arial" w:cs="Arial"/>
          <w:color w:val="auto"/>
          <w:lang w:val="en-GB" w:bidi="ar-SA"/>
        </w:rPr>
      </w:pPr>
    </w:p>
    <w:p w14:paraId="3B7F523F" w14:textId="421EC8D8" w:rsidR="004D6C2B" w:rsidRPr="00ED5197" w:rsidRDefault="00524E6A" w:rsidP="001B5EF2">
      <w:pPr>
        <w:pStyle w:val="Default"/>
        <w:jc w:val="both"/>
        <w:rPr>
          <w:rFonts w:ascii="Arial" w:eastAsia="Times New Roman" w:hAnsi="Arial" w:cs="Arial"/>
          <w:color w:val="auto"/>
          <w:lang w:eastAsia="en-IN"/>
        </w:rPr>
      </w:pPr>
      <w:r w:rsidRPr="00ED5197">
        <w:rPr>
          <w:rFonts w:ascii="Arial" w:hAnsi="Arial" w:cs="Arial"/>
          <w:color w:val="auto"/>
          <w:lang w:val="en-GB" w:bidi="ar-SA"/>
        </w:rPr>
        <w:t xml:space="preserve">The schedule included data points focusing on the impact of COVID-19 on the elementary school education system and the effects of virtual schooling on competency-based learning and learning outcomes among children in the North-East Region. Specifically, it examined aspects such as the </w:t>
      </w:r>
      <w:r w:rsidR="00A13179" w:rsidRPr="00ED5197">
        <w:rPr>
          <w:rFonts w:ascii="Arial" w:hAnsi="Arial" w:cs="Arial"/>
          <w:color w:val="auto"/>
          <w:lang w:val="en-GB" w:bidi="ar-SA"/>
        </w:rPr>
        <w:t xml:space="preserve">data </w:t>
      </w:r>
      <w:r w:rsidRPr="00ED5197">
        <w:rPr>
          <w:rFonts w:ascii="Arial" w:hAnsi="Arial" w:cs="Arial"/>
          <w:color w:val="auto"/>
          <w:lang w:val="en-GB" w:bidi="ar-SA"/>
        </w:rPr>
        <w:t xml:space="preserve">points </w:t>
      </w:r>
      <w:r w:rsidR="00A13179" w:rsidRPr="00ED5197">
        <w:rPr>
          <w:rFonts w:ascii="Arial" w:hAnsi="Arial" w:cs="Arial"/>
          <w:color w:val="auto"/>
          <w:lang w:val="en-GB" w:bidi="ar-SA"/>
        </w:rPr>
        <w:t>on</w:t>
      </w:r>
      <w:r w:rsidR="00BE7BE0" w:rsidRPr="00ED5197">
        <w:rPr>
          <w:rFonts w:ascii="Arial" w:hAnsi="Arial" w:cs="Arial"/>
          <w:color w:val="auto"/>
          <w:lang w:val="en-GB" w:bidi="ar-SA"/>
        </w:rPr>
        <w:t xml:space="preserve"> </w:t>
      </w:r>
      <w:r w:rsidRPr="00ED5197">
        <w:rPr>
          <w:rFonts w:ascii="Arial" w:hAnsi="Arial" w:cs="Arial"/>
          <w:color w:val="auto"/>
          <w:lang w:val="en-GB" w:bidi="ar-SA"/>
        </w:rPr>
        <w:t xml:space="preserve">the </w:t>
      </w:r>
      <w:r w:rsidR="00BE7BE0" w:rsidRPr="00ED5197">
        <w:rPr>
          <w:rFonts w:ascii="Arial" w:hAnsi="Arial" w:cs="Arial"/>
          <w:color w:val="auto"/>
          <w:lang w:val="en-GB" w:bidi="ar-SA"/>
        </w:rPr>
        <w:t>“</w:t>
      </w:r>
      <w:r w:rsidR="007B122A" w:rsidRPr="00ED5197">
        <w:rPr>
          <w:rFonts w:ascii="Arial" w:eastAsia="Times New Roman" w:hAnsi="Arial" w:cs="Arial"/>
          <w:color w:val="auto"/>
        </w:rPr>
        <w:t>effects</w:t>
      </w:r>
      <w:r w:rsidR="00BE7BE0" w:rsidRPr="00ED5197">
        <w:rPr>
          <w:rFonts w:ascii="Arial" w:eastAsia="Times New Roman" w:hAnsi="Arial" w:cs="Arial"/>
          <w:color w:val="auto"/>
        </w:rPr>
        <w:t xml:space="preserve"> of obstacles experienced by children in online learning, effects of extent of personal challenges on online learning, understanding effects of children’s engagement in online </w:t>
      </w:r>
      <w:r w:rsidR="00D0333E" w:rsidRPr="00ED5197">
        <w:rPr>
          <w:rFonts w:ascii="Arial" w:eastAsia="Times New Roman" w:hAnsi="Arial" w:cs="Arial"/>
          <w:color w:val="auto"/>
        </w:rPr>
        <w:t>l</w:t>
      </w:r>
      <w:r w:rsidR="00BE7BE0" w:rsidRPr="00ED5197">
        <w:rPr>
          <w:rFonts w:ascii="Arial" w:eastAsia="Times New Roman" w:hAnsi="Arial" w:cs="Arial"/>
          <w:color w:val="auto"/>
        </w:rPr>
        <w:t>earning, t</w:t>
      </w:r>
      <w:r w:rsidR="00BE7BE0" w:rsidRPr="00ED5197">
        <w:rPr>
          <w:rFonts w:ascii="Arial" w:hAnsi="Arial" w:cs="Arial"/>
          <w:color w:val="auto"/>
        </w:rPr>
        <w:t>ime spent by children on activities during COVID-19 lockdown period, children’s perception about online classes during COVID-19, c</w:t>
      </w:r>
      <w:r w:rsidR="00BE7BE0" w:rsidRPr="00ED5197">
        <w:rPr>
          <w:rFonts w:ascii="Arial" w:eastAsia="Times New Roman" w:hAnsi="Arial" w:cs="Arial"/>
          <w:color w:val="auto"/>
          <w:lang w:eastAsia="en-IN"/>
        </w:rPr>
        <w:t xml:space="preserve">hallenges faced by children in the online learning during </w:t>
      </w:r>
      <w:r w:rsidR="00BE7BE0" w:rsidRPr="00ED5197">
        <w:rPr>
          <w:rFonts w:ascii="Arial" w:hAnsi="Arial" w:cs="Arial"/>
          <w:color w:val="auto"/>
        </w:rPr>
        <w:t>COVID-19, c</w:t>
      </w:r>
      <w:r w:rsidR="00BE7BE0" w:rsidRPr="00ED5197">
        <w:rPr>
          <w:rFonts w:ascii="Arial" w:eastAsia="Times New Roman" w:hAnsi="Arial" w:cs="Arial"/>
          <w:color w:val="auto"/>
        </w:rPr>
        <w:t xml:space="preserve">hildren’s satisfaction </w:t>
      </w:r>
      <w:r w:rsidR="004466B5" w:rsidRPr="00ED5197">
        <w:rPr>
          <w:rFonts w:ascii="Arial" w:eastAsia="Times New Roman" w:hAnsi="Arial" w:cs="Arial"/>
          <w:color w:val="auto"/>
        </w:rPr>
        <w:t xml:space="preserve">with </w:t>
      </w:r>
      <w:r w:rsidR="00BE7BE0" w:rsidRPr="00ED5197">
        <w:rPr>
          <w:rFonts w:ascii="Arial" w:eastAsia="Times New Roman" w:hAnsi="Arial" w:cs="Arial"/>
          <w:color w:val="auto"/>
        </w:rPr>
        <w:t xml:space="preserve">some aspects </w:t>
      </w:r>
      <w:r w:rsidR="00911270" w:rsidRPr="00ED5197">
        <w:rPr>
          <w:rFonts w:ascii="Arial" w:eastAsia="Times New Roman" w:hAnsi="Arial" w:cs="Arial"/>
          <w:color w:val="auto"/>
        </w:rPr>
        <w:t xml:space="preserve">on </w:t>
      </w:r>
      <w:r w:rsidR="00BE7BE0" w:rsidRPr="00ED5197">
        <w:rPr>
          <w:rFonts w:ascii="Arial" w:eastAsia="Times New Roman" w:hAnsi="Arial" w:cs="Arial"/>
          <w:color w:val="auto"/>
        </w:rPr>
        <w:t>items of online learning, c</w:t>
      </w:r>
      <w:r w:rsidR="00BE7BE0" w:rsidRPr="00ED5197">
        <w:rPr>
          <w:rFonts w:ascii="Arial" w:eastAsia="Times New Roman" w:hAnsi="Arial" w:cs="Arial"/>
          <w:color w:val="auto"/>
          <w:lang w:eastAsia="en-IN"/>
        </w:rPr>
        <w:t>hildren’s perception of attentiveness and knowledge transfer, m</w:t>
      </w:r>
      <w:r w:rsidR="00BE7BE0" w:rsidRPr="00ED5197">
        <w:rPr>
          <w:rFonts w:ascii="Arial" w:hAnsi="Arial" w:cs="Arial"/>
          <w:color w:val="auto"/>
        </w:rPr>
        <w:t>ost engaging activities for children during the online classes, and least engaging activities for children during the online classes”.</w:t>
      </w:r>
    </w:p>
    <w:p w14:paraId="2665ADBE" w14:textId="77777777" w:rsidR="004D6C2B" w:rsidRPr="00ED5197" w:rsidRDefault="004D6C2B" w:rsidP="001B5EF2">
      <w:pPr>
        <w:pStyle w:val="Default"/>
        <w:jc w:val="both"/>
        <w:rPr>
          <w:rFonts w:ascii="Arial" w:eastAsia="Times New Roman" w:hAnsi="Arial" w:cs="Arial"/>
          <w:color w:val="auto"/>
          <w:lang w:eastAsia="en-IN"/>
        </w:rPr>
      </w:pPr>
    </w:p>
    <w:p w14:paraId="47A5882A" w14:textId="5F8EBC01" w:rsidR="00927612" w:rsidRPr="00ED5197" w:rsidRDefault="004D6C2B" w:rsidP="001B5EF2">
      <w:pPr>
        <w:pStyle w:val="Default"/>
        <w:jc w:val="both"/>
        <w:rPr>
          <w:rFonts w:ascii="Arial" w:hAnsi="Arial" w:cs="Arial"/>
          <w:color w:val="auto"/>
          <w:lang w:val="en-GB" w:bidi="ar-SA"/>
        </w:rPr>
      </w:pPr>
      <w:r w:rsidRPr="00ED5197">
        <w:rPr>
          <w:rFonts w:ascii="Arial" w:hAnsi="Arial" w:cs="Arial"/>
          <w:color w:val="auto"/>
          <w:lang w:val="en-GB" w:bidi="ar-SA"/>
        </w:rPr>
        <w:t>The study was conducted across eight aspirational districts in the region—</w:t>
      </w:r>
      <w:proofErr w:type="spellStart"/>
      <w:r w:rsidRPr="00ED5197">
        <w:rPr>
          <w:rFonts w:ascii="Arial" w:hAnsi="Arial" w:cs="Arial"/>
          <w:color w:val="auto"/>
          <w:lang w:val="en-GB" w:bidi="ar-SA"/>
        </w:rPr>
        <w:t>Namsai</w:t>
      </w:r>
      <w:proofErr w:type="spellEnd"/>
      <w:r w:rsidRPr="00ED5197">
        <w:rPr>
          <w:rFonts w:ascii="Arial" w:hAnsi="Arial" w:cs="Arial"/>
          <w:color w:val="auto"/>
          <w:lang w:val="en-GB" w:bidi="ar-SA"/>
        </w:rPr>
        <w:t xml:space="preserve">, </w:t>
      </w:r>
      <w:proofErr w:type="spellStart"/>
      <w:r w:rsidRPr="00ED5197">
        <w:rPr>
          <w:rFonts w:ascii="Arial" w:hAnsi="Arial" w:cs="Arial"/>
          <w:color w:val="auto"/>
          <w:lang w:val="en-GB" w:bidi="ar-SA"/>
        </w:rPr>
        <w:t>Hailakandi</w:t>
      </w:r>
      <w:proofErr w:type="spellEnd"/>
      <w:r w:rsidRPr="00ED5197">
        <w:rPr>
          <w:rFonts w:ascii="Arial" w:hAnsi="Arial" w:cs="Arial"/>
          <w:color w:val="auto"/>
          <w:lang w:val="en-GB" w:bidi="ar-SA"/>
        </w:rPr>
        <w:t xml:space="preserve">, </w:t>
      </w:r>
      <w:proofErr w:type="spellStart"/>
      <w:r w:rsidRPr="00ED5197">
        <w:rPr>
          <w:rFonts w:ascii="Arial" w:hAnsi="Arial" w:cs="Arial"/>
          <w:color w:val="auto"/>
          <w:lang w:val="en-GB" w:bidi="ar-SA"/>
        </w:rPr>
        <w:t>Chandel</w:t>
      </w:r>
      <w:proofErr w:type="spellEnd"/>
      <w:r w:rsidRPr="00ED5197">
        <w:rPr>
          <w:rFonts w:ascii="Arial" w:hAnsi="Arial" w:cs="Arial"/>
          <w:color w:val="auto"/>
          <w:lang w:val="en-GB" w:bidi="ar-SA"/>
        </w:rPr>
        <w:t xml:space="preserve">, </w:t>
      </w:r>
      <w:proofErr w:type="spellStart"/>
      <w:r w:rsidRPr="00ED5197">
        <w:rPr>
          <w:rFonts w:ascii="Arial" w:hAnsi="Arial" w:cs="Arial"/>
          <w:color w:val="auto"/>
          <w:lang w:val="en-GB" w:bidi="ar-SA"/>
        </w:rPr>
        <w:t>Ribhoi</w:t>
      </w:r>
      <w:proofErr w:type="spellEnd"/>
      <w:r w:rsidRPr="00ED5197">
        <w:rPr>
          <w:rFonts w:ascii="Arial" w:hAnsi="Arial" w:cs="Arial"/>
          <w:color w:val="auto"/>
          <w:lang w:val="en-GB" w:bidi="ar-SA"/>
        </w:rPr>
        <w:t xml:space="preserve">, </w:t>
      </w:r>
      <w:proofErr w:type="spellStart"/>
      <w:r w:rsidRPr="00ED5197">
        <w:rPr>
          <w:rFonts w:ascii="Arial" w:hAnsi="Arial" w:cs="Arial"/>
          <w:color w:val="auto"/>
          <w:lang w:val="en-GB" w:bidi="ar-SA"/>
        </w:rPr>
        <w:t>Mamit</w:t>
      </w:r>
      <w:proofErr w:type="spellEnd"/>
      <w:r w:rsidRPr="00ED5197">
        <w:rPr>
          <w:rFonts w:ascii="Arial" w:hAnsi="Arial" w:cs="Arial"/>
          <w:color w:val="auto"/>
          <w:lang w:val="en-GB" w:bidi="ar-SA"/>
        </w:rPr>
        <w:t xml:space="preserve">, </w:t>
      </w:r>
      <w:proofErr w:type="spellStart"/>
      <w:r w:rsidRPr="00ED5197">
        <w:rPr>
          <w:rFonts w:ascii="Arial" w:hAnsi="Arial" w:cs="Arial"/>
          <w:color w:val="auto"/>
          <w:lang w:val="en-GB" w:bidi="ar-SA"/>
        </w:rPr>
        <w:t>Kiphire</w:t>
      </w:r>
      <w:proofErr w:type="spellEnd"/>
      <w:r w:rsidRPr="00ED5197">
        <w:rPr>
          <w:rFonts w:ascii="Arial" w:hAnsi="Arial" w:cs="Arial"/>
          <w:color w:val="auto"/>
          <w:lang w:val="en-GB" w:bidi="ar-SA"/>
        </w:rPr>
        <w:t xml:space="preserve">, </w:t>
      </w:r>
      <w:proofErr w:type="spellStart"/>
      <w:r w:rsidRPr="00ED5197">
        <w:rPr>
          <w:rFonts w:ascii="Arial" w:hAnsi="Arial" w:cs="Arial"/>
          <w:color w:val="auto"/>
          <w:lang w:val="en-GB" w:bidi="ar-SA"/>
        </w:rPr>
        <w:t>Gyalshing</w:t>
      </w:r>
      <w:proofErr w:type="spellEnd"/>
      <w:r w:rsidRPr="00ED5197">
        <w:rPr>
          <w:rFonts w:ascii="Arial" w:hAnsi="Arial" w:cs="Arial"/>
          <w:color w:val="auto"/>
          <w:lang w:val="en-GB" w:bidi="ar-SA"/>
        </w:rPr>
        <w:t xml:space="preserve">, and </w:t>
      </w:r>
      <w:proofErr w:type="spellStart"/>
      <w:r w:rsidRPr="00ED5197">
        <w:rPr>
          <w:rFonts w:ascii="Arial" w:hAnsi="Arial" w:cs="Arial"/>
          <w:color w:val="auto"/>
          <w:lang w:val="en-GB" w:bidi="ar-SA"/>
        </w:rPr>
        <w:t>Dhalai</w:t>
      </w:r>
      <w:proofErr w:type="spellEnd"/>
      <w:r w:rsidRPr="00ED5197">
        <w:rPr>
          <w:rFonts w:ascii="Arial" w:hAnsi="Arial" w:cs="Arial"/>
          <w:color w:val="auto"/>
          <w:lang w:val="en-GB" w:bidi="ar-SA"/>
        </w:rPr>
        <w:t xml:space="preserve">. A total of 16 schools were randomly selected for the study, with an additional four schools in </w:t>
      </w:r>
      <w:proofErr w:type="spellStart"/>
      <w:r w:rsidRPr="00ED5197">
        <w:rPr>
          <w:rFonts w:ascii="Arial" w:hAnsi="Arial" w:cs="Arial"/>
          <w:color w:val="auto"/>
          <w:lang w:val="en-GB" w:bidi="ar-SA"/>
        </w:rPr>
        <w:t>Mamit</w:t>
      </w:r>
      <w:proofErr w:type="spellEnd"/>
      <w:r w:rsidRPr="00ED5197">
        <w:rPr>
          <w:rFonts w:ascii="Arial" w:hAnsi="Arial" w:cs="Arial"/>
          <w:color w:val="auto"/>
          <w:lang w:val="en-GB" w:bidi="ar-SA"/>
        </w:rPr>
        <w:t xml:space="preserve"> and </w:t>
      </w:r>
      <w:proofErr w:type="spellStart"/>
      <w:r w:rsidRPr="00ED5197">
        <w:rPr>
          <w:rFonts w:ascii="Arial" w:hAnsi="Arial" w:cs="Arial"/>
          <w:color w:val="auto"/>
          <w:lang w:val="en-GB" w:bidi="ar-SA"/>
        </w:rPr>
        <w:t>Gyalshing</w:t>
      </w:r>
      <w:proofErr w:type="spellEnd"/>
      <w:r w:rsidRPr="00ED5197">
        <w:rPr>
          <w:rFonts w:ascii="Arial" w:hAnsi="Arial" w:cs="Arial"/>
          <w:color w:val="auto"/>
          <w:lang w:val="en-GB" w:bidi="ar-SA"/>
        </w:rPr>
        <w:t xml:space="preserve"> districts used to pilot the research schedule. Data were gathered from children attending 20 randomly chosen schools, with schools serving as the sampling units selected based on administrative support from district authorities. Participation was voluntary, with approximately 30 students (14 from Class VII and 16 from Class VIII) surveyed from two schools in each of the eight States of </w:t>
      </w:r>
      <w:r w:rsidR="007279A8" w:rsidRPr="00ED5197">
        <w:rPr>
          <w:rFonts w:ascii="Arial" w:hAnsi="Arial" w:cs="Arial"/>
          <w:color w:val="auto"/>
          <w:lang w:val="en-GB" w:bidi="ar-SA"/>
        </w:rPr>
        <w:t xml:space="preserve">the </w:t>
      </w:r>
      <w:r w:rsidRPr="00ED5197">
        <w:rPr>
          <w:rFonts w:ascii="Arial" w:hAnsi="Arial" w:cs="Arial"/>
          <w:color w:val="auto"/>
          <w:lang w:val="en-GB" w:bidi="ar-SA"/>
        </w:rPr>
        <w:t>North-East Region. Data collection was conducted face-to-face under the supervision of State Nodal Officers designated by State Authorities. The data, comprising both closed- and open-</w:t>
      </w:r>
      <w:r w:rsidRPr="00ED5197">
        <w:rPr>
          <w:rFonts w:ascii="Arial" w:hAnsi="Arial" w:cs="Arial"/>
          <w:color w:val="auto"/>
          <w:lang w:val="en-GB" w:bidi="ar-SA"/>
        </w:rPr>
        <w:lastRenderedPageBreak/>
        <w:t xml:space="preserve">ended responses, were entered into MS Excel for processing, tabulation, and analysis following methodologies outlined by </w:t>
      </w:r>
      <w:r w:rsidR="00E103F7" w:rsidRPr="00ED5197">
        <w:rPr>
          <w:rFonts w:ascii="Arial" w:hAnsi="Arial" w:cs="Arial"/>
          <w:color w:val="auto"/>
          <w:lang w:val="en-GB" w:bidi="ar-SA"/>
        </w:rPr>
        <w:t>(</w:t>
      </w:r>
      <w:r w:rsidRPr="00ED5197">
        <w:rPr>
          <w:rFonts w:ascii="Arial" w:hAnsi="Arial" w:cs="Arial"/>
          <w:color w:val="auto"/>
          <w:lang w:val="en-GB" w:bidi="ar-SA"/>
        </w:rPr>
        <w:t>Cox 1996, Daniels et al. 2002, and Kumar 2019).</w:t>
      </w:r>
    </w:p>
    <w:p w14:paraId="3755C495" w14:textId="77777777" w:rsidR="00927612" w:rsidRPr="00ED5197" w:rsidRDefault="00927612" w:rsidP="001B5EF2">
      <w:pPr>
        <w:pStyle w:val="Default"/>
        <w:jc w:val="both"/>
        <w:rPr>
          <w:rFonts w:ascii="Arial" w:hAnsi="Arial" w:cs="Arial"/>
          <w:b/>
          <w:bCs/>
          <w:color w:val="auto"/>
          <w:lang w:val="en-GB" w:bidi="ar-SA"/>
        </w:rPr>
      </w:pPr>
    </w:p>
    <w:p w14:paraId="25E50E12" w14:textId="77777777" w:rsidR="00F47077" w:rsidRDefault="00F47077">
      <w:pPr>
        <w:rPr>
          <w:rFonts w:ascii="Arial" w:hAnsi="Arial" w:cs="Arial"/>
          <w:b/>
          <w:bCs/>
          <w:color w:val="000000" w:themeColor="text1"/>
          <w:sz w:val="24"/>
          <w:szCs w:val="24"/>
          <w:lang w:val="en-US" w:bidi="hi-IN"/>
        </w:rPr>
      </w:pPr>
      <w:r>
        <w:rPr>
          <w:rFonts w:ascii="Arial" w:hAnsi="Arial" w:cs="Arial"/>
          <w:b/>
          <w:bCs/>
          <w:color w:val="000000" w:themeColor="text1"/>
        </w:rPr>
        <w:br w:type="page"/>
      </w:r>
    </w:p>
    <w:p w14:paraId="0EE0304C" w14:textId="03EC938C" w:rsidR="0012522D" w:rsidRPr="00ED5197" w:rsidRDefault="0012522D" w:rsidP="001B5EF2">
      <w:pPr>
        <w:pStyle w:val="Default"/>
        <w:numPr>
          <w:ilvl w:val="0"/>
          <w:numId w:val="5"/>
        </w:numPr>
        <w:jc w:val="both"/>
        <w:rPr>
          <w:rFonts w:ascii="Arial" w:eastAsia="Times New Roman" w:hAnsi="Arial" w:cs="Arial"/>
          <w:b/>
          <w:bCs/>
          <w:color w:val="auto"/>
          <w:lang w:eastAsia="en-IN"/>
        </w:rPr>
      </w:pPr>
      <w:r w:rsidRPr="00ED5197">
        <w:rPr>
          <w:rFonts w:ascii="Arial" w:hAnsi="Arial" w:cs="Arial"/>
          <w:b/>
          <w:bCs/>
          <w:color w:val="000000" w:themeColor="text1"/>
        </w:rPr>
        <w:lastRenderedPageBreak/>
        <w:t xml:space="preserve">Data Presentation and Analysis </w:t>
      </w:r>
    </w:p>
    <w:p w14:paraId="23BE9C1D" w14:textId="77777777" w:rsidR="0012522D" w:rsidRPr="00ED5197" w:rsidRDefault="0012522D" w:rsidP="001B5EF2">
      <w:pPr>
        <w:spacing w:after="0" w:line="240" w:lineRule="auto"/>
        <w:ind w:left="720" w:right="-13" w:hanging="720"/>
        <w:jc w:val="both"/>
        <w:rPr>
          <w:rFonts w:ascii="Arial" w:hAnsi="Arial" w:cs="Arial"/>
          <w:b/>
          <w:bCs/>
          <w:sz w:val="24"/>
          <w:szCs w:val="24"/>
        </w:rPr>
      </w:pPr>
    </w:p>
    <w:p w14:paraId="2B8D8BB9" w14:textId="501FE231" w:rsidR="004D6C2B" w:rsidRPr="00ED5197" w:rsidRDefault="004D6C2B" w:rsidP="001B5EF2">
      <w:pPr>
        <w:spacing w:after="0" w:line="240" w:lineRule="auto"/>
        <w:jc w:val="both"/>
        <w:rPr>
          <w:rFonts w:ascii="Arial" w:eastAsia="Times New Roman" w:hAnsi="Arial" w:cs="Arial"/>
          <w:color w:val="000000"/>
          <w:sz w:val="24"/>
          <w:szCs w:val="24"/>
          <w:lang w:val="en-IN" w:eastAsia="en-IN" w:bidi="hi-IN"/>
        </w:rPr>
      </w:pPr>
      <w:r w:rsidRPr="00ED5197">
        <w:rPr>
          <w:rFonts w:ascii="Arial" w:eastAsia="Times New Roman" w:hAnsi="Arial" w:cs="Arial"/>
          <w:color w:val="000000"/>
          <w:sz w:val="24"/>
          <w:szCs w:val="24"/>
          <w:lang w:val="en-IN" w:eastAsia="en-IN" w:bidi="hi-IN"/>
        </w:rPr>
        <w:t xml:space="preserve">The study initially aimed to sample 300 children, but due to the responses received, the final sample size increased to 307. Thus, the study involved 307 children from 20 selected schools offering elementary education for Classes VII and VIII during the 2022-23 academic year. These children were particularly vulnerable during the COVID-19 pandemic, especially during the 2020-21 and 2021-22 academic sessions. </w:t>
      </w:r>
    </w:p>
    <w:p w14:paraId="7036066E" w14:textId="77777777" w:rsidR="004D6C2B" w:rsidRPr="00ED5197" w:rsidRDefault="004D6C2B" w:rsidP="001B5EF2">
      <w:pPr>
        <w:spacing w:after="0" w:line="240" w:lineRule="auto"/>
        <w:jc w:val="both"/>
        <w:rPr>
          <w:rFonts w:ascii="Arial" w:eastAsia="Times New Roman" w:hAnsi="Arial" w:cs="Arial"/>
          <w:color w:val="000000"/>
          <w:sz w:val="24"/>
          <w:szCs w:val="24"/>
          <w:lang w:val="en-IN" w:eastAsia="en-IN" w:bidi="hi-IN"/>
        </w:rPr>
      </w:pPr>
    </w:p>
    <w:p w14:paraId="63A19C13" w14:textId="77777777" w:rsidR="004D6C2B" w:rsidRPr="00ED5197" w:rsidRDefault="004D6C2B" w:rsidP="001B5EF2">
      <w:pPr>
        <w:spacing w:after="0" w:line="240" w:lineRule="auto"/>
        <w:jc w:val="both"/>
        <w:rPr>
          <w:rFonts w:ascii="Arial" w:eastAsia="Times New Roman" w:hAnsi="Arial" w:cs="Arial"/>
          <w:color w:val="000000"/>
          <w:sz w:val="24"/>
          <w:szCs w:val="24"/>
          <w:lang w:val="en-IN" w:eastAsia="en-IN" w:bidi="hi-IN"/>
        </w:rPr>
      </w:pPr>
      <w:r w:rsidRPr="00ED5197">
        <w:rPr>
          <w:rFonts w:ascii="Arial" w:eastAsia="Times New Roman" w:hAnsi="Arial" w:cs="Arial"/>
          <w:color w:val="000000"/>
          <w:sz w:val="24"/>
          <w:szCs w:val="24"/>
          <w:lang w:val="en-IN" w:eastAsia="en-IN" w:bidi="hi-IN"/>
        </w:rPr>
        <w:t>Of the 307 children, 154 were boys and 153 were girls, reflecting a balanced gender ratio. Among them, 147 children (79 boys and 68 girls) were enrolled in Class VII, while 75 boys and 85 girls were in Class VIII at the time of data collection.</w:t>
      </w:r>
    </w:p>
    <w:p w14:paraId="49ED7751" w14:textId="77777777" w:rsidR="004D6C2B" w:rsidRPr="00ED5197" w:rsidRDefault="004D6C2B" w:rsidP="001B5EF2">
      <w:pPr>
        <w:spacing w:after="0" w:line="240" w:lineRule="auto"/>
        <w:jc w:val="both"/>
        <w:rPr>
          <w:rFonts w:ascii="Arial" w:eastAsia="Times New Roman" w:hAnsi="Arial" w:cs="Arial"/>
          <w:color w:val="000000"/>
          <w:sz w:val="24"/>
          <w:szCs w:val="24"/>
          <w:lang w:val="en-IN" w:eastAsia="en-IN" w:bidi="hi-IN"/>
        </w:rPr>
      </w:pPr>
    </w:p>
    <w:p w14:paraId="352DB113" w14:textId="36074647" w:rsidR="00E84AFE" w:rsidRPr="00ED5197" w:rsidRDefault="004D6C2B" w:rsidP="001B5EF2">
      <w:pPr>
        <w:spacing w:after="0" w:line="240" w:lineRule="auto"/>
        <w:jc w:val="both"/>
        <w:rPr>
          <w:rFonts w:ascii="Arial" w:eastAsia="Times New Roman" w:hAnsi="Arial" w:cs="Arial"/>
          <w:color w:val="000000"/>
          <w:sz w:val="24"/>
          <w:szCs w:val="24"/>
          <w:lang w:val="en-IN" w:eastAsia="en-IN" w:bidi="hi-IN"/>
        </w:rPr>
      </w:pPr>
      <w:r w:rsidRPr="00ED5197">
        <w:rPr>
          <w:rFonts w:ascii="Arial" w:eastAsia="Times New Roman" w:hAnsi="Arial" w:cs="Arial"/>
          <w:color w:val="000000"/>
          <w:sz w:val="24"/>
          <w:szCs w:val="24"/>
          <w:lang w:val="en-IN" w:eastAsia="en-IN" w:bidi="hi-IN"/>
        </w:rPr>
        <w:t>Figure 1 shows the distribution of children across different social groups, including General, Educationally Backward Minority Communities (EBMC), Other Backward Classes (OBC), Others/Not Available, Scheduled Castes (SC), and Scheduled Tribes (ST). Of these children, 62% were from the ST group, 15% from the General group, and 13% from the OBC group.</w:t>
      </w:r>
    </w:p>
    <w:p w14:paraId="250CA869" w14:textId="77777777" w:rsidR="002B0C3C" w:rsidRPr="00ED5197" w:rsidRDefault="002B0C3C" w:rsidP="001B5EF2">
      <w:pPr>
        <w:spacing w:after="0" w:line="240" w:lineRule="auto"/>
        <w:jc w:val="both"/>
        <w:rPr>
          <w:rFonts w:ascii="Arial" w:eastAsia="Times New Roman" w:hAnsi="Arial" w:cs="Arial"/>
          <w:color w:val="000000"/>
          <w:sz w:val="24"/>
          <w:szCs w:val="24"/>
          <w:lang w:val="en-IN" w:eastAsia="en-IN" w:bidi="hi-IN"/>
        </w:rPr>
      </w:pPr>
    </w:p>
    <w:p w14:paraId="37F516BB" w14:textId="5075E4BE" w:rsidR="002B0C3C" w:rsidRPr="00ED5197" w:rsidRDefault="002B0C3C" w:rsidP="001B5EF2">
      <w:pPr>
        <w:spacing w:after="0" w:line="240" w:lineRule="auto"/>
        <w:jc w:val="both"/>
        <w:rPr>
          <w:rFonts w:ascii="Arial" w:hAnsi="Arial" w:cs="Arial"/>
          <w:bCs/>
          <w:sz w:val="24"/>
          <w:szCs w:val="24"/>
        </w:rPr>
      </w:pPr>
      <w:r w:rsidRPr="00ED5197">
        <w:rPr>
          <w:rFonts w:ascii="Arial" w:hAnsi="Arial" w:cs="Arial"/>
          <w:noProof/>
          <w:sz w:val="24"/>
          <w:szCs w:val="24"/>
        </w:rPr>
        <w:drawing>
          <wp:inline distT="0" distB="0" distL="0" distR="0" wp14:anchorId="55D51A93" wp14:editId="1E98BD5C">
            <wp:extent cx="5731510" cy="4518660"/>
            <wp:effectExtent l="0" t="0" r="2540" b="15240"/>
            <wp:docPr id="1344645915" name="Chart 1">
              <a:extLst xmlns:a="http://schemas.openxmlformats.org/drawingml/2006/main">
                <a:ext uri="{FF2B5EF4-FFF2-40B4-BE49-F238E27FC236}">
                  <a16:creationId xmlns:a16="http://schemas.microsoft.com/office/drawing/2014/main" id="{BA57613A-5724-1B8C-3EA0-4B1463780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A20483" w14:textId="7BA3642C" w:rsidR="00E84AFE" w:rsidRPr="00ED5197" w:rsidRDefault="00E84AFE" w:rsidP="001B5EF2">
      <w:pPr>
        <w:spacing w:after="0" w:line="240" w:lineRule="auto"/>
        <w:jc w:val="both"/>
        <w:rPr>
          <w:rFonts w:ascii="Arial" w:hAnsi="Arial" w:cs="Arial"/>
          <w:bCs/>
          <w:sz w:val="24"/>
          <w:szCs w:val="24"/>
        </w:rPr>
      </w:pPr>
    </w:p>
    <w:p w14:paraId="758FFD15" w14:textId="55B89845" w:rsidR="009D3096" w:rsidRPr="00ED5197" w:rsidRDefault="004D6C2B" w:rsidP="001B5EF2">
      <w:pPr>
        <w:spacing w:after="0" w:line="240" w:lineRule="auto"/>
        <w:ind w:right="-13"/>
        <w:jc w:val="both"/>
        <w:rPr>
          <w:rFonts w:ascii="Arial" w:hAnsi="Arial" w:cs="Arial"/>
          <w:b/>
          <w:sz w:val="24"/>
          <w:szCs w:val="24"/>
        </w:rPr>
      </w:pPr>
      <w:r w:rsidRPr="00ED5197">
        <w:rPr>
          <w:rFonts w:ascii="Arial" w:eastAsia="Times New Roman" w:hAnsi="Arial" w:cs="Arial"/>
          <w:color w:val="000000"/>
          <w:sz w:val="24"/>
          <w:szCs w:val="24"/>
          <w:lang w:val="en-IN" w:eastAsia="en-IN" w:bidi="hi-IN"/>
        </w:rPr>
        <w:t xml:space="preserve">The information collected from the children was </w:t>
      </w:r>
      <w:proofErr w:type="spellStart"/>
      <w:r w:rsidRPr="00ED5197">
        <w:rPr>
          <w:rFonts w:ascii="Arial" w:eastAsia="Times New Roman" w:hAnsi="Arial" w:cs="Arial"/>
          <w:color w:val="000000"/>
          <w:sz w:val="24"/>
          <w:szCs w:val="24"/>
          <w:lang w:val="en-IN" w:eastAsia="en-IN" w:bidi="hi-IN"/>
        </w:rPr>
        <w:t>analyzed</w:t>
      </w:r>
      <w:proofErr w:type="spellEnd"/>
      <w:r w:rsidRPr="00ED5197">
        <w:rPr>
          <w:rFonts w:ascii="Arial" w:eastAsia="Times New Roman" w:hAnsi="Arial" w:cs="Arial"/>
          <w:color w:val="000000"/>
          <w:sz w:val="24"/>
          <w:szCs w:val="24"/>
          <w:lang w:val="en-IN" w:eastAsia="en-IN" w:bidi="hi-IN"/>
        </w:rPr>
        <w:t xml:space="preserve"> using a mixed-method approach, combining both qualitative and quantitative techniques, to generate objective-based findings. In alignment with the study's research objectives, the data items/questions from the children's schedule were outlined in the Research Methodology section. The analysis involved examining each item on the children's </w:t>
      </w:r>
      <w:r w:rsidRPr="00ED5197">
        <w:rPr>
          <w:rFonts w:ascii="Arial" w:eastAsia="Times New Roman" w:hAnsi="Arial" w:cs="Arial"/>
          <w:color w:val="000000"/>
          <w:sz w:val="24"/>
          <w:szCs w:val="24"/>
          <w:lang w:val="en-IN" w:eastAsia="en-IN" w:bidi="hi-IN"/>
        </w:rPr>
        <w:lastRenderedPageBreak/>
        <w:t>schedule, focusing on response frequencies. The results are then presented through tables, figures, and corresponding interpretations, as detailed in the following sections.</w:t>
      </w:r>
    </w:p>
    <w:p w14:paraId="68AF6B34" w14:textId="77777777" w:rsidR="004D6C2B" w:rsidRPr="00ED5197" w:rsidRDefault="004D6C2B" w:rsidP="001B5EF2">
      <w:pPr>
        <w:spacing w:after="0" w:line="240" w:lineRule="auto"/>
        <w:ind w:left="720" w:hanging="720"/>
        <w:jc w:val="both"/>
        <w:rPr>
          <w:rFonts w:ascii="Arial" w:eastAsia="Times New Roman" w:hAnsi="Arial" w:cs="Arial"/>
          <w:b/>
          <w:bCs/>
          <w:sz w:val="24"/>
          <w:szCs w:val="24"/>
        </w:rPr>
      </w:pPr>
    </w:p>
    <w:p w14:paraId="0B549D3C" w14:textId="6CC0BAEF" w:rsidR="00FF4C6D" w:rsidRPr="00ED5197" w:rsidRDefault="00017D54" w:rsidP="001B5EF2">
      <w:pPr>
        <w:spacing w:after="0" w:line="240" w:lineRule="auto"/>
        <w:ind w:left="720" w:hanging="720"/>
        <w:jc w:val="both"/>
        <w:rPr>
          <w:rFonts w:ascii="Arial" w:eastAsia="Times New Roman" w:hAnsi="Arial" w:cs="Arial"/>
          <w:b/>
          <w:bCs/>
          <w:color w:val="FF0000"/>
          <w:sz w:val="24"/>
          <w:szCs w:val="24"/>
        </w:rPr>
      </w:pPr>
      <w:r w:rsidRPr="00ED5197">
        <w:rPr>
          <w:rFonts w:ascii="Arial" w:eastAsia="Times New Roman" w:hAnsi="Arial" w:cs="Arial"/>
          <w:b/>
          <w:bCs/>
          <w:sz w:val="24"/>
          <w:szCs w:val="24"/>
        </w:rPr>
        <w:t>5</w:t>
      </w:r>
      <w:r w:rsidR="00F044B7" w:rsidRPr="00ED5197">
        <w:rPr>
          <w:rFonts w:ascii="Arial" w:eastAsia="Times New Roman" w:hAnsi="Arial" w:cs="Arial"/>
          <w:b/>
          <w:bCs/>
          <w:sz w:val="24"/>
          <w:szCs w:val="24"/>
        </w:rPr>
        <w:t xml:space="preserve">.1 </w:t>
      </w:r>
      <w:r w:rsidR="00FF4C6D" w:rsidRPr="00ED5197">
        <w:rPr>
          <w:rFonts w:ascii="Arial" w:eastAsia="Times New Roman" w:hAnsi="Arial" w:cs="Arial"/>
          <w:b/>
          <w:bCs/>
          <w:sz w:val="24"/>
          <w:szCs w:val="24"/>
        </w:rPr>
        <w:t>Effects of Obstacles Experienced by Children in Online Learning</w:t>
      </w:r>
    </w:p>
    <w:p w14:paraId="4820AD3C" w14:textId="77777777" w:rsidR="00FF4C6D" w:rsidRPr="00ED5197" w:rsidRDefault="00FF4C6D" w:rsidP="001B5EF2">
      <w:pPr>
        <w:spacing w:after="0" w:line="240" w:lineRule="auto"/>
        <w:ind w:left="720" w:hanging="720"/>
        <w:jc w:val="both"/>
        <w:rPr>
          <w:rFonts w:ascii="Arial" w:eastAsia="Times New Roman" w:hAnsi="Arial" w:cs="Arial"/>
          <w:color w:val="FF0000"/>
          <w:sz w:val="24"/>
          <w:szCs w:val="24"/>
        </w:rPr>
      </w:pPr>
    </w:p>
    <w:p w14:paraId="3B8432BC" w14:textId="3C720B36" w:rsidR="002B0C3C" w:rsidRPr="00ED5197" w:rsidRDefault="004D6C2B" w:rsidP="001B5EF2">
      <w:pPr>
        <w:spacing w:after="0" w:line="240" w:lineRule="auto"/>
        <w:jc w:val="both"/>
        <w:rPr>
          <w:rFonts w:ascii="Arial" w:eastAsia="Times New Roman" w:hAnsi="Arial" w:cs="Arial"/>
          <w:sz w:val="24"/>
          <w:szCs w:val="24"/>
        </w:rPr>
      </w:pPr>
      <w:r w:rsidRPr="00ED5197">
        <w:rPr>
          <w:rFonts w:ascii="Arial" w:eastAsia="Times New Roman" w:hAnsi="Arial" w:cs="Arial"/>
          <w:sz w:val="24"/>
          <w:szCs w:val="24"/>
        </w:rPr>
        <w:t>The impact of COVID-19 on online learning and the challenges faced by children in its implementation during the lockdown period in the North-East Region states were examined through the statements, namely, (</w:t>
      </w:r>
      <w:proofErr w:type="spellStart"/>
      <w:r w:rsidRPr="00ED5197">
        <w:rPr>
          <w:rFonts w:ascii="Arial" w:eastAsia="Times New Roman" w:hAnsi="Arial" w:cs="Arial"/>
          <w:sz w:val="24"/>
          <w:szCs w:val="24"/>
        </w:rPr>
        <w:t>i</w:t>
      </w:r>
      <w:proofErr w:type="spellEnd"/>
      <w:r w:rsidRPr="00ED5197">
        <w:rPr>
          <w:rFonts w:ascii="Arial" w:eastAsia="Times New Roman" w:hAnsi="Arial" w:cs="Arial"/>
          <w:sz w:val="24"/>
          <w:szCs w:val="24"/>
        </w:rPr>
        <w:t xml:space="preserve">) </w:t>
      </w:r>
      <w:r w:rsidR="00FF4C6D" w:rsidRPr="00ED5197">
        <w:rPr>
          <w:rFonts w:ascii="Arial" w:eastAsia="Times New Roman" w:hAnsi="Arial" w:cs="Arial"/>
          <w:sz w:val="24"/>
          <w:szCs w:val="24"/>
          <w:lang w:eastAsia="en-IN"/>
        </w:rPr>
        <w:t>Did online learning make you motivated to continue learning?</w:t>
      </w:r>
      <w:r w:rsidRPr="00ED5197">
        <w:rPr>
          <w:rFonts w:ascii="Arial" w:eastAsia="Times New Roman" w:hAnsi="Arial" w:cs="Arial"/>
          <w:sz w:val="24"/>
          <w:szCs w:val="24"/>
          <w:lang w:eastAsia="en-IN"/>
        </w:rPr>
        <w:t xml:space="preserve"> (ii) </w:t>
      </w:r>
      <w:r w:rsidR="00FF4C6D" w:rsidRPr="00ED5197">
        <w:rPr>
          <w:rFonts w:ascii="Arial" w:eastAsia="Times New Roman" w:hAnsi="Arial" w:cs="Arial"/>
          <w:sz w:val="24"/>
          <w:szCs w:val="24"/>
          <w:lang w:eastAsia="en-IN"/>
        </w:rPr>
        <w:t>Did your teacher clear your doubts during online learning?</w:t>
      </w:r>
      <w:r w:rsidRPr="00ED5197">
        <w:rPr>
          <w:rFonts w:ascii="Arial" w:eastAsia="Times New Roman" w:hAnsi="Arial" w:cs="Arial"/>
          <w:sz w:val="24"/>
          <w:szCs w:val="24"/>
          <w:lang w:eastAsia="en-IN"/>
        </w:rPr>
        <w:t xml:space="preserve"> and (iii) </w:t>
      </w:r>
      <w:r w:rsidR="00FF4C6D" w:rsidRPr="00ED5197">
        <w:rPr>
          <w:rFonts w:ascii="Arial" w:eastAsia="Times New Roman" w:hAnsi="Arial" w:cs="Arial"/>
          <w:sz w:val="24"/>
          <w:szCs w:val="24"/>
          <w:lang w:eastAsia="en-IN"/>
        </w:rPr>
        <w:t>Did online learning allow you to have two-way communication with the teachers?</w:t>
      </w:r>
      <w:r w:rsidR="002B0C3C" w:rsidRPr="00ED5197">
        <w:rPr>
          <w:rFonts w:ascii="Arial" w:eastAsia="Times New Roman" w:hAnsi="Arial" w:cs="Arial"/>
          <w:sz w:val="24"/>
          <w:szCs w:val="24"/>
        </w:rPr>
        <w:t xml:space="preserve"> In this regard, </w:t>
      </w:r>
      <w:r w:rsidRPr="00ED5197">
        <w:rPr>
          <w:rFonts w:ascii="Arial" w:eastAsia="Times New Roman" w:hAnsi="Arial" w:cs="Arial"/>
          <w:color w:val="000000"/>
          <w:sz w:val="24"/>
          <w:szCs w:val="24"/>
        </w:rPr>
        <w:t xml:space="preserve">Figure 2 illustrates the impact of COVID-19 on online learning as experienced by the responding children during the lockdown period, using a two-point rating scale of ‘yes’ or ‘no’. </w:t>
      </w:r>
    </w:p>
    <w:p w14:paraId="2E25C7D5" w14:textId="77777777" w:rsidR="002B0C3C" w:rsidRPr="00ED5197" w:rsidRDefault="002B0C3C" w:rsidP="001B5EF2">
      <w:pPr>
        <w:spacing w:after="0" w:line="240" w:lineRule="auto"/>
        <w:jc w:val="both"/>
        <w:rPr>
          <w:rFonts w:ascii="Arial" w:eastAsia="Times New Roman" w:hAnsi="Arial" w:cs="Arial"/>
          <w:color w:val="000000"/>
          <w:sz w:val="24"/>
          <w:szCs w:val="24"/>
        </w:rPr>
      </w:pPr>
    </w:p>
    <w:p w14:paraId="36BDF671" w14:textId="30A418CE" w:rsidR="002B0C3C" w:rsidRPr="00ED5197" w:rsidRDefault="002B0C3C" w:rsidP="001B5EF2">
      <w:pPr>
        <w:spacing w:after="0" w:line="240" w:lineRule="auto"/>
        <w:jc w:val="both"/>
        <w:rPr>
          <w:rFonts w:ascii="Arial" w:eastAsia="Times New Roman" w:hAnsi="Arial" w:cs="Arial"/>
          <w:color w:val="000000"/>
          <w:sz w:val="24"/>
          <w:szCs w:val="24"/>
        </w:rPr>
      </w:pPr>
      <w:r w:rsidRPr="00ED5197">
        <w:rPr>
          <w:rFonts w:ascii="Arial" w:hAnsi="Arial" w:cs="Arial"/>
          <w:noProof/>
          <w:sz w:val="24"/>
          <w:szCs w:val="24"/>
        </w:rPr>
        <w:drawing>
          <wp:inline distT="0" distB="0" distL="0" distR="0" wp14:anchorId="225862D1" wp14:editId="2B287718">
            <wp:extent cx="5710555" cy="3737113"/>
            <wp:effectExtent l="0" t="0" r="4445" b="15875"/>
            <wp:docPr id="2015180644" name="Chart 1">
              <a:extLst xmlns:a="http://schemas.openxmlformats.org/drawingml/2006/main">
                <a:ext uri="{FF2B5EF4-FFF2-40B4-BE49-F238E27FC236}">
                  <a16:creationId xmlns:a16="http://schemas.microsoft.com/office/drawing/2014/main" id="{155E889A-F27C-2595-D076-2A9B3FDAB5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1B81D7" w14:textId="77777777" w:rsidR="002B0C3C" w:rsidRPr="00ED5197" w:rsidRDefault="002B0C3C" w:rsidP="001B5EF2">
      <w:pPr>
        <w:spacing w:after="0" w:line="240" w:lineRule="auto"/>
        <w:jc w:val="both"/>
        <w:rPr>
          <w:rFonts w:ascii="Arial" w:eastAsia="Times New Roman" w:hAnsi="Arial" w:cs="Arial"/>
          <w:color w:val="000000"/>
          <w:sz w:val="24"/>
          <w:szCs w:val="24"/>
        </w:rPr>
      </w:pPr>
    </w:p>
    <w:p w14:paraId="14FCC9A1" w14:textId="65BA0118" w:rsidR="00FF4C6D" w:rsidRPr="00ED5197" w:rsidRDefault="002B0C3C" w:rsidP="001B5EF2">
      <w:pPr>
        <w:spacing w:after="0" w:line="240" w:lineRule="auto"/>
        <w:jc w:val="both"/>
        <w:rPr>
          <w:rFonts w:ascii="Arial" w:eastAsia="Times New Roman" w:hAnsi="Arial" w:cs="Arial"/>
          <w:color w:val="000000"/>
          <w:sz w:val="24"/>
          <w:szCs w:val="24"/>
        </w:rPr>
      </w:pPr>
      <w:r w:rsidRPr="00ED5197">
        <w:rPr>
          <w:rFonts w:ascii="Arial" w:eastAsia="Times New Roman" w:hAnsi="Arial" w:cs="Arial"/>
          <w:color w:val="000000"/>
          <w:sz w:val="24"/>
          <w:szCs w:val="24"/>
        </w:rPr>
        <w:t>It is evident from Fig. 2 - a</w:t>
      </w:r>
      <w:r w:rsidR="004D6C2B" w:rsidRPr="00ED5197">
        <w:rPr>
          <w:rFonts w:ascii="Arial" w:eastAsia="Times New Roman" w:hAnsi="Arial" w:cs="Arial"/>
          <w:color w:val="000000"/>
          <w:sz w:val="24"/>
          <w:szCs w:val="24"/>
        </w:rPr>
        <w:t>pproximately 76% of children reported that teachers addressed their doubts during online learning, while 69% felt that online learning enabled two-way communication with their teachers. Additionally, 55% of the children expressed that online learning motivated them to continue their studies.</w:t>
      </w:r>
    </w:p>
    <w:p w14:paraId="4D1E110E" w14:textId="77777777" w:rsidR="00927612" w:rsidRPr="00ED5197" w:rsidRDefault="00927612" w:rsidP="001B5EF2">
      <w:pPr>
        <w:spacing w:after="0" w:line="240" w:lineRule="auto"/>
        <w:jc w:val="both"/>
        <w:rPr>
          <w:rFonts w:ascii="Arial" w:eastAsia="Times New Roman" w:hAnsi="Arial" w:cs="Arial"/>
          <w:color w:val="000000"/>
          <w:sz w:val="24"/>
          <w:szCs w:val="24"/>
        </w:rPr>
      </w:pPr>
    </w:p>
    <w:p w14:paraId="46E40E6B" w14:textId="295D845E" w:rsidR="00FF4C6D" w:rsidRPr="00ED5197" w:rsidRDefault="00017D54" w:rsidP="001B5EF2">
      <w:pPr>
        <w:spacing w:after="0" w:line="240" w:lineRule="auto"/>
        <w:rPr>
          <w:rFonts w:ascii="Arial" w:eastAsia="Times New Roman" w:hAnsi="Arial" w:cs="Arial"/>
          <w:b/>
          <w:bCs/>
          <w:sz w:val="24"/>
          <w:szCs w:val="24"/>
        </w:rPr>
      </w:pPr>
      <w:r w:rsidRPr="00ED5197">
        <w:rPr>
          <w:rFonts w:ascii="Arial" w:eastAsia="Times New Roman" w:hAnsi="Arial" w:cs="Arial"/>
          <w:b/>
          <w:bCs/>
          <w:sz w:val="24"/>
          <w:szCs w:val="24"/>
        </w:rPr>
        <w:t>5</w:t>
      </w:r>
      <w:r w:rsidR="00F044B7" w:rsidRPr="00ED5197">
        <w:rPr>
          <w:rFonts w:ascii="Arial" w:eastAsia="Times New Roman" w:hAnsi="Arial" w:cs="Arial"/>
          <w:b/>
          <w:bCs/>
          <w:sz w:val="24"/>
          <w:szCs w:val="24"/>
        </w:rPr>
        <w:t xml:space="preserve">.2 </w:t>
      </w:r>
      <w:r w:rsidR="00FF4C6D" w:rsidRPr="00ED5197">
        <w:rPr>
          <w:rFonts w:ascii="Arial" w:eastAsia="Times New Roman" w:hAnsi="Arial" w:cs="Arial"/>
          <w:b/>
          <w:bCs/>
          <w:sz w:val="24"/>
          <w:szCs w:val="24"/>
        </w:rPr>
        <w:t>Effects of Extent of Personal Challenges on Online Learning</w:t>
      </w:r>
    </w:p>
    <w:p w14:paraId="3609E950" w14:textId="77777777" w:rsidR="00FF4C6D" w:rsidRPr="00ED5197" w:rsidRDefault="00FF4C6D" w:rsidP="001B5EF2">
      <w:pPr>
        <w:spacing w:after="0" w:line="240" w:lineRule="auto"/>
        <w:jc w:val="both"/>
        <w:rPr>
          <w:rFonts w:ascii="Arial" w:eastAsia="Times New Roman" w:hAnsi="Arial" w:cs="Arial"/>
          <w:sz w:val="24"/>
          <w:szCs w:val="24"/>
        </w:rPr>
      </w:pPr>
    </w:p>
    <w:p w14:paraId="1ED87EC8" w14:textId="0BD731D1" w:rsidR="003C0EA2" w:rsidRPr="00ED5197" w:rsidRDefault="003C0EA2" w:rsidP="001B5EF2">
      <w:pPr>
        <w:spacing w:after="0" w:line="240" w:lineRule="auto"/>
        <w:jc w:val="both"/>
        <w:rPr>
          <w:rFonts w:ascii="Arial" w:eastAsia="Times New Roman" w:hAnsi="Arial" w:cs="Arial"/>
          <w:sz w:val="24"/>
          <w:szCs w:val="24"/>
        </w:rPr>
      </w:pPr>
      <w:r w:rsidRPr="00ED5197">
        <w:rPr>
          <w:rFonts w:ascii="Arial" w:eastAsia="Times New Roman" w:hAnsi="Arial" w:cs="Arial"/>
          <w:sz w:val="24"/>
          <w:szCs w:val="24"/>
        </w:rPr>
        <w:t xml:space="preserve">The impact of personal challenges faced by children in online learning from home was assessed </w:t>
      </w:r>
      <w:r w:rsidR="007B122A" w:rsidRPr="00ED5197">
        <w:rPr>
          <w:rFonts w:ascii="Arial" w:eastAsia="Times New Roman" w:hAnsi="Arial" w:cs="Arial"/>
          <w:sz w:val="24"/>
          <w:szCs w:val="24"/>
        </w:rPr>
        <w:t>about</w:t>
      </w:r>
      <w:r w:rsidRPr="00ED5197">
        <w:rPr>
          <w:rFonts w:ascii="Arial" w:eastAsia="Times New Roman" w:hAnsi="Arial" w:cs="Arial"/>
          <w:sz w:val="24"/>
          <w:szCs w:val="24"/>
        </w:rPr>
        <w:t xml:space="preserve"> factors such as maintaining a regular schedule, communicating with teachers, internet connectivity, and access to necessary tools for online study. A three-point scale—most significant, moderately significant, and least significant—was used to evaluate these factors. Table 1 presents the children's responses in percentage points.</w:t>
      </w:r>
    </w:p>
    <w:p w14:paraId="728476DA" w14:textId="77777777" w:rsidR="003C0EA2" w:rsidRPr="00ED5197" w:rsidRDefault="003C0EA2" w:rsidP="001B5EF2">
      <w:pPr>
        <w:spacing w:after="0" w:line="240" w:lineRule="auto"/>
        <w:jc w:val="both"/>
        <w:rPr>
          <w:rFonts w:ascii="Arial" w:eastAsia="Times New Roman" w:hAnsi="Arial" w:cs="Arial"/>
          <w:sz w:val="24"/>
          <w:szCs w:val="24"/>
        </w:rPr>
      </w:pPr>
    </w:p>
    <w:p w14:paraId="0D431A3C" w14:textId="77777777" w:rsidR="003E2F2B" w:rsidRPr="00ED5197" w:rsidRDefault="003E2F2B" w:rsidP="001B5EF2">
      <w:pPr>
        <w:spacing w:after="0" w:line="240" w:lineRule="auto"/>
        <w:jc w:val="center"/>
        <w:rPr>
          <w:rFonts w:ascii="Arial" w:eastAsia="Times New Roman" w:hAnsi="Arial" w:cs="Arial"/>
          <w:b/>
          <w:bCs/>
          <w:sz w:val="24"/>
          <w:szCs w:val="24"/>
        </w:rPr>
      </w:pPr>
      <w:r w:rsidRPr="00ED5197">
        <w:rPr>
          <w:rFonts w:ascii="Arial" w:eastAsia="Times New Roman" w:hAnsi="Arial" w:cs="Arial"/>
          <w:b/>
          <w:bCs/>
          <w:sz w:val="24"/>
          <w:szCs w:val="24"/>
        </w:rPr>
        <w:lastRenderedPageBreak/>
        <w:t xml:space="preserve">Table 1: Effect of Extent of Personal Challenges Faced by Children </w:t>
      </w:r>
    </w:p>
    <w:p w14:paraId="6252206C" w14:textId="77777777" w:rsidR="003E2F2B" w:rsidRPr="00ED5197" w:rsidRDefault="003E2F2B" w:rsidP="001B5EF2">
      <w:pPr>
        <w:spacing w:after="0" w:line="240" w:lineRule="auto"/>
        <w:jc w:val="center"/>
        <w:rPr>
          <w:rFonts w:ascii="Arial" w:hAnsi="Arial" w:cs="Arial"/>
          <w:sz w:val="24"/>
          <w:szCs w:val="24"/>
        </w:rPr>
      </w:pPr>
      <w:r w:rsidRPr="00ED5197">
        <w:rPr>
          <w:rFonts w:ascii="Arial" w:eastAsia="Times New Roman" w:hAnsi="Arial" w:cs="Arial"/>
          <w:b/>
          <w:bCs/>
          <w:sz w:val="24"/>
          <w:szCs w:val="24"/>
        </w:rPr>
        <w:t>on the Online Learning from Home</w:t>
      </w:r>
    </w:p>
    <w:tbl>
      <w:tblPr>
        <w:tblStyle w:val="TableGrid"/>
        <w:tblW w:w="0" w:type="auto"/>
        <w:jc w:val="center"/>
        <w:tblLook w:val="04A0" w:firstRow="1" w:lastRow="0" w:firstColumn="1" w:lastColumn="0" w:noHBand="0" w:noVBand="1"/>
      </w:tblPr>
      <w:tblGrid>
        <w:gridCol w:w="817"/>
        <w:gridCol w:w="4227"/>
        <w:gridCol w:w="1284"/>
        <w:gridCol w:w="1404"/>
        <w:gridCol w:w="1284"/>
      </w:tblGrid>
      <w:tr w:rsidR="003E2F2B" w:rsidRPr="00ED5197" w14:paraId="35B9D61B" w14:textId="77777777" w:rsidTr="00AD0530">
        <w:trPr>
          <w:jc w:val="center"/>
        </w:trPr>
        <w:tc>
          <w:tcPr>
            <w:tcW w:w="763" w:type="dxa"/>
            <w:vMerge w:val="restart"/>
            <w:vAlign w:val="center"/>
          </w:tcPr>
          <w:p w14:paraId="03B2CB05" w14:textId="77777777" w:rsidR="003E2F2B" w:rsidRPr="00ED5197" w:rsidRDefault="003E2F2B" w:rsidP="001B5EF2">
            <w:pPr>
              <w:pStyle w:val="ListParagraph"/>
              <w:ind w:left="0"/>
              <w:jc w:val="center"/>
              <w:rPr>
                <w:rFonts w:ascii="Arial" w:eastAsia="Times New Roman" w:hAnsi="Arial" w:cs="Arial"/>
                <w:i/>
                <w:iCs/>
                <w:sz w:val="24"/>
                <w:szCs w:val="24"/>
              </w:rPr>
            </w:pPr>
            <w:proofErr w:type="spellStart"/>
            <w:r w:rsidRPr="00ED5197">
              <w:rPr>
                <w:rFonts w:ascii="Arial" w:eastAsia="Times New Roman" w:hAnsi="Arial" w:cs="Arial"/>
                <w:i/>
                <w:iCs/>
                <w:sz w:val="24"/>
                <w:szCs w:val="24"/>
              </w:rPr>
              <w:t>S.No</w:t>
            </w:r>
            <w:proofErr w:type="spellEnd"/>
            <w:r w:rsidRPr="00ED5197">
              <w:rPr>
                <w:rFonts w:ascii="Arial" w:eastAsia="Times New Roman" w:hAnsi="Arial" w:cs="Arial"/>
                <w:i/>
                <w:iCs/>
                <w:sz w:val="24"/>
                <w:szCs w:val="24"/>
              </w:rPr>
              <w:t>.</w:t>
            </w:r>
          </w:p>
        </w:tc>
        <w:tc>
          <w:tcPr>
            <w:tcW w:w="4470" w:type="dxa"/>
            <w:vMerge w:val="restart"/>
            <w:vAlign w:val="center"/>
          </w:tcPr>
          <w:p w14:paraId="7D2334FC" w14:textId="77777777" w:rsidR="003E2F2B" w:rsidRPr="00ED5197" w:rsidRDefault="003E2F2B" w:rsidP="001B5EF2">
            <w:pPr>
              <w:pStyle w:val="ListParagraph"/>
              <w:ind w:left="0"/>
              <w:jc w:val="center"/>
              <w:rPr>
                <w:rFonts w:ascii="Arial" w:eastAsia="Times New Roman" w:hAnsi="Arial" w:cs="Arial"/>
                <w:i/>
                <w:iCs/>
                <w:sz w:val="24"/>
                <w:szCs w:val="24"/>
              </w:rPr>
            </w:pPr>
            <w:r w:rsidRPr="00ED5197">
              <w:rPr>
                <w:rFonts w:ascii="Arial" w:eastAsia="Times New Roman" w:hAnsi="Arial" w:cs="Arial"/>
                <w:i/>
                <w:iCs/>
                <w:sz w:val="24"/>
                <w:szCs w:val="24"/>
              </w:rPr>
              <w:t>Extent of Personal Challenges</w:t>
            </w:r>
          </w:p>
        </w:tc>
        <w:tc>
          <w:tcPr>
            <w:tcW w:w="3783" w:type="dxa"/>
            <w:gridSpan w:val="3"/>
            <w:vAlign w:val="center"/>
          </w:tcPr>
          <w:p w14:paraId="4AB4B443" w14:textId="77777777" w:rsidR="003E2F2B" w:rsidRPr="00ED5197" w:rsidRDefault="003E2F2B" w:rsidP="001B5EF2">
            <w:pPr>
              <w:pStyle w:val="ListParagraph"/>
              <w:ind w:left="0"/>
              <w:jc w:val="center"/>
              <w:rPr>
                <w:rFonts w:ascii="Arial" w:eastAsia="Times New Roman" w:hAnsi="Arial" w:cs="Arial"/>
                <w:i/>
                <w:iCs/>
                <w:sz w:val="24"/>
                <w:szCs w:val="24"/>
              </w:rPr>
            </w:pPr>
            <w:r w:rsidRPr="00ED5197">
              <w:rPr>
                <w:rFonts w:ascii="Arial" w:eastAsia="Times New Roman" w:hAnsi="Arial" w:cs="Arial"/>
                <w:i/>
                <w:iCs/>
                <w:sz w:val="24"/>
                <w:szCs w:val="24"/>
              </w:rPr>
              <w:t xml:space="preserve">Children’s Response </w:t>
            </w:r>
          </w:p>
          <w:p w14:paraId="11744CFA" w14:textId="77777777" w:rsidR="003E2F2B" w:rsidRPr="00ED5197" w:rsidRDefault="003E2F2B" w:rsidP="001B5EF2">
            <w:pPr>
              <w:pStyle w:val="ListParagraph"/>
              <w:ind w:left="0"/>
              <w:jc w:val="center"/>
              <w:rPr>
                <w:rFonts w:ascii="Arial" w:eastAsia="Times New Roman" w:hAnsi="Arial" w:cs="Arial"/>
                <w:i/>
                <w:iCs/>
                <w:sz w:val="24"/>
                <w:szCs w:val="24"/>
              </w:rPr>
            </w:pPr>
            <w:r w:rsidRPr="00ED5197">
              <w:rPr>
                <w:rFonts w:ascii="Arial" w:eastAsia="Times New Roman" w:hAnsi="Arial" w:cs="Arial"/>
                <w:i/>
                <w:iCs/>
                <w:sz w:val="24"/>
                <w:szCs w:val="24"/>
              </w:rPr>
              <w:t>(in Percent)</w:t>
            </w:r>
          </w:p>
        </w:tc>
      </w:tr>
      <w:tr w:rsidR="003E2F2B" w:rsidRPr="00ED5197" w14:paraId="51F1F026" w14:textId="77777777" w:rsidTr="00AD0530">
        <w:trPr>
          <w:jc w:val="center"/>
        </w:trPr>
        <w:tc>
          <w:tcPr>
            <w:tcW w:w="763" w:type="dxa"/>
            <w:vMerge/>
            <w:vAlign w:val="center"/>
          </w:tcPr>
          <w:p w14:paraId="3557A7FF" w14:textId="77777777" w:rsidR="003E2F2B" w:rsidRPr="00ED5197" w:rsidRDefault="003E2F2B" w:rsidP="001B5EF2">
            <w:pPr>
              <w:pStyle w:val="ListParagraph"/>
              <w:ind w:left="0"/>
              <w:jc w:val="center"/>
              <w:rPr>
                <w:rFonts w:ascii="Arial" w:eastAsia="Times New Roman" w:hAnsi="Arial" w:cs="Arial"/>
                <w:i/>
                <w:iCs/>
                <w:sz w:val="24"/>
                <w:szCs w:val="24"/>
              </w:rPr>
            </w:pPr>
          </w:p>
        </w:tc>
        <w:tc>
          <w:tcPr>
            <w:tcW w:w="4470" w:type="dxa"/>
            <w:vMerge/>
            <w:vAlign w:val="center"/>
          </w:tcPr>
          <w:p w14:paraId="7ED4A179" w14:textId="77777777" w:rsidR="003E2F2B" w:rsidRPr="00ED5197" w:rsidRDefault="003E2F2B" w:rsidP="001B5EF2">
            <w:pPr>
              <w:pStyle w:val="ListParagraph"/>
              <w:ind w:left="0"/>
              <w:jc w:val="center"/>
              <w:rPr>
                <w:rFonts w:ascii="Arial" w:eastAsia="Times New Roman" w:hAnsi="Arial" w:cs="Arial"/>
                <w:i/>
                <w:iCs/>
                <w:sz w:val="24"/>
                <w:szCs w:val="24"/>
              </w:rPr>
            </w:pPr>
          </w:p>
        </w:tc>
        <w:tc>
          <w:tcPr>
            <w:tcW w:w="1230" w:type="dxa"/>
            <w:vAlign w:val="center"/>
          </w:tcPr>
          <w:p w14:paraId="3E4395DE" w14:textId="77777777" w:rsidR="003E2F2B" w:rsidRPr="00ED5197" w:rsidRDefault="003E2F2B" w:rsidP="001B5EF2">
            <w:pPr>
              <w:pStyle w:val="ListParagraph"/>
              <w:ind w:left="0"/>
              <w:jc w:val="center"/>
              <w:rPr>
                <w:rFonts w:ascii="Arial" w:eastAsia="Times New Roman" w:hAnsi="Arial" w:cs="Arial"/>
                <w:i/>
                <w:iCs/>
                <w:sz w:val="24"/>
                <w:szCs w:val="24"/>
              </w:rPr>
            </w:pPr>
            <w:r w:rsidRPr="00ED5197">
              <w:rPr>
                <w:rFonts w:ascii="Arial" w:eastAsia="Times New Roman" w:hAnsi="Arial" w:cs="Arial"/>
                <w:i/>
                <w:iCs/>
                <w:sz w:val="24"/>
                <w:szCs w:val="24"/>
              </w:rPr>
              <w:t>Most significant</w:t>
            </w:r>
          </w:p>
        </w:tc>
        <w:tc>
          <w:tcPr>
            <w:tcW w:w="1323" w:type="dxa"/>
            <w:vAlign w:val="center"/>
          </w:tcPr>
          <w:p w14:paraId="41D949AE" w14:textId="77777777" w:rsidR="003E2F2B" w:rsidRPr="00ED5197" w:rsidRDefault="003E2F2B" w:rsidP="001B5EF2">
            <w:pPr>
              <w:pStyle w:val="ListParagraph"/>
              <w:ind w:left="0"/>
              <w:jc w:val="center"/>
              <w:rPr>
                <w:rFonts w:ascii="Arial" w:eastAsia="Times New Roman" w:hAnsi="Arial" w:cs="Arial"/>
                <w:i/>
                <w:iCs/>
                <w:sz w:val="24"/>
                <w:szCs w:val="24"/>
              </w:rPr>
            </w:pPr>
            <w:r w:rsidRPr="00ED5197">
              <w:rPr>
                <w:rFonts w:ascii="Arial" w:eastAsia="Times New Roman" w:hAnsi="Arial" w:cs="Arial"/>
                <w:i/>
                <w:iCs/>
                <w:sz w:val="24"/>
                <w:szCs w:val="24"/>
              </w:rPr>
              <w:t>Moderately significant</w:t>
            </w:r>
          </w:p>
        </w:tc>
        <w:tc>
          <w:tcPr>
            <w:tcW w:w="1230" w:type="dxa"/>
            <w:vAlign w:val="center"/>
          </w:tcPr>
          <w:p w14:paraId="47EC5E7E" w14:textId="77777777" w:rsidR="003E2F2B" w:rsidRPr="00ED5197" w:rsidRDefault="003E2F2B" w:rsidP="001B5EF2">
            <w:pPr>
              <w:pStyle w:val="ListParagraph"/>
              <w:ind w:left="0"/>
              <w:jc w:val="center"/>
              <w:rPr>
                <w:rFonts w:ascii="Arial" w:eastAsia="Times New Roman" w:hAnsi="Arial" w:cs="Arial"/>
                <w:i/>
                <w:iCs/>
                <w:sz w:val="24"/>
                <w:szCs w:val="24"/>
              </w:rPr>
            </w:pPr>
            <w:r w:rsidRPr="00ED5197">
              <w:rPr>
                <w:rFonts w:ascii="Arial" w:eastAsia="Times New Roman" w:hAnsi="Arial" w:cs="Arial"/>
                <w:i/>
                <w:iCs/>
                <w:sz w:val="24"/>
                <w:szCs w:val="24"/>
              </w:rPr>
              <w:t>Least significant</w:t>
            </w:r>
          </w:p>
        </w:tc>
      </w:tr>
      <w:tr w:rsidR="003E2F2B" w:rsidRPr="00ED5197" w14:paraId="4C0C3E8B" w14:textId="77777777" w:rsidTr="00AD0530">
        <w:trPr>
          <w:jc w:val="center"/>
        </w:trPr>
        <w:tc>
          <w:tcPr>
            <w:tcW w:w="763" w:type="dxa"/>
          </w:tcPr>
          <w:p w14:paraId="4996BC9E"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eastAsia="Times New Roman" w:hAnsi="Arial" w:cs="Arial"/>
                <w:sz w:val="24"/>
                <w:szCs w:val="24"/>
              </w:rPr>
              <w:t>1.</w:t>
            </w:r>
          </w:p>
        </w:tc>
        <w:tc>
          <w:tcPr>
            <w:tcW w:w="4470" w:type="dxa"/>
          </w:tcPr>
          <w:p w14:paraId="36CED8EF" w14:textId="77777777" w:rsidR="003E2F2B" w:rsidRPr="00ED5197" w:rsidRDefault="003E2F2B" w:rsidP="001B5EF2">
            <w:pPr>
              <w:pStyle w:val="ListParagraph"/>
              <w:ind w:left="0"/>
              <w:jc w:val="both"/>
              <w:rPr>
                <w:rFonts w:ascii="Arial" w:eastAsia="Times New Roman" w:hAnsi="Arial" w:cs="Arial"/>
                <w:sz w:val="24"/>
                <w:szCs w:val="24"/>
              </w:rPr>
            </w:pPr>
            <w:r w:rsidRPr="00ED5197">
              <w:rPr>
                <w:rFonts w:ascii="Arial" w:eastAsia="Times New Roman" w:hAnsi="Arial" w:cs="Arial"/>
                <w:sz w:val="24"/>
                <w:szCs w:val="24"/>
              </w:rPr>
              <w:t>Maintaining a regular schedule</w:t>
            </w:r>
          </w:p>
        </w:tc>
        <w:tc>
          <w:tcPr>
            <w:tcW w:w="1230" w:type="dxa"/>
            <w:vAlign w:val="center"/>
          </w:tcPr>
          <w:p w14:paraId="38651301"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34</w:t>
            </w:r>
          </w:p>
        </w:tc>
        <w:tc>
          <w:tcPr>
            <w:tcW w:w="1323" w:type="dxa"/>
            <w:vAlign w:val="center"/>
          </w:tcPr>
          <w:p w14:paraId="1896E076"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47</w:t>
            </w:r>
          </w:p>
        </w:tc>
        <w:tc>
          <w:tcPr>
            <w:tcW w:w="1230" w:type="dxa"/>
            <w:vAlign w:val="center"/>
          </w:tcPr>
          <w:p w14:paraId="6F2DD333"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19</w:t>
            </w:r>
          </w:p>
        </w:tc>
      </w:tr>
      <w:tr w:rsidR="003E2F2B" w:rsidRPr="00ED5197" w14:paraId="0B1DEF20" w14:textId="77777777" w:rsidTr="00AD0530">
        <w:trPr>
          <w:jc w:val="center"/>
        </w:trPr>
        <w:tc>
          <w:tcPr>
            <w:tcW w:w="763" w:type="dxa"/>
          </w:tcPr>
          <w:p w14:paraId="0CC82D72"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eastAsia="Times New Roman" w:hAnsi="Arial" w:cs="Arial"/>
                <w:sz w:val="24"/>
                <w:szCs w:val="24"/>
              </w:rPr>
              <w:t>2.</w:t>
            </w:r>
          </w:p>
        </w:tc>
        <w:tc>
          <w:tcPr>
            <w:tcW w:w="4470" w:type="dxa"/>
          </w:tcPr>
          <w:p w14:paraId="768424CF" w14:textId="77777777" w:rsidR="003E2F2B" w:rsidRPr="00ED5197" w:rsidRDefault="003E2F2B" w:rsidP="001B5EF2">
            <w:pPr>
              <w:pStyle w:val="ListParagraph"/>
              <w:ind w:left="0"/>
              <w:jc w:val="both"/>
              <w:rPr>
                <w:rFonts w:ascii="Arial" w:eastAsia="Times New Roman" w:hAnsi="Arial" w:cs="Arial"/>
                <w:sz w:val="24"/>
                <w:szCs w:val="24"/>
              </w:rPr>
            </w:pPr>
            <w:r w:rsidRPr="00ED5197">
              <w:rPr>
                <w:rFonts w:ascii="Arial" w:eastAsia="Times New Roman" w:hAnsi="Arial" w:cs="Arial"/>
                <w:sz w:val="24"/>
                <w:szCs w:val="24"/>
              </w:rPr>
              <w:t>Communicating with the teachers</w:t>
            </w:r>
          </w:p>
        </w:tc>
        <w:tc>
          <w:tcPr>
            <w:tcW w:w="1230" w:type="dxa"/>
            <w:vAlign w:val="center"/>
          </w:tcPr>
          <w:p w14:paraId="46851475"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34</w:t>
            </w:r>
          </w:p>
        </w:tc>
        <w:tc>
          <w:tcPr>
            <w:tcW w:w="1323" w:type="dxa"/>
            <w:vAlign w:val="center"/>
          </w:tcPr>
          <w:p w14:paraId="7A6E9EB2"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43</w:t>
            </w:r>
          </w:p>
        </w:tc>
        <w:tc>
          <w:tcPr>
            <w:tcW w:w="1230" w:type="dxa"/>
            <w:vAlign w:val="center"/>
          </w:tcPr>
          <w:p w14:paraId="00CB1CD6"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23</w:t>
            </w:r>
          </w:p>
        </w:tc>
      </w:tr>
      <w:tr w:rsidR="003E2F2B" w:rsidRPr="00ED5197" w14:paraId="0B013589" w14:textId="77777777" w:rsidTr="00AD0530">
        <w:trPr>
          <w:jc w:val="center"/>
        </w:trPr>
        <w:tc>
          <w:tcPr>
            <w:tcW w:w="763" w:type="dxa"/>
          </w:tcPr>
          <w:p w14:paraId="166B46A4"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eastAsia="Times New Roman" w:hAnsi="Arial" w:cs="Arial"/>
                <w:sz w:val="24"/>
                <w:szCs w:val="24"/>
              </w:rPr>
              <w:t>3.</w:t>
            </w:r>
          </w:p>
        </w:tc>
        <w:tc>
          <w:tcPr>
            <w:tcW w:w="4470" w:type="dxa"/>
          </w:tcPr>
          <w:p w14:paraId="2C81C068" w14:textId="77777777" w:rsidR="003E2F2B" w:rsidRPr="00ED5197" w:rsidRDefault="003E2F2B" w:rsidP="001B5EF2">
            <w:pPr>
              <w:pStyle w:val="ListParagraph"/>
              <w:ind w:left="0"/>
              <w:jc w:val="both"/>
              <w:rPr>
                <w:rFonts w:ascii="Arial" w:eastAsia="Times New Roman" w:hAnsi="Arial" w:cs="Arial"/>
                <w:sz w:val="24"/>
                <w:szCs w:val="24"/>
              </w:rPr>
            </w:pPr>
            <w:r w:rsidRPr="00ED5197">
              <w:rPr>
                <w:rFonts w:ascii="Arial" w:eastAsia="Times New Roman" w:hAnsi="Arial" w:cs="Arial"/>
                <w:sz w:val="24"/>
                <w:szCs w:val="24"/>
              </w:rPr>
              <w:t>Internet connectivity at home</w:t>
            </w:r>
          </w:p>
        </w:tc>
        <w:tc>
          <w:tcPr>
            <w:tcW w:w="1230" w:type="dxa"/>
            <w:vAlign w:val="center"/>
          </w:tcPr>
          <w:p w14:paraId="08BF282B"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26</w:t>
            </w:r>
          </w:p>
        </w:tc>
        <w:tc>
          <w:tcPr>
            <w:tcW w:w="1323" w:type="dxa"/>
            <w:vAlign w:val="center"/>
          </w:tcPr>
          <w:p w14:paraId="2874B54E"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47</w:t>
            </w:r>
          </w:p>
        </w:tc>
        <w:tc>
          <w:tcPr>
            <w:tcW w:w="1230" w:type="dxa"/>
            <w:vAlign w:val="center"/>
          </w:tcPr>
          <w:p w14:paraId="205C2B98"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27</w:t>
            </w:r>
          </w:p>
        </w:tc>
      </w:tr>
      <w:tr w:rsidR="003E2F2B" w:rsidRPr="00ED5197" w14:paraId="101BDFD7" w14:textId="77777777" w:rsidTr="00AD0530">
        <w:trPr>
          <w:jc w:val="center"/>
        </w:trPr>
        <w:tc>
          <w:tcPr>
            <w:tcW w:w="763" w:type="dxa"/>
          </w:tcPr>
          <w:p w14:paraId="486F734B"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eastAsia="Times New Roman" w:hAnsi="Arial" w:cs="Arial"/>
                <w:sz w:val="24"/>
                <w:szCs w:val="24"/>
              </w:rPr>
              <w:t>4.</w:t>
            </w:r>
          </w:p>
        </w:tc>
        <w:tc>
          <w:tcPr>
            <w:tcW w:w="4470" w:type="dxa"/>
          </w:tcPr>
          <w:p w14:paraId="76A6CE03" w14:textId="77777777" w:rsidR="003E2F2B" w:rsidRPr="00ED5197" w:rsidRDefault="003E2F2B" w:rsidP="001B5EF2">
            <w:pPr>
              <w:pStyle w:val="ListParagraph"/>
              <w:ind w:left="0"/>
              <w:jc w:val="both"/>
              <w:rPr>
                <w:rFonts w:ascii="Arial" w:eastAsia="Times New Roman" w:hAnsi="Arial" w:cs="Arial"/>
                <w:sz w:val="24"/>
                <w:szCs w:val="24"/>
              </w:rPr>
            </w:pPr>
            <w:r w:rsidRPr="00ED5197">
              <w:rPr>
                <w:rFonts w:ascii="Arial" w:eastAsia="Times New Roman" w:hAnsi="Arial" w:cs="Arial"/>
                <w:sz w:val="24"/>
                <w:szCs w:val="24"/>
              </w:rPr>
              <w:t>Not having access to all the prescribed tools needed for the study</w:t>
            </w:r>
          </w:p>
        </w:tc>
        <w:tc>
          <w:tcPr>
            <w:tcW w:w="1230" w:type="dxa"/>
            <w:vAlign w:val="center"/>
          </w:tcPr>
          <w:p w14:paraId="783A2F70"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31</w:t>
            </w:r>
          </w:p>
        </w:tc>
        <w:tc>
          <w:tcPr>
            <w:tcW w:w="1323" w:type="dxa"/>
            <w:vAlign w:val="center"/>
          </w:tcPr>
          <w:p w14:paraId="6B3AE0AF"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41</w:t>
            </w:r>
          </w:p>
        </w:tc>
        <w:tc>
          <w:tcPr>
            <w:tcW w:w="1230" w:type="dxa"/>
            <w:vAlign w:val="center"/>
          </w:tcPr>
          <w:p w14:paraId="4CCA834C" w14:textId="77777777" w:rsidR="003E2F2B" w:rsidRPr="00ED5197" w:rsidRDefault="003E2F2B" w:rsidP="001B5EF2">
            <w:pPr>
              <w:pStyle w:val="ListParagraph"/>
              <w:ind w:left="0"/>
              <w:jc w:val="center"/>
              <w:rPr>
                <w:rFonts w:ascii="Arial" w:eastAsia="Times New Roman" w:hAnsi="Arial" w:cs="Arial"/>
                <w:sz w:val="24"/>
                <w:szCs w:val="24"/>
              </w:rPr>
            </w:pPr>
            <w:r w:rsidRPr="00ED5197">
              <w:rPr>
                <w:rFonts w:ascii="Arial" w:hAnsi="Arial" w:cs="Arial"/>
                <w:color w:val="000000"/>
                <w:sz w:val="24"/>
                <w:szCs w:val="24"/>
              </w:rPr>
              <w:t>28</w:t>
            </w:r>
          </w:p>
        </w:tc>
      </w:tr>
    </w:tbl>
    <w:p w14:paraId="1866FDCB" w14:textId="77777777" w:rsidR="003E2F2B" w:rsidRPr="00ED5197" w:rsidRDefault="003E2F2B" w:rsidP="001B5EF2">
      <w:pPr>
        <w:spacing w:after="0" w:line="240" w:lineRule="auto"/>
        <w:jc w:val="both"/>
        <w:rPr>
          <w:rFonts w:ascii="Arial" w:eastAsia="Times New Roman" w:hAnsi="Arial" w:cs="Arial"/>
          <w:color w:val="000000"/>
          <w:sz w:val="24"/>
          <w:szCs w:val="24"/>
        </w:rPr>
      </w:pPr>
      <w:r w:rsidRPr="00ED5197">
        <w:rPr>
          <w:rFonts w:ascii="Arial" w:eastAsia="Times New Roman" w:hAnsi="Arial" w:cs="Arial"/>
          <w:color w:val="000000"/>
          <w:sz w:val="24"/>
          <w:szCs w:val="24"/>
        </w:rPr>
        <w:t xml:space="preserve"> </w:t>
      </w:r>
    </w:p>
    <w:p w14:paraId="5789BC8A" w14:textId="5ED06BE0" w:rsidR="00FF4C6D" w:rsidRPr="00ED5197" w:rsidRDefault="003C0EA2" w:rsidP="001B5EF2">
      <w:pPr>
        <w:spacing w:after="0" w:line="240" w:lineRule="auto"/>
        <w:jc w:val="both"/>
        <w:rPr>
          <w:rFonts w:ascii="Arial" w:eastAsia="Times New Roman" w:hAnsi="Arial" w:cs="Arial"/>
          <w:sz w:val="24"/>
          <w:szCs w:val="24"/>
        </w:rPr>
      </w:pPr>
      <w:r w:rsidRPr="00ED5197">
        <w:rPr>
          <w:rFonts w:ascii="Arial" w:eastAsia="Times New Roman" w:hAnsi="Arial" w:cs="Arial"/>
          <w:sz w:val="24"/>
          <w:szCs w:val="24"/>
        </w:rPr>
        <w:t>As shown in Table 1, the majority of children rated these challenges as moderately significant, with responses ranging from 41% to 47% for all four issues related to online learning at home. The next most common rating, "most significant," was chosen by 26% to 34% of the children.</w:t>
      </w:r>
    </w:p>
    <w:p w14:paraId="5A12D0D3" w14:textId="57AD27F0" w:rsidR="00032DBA" w:rsidRPr="00ED5197" w:rsidRDefault="00FF4C6D" w:rsidP="001B5EF2">
      <w:pPr>
        <w:spacing w:after="0" w:line="240" w:lineRule="auto"/>
        <w:jc w:val="both"/>
        <w:rPr>
          <w:rFonts w:ascii="Arial" w:eastAsia="Times New Roman" w:hAnsi="Arial" w:cs="Arial"/>
          <w:sz w:val="24"/>
          <w:szCs w:val="24"/>
        </w:rPr>
      </w:pPr>
      <w:r w:rsidRPr="00ED5197">
        <w:rPr>
          <w:rFonts w:ascii="Arial" w:eastAsia="Times New Roman" w:hAnsi="Arial" w:cs="Arial"/>
          <w:sz w:val="24"/>
          <w:szCs w:val="24"/>
        </w:rPr>
        <w:t xml:space="preserve"> </w:t>
      </w:r>
    </w:p>
    <w:p w14:paraId="356F1DDD" w14:textId="12C5A5EB" w:rsidR="00FF4C6D" w:rsidRPr="00ED5197" w:rsidRDefault="00017D54" w:rsidP="001B5EF2">
      <w:pPr>
        <w:spacing w:after="0" w:line="240" w:lineRule="auto"/>
        <w:jc w:val="both"/>
        <w:rPr>
          <w:rFonts w:ascii="Arial" w:eastAsia="Times New Roman" w:hAnsi="Arial" w:cs="Arial"/>
          <w:color w:val="000000"/>
          <w:sz w:val="24"/>
          <w:szCs w:val="24"/>
        </w:rPr>
      </w:pPr>
      <w:r w:rsidRPr="00ED5197">
        <w:rPr>
          <w:rFonts w:ascii="Arial" w:eastAsia="Times New Roman" w:hAnsi="Arial" w:cs="Arial"/>
          <w:b/>
          <w:bCs/>
          <w:sz w:val="24"/>
          <w:szCs w:val="24"/>
        </w:rPr>
        <w:t>5</w:t>
      </w:r>
      <w:r w:rsidR="00F044B7" w:rsidRPr="00ED5197">
        <w:rPr>
          <w:rFonts w:ascii="Arial" w:eastAsia="Times New Roman" w:hAnsi="Arial" w:cs="Arial"/>
          <w:b/>
          <w:bCs/>
          <w:sz w:val="24"/>
          <w:szCs w:val="24"/>
        </w:rPr>
        <w:t xml:space="preserve">.3 </w:t>
      </w:r>
      <w:r w:rsidR="00FF4C6D" w:rsidRPr="00ED5197">
        <w:rPr>
          <w:rFonts w:ascii="Arial" w:eastAsia="Times New Roman" w:hAnsi="Arial" w:cs="Arial"/>
          <w:b/>
          <w:bCs/>
          <w:sz w:val="24"/>
          <w:szCs w:val="24"/>
        </w:rPr>
        <w:t>Understanding Effects of Children’s Engagement in Online Learning</w:t>
      </w:r>
    </w:p>
    <w:p w14:paraId="02D97477" w14:textId="77777777" w:rsidR="00FF4C6D" w:rsidRPr="00ED5197" w:rsidRDefault="00FF4C6D" w:rsidP="001B5EF2">
      <w:pPr>
        <w:spacing w:after="0" w:line="240" w:lineRule="auto"/>
        <w:jc w:val="both"/>
        <w:rPr>
          <w:rFonts w:ascii="Arial" w:eastAsia="Times New Roman" w:hAnsi="Arial" w:cs="Arial"/>
          <w:color w:val="000000"/>
          <w:sz w:val="24"/>
          <w:szCs w:val="24"/>
        </w:rPr>
      </w:pPr>
    </w:p>
    <w:p w14:paraId="55EBCF80" w14:textId="77777777" w:rsidR="000C62BB" w:rsidRPr="00ED5197" w:rsidRDefault="000C62BB" w:rsidP="001B5EF2">
      <w:pPr>
        <w:spacing w:after="0" w:line="240" w:lineRule="auto"/>
        <w:jc w:val="both"/>
        <w:rPr>
          <w:rFonts w:ascii="Arial" w:eastAsia="Times New Roman" w:hAnsi="Arial" w:cs="Arial"/>
          <w:color w:val="000000"/>
          <w:sz w:val="24"/>
          <w:szCs w:val="24"/>
        </w:rPr>
      </w:pPr>
      <w:r w:rsidRPr="00ED5197">
        <w:rPr>
          <w:rFonts w:ascii="Arial" w:eastAsia="Times New Roman" w:hAnsi="Arial" w:cs="Arial"/>
          <w:color w:val="000000"/>
          <w:sz w:val="24"/>
          <w:szCs w:val="24"/>
        </w:rPr>
        <w:t>To assess the effects of children's engagement in online learning, their perceptions were gathered on items such as excitement about attending online classes, interest in project/assignment activities, and difficulties in focusing on schoolwork. These perceptions are presented in Table 2 as percentage points.</w:t>
      </w:r>
    </w:p>
    <w:p w14:paraId="5284556A" w14:textId="77777777" w:rsidR="000C62BB" w:rsidRPr="00ED5197" w:rsidRDefault="000C62BB" w:rsidP="001B5EF2">
      <w:pPr>
        <w:spacing w:after="0" w:line="240" w:lineRule="auto"/>
        <w:jc w:val="both"/>
        <w:rPr>
          <w:rFonts w:ascii="Arial" w:eastAsia="Times New Roman" w:hAnsi="Arial" w:cs="Arial"/>
          <w:color w:val="000000"/>
          <w:sz w:val="24"/>
          <w:szCs w:val="24"/>
        </w:rPr>
      </w:pPr>
    </w:p>
    <w:p w14:paraId="6B8E5A79" w14:textId="77777777" w:rsidR="003E2F2B" w:rsidRPr="00ED5197" w:rsidRDefault="003E2F2B" w:rsidP="001B5EF2">
      <w:pPr>
        <w:spacing w:after="0" w:line="240" w:lineRule="auto"/>
        <w:jc w:val="center"/>
        <w:textAlignment w:val="top"/>
        <w:rPr>
          <w:rFonts w:ascii="Arial" w:eastAsia="Times New Roman" w:hAnsi="Arial" w:cs="Arial"/>
          <w:b/>
          <w:bCs/>
          <w:sz w:val="24"/>
          <w:szCs w:val="24"/>
        </w:rPr>
      </w:pPr>
      <w:r w:rsidRPr="00ED5197">
        <w:rPr>
          <w:rFonts w:ascii="Arial" w:eastAsia="Times New Roman" w:hAnsi="Arial" w:cs="Arial"/>
          <w:b/>
          <w:bCs/>
          <w:sz w:val="24"/>
          <w:szCs w:val="24"/>
        </w:rPr>
        <w:t>Table 2: Understanding the Effect of Children’s Engagement in the Online Learning</w:t>
      </w:r>
    </w:p>
    <w:tbl>
      <w:tblPr>
        <w:tblStyle w:val="TableGrid"/>
        <w:tblW w:w="0" w:type="auto"/>
        <w:jc w:val="center"/>
        <w:tblLook w:val="04A0" w:firstRow="1" w:lastRow="0" w:firstColumn="1" w:lastColumn="0" w:noHBand="0" w:noVBand="1"/>
      </w:tblPr>
      <w:tblGrid>
        <w:gridCol w:w="895"/>
        <w:gridCol w:w="4410"/>
        <w:gridCol w:w="1260"/>
        <w:gridCol w:w="1260"/>
        <w:gridCol w:w="1080"/>
      </w:tblGrid>
      <w:tr w:rsidR="003E2F2B" w:rsidRPr="00ED5197" w14:paraId="150FD2AF" w14:textId="77777777" w:rsidTr="00AD0530">
        <w:trPr>
          <w:jc w:val="center"/>
        </w:trPr>
        <w:tc>
          <w:tcPr>
            <w:tcW w:w="895" w:type="dxa"/>
            <w:vMerge w:val="restart"/>
            <w:vAlign w:val="center"/>
          </w:tcPr>
          <w:p w14:paraId="4F31CA45" w14:textId="77777777" w:rsidR="003E2F2B" w:rsidRPr="00ED5197" w:rsidRDefault="003E2F2B" w:rsidP="001B5EF2">
            <w:pPr>
              <w:pStyle w:val="ListParagraph"/>
              <w:ind w:left="0"/>
              <w:jc w:val="center"/>
              <w:textAlignment w:val="top"/>
              <w:rPr>
                <w:rFonts w:ascii="Arial" w:eastAsia="Times New Roman" w:hAnsi="Arial" w:cs="Arial"/>
                <w:i/>
                <w:iCs/>
                <w:sz w:val="24"/>
                <w:szCs w:val="24"/>
              </w:rPr>
            </w:pPr>
            <w:proofErr w:type="spellStart"/>
            <w:r w:rsidRPr="00ED5197">
              <w:rPr>
                <w:rFonts w:ascii="Arial" w:eastAsia="Times New Roman" w:hAnsi="Arial" w:cs="Arial"/>
                <w:i/>
                <w:iCs/>
                <w:sz w:val="24"/>
                <w:szCs w:val="24"/>
              </w:rPr>
              <w:t>S.No</w:t>
            </w:r>
            <w:proofErr w:type="spellEnd"/>
            <w:r w:rsidRPr="00ED5197">
              <w:rPr>
                <w:rFonts w:ascii="Arial" w:eastAsia="Times New Roman" w:hAnsi="Arial" w:cs="Arial"/>
                <w:i/>
                <w:iCs/>
                <w:sz w:val="24"/>
                <w:szCs w:val="24"/>
              </w:rPr>
              <w:t>.</w:t>
            </w:r>
          </w:p>
        </w:tc>
        <w:tc>
          <w:tcPr>
            <w:tcW w:w="4410" w:type="dxa"/>
            <w:vMerge w:val="restart"/>
            <w:vAlign w:val="center"/>
          </w:tcPr>
          <w:p w14:paraId="44298BB6" w14:textId="77777777" w:rsidR="003E2F2B" w:rsidRPr="00ED5197" w:rsidRDefault="003E2F2B" w:rsidP="001B5EF2">
            <w:pPr>
              <w:pStyle w:val="ListParagraph"/>
              <w:ind w:left="0"/>
              <w:jc w:val="center"/>
              <w:textAlignment w:val="top"/>
              <w:rPr>
                <w:rFonts w:ascii="Arial" w:eastAsia="Times New Roman" w:hAnsi="Arial" w:cs="Arial"/>
                <w:i/>
                <w:iCs/>
                <w:sz w:val="24"/>
                <w:szCs w:val="24"/>
              </w:rPr>
            </w:pPr>
            <w:r w:rsidRPr="00ED5197">
              <w:rPr>
                <w:rFonts w:ascii="Arial" w:eastAsia="Times New Roman" w:hAnsi="Arial" w:cs="Arial"/>
                <w:i/>
                <w:iCs/>
                <w:sz w:val="24"/>
                <w:szCs w:val="24"/>
              </w:rPr>
              <w:t>Items of Understanding Effects of</w:t>
            </w:r>
          </w:p>
          <w:p w14:paraId="08E1AC5F" w14:textId="77777777" w:rsidR="003E2F2B" w:rsidRPr="00ED5197" w:rsidRDefault="003E2F2B" w:rsidP="001B5EF2">
            <w:pPr>
              <w:pStyle w:val="ListParagraph"/>
              <w:ind w:left="0"/>
              <w:jc w:val="center"/>
              <w:textAlignment w:val="top"/>
              <w:rPr>
                <w:rFonts w:ascii="Arial" w:eastAsia="Times New Roman" w:hAnsi="Arial" w:cs="Arial"/>
                <w:i/>
                <w:iCs/>
                <w:sz w:val="24"/>
                <w:szCs w:val="24"/>
              </w:rPr>
            </w:pPr>
            <w:r w:rsidRPr="00ED5197">
              <w:rPr>
                <w:rFonts w:ascii="Arial" w:eastAsia="Times New Roman" w:hAnsi="Arial" w:cs="Arial"/>
                <w:i/>
                <w:iCs/>
                <w:sz w:val="24"/>
                <w:szCs w:val="24"/>
              </w:rPr>
              <w:t>Children’s Engagement</w:t>
            </w:r>
          </w:p>
        </w:tc>
        <w:tc>
          <w:tcPr>
            <w:tcW w:w="3600" w:type="dxa"/>
            <w:gridSpan w:val="3"/>
            <w:vAlign w:val="center"/>
          </w:tcPr>
          <w:p w14:paraId="549E7787" w14:textId="77777777" w:rsidR="003E2F2B" w:rsidRPr="00ED5197" w:rsidRDefault="003E2F2B" w:rsidP="001B5EF2">
            <w:pPr>
              <w:pStyle w:val="ListParagraph"/>
              <w:ind w:left="0"/>
              <w:jc w:val="center"/>
              <w:textAlignment w:val="top"/>
              <w:rPr>
                <w:rFonts w:ascii="Arial" w:hAnsi="Arial" w:cs="Arial"/>
                <w:i/>
                <w:iCs/>
                <w:sz w:val="24"/>
                <w:szCs w:val="24"/>
              </w:rPr>
            </w:pPr>
            <w:r w:rsidRPr="00ED5197">
              <w:rPr>
                <w:rFonts w:ascii="Arial" w:hAnsi="Arial" w:cs="Arial"/>
                <w:i/>
                <w:iCs/>
                <w:sz w:val="24"/>
                <w:szCs w:val="24"/>
              </w:rPr>
              <w:t>Children’s Perception</w:t>
            </w:r>
          </w:p>
          <w:p w14:paraId="5E5C46AA" w14:textId="77777777" w:rsidR="003E2F2B" w:rsidRPr="00ED5197" w:rsidRDefault="003E2F2B" w:rsidP="001B5EF2">
            <w:pPr>
              <w:pStyle w:val="ListParagraph"/>
              <w:ind w:left="0"/>
              <w:jc w:val="center"/>
              <w:textAlignment w:val="top"/>
              <w:rPr>
                <w:rFonts w:ascii="Arial" w:eastAsia="Times New Roman" w:hAnsi="Arial" w:cs="Arial"/>
                <w:i/>
                <w:iCs/>
                <w:sz w:val="24"/>
                <w:szCs w:val="24"/>
              </w:rPr>
            </w:pPr>
            <w:r w:rsidRPr="00ED5197">
              <w:rPr>
                <w:rFonts w:ascii="Arial" w:hAnsi="Arial" w:cs="Arial"/>
                <w:i/>
                <w:iCs/>
                <w:sz w:val="24"/>
                <w:szCs w:val="24"/>
              </w:rPr>
              <w:t>(in Percent)</w:t>
            </w:r>
          </w:p>
        </w:tc>
      </w:tr>
      <w:tr w:rsidR="003E2F2B" w:rsidRPr="00ED5197" w14:paraId="26A16368" w14:textId="77777777" w:rsidTr="00AD0530">
        <w:trPr>
          <w:jc w:val="center"/>
        </w:trPr>
        <w:tc>
          <w:tcPr>
            <w:tcW w:w="895" w:type="dxa"/>
            <w:vMerge/>
            <w:vAlign w:val="center"/>
          </w:tcPr>
          <w:p w14:paraId="1B123EC5" w14:textId="77777777" w:rsidR="003E2F2B" w:rsidRPr="00ED5197" w:rsidRDefault="003E2F2B" w:rsidP="001B5EF2">
            <w:pPr>
              <w:pStyle w:val="ListParagraph"/>
              <w:ind w:left="0"/>
              <w:jc w:val="center"/>
              <w:textAlignment w:val="top"/>
              <w:rPr>
                <w:rFonts w:ascii="Arial" w:eastAsia="Times New Roman" w:hAnsi="Arial" w:cs="Arial"/>
                <w:i/>
                <w:iCs/>
                <w:sz w:val="24"/>
                <w:szCs w:val="24"/>
              </w:rPr>
            </w:pPr>
          </w:p>
        </w:tc>
        <w:tc>
          <w:tcPr>
            <w:tcW w:w="4410" w:type="dxa"/>
            <w:vMerge/>
            <w:vAlign w:val="center"/>
          </w:tcPr>
          <w:p w14:paraId="25FED213" w14:textId="77777777" w:rsidR="003E2F2B" w:rsidRPr="00ED5197" w:rsidRDefault="003E2F2B" w:rsidP="001B5EF2">
            <w:pPr>
              <w:pStyle w:val="ListParagraph"/>
              <w:ind w:left="0"/>
              <w:jc w:val="center"/>
              <w:textAlignment w:val="top"/>
              <w:rPr>
                <w:rFonts w:ascii="Arial" w:eastAsia="Times New Roman" w:hAnsi="Arial" w:cs="Arial"/>
                <w:i/>
                <w:iCs/>
                <w:sz w:val="24"/>
                <w:szCs w:val="24"/>
              </w:rPr>
            </w:pPr>
          </w:p>
        </w:tc>
        <w:tc>
          <w:tcPr>
            <w:tcW w:w="1260" w:type="dxa"/>
            <w:vAlign w:val="center"/>
          </w:tcPr>
          <w:p w14:paraId="3BCDF9D2" w14:textId="77777777" w:rsidR="003E2F2B" w:rsidRPr="00ED5197" w:rsidRDefault="003E2F2B" w:rsidP="001B5EF2">
            <w:pPr>
              <w:pStyle w:val="ListParagraph"/>
              <w:ind w:left="0"/>
              <w:jc w:val="center"/>
              <w:textAlignment w:val="top"/>
              <w:rPr>
                <w:rFonts w:ascii="Arial" w:eastAsia="Times New Roman" w:hAnsi="Arial" w:cs="Arial"/>
                <w:i/>
                <w:iCs/>
                <w:sz w:val="24"/>
                <w:szCs w:val="24"/>
              </w:rPr>
            </w:pPr>
            <w:r w:rsidRPr="00ED5197">
              <w:rPr>
                <w:rFonts w:ascii="Arial" w:eastAsia="Times New Roman" w:hAnsi="Arial" w:cs="Arial"/>
                <w:i/>
                <w:iCs/>
                <w:sz w:val="24"/>
                <w:szCs w:val="24"/>
              </w:rPr>
              <w:t>To a Great Extent</w:t>
            </w:r>
          </w:p>
        </w:tc>
        <w:tc>
          <w:tcPr>
            <w:tcW w:w="1260" w:type="dxa"/>
            <w:vAlign w:val="center"/>
          </w:tcPr>
          <w:p w14:paraId="67F5BBBD" w14:textId="77777777" w:rsidR="003E2F2B" w:rsidRPr="00ED5197" w:rsidRDefault="003E2F2B" w:rsidP="001B5EF2">
            <w:pPr>
              <w:pStyle w:val="ListParagraph"/>
              <w:ind w:left="0"/>
              <w:jc w:val="center"/>
              <w:textAlignment w:val="top"/>
              <w:rPr>
                <w:rFonts w:ascii="Arial" w:eastAsia="Times New Roman" w:hAnsi="Arial" w:cs="Arial"/>
                <w:i/>
                <w:iCs/>
                <w:sz w:val="24"/>
                <w:szCs w:val="24"/>
              </w:rPr>
            </w:pPr>
            <w:r w:rsidRPr="00ED5197">
              <w:rPr>
                <w:rFonts w:ascii="Arial" w:eastAsia="Times New Roman" w:hAnsi="Arial" w:cs="Arial"/>
                <w:i/>
                <w:iCs/>
                <w:sz w:val="24"/>
                <w:szCs w:val="24"/>
              </w:rPr>
              <w:t>To Some Extent</w:t>
            </w:r>
          </w:p>
        </w:tc>
        <w:tc>
          <w:tcPr>
            <w:tcW w:w="1080" w:type="dxa"/>
            <w:vAlign w:val="center"/>
          </w:tcPr>
          <w:p w14:paraId="59302251" w14:textId="77777777" w:rsidR="003E2F2B" w:rsidRPr="00ED5197" w:rsidRDefault="003E2F2B" w:rsidP="001B5EF2">
            <w:pPr>
              <w:pStyle w:val="ListParagraph"/>
              <w:ind w:left="0"/>
              <w:jc w:val="center"/>
              <w:textAlignment w:val="top"/>
              <w:rPr>
                <w:rFonts w:ascii="Arial" w:eastAsia="Times New Roman" w:hAnsi="Arial" w:cs="Arial"/>
                <w:i/>
                <w:iCs/>
                <w:sz w:val="24"/>
                <w:szCs w:val="24"/>
              </w:rPr>
            </w:pPr>
            <w:r w:rsidRPr="00ED5197">
              <w:rPr>
                <w:rFonts w:ascii="Arial" w:eastAsia="Times New Roman" w:hAnsi="Arial" w:cs="Arial"/>
                <w:i/>
                <w:iCs/>
                <w:sz w:val="24"/>
                <w:szCs w:val="24"/>
              </w:rPr>
              <w:t>Not at All</w:t>
            </w:r>
          </w:p>
        </w:tc>
      </w:tr>
      <w:tr w:rsidR="003E2F2B" w:rsidRPr="00ED5197" w14:paraId="74194E13" w14:textId="77777777" w:rsidTr="00AD0530">
        <w:trPr>
          <w:jc w:val="center"/>
        </w:trPr>
        <w:tc>
          <w:tcPr>
            <w:tcW w:w="895" w:type="dxa"/>
            <w:vAlign w:val="center"/>
          </w:tcPr>
          <w:p w14:paraId="186F486D" w14:textId="77777777" w:rsidR="003E2F2B" w:rsidRPr="00ED5197" w:rsidRDefault="003E2F2B" w:rsidP="001B5EF2">
            <w:pPr>
              <w:jc w:val="center"/>
              <w:rPr>
                <w:rFonts w:ascii="Arial" w:eastAsia="Times New Roman" w:hAnsi="Arial" w:cs="Arial"/>
                <w:spacing w:val="1"/>
                <w:sz w:val="24"/>
                <w:szCs w:val="24"/>
              </w:rPr>
            </w:pPr>
            <w:r w:rsidRPr="00ED5197">
              <w:rPr>
                <w:rFonts w:ascii="Arial" w:eastAsia="Times New Roman" w:hAnsi="Arial" w:cs="Arial"/>
                <w:spacing w:val="1"/>
                <w:sz w:val="24"/>
                <w:szCs w:val="24"/>
              </w:rPr>
              <w:t>1.</w:t>
            </w:r>
          </w:p>
        </w:tc>
        <w:tc>
          <w:tcPr>
            <w:tcW w:w="4410" w:type="dxa"/>
          </w:tcPr>
          <w:p w14:paraId="003A478E" w14:textId="77777777" w:rsidR="003E2F2B" w:rsidRPr="00ED5197" w:rsidRDefault="003E2F2B" w:rsidP="001B5EF2">
            <w:pPr>
              <w:jc w:val="both"/>
              <w:rPr>
                <w:rFonts w:ascii="Arial" w:hAnsi="Arial" w:cs="Arial"/>
                <w:sz w:val="24"/>
                <w:szCs w:val="24"/>
              </w:rPr>
            </w:pPr>
            <w:r w:rsidRPr="00ED5197">
              <w:rPr>
                <w:rFonts w:ascii="Arial" w:eastAsia="Times New Roman" w:hAnsi="Arial" w:cs="Arial"/>
                <w:spacing w:val="1"/>
                <w:sz w:val="24"/>
                <w:szCs w:val="24"/>
              </w:rPr>
              <w:t>How excited were you about attending your online classes?</w:t>
            </w:r>
          </w:p>
        </w:tc>
        <w:tc>
          <w:tcPr>
            <w:tcW w:w="1260" w:type="dxa"/>
            <w:vAlign w:val="center"/>
          </w:tcPr>
          <w:p w14:paraId="56D7D0C6"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26</w:t>
            </w:r>
          </w:p>
        </w:tc>
        <w:tc>
          <w:tcPr>
            <w:tcW w:w="1260" w:type="dxa"/>
            <w:vAlign w:val="center"/>
          </w:tcPr>
          <w:p w14:paraId="307132FE"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54</w:t>
            </w:r>
          </w:p>
        </w:tc>
        <w:tc>
          <w:tcPr>
            <w:tcW w:w="1080" w:type="dxa"/>
            <w:vAlign w:val="center"/>
          </w:tcPr>
          <w:p w14:paraId="01BE1431"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20</w:t>
            </w:r>
          </w:p>
        </w:tc>
      </w:tr>
      <w:tr w:rsidR="003E2F2B" w:rsidRPr="00ED5197" w14:paraId="1ECF915C" w14:textId="77777777" w:rsidTr="00AD0530">
        <w:trPr>
          <w:jc w:val="center"/>
        </w:trPr>
        <w:tc>
          <w:tcPr>
            <w:tcW w:w="895" w:type="dxa"/>
            <w:vAlign w:val="center"/>
          </w:tcPr>
          <w:p w14:paraId="09D52A8A" w14:textId="77777777" w:rsidR="003E2F2B" w:rsidRPr="00ED5197" w:rsidRDefault="003E2F2B" w:rsidP="001B5EF2">
            <w:pPr>
              <w:jc w:val="center"/>
              <w:rPr>
                <w:rFonts w:ascii="Arial" w:eastAsia="Times New Roman" w:hAnsi="Arial" w:cs="Arial"/>
                <w:spacing w:val="1"/>
                <w:sz w:val="24"/>
                <w:szCs w:val="24"/>
              </w:rPr>
            </w:pPr>
            <w:r w:rsidRPr="00ED5197">
              <w:rPr>
                <w:rFonts w:ascii="Arial" w:eastAsia="Times New Roman" w:hAnsi="Arial" w:cs="Arial"/>
                <w:spacing w:val="1"/>
                <w:sz w:val="24"/>
                <w:szCs w:val="24"/>
              </w:rPr>
              <w:t>2.</w:t>
            </w:r>
          </w:p>
        </w:tc>
        <w:tc>
          <w:tcPr>
            <w:tcW w:w="4410" w:type="dxa"/>
          </w:tcPr>
          <w:p w14:paraId="51CDAF72" w14:textId="77777777" w:rsidR="003E2F2B" w:rsidRPr="00ED5197" w:rsidRDefault="003E2F2B" w:rsidP="001B5EF2">
            <w:pPr>
              <w:jc w:val="both"/>
              <w:rPr>
                <w:rFonts w:ascii="Arial" w:hAnsi="Arial" w:cs="Arial"/>
                <w:sz w:val="24"/>
                <w:szCs w:val="24"/>
              </w:rPr>
            </w:pPr>
            <w:r w:rsidRPr="00ED5197">
              <w:rPr>
                <w:rFonts w:ascii="Arial" w:eastAsia="Times New Roman" w:hAnsi="Arial" w:cs="Arial"/>
                <w:spacing w:val="1"/>
                <w:sz w:val="24"/>
                <w:szCs w:val="24"/>
              </w:rPr>
              <w:t>Did you find projects/ assignments/ activities interesting in your class?</w:t>
            </w:r>
          </w:p>
        </w:tc>
        <w:tc>
          <w:tcPr>
            <w:tcW w:w="1260" w:type="dxa"/>
            <w:vAlign w:val="center"/>
          </w:tcPr>
          <w:p w14:paraId="5AD094E9"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42</w:t>
            </w:r>
          </w:p>
        </w:tc>
        <w:tc>
          <w:tcPr>
            <w:tcW w:w="1260" w:type="dxa"/>
            <w:vAlign w:val="center"/>
          </w:tcPr>
          <w:p w14:paraId="0EED8916"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44</w:t>
            </w:r>
          </w:p>
        </w:tc>
        <w:tc>
          <w:tcPr>
            <w:tcW w:w="1080" w:type="dxa"/>
            <w:vAlign w:val="center"/>
          </w:tcPr>
          <w:p w14:paraId="49B0CDAF"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15</w:t>
            </w:r>
          </w:p>
        </w:tc>
      </w:tr>
      <w:tr w:rsidR="003E2F2B" w:rsidRPr="00ED5197" w14:paraId="769968CA" w14:textId="77777777" w:rsidTr="00AD0530">
        <w:trPr>
          <w:jc w:val="center"/>
        </w:trPr>
        <w:tc>
          <w:tcPr>
            <w:tcW w:w="895" w:type="dxa"/>
            <w:vAlign w:val="center"/>
          </w:tcPr>
          <w:p w14:paraId="1C0847A6" w14:textId="77777777" w:rsidR="003E2F2B" w:rsidRPr="00ED5197" w:rsidRDefault="003E2F2B" w:rsidP="001B5EF2">
            <w:pPr>
              <w:jc w:val="center"/>
              <w:rPr>
                <w:rFonts w:ascii="Arial" w:eastAsia="Times New Roman" w:hAnsi="Arial" w:cs="Arial"/>
                <w:spacing w:val="1"/>
                <w:sz w:val="24"/>
                <w:szCs w:val="24"/>
              </w:rPr>
            </w:pPr>
            <w:r w:rsidRPr="00ED5197">
              <w:rPr>
                <w:rFonts w:ascii="Arial" w:eastAsia="Times New Roman" w:hAnsi="Arial" w:cs="Arial"/>
                <w:spacing w:val="1"/>
                <w:sz w:val="24"/>
                <w:szCs w:val="24"/>
              </w:rPr>
              <w:t>3.</w:t>
            </w:r>
          </w:p>
        </w:tc>
        <w:tc>
          <w:tcPr>
            <w:tcW w:w="4410" w:type="dxa"/>
          </w:tcPr>
          <w:p w14:paraId="04B15AE3" w14:textId="77777777" w:rsidR="003E2F2B" w:rsidRPr="00ED5197" w:rsidRDefault="003E2F2B" w:rsidP="001B5EF2">
            <w:pPr>
              <w:jc w:val="both"/>
              <w:rPr>
                <w:rFonts w:ascii="Arial" w:hAnsi="Arial" w:cs="Arial"/>
                <w:sz w:val="24"/>
                <w:szCs w:val="24"/>
              </w:rPr>
            </w:pPr>
            <w:r w:rsidRPr="00ED5197">
              <w:rPr>
                <w:rFonts w:ascii="Arial" w:eastAsia="Times New Roman" w:hAnsi="Arial" w:cs="Arial"/>
                <w:spacing w:val="1"/>
                <w:sz w:val="24"/>
                <w:szCs w:val="24"/>
              </w:rPr>
              <w:t>How difficult was it for you to stay focused on your schoolwork?</w:t>
            </w:r>
          </w:p>
        </w:tc>
        <w:tc>
          <w:tcPr>
            <w:tcW w:w="1260" w:type="dxa"/>
            <w:vAlign w:val="center"/>
          </w:tcPr>
          <w:p w14:paraId="22F8770E"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22</w:t>
            </w:r>
          </w:p>
        </w:tc>
        <w:tc>
          <w:tcPr>
            <w:tcW w:w="1260" w:type="dxa"/>
            <w:vAlign w:val="center"/>
          </w:tcPr>
          <w:p w14:paraId="30FC1D98"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67</w:t>
            </w:r>
          </w:p>
        </w:tc>
        <w:tc>
          <w:tcPr>
            <w:tcW w:w="1080" w:type="dxa"/>
            <w:vAlign w:val="center"/>
          </w:tcPr>
          <w:p w14:paraId="53080AF6"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11</w:t>
            </w:r>
          </w:p>
        </w:tc>
      </w:tr>
    </w:tbl>
    <w:p w14:paraId="7655FD06" w14:textId="77777777" w:rsidR="003E2F2B" w:rsidRPr="00ED5197" w:rsidRDefault="003E2F2B" w:rsidP="001B5EF2">
      <w:pPr>
        <w:spacing w:after="0" w:line="240" w:lineRule="auto"/>
        <w:jc w:val="both"/>
        <w:rPr>
          <w:rFonts w:ascii="Arial" w:eastAsia="Times New Roman" w:hAnsi="Arial" w:cs="Arial"/>
          <w:color w:val="000000"/>
          <w:sz w:val="24"/>
          <w:szCs w:val="24"/>
        </w:rPr>
      </w:pPr>
    </w:p>
    <w:p w14:paraId="077AF0CC" w14:textId="77777777" w:rsidR="00990015" w:rsidRPr="00ED5197" w:rsidRDefault="000C62BB" w:rsidP="001B5EF2">
      <w:pPr>
        <w:spacing w:after="0" w:line="240" w:lineRule="auto"/>
        <w:jc w:val="both"/>
        <w:rPr>
          <w:rFonts w:ascii="Arial" w:eastAsia="Times New Roman" w:hAnsi="Arial" w:cs="Arial"/>
          <w:color w:val="000000"/>
          <w:sz w:val="24"/>
          <w:szCs w:val="24"/>
        </w:rPr>
      </w:pPr>
      <w:r w:rsidRPr="00ED5197">
        <w:rPr>
          <w:rFonts w:ascii="Arial" w:eastAsia="Times New Roman" w:hAnsi="Arial" w:cs="Arial"/>
          <w:color w:val="000000"/>
          <w:sz w:val="24"/>
          <w:szCs w:val="24"/>
        </w:rPr>
        <w:t>Table 2 reveals that children's perceptions of their engagement in online learning were most often rated as "to some extent" (44% to 67%) and "to a great extent" (22% to 42%). If these ratings are combined to account for the overall impact, children's perceptions of their engagement in online learning ranged from 80% to 89% for the various aspects evaluated.</w:t>
      </w:r>
    </w:p>
    <w:p w14:paraId="09214E6F" w14:textId="73044FEB" w:rsidR="00FF4C6D" w:rsidRPr="00ED5197" w:rsidRDefault="00FF4C6D" w:rsidP="001B5EF2">
      <w:pPr>
        <w:spacing w:after="0" w:line="240" w:lineRule="auto"/>
        <w:jc w:val="both"/>
        <w:rPr>
          <w:rFonts w:ascii="Arial" w:eastAsia="Times New Roman" w:hAnsi="Arial" w:cs="Arial"/>
          <w:color w:val="000000"/>
          <w:sz w:val="24"/>
          <w:szCs w:val="24"/>
        </w:rPr>
      </w:pPr>
      <w:r w:rsidRPr="00ED5197">
        <w:rPr>
          <w:rFonts w:ascii="Arial" w:eastAsia="Times New Roman" w:hAnsi="Arial" w:cs="Arial"/>
          <w:color w:val="000000"/>
          <w:sz w:val="24"/>
          <w:szCs w:val="24"/>
        </w:rPr>
        <w:t xml:space="preserve">  </w:t>
      </w:r>
    </w:p>
    <w:p w14:paraId="161EDB2D" w14:textId="77777777" w:rsidR="00ED5197" w:rsidRDefault="00ED5197">
      <w:pPr>
        <w:rPr>
          <w:rFonts w:ascii="Arial" w:hAnsi="Arial" w:cs="Arial"/>
          <w:b/>
          <w:bCs/>
          <w:sz w:val="24"/>
          <w:szCs w:val="24"/>
        </w:rPr>
      </w:pPr>
      <w:r>
        <w:rPr>
          <w:rFonts w:ascii="Arial" w:hAnsi="Arial" w:cs="Arial"/>
          <w:b/>
          <w:bCs/>
          <w:sz w:val="24"/>
          <w:szCs w:val="24"/>
        </w:rPr>
        <w:br w:type="page"/>
      </w:r>
    </w:p>
    <w:p w14:paraId="2B8C2646" w14:textId="41CAA4BE" w:rsidR="00FF4C6D" w:rsidRPr="00ED5197" w:rsidRDefault="00017D54" w:rsidP="00ED5197">
      <w:pPr>
        <w:spacing w:after="0" w:line="240" w:lineRule="auto"/>
        <w:jc w:val="both"/>
        <w:rPr>
          <w:rFonts w:ascii="Arial" w:hAnsi="Arial" w:cs="Arial"/>
          <w:b/>
          <w:bCs/>
          <w:color w:val="FF0000"/>
          <w:sz w:val="24"/>
          <w:szCs w:val="24"/>
        </w:rPr>
      </w:pPr>
      <w:r w:rsidRPr="00ED5197">
        <w:rPr>
          <w:rFonts w:ascii="Arial" w:hAnsi="Arial" w:cs="Arial"/>
          <w:b/>
          <w:bCs/>
          <w:sz w:val="24"/>
          <w:szCs w:val="24"/>
        </w:rPr>
        <w:lastRenderedPageBreak/>
        <w:t>5</w:t>
      </w:r>
      <w:r w:rsidR="00F044B7" w:rsidRPr="00ED5197">
        <w:rPr>
          <w:rFonts w:ascii="Arial" w:hAnsi="Arial" w:cs="Arial"/>
          <w:b/>
          <w:bCs/>
          <w:sz w:val="24"/>
          <w:szCs w:val="24"/>
        </w:rPr>
        <w:t xml:space="preserve">.4 </w:t>
      </w:r>
      <w:r w:rsidR="00FF4C6D" w:rsidRPr="00ED5197">
        <w:rPr>
          <w:rFonts w:ascii="Arial" w:hAnsi="Arial" w:cs="Arial"/>
          <w:b/>
          <w:bCs/>
          <w:sz w:val="24"/>
          <w:szCs w:val="24"/>
        </w:rPr>
        <w:t xml:space="preserve">Time Spent by Children on Activities during </w:t>
      </w:r>
      <w:r w:rsidR="007B122A" w:rsidRPr="00ED5197">
        <w:rPr>
          <w:rFonts w:ascii="Arial" w:hAnsi="Arial" w:cs="Arial"/>
          <w:b/>
          <w:bCs/>
          <w:sz w:val="24"/>
          <w:szCs w:val="24"/>
        </w:rPr>
        <w:t xml:space="preserve">the </w:t>
      </w:r>
      <w:r w:rsidR="00FF4C6D" w:rsidRPr="00ED5197">
        <w:rPr>
          <w:rFonts w:ascii="Arial" w:hAnsi="Arial" w:cs="Arial"/>
          <w:b/>
          <w:bCs/>
          <w:sz w:val="24"/>
          <w:szCs w:val="24"/>
        </w:rPr>
        <w:t>COVID-19 Lockdown Period</w:t>
      </w:r>
    </w:p>
    <w:p w14:paraId="3AA517C8" w14:textId="77777777" w:rsidR="00FF4C6D" w:rsidRPr="00ED5197" w:rsidRDefault="00FF4C6D" w:rsidP="001B5EF2">
      <w:pPr>
        <w:spacing w:after="0" w:line="240" w:lineRule="auto"/>
        <w:jc w:val="both"/>
        <w:rPr>
          <w:rFonts w:ascii="Arial" w:eastAsia="Times New Roman" w:hAnsi="Arial" w:cs="Arial"/>
          <w:b/>
          <w:bCs/>
          <w:color w:val="000000"/>
          <w:sz w:val="24"/>
          <w:szCs w:val="24"/>
        </w:rPr>
      </w:pPr>
    </w:p>
    <w:p w14:paraId="13F6361B" w14:textId="048732B9" w:rsidR="000C62BB" w:rsidRPr="00ED5197" w:rsidRDefault="000C62BB" w:rsidP="001B5EF2">
      <w:pPr>
        <w:spacing w:after="0" w:line="240" w:lineRule="auto"/>
        <w:jc w:val="both"/>
        <w:rPr>
          <w:rFonts w:ascii="Arial" w:eastAsia="Times New Roman" w:hAnsi="Arial" w:cs="Arial"/>
          <w:color w:val="000000"/>
          <w:sz w:val="24"/>
          <w:szCs w:val="24"/>
        </w:rPr>
      </w:pPr>
      <w:r w:rsidRPr="00ED5197">
        <w:rPr>
          <w:rFonts w:ascii="Arial" w:eastAsia="Times New Roman" w:hAnsi="Arial" w:cs="Arial"/>
          <w:color w:val="000000"/>
          <w:sz w:val="24"/>
          <w:szCs w:val="24"/>
        </w:rPr>
        <w:t xml:space="preserve">Data was collected from children on the amount of time spent on various activities, using a three-point scale in hours (&lt;1, 1-2, and 2-3 or more). These activities included online/virtual classes, domestic chores, play and entertainment, self-study/homework/assignments, talking with friends, and spending time with family. Table 3 presents the percentage distribution of children based on the time they spent on these activities, along with the percentage of children who did not respond during the survey. Notably, 10% or fewer children did not </w:t>
      </w:r>
      <w:r w:rsidR="007279A8" w:rsidRPr="00ED5197">
        <w:rPr>
          <w:rFonts w:ascii="Arial" w:eastAsia="Times New Roman" w:hAnsi="Arial" w:cs="Arial"/>
          <w:color w:val="000000"/>
          <w:sz w:val="24"/>
          <w:szCs w:val="24"/>
        </w:rPr>
        <w:t>respond</w:t>
      </w:r>
      <w:r w:rsidRPr="00ED5197">
        <w:rPr>
          <w:rFonts w:ascii="Arial" w:eastAsia="Times New Roman" w:hAnsi="Arial" w:cs="Arial"/>
          <w:color w:val="000000"/>
          <w:sz w:val="24"/>
          <w:szCs w:val="24"/>
        </w:rPr>
        <w:t xml:space="preserve"> regarding the time spent on these activities during the COVID-19 lockdown.</w:t>
      </w:r>
    </w:p>
    <w:p w14:paraId="1BFE765F" w14:textId="77777777" w:rsidR="003E2F2B" w:rsidRPr="00ED5197" w:rsidRDefault="003E2F2B" w:rsidP="001B5EF2">
      <w:pPr>
        <w:spacing w:after="0" w:line="240" w:lineRule="auto"/>
        <w:rPr>
          <w:rFonts w:ascii="Arial" w:eastAsia="Times New Roman" w:hAnsi="Arial" w:cs="Arial"/>
          <w:sz w:val="24"/>
          <w:szCs w:val="24"/>
          <w:lang w:eastAsia="en-IN"/>
        </w:rPr>
      </w:pPr>
    </w:p>
    <w:p w14:paraId="0C0FCB25" w14:textId="3DB7D513" w:rsidR="003E2F2B" w:rsidRPr="00ED5197" w:rsidRDefault="003E2F2B" w:rsidP="001B5EF2">
      <w:pPr>
        <w:spacing w:after="0" w:line="240" w:lineRule="auto"/>
        <w:jc w:val="center"/>
        <w:rPr>
          <w:rFonts w:ascii="Arial" w:hAnsi="Arial" w:cs="Arial"/>
          <w:b/>
          <w:bCs/>
          <w:sz w:val="24"/>
          <w:szCs w:val="24"/>
        </w:rPr>
      </w:pPr>
      <w:r w:rsidRPr="00ED5197">
        <w:rPr>
          <w:rFonts w:ascii="Arial" w:hAnsi="Arial" w:cs="Arial"/>
          <w:b/>
          <w:bCs/>
          <w:sz w:val="24"/>
          <w:szCs w:val="24"/>
        </w:rPr>
        <w:t>Table 3: Time Spent by Children on Activities during COVID-19 Lockdown Period</w:t>
      </w:r>
    </w:p>
    <w:tbl>
      <w:tblPr>
        <w:tblStyle w:val="TableGrid"/>
        <w:tblW w:w="8995" w:type="dxa"/>
        <w:jc w:val="center"/>
        <w:tblLook w:val="04A0" w:firstRow="1" w:lastRow="0" w:firstColumn="1" w:lastColumn="0" w:noHBand="0" w:noVBand="1"/>
      </w:tblPr>
      <w:tblGrid>
        <w:gridCol w:w="818"/>
        <w:gridCol w:w="2734"/>
        <w:gridCol w:w="1422"/>
        <w:gridCol w:w="1336"/>
        <w:gridCol w:w="1249"/>
        <w:gridCol w:w="1436"/>
      </w:tblGrid>
      <w:tr w:rsidR="003E2F2B" w:rsidRPr="00ED5197" w14:paraId="7BF3AC37" w14:textId="77777777" w:rsidTr="00AD0530">
        <w:trPr>
          <w:jc w:val="center"/>
        </w:trPr>
        <w:tc>
          <w:tcPr>
            <w:tcW w:w="744" w:type="dxa"/>
            <w:vMerge w:val="restart"/>
            <w:vAlign w:val="center"/>
          </w:tcPr>
          <w:p w14:paraId="54F0F97F" w14:textId="77777777" w:rsidR="003E2F2B" w:rsidRPr="00ED5197" w:rsidRDefault="003E2F2B" w:rsidP="001B5EF2">
            <w:pPr>
              <w:jc w:val="center"/>
              <w:rPr>
                <w:rFonts w:ascii="Arial" w:hAnsi="Arial" w:cs="Arial"/>
                <w:i/>
                <w:iCs/>
                <w:sz w:val="24"/>
                <w:szCs w:val="24"/>
              </w:rPr>
            </w:pPr>
            <w:proofErr w:type="spellStart"/>
            <w:r w:rsidRPr="00ED5197">
              <w:rPr>
                <w:rFonts w:ascii="Arial" w:hAnsi="Arial" w:cs="Arial"/>
                <w:i/>
                <w:iCs/>
                <w:sz w:val="24"/>
                <w:szCs w:val="24"/>
              </w:rPr>
              <w:t>S.No</w:t>
            </w:r>
            <w:proofErr w:type="spellEnd"/>
            <w:r w:rsidRPr="00ED5197">
              <w:rPr>
                <w:rFonts w:ascii="Arial" w:hAnsi="Arial" w:cs="Arial"/>
                <w:i/>
                <w:iCs/>
                <w:sz w:val="24"/>
                <w:szCs w:val="24"/>
              </w:rPr>
              <w:t>.</w:t>
            </w:r>
          </w:p>
        </w:tc>
        <w:tc>
          <w:tcPr>
            <w:tcW w:w="2761" w:type="dxa"/>
            <w:vMerge w:val="restart"/>
            <w:vAlign w:val="center"/>
          </w:tcPr>
          <w:p w14:paraId="3BA059AC" w14:textId="77777777" w:rsidR="003E2F2B" w:rsidRPr="00ED5197" w:rsidRDefault="003E2F2B" w:rsidP="001B5EF2">
            <w:pPr>
              <w:jc w:val="center"/>
              <w:rPr>
                <w:rFonts w:ascii="Arial" w:hAnsi="Arial" w:cs="Arial"/>
                <w:i/>
                <w:iCs/>
                <w:sz w:val="24"/>
                <w:szCs w:val="24"/>
              </w:rPr>
            </w:pPr>
            <w:r w:rsidRPr="00ED5197">
              <w:rPr>
                <w:rFonts w:ascii="Arial" w:hAnsi="Arial" w:cs="Arial"/>
                <w:i/>
                <w:iCs/>
                <w:sz w:val="24"/>
                <w:szCs w:val="24"/>
              </w:rPr>
              <w:t>Activity</w:t>
            </w:r>
          </w:p>
        </w:tc>
        <w:tc>
          <w:tcPr>
            <w:tcW w:w="4050" w:type="dxa"/>
            <w:gridSpan w:val="3"/>
            <w:vAlign w:val="center"/>
          </w:tcPr>
          <w:p w14:paraId="119D01D7" w14:textId="77777777" w:rsidR="003E2F2B" w:rsidRPr="00ED5197" w:rsidRDefault="003E2F2B" w:rsidP="001B5EF2">
            <w:pPr>
              <w:jc w:val="center"/>
              <w:rPr>
                <w:rFonts w:ascii="Arial" w:hAnsi="Arial" w:cs="Arial"/>
                <w:i/>
                <w:iCs/>
                <w:sz w:val="24"/>
                <w:szCs w:val="24"/>
              </w:rPr>
            </w:pPr>
            <w:r w:rsidRPr="00ED5197">
              <w:rPr>
                <w:rFonts w:ascii="Arial" w:hAnsi="Arial" w:cs="Arial"/>
                <w:i/>
                <w:iCs/>
                <w:sz w:val="24"/>
                <w:szCs w:val="24"/>
              </w:rPr>
              <w:t xml:space="preserve">Time Spent by Children on Activities </w:t>
            </w:r>
          </w:p>
          <w:p w14:paraId="4F5C4D3A" w14:textId="77777777" w:rsidR="003E2F2B" w:rsidRPr="00ED5197" w:rsidRDefault="003E2F2B" w:rsidP="001B5EF2">
            <w:pPr>
              <w:jc w:val="center"/>
              <w:rPr>
                <w:rFonts w:ascii="Arial" w:hAnsi="Arial" w:cs="Arial"/>
                <w:i/>
                <w:iCs/>
                <w:sz w:val="24"/>
                <w:szCs w:val="24"/>
              </w:rPr>
            </w:pPr>
            <w:r w:rsidRPr="00ED5197">
              <w:rPr>
                <w:rFonts w:ascii="Arial" w:hAnsi="Arial" w:cs="Arial"/>
                <w:i/>
                <w:iCs/>
                <w:sz w:val="24"/>
                <w:szCs w:val="24"/>
              </w:rPr>
              <w:t xml:space="preserve">During COVID-19 Lockdown Period </w:t>
            </w:r>
          </w:p>
          <w:p w14:paraId="230B85C9" w14:textId="77777777" w:rsidR="003E2F2B" w:rsidRPr="00ED5197" w:rsidRDefault="003E2F2B" w:rsidP="001B5EF2">
            <w:pPr>
              <w:jc w:val="center"/>
              <w:rPr>
                <w:rFonts w:ascii="Arial" w:hAnsi="Arial" w:cs="Arial"/>
                <w:i/>
                <w:iCs/>
                <w:sz w:val="24"/>
                <w:szCs w:val="24"/>
              </w:rPr>
            </w:pPr>
            <w:r w:rsidRPr="00ED5197">
              <w:rPr>
                <w:rFonts w:ascii="Arial" w:hAnsi="Arial" w:cs="Arial"/>
                <w:i/>
                <w:iCs/>
                <w:sz w:val="24"/>
                <w:szCs w:val="24"/>
              </w:rPr>
              <w:t>(in Percent)</w:t>
            </w:r>
          </w:p>
        </w:tc>
        <w:tc>
          <w:tcPr>
            <w:tcW w:w="1440" w:type="dxa"/>
            <w:vAlign w:val="center"/>
          </w:tcPr>
          <w:p w14:paraId="0C183016" w14:textId="77777777" w:rsidR="003E2F2B" w:rsidRPr="00ED5197" w:rsidRDefault="003E2F2B" w:rsidP="001B5EF2">
            <w:pPr>
              <w:jc w:val="center"/>
              <w:rPr>
                <w:rFonts w:ascii="Arial" w:hAnsi="Arial" w:cs="Arial"/>
                <w:i/>
                <w:iCs/>
                <w:sz w:val="24"/>
                <w:szCs w:val="24"/>
              </w:rPr>
            </w:pPr>
            <w:r w:rsidRPr="00ED5197">
              <w:rPr>
                <w:rFonts w:ascii="Arial" w:hAnsi="Arial" w:cs="Arial"/>
                <w:i/>
                <w:iCs/>
                <w:sz w:val="24"/>
                <w:szCs w:val="24"/>
              </w:rPr>
              <w:t>No-Response</w:t>
            </w:r>
          </w:p>
          <w:p w14:paraId="16F97B16" w14:textId="77777777" w:rsidR="003E2F2B" w:rsidRPr="00ED5197" w:rsidRDefault="003E2F2B" w:rsidP="001B5EF2">
            <w:pPr>
              <w:jc w:val="center"/>
              <w:rPr>
                <w:rFonts w:ascii="Arial" w:hAnsi="Arial" w:cs="Arial"/>
                <w:i/>
                <w:iCs/>
                <w:sz w:val="24"/>
                <w:szCs w:val="24"/>
              </w:rPr>
            </w:pPr>
            <w:r w:rsidRPr="00ED5197">
              <w:rPr>
                <w:rFonts w:ascii="Arial" w:hAnsi="Arial" w:cs="Arial"/>
                <w:i/>
                <w:iCs/>
                <w:sz w:val="24"/>
                <w:szCs w:val="24"/>
              </w:rPr>
              <w:t>(in Percent)</w:t>
            </w:r>
          </w:p>
        </w:tc>
      </w:tr>
      <w:tr w:rsidR="003E2F2B" w:rsidRPr="00ED5197" w14:paraId="5FEE418E" w14:textId="77777777" w:rsidTr="00AD0530">
        <w:trPr>
          <w:jc w:val="center"/>
        </w:trPr>
        <w:tc>
          <w:tcPr>
            <w:tcW w:w="744" w:type="dxa"/>
            <w:vMerge/>
            <w:vAlign w:val="center"/>
          </w:tcPr>
          <w:p w14:paraId="4E22C725" w14:textId="77777777" w:rsidR="003E2F2B" w:rsidRPr="00ED5197" w:rsidRDefault="003E2F2B" w:rsidP="001B5EF2">
            <w:pPr>
              <w:jc w:val="center"/>
              <w:rPr>
                <w:rFonts w:ascii="Arial" w:hAnsi="Arial" w:cs="Arial"/>
                <w:i/>
                <w:iCs/>
                <w:sz w:val="24"/>
                <w:szCs w:val="24"/>
              </w:rPr>
            </w:pPr>
          </w:p>
        </w:tc>
        <w:tc>
          <w:tcPr>
            <w:tcW w:w="2761" w:type="dxa"/>
            <w:vMerge/>
            <w:vAlign w:val="center"/>
          </w:tcPr>
          <w:p w14:paraId="273EB860" w14:textId="77777777" w:rsidR="003E2F2B" w:rsidRPr="00ED5197" w:rsidRDefault="003E2F2B" w:rsidP="001B5EF2">
            <w:pPr>
              <w:rPr>
                <w:rFonts w:ascii="Arial" w:hAnsi="Arial" w:cs="Arial"/>
                <w:i/>
                <w:iCs/>
                <w:sz w:val="24"/>
                <w:szCs w:val="24"/>
              </w:rPr>
            </w:pPr>
          </w:p>
        </w:tc>
        <w:tc>
          <w:tcPr>
            <w:tcW w:w="1440" w:type="dxa"/>
            <w:vAlign w:val="center"/>
          </w:tcPr>
          <w:p w14:paraId="2C33FDDD" w14:textId="77777777" w:rsidR="003E2F2B" w:rsidRPr="00ED5197" w:rsidRDefault="003E2F2B" w:rsidP="001B5EF2">
            <w:pPr>
              <w:jc w:val="center"/>
              <w:rPr>
                <w:rFonts w:ascii="Arial" w:hAnsi="Arial" w:cs="Arial"/>
                <w:i/>
                <w:iCs/>
                <w:sz w:val="24"/>
                <w:szCs w:val="24"/>
              </w:rPr>
            </w:pPr>
            <w:r w:rsidRPr="00ED5197">
              <w:rPr>
                <w:rFonts w:ascii="Arial" w:hAnsi="Arial" w:cs="Arial"/>
                <w:i/>
                <w:iCs/>
                <w:sz w:val="24"/>
                <w:szCs w:val="24"/>
              </w:rPr>
              <w:t>&lt;1 Hour</w:t>
            </w:r>
          </w:p>
        </w:tc>
        <w:tc>
          <w:tcPr>
            <w:tcW w:w="1350" w:type="dxa"/>
            <w:vAlign w:val="center"/>
          </w:tcPr>
          <w:p w14:paraId="619EC998" w14:textId="77777777" w:rsidR="003E2F2B" w:rsidRPr="00ED5197" w:rsidRDefault="003E2F2B" w:rsidP="001B5EF2">
            <w:pPr>
              <w:jc w:val="center"/>
              <w:rPr>
                <w:rFonts w:ascii="Arial" w:hAnsi="Arial" w:cs="Arial"/>
                <w:i/>
                <w:iCs/>
                <w:sz w:val="24"/>
                <w:szCs w:val="24"/>
              </w:rPr>
            </w:pPr>
            <w:r w:rsidRPr="00ED5197">
              <w:rPr>
                <w:rFonts w:ascii="Arial" w:hAnsi="Arial" w:cs="Arial"/>
                <w:i/>
                <w:iCs/>
                <w:sz w:val="24"/>
                <w:szCs w:val="24"/>
              </w:rPr>
              <w:t>1-2 hours</w:t>
            </w:r>
          </w:p>
        </w:tc>
        <w:tc>
          <w:tcPr>
            <w:tcW w:w="1260" w:type="dxa"/>
            <w:vAlign w:val="center"/>
          </w:tcPr>
          <w:p w14:paraId="23A8C2E8" w14:textId="77777777" w:rsidR="003E2F2B" w:rsidRPr="00ED5197" w:rsidRDefault="003E2F2B" w:rsidP="001B5EF2">
            <w:pPr>
              <w:jc w:val="center"/>
              <w:rPr>
                <w:rFonts w:ascii="Arial" w:hAnsi="Arial" w:cs="Arial"/>
                <w:i/>
                <w:iCs/>
                <w:sz w:val="24"/>
                <w:szCs w:val="24"/>
              </w:rPr>
            </w:pPr>
            <w:r w:rsidRPr="00ED5197">
              <w:rPr>
                <w:rFonts w:ascii="Arial" w:hAnsi="Arial" w:cs="Arial"/>
                <w:i/>
                <w:iCs/>
                <w:sz w:val="24"/>
                <w:szCs w:val="24"/>
              </w:rPr>
              <w:t>2-3 hours &amp; more</w:t>
            </w:r>
          </w:p>
        </w:tc>
        <w:tc>
          <w:tcPr>
            <w:tcW w:w="1440" w:type="dxa"/>
          </w:tcPr>
          <w:p w14:paraId="1C4A0D55" w14:textId="77777777" w:rsidR="003E2F2B" w:rsidRPr="00ED5197" w:rsidRDefault="003E2F2B" w:rsidP="001B5EF2">
            <w:pPr>
              <w:jc w:val="center"/>
              <w:rPr>
                <w:rFonts w:ascii="Arial" w:hAnsi="Arial" w:cs="Arial"/>
                <w:i/>
                <w:iCs/>
                <w:sz w:val="24"/>
                <w:szCs w:val="24"/>
              </w:rPr>
            </w:pPr>
          </w:p>
        </w:tc>
      </w:tr>
      <w:tr w:rsidR="003E2F2B" w:rsidRPr="00ED5197" w14:paraId="2C83EC0A" w14:textId="77777777" w:rsidTr="00AD0530">
        <w:trPr>
          <w:jc w:val="center"/>
        </w:trPr>
        <w:tc>
          <w:tcPr>
            <w:tcW w:w="744" w:type="dxa"/>
          </w:tcPr>
          <w:p w14:paraId="5255CFF5" w14:textId="77777777" w:rsidR="003E2F2B" w:rsidRPr="00ED5197" w:rsidRDefault="003E2F2B" w:rsidP="001B5EF2">
            <w:pPr>
              <w:jc w:val="center"/>
              <w:rPr>
                <w:rFonts w:ascii="Arial" w:hAnsi="Arial" w:cs="Arial"/>
                <w:sz w:val="24"/>
                <w:szCs w:val="24"/>
              </w:rPr>
            </w:pPr>
            <w:r w:rsidRPr="00ED5197">
              <w:rPr>
                <w:rFonts w:ascii="Arial" w:hAnsi="Arial" w:cs="Arial"/>
                <w:sz w:val="24"/>
                <w:szCs w:val="24"/>
              </w:rPr>
              <w:t>1.</w:t>
            </w:r>
          </w:p>
        </w:tc>
        <w:tc>
          <w:tcPr>
            <w:tcW w:w="2761" w:type="dxa"/>
          </w:tcPr>
          <w:p w14:paraId="4117CF02" w14:textId="77777777" w:rsidR="003E2F2B" w:rsidRPr="00ED5197" w:rsidRDefault="003E2F2B" w:rsidP="001B5EF2">
            <w:pPr>
              <w:rPr>
                <w:rFonts w:ascii="Arial" w:hAnsi="Arial" w:cs="Arial"/>
                <w:sz w:val="24"/>
                <w:szCs w:val="24"/>
              </w:rPr>
            </w:pPr>
            <w:r w:rsidRPr="00ED5197">
              <w:rPr>
                <w:rFonts w:ascii="Arial" w:hAnsi="Arial" w:cs="Arial"/>
                <w:sz w:val="24"/>
                <w:szCs w:val="24"/>
              </w:rPr>
              <w:t>Online/Virtual Classes</w:t>
            </w:r>
          </w:p>
        </w:tc>
        <w:tc>
          <w:tcPr>
            <w:tcW w:w="1440" w:type="dxa"/>
            <w:vAlign w:val="center"/>
          </w:tcPr>
          <w:p w14:paraId="496D53DF"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29</w:t>
            </w:r>
          </w:p>
        </w:tc>
        <w:tc>
          <w:tcPr>
            <w:tcW w:w="1350" w:type="dxa"/>
            <w:vAlign w:val="center"/>
          </w:tcPr>
          <w:p w14:paraId="02376B2E"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46</w:t>
            </w:r>
          </w:p>
        </w:tc>
        <w:tc>
          <w:tcPr>
            <w:tcW w:w="1260" w:type="dxa"/>
            <w:vAlign w:val="center"/>
          </w:tcPr>
          <w:p w14:paraId="23177D08"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25</w:t>
            </w:r>
          </w:p>
        </w:tc>
        <w:tc>
          <w:tcPr>
            <w:tcW w:w="1440" w:type="dxa"/>
            <w:vAlign w:val="center"/>
          </w:tcPr>
          <w:p w14:paraId="57247406"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10</w:t>
            </w:r>
          </w:p>
        </w:tc>
      </w:tr>
      <w:tr w:rsidR="003E2F2B" w:rsidRPr="00ED5197" w14:paraId="667903DD" w14:textId="77777777" w:rsidTr="00AD0530">
        <w:trPr>
          <w:jc w:val="center"/>
        </w:trPr>
        <w:tc>
          <w:tcPr>
            <w:tcW w:w="744" w:type="dxa"/>
          </w:tcPr>
          <w:p w14:paraId="5C02F7A6" w14:textId="77777777" w:rsidR="003E2F2B" w:rsidRPr="00ED5197" w:rsidRDefault="003E2F2B" w:rsidP="001B5EF2">
            <w:pPr>
              <w:jc w:val="center"/>
              <w:rPr>
                <w:rFonts w:ascii="Arial" w:hAnsi="Arial" w:cs="Arial"/>
                <w:sz w:val="24"/>
                <w:szCs w:val="24"/>
              </w:rPr>
            </w:pPr>
            <w:r w:rsidRPr="00ED5197">
              <w:rPr>
                <w:rFonts w:ascii="Arial" w:hAnsi="Arial" w:cs="Arial"/>
                <w:sz w:val="24"/>
                <w:szCs w:val="24"/>
              </w:rPr>
              <w:t>2.</w:t>
            </w:r>
          </w:p>
        </w:tc>
        <w:tc>
          <w:tcPr>
            <w:tcW w:w="2761" w:type="dxa"/>
          </w:tcPr>
          <w:p w14:paraId="78E38819" w14:textId="77777777" w:rsidR="003E2F2B" w:rsidRPr="00ED5197" w:rsidRDefault="003E2F2B" w:rsidP="001B5EF2">
            <w:pPr>
              <w:rPr>
                <w:rFonts w:ascii="Arial" w:hAnsi="Arial" w:cs="Arial"/>
                <w:sz w:val="24"/>
                <w:szCs w:val="24"/>
              </w:rPr>
            </w:pPr>
            <w:r w:rsidRPr="00ED5197">
              <w:rPr>
                <w:rFonts w:ascii="Arial" w:hAnsi="Arial" w:cs="Arial"/>
                <w:sz w:val="24"/>
                <w:szCs w:val="24"/>
              </w:rPr>
              <w:t>Domestic Chores</w:t>
            </w:r>
          </w:p>
        </w:tc>
        <w:tc>
          <w:tcPr>
            <w:tcW w:w="1440" w:type="dxa"/>
            <w:vAlign w:val="center"/>
          </w:tcPr>
          <w:p w14:paraId="4BE91D65"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51</w:t>
            </w:r>
          </w:p>
        </w:tc>
        <w:tc>
          <w:tcPr>
            <w:tcW w:w="1350" w:type="dxa"/>
            <w:vAlign w:val="center"/>
          </w:tcPr>
          <w:p w14:paraId="49197E56"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27</w:t>
            </w:r>
          </w:p>
        </w:tc>
        <w:tc>
          <w:tcPr>
            <w:tcW w:w="1260" w:type="dxa"/>
            <w:vAlign w:val="center"/>
          </w:tcPr>
          <w:p w14:paraId="7210907E"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21</w:t>
            </w:r>
          </w:p>
        </w:tc>
        <w:tc>
          <w:tcPr>
            <w:tcW w:w="1440" w:type="dxa"/>
            <w:vAlign w:val="center"/>
          </w:tcPr>
          <w:p w14:paraId="00841728"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9</w:t>
            </w:r>
          </w:p>
        </w:tc>
      </w:tr>
      <w:tr w:rsidR="003E2F2B" w:rsidRPr="00ED5197" w14:paraId="6F8770A2" w14:textId="77777777" w:rsidTr="00AD0530">
        <w:trPr>
          <w:jc w:val="center"/>
        </w:trPr>
        <w:tc>
          <w:tcPr>
            <w:tcW w:w="744" w:type="dxa"/>
          </w:tcPr>
          <w:p w14:paraId="4B96272D" w14:textId="77777777" w:rsidR="003E2F2B" w:rsidRPr="00ED5197" w:rsidRDefault="003E2F2B" w:rsidP="001B5EF2">
            <w:pPr>
              <w:jc w:val="center"/>
              <w:rPr>
                <w:rFonts w:ascii="Arial" w:hAnsi="Arial" w:cs="Arial"/>
                <w:sz w:val="24"/>
                <w:szCs w:val="24"/>
              </w:rPr>
            </w:pPr>
            <w:r w:rsidRPr="00ED5197">
              <w:rPr>
                <w:rFonts w:ascii="Arial" w:hAnsi="Arial" w:cs="Arial"/>
                <w:sz w:val="24"/>
                <w:szCs w:val="24"/>
              </w:rPr>
              <w:t>3.</w:t>
            </w:r>
          </w:p>
        </w:tc>
        <w:tc>
          <w:tcPr>
            <w:tcW w:w="2761" w:type="dxa"/>
          </w:tcPr>
          <w:p w14:paraId="5A69D23F" w14:textId="77777777" w:rsidR="003E2F2B" w:rsidRPr="00ED5197" w:rsidRDefault="003E2F2B" w:rsidP="001B5EF2">
            <w:pPr>
              <w:rPr>
                <w:rFonts w:ascii="Arial" w:hAnsi="Arial" w:cs="Arial"/>
                <w:sz w:val="24"/>
                <w:szCs w:val="24"/>
              </w:rPr>
            </w:pPr>
            <w:r w:rsidRPr="00ED5197">
              <w:rPr>
                <w:rFonts w:ascii="Arial" w:hAnsi="Arial" w:cs="Arial"/>
                <w:sz w:val="24"/>
                <w:szCs w:val="24"/>
              </w:rPr>
              <w:t>Play and Entertainment</w:t>
            </w:r>
          </w:p>
        </w:tc>
        <w:tc>
          <w:tcPr>
            <w:tcW w:w="1440" w:type="dxa"/>
            <w:vAlign w:val="center"/>
          </w:tcPr>
          <w:p w14:paraId="28B3A01E"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35</w:t>
            </w:r>
          </w:p>
        </w:tc>
        <w:tc>
          <w:tcPr>
            <w:tcW w:w="1350" w:type="dxa"/>
            <w:vAlign w:val="center"/>
          </w:tcPr>
          <w:p w14:paraId="0E126197"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35</w:t>
            </w:r>
          </w:p>
        </w:tc>
        <w:tc>
          <w:tcPr>
            <w:tcW w:w="1260" w:type="dxa"/>
            <w:vAlign w:val="center"/>
          </w:tcPr>
          <w:p w14:paraId="7236844A"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30</w:t>
            </w:r>
          </w:p>
        </w:tc>
        <w:tc>
          <w:tcPr>
            <w:tcW w:w="1440" w:type="dxa"/>
            <w:vAlign w:val="center"/>
          </w:tcPr>
          <w:p w14:paraId="307E120E"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8</w:t>
            </w:r>
          </w:p>
        </w:tc>
      </w:tr>
      <w:tr w:rsidR="003E2F2B" w:rsidRPr="00ED5197" w14:paraId="35DC4E46" w14:textId="77777777" w:rsidTr="00AD0530">
        <w:trPr>
          <w:jc w:val="center"/>
        </w:trPr>
        <w:tc>
          <w:tcPr>
            <w:tcW w:w="744" w:type="dxa"/>
          </w:tcPr>
          <w:p w14:paraId="39F8F6FB" w14:textId="77777777" w:rsidR="003E2F2B" w:rsidRPr="00ED5197" w:rsidRDefault="003E2F2B" w:rsidP="001B5EF2">
            <w:pPr>
              <w:jc w:val="center"/>
              <w:rPr>
                <w:rFonts w:ascii="Arial" w:hAnsi="Arial" w:cs="Arial"/>
                <w:sz w:val="24"/>
                <w:szCs w:val="24"/>
              </w:rPr>
            </w:pPr>
            <w:r w:rsidRPr="00ED5197">
              <w:rPr>
                <w:rFonts w:ascii="Arial" w:hAnsi="Arial" w:cs="Arial"/>
                <w:sz w:val="24"/>
                <w:szCs w:val="24"/>
              </w:rPr>
              <w:t>4.</w:t>
            </w:r>
          </w:p>
        </w:tc>
        <w:tc>
          <w:tcPr>
            <w:tcW w:w="2761" w:type="dxa"/>
          </w:tcPr>
          <w:p w14:paraId="1F27C60A" w14:textId="77777777" w:rsidR="003E2F2B" w:rsidRPr="00ED5197" w:rsidRDefault="003E2F2B" w:rsidP="001B5EF2">
            <w:pPr>
              <w:rPr>
                <w:rFonts w:ascii="Arial" w:hAnsi="Arial" w:cs="Arial"/>
                <w:sz w:val="24"/>
                <w:szCs w:val="24"/>
              </w:rPr>
            </w:pPr>
            <w:r w:rsidRPr="00ED5197">
              <w:rPr>
                <w:rFonts w:ascii="Arial" w:hAnsi="Arial" w:cs="Arial"/>
                <w:sz w:val="24"/>
                <w:szCs w:val="24"/>
              </w:rPr>
              <w:t>Self-study/ Homework/ Assignments</w:t>
            </w:r>
          </w:p>
        </w:tc>
        <w:tc>
          <w:tcPr>
            <w:tcW w:w="1440" w:type="dxa"/>
            <w:vAlign w:val="center"/>
          </w:tcPr>
          <w:p w14:paraId="53E532B7"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18</w:t>
            </w:r>
          </w:p>
        </w:tc>
        <w:tc>
          <w:tcPr>
            <w:tcW w:w="1350" w:type="dxa"/>
            <w:vAlign w:val="center"/>
          </w:tcPr>
          <w:p w14:paraId="1AD78274"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37</w:t>
            </w:r>
          </w:p>
        </w:tc>
        <w:tc>
          <w:tcPr>
            <w:tcW w:w="1260" w:type="dxa"/>
            <w:vAlign w:val="center"/>
          </w:tcPr>
          <w:p w14:paraId="58B46C2A"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45</w:t>
            </w:r>
          </w:p>
        </w:tc>
        <w:tc>
          <w:tcPr>
            <w:tcW w:w="1440" w:type="dxa"/>
            <w:vAlign w:val="center"/>
          </w:tcPr>
          <w:p w14:paraId="1CA660CD"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4</w:t>
            </w:r>
          </w:p>
        </w:tc>
      </w:tr>
      <w:tr w:rsidR="003E2F2B" w:rsidRPr="00ED5197" w14:paraId="3BD855F5" w14:textId="77777777" w:rsidTr="00AD0530">
        <w:trPr>
          <w:jc w:val="center"/>
        </w:trPr>
        <w:tc>
          <w:tcPr>
            <w:tcW w:w="744" w:type="dxa"/>
          </w:tcPr>
          <w:p w14:paraId="5FB396F0" w14:textId="77777777" w:rsidR="003E2F2B" w:rsidRPr="00ED5197" w:rsidRDefault="003E2F2B" w:rsidP="001B5EF2">
            <w:pPr>
              <w:jc w:val="center"/>
              <w:rPr>
                <w:rFonts w:ascii="Arial" w:hAnsi="Arial" w:cs="Arial"/>
                <w:sz w:val="24"/>
                <w:szCs w:val="24"/>
              </w:rPr>
            </w:pPr>
            <w:r w:rsidRPr="00ED5197">
              <w:rPr>
                <w:rFonts w:ascii="Arial" w:hAnsi="Arial" w:cs="Arial"/>
                <w:sz w:val="24"/>
                <w:szCs w:val="24"/>
              </w:rPr>
              <w:t>5.</w:t>
            </w:r>
          </w:p>
        </w:tc>
        <w:tc>
          <w:tcPr>
            <w:tcW w:w="2761" w:type="dxa"/>
          </w:tcPr>
          <w:p w14:paraId="07B26848" w14:textId="77777777" w:rsidR="003E2F2B" w:rsidRPr="00ED5197" w:rsidRDefault="003E2F2B" w:rsidP="001B5EF2">
            <w:pPr>
              <w:rPr>
                <w:rFonts w:ascii="Arial" w:hAnsi="Arial" w:cs="Arial"/>
                <w:sz w:val="24"/>
                <w:szCs w:val="24"/>
              </w:rPr>
            </w:pPr>
            <w:r w:rsidRPr="00ED5197">
              <w:rPr>
                <w:rFonts w:ascii="Arial" w:hAnsi="Arial" w:cs="Arial"/>
                <w:sz w:val="24"/>
                <w:szCs w:val="24"/>
              </w:rPr>
              <w:t>Talking with friends</w:t>
            </w:r>
          </w:p>
        </w:tc>
        <w:tc>
          <w:tcPr>
            <w:tcW w:w="1440" w:type="dxa"/>
            <w:vAlign w:val="center"/>
          </w:tcPr>
          <w:p w14:paraId="625745A1"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70</w:t>
            </w:r>
          </w:p>
        </w:tc>
        <w:tc>
          <w:tcPr>
            <w:tcW w:w="1350" w:type="dxa"/>
            <w:vAlign w:val="center"/>
          </w:tcPr>
          <w:p w14:paraId="49172986"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18</w:t>
            </w:r>
          </w:p>
        </w:tc>
        <w:tc>
          <w:tcPr>
            <w:tcW w:w="1260" w:type="dxa"/>
            <w:vAlign w:val="center"/>
          </w:tcPr>
          <w:p w14:paraId="18A0D312"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13</w:t>
            </w:r>
          </w:p>
        </w:tc>
        <w:tc>
          <w:tcPr>
            <w:tcW w:w="1440" w:type="dxa"/>
            <w:vAlign w:val="center"/>
          </w:tcPr>
          <w:p w14:paraId="6CCE27C3"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7</w:t>
            </w:r>
          </w:p>
        </w:tc>
      </w:tr>
      <w:tr w:rsidR="003E2F2B" w:rsidRPr="00ED5197" w14:paraId="3E2F88DC" w14:textId="77777777" w:rsidTr="00AD0530">
        <w:trPr>
          <w:jc w:val="center"/>
        </w:trPr>
        <w:tc>
          <w:tcPr>
            <w:tcW w:w="744" w:type="dxa"/>
          </w:tcPr>
          <w:p w14:paraId="7566640E" w14:textId="77777777" w:rsidR="003E2F2B" w:rsidRPr="00ED5197" w:rsidRDefault="003E2F2B" w:rsidP="001B5EF2">
            <w:pPr>
              <w:jc w:val="center"/>
              <w:rPr>
                <w:rFonts w:ascii="Arial" w:hAnsi="Arial" w:cs="Arial"/>
                <w:sz w:val="24"/>
                <w:szCs w:val="24"/>
              </w:rPr>
            </w:pPr>
            <w:r w:rsidRPr="00ED5197">
              <w:rPr>
                <w:rFonts w:ascii="Arial" w:hAnsi="Arial" w:cs="Arial"/>
                <w:sz w:val="24"/>
                <w:szCs w:val="24"/>
              </w:rPr>
              <w:t>6.</w:t>
            </w:r>
          </w:p>
        </w:tc>
        <w:tc>
          <w:tcPr>
            <w:tcW w:w="2761" w:type="dxa"/>
          </w:tcPr>
          <w:p w14:paraId="741954EF" w14:textId="77777777" w:rsidR="003E2F2B" w:rsidRPr="00ED5197" w:rsidRDefault="003E2F2B" w:rsidP="001B5EF2">
            <w:pPr>
              <w:rPr>
                <w:rFonts w:ascii="Arial" w:hAnsi="Arial" w:cs="Arial"/>
                <w:sz w:val="24"/>
                <w:szCs w:val="24"/>
              </w:rPr>
            </w:pPr>
            <w:r w:rsidRPr="00ED5197">
              <w:rPr>
                <w:rFonts w:ascii="Arial" w:hAnsi="Arial" w:cs="Arial"/>
                <w:sz w:val="24"/>
                <w:szCs w:val="24"/>
              </w:rPr>
              <w:t>Time spent with family</w:t>
            </w:r>
          </w:p>
        </w:tc>
        <w:tc>
          <w:tcPr>
            <w:tcW w:w="1440" w:type="dxa"/>
            <w:vAlign w:val="center"/>
          </w:tcPr>
          <w:p w14:paraId="0ADC4BBD"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7</w:t>
            </w:r>
          </w:p>
        </w:tc>
        <w:tc>
          <w:tcPr>
            <w:tcW w:w="1350" w:type="dxa"/>
            <w:vAlign w:val="center"/>
          </w:tcPr>
          <w:p w14:paraId="40524F54"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15</w:t>
            </w:r>
          </w:p>
        </w:tc>
        <w:tc>
          <w:tcPr>
            <w:tcW w:w="1260" w:type="dxa"/>
            <w:vAlign w:val="center"/>
          </w:tcPr>
          <w:p w14:paraId="30BA0FCD"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78</w:t>
            </w:r>
          </w:p>
        </w:tc>
        <w:tc>
          <w:tcPr>
            <w:tcW w:w="1440" w:type="dxa"/>
            <w:vAlign w:val="center"/>
          </w:tcPr>
          <w:p w14:paraId="6CFCED7B" w14:textId="77777777" w:rsidR="003E2F2B" w:rsidRPr="00ED5197" w:rsidRDefault="003E2F2B" w:rsidP="001B5EF2">
            <w:pPr>
              <w:jc w:val="center"/>
              <w:rPr>
                <w:rFonts w:ascii="Arial" w:hAnsi="Arial" w:cs="Arial"/>
                <w:sz w:val="24"/>
                <w:szCs w:val="24"/>
              </w:rPr>
            </w:pPr>
            <w:r w:rsidRPr="00ED5197">
              <w:rPr>
                <w:rFonts w:ascii="Arial" w:hAnsi="Arial" w:cs="Arial"/>
                <w:color w:val="000000"/>
                <w:sz w:val="24"/>
                <w:szCs w:val="24"/>
              </w:rPr>
              <w:t>6</w:t>
            </w:r>
          </w:p>
        </w:tc>
      </w:tr>
    </w:tbl>
    <w:p w14:paraId="40A23F75" w14:textId="77777777" w:rsidR="003E2F2B" w:rsidRPr="00ED5197" w:rsidRDefault="003E2F2B" w:rsidP="001B5EF2">
      <w:pPr>
        <w:spacing w:after="0" w:line="240" w:lineRule="auto"/>
        <w:jc w:val="both"/>
        <w:rPr>
          <w:rFonts w:ascii="Arial" w:eastAsia="Times New Roman" w:hAnsi="Arial" w:cs="Arial"/>
          <w:color w:val="000000"/>
          <w:sz w:val="24"/>
          <w:szCs w:val="24"/>
        </w:rPr>
      </w:pPr>
    </w:p>
    <w:p w14:paraId="250C1009" w14:textId="27CCB5AB" w:rsidR="000C62BB" w:rsidRPr="00ED5197" w:rsidRDefault="000C62BB" w:rsidP="001B5EF2">
      <w:pPr>
        <w:spacing w:after="0" w:line="240" w:lineRule="auto"/>
        <w:jc w:val="both"/>
        <w:rPr>
          <w:rFonts w:ascii="Arial" w:hAnsi="Arial" w:cs="Arial"/>
          <w:sz w:val="24"/>
          <w:szCs w:val="24"/>
        </w:rPr>
      </w:pPr>
      <w:r w:rsidRPr="00ED5197">
        <w:rPr>
          <w:rFonts w:ascii="Arial" w:eastAsia="Times New Roman" w:hAnsi="Arial" w:cs="Arial"/>
          <w:color w:val="000000"/>
          <w:sz w:val="24"/>
          <w:szCs w:val="24"/>
        </w:rPr>
        <w:t>From Table 3, it is clear that 46% of children spent 1-2 hours on online/virtual classes, followed by 29% who spent less than one hour, and 25% who spent 2-3 hours or more. Regarding domestic chores, 51% of children spent less than one hour, while 27% spent 1-2 hours. Time spent on play and entertainment activities was distributed similarly across the time scales. Around 45% of children spent 2-3 hours or more on self-study/homework/assignments, while 37% spent 1-2 hours. In contrast, 70% of children spent less than one hour talking with friends, while 78% spent 2-3 hours or more with their families during the lockdown.</w:t>
      </w:r>
    </w:p>
    <w:p w14:paraId="0C738006" w14:textId="77777777" w:rsidR="00FF4C6D" w:rsidRPr="00ED5197" w:rsidRDefault="00FF4C6D" w:rsidP="001B5EF2">
      <w:pPr>
        <w:spacing w:after="0" w:line="240" w:lineRule="auto"/>
        <w:jc w:val="both"/>
        <w:rPr>
          <w:rFonts w:ascii="Arial" w:hAnsi="Arial" w:cs="Arial"/>
          <w:sz w:val="24"/>
          <w:szCs w:val="24"/>
        </w:rPr>
      </w:pPr>
    </w:p>
    <w:p w14:paraId="460317B5" w14:textId="5F4A77B9" w:rsidR="00FF4C6D" w:rsidRPr="00ED5197" w:rsidRDefault="00017D54" w:rsidP="001B5EF2">
      <w:pPr>
        <w:spacing w:after="0" w:line="240" w:lineRule="auto"/>
        <w:jc w:val="both"/>
        <w:rPr>
          <w:rFonts w:ascii="Arial" w:hAnsi="Arial" w:cs="Arial"/>
          <w:b/>
          <w:bCs/>
          <w:color w:val="FF0000"/>
          <w:sz w:val="24"/>
          <w:szCs w:val="24"/>
        </w:rPr>
      </w:pPr>
      <w:r w:rsidRPr="00ED5197">
        <w:rPr>
          <w:rFonts w:ascii="Arial" w:hAnsi="Arial" w:cs="Arial"/>
          <w:b/>
          <w:bCs/>
          <w:sz w:val="24"/>
          <w:szCs w:val="24"/>
        </w:rPr>
        <w:t>5</w:t>
      </w:r>
      <w:r w:rsidR="00F044B7" w:rsidRPr="00ED5197">
        <w:rPr>
          <w:rFonts w:ascii="Arial" w:hAnsi="Arial" w:cs="Arial"/>
          <w:b/>
          <w:bCs/>
          <w:sz w:val="24"/>
          <w:szCs w:val="24"/>
        </w:rPr>
        <w:t>.5 Children's</w:t>
      </w:r>
      <w:r w:rsidR="00FF4C6D" w:rsidRPr="00ED5197">
        <w:rPr>
          <w:rFonts w:ascii="Arial" w:hAnsi="Arial" w:cs="Arial"/>
          <w:b/>
          <w:bCs/>
          <w:sz w:val="24"/>
          <w:szCs w:val="24"/>
        </w:rPr>
        <w:t xml:space="preserve"> Perception </w:t>
      </w:r>
      <w:r w:rsidR="007279A8" w:rsidRPr="00ED5197">
        <w:rPr>
          <w:rFonts w:ascii="Arial" w:hAnsi="Arial" w:cs="Arial"/>
          <w:b/>
          <w:bCs/>
          <w:sz w:val="24"/>
          <w:szCs w:val="24"/>
        </w:rPr>
        <w:t>of</w:t>
      </w:r>
      <w:r w:rsidR="00FF4C6D" w:rsidRPr="00ED5197">
        <w:rPr>
          <w:rFonts w:ascii="Arial" w:hAnsi="Arial" w:cs="Arial"/>
          <w:b/>
          <w:bCs/>
          <w:sz w:val="24"/>
          <w:szCs w:val="24"/>
        </w:rPr>
        <w:t xml:space="preserve"> Online Classes during COVID-19</w:t>
      </w:r>
    </w:p>
    <w:p w14:paraId="7FB15710" w14:textId="77777777" w:rsidR="00FF4C6D" w:rsidRPr="00ED5197" w:rsidRDefault="00FF4C6D" w:rsidP="001B5EF2">
      <w:pPr>
        <w:spacing w:after="0" w:line="240" w:lineRule="auto"/>
        <w:jc w:val="both"/>
        <w:rPr>
          <w:rFonts w:ascii="Arial" w:hAnsi="Arial" w:cs="Arial"/>
          <w:sz w:val="24"/>
          <w:szCs w:val="24"/>
        </w:rPr>
      </w:pPr>
    </w:p>
    <w:p w14:paraId="5CF0F927" w14:textId="77777777" w:rsidR="000C62BB" w:rsidRPr="00ED5197" w:rsidRDefault="000C62BB" w:rsidP="001B5EF2">
      <w:pPr>
        <w:spacing w:after="0" w:line="240" w:lineRule="auto"/>
        <w:jc w:val="both"/>
        <w:rPr>
          <w:rFonts w:ascii="Arial" w:hAnsi="Arial" w:cs="Arial"/>
          <w:sz w:val="24"/>
          <w:szCs w:val="24"/>
        </w:rPr>
      </w:pPr>
      <w:r w:rsidRPr="00ED5197">
        <w:rPr>
          <w:rFonts w:ascii="Arial" w:hAnsi="Arial" w:cs="Arial"/>
          <w:sz w:val="24"/>
          <w:szCs w:val="24"/>
        </w:rPr>
        <w:t>The children's schedule included data on their perceptions of online classes during the COVID-19 lockdown, specifically regarding whether online classes improved their communication skills and increased their confidence in tackling unfamiliar problems. Children's responses were recorded on a three-point scale: to a great extent, to some extent, and not at all, as shown in Figure 3.</w:t>
      </w:r>
    </w:p>
    <w:p w14:paraId="2393444E" w14:textId="77777777" w:rsidR="000C62BB" w:rsidRPr="00ED5197" w:rsidRDefault="000C62BB" w:rsidP="001B5EF2">
      <w:pPr>
        <w:spacing w:after="0" w:line="240" w:lineRule="auto"/>
        <w:jc w:val="both"/>
        <w:rPr>
          <w:rFonts w:ascii="Arial" w:hAnsi="Arial" w:cs="Arial"/>
          <w:sz w:val="24"/>
          <w:szCs w:val="24"/>
        </w:rPr>
      </w:pPr>
    </w:p>
    <w:p w14:paraId="268BDAD5" w14:textId="27A349B5" w:rsidR="002B0C3C" w:rsidRPr="00ED5197" w:rsidRDefault="002B0C3C" w:rsidP="001B5EF2">
      <w:pPr>
        <w:spacing w:after="0" w:line="240" w:lineRule="auto"/>
        <w:jc w:val="both"/>
        <w:rPr>
          <w:rFonts w:ascii="Arial" w:hAnsi="Arial" w:cs="Arial"/>
          <w:sz w:val="24"/>
          <w:szCs w:val="24"/>
        </w:rPr>
      </w:pPr>
      <w:r w:rsidRPr="00ED5197">
        <w:rPr>
          <w:rFonts w:ascii="Arial" w:hAnsi="Arial" w:cs="Arial"/>
          <w:noProof/>
          <w:sz w:val="24"/>
          <w:szCs w:val="24"/>
        </w:rPr>
        <w:lastRenderedPageBreak/>
        <w:drawing>
          <wp:inline distT="0" distB="0" distL="0" distR="0" wp14:anchorId="3E4F6857" wp14:editId="733F56B8">
            <wp:extent cx="5715000" cy="3366052"/>
            <wp:effectExtent l="0" t="0" r="0" b="6350"/>
            <wp:docPr id="764187820" name="Chart 1">
              <a:extLst xmlns:a="http://schemas.openxmlformats.org/drawingml/2006/main">
                <a:ext uri="{FF2B5EF4-FFF2-40B4-BE49-F238E27FC236}">
                  <a16:creationId xmlns:a16="http://schemas.microsoft.com/office/drawing/2014/main" id="{5BF0611F-DA48-FCBF-702E-1BEB6A911B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076E9B" w14:textId="77777777" w:rsidR="002B0C3C" w:rsidRPr="00ED5197" w:rsidRDefault="002B0C3C" w:rsidP="001B5EF2">
      <w:pPr>
        <w:spacing w:after="0" w:line="240" w:lineRule="auto"/>
        <w:jc w:val="both"/>
        <w:rPr>
          <w:rFonts w:ascii="Arial" w:hAnsi="Arial" w:cs="Arial"/>
          <w:sz w:val="24"/>
          <w:szCs w:val="24"/>
        </w:rPr>
      </w:pPr>
    </w:p>
    <w:p w14:paraId="74BC6C56" w14:textId="63B036D5" w:rsidR="000C62BB" w:rsidRPr="00ED5197" w:rsidRDefault="000C62BB" w:rsidP="001B5EF2">
      <w:pPr>
        <w:spacing w:after="0" w:line="240" w:lineRule="auto"/>
        <w:jc w:val="both"/>
        <w:rPr>
          <w:rFonts w:ascii="Arial" w:eastAsia="Times New Roman" w:hAnsi="Arial" w:cs="Arial"/>
          <w:b/>
          <w:bCs/>
          <w:color w:val="000000"/>
          <w:sz w:val="24"/>
          <w:szCs w:val="24"/>
        </w:rPr>
      </w:pPr>
      <w:r w:rsidRPr="00ED5197">
        <w:rPr>
          <w:rFonts w:ascii="Arial" w:hAnsi="Arial" w:cs="Arial"/>
          <w:sz w:val="24"/>
          <w:szCs w:val="24"/>
        </w:rPr>
        <w:t>Figure 3 illustrates the children's perceptions of their confidence in handling unfamiliar problems and their improvement in communication skills through online classes. The majority of children responded with "to some extent," with approximately 52% reporting this for confidence in problem-solving and 47% for improvement in communication skills.</w:t>
      </w:r>
    </w:p>
    <w:p w14:paraId="40552A01" w14:textId="77777777" w:rsidR="004F4735" w:rsidRPr="00ED5197" w:rsidRDefault="004F4735" w:rsidP="001B5EF2">
      <w:pPr>
        <w:spacing w:after="0" w:line="240" w:lineRule="auto"/>
        <w:jc w:val="both"/>
        <w:rPr>
          <w:rFonts w:ascii="Arial" w:eastAsia="Times New Roman" w:hAnsi="Arial" w:cs="Arial"/>
          <w:b/>
          <w:bCs/>
          <w:sz w:val="24"/>
          <w:szCs w:val="24"/>
          <w:lang w:eastAsia="en-IN"/>
        </w:rPr>
      </w:pPr>
    </w:p>
    <w:p w14:paraId="2602933F" w14:textId="5B5A500B" w:rsidR="00FF4C6D" w:rsidRPr="00ED5197" w:rsidRDefault="00017D54" w:rsidP="001B5EF2">
      <w:pPr>
        <w:spacing w:after="0" w:line="240" w:lineRule="auto"/>
        <w:jc w:val="both"/>
        <w:rPr>
          <w:rFonts w:ascii="Arial" w:hAnsi="Arial" w:cs="Arial"/>
          <w:b/>
          <w:bCs/>
          <w:sz w:val="24"/>
          <w:szCs w:val="24"/>
        </w:rPr>
      </w:pPr>
      <w:r w:rsidRPr="00ED5197">
        <w:rPr>
          <w:rFonts w:ascii="Arial" w:eastAsia="Times New Roman" w:hAnsi="Arial" w:cs="Arial"/>
          <w:b/>
          <w:bCs/>
          <w:sz w:val="24"/>
          <w:szCs w:val="24"/>
          <w:lang w:eastAsia="en-IN"/>
        </w:rPr>
        <w:t>5</w:t>
      </w:r>
      <w:r w:rsidR="00F044B7" w:rsidRPr="00ED5197">
        <w:rPr>
          <w:rFonts w:ascii="Arial" w:eastAsia="Times New Roman" w:hAnsi="Arial" w:cs="Arial"/>
          <w:b/>
          <w:bCs/>
          <w:sz w:val="24"/>
          <w:szCs w:val="24"/>
          <w:lang w:eastAsia="en-IN"/>
        </w:rPr>
        <w:t xml:space="preserve">.6 </w:t>
      </w:r>
      <w:r w:rsidR="00FF4C6D" w:rsidRPr="00ED5197">
        <w:rPr>
          <w:rFonts w:ascii="Arial" w:eastAsia="Times New Roman" w:hAnsi="Arial" w:cs="Arial"/>
          <w:b/>
          <w:bCs/>
          <w:sz w:val="24"/>
          <w:szCs w:val="24"/>
          <w:lang w:eastAsia="en-IN"/>
        </w:rPr>
        <w:t xml:space="preserve">Challenges Faced by Children in Online Learning During </w:t>
      </w:r>
      <w:r w:rsidR="00FF4C6D" w:rsidRPr="00ED5197">
        <w:rPr>
          <w:rFonts w:ascii="Arial" w:hAnsi="Arial" w:cs="Arial"/>
          <w:b/>
          <w:bCs/>
          <w:sz w:val="24"/>
          <w:szCs w:val="24"/>
        </w:rPr>
        <w:t xml:space="preserve">COVID-19 </w:t>
      </w:r>
    </w:p>
    <w:p w14:paraId="4BD79780" w14:textId="77777777" w:rsidR="00FF4C6D" w:rsidRPr="00ED5197" w:rsidRDefault="00FF4C6D" w:rsidP="001B5EF2">
      <w:pPr>
        <w:spacing w:after="0" w:line="240" w:lineRule="auto"/>
        <w:jc w:val="both"/>
        <w:rPr>
          <w:rFonts w:ascii="Arial" w:hAnsi="Arial" w:cs="Arial"/>
          <w:sz w:val="24"/>
          <w:szCs w:val="24"/>
        </w:rPr>
      </w:pPr>
    </w:p>
    <w:p w14:paraId="1676716B" w14:textId="77777777" w:rsidR="003E2F2B" w:rsidRPr="00ED5197" w:rsidRDefault="004466B5" w:rsidP="001B5EF2">
      <w:pPr>
        <w:spacing w:after="0" w:line="240" w:lineRule="auto"/>
        <w:jc w:val="both"/>
        <w:rPr>
          <w:rFonts w:ascii="Arial" w:hAnsi="Arial" w:cs="Arial"/>
          <w:sz w:val="24"/>
          <w:szCs w:val="24"/>
        </w:rPr>
      </w:pPr>
      <w:r w:rsidRPr="00ED5197">
        <w:rPr>
          <w:rFonts w:ascii="Arial" w:hAnsi="Arial" w:cs="Arial"/>
          <w:sz w:val="24"/>
          <w:szCs w:val="24"/>
        </w:rPr>
        <w:t>The transition from in-person to online learning during the COVID-19 lockdown introduced various challenges for school-going children. As a result, the children's schedule included statements about the challenges they faced, with the option to respond "yes" or "no”, namely, (</w:t>
      </w:r>
      <w:proofErr w:type="spellStart"/>
      <w:r w:rsidRPr="00ED5197">
        <w:rPr>
          <w:rFonts w:ascii="Arial" w:hAnsi="Arial" w:cs="Arial"/>
          <w:sz w:val="24"/>
          <w:szCs w:val="24"/>
        </w:rPr>
        <w:t>i</w:t>
      </w:r>
      <w:proofErr w:type="spellEnd"/>
      <w:r w:rsidRPr="00ED5197">
        <w:rPr>
          <w:rFonts w:ascii="Arial" w:hAnsi="Arial" w:cs="Arial"/>
          <w:sz w:val="24"/>
          <w:szCs w:val="24"/>
        </w:rPr>
        <w:t xml:space="preserve">) </w:t>
      </w:r>
      <w:r w:rsidR="00FF4C6D" w:rsidRPr="00ED5197">
        <w:rPr>
          <w:rFonts w:ascii="Arial" w:eastAsia="Times New Roman" w:hAnsi="Arial" w:cs="Arial"/>
          <w:sz w:val="24"/>
          <w:szCs w:val="24"/>
          <w:lang w:eastAsia="en-IN"/>
        </w:rPr>
        <w:t>Did you understand the lesson delivered online?</w:t>
      </w:r>
      <w:r w:rsidRPr="00ED5197">
        <w:rPr>
          <w:rFonts w:ascii="Arial" w:eastAsia="Times New Roman" w:hAnsi="Arial" w:cs="Arial"/>
          <w:sz w:val="24"/>
          <w:szCs w:val="24"/>
          <w:lang w:eastAsia="en-IN"/>
        </w:rPr>
        <w:t xml:space="preserve"> (ii) </w:t>
      </w:r>
      <w:r w:rsidR="00FF4C6D" w:rsidRPr="00ED5197">
        <w:rPr>
          <w:rFonts w:ascii="Arial" w:eastAsia="Times New Roman" w:hAnsi="Arial" w:cs="Arial"/>
          <w:sz w:val="24"/>
          <w:szCs w:val="24"/>
          <w:lang w:eastAsia="en-IN"/>
        </w:rPr>
        <w:t>Did you feel motivated to explore online libraries and educational videos related to your subject?</w:t>
      </w:r>
      <w:r w:rsidRPr="00ED5197">
        <w:rPr>
          <w:rFonts w:ascii="Arial" w:eastAsia="Times New Roman" w:hAnsi="Arial" w:cs="Arial"/>
          <w:sz w:val="24"/>
          <w:szCs w:val="24"/>
          <w:lang w:eastAsia="en-IN"/>
        </w:rPr>
        <w:t xml:space="preserve"> (iii) </w:t>
      </w:r>
      <w:r w:rsidR="00FF4C6D" w:rsidRPr="00ED5197">
        <w:rPr>
          <w:rFonts w:ascii="Arial" w:eastAsia="Times New Roman" w:hAnsi="Arial" w:cs="Arial"/>
          <w:sz w:val="24"/>
          <w:szCs w:val="24"/>
          <w:lang w:eastAsia="en-IN"/>
        </w:rPr>
        <w:t>Did you feel that the lack of physical activities affected your learning?</w:t>
      </w:r>
      <w:r w:rsidR="003E2F2B" w:rsidRPr="00ED5197">
        <w:rPr>
          <w:rFonts w:ascii="Arial" w:hAnsi="Arial" w:cs="Arial"/>
          <w:sz w:val="24"/>
          <w:szCs w:val="24"/>
        </w:rPr>
        <w:t xml:space="preserve"> Accordingly, children's responses to the challenges encountered were quantified as percentages, as illustrated in Figure 4.</w:t>
      </w:r>
    </w:p>
    <w:p w14:paraId="1D3C6D77" w14:textId="77777777" w:rsidR="001B5EF2" w:rsidRPr="00ED5197" w:rsidRDefault="001B5EF2" w:rsidP="001B5EF2">
      <w:pPr>
        <w:spacing w:after="0" w:line="240" w:lineRule="auto"/>
        <w:jc w:val="both"/>
        <w:rPr>
          <w:rFonts w:ascii="Arial" w:hAnsi="Arial" w:cs="Arial"/>
          <w:sz w:val="24"/>
          <w:szCs w:val="24"/>
        </w:rPr>
      </w:pPr>
    </w:p>
    <w:p w14:paraId="1F519D3C" w14:textId="7EAEE43A" w:rsidR="002B0C3C" w:rsidRPr="00ED5197" w:rsidRDefault="002B0C3C" w:rsidP="001B5EF2">
      <w:pPr>
        <w:spacing w:after="0" w:line="240" w:lineRule="auto"/>
        <w:jc w:val="both"/>
        <w:rPr>
          <w:rFonts w:ascii="Arial" w:eastAsia="Times New Roman" w:hAnsi="Arial" w:cs="Arial"/>
          <w:color w:val="000000"/>
          <w:sz w:val="24"/>
          <w:szCs w:val="24"/>
          <w:lang w:val="en-IN" w:eastAsia="en-IN" w:bidi="hi-IN"/>
        </w:rPr>
      </w:pPr>
      <w:r w:rsidRPr="00ED5197">
        <w:rPr>
          <w:rFonts w:ascii="Arial" w:hAnsi="Arial" w:cs="Arial"/>
          <w:noProof/>
          <w:sz w:val="24"/>
          <w:szCs w:val="24"/>
        </w:rPr>
        <w:lastRenderedPageBreak/>
        <w:drawing>
          <wp:inline distT="0" distB="0" distL="0" distR="0" wp14:anchorId="2D813195" wp14:editId="2794EBFD">
            <wp:extent cx="5721350" cy="3399183"/>
            <wp:effectExtent l="0" t="0" r="12700" b="10795"/>
            <wp:docPr id="1174106245" name="Chart 1">
              <a:extLst xmlns:a="http://schemas.openxmlformats.org/drawingml/2006/main">
                <a:ext uri="{FF2B5EF4-FFF2-40B4-BE49-F238E27FC236}">
                  <a16:creationId xmlns:a16="http://schemas.microsoft.com/office/drawing/2014/main" id="{B8310BFC-0567-F514-5E3A-90E117ED3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EFD74F" w14:textId="77777777" w:rsidR="002B0C3C" w:rsidRPr="00ED5197" w:rsidRDefault="002B0C3C" w:rsidP="001B5EF2">
      <w:pPr>
        <w:spacing w:after="0" w:line="240" w:lineRule="auto"/>
        <w:jc w:val="both"/>
        <w:rPr>
          <w:rFonts w:ascii="Arial" w:eastAsia="Times New Roman" w:hAnsi="Arial" w:cs="Arial"/>
          <w:color w:val="000000"/>
          <w:sz w:val="24"/>
          <w:szCs w:val="24"/>
          <w:lang w:val="en-IN" w:eastAsia="en-IN" w:bidi="hi-IN"/>
        </w:rPr>
      </w:pPr>
    </w:p>
    <w:p w14:paraId="1727C7F7" w14:textId="139DD479" w:rsidR="004466B5" w:rsidRPr="00ED5197" w:rsidRDefault="004466B5" w:rsidP="001B5EF2">
      <w:pPr>
        <w:spacing w:after="0" w:line="240" w:lineRule="auto"/>
        <w:jc w:val="both"/>
        <w:rPr>
          <w:rFonts w:ascii="Arial" w:eastAsia="Times New Roman" w:hAnsi="Arial" w:cs="Arial"/>
          <w:color w:val="000000"/>
          <w:sz w:val="24"/>
          <w:szCs w:val="24"/>
          <w:lang w:val="en-IN" w:eastAsia="en-IN" w:bidi="hi-IN"/>
        </w:rPr>
      </w:pPr>
      <w:r w:rsidRPr="00ED5197">
        <w:rPr>
          <w:rFonts w:ascii="Arial" w:eastAsia="Times New Roman" w:hAnsi="Arial" w:cs="Arial"/>
          <w:color w:val="000000"/>
          <w:sz w:val="24"/>
          <w:szCs w:val="24"/>
          <w:lang w:val="en-IN" w:eastAsia="en-IN" w:bidi="hi-IN"/>
        </w:rPr>
        <w:t>From Figure 4, it is clear that 71% of children reported understanding the lessons delivered online, while 67% felt motivated to explore online libraries and educational videos related to their subjects. Additionally, 57% of children indicated that the lack of physical activities negatively affected their learning.</w:t>
      </w:r>
    </w:p>
    <w:p w14:paraId="70789E63" w14:textId="77777777" w:rsidR="004466B5" w:rsidRPr="00ED5197" w:rsidRDefault="004466B5" w:rsidP="001B5EF2">
      <w:pPr>
        <w:spacing w:after="0" w:line="240" w:lineRule="auto"/>
        <w:jc w:val="both"/>
        <w:rPr>
          <w:rFonts w:ascii="Arial" w:eastAsia="Times New Roman" w:hAnsi="Arial" w:cs="Arial"/>
          <w:color w:val="000000"/>
          <w:sz w:val="24"/>
          <w:szCs w:val="24"/>
          <w:lang w:val="en-IN" w:eastAsia="en-IN" w:bidi="hi-IN"/>
        </w:rPr>
      </w:pPr>
    </w:p>
    <w:p w14:paraId="6D586E3C" w14:textId="77777777" w:rsidR="004466B5" w:rsidRPr="00ED5197" w:rsidRDefault="004466B5" w:rsidP="001B5EF2">
      <w:pPr>
        <w:spacing w:after="0" w:line="240" w:lineRule="auto"/>
        <w:jc w:val="both"/>
        <w:rPr>
          <w:rFonts w:ascii="Arial" w:eastAsia="Times New Roman" w:hAnsi="Arial" w:cs="Arial"/>
          <w:sz w:val="24"/>
          <w:szCs w:val="24"/>
          <w:lang w:eastAsia="en-IN"/>
        </w:rPr>
      </w:pPr>
      <w:r w:rsidRPr="00ED5197">
        <w:rPr>
          <w:rFonts w:ascii="Arial" w:eastAsia="Times New Roman" w:hAnsi="Arial" w:cs="Arial"/>
          <w:sz w:val="24"/>
          <w:szCs w:val="24"/>
          <w:lang w:eastAsia="en-IN"/>
        </w:rPr>
        <w:t>Additionally, 74% of children faced challenges in receiving feedback or appreciation from teachers regarding their learning efforts during the COVID-19 lockdown period.</w:t>
      </w:r>
    </w:p>
    <w:p w14:paraId="7489ED67" w14:textId="77777777" w:rsidR="004466B5" w:rsidRPr="00ED5197" w:rsidRDefault="004466B5" w:rsidP="001B5EF2">
      <w:pPr>
        <w:spacing w:after="0" w:line="240" w:lineRule="auto"/>
        <w:jc w:val="both"/>
        <w:rPr>
          <w:rFonts w:ascii="Arial" w:eastAsia="Times New Roman" w:hAnsi="Arial" w:cs="Arial"/>
          <w:sz w:val="24"/>
          <w:szCs w:val="24"/>
          <w:lang w:eastAsia="en-IN"/>
        </w:rPr>
      </w:pPr>
    </w:p>
    <w:p w14:paraId="78F59519" w14:textId="6A658120" w:rsidR="00FF4C6D" w:rsidRPr="00ED5197" w:rsidRDefault="004466B5" w:rsidP="001B5EF2">
      <w:pPr>
        <w:spacing w:after="0" w:line="240" w:lineRule="auto"/>
        <w:jc w:val="both"/>
        <w:rPr>
          <w:rFonts w:ascii="Arial" w:eastAsia="Times New Roman" w:hAnsi="Arial" w:cs="Arial"/>
          <w:sz w:val="24"/>
          <w:szCs w:val="24"/>
          <w:lang w:eastAsia="en-IN"/>
        </w:rPr>
      </w:pPr>
      <w:r w:rsidRPr="00ED5197">
        <w:rPr>
          <w:rFonts w:ascii="Arial" w:eastAsia="Times New Roman" w:hAnsi="Arial" w:cs="Arial"/>
          <w:sz w:val="24"/>
          <w:szCs w:val="24"/>
          <w:lang w:eastAsia="en-IN"/>
        </w:rPr>
        <w:t>The personal challenges children experienced with online learning at home, particularly concerning feedback on their learning progress, were assessed using a three-point scale: most significant, moderately significant, and least significant. Figure 5 presents the children's responses regarding their learning progress in percentage points, displayed through a pie chart.</w:t>
      </w:r>
    </w:p>
    <w:p w14:paraId="253C80F6" w14:textId="77777777" w:rsidR="003E2F2B" w:rsidRDefault="003E2F2B" w:rsidP="001B5EF2">
      <w:pPr>
        <w:spacing w:after="0" w:line="240" w:lineRule="auto"/>
        <w:jc w:val="both"/>
        <w:rPr>
          <w:rFonts w:ascii="Arial" w:eastAsia="Times New Roman" w:hAnsi="Arial" w:cs="Arial"/>
          <w:sz w:val="24"/>
          <w:szCs w:val="24"/>
          <w:lang w:eastAsia="en-IN"/>
        </w:rPr>
      </w:pPr>
    </w:p>
    <w:p w14:paraId="2C8FF678" w14:textId="2C48B2F1" w:rsidR="003E2F2B" w:rsidRPr="00ED5197" w:rsidRDefault="003E2F2B" w:rsidP="001B5EF2">
      <w:pPr>
        <w:spacing w:after="0" w:line="240" w:lineRule="auto"/>
        <w:jc w:val="both"/>
        <w:rPr>
          <w:rFonts w:ascii="Arial" w:eastAsia="Times New Roman" w:hAnsi="Arial" w:cs="Arial"/>
          <w:sz w:val="24"/>
          <w:szCs w:val="24"/>
          <w:lang w:eastAsia="en-IN"/>
        </w:rPr>
      </w:pPr>
      <w:r w:rsidRPr="00ED5197">
        <w:rPr>
          <w:rFonts w:ascii="Arial" w:hAnsi="Arial" w:cs="Arial"/>
          <w:noProof/>
          <w:sz w:val="24"/>
          <w:szCs w:val="24"/>
        </w:rPr>
        <w:lastRenderedPageBreak/>
        <w:drawing>
          <wp:inline distT="0" distB="0" distL="0" distR="0" wp14:anchorId="7C05806B" wp14:editId="54A786A4">
            <wp:extent cx="5727700" cy="3326296"/>
            <wp:effectExtent l="0" t="0" r="6350" b="7620"/>
            <wp:docPr id="1835229614" name="Chart 1">
              <a:extLst xmlns:a="http://schemas.openxmlformats.org/drawingml/2006/main">
                <a:ext uri="{FF2B5EF4-FFF2-40B4-BE49-F238E27FC236}">
                  <a16:creationId xmlns:a16="http://schemas.microsoft.com/office/drawing/2014/main" id="{7F9E108D-BAF0-C40B-6B34-7B71A0E7D8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0C83E4" w14:textId="77777777" w:rsidR="003E2F2B" w:rsidRPr="00ED5197" w:rsidRDefault="003E2F2B" w:rsidP="001B5EF2">
      <w:pPr>
        <w:spacing w:after="0" w:line="240" w:lineRule="auto"/>
        <w:jc w:val="both"/>
        <w:rPr>
          <w:rFonts w:ascii="Arial" w:eastAsia="Times New Roman" w:hAnsi="Arial" w:cs="Arial"/>
          <w:sz w:val="24"/>
          <w:szCs w:val="24"/>
          <w:lang w:eastAsia="en-IN"/>
        </w:rPr>
      </w:pPr>
    </w:p>
    <w:p w14:paraId="5E302A9D" w14:textId="3B6C951A" w:rsidR="004F4735" w:rsidRPr="00ED5197" w:rsidRDefault="004466B5" w:rsidP="001B5EF2">
      <w:pPr>
        <w:spacing w:after="0" w:line="240" w:lineRule="auto"/>
        <w:jc w:val="both"/>
        <w:rPr>
          <w:rFonts w:ascii="Arial" w:eastAsia="Times New Roman" w:hAnsi="Arial" w:cs="Arial"/>
          <w:color w:val="000000"/>
          <w:sz w:val="24"/>
          <w:szCs w:val="24"/>
        </w:rPr>
      </w:pPr>
      <w:r w:rsidRPr="00ED5197">
        <w:rPr>
          <w:rFonts w:ascii="Arial" w:eastAsia="Times New Roman" w:hAnsi="Arial" w:cs="Arial"/>
          <w:color w:val="000000"/>
          <w:sz w:val="24"/>
          <w:szCs w:val="24"/>
        </w:rPr>
        <w:t>Figure 5 shows that 56% of children considered information about their learning progress in online learning from home as moderately significant, while 35% rated it as most significant. Only 9% of children rated it as least significant regarding the personal challenges they faced with online learning at home.</w:t>
      </w:r>
    </w:p>
    <w:p w14:paraId="2AAF941A" w14:textId="77777777" w:rsidR="004466B5" w:rsidRPr="00ED5197" w:rsidRDefault="004466B5" w:rsidP="001B5EF2">
      <w:pPr>
        <w:spacing w:after="0" w:line="240" w:lineRule="auto"/>
        <w:rPr>
          <w:rFonts w:ascii="Arial" w:eastAsia="Times New Roman" w:hAnsi="Arial" w:cs="Arial"/>
          <w:color w:val="000000"/>
          <w:sz w:val="24"/>
          <w:szCs w:val="24"/>
        </w:rPr>
      </w:pPr>
    </w:p>
    <w:p w14:paraId="2ADF700B" w14:textId="302F34CA" w:rsidR="00FF4C6D" w:rsidRPr="00ED5197" w:rsidRDefault="00017D54" w:rsidP="001B5EF2">
      <w:pPr>
        <w:spacing w:after="0" w:line="240" w:lineRule="auto"/>
        <w:jc w:val="both"/>
        <w:rPr>
          <w:rFonts w:ascii="Arial" w:hAnsi="Arial" w:cs="Arial"/>
          <w:b/>
          <w:bCs/>
          <w:sz w:val="24"/>
          <w:szCs w:val="24"/>
        </w:rPr>
      </w:pPr>
      <w:r w:rsidRPr="00ED5197">
        <w:rPr>
          <w:rFonts w:ascii="Arial" w:eastAsia="Times New Roman" w:hAnsi="Arial" w:cs="Arial"/>
          <w:b/>
          <w:bCs/>
          <w:sz w:val="24"/>
          <w:szCs w:val="24"/>
        </w:rPr>
        <w:t>5</w:t>
      </w:r>
      <w:r w:rsidR="00F044B7" w:rsidRPr="00ED5197">
        <w:rPr>
          <w:rFonts w:ascii="Arial" w:eastAsia="Times New Roman" w:hAnsi="Arial" w:cs="Arial"/>
          <w:b/>
          <w:bCs/>
          <w:sz w:val="24"/>
          <w:szCs w:val="24"/>
        </w:rPr>
        <w:t xml:space="preserve">.7 </w:t>
      </w:r>
      <w:r w:rsidR="00FF4C6D" w:rsidRPr="00ED5197">
        <w:rPr>
          <w:rFonts w:ascii="Arial" w:eastAsia="Times New Roman" w:hAnsi="Arial" w:cs="Arial"/>
          <w:b/>
          <w:bCs/>
          <w:sz w:val="24"/>
          <w:szCs w:val="24"/>
        </w:rPr>
        <w:t xml:space="preserve">Children’s Satisfaction </w:t>
      </w:r>
      <w:r w:rsidR="004466B5" w:rsidRPr="00ED5197">
        <w:rPr>
          <w:rFonts w:ascii="Arial" w:eastAsia="Times New Roman" w:hAnsi="Arial" w:cs="Arial"/>
          <w:b/>
          <w:bCs/>
          <w:sz w:val="24"/>
          <w:szCs w:val="24"/>
        </w:rPr>
        <w:t>with</w:t>
      </w:r>
      <w:r w:rsidR="00FF4C6D" w:rsidRPr="00ED5197">
        <w:rPr>
          <w:rFonts w:ascii="Arial" w:eastAsia="Times New Roman" w:hAnsi="Arial" w:cs="Arial"/>
          <w:b/>
          <w:bCs/>
          <w:sz w:val="24"/>
          <w:szCs w:val="24"/>
        </w:rPr>
        <w:t xml:space="preserve"> Some </w:t>
      </w:r>
      <w:r w:rsidR="00C65E70" w:rsidRPr="00ED5197">
        <w:rPr>
          <w:rFonts w:ascii="Arial" w:eastAsia="Times New Roman" w:hAnsi="Arial" w:cs="Arial"/>
          <w:b/>
          <w:bCs/>
          <w:sz w:val="24"/>
          <w:szCs w:val="24"/>
        </w:rPr>
        <w:t xml:space="preserve">Aspects </w:t>
      </w:r>
      <w:r w:rsidR="007B122A" w:rsidRPr="00ED5197">
        <w:rPr>
          <w:rFonts w:ascii="Arial" w:eastAsia="Times New Roman" w:hAnsi="Arial" w:cs="Arial"/>
          <w:b/>
          <w:bCs/>
          <w:sz w:val="24"/>
          <w:szCs w:val="24"/>
        </w:rPr>
        <w:t>of</w:t>
      </w:r>
      <w:r w:rsidR="00911270" w:rsidRPr="00ED5197">
        <w:rPr>
          <w:rFonts w:ascii="Arial" w:eastAsia="Times New Roman" w:hAnsi="Arial" w:cs="Arial"/>
          <w:b/>
          <w:bCs/>
          <w:sz w:val="24"/>
          <w:szCs w:val="24"/>
        </w:rPr>
        <w:t xml:space="preserve"> </w:t>
      </w:r>
      <w:r w:rsidR="00FF4C6D" w:rsidRPr="00ED5197">
        <w:rPr>
          <w:rFonts w:ascii="Arial" w:eastAsia="Times New Roman" w:hAnsi="Arial" w:cs="Arial"/>
          <w:b/>
          <w:bCs/>
          <w:sz w:val="24"/>
          <w:szCs w:val="24"/>
        </w:rPr>
        <w:t xml:space="preserve">Items of Online Learning </w:t>
      </w:r>
    </w:p>
    <w:p w14:paraId="58DA2F3C" w14:textId="77777777" w:rsidR="00FF4C6D" w:rsidRPr="00ED5197" w:rsidRDefault="00FF4C6D" w:rsidP="001B5EF2">
      <w:pPr>
        <w:spacing w:after="0" w:line="240" w:lineRule="auto"/>
        <w:textAlignment w:val="top"/>
        <w:rPr>
          <w:rFonts w:ascii="Arial" w:eastAsia="Times New Roman" w:hAnsi="Arial" w:cs="Arial"/>
          <w:b/>
          <w:bCs/>
          <w:sz w:val="24"/>
          <w:szCs w:val="24"/>
        </w:rPr>
      </w:pPr>
    </w:p>
    <w:p w14:paraId="1AEBCAC6" w14:textId="12A338E2" w:rsidR="00FF4C6D" w:rsidRPr="00ED5197" w:rsidRDefault="00911270" w:rsidP="001B5EF2">
      <w:pPr>
        <w:spacing w:after="0" w:line="240" w:lineRule="auto"/>
        <w:jc w:val="both"/>
        <w:textAlignment w:val="top"/>
        <w:rPr>
          <w:rFonts w:ascii="Arial" w:eastAsia="Times New Roman" w:hAnsi="Arial" w:cs="Arial"/>
          <w:sz w:val="24"/>
          <w:szCs w:val="24"/>
        </w:rPr>
      </w:pPr>
      <w:r w:rsidRPr="00ED5197">
        <w:rPr>
          <w:rFonts w:ascii="Arial" w:eastAsia="Times New Roman" w:hAnsi="Arial" w:cs="Arial"/>
          <w:sz w:val="24"/>
          <w:szCs w:val="24"/>
        </w:rPr>
        <w:t>Data on children's responses during the COVID-19 period were gathered using a three-point scale (to a great extent, to some extent, and not at all) regarding their satisfaction with various aspects of online learning, as outlined below:</w:t>
      </w:r>
    </w:p>
    <w:p w14:paraId="505775D3" w14:textId="77777777" w:rsidR="00911270" w:rsidRPr="00ED5197" w:rsidRDefault="00911270" w:rsidP="001B5EF2">
      <w:pPr>
        <w:spacing w:after="0" w:line="240" w:lineRule="auto"/>
        <w:textAlignment w:val="top"/>
        <w:rPr>
          <w:rFonts w:ascii="Arial" w:eastAsia="Times New Roman" w:hAnsi="Arial" w:cs="Arial"/>
          <w:sz w:val="24"/>
          <w:szCs w:val="24"/>
        </w:rPr>
      </w:pPr>
    </w:p>
    <w:p w14:paraId="62CED928" w14:textId="77777777" w:rsidR="00FF4C6D" w:rsidRPr="00ED5197" w:rsidRDefault="00FF4C6D" w:rsidP="001B5EF2">
      <w:pPr>
        <w:pStyle w:val="ListParagraph"/>
        <w:numPr>
          <w:ilvl w:val="0"/>
          <w:numId w:val="1"/>
        </w:numPr>
        <w:spacing w:after="0" w:line="240" w:lineRule="auto"/>
        <w:textAlignment w:val="top"/>
        <w:rPr>
          <w:rFonts w:ascii="Arial" w:eastAsia="Times New Roman" w:hAnsi="Arial" w:cs="Arial"/>
          <w:sz w:val="24"/>
          <w:szCs w:val="24"/>
        </w:rPr>
      </w:pPr>
      <w:r w:rsidRPr="00ED5197">
        <w:rPr>
          <w:rFonts w:ascii="Arial" w:eastAsia="Times New Roman" w:hAnsi="Arial" w:cs="Arial"/>
          <w:sz w:val="24"/>
          <w:szCs w:val="24"/>
        </w:rPr>
        <w:t>Comments that you received on your weekly work.</w:t>
      </w:r>
    </w:p>
    <w:p w14:paraId="346DBB75" w14:textId="77777777" w:rsidR="00FF4C6D" w:rsidRPr="00ED5197" w:rsidRDefault="00FF4C6D" w:rsidP="001B5EF2">
      <w:pPr>
        <w:pStyle w:val="ListParagraph"/>
        <w:numPr>
          <w:ilvl w:val="0"/>
          <w:numId w:val="1"/>
        </w:numPr>
        <w:spacing w:after="0" w:line="240" w:lineRule="auto"/>
        <w:textAlignment w:val="top"/>
        <w:rPr>
          <w:rFonts w:ascii="Arial" w:eastAsia="Times New Roman" w:hAnsi="Arial" w:cs="Arial"/>
          <w:sz w:val="24"/>
          <w:szCs w:val="24"/>
        </w:rPr>
      </w:pPr>
      <w:r w:rsidRPr="00ED5197">
        <w:rPr>
          <w:rFonts w:ascii="Arial" w:eastAsia="Times New Roman" w:hAnsi="Arial" w:cs="Arial"/>
          <w:sz w:val="24"/>
          <w:szCs w:val="24"/>
        </w:rPr>
        <w:t>Progress of learning.</w:t>
      </w:r>
    </w:p>
    <w:p w14:paraId="70BD4EDE" w14:textId="34C2B5B9" w:rsidR="00FF4C6D" w:rsidRPr="00ED5197" w:rsidRDefault="00FF4C6D" w:rsidP="001B5EF2">
      <w:pPr>
        <w:pStyle w:val="ListParagraph"/>
        <w:numPr>
          <w:ilvl w:val="0"/>
          <w:numId w:val="1"/>
        </w:numPr>
        <w:spacing w:after="0" w:line="240" w:lineRule="auto"/>
        <w:textAlignment w:val="top"/>
        <w:rPr>
          <w:rFonts w:ascii="Arial" w:eastAsia="Times New Roman" w:hAnsi="Arial" w:cs="Arial"/>
          <w:sz w:val="24"/>
          <w:szCs w:val="24"/>
          <w:lang w:eastAsia="en-IN"/>
        </w:rPr>
      </w:pPr>
      <w:r w:rsidRPr="00ED5197">
        <w:rPr>
          <w:rFonts w:ascii="Arial" w:eastAsia="Times New Roman" w:hAnsi="Arial" w:cs="Arial"/>
          <w:sz w:val="24"/>
          <w:szCs w:val="24"/>
          <w:lang w:eastAsia="en-IN"/>
        </w:rPr>
        <w:t xml:space="preserve">Interactions with classmates on learning issues. </w:t>
      </w:r>
    </w:p>
    <w:p w14:paraId="298792E9" w14:textId="77777777" w:rsidR="00FF4C6D" w:rsidRPr="00ED5197" w:rsidRDefault="00FF4C6D" w:rsidP="001B5EF2">
      <w:pPr>
        <w:pStyle w:val="ListParagraph"/>
        <w:numPr>
          <w:ilvl w:val="0"/>
          <w:numId w:val="1"/>
        </w:numPr>
        <w:spacing w:after="0" w:line="240" w:lineRule="auto"/>
        <w:textAlignment w:val="top"/>
        <w:rPr>
          <w:rFonts w:ascii="Arial" w:eastAsia="Times New Roman" w:hAnsi="Arial" w:cs="Arial"/>
          <w:sz w:val="24"/>
          <w:szCs w:val="24"/>
          <w:lang w:eastAsia="en-IN"/>
        </w:rPr>
      </w:pPr>
      <w:r w:rsidRPr="00ED5197">
        <w:rPr>
          <w:rFonts w:ascii="Arial" w:eastAsia="Times New Roman" w:hAnsi="Arial" w:cs="Arial"/>
          <w:sz w:val="24"/>
          <w:szCs w:val="24"/>
          <w:lang w:eastAsia="en-IN"/>
        </w:rPr>
        <w:t>Improved understanding of concepts.</w:t>
      </w:r>
    </w:p>
    <w:p w14:paraId="511BBCA6" w14:textId="71012FDC" w:rsidR="00FF4C6D" w:rsidRPr="00ED5197" w:rsidRDefault="00FF4C6D" w:rsidP="001B5EF2">
      <w:pPr>
        <w:pStyle w:val="ListParagraph"/>
        <w:numPr>
          <w:ilvl w:val="0"/>
          <w:numId w:val="1"/>
        </w:numPr>
        <w:spacing w:after="0" w:line="240" w:lineRule="auto"/>
        <w:textAlignment w:val="top"/>
        <w:rPr>
          <w:rFonts w:ascii="Arial" w:eastAsia="Times New Roman" w:hAnsi="Arial" w:cs="Arial"/>
          <w:sz w:val="24"/>
          <w:szCs w:val="24"/>
          <w:lang w:eastAsia="en-IN"/>
        </w:rPr>
      </w:pPr>
      <w:r w:rsidRPr="00ED5197">
        <w:rPr>
          <w:rFonts w:ascii="Arial" w:eastAsia="Times New Roman" w:hAnsi="Arial" w:cs="Arial"/>
          <w:sz w:val="24"/>
          <w:szCs w:val="24"/>
          <w:lang w:eastAsia="en-IN"/>
        </w:rPr>
        <w:t>Achieving higher grades/</w:t>
      </w:r>
      <w:r w:rsidR="00A750B8" w:rsidRPr="00ED5197">
        <w:rPr>
          <w:rFonts w:ascii="Arial" w:eastAsia="Times New Roman" w:hAnsi="Arial" w:cs="Arial"/>
          <w:sz w:val="24"/>
          <w:szCs w:val="24"/>
          <w:lang w:eastAsia="en-IN"/>
        </w:rPr>
        <w:t xml:space="preserve"> </w:t>
      </w:r>
      <w:r w:rsidRPr="00ED5197">
        <w:rPr>
          <w:rFonts w:ascii="Arial" w:eastAsia="Times New Roman" w:hAnsi="Arial" w:cs="Arial"/>
          <w:sz w:val="24"/>
          <w:szCs w:val="24"/>
          <w:lang w:eastAsia="en-IN"/>
        </w:rPr>
        <w:t>scores.</w:t>
      </w:r>
    </w:p>
    <w:p w14:paraId="30211B80" w14:textId="77777777" w:rsidR="00FF4C6D" w:rsidRPr="00ED5197" w:rsidRDefault="00FF4C6D" w:rsidP="001B5EF2">
      <w:pPr>
        <w:pStyle w:val="ListParagraph"/>
        <w:numPr>
          <w:ilvl w:val="0"/>
          <w:numId w:val="1"/>
        </w:numPr>
        <w:spacing w:after="0" w:line="240" w:lineRule="auto"/>
        <w:textAlignment w:val="top"/>
        <w:rPr>
          <w:rFonts w:ascii="Arial" w:eastAsia="Times New Roman" w:hAnsi="Arial" w:cs="Arial"/>
          <w:sz w:val="24"/>
          <w:szCs w:val="24"/>
          <w:lang w:eastAsia="en-IN"/>
        </w:rPr>
      </w:pPr>
      <w:r w:rsidRPr="00ED5197">
        <w:rPr>
          <w:rFonts w:ascii="Arial" w:eastAsia="Times New Roman" w:hAnsi="Arial" w:cs="Arial"/>
          <w:sz w:val="24"/>
          <w:szCs w:val="24"/>
          <w:lang w:eastAsia="en-IN"/>
        </w:rPr>
        <w:t>Motivation for self-learning.</w:t>
      </w:r>
    </w:p>
    <w:p w14:paraId="346A35B1" w14:textId="77777777" w:rsidR="003C4DB1" w:rsidRPr="00ED5197" w:rsidRDefault="003C4DB1" w:rsidP="001B5EF2">
      <w:pPr>
        <w:spacing w:after="0" w:line="240" w:lineRule="auto"/>
        <w:jc w:val="both"/>
        <w:textAlignment w:val="top"/>
        <w:rPr>
          <w:rFonts w:ascii="Arial" w:eastAsia="Times New Roman" w:hAnsi="Arial" w:cs="Arial"/>
          <w:sz w:val="24"/>
          <w:szCs w:val="24"/>
          <w:lang w:eastAsia="en-IN"/>
        </w:rPr>
      </w:pPr>
    </w:p>
    <w:p w14:paraId="49F20E8F" w14:textId="77777777" w:rsidR="003E2F2B" w:rsidRPr="00ED5197" w:rsidRDefault="00911270" w:rsidP="001B5EF2">
      <w:pPr>
        <w:spacing w:after="0" w:line="240" w:lineRule="auto"/>
        <w:jc w:val="both"/>
        <w:rPr>
          <w:rFonts w:ascii="Arial" w:eastAsia="Times New Roman" w:hAnsi="Arial" w:cs="Arial"/>
          <w:sz w:val="24"/>
          <w:szCs w:val="24"/>
          <w:lang w:eastAsia="en-IN"/>
        </w:rPr>
      </w:pPr>
      <w:r w:rsidRPr="00ED5197">
        <w:rPr>
          <w:rFonts w:ascii="Arial" w:eastAsia="Times New Roman" w:hAnsi="Arial" w:cs="Arial"/>
          <w:sz w:val="24"/>
          <w:szCs w:val="24"/>
          <w:lang w:eastAsia="en-IN"/>
        </w:rPr>
        <w:t xml:space="preserve">Children's responses to the satisfaction items, rated on a three-point scale, were converted into percentage points, as shown in Figure 6. </w:t>
      </w:r>
    </w:p>
    <w:p w14:paraId="64060FA5" w14:textId="77777777" w:rsidR="001B5EF2" w:rsidRPr="00ED5197" w:rsidRDefault="001B5EF2" w:rsidP="001B5EF2">
      <w:pPr>
        <w:spacing w:after="0" w:line="240" w:lineRule="auto"/>
        <w:jc w:val="both"/>
        <w:rPr>
          <w:rFonts w:ascii="Arial" w:eastAsia="Times New Roman" w:hAnsi="Arial" w:cs="Arial"/>
          <w:sz w:val="24"/>
          <w:szCs w:val="24"/>
          <w:lang w:eastAsia="en-IN"/>
        </w:rPr>
      </w:pPr>
    </w:p>
    <w:p w14:paraId="4086801F" w14:textId="508E2BE0" w:rsidR="003E2F2B" w:rsidRPr="00ED5197" w:rsidRDefault="003E2F2B" w:rsidP="001B5EF2">
      <w:pPr>
        <w:spacing w:after="0" w:line="240" w:lineRule="auto"/>
        <w:jc w:val="both"/>
        <w:rPr>
          <w:rFonts w:ascii="Arial" w:eastAsia="Times New Roman" w:hAnsi="Arial" w:cs="Arial"/>
          <w:sz w:val="24"/>
          <w:szCs w:val="24"/>
          <w:lang w:eastAsia="en-IN"/>
        </w:rPr>
      </w:pPr>
      <w:r w:rsidRPr="00ED5197">
        <w:rPr>
          <w:rFonts w:ascii="Arial" w:hAnsi="Arial" w:cs="Arial"/>
          <w:noProof/>
          <w:sz w:val="24"/>
          <w:szCs w:val="24"/>
        </w:rPr>
        <w:lastRenderedPageBreak/>
        <w:drawing>
          <wp:inline distT="0" distB="0" distL="0" distR="0" wp14:anchorId="79360D22" wp14:editId="51636219">
            <wp:extent cx="5702300" cy="4810539"/>
            <wp:effectExtent l="0" t="0" r="12700" b="9525"/>
            <wp:docPr id="18250797" name="Chart 1">
              <a:extLst xmlns:a="http://schemas.openxmlformats.org/drawingml/2006/main">
                <a:ext uri="{FF2B5EF4-FFF2-40B4-BE49-F238E27FC236}">
                  <a16:creationId xmlns:a16="http://schemas.microsoft.com/office/drawing/2014/main" id="{30A69FDE-EE26-2C0E-DE13-D3E8C24FDB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A8E787" w14:textId="77777777" w:rsidR="003E2F2B" w:rsidRPr="00ED5197" w:rsidRDefault="003E2F2B" w:rsidP="001B5EF2">
      <w:pPr>
        <w:spacing w:after="0" w:line="240" w:lineRule="auto"/>
        <w:jc w:val="both"/>
        <w:rPr>
          <w:rFonts w:ascii="Arial" w:eastAsia="Times New Roman" w:hAnsi="Arial" w:cs="Arial"/>
          <w:sz w:val="24"/>
          <w:szCs w:val="24"/>
          <w:lang w:eastAsia="en-IN"/>
        </w:rPr>
      </w:pPr>
    </w:p>
    <w:p w14:paraId="699B5B0D" w14:textId="48E97135" w:rsidR="00911270" w:rsidRPr="00ED5197" w:rsidRDefault="00911270" w:rsidP="001B5EF2">
      <w:pPr>
        <w:spacing w:after="0" w:line="240" w:lineRule="auto"/>
        <w:jc w:val="both"/>
        <w:rPr>
          <w:rFonts w:ascii="Arial" w:eastAsia="Times New Roman" w:hAnsi="Arial" w:cs="Arial"/>
          <w:sz w:val="24"/>
          <w:szCs w:val="24"/>
          <w:lang w:eastAsia="en-IN"/>
        </w:rPr>
      </w:pPr>
      <w:r w:rsidRPr="00ED5197">
        <w:rPr>
          <w:rFonts w:ascii="Arial" w:eastAsia="Times New Roman" w:hAnsi="Arial" w:cs="Arial"/>
          <w:sz w:val="24"/>
          <w:szCs w:val="24"/>
          <w:lang w:eastAsia="en-IN"/>
        </w:rPr>
        <w:t>It is clear that most children expressed satisfaction with online learning, primarily selecting the "to some extent" rating, followed by "to a great extent" for all the satisfaction items.</w:t>
      </w:r>
    </w:p>
    <w:p w14:paraId="30E061FA" w14:textId="77777777" w:rsidR="00927612" w:rsidRPr="00ED5197" w:rsidRDefault="00927612" w:rsidP="001B5EF2">
      <w:pPr>
        <w:spacing w:after="0" w:line="240" w:lineRule="auto"/>
        <w:jc w:val="both"/>
        <w:rPr>
          <w:rFonts w:ascii="Arial" w:eastAsia="Times New Roman" w:hAnsi="Arial" w:cs="Arial"/>
          <w:sz w:val="24"/>
          <w:szCs w:val="24"/>
          <w:lang w:eastAsia="en-IN"/>
        </w:rPr>
      </w:pPr>
    </w:p>
    <w:p w14:paraId="5A2989BE" w14:textId="70C707BF" w:rsidR="00FF4C6D" w:rsidRPr="00ED5197" w:rsidRDefault="00017D54" w:rsidP="001B5EF2">
      <w:pPr>
        <w:spacing w:after="0" w:line="240" w:lineRule="auto"/>
        <w:rPr>
          <w:rFonts w:ascii="Arial" w:eastAsia="Times New Roman" w:hAnsi="Arial" w:cs="Arial"/>
          <w:b/>
          <w:bCs/>
          <w:sz w:val="24"/>
          <w:szCs w:val="24"/>
          <w:lang w:eastAsia="en-IN"/>
        </w:rPr>
      </w:pPr>
      <w:r w:rsidRPr="00ED5197">
        <w:rPr>
          <w:rFonts w:ascii="Arial" w:eastAsia="Times New Roman" w:hAnsi="Arial" w:cs="Arial"/>
          <w:b/>
          <w:bCs/>
          <w:sz w:val="24"/>
          <w:szCs w:val="24"/>
          <w:lang w:eastAsia="en-IN"/>
        </w:rPr>
        <w:t>5</w:t>
      </w:r>
      <w:r w:rsidR="00F044B7" w:rsidRPr="00ED5197">
        <w:rPr>
          <w:rFonts w:ascii="Arial" w:eastAsia="Times New Roman" w:hAnsi="Arial" w:cs="Arial"/>
          <w:b/>
          <w:bCs/>
          <w:sz w:val="24"/>
          <w:szCs w:val="24"/>
          <w:lang w:eastAsia="en-IN"/>
        </w:rPr>
        <w:t xml:space="preserve">.8 </w:t>
      </w:r>
      <w:r w:rsidR="00FF4C6D" w:rsidRPr="00ED5197">
        <w:rPr>
          <w:rFonts w:ascii="Arial" w:eastAsia="Times New Roman" w:hAnsi="Arial" w:cs="Arial"/>
          <w:b/>
          <w:bCs/>
          <w:sz w:val="24"/>
          <w:szCs w:val="24"/>
          <w:lang w:eastAsia="en-IN"/>
        </w:rPr>
        <w:t xml:space="preserve">Children’s Perception </w:t>
      </w:r>
      <w:r w:rsidR="00A750B8" w:rsidRPr="00ED5197">
        <w:rPr>
          <w:rFonts w:ascii="Arial" w:eastAsia="Times New Roman" w:hAnsi="Arial" w:cs="Arial"/>
          <w:b/>
          <w:bCs/>
          <w:sz w:val="24"/>
          <w:szCs w:val="24"/>
          <w:lang w:eastAsia="en-IN"/>
        </w:rPr>
        <w:t>of</w:t>
      </w:r>
      <w:r w:rsidR="00FF4C6D" w:rsidRPr="00ED5197">
        <w:rPr>
          <w:rFonts w:ascii="Arial" w:eastAsia="Times New Roman" w:hAnsi="Arial" w:cs="Arial"/>
          <w:b/>
          <w:bCs/>
          <w:sz w:val="24"/>
          <w:szCs w:val="24"/>
          <w:lang w:eastAsia="en-IN"/>
        </w:rPr>
        <w:t xml:space="preserve"> Attentiveness and Knowledge Transfer</w:t>
      </w:r>
    </w:p>
    <w:p w14:paraId="06961C23" w14:textId="77777777" w:rsidR="00FF4C6D" w:rsidRPr="00ED5197" w:rsidRDefault="00FF4C6D" w:rsidP="001B5EF2">
      <w:pPr>
        <w:spacing w:after="0" w:line="240" w:lineRule="auto"/>
        <w:rPr>
          <w:rFonts w:ascii="Arial" w:eastAsia="Times New Roman" w:hAnsi="Arial" w:cs="Arial"/>
          <w:color w:val="000000"/>
          <w:sz w:val="24"/>
          <w:szCs w:val="24"/>
        </w:rPr>
      </w:pPr>
    </w:p>
    <w:p w14:paraId="0B134EF7" w14:textId="77777777" w:rsidR="00911270" w:rsidRPr="00ED5197" w:rsidRDefault="00911270" w:rsidP="001B5EF2">
      <w:pPr>
        <w:spacing w:after="0" w:line="240" w:lineRule="auto"/>
        <w:jc w:val="both"/>
        <w:textAlignment w:val="top"/>
        <w:rPr>
          <w:rFonts w:ascii="Arial" w:eastAsia="Times New Roman" w:hAnsi="Arial" w:cs="Arial"/>
          <w:color w:val="000000"/>
          <w:sz w:val="24"/>
          <w:szCs w:val="24"/>
        </w:rPr>
      </w:pPr>
      <w:r w:rsidRPr="00ED5197">
        <w:rPr>
          <w:rFonts w:ascii="Arial" w:eastAsia="Times New Roman" w:hAnsi="Arial" w:cs="Arial"/>
          <w:color w:val="000000"/>
          <w:sz w:val="24"/>
          <w:szCs w:val="24"/>
        </w:rPr>
        <w:t>Data on children's perceptions of attentiveness and knowledge transfer were collected using a three-point rating scale (agree, neutral, and disagree) on items such as the importance of direct child-teacher interaction for effective learning, the effectiveness of online classes for doubt clarification, the role of online classes in enhancing attentiveness, and the online mode's contribution to children's involvement in class. These responses are presented in Table 4 as percentage points.</w:t>
      </w:r>
    </w:p>
    <w:p w14:paraId="775C1102" w14:textId="77777777" w:rsidR="003E2F2B" w:rsidRPr="00ED5197" w:rsidRDefault="003E2F2B" w:rsidP="001B5EF2">
      <w:pPr>
        <w:spacing w:after="0" w:line="240" w:lineRule="auto"/>
        <w:textAlignment w:val="top"/>
        <w:rPr>
          <w:rFonts w:ascii="Arial" w:eastAsia="Times New Roman" w:hAnsi="Arial" w:cs="Arial"/>
          <w:b/>
          <w:bCs/>
          <w:sz w:val="24"/>
          <w:szCs w:val="24"/>
          <w:lang w:eastAsia="en-IN"/>
        </w:rPr>
      </w:pPr>
    </w:p>
    <w:p w14:paraId="26E7E04A" w14:textId="77777777" w:rsidR="001B5EF2" w:rsidRPr="00ED5197" w:rsidRDefault="001B5EF2">
      <w:pPr>
        <w:rPr>
          <w:rFonts w:ascii="Arial" w:eastAsia="Times New Roman" w:hAnsi="Arial" w:cs="Arial"/>
          <w:b/>
          <w:bCs/>
          <w:sz w:val="24"/>
          <w:szCs w:val="24"/>
          <w:lang w:eastAsia="en-IN"/>
        </w:rPr>
      </w:pPr>
      <w:r w:rsidRPr="00ED5197">
        <w:rPr>
          <w:rFonts w:ascii="Arial" w:eastAsia="Times New Roman" w:hAnsi="Arial" w:cs="Arial"/>
          <w:b/>
          <w:bCs/>
          <w:sz w:val="24"/>
          <w:szCs w:val="24"/>
          <w:lang w:eastAsia="en-IN"/>
        </w:rPr>
        <w:br w:type="page"/>
      </w:r>
    </w:p>
    <w:p w14:paraId="220576B6" w14:textId="40E4DC65" w:rsidR="003E2F2B" w:rsidRPr="00ED5197" w:rsidRDefault="003E2F2B" w:rsidP="001B5EF2">
      <w:pPr>
        <w:spacing w:after="0" w:line="240" w:lineRule="auto"/>
        <w:jc w:val="center"/>
        <w:textAlignment w:val="top"/>
        <w:rPr>
          <w:rFonts w:ascii="Arial" w:eastAsia="Times New Roman" w:hAnsi="Arial" w:cs="Arial"/>
          <w:b/>
          <w:bCs/>
          <w:sz w:val="24"/>
          <w:szCs w:val="24"/>
        </w:rPr>
      </w:pPr>
      <w:r w:rsidRPr="00ED5197">
        <w:rPr>
          <w:rFonts w:ascii="Arial" w:eastAsia="Times New Roman" w:hAnsi="Arial" w:cs="Arial"/>
          <w:b/>
          <w:bCs/>
          <w:sz w:val="24"/>
          <w:szCs w:val="24"/>
          <w:lang w:eastAsia="en-IN"/>
        </w:rPr>
        <w:lastRenderedPageBreak/>
        <w:t>Table 4: Children’s Perception on Attentiveness and Knowledge Transfer</w:t>
      </w:r>
    </w:p>
    <w:tbl>
      <w:tblPr>
        <w:tblStyle w:val="TableGrid"/>
        <w:tblW w:w="0" w:type="auto"/>
        <w:jc w:val="center"/>
        <w:tblLook w:val="04A0" w:firstRow="1" w:lastRow="0" w:firstColumn="1" w:lastColumn="0" w:noHBand="0" w:noVBand="1"/>
      </w:tblPr>
      <w:tblGrid>
        <w:gridCol w:w="858"/>
        <w:gridCol w:w="4789"/>
        <w:gridCol w:w="1008"/>
        <w:gridCol w:w="1080"/>
        <w:gridCol w:w="1177"/>
      </w:tblGrid>
      <w:tr w:rsidR="003E2F2B" w:rsidRPr="00ED5197" w14:paraId="068F615E" w14:textId="77777777" w:rsidTr="00AD0530">
        <w:trPr>
          <w:jc w:val="center"/>
        </w:trPr>
        <w:tc>
          <w:tcPr>
            <w:tcW w:w="858" w:type="dxa"/>
            <w:vMerge w:val="restart"/>
            <w:vAlign w:val="center"/>
          </w:tcPr>
          <w:p w14:paraId="46A7D6B2" w14:textId="77777777" w:rsidR="003E2F2B" w:rsidRPr="00ED5197" w:rsidRDefault="003E2F2B" w:rsidP="001B5EF2">
            <w:pPr>
              <w:pStyle w:val="ListParagraph"/>
              <w:ind w:left="0"/>
              <w:jc w:val="center"/>
              <w:rPr>
                <w:rFonts w:ascii="Arial" w:hAnsi="Arial" w:cs="Arial"/>
                <w:i/>
                <w:iCs/>
                <w:sz w:val="24"/>
                <w:szCs w:val="24"/>
              </w:rPr>
            </w:pPr>
            <w:proofErr w:type="spellStart"/>
            <w:r w:rsidRPr="00ED5197">
              <w:rPr>
                <w:rFonts w:ascii="Arial" w:hAnsi="Arial" w:cs="Arial"/>
                <w:i/>
                <w:iCs/>
                <w:sz w:val="24"/>
                <w:szCs w:val="24"/>
              </w:rPr>
              <w:t>S.No</w:t>
            </w:r>
            <w:proofErr w:type="spellEnd"/>
            <w:r w:rsidRPr="00ED5197">
              <w:rPr>
                <w:rFonts w:ascii="Arial" w:hAnsi="Arial" w:cs="Arial"/>
                <w:i/>
                <w:iCs/>
                <w:sz w:val="24"/>
                <w:szCs w:val="24"/>
              </w:rPr>
              <w:t>.</w:t>
            </w:r>
          </w:p>
        </w:tc>
        <w:tc>
          <w:tcPr>
            <w:tcW w:w="4789" w:type="dxa"/>
            <w:vMerge w:val="restart"/>
            <w:vAlign w:val="center"/>
          </w:tcPr>
          <w:p w14:paraId="2FE43572" w14:textId="77777777" w:rsidR="003E2F2B" w:rsidRPr="00ED5197" w:rsidRDefault="003E2F2B" w:rsidP="001B5EF2">
            <w:pPr>
              <w:pStyle w:val="ListParagraph"/>
              <w:ind w:left="0"/>
              <w:jc w:val="center"/>
              <w:rPr>
                <w:rFonts w:ascii="Arial" w:hAnsi="Arial" w:cs="Arial"/>
                <w:i/>
                <w:iCs/>
                <w:sz w:val="24"/>
                <w:szCs w:val="24"/>
              </w:rPr>
            </w:pPr>
            <w:r w:rsidRPr="00ED5197">
              <w:rPr>
                <w:rFonts w:ascii="Arial" w:hAnsi="Arial" w:cs="Arial"/>
                <w:i/>
                <w:iCs/>
                <w:sz w:val="24"/>
                <w:szCs w:val="24"/>
              </w:rPr>
              <w:t xml:space="preserve">Items of </w:t>
            </w:r>
            <w:r w:rsidRPr="00ED5197">
              <w:rPr>
                <w:rFonts w:ascii="Arial" w:eastAsia="Times New Roman" w:hAnsi="Arial" w:cs="Arial"/>
                <w:i/>
                <w:iCs/>
                <w:sz w:val="24"/>
                <w:szCs w:val="24"/>
                <w:lang w:eastAsia="en-IN"/>
              </w:rPr>
              <w:t>Attentiveness &amp; Knowledge Transfer</w:t>
            </w:r>
          </w:p>
        </w:tc>
        <w:tc>
          <w:tcPr>
            <w:tcW w:w="3184" w:type="dxa"/>
            <w:gridSpan w:val="3"/>
            <w:vAlign w:val="center"/>
          </w:tcPr>
          <w:p w14:paraId="60E31487" w14:textId="77777777" w:rsidR="003E2F2B" w:rsidRPr="00ED5197" w:rsidRDefault="003E2F2B" w:rsidP="001B5EF2">
            <w:pPr>
              <w:pStyle w:val="ListParagraph"/>
              <w:ind w:left="0"/>
              <w:jc w:val="center"/>
              <w:rPr>
                <w:rFonts w:ascii="Arial" w:hAnsi="Arial" w:cs="Arial"/>
                <w:i/>
                <w:iCs/>
                <w:sz w:val="24"/>
                <w:szCs w:val="24"/>
              </w:rPr>
            </w:pPr>
            <w:r w:rsidRPr="00ED5197">
              <w:rPr>
                <w:rFonts w:ascii="Arial" w:hAnsi="Arial" w:cs="Arial"/>
                <w:i/>
                <w:iCs/>
                <w:sz w:val="24"/>
                <w:szCs w:val="24"/>
              </w:rPr>
              <w:t xml:space="preserve">Children’s Perception </w:t>
            </w:r>
          </w:p>
          <w:p w14:paraId="02976F24" w14:textId="77777777" w:rsidR="003E2F2B" w:rsidRPr="00ED5197" w:rsidRDefault="003E2F2B" w:rsidP="001B5EF2">
            <w:pPr>
              <w:pStyle w:val="ListParagraph"/>
              <w:ind w:left="0"/>
              <w:jc w:val="center"/>
              <w:rPr>
                <w:rFonts w:ascii="Arial" w:hAnsi="Arial" w:cs="Arial"/>
                <w:i/>
                <w:iCs/>
                <w:sz w:val="24"/>
                <w:szCs w:val="24"/>
              </w:rPr>
            </w:pPr>
            <w:r w:rsidRPr="00ED5197">
              <w:rPr>
                <w:rFonts w:ascii="Arial" w:hAnsi="Arial" w:cs="Arial"/>
                <w:i/>
                <w:iCs/>
                <w:sz w:val="24"/>
                <w:szCs w:val="24"/>
              </w:rPr>
              <w:t>(in Percent)</w:t>
            </w:r>
          </w:p>
        </w:tc>
      </w:tr>
      <w:tr w:rsidR="003E2F2B" w:rsidRPr="00ED5197" w14:paraId="1DC96165" w14:textId="77777777" w:rsidTr="00AD0530">
        <w:trPr>
          <w:jc w:val="center"/>
        </w:trPr>
        <w:tc>
          <w:tcPr>
            <w:tcW w:w="858" w:type="dxa"/>
            <w:vMerge/>
            <w:vAlign w:val="center"/>
          </w:tcPr>
          <w:p w14:paraId="459709D9" w14:textId="77777777" w:rsidR="003E2F2B" w:rsidRPr="00ED5197" w:rsidRDefault="003E2F2B" w:rsidP="001B5EF2">
            <w:pPr>
              <w:pStyle w:val="ListParagraph"/>
              <w:ind w:left="0"/>
              <w:jc w:val="center"/>
              <w:rPr>
                <w:rFonts w:ascii="Arial" w:hAnsi="Arial" w:cs="Arial"/>
                <w:i/>
                <w:iCs/>
                <w:sz w:val="24"/>
                <w:szCs w:val="24"/>
              </w:rPr>
            </w:pPr>
          </w:p>
        </w:tc>
        <w:tc>
          <w:tcPr>
            <w:tcW w:w="4789" w:type="dxa"/>
            <w:vMerge/>
            <w:vAlign w:val="center"/>
          </w:tcPr>
          <w:p w14:paraId="4E61AB3B" w14:textId="77777777" w:rsidR="003E2F2B" w:rsidRPr="00ED5197" w:rsidRDefault="003E2F2B" w:rsidP="001B5EF2">
            <w:pPr>
              <w:pStyle w:val="ListParagraph"/>
              <w:ind w:left="0"/>
              <w:jc w:val="center"/>
              <w:rPr>
                <w:rFonts w:ascii="Arial" w:hAnsi="Arial" w:cs="Arial"/>
                <w:i/>
                <w:iCs/>
                <w:sz w:val="24"/>
                <w:szCs w:val="24"/>
              </w:rPr>
            </w:pPr>
          </w:p>
        </w:tc>
        <w:tc>
          <w:tcPr>
            <w:tcW w:w="1008" w:type="dxa"/>
            <w:vAlign w:val="center"/>
          </w:tcPr>
          <w:p w14:paraId="13F2C616" w14:textId="77777777" w:rsidR="003E2F2B" w:rsidRPr="00ED5197" w:rsidRDefault="003E2F2B" w:rsidP="001B5EF2">
            <w:pPr>
              <w:pStyle w:val="ListParagraph"/>
              <w:ind w:left="0"/>
              <w:jc w:val="center"/>
              <w:rPr>
                <w:rFonts w:ascii="Arial" w:hAnsi="Arial" w:cs="Arial"/>
                <w:i/>
                <w:iCs/>
                <w:sz w:val="24"/>
                <w:szCs w:val="24"/>
              </w:rPr>
            </w:pPr>
            <w:r w:rsidRPr="00ED5197">
              <w:rPr>
                <w:rFonts w:ascii="Arial" w:hAnsi="Arial" w:cs="Arial"/>
                <w:i/>
                <w:iCs/>
                <w:sz w:val="24"/>
                <w:szCs w:val="24"/>
              </w:rPr>
              <w:t>Agree</w:t>
            </w:r>
          </w:p>
        </w:tc>
        <w:tc>
          <w:tcPr>
            <w:tcW w:w="1080" w:type="dxa"/>
            <w:vAlign w:val="center"/>
          </w:tcPr>
          <w:p w14:paraId="63A5F0B0" w14:textId="77777777" w:rsidR="003E2F2B" w:rsidRPr="00ED5197" w:rsidRDefault="003E2F2B" w:rsidP="001B5EF2">
            <w:pPr>
              <w:pStyle w:val="ListParagraph"/>
              <w:ind w:left="0"/>
              <w:jc w:val="center"/>
              <w:rPr>
                <w:rFonts w:ascii="Arial" w:hAnsi="Arial" w:cs="Arial"/>
                <w:i/>
                <w:iCs/>
                <w:sz w:val="24"/>
                <w:szCs w:val="24"/>
              </w:rPr>
            </w:pPr>
            <w:r w:rsidRPr="00ED5197">
              <w:rPr>
                <w:rFonts w:ascii="Arial" w:hAnsi="Arial" w:cs="Arial"/>
                <w:i/>
                <w:iCs/>
                <w:sz w:val="24"/>
                <w:szCs w:val="24"/>
              </w:rPr>
              <w:t>Neutral</w:t>
            </w:r>
          </w:p>
        </w:tc>
        <w:tc>
          <w:tcPr>
            <w:tcW w:w="1096" w:type="dxa"/>
            <w:vAlign w:val="center"/>
          </w:tcPr>
          <w:p w14:paraId="700F80B4" w14:textId="77777777" w:rsidR="003E2F2B" w:rsidRPr="00ED5197" w:rsidRDefault="003E2F2B" w:rsidP="001B5EF2">
            <w:pPr>
              <w:pStyle w:val="ListParagraph"/>
              <w:ind w:left="0"/>
              <w:jc w:val="center"/>
              <w:rPr>
                <w:rFonts w:ascii="Arial" w:hAnsi="Arial" w:cs="Arial"/>
                <w:i/>
                <w:iCs/>
                <w:sz w:val="24"/>
                <w:szCs w:val="24"/>
              </w:rPr>
            </w:pPr>
            <w:r w:rsidRPr="00ED5197">
              <w:rPr>
                <w:rFonts w:ascii="Arial" w:hAnsi="Arial" w:cs="Arial"/>
                <w:i/>
                <w:iCs/>
                <w:sz w:val="24"/>
                <w:szCs w:val="24"/>
              </w:rPr>
              <w:t>Disagree</w:t>
            </w:r>
          </w:p>
        </w:tc>
      </w:tr>
      <w:tr w:rsidR="003E2F2B" w:rsidRPr="00ED5197" w14:paraId="481501AA" w14:textId="77777777" w:rsidTr="00AD0530">
        <w:trPr>
          <w:jc w:val="center"/>
        </w:trPr>
        <w:tc>
          <w:tcPr>
            <w:tcW w:w="858" w:type="dxa"/>
          </w:tcPr>
          <w:p w14:paraId="51AA17A9" w14:textId="77777777" w:rsidR="003E2F2B" w:rsidRPr="00ED5197" w:rsidRDefault="003E2F2B" w:rsidP="001B5EF2">
            <w:pPr>
              <w:pStyle w:val="ListParagraph"/>
              <w:ind w:left="0"/>
              <w:jc w:val="center"/>
              <w:rPr>
                <w:rFonts w:ascii="Arial" w:eastAsia="Times New Roman" w:hAnsi="Arial" w:cs="Arial"/>
                <w:sz w:val="24"/>
                <w:szCs w:val="24"/>
                <w:lang w:eastAsia="en-IN"/>
              </w:rPr>
            </w:pPr>
            <w:r w:rsidRPr="00ED5197">
              <w:rPr>
                <w:rFonts w:ascii="Arial" w:eastAsia="Times New Roman" w:hAnsi="Arial" w:cs="Arial"/>
                <w:sz w:val="24"/>
                <w:szCs w:val="24"/>
                <w:lang w:eastAsia="en-IN"/>
              </w:rPr>
              <w:t>1.</w:t>
            </w:r>
          </w:p>
        </w:tc>
        <w:tc>
          <w:tcPr>
            <w:tcW w:w="4789" w:type="dxa"/>
            <w:vAlign w:val="center"/>
          </w:tcPr>
          <w:p w14:paraId="055AA28A" w14:textId="77777777" w:rsidR="003E2F2B" w:rsidRPr="00ED5197" w:rsidRDefault="003E2F2B" w:rsidP="001B5EF2">
            <w:pPr>
              <w:pStyle w:val="ListParagraph"/>
              <w:ind w:left="0"/>
              <w:jc w:val="both"/>
              <w:rPr>
                <w:rFonts w:ascii="Arial" w:hAnsi="Arial" w:cs="Arial"/>
                <w:sz w:val="24"/>
                <w:szCs w:val="24"/>
              </w:rPr>
            </w:pPr>
            <w:r w:rsidRPr="00ED5197">
              <w:rPr>
                <w:rFonts w:ascii="Arial" w:eastAsia="Times New Roman" w:hAnsi="Arial" w:cs="Arial"/>
                <w:sz w:val="24"/>
                <w:szCs w:val="24"/>
                <w:lang w:eastAsia="en-IN"/>
              </w:rPr>
              <w:t>Direct child-teacher interaction is essential for proper learning.</w:t>
            </w:r>
          </w:p>
        </w:tc>
        <w:tc>
          <w:tcPr>
            <w:tcW w:w="1008" w:type="dxa"/>
            <w:vAlign w:val="center"/>
          </w:tcPr>
          <w:p w14:paraId="011A2A14"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88</w:t>
            </w:r>
          </w:p>
        </w:tc>
        <w:tc>
          <w:tcPr>
            <w:tcW w:w="1080" w:type="dxa"/>
            <w:vAlign w:val="center"/>
          </w:tcPr>
          <w:p w14:paraId="63CCFF9B"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6</w:t>
            </w:r>
          </w:p>
        </w:tc>
        <w:tc>
          <w:tcPr>
            <w:tcW w:w="1096" w:type="dxa"/>
            <w:vAlign w:val="center"/>
          </w:tcPr>
          <w:p w14:paraId="4A76BBF2"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6</w:t>
            </w:r>
          </w:p>
        </w:tc>
      </w:tr>
      <w:tr w:rsidR="003E2F2B" w:rsidRPr="00ED5197" w14:paraId="163BCC73" w14:textId="77777777" w:rsidTr="00AD0530">
        <w:trPr>
          <w:jc w:val="center"/>
        </w:trPr>
        <w:tc>
          <w:tcPr>
            <w:tcW w:w="858" w:type="dxa"/>
          </w:tcPr>
          <w:p w14:paraId="68EDACEC" w14:textId="77777777" w:rsidR="003E2F2B" w:rsidRPr="00ED5197" w:rsidRDefault="003E2F2B" w:rsidP="001B5EF2">
            <w:pPr>
              <w:pStyle w:val="ListParagraph"/>
              <w:ind w:left="0"/>
              <w:jc w:val="center"/>
              <w:rPr>
                <w:rFonts w:ascii="Arial" w:eastAsia="Times New Roman" w:hAnsi="Arial" w:cs="Arial"/>
                <w:sz w:val="24"/>
                <w:szCs w:val="24"/>
                <w:lang w:eastAsia="en-IN"/>
              </w:rPr>
            </w:pPr>
            <w:r w:rsidRPr="00ED5197">
              <w:rPr>
                <w:rFonts w:ascii="Arial" w:eastAsia="Times New Roman" w:hAnsi="Arial" w:cs="Arial"/>
                <w:sz w:val="24"/>
                <w:szCs w:val="24"/>
                <w:lang w:eastAsia="en-IN"/>
              </w:rPr>
              <w:t>2.</w:t>
            </w:r>
          </w:p>
        </w:tc>
        <w:tc>
          <w:tcPr>
            <w:tcW w:w="4789" w:type="dxa"/>
            <w:vAlign w:val="center"/>
          </w:tcPr>
          <w:p w14:paraId="010FD598" w14:textId="77777777" w:rsidR="003E2F2B" w:rsidRPr="00ED5197" w:rsidRDefault="003E2F2B" w:rsidP="001B5EF2">
            <w:pPr>
              <w:pStyle w:val="ListParagraph"/>
              <w:ind w:left="0"/>
              <w:jc w:val="both"/>
              <w:rPr>
                <w:rFonts w:ascii="Arial" w:hAnsi="Arial" w:cs="Arial"/>
                <w:sz w:val="24"/>
                <w:szCs w:val="24"/>
              </w:rPr>
            </w:pPr>
            <w:r w:rsidRPr="00ED5197">
              <w:rPr>
                <w:rFonts w:ascii="Arial" w:eastAsia="Times New Roman" w:hAnsi="Arial" w:cs="Arial"/>
                <w:sz w:val="24"/>
                <w:szCs w:val="24"/>
                <w:lang w:eastAsia="en-IN"/>
              </w:rPr>
              <w:t>Online mode of the class is better for doubts/ clarifications</w:t>
            </w:r>
          </w:p>
        </w:tc>
        <w:tc>
          <w:tcPr>
            <w:tcW w:w="1008" w:type="dxa"/>
            <w:vAlign w:val="center"/>
          </w:tcPr>
          <w:p w14:paraId="5781E55C"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14</w:t>
            </w:r>
          </w:p>
        </w:tc>
        <w:tc>
          <w:tcPr>
            <w:tcW w:w="1080" w:type="dxa"/>
            <w:vAlign w:val="center"/>
          </w:tcPr>
          <w:p w14:paraId="2D48DCA8"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32</w:t>
            </w:r>
          </w:p>
        </w:tc>
        <w:tc>
          <w:tcPr>
            <w:tcW w:w="1096" w:type="dxa"/>
            <w:vAlign w:val="center"/>
          </w:tcPr>
          <w:p w14:paraId="5F45DCFD"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54</w:t>
            </w:r>
          </w:p>
        </w:tc>
      </w:tr>
      <w:tr w:rsidR="003E2F2B" w:rsidRPr="00ED5197" w14:paraId="493EAD27" w14:textId="77777777" w:rsidTr="00AD0530">
        <w:trPr>
          <w:jc w:val="center"/>
        </w:trPr>
        <w:tc>
          <w:tcPr>
            <w:tcW w:w="858" w:type="dxa"/>
          </w:tcPr>
          <w:p w14:paraId="0F1F18E5" w14:textId="77777777" w:rsidR="003E2F2B" w:rsidRPr="00ED5197" w:rsidRDefault="003E2F2B" w:rsidP="001B5EF2">
            <w:pPr>
              <w:pStyle w:val="ListParagraph"/>
              <w:ind w:left="0"/>
              <w:jc w:val="center"/>
              <w:rPr>
                <w:rFonts w:ascii="Arial" w:eastAsia="Times New Roman" w:hAnsi="Arial" w:cs="Arial"/>
                <w:sz w:val="24"/>
                <w:szCs w:val="24"/>
                <w:lang w:eastAsia="en-IN"/>
              </w:rPr>
            </w:pPr>
            <w:r w:rsidRPr="00ED5197">
              <w:rPr>
                <w:rFonts w:ascii="Arial" w:eastAsia="Times New Roman" w:hAnsi="Arial" w:cs="Arial"/>
                <w:sz w:val="24"/>
                <w:szCs w:val="24"/>
                <w:lang w:eastAsia="en-IN"/>
              </w:rPr>
              <w:t>3.</w:t>
            </w:r>
          </w:p>
        </w:tc>
        <w:tc>
          <w:tcPr>
            <w:tcW w:w="4789" w:type="dxa"/>
            <w:vAlign w:val="center"/>
          </w:tcPr>
          <w:p w14:paraId="370AB6C0" w14:textId="77777777" w:rsidR="003E2F2B" w:rsidRPr="00ED5197" w:rsidRDefault="003E2F2B" w:rsidP="001B5EF2">
            <w:pPr>
              <w:pStyle w:val="ListParagraph"/>
              <w:ind w:left="0"/>
              <w:jc w:val="both"/>
              <w:rPr>
                <w:rFonts w:ascii="Arial" w:eastAsia="Times New Roman" w:hAnsi="Arial" w:cs="Arial"/>
                <w:sz w:val="24"/>
                <w:szCs w:val="24"/>
                <w:lang w:eastAsia="en-IN"/>
              </w:rPr>
            </w:pPr>
            <w:r w:rsidRPr="00ED5197">
              <w:rPr>
                <w:rFonts w:ascii="Arial" w:eastAsia="Times New Roman" w:hAnsi="Arial" w:cs="Arial"/>
                <w:sz w:val="24"/>
                <w:szCs w:val="24"/>
                <w:lang w:eastAsia="en-IN"/>
              </w:rPr>
              <w:t>Online mode is helpful in enhancing attentiveness</w:t>
            </w:r>
          </w:p>
        </w:tc>
        <w:tc>
          <w:tcPr>
            <w:tcW w:w="1008" w:type="dxa"/>
            <w:vAlign w:val="center"/>
          </w:tcPr>
          <w:p w14:paraId="3111A803"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21</w:t>
            </w:r>
          </w:p>
        </w:tc>
        <w:tc>
          <w:tcPr>
            <w:tcW w:w="1080" w:type="dxa"/>
            <w:vAlign w:val="center"/>
          </w:tcPr>
          <w:p w14:paraId="0D6740C7"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38</w:t>
            </w:r>
          </w:p>
        </w:tc>
        <w:tc>
          <w:tcPr>
            <w:tcW w:w="1096" w:type="dxa"/>
            <w:vAlign w:val="center"/>
          </w:tcPr>
          <w:p w14:paraId="4D2CC2EC"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41</w:t>
            </w:r>
          </w:p>
        </w:tc>
      </w:tr>
      <w:tr w:rsidR="003E2F2B" w:rsidRPr="00ED5197" w14:paraId="4AD0867D" w14:textId="77777777" w:rsidTr="00AD0530">
        <w:trPr>
          <w:jc w:val="center"/>
        </w:trPr>
        <w:tc>
          <w:tcPr>
            <w:tcW w:w="858" w:type="dxa"/>
          </w:tcPr>
          <w:p w14:paraId="04858DB5" w14:textId="77777777" w:rsidR="003E2F2B" w:rsidRPr="00ED5197" w:rsidRDefault="003E2F2B" w:rsidP="001B5EF2">
            <w:pPr>
              <w:pStyle w:val="ListParagraph"/>
              <w:ind w:left="0"/>
              <w:jc w:val="center"/>
              <w:rPr>
                <w:rFonts w:ascii="Arial" w:eastAsia="Times New Roman" w:hAnsi="Arial" w:cs="Arial"/>
                <w:sz w:val="24"/>
                <w:szCs w:val="24"/>
                <w:lang w:eastAsia="en-IN"/>
              </w:rPr>
            </w:pPr>
            <w:r w:rsidRPr="00ED5197">
              <w:rPr>
                <w:rFonts w:ascii="Arial" w:eastAsia="Times New Roman" w:hAnsi="Arial" w:cs="Arial"/>
                <w:sz w:val="24"/>
                <w:szCs w:val="24"/>
                <w:lang w:eastAsia="en-IN"/>
              </w:rPr>
              <w:t>4.</w:t>
            </w:r>
          </w:p>
        </w:tc>
        <w:tc>
          <w:tcPr>
            <w:tcW w:w="4789" w:type="dxa"/>
            <w:vAlign w:val="center"/>
          </w:tcPr>
          <w:p w14:paraId="129A18BF" w14:textId="77777777" w:rsidR="003E2F2B" w:rsidRPr="00ED5197" w:rsidRDefault="003E2F2B" w:rsidP="001B5EF2">
            <w:pPr>
              <w:pStyle w:val="ListParagraph"/>
              <w:ind w:left="0"/>
              <w:jc w:val="both"/>
              <w:rPr>
                <w:rFonts w:ascii="Arial" w:hAnsi="Arial" w:cs="Arial"/>
                <w:sz w:val="24"/>
                <w:szCs w:val="24"/>
              </w:rPr>
            </w:pPr>
            <w:r w:rsidRPr="00ED5197">
              <w:rPr>
                <w:rFonts w:ascii="Arial" w:eastAsia="Times New Roman" w:hAnsi="Arial" w:cs="Arial"/>
                <w:sz w:val="24"/>
                <w:szCs w:val="24"/>
                <w:lang w:eastAsia="en-IN"/>
              </w:rPr>
              <w:t>Online mode of the class is better in terms of the child's involvement in class</w:t>
            </w:r>
          </w:p>
        </w:tc>
        <w:tc>
          <w:tcPr>
            <w:tcW w:w="1008" w:type="dxa"/>
            <w:vAlign w:val="center"/>
          </w:tcPr>
          <w:p w14:paraId="3CB40F82"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15</w:t>
            </w:r>
          </w:p>
        </w:tc>
        <w:tc>
          <w:tcPr>
            <w:tcW w:w="1080" w:type="dxa"/>
            <w:vAlign w:val="center"/>
          </w:tcPr>
          <w:p w14:paraId="62C3C9F0"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31</w:t>
            </w:r>
          </w:p>
        </w:tc>
        <w:tc>
          <w:tcPr>
            <w:tcW w:w="1096" w:type="dxa"/>
            <w:vAlign w:val="center"/>
          </w:tcPr>
          <w:p w14:paraId="0C26E29E" w14:textId="77777777" w:rsidR="003E2F2B" w:rsidRPr="00ED5197" w:rsidRDefault="003E2F2B" w:rsidP="001B5EF2">
            <w:pPr>
              <w:pStyle w:val="ListParagraph"/>
              <w:ind w:left="0"/>
              <w:jc w:val="center"/>
              <w:rPr>
                <w:rFonts w:ascii="Arial" w:hAnsi="Arial" w:cs="Arial"/>
                <w:sz w:val="24"/>
                <w:szCs w:val="24"/>
              </w:rPr>
            </w:pPr>
            <w:r w:rsidRPr="00ED5197">
              <w:rPr>
                <w:rFonts w:ascii="Arial" w:hAnsi="Arial" w:cs="Arial"/>
                <w:color w:val="000000"/>
                <w:sz w:val="24"/>
                <w:szCs w:val="24"/>
              </w:rPr>
              <w:t>54</w:t>
            </w:r>
          </w:p>
        </w:tc>
      </w:tr>
    </w:tbl>
    <w:p w14:paraId="6BBEAC82" w14:textId="77777777" w:rsidR="003E2F2B" w:rsidRPr="00ED5197" w:rsidRDefault="003E2F2B" w:rsidP="001B5EF2">
      <w:pPr>
        <w:spacing w:after="0" w:line="240" w:lineRule="auto"/>
        <w:jc w:val="both"/>
        <w:textAlignment w:val="top"/>
        <w:rPr>
          <w:rFonts w:ascii="Arial" w:eastAsia="Times New Roman" w:hAnsi="Arial" w:cs="Arial"/>
          <w:color w:val="000000"/>
          <w:sz w:val="24"/>
          <w:szCs w:val="24"/>
        </w:rPr>
      </w:pPr>
    </w:p>
    <w:p w14:paraId="51701DDB" w14:textId="77777777" w:rsidR="00911270" w:rsidRPr="00ED5197" w:rsidRDefault="00911270" w:rsidP="001B5EF2">
      <w:pPr>
        <w:spacing w:after="0" w:line="240" w:lineRule="auto"/>
        <w:jc w:val="both"/>
        <w:textAlignment w:val="top"/>
        <w:rPr>
          <w:rFonts w:ascii="Arial" w:eastAsia="Times New Roman" w:hAnsi="Arial" w:cs="Arial"/>
          <w:color w:val="000000"/>
          <w:sz w:val="24"/>
          <w:szCs w:val="24"/>
        </w:rPr>
      </w:pPr>
      <w:r w:rsidRPr="00ED5197">
        <w:rPr>
          <w:rFonts w:ascii="Arial" w:eastAsia="Times New Roman" w:hAnsi="Arial" w:cs="Arial"/>
          <w:color w:val="000000"/>
          <w:sz w:val="24"/>
          <w:szCs w:val="24"/>
        </w:rPr>
        <w:t>Table 4 shows that nearly 88% of children agreed that direct child-teacher interaction is essential for proper learning. However, 54% of children disagreed that online classes are more effective than in-person classes for clearing doubts, while 32% were neutral. Regarding attentiveness, 79% of children either disagreed (41%) or were neutral (38%) about the online mode being helpful in enhancing focus. Additionally, 54% of children disagreed that the online mode was better for class involvement, with 31% remaining neutral on this aspect.</w:t>
      </w:r>
    </w:p>
    <w:p w14:paraId="1D006DA8" w14:textId="77777777" w:rsidR="00911270" w:rsidRPr="00ED5197" w:rsidRDefault="00911270" w:rsidP="001B5EF2">
      <w:pPr>
        <w:spacing w:after="0" w:line="240" w:lineRule="auto"/>
        <w:jc w:val="center"/>
        <w:textAlignment w:val="top"/>
        <w:rPr>
          <w:rFonts w:ascii="Arial" w:eastAsia="Times New Roman" w:hAnsi="Arial" w:cs="Arial"/>
          <w:color w:val="000000"/>
          <w:sz w:val="24"/>
          <w:szCs w:val="24"/>
        </w:rPr>
      </w:pPr>
    </w:p>
    <w:p w14:paraId="092084B8" w14:textId="2DCB39CC" w:rsidR="00FF4C6D" w:rsidRPr="00ED5197" w:rsidRDefault="00017D54" w:rsidP="001B5EF2">
      <w:pPr>
        <w:spacing w:after="0" w:line="240" w:lineRule="auto"/>
        <w:jc w:val="both"/>
        <w:rPr>
          <w:rFonts w:ascii="Arial" w:eastAsia="Times New Roman" w:hAnsi="Arial" w:cs="Arial"/>
          <w:b/>
          <w:bCs/>
          <w:color w:val="FF0000"/>
          <w:sz w:val="24"/>
          <w:szCs w:val="24"/>
          <w:lang w:eastAsia="en-IN"/>
        </w:rPr>
      </w:pPr>
      <w:r w:rsidRPr="00ED5197">
        <w:rPr>
          <w:rFonts w:ascii="Arial" w:hAnsi="Arial" w:cs="Arial"/>
          <w:b/>
          <w:bCs/>
          <w:sz w:val="24"/>
          <w:szCs w:val="24"/>
        </w:rPr>
        <w:t>5</w:t>
      </w:r>
      <w:r w:rsidR="00F044B7" w:rsidRPr="00ED5197">
        <w:rPr>
          <w:rFonts w:ascii="Arial" w:hAnsi="Arial" w:cs="Arial"/>
          <w:b/>
          <w:bCs/>
          <w:sz w:val="24"/>
          <w:szCs w:val="24"/>
        </w:rPr>
        <w:t xml:space="preserve">.9 </w:t>
      </w:r>
      <w:r w:rsidR="00FF4C6D" w:rsidRPr="00ED5197">
        <w:rPr>
          <w:rFonts w:ascii="Arial" w:hAnsi="Arial" w:cs="Arial"/>
          <w:b/>
          <w:bCs/>
          <w:sz w:val="24"/>
          <w:szCs w:val="24"/>
        </w:rPr>
        <w:t>Most Engaging Activities for Children During the Online Classes</w:t>
      </w:r>
    </w:p>
    <w:p w14:paraId="3F9030A7" w14:textId="77777777" w:rsidR="00FF4C6D" w:rsidRPr="00ED5197" w:rsidRDefault="00FF4C6D" w:rsidP="001B5EF2">
      <w:pPr>
        <w:spacing w:after="0" w:line="240" w:lineRule="auto"/>
        <w:jc w:val="both"/>
        <w:rPr>
          <w:rFonts w:ascii="Arial" w:eastAsia="Times New Roman" w:hAnsi="Arial" w:cs="Arial"/>
          <w:b/>
          <w:bCs/>
          <w:color w:val="FF0000"/>
          <w:sz w:val="24"/>
          <w:szCs w:val="24"/>
          <w:lang w:eastAsia="en-IN"/>
        </w:rPr>
      </w:pPr>
    </w:p>
    <w:p w14:paraId="3498C16C" w14:textId="77777777" w:rsidR="00911270" w:rsidRPr="00ED5197" w:rsidRDefault="00911270" w:rsidP="001B5EF2">
      <w:pPr>
        <w:spacing w:after="0" w:line="240" w:lineRule="auto"/>
        <w:jc w:val="both"/>
        <w:rPr>
          <w:rFonts w:ascii="Arial" w:eastAsia="Times New Roman" w:hAnsi="Arial" w:cs="Arial"/>
          <w:sz w:val="24"/>
          <w:szCs w:val="24"/>
          <w:lang w:eastAsia="en-IN"/>
        </w:rPr>
      </w:pPr>
      <w:r w:rsidRPr="00ED5197">
        <w:rPr>
          <w:rFonts w:ascii="Arial" w:eastAsia="Times New Roman" w:hAnsi="Arial" w:cs="Arial"/>
          <w:sz w:val="24"/>
          <w:szCs w:val="24"/>
          <w:lang w:eastAsia="en-IN"/>
        </w:rPr>
        <w:t>The most engaging activities during online classes for children were interacting with teachers and receiving motivation for learning through video conferencing. In the online learning process, children primarily used WhatsApp on smartphones for clarifying doubts, sharing notes, submitting homework assignments, and completing online tests with quizzes. They worked on textbook exercises, wrote stories, read books, did homework, and took notes from the textbooks. Additionally, children were involved in activities such as drawing, reading, writing, playing games, doing project work, and creating models, as suggested by their teachers, including face-to-face interactions where possible. Other engaging activities reported by children included household chores, chatting with family and friends, learning and playing through videos, and learning how to operate a mobile phone.</w:t>
      </w:r>
    </w:p>
    <w:p w14:paraId="52F75440" w14:textId="77777777" w:rsidR="00911270" w:rsidRPr="00ED5197" w:rsidRDefault="00911270" w:rsidP="001B5EF2">
      <w:pPr>
        <w:spacing w:after="0" w:line="240" w:lineRule="auto"/>
        <w:jc w:val="both"/>
        <w:rPr>
          <w:rFonts w:ascii="Arial" w:eastAsia="Times New Roman" w:hAnsi="Arial" w:cs="Arial"/>
          <w:sz w:val="24"/>
          <w:szCs w:val="24"/>
          <w:lang w:eastAsia="en-IN"/>
        </w:rPr>
      </w:pPr>
    </w:p>
    <w:p w14:paraId="01B0050D" w14:textId="6FCBBAF8" w:rsidR="00FF4C6D" w:rsidRPr="00ED5197" w:rsidRDefault="00017D54" w:rsidP="001B5EF2">
      <w:pPr>
        <w:spacing w:after="0" w:line="240" w:lineRule="auto"/>
        <w:jc w:val="both"/>
        <w:rPr>
          <w:rFonts w:ascii="Arial" w:eastAsia="Times New Roman" w:hAnsi="Arial" w:cs="Arial"/>
          <w:b/>
          <w:bCs/>
          <w:color w:val="FF0000"/>
          <w:sz w:val="24"/>
          <w:szCs w:val="24"/>
          <w:lang w:eastAsia="en-IN"/>
        </w:rPr>
      </w:pPr>
      <w:r w:rsidRPr="00ED5197">
        <w:rPr>
          <w:rFonts w:ascii="Arial" w:hAnsi="Arial" w:cs="Arial"/>
          <w:b/>
          <w:bCs/>
          <w:sz w:val="24"/>
          <w:szCs w:val="24"/>
        </w:rPr>
        <w:t>5</w:t>
      </w:r>
      <w:r w:rsidR="00F044B7" w:rsidRPr="00ED5197">
        <w:rPr>
          <w:rFonts w:ascii="Arial" w:hAnsi="Arial" w:cs="Arial"/>
          <w:b/>
          <w:bCs/>
          <w:sz w:val="24"/>
          <w:szCs w:val="24"/>
        </w:rPr>
        <w:t xml:space="preserve">.10 </w:t>
      </w:r>
      <w:r w:rsidR="00FF4C6D" w:rsidRPr="00ED5197">
        <w:rPr>
          <w:rFonts w:ascii="Arial" w:hAnsi="Arial" w:cs="Arial"/>
          <w:b/>
          <w:bCs/>
          <w:sz w:val="24"/>
          <w:szCs w:val="24"/>
        </w:rPr>
        <w:t>Least Engaging Activities for Children During the Online Classes</w:t>
      </w:r>
    </w:p>
    <w:p w14:paraId="58BE630B" w14:textId="77777777" w:rsidR="00FF4C6D" w:rsidRPr="00ED5197" w:rsidRDefault="00FF4C6D" w:rsidP="001B5EF2">
      <w:pPr>
        <w:spacing w:after="0" w:line="240" w:lineRule="auto"/>
        <w:jc w:val="both"/>
        <w:rPr>
          <w:rFonts w:ascii="Arial" w:hAnsi="Arial" w:cs="Arial"/>
          <w:b/>
          <w:bCs/>
          <w:sz w:val="24"/>
          <w:szCs w:val="24"/>
        </w:rPr>
      </w:pPr>
    </w:p>
    <w:p w14:paraId="4AF75946" w14:textId="20243045" w:rsidR="00AB0C70" w:rsidRPr="00ED5197" w:rsidRDefault="00911270" w:rsidP="001B5EF2">
      <w:pPr>
        <w:spacing w:after="0" w:line="240" w:lineRule="auto"/>
        <w:jc w:val="both"/>
        <w:rPr>
          <w:rFonts w:ascii="Arial" w:eastAsia="Times New Roman" w:hAnsi="Arial" w:cs="Arial"/>
          <w:sz w:val="24"/>
          <w:szCs w:val="24"/>
          <w:lang w:eastAsia="en-IN"/>
        </w:rPr>
      </w:pPr>
      <w:r w:rsidRPr="00ED5197">
        <w:rPr>
          <w:rFonts w:ascii="Arial" w:eastAsia="Times New Roman" w:hAnsi="Arial" w:cs="Arial"/>
          <w:sz w:val="24"/>
          <w:szCs w:val="24"/>
          <w:lang w:eastAsia="en-IN"/>
        </w:rPr>
        <w:t xml:space="preserve">The least engaging activities for children included not paying full attention to homework assignments such as worksheets, online exams, and physical activities, as well as participation in co-curricular activities. Often, when children had doubts, some questions went unanswered or were unresolved due to network issues. Poor or unstable internet connectivity led to children being less engaged in online classes, as they were unable to hear instructions from their teachers. Engagement was also minimal during online classes that were conducted through recorded videos or images on WhatsApp. Additionally, children specifically reported that language classes, such as Bengali, </w:t>
      </w:r>
      <w:proofErr w:type="spellStart"/>
      <w:r w:rsidRPr="00ED5197">
        <w:rPr>
          <w:rFonts w:ascii="Arial" w:eastAsia="Times New Roman" w:hAnsi="Arial" w:cs="Arial"/>
          <w:sz w:val="24"/>
          <w:szCs w:val="24"/>
          <w:lang w:eastAsia="en-IN"/>
        </w:rPr>
        <w:t>Bhutia</w:t>
      </w:r>
      <w:proofErr w:type="spellEnd"/>
      <w:r w:rsidRPr="00ED5197">
        <w:rPr>
          <w:rFonts w:ascii="Arial" w:eastAsia="Times New Roman" w:hAnsi="Arial" w:cs="Arial"/>
          <w:sz w:val="24"/>
          <w:szCs w:val="24"/>
          <w:lang w:eastAsia="en-IN"/>
        </w:rPr>
        <w:t>, English, Nepali, and Hindi, were among the least engaging during online learning.</w:t>
      </w:r>
    </w:p>
    <w:p w14:paraId="6606D478" w14:textId="77777777" w:rsidR="00F044B7" w:rsidRPr="00ED5197" w:rsidRDefault="00F044B7" w:rsidP="001B5EF2">
      <w:pPr>
        <w:spacing w:after="0" w:line="240" w:lineRule="auto"/>
        <w:jc w:val="both"/>
        <w:rPr>
          <w:rFonts w:ascii="Arial" w:eastAsia="Times New Roman" w:hAnsi="Arial" w:cs="Arial"/>
          <w:sz w:val="24"/>
          <w:szCs w:val="24"/>
          <w:lang w:eastAsia="en-IN"/>
        </w:rPr>
      </w:pPr>
    </w:p>
    <w:p w14:paraId="72673632" w14:textId="77777777" w:rsidR="00ED5197" w:rsidRDefault="00ED5197">
      <w:pPr>
        <w:rPr>
          <w:rFonts w:ascii="Arial" w:eastAsia="Times New Roman" w:hAnsi="Arial" w:cs="Arial"/>
          <w:b/>
          <w:bCs/>
          <w:sz w:val="24"/>
          <w:szCs w:val="24"/>
          <w:lang w:eastAsia="en-IN"/>
        </w:rPr>
      </w:pPr>
      <w:r>
        <w:rPr>
          <w:rFonts w:ascii="Arial" w:eastAsia="Times New Roman" w:hAnsi="Arial" w:cs="Arial"/>
          <w:b/>
          <w:bCs/>
          <w:sz w:val="24"/>
          <w:szCs w:val="24"/>
          <w:lang w:eastAsia="en-IN"/>
        </w:rPr>
        <w:br w:type="page"/>
      </w:r>
    </w:p>
    <w:p w14:paraId="5B78E15D" w14:textId="168E7690" w:rsidR="00F044B7" w:rsidRPr="00ED5197" w:rsidRDefault="00F044B7" w:rsidP="001B5EF2">
      <w:pPr>
        <w:pStyle w:val="ListParagraph"/>
        <w:numPr>
          <w:ilvl w:val="0"/>
          <w:numId w:val="5"/>
        </w:numPr>
        <w:spacing w:after="0" w:line="240" w:lineRule="auto"/>
        <w:jc w:val="both"/>
        <w:rPr>
          <w:rFonts w:ascii="Arial" w:eastAsia="Times New Roman" w:hAnsi="Arial" w:cs="Arial"/>
          <w:b/>
          <w:bCs/>
          <w:sz w:val="24"/>
          <w:szCs w:val="24"/>
          <w:lang w:eastAsia="en-IN"/>
        </w:rPr>
      </w:pPr>
      <w:r w:rsidRPr="00ED5197">
        <w:rPr>
          <w:rFonts w:ascii="Arial" w:eastAsia="Times New Roman" w:hAnsi="Arial" w:cs="Arial"/>
          <w:b/>
          <w:bCs/>
          <w:sz w:val="24"/>
          <w:szCs w:val="24"/>
          <w:lang w:eastAsia="en-IN"/>
        </w:rPr>
        <w:lastRenderedPageBreak/>
        <w:t>Findings</w:t>
      </w:r>
    </w:p>
    <w:p w14:paraId="128ADE0F" w14:textId="77777777" w:rsidR="000A2001" w:rsidRPr="00ED5197" w:rsidRDefault="000A2001" w:rsidP="001B5EF2">
      <w:pPr>
        <w:spacing w:after="0" w:line="240" w:lineRule="auto"/>
        <w:jc w:val="both"/>
        <w:rPr>
          <w:rFonts w:ascii="Arial" w:eastAsia="Times New Roman" w:hAnsi="Arial" w:cs="Arial"/>
          <w:sz w:val="24"/>
          <w:szCs w:val="24"/>
          <w:lang w:eastAsia="en-IN"/>
        </w:rPr>
      </w:pPr>
    </w:p>
    <w:p w14:paraId="3BB42FF7" w14:textId="22D9A595" w:rsidR="000A2001" w:rsidRPr="00ED5197" w:rsidRDefault="00B303A3" w:rsidP="001B5EF2">
      <w:pPr>
        <w:spacing w:after="0" w:line="240" w:lineRule="auto"/>
        <w:jc w:val="both"/>
        <w:rPr>
          <w:rFonts w:ascii="Arial" w:hAnsi="Arial" w:cs="Arial"/>
          <w:sz w:val="24"/>
          <w:szCs w:val="24"/>
        </w:rPr>
      </w:pPr>
      <w:r w:rsidRPr="00ED5197">
        <w:rPr>
          <w:rFonts w:ascii="Arial" w:hAnsi="Arial" w:cs="Arial"/>
          <w:sz w:val="24"/>
          <w:szCs w:val="24"/>
        </w:rPr>
        <w:t>The research study titled “A Survey-Based Study on the Impact of COVID-19 on Elementary Education and Virtual Schooling's Effects on Children's Learning Outcomes in the Aspirational Districts of the North East Region” aimed to conduct a child-centred survey to evaluate the impact of COVID-19 on the elementary education system. It also explored how virtual schooling influenced children's competency-based online learning and overall learning outcomes during the pandemic. The study specifically focused on children currently in Classes VII and VIII, who were at the primary school level during the pandemic. The findings of the study, derived from data analysis and presentation, are summarized below.</w:t>
      </w:r>
    </w:p>
    <w:p w14:paraId="44072B7D" w14:textId="77777777" w:rsidR="00B303A3" w:rsidRPr="00ED5197" w:rsidRDefault="00B303A3" w:rsidP="001B5EF2">
      <w:pPr>
        <w:spacing w:after="0" w:line="240" w:lineRule="auto"/>
        <w:jc w:val="both"/>
        <w:rPr>
          <w:rFonts w:ascii="Arial" w:hAnsi="Arial" w:cs="Arial"/>
          <w:sz w:val="24"/>
          <w:szCs w:val="24"/>
          <w:lang w:val="en-US"/>
        </w:rPr>
      </w:pPr>
    </w:p>
    <w:p w14:paraId="128C02E8" w14:textId="45CB240E" w:rsidR="00B303A3"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The study investigated the impact of COVID-19 on learning and the challenges faced by children in the aspirational districts of the North-East Region. Overall, students responded positively to online learning, with 76% stating that teachers effectively addressed their doubts, 69% experiencing effective two-way communication, and 55% feeling motivated to learn online.</w:t>
      </w:r>
    </w:p>
    <w:p w14:paraId="71E717BE" w14:textId="194B0F9A" w:rsidR="00B303A3"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Despite these positives, a significant proportion of children encountered challenges, including difficulty maintaining a regular learning schedule (81%), issues with teacher communication (73%), poor internet connectivity at home (73%), and lack of access to necessary learning tools (72%).</w:t>
      </w:r>
    </w:p>
    <w:p w14:paraId="5177CA32" w14:textId="75328F10" w:rsidR="00B303A3"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While 80% of children expressed excitement about online learning and 88% found it engaging, 89% reported struggling to stay focused on schoolwork during the pandemic.</w:t>
      </w:r>
    </w:p>
    <w:p w14:paraId="1795FD29" w14:textId="6F9A8FC7" w:rsidR="00B303A3"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The pandemic caused a major shift in the learning environment from school to home. Most children spent over three hours daily with family members (78%) but had limited interaction with friends, with 70% spending less than an hour socializing.</w:t>
      </w:r>
    </w:p>
    <w:p w14:paraId="44AC3BDA" w14:textId="3AEF08EF" w:rsidR="00B303A3"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Regarding engagement in virtual classes, 46% of children participated for one to two hours daily, 29% for less than an hour, and 25% for more than two hours.</w:t>
      </w:r>
    </w:p>
    <w:p w14:paraId="523BE4AB" w14:textId="53B5EA01" w:rsidR="00B303A3"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Many children reported feeling more confident in tackling unfamiliar problems after online classes (74%) and noted improvements in communication skills (76%).</w:t>
      </w:r>
    </w:p>
    <w:p w14:paraId="12AF65B7" w14:textId="72D4F777" w:rsidR="00B303A3"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Despite challenges, 71% of children stated they could understand lessons delivered online, and 67% felt motivated to explore online libraries and educational videos.</w:t>
      </w:r>
    </w:p>
    <w:p w14:paraId="71F6950D" w14:textId="12AF3CB2" w:rsidR="00B303A3"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In terms of learning progress through online education, 56% found it moderately significant, 35% considered it highly significant, and 9% felt it had minimal impact.</w:t>
      </w:r>
    </w:p>
    <w:p w14:paraId="590F3DE1" w14:textId="33A73BF0" w:rsidR="00B303A3"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The majority of children (88%) believed that direct interaction with teachers in a school setting is vital for effective learning. Few found the online mode better for clarifying doubts (14%), improving attentiveness (21%), or fostering class involvement (15%).</w:t>
      </w:r>
    </w:p>
    <w:p w14:paraId="2085B246" w14:textId="77777777" w:rsidR="00B303A3"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WhatsApp was widely used by children for clarifying doubts, sharing notes, submitting assignments, and participating in online tests.</w:t>
      </w:r>
    </w:p>
    <w:p w14:paraId="2003320C" w14:textId="7D4A254B" w:rsidR="000A2001" w:rsidRPr="00ED5197" w:rsidRDefault="00B303A3" w:rsidP="00F47077">
      <w:pPr>
        <w:pStyle w:val="ListParagraph"/>
        <w:numPr>
          <w:ilvl w:val="0"/>
          <w:numId w:val="14"/>
        </w:numPr>
        <w:spacing w:after="0" w:line="240" w:lineRule="auto"/>
        <w:jc w:val="both"/>
        <w:rPr>
          <w:rFonts w:ascii="Arial" w:hAnsi="Arial" w:cs="Arial"/>
          <w:sz w:val="24"/>
          <w:szCs w:val="24"/>
          <w:lang w:val="en-US"/>
        </w:rPr>
      </w:pPr>
      <w:r w:rsidRPr="00ED5197">
        <w:rPr>
          <w:rFonts w:ascii="Arial" w:hAnsi="Arial" w:cs="Arial"/>
          <w:sz w:val="24"/>
          <w:szCs w:val="24"/>
          <w:lang w:val="en-US"/>
        </w:rPr>
        <w:t>Learning activities included drawing, reading, writing, playing games, completing projects, and developing models, enriching the overall learning experience.</w:t>
      </w:r>
    </w:p>
    <w:p w14:paraId="7FB20E21" w14:textId="77777777" w:rsidR="00D0333E" w:rsidRPr="00ED5197" w:rsidRDefault="00D0333E" w:rsidP="001B5EF2">
      <w:pPr>
        <w:spacing w:after="0" w:line="240" w:lineRule="auto"/>
        <w:jc w:val="both"/>
        <w:rPr>
          <w:rFonts w:ascii="Arial" w:hAnsi="Arial" w:cs="Arial"/>
          <w:sz w:val="24"/>
          <w:szCs w:val="24"/>
          <w:lang w:val="en-US"/>
        </w:rPr>
      </w:pPr>
    </w:p>
    <w:p w14:paraId="05C31924" w14:textId="7C970BBB" w:rsidR="000A2001" w:rsidRPr="00ED5197" w:rsidRDefault="000A2001" w:rsidP="001B5EF2">
      <w:pPr>
        <w:pStyle w:val="Default"/>
        <w:numPr>
          <w:ilvl w:val="0"/>
          <w:numId w:val="5"/>
        </w:numPr>
        <w:jc w:val="both"/>
        <w:rPr>
          <w:rFonts w:ascii="Arial" w:hAnsi="Arial" w:cs="Arial"/>
          <w:b/>
          <w:bCs/>
        </w:rPr>
      </w:pPr>
      <w:r w:rsidRPr="00ED5197">
        <w:rPr>
          <w:rFonts w:ascii="Arial" w:hAnsi="Arial" w:cs="Arial"/>
          <w:b/>
          <w:bCs/>
        </w:rPr>
        <w:lastRenderedPageBreak/>
        <w:t>Conclusion</w:t>
      </w:r>
    </w:p>
    <w:p w14:paraId="439C9211" w14:textId="77777777" w:rsidR="00D0333E" w:rsidRPr="00ED5197" w:rsidRDefault="00D0333E" w:rsidP="001B5EF2">
      <w:pPr>
        <w:spacing w:after="0" w:line="240" w:lineRule="auto"/>
        <w:jc w:val="both"/>
        <w:rPr>
          <w:rFonts w:ascii="Arial" w:eastAsia="Times New Roman" w:hAnsi="Arial" w:cs="Arial"/>
          <w:bCs/>
          <w:sz w:val="24"/>
          <w:szCs w:val="24"/>
          <w:lang w:eastAsia="en-IN"/>
        </w:rPr>
      </w:pPr>
    </w:p>
    <w:p w14:paraId="34C61211" w14:textId="785C6DB0" w:rsidR="00D0333E" w:rsidRPr="00ED5197" w:rsidRDefault="00D0333E" w:rsidP="001B5EF2">
      <w:pPr>
        <w:spacing w:after="0" w:line="240" w:lineRule="auto"/>
        <w:jc w:val="both"/>
        <w:rPr>
          <w:rFonts w:ascii="Arial" w:eastAsia="Times New Roman" w:hAnsi="Arial" w:cs="Arial"/>
          <w:bCs/>
          <w:sz w:val="24"/>
          <w:szCs w:val="24"/>
          <w:lang w:eastAsia="en-IN"/>
        </w:rPr>
      </w:pPr>
      <w:r w:rsidRPr="00ED5197">
        <w:rPr>
          <w:rFonts w:ascii="Arial" w:eastAsia="Times New Roman" w:hAnsi="Arial" w:cs="Arial"/>
          <w:bCs/>
          <w:sz w:val="24"/>
          <w:szCs w:val="24"/>
          <w:lang w:eastAsia="en-IN"/>
        </w:rPr>
        <w:t xml:space="preserve">In conclusion, the study highlights both the opportunities and challenges brought about by the shift to online learning during the COVID-19 pandemic in the aspirational districts of the North-East Region. While students demonstrated a generally positive response to online learning, with many appreciating the role of teachers and reporting improvements in skills such as problem-solving and communication, significant hurdles were evident. Issues such as difficulty maintaining a regular learning schedule, limited access to necessary tools, and poor internet connectivity were widespread. </w:t>
      </w:r>
    </w:p>
    <w:p w14:paraId="4F0278DF" w14:textId="77777777" w:rsidR="00D0333E" w:rsidRPr="00ED5197" w:rsidRDefault="00D0333E" w:rsidP="001B5EF2">
      <w:pPr>
        <w:spacing w:after="0" w:line="240" w:lineRule="auto"/>
        <w:jc w:val="both"/>
        <w:rPr>
          <w:rFonts w:ascii="Arial" w:eastAsia="Times New Roman" w:hAnsi="Arial" w:cs="Arial"/>
          <w:bCs/>
          <w:sz w:val="24"/>
          <w:szCs w:val="24"/>
          <w:lang w:eastAsia="en-IN"/>
        </w:rPr>
      </w:pPr>
    </w:p>
    <w:p w14:paraId="24875F19" w14:textId="77777777" w:rsidR="00D0333E" w:rsidRPr="00ED5197" w:rsidRDefault="00D0333E" w:rsidP="001B5EF2">
      <w:pPr>
        <w:spacing w:after="0" w:line="240" w:lineRule="auto"/>
        <w:jc w:val="both"/>
        <w:rPr>
          <w:rFonts w:ascii="Arial" w:eastAsia="Times New Roman" w:hAnsi="Arial" w:cs="Arial"/>
          <w:bCs/>
          <w:sz w:val="24"/>
          <w:szCs w:val="24"/>
          <w:lang w:eastAsia="en-IN"/>
        </w:rPr>
      </w:pPr>
      <w:r w:rsidRPr="00ED5197">
        <w:rPr>
          <w:rFonts w:ascii="Arial" w:eastAsia="Times New Roman" w:hAnsi="Arial" w:cs="Arial"/>
          <w:bCs/>
          <w:sz w:val="24"/>
          <w:szCs w:val="24"/>
          <w:lang w:eastAsia="en-IN"/>
        </w:rPr>
        <w:t xml:space="preserve">The findings underscore the importance of direct teacher-student interaction, with most students preferring traditional classroom settings for effective learning. Additionally, while platforms like WhatsApp proved useful for educational purposes, maintaining focus and engagement during virtual classes remained a challenge for many. </w:t>
      </w:r>
    </w:p>
    <w:p w14:paraId="6274151C" w14:textId="77777777" w:rsidR="00D0333E" w:rsidRPr="00ED5197" w:rsidRDefault="00D0333E" w:rsidP="001B5EF2">
      <w:pPr>
        <w:spacing w:after="0" w:line="240" w:lineRule="auto"/>
        <w:jc w:val="both"/>
        <w:rPr>
          <w:rFonts w:ascii="Arial" w:eastAsia="Times New Roman" w:hAnsi="Arial" w:cs="Arial"/>
          <w:bCs/>
          <w:sz w:val="24"/>
          <w:szCs w:val="24"/>
          <w:lang w:eastAsia="en-IN"/>
        </w:rPr>
      </w:pPr>
    </w:p>
    <w:p w14:paraId="7B3AA250" w14:textId="0DF042D6" w:rsidR="00D0333E" w:rsidRDefault="00D0333E" w:rsidP="001B5EF2">
      <w:pPr>
        <w:spacing w:after="0" w:line="240" w:lineRule="auto"/>
        <w:jc w:val="both"/>
        <w:rPr>
          <w:rFonts w:ascii="Arial" w:eastAsia="Times New Roman" w:hAnsi="Arial" w:cs="Arial"/>
          <w:bCs/>
          <w:sz w:val="24"/>
          <w:szCs w:val="24"/>
          <w:lang w:eastAsia="en-IN"/>
        </w:rPr>
      </w:pPr>
      <w:r w:rsidRPr="00ED5197">
        <w:rPr>
          <w:rFonts w:ascii="Arial" w:eastAsia="Times New Roman" w:hAnsi="Arial" w:cs="Arial"/>
          <w:bCs/>
          <w:sz w:val="24"/>
          <w:szCs w:val="24"/>
          <w:lang w:eastAsia="en-IN"/>
        </w:rPr>
        <w:t>Overall, the study emphasizes the need for a balanced approach to education, integrating the advantages of technology while addressing the critical gaps in accessibility and support systems to ensure effective learning outcomes in such scenarios.</w:t>
      </w:r>
    </w:p>
    <w:p w14:paraId="5540C49D" w14:textId="30C38FB5" w:rsidR="008473BF" w:rsidRDefault="008473BF" w:rsidP="001B5EF2">
      <w:pPr>
        <w:spacing w:after="0" w:line="240" w:lineRule="auto"/>
        <w:jc w:val="both"/>
        <w:rPr>
          <w:rFonts w:ascii="Arial" w:eastAsia="Times New Roman" w:hAnsi="Arial" w:cs="Arial"/>
          <w:bCs/>
          <w:sz w:val="24"/>
          <w:szCs w:val="24"/>
          <w:lang w:eastAsia="en-IN"/>
        </w:rPr>
      </w:pPr>
    </w:p>
    <w:p w14:paraId="596CCFF8" w14:textId="26308A13" w:rsidR="008473BF" w:rsidRDefault="008473BF" w:rsidP="001B5EF2">
      <w:pPr>
        <w:spacing w:after="0" w:line="240" w:lineRule="auto"/>
        <w:jc w:val="both"/>
        <w:rPr>
          <w:rFonts w:ascii="Arial" w:eastAsia="Times New Roman" w:hAnsi="Arial" w:cs="Arial"/>
          <w:bCs/>
          <w:sz w:val="24"/>
          <w:szCs w:val="24"/>
          <w:lang w:eastAsia="en-IN"/>
        </w:rPr>
      </w:pPr>
      <w:bookmarkStart w:id="0" w:name="_GoBack"/>
      <w:bookmarkEnd w:id="0"/>
    </w:p>
    <w:p w14:paraId="2F2DB74C" w14:textId="07DDA186" w:rsidR="008473BF" w:rsidRDefault="008473BF" w:rsidP="001B5EF2">
      <w:pPr>
        <w:spacing w:after="0" w:line="240" w:lineRule="auto"/>
        <w:jc w:val="both"/>
        <w:rPr>
          <w:rFonts w:ascii="Arial" w:eastAsia="Times New Roman" w:hAnsi="Arial" w:cs="Arial"/>
          <w:bCs/>
          <w:sz w:val="24"/>
          <w:szCs w:val="24"/>
          <w:lang w:eastAsia="en-IN"/>
        </w:rPr>
      </w:pPr>
    </w:p>
    <w:p w14:paraId="2CF30236" w14:textId="77777777" w:rsidR="008473BF" w:rsidRPr="008473BF" w:rsidRDefault="008473BF" w:rsidP="008473BF">
      <w:pPr>
        <w:spacing w:after="0" w:line="240" w:lineRule="auto"/>
        <w:ind w:left="2160" w:hanging="2160"/>
        <w:rPr>
          <w:rFonts w:ascii="Arial" w:eastAsia="Times New Roman" w:hAnsi="Arial" w:cs="Arial"/>
          <w:b/>
          <w:bCs/>
          <w:sz w:val="24"/>
          <w:szCs w:val="24"/>
          <w:lang w:val="en-US" w:eastAsia="en-IN" w:bidi="hi-IN"/>
        </w:rPr>
      </w:pPr>
      <w:r w:rsidRPr="008473BF">
        <w:rPr>
          <w:rFonts w:ascii="Arial" w:eastAsia="Times New Roman" w:hAnsi="Arial" w:cs="Arial"/>
          <w:b/>
          <w:bCs/>
          <w:sz w:val="24"/>
          <w:szCs w:val="24"/>
          <w:lang w:val="en-US" w:eastAsia="en-IN" w:bidi="hi-IN"/>
        </w:rPr>
        <w:t>Sustainable Development Goals</w:t>
      </w:r>
    </w:p>
    <w:p w14:paraId="01A89548" w14:textId="77777777" w:rsidR="008473BF" w:rsidRPr="008473BF" w:rsidRDefault="008473BF" w:rsidP="008473BF">
      <w:pPr>
        <w:spacing w:after="0" w:line="240" w:lineRule="auto"/>
        <w:rPr>
          <w:rFonts w:ascii="Arial" w:eastAsia="Times New Roman" w:hAnsi="Arial" w:cs="Arial"/>
          <w:b/>
          <w:bCs/>
          <w:sz w:val="24"/>
          <w:szCs w:val="24"/>
          <w:lang w:val="en-US" w:eastAsia="en-IN" w:bidi="hi-IN"/>
        </w:rPr>
      </w:pPr>
    </w:p>
    <w:p w14:paraId="3B739F75" w14:textId="77777777" w:rsidR="008473BF" w:rsidRPr="008473BF" w:rsidRDefault="008473BF" w:rsidP="008473BF">
      <w:pPr>
        <w:spacing w:after="0" w:line="240" w:lineRule="auto"/>
        <w:rPr>
          <w:rFonts w:ascii="Arial" w:eastAsia="Times New Roman" w:hAnsi="Arial" w:cs="Arial"/>
          <w:bCs/>
          <w:sz w:val="24"/>
          <w:szCs w:val="24"/>
          <w:lang w:val="en-US" w:eastAsia="en-IN" w:bidi="hi-IN"/>
        </w:rPr>
      </w:pPr>
      <w:r w:rsidRPr="008473BF">
        <w:rPr>
          <w:rFonts w:ascii="Arial" w:eastAsia="Times New Roman" w:hAnsi="Arial" w:cs="Arial"/>
          <w:bCs/>
          <w:sz w:val="24"/>
          <w:szCs w:val="24"/>
          <w:lang w:val="en-US" w:eastAsia="en-IN" w:bidi="hi-IN"/>
        </w:rPr>
        <w:t>This study is linked to the following SDG(s): Good Health and Well-being (SDG 3), Quality Education (SDG 4) and Gender Equality (SDG 5).</w:t>
      </w:r>
    </w:p>
    <w:p w14:paraId="5DB91D1A" w14:textId="77777777" w:rsidR="008473BF" w:rsidRPr="008473BF" w:rsidRDefault="008473BF" w:rsidP="008473BF">
      <w:pPr>
        <w:spacing w:after="0" w:line="240" w:lineRule="auto"/>
        <w:ind w:left="2160" w:hanging="2160"/>
        <w:jc w:val="center"/>
        <w:rPr>
          <w:rFonts w:ascii="Arial" w:eastAsia="Times New Roman" w:hAnsi="Arial" w:cs="Arial"/>
          <w:b/>
          <w:bCs/>
          <w:sz w:val="24"/>
          <w:szCs w:val="24"/>
          <w:lang w:val="en-US" w:eastAsia="en-IN" w:bidi="hi-IN"/>
        </w:rPr>
      </w:pPr>
    </w:p>
    <w:p w14:paraId="219E4C55" w14:textId="77777777" w:rsidR="008473BF" w:rsidRPr="008473BF" w:rsidRDefault="008473BF" w:rsidP="008473BF">
      <w:pPr>
        <w:spacing w:after="0" w:line="240" w:lineRule="auto"/>
        <w:ind w:left="2160" w:hanging="2160"/>
        <w:jc w:val="center"/>
        <w:rPr>
          <w:rFonts w:ascii="Arial" w:eastAsia="Times New Roman" w:hAnsi="Arial" w:cs="Arial"/>
          <w:b/>
          <w:bCs/>
          <w:sz w:val="24"/>
          <w:szCs w:val="24"/>
          <w:lang w:val="en-US" w:eastAsia="en-IN" w:bidi="hi-IN"/>
        </w:rPr>
      </w:pPr>
    </w:p>
    <w:p w14:paraId="50E32335" w14:textId="77777777" w:rsidR="008473BF" w:rsidRPr="008473BF" w:rsidRDefault="008473BF" w:rsidP="008473BF">
      <w:pPr>
        <w:spacing w:after="0" w:line="240" w:lineRule="auto"/>
        <w:ind w:left="2160" w:hanging="2160"/>
        <w:rPr>
          <w:rFonts w:ascii="Arial" w:eastAsia="Times New Roman" w:hAnsi="Arial" w:cs="Arial"/>
          <w:b/>
          <w:bCs/>
          <w:sz w:val="24"/>
          <w:szCs w:val="24"/>
          <w:lang w:val="en-US" w:eastAsia="en-IN" w:bidi="hi-IN"/>
        </w:rPr>
      </w:pPr>
      <w:r w:rsidRPr="008473BF">
        <w:rPr>
          <w:rFonts w:ascii="Arial" w:eastAsia="Times New Roman" w:hAnsi="Arial" w:cs="Arial"/>
          <w:b/>
          <w:bCs/>
          <w:sz w:val="24"/>
          <w:szCs w:val="24"/>
          <w:lang w:val="en-US" w:eastAsia="en-IN" w:bidi="hi-IN"/>
        </w:rPr>
        <w:t>Data Accessibility Statement</w:t>
      </w:r>
    </w:p>
    <w:p w14:paraId="34CA8949" w14:textId="77777777" w:rsidR="008473BF" w:rsidRPr="008473BF" w:rsidRDefault="008473BF" w:rsidP="008473BF">
      <w:pPr>
        <w:spacing w:after="0" w:line="240" w:lineRule="auto"/>
        <w:jc w:val="both"/>
        <w:rPr>
          <w:rFonts w:ascii="Arial" w:eastAsia="Times New Roman" w:hAnsi="Arial" w:cs="Arial"/>
          <w:b/>
          <w:bCs/>
          <w:sz w:val="24"/>
          <w:szCs w:val="24"/>
          <w:lang w:val="en-US" w:eastAsia="en-IN" w:bidi="hi-IN"/>
        </w:rPr>
      </w:pPr>
    </w:p>
    <w:p w14:paraId="590197F9" w14:textId="77777777" w:rsidR="008473BF" w:rsidRPr="008473BF" w:rsidRDefault="008473BF" w:rsidP="008473BF">
      <w:pPr>
        <w:spacing w:after="0" w:line="240" w:lineRule="auto"/>
        <w:jc w:val="both"/>
        <w:rPr>
          <w:rFonts w:ascii="Arial" w:eastAsia="Times New Roman" w:hAnsi="Arial" w:cs="Arial"/>
          <w:sz w:val="24"/>
          <w:szCs w:val="24"/>
          <w:lang w:val="en-US" w:eastAsia="en-IN" w:bidi="hi-IN"/>
        </w:rPr>
      </w:pPr>
      <w:r w:rsidRPr="008473BF">
        <w:rPr>
          <w:rFonts w:ascii="Arial" w:eastAsia="Times New Roman" w:hAnsi="Arial" w:cs="Arial"/>
          <w:sz w:val="24"/>
          <w:szCs w:val="24"/>
          <w:lang w:val="en-US" w:eastAsia="en-IN" w:bidi="hi-IN"/>
        </w:rPr>
        <w:t>The datasets used and/or analyzed during the current study are available from the corresponding author subject to the approval of the Government of India on the reasonable request.</w:t>
      </w:r>
    </w:p>
    <w:p w14:paraId="2D301F39" w14:textId="77777777" w:rsidR="008473BF" w:rsidRPr="008473BF" w:rsidRDefault="008473BF" w:rsidP="008473BF">
      <w:pPr>
        <w:spacing w:after="0" w:line="240" w:lineRule="auto"/>
        <w:ind w:left="2160" w:hanging="2160"/>
        <w:jc w:val="both"/>
        <w:rPr>
          <w:rFonts w:ascii="Arial" w:eastAsia="Times New Roman" w:hAnsi="Arial" w:cs="Arial"/>
          <w:sz w:val="24"/>
          <w:szCs w:val="24"/>
          <w:lang w:val="en-US" w:eastAsia="en-IN" w:bidi="hi-IN"/>
        </w:rPr>
      </w:pPr>
    </w:p>
    <w:p w14:paraId="2A2A9989" w14:textId="77777777" w:rsidR="008473BF" w:rsidRPr="008473BF" w:rsidRDefault="008473BF" w:rsidP="008473BF">
      <w:pPr>
        <w:spacing w:after="0" w:line="240" w:lineRule="auto"/>
        <w:ind w:left="2160" w:hanging="2160"/>
        <w:rPr>
          <w:rFonts w:ascii="Arial" w:eastAsia="Times New Roman" w:hAnsi="Arial" w:cs="Arial"/>
          <w:b/>
          <w:bCs/>
          <w:sz w:val="24"/>
          <w:szCs w:val="24"/>
          <w:lang w:val="en-US" w:eastAsia="en-IN" w:bidi="hi-IN"/>
        </w:rPr>
      </w:pPr>
      <w:r w:rsidRPr="008473BF">
        <w:rPr>
          <w:rFonts w:ascii="Arial" w:eastAsia="Times New Roman" w:hAnsi="Arial" w:cs="Arial"/>
          <w:b/>
          <w:bCs/>
          <w:sz w:val="24"/>
          <w:szCs w:val="24"/>
          <w:lang w:val="en-US" w:eastAsia="en-IN" w:bidi="hi-IN"/>
        </w:rPr>
        <w:t>Ethics and Consent</w:t>
      </w:r>
    </w:p>
    <w:p w14:paraId="3F50EFB7" w14:textId="77777777" w:rsidR="008473BF" w:rsidRPr="008473BF" w:rsidRDefault="008473BF" w:rsidP="008473BF">
      <w:pPr>
        <w:spacing w:after="0" w:line="240" w:lineRule="auto"/>
        <w:jc w:val="both"/>
        <w:rPr>
          <w:rFonts w:ascii="Arial" w:eastAsia="Times New Roman" w:hAnsi="Arial" w:cs="Arial"/>
          <w:b/>
          <w:bCs/>
          <w:sz w:val="24"/>
          <w:szCs w:val="24"/>
          <w:lang w:val="en-US" w:eastAsia="en-IN" w:bidi="hi-IN"/>
        </w:rPr>
      </w:pPr>
    </w:p>
    <w:p w14:paraId="1F091C3E" w14:textId="77777777" w:rsidR="008473BF" w:rsidRPr="008473BF" w:rsidRDefault="008473BF" w:rsidP="008473BF">
      <w:pPr>
        <w:spacing w:after="0" w:line="240" w:lineRule="auto"/>
        <w:jc w:val="both"/>
        <w:rPr>
          <w:rFonts w:ascii="Arial" w:eastAsia="Times New Roman" w:hAnsi="Arial" w:cs="Arial"/>
          <w:sz w:val="24"/>
          <w:szCs w:val="24"/>
          <w:lang w:val="en-US" w:eastAsia="en-IN" w:bidi="hi-IN"/>
        </w:rPr>
      </w:pPr>
      <w:r w:rsidRPr="008473BF">
        <w:rPr>
          <w:rFonts w:ascii="Arial" w:eastAsia="Times New Roman" w:hAnsi="Arial" w:cs="Arial"/>
          <w:sz w:val="24"/>
          <w:szCs w:val="24"/>
          <w:lang w:val="en-US" w:eastAsia="en-IN" w:bidi="hi-IN"/>
        </w:rPr>
        <w:t>The study adhered to the ethical standards by seeking informed consent and reporting results anonymously.</w:t>
      </w:r>
    </w:p>
    <w:p w14:paraId="3B8D4B6B" w14:textId="77777777" w:rsidR="008473BF" w:rsidRPr="008473BF" w:rsidRDefault="008473BF" w:rsidP="008473BF">
      <w:pPr>
        <w:spacing w:after="0" w:line="240" w:lineRule="auto"/>
        <w:jc w:val="both"/>
        <w:rPr>
          <w:rFonts w:ascii="Arial" w:eastAsia="Times New Roman" w:hAnsi="Arial" w:cs="Arial"/>
          <w:sz w:val="24"/>
          <w:szCs w:val="24"/>
          <w:lang w:val="en-US" w:eastAsia="en-IN" w:bidi="hi-IN"/>
        </w:rPr>
      </w:pPr>
    </w:p>
    <w:p w14:paraId="369319FE" w14:textId="77777777" w:rsidR="008473BF" w:rsidRPr="008473BF" w:rsidRDefault="008473BF" w:rsidP="008473BF">
      <w:pPr>
        <w:spacing w:after="0" w:line="240" w:lineRule="auto"/>
        <w:jc w:val="both"/>
        <w:rPr>
          <w:rFonts w:ascii="Arial" w:eastAsia="Calibri" w:hAnsi="Arial" w:cs="Arial"/>
          <w:sz w:val="24"/>
          <w:szCs w:val="24"/>
          <w:lang w:val="en-US" w:eastAsia="en-GB" w:bidi="hi-IN"/>
        </w:rPr>
      </w:pPr>
    </w:p>
    <w:p w14:paraId="4459021C" w14:textId="77777777" w:rsidR="008473BF" w:rsidRPr="008473BF" w:rsidRDefault="008473BF" w:rsidP="008473BF">
      <w:pPr>
        <w:spacing w:after="0" w:line="240" w:lineRule="auto"/>
        <w:rPr>
          <w:rFonts w:ascii="Arial" w:eastAsia="Calibri" w:hAnsi="Arial" w:cs="Arial"/>
          <w:b/>
          <w:bCs/>
          <w:sz w:val="24"/>
          <w:szCs w:val="24"/>
          <w:lang w:val="en-US" w:eastAsia="en-GB" w:bidi="hi-IN"/>
        </w:rPr>
      </w:pPr>
      <w:r w:rsidRPr="008473BF">
        <w:rPr>
          <w:rFonts w:ascii="Arial" w:eastAsia="Calibri" w:hAnsi="Arial" w:cs="Arial"/>
          <w:b/>
          <w:bCs/>
          <w:sz w:val="24"/>
          <w:szCs w:val="24"/>
          <w:lang w:val="en-US" w:eastAsia="en-GB" w:bidi="hi-IN"/>
        </w:rPr>
        <w:t>Disclaimer (Artificial Intelligence)</w:t>
      </w:r>
    </w:p>
    <w:p w14:paraId="25B2C809" w14:textId="77777777" w:rsidR="008473BF" w:rsidRPr="008473BF" w:rsidRDefault="008473BF" w:rsidP="008473BF">
      <w:pPr>
        <w:spacing w:after="0" w:line="240" w:lineRule="auto"/>
        <w:jc w:val="both"/>
        <w:rPr>
          <w:rFonts w:ascii="Arial" w:eastAsia="Calibri" w:hAnsi="Arial" w:cs="Arial"/>
          <w:sz w:val="24"/>
          <w:szCs w:val="24"/>
          <w:lang w:val="en-US" w:eastAsia="en-GB" w:bidi="hi-IN"/>
        </w:rPr>
      </w:pPr>
    </w:p>
    <w:p w14:paraId="56B0CF45" w14:textId="77777777" w:rsidR="008473BF" w:rsidRPr="008473BF" w:rsidRDefault="008473BF" w:rsidP="008473BF">
      <w:pPr>
        <w:spacing w:after="0" w:line="240" w:lineRule="auto"/>
        <w:jc w:val="both"/>
        <w:rPr>
          <w:rFonts w:ascii="Arial" w:eastAsia="Calibri" w:hAnsi="Arial" w:cs="Arial"/>
          <w:sz w:val="24"/>
          <w:szCs w:val="24"/>
          <w:lang w:val="en-US" w:eastAsia="en-GB" w:bidi="hi-IN"/>
        </w:rPr>
      </w:pPr>
      <w:r w:rsidRPr="008473BF">
        <w:rPr>
          <w:rFonts w:ascii="Arial" w:eastAsia="Calibri" w:hAnsi="Arial" w:cs="Arial"/>
          <w:sz w:val="24"/>
          <w:szCs w:val="24"/>
          <w:lang w:val="en-US" w:eastAsia="en-GB" w:bidi="hi-IN"/>
        </w:rPr>
        <w:t>Authors hereby declare that generative AI technologies such as COPILOT created by Microsoft have been used during the writing or editing of manuscripts.</w:t>
      </w:r>
    </w:p>
    <w:p w14:paraId="580C6747" w14:textId="77777777" w:rsidR="008473BF" w:rsidRPr="008473BF" w:rsidRDefault="008473BF" w:rsidP="008473BF">
      <w:pPr>
        <w:spacing w:after="0" w:line="240" w:lineRule="auto"/>
        <w:jc w:val="both"/>
        <w:rPr>
          <w:rFonts w:ascii="Arial" w:eastAsia="Calibri" w:hAnsi="Arial" w:cs="Arial"/>
          <w:sz w:val="24"/>
          <w:szCs w:val="24"/>
          <w:lang w:val="en-US" w:eastAsia="en-GB" w:bidi="hi-IN"/>
        </w:rPr>
      </w:pPr>
    </w:p>
    <w:p w14:paraId="6EE2E722" w14:textId="77777777" w:rsidR="008473BF" w:rsidRPr="008473BF" w:rsidRDefault="008473BF" w:rsidP="008473BF">
      <w:pPr>
        <w:pBdr>
          <w:bottom w:val="single" w:sz="6" w:space="1" w:color="auto"/>
        </w:pBdr>
        <w:spacing w:after="0" w:line="240" w:lineRule="auto"/>
        <w:ind w:left="2160" w:hanging="2160"/>
        <w:rPr>
          <w:rFonts w:ascii="Arial" w:eastAsia="Calibri" w:hAnsi="Arial" w:cs="Arial"/>
          <w:b/>
          <w:bCs/>
          <w:sz w:val="24"/>
          <w:szCs w:val="24"/>
          <w:lang w:val="en-US" w:eastAsia="en-GB" w:bidi="hi-IN"/>
        </w:rPr>
      </w:pPr>
    </w:p>
    <w:p w14:paraId="11C9E31D" w14:textId="77777777" w:rsidR="008473BF" w:rsidRPr="008473BF" w:rsidRDefault="008473BF" w:rsidP="008473BF">
      <w:pPr>
        <w:spacing w:after="0" w:line="240" w:lineRule="auto"/>
        <w:ind w:left="2160" w:hanging="2160"/>
        <w:rPr>
          <w:rFonts w:ascii="Arial" w:eastAsia="Calibri" w:hAnsi="Arial" w:cs="Arial"/>
          <w:b/>
          <w:bCs/>
          <w:sz w:val="24"/>
          <w:szCs w:val="24"/>
          <w:lang w:eastAsia="en-GB" w:bidi="hi-IN"/>
        </w:rPr>
      </w:pPr>
    </w:p>
    <w:p w14:paraId="5C8A4D05" w14:textId="77777777" w:rsidR="008473BF" w:rsidRPr="00ED5197" w:rsidRDefault="008473BF" w:rsidP="001B5EF2">
      <w:pPr>
        <w:spacing w:after="0" w:line="240" w:lineRule="auto"/>
        <w:jc w:val="both"/>
        <w:rPr>
          <w:rFonts w:ascii="Arial" w:eastAsia="Times New Roman" w:hAnsi="Arial" w:cs="Arial"/>
          <w:bCs/>
          <w:sz w:val="24"/>
          <w:szCs w:val="24"/>
          <w:lang w:eastAsia="en-IN"/>
        </w:rPr>
      </w:pPr>
    </w:p>
    <w:p w14:paraId="61C73F18" w14:textId="77777777" w:rsidR="00D0333E" w:rsidRPr="00ED5197" w:rsidRDefault="00D0333E" w:rsidP="001B5EF2">
      <w:pPr>
        <w:spacing w:after="0" w:line="240" w:lineRule="auto"/>
        <w:jc w:val="both"/>
        <w:rPr>
          <w:rFonts w:ascii="Arial" w:eastAsia="Times New Roman" w:hAnsi="Arial" w:cs="Arial"/>
          <w:bCs/>
          <w:sz w:val="24"/>
          <w:szCs w:val="24"/>
          <w:lang w:eastAsia="en-IN"/>
        </w:rPr>
      </w:pPr>
    </w:p>
    <w:p w14:paraId="451A1129" w14:textId="56649F31" w:rsidR="00D0333E" w:rsidRPr="00ED5197" w:rsidRDefault="00D0333E" w:rsidP="001B5EF2">
      <w:pPr>
        <w:spacing w:after="0" w:line="240" w:lineRule="auto"/>
        <w:jc w:val="both"/>
        <w:rPr>
          <w:rFonts w:ascii="Arial" w:eastAsia="Times New Roman" w:hAnsi="Arial" w:cs="Arial"/>
          <w:b/>
          <w:sz w:val="24"/>
          <w:szCs w:val="24"/>
          <w:lang w:eastAsia="en-IN"/>
        </w:rPr>
      </w:pPr>
      <w:r w:rsidRPr="00ED5197">
        <w:rPr>
          <w:rFonts w:ascii="Arial" w:eastAsia="Times New Roman" w:hAnsi="Arial" w:cs="Arial"/>
          <w:b/>
          <w:sz w:val="24"/>
          <w:szCs w:val="24"/>
          <w:lang w:eastAsia="en-IN"/>
        </w:rPr>
        <w:lastRenderedPageBreak/>
        <w:t>References</w:t>
      </w:r>
    </w:p>
    <w:p w14:paraId="15006FEC" w14:textId="77777777" w:rsidR="00E103F7" w:rsidRPr="00ED5197" w:rsidRDefault="00E103F7" w:rsidP="001B5EF2">
      <w:pPr>
        <w:spacing w:after="0" w:line="240" w:lineRule="auto"/>
        <w:jc w:val="both"/>
        <w:rPr>
          <w:rFonts w:ascii="Arial" w:eastAsia="Times New Roman" w:hAnsi="Arial" w:cs="Arial"/>
          <w:b/>
          <w:sz w:val="24"/>
          <w:szCs w:val="24"/>
          <w:lang w:eastAsia="en-IN"/>
        </w:rPr>
      </w:pPr>
    </w:p>
    <w:p w14:paraId="42C2301E" w14:textId="77777777" w:rsidR="00A90905" w:rsidRPr="00A90905"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A90905">
        <w:rPr>
          <w:rFonts w:ascii="Arial" w:eastAsia="Times New Roman" w:hAnsi="Arial" w:cs="Arial"/>
          <w:bCs/>
          <w:sz w:val="24"/>
          <w:szCs w:val="24"/>
          <w:lang w:val="sv-SE" w:eastAsia="en-IN"/>
        </w:rPr>
        <w:t xml:space="preserve">Bhat, R., Singh, V. K., Naik, N., Kamath, C. R., Mulimani, P., &amp; Kulkarni, N. (2020). </w:t>
      </w:r>
      <w:r w:rsidRPr="00A90905">
        <w:rPr>
          <w:rFonts w:ascii="Arial" w:eastAsia="Times New Roman" w:hAnsi="Arial" w:cs="Arial"/>
          <w:bCs/>
          <w:sz w:val="24"/>
          <w:szCs w:val="24"/>
          <w:lang w:val="en-US" w:eastAsia="en-IN"/>
        </w:rPr>
        <w:t xml:space="preserve">COVID 2019 outbreak: The disappointment in Indian teachers. </w:t>
      </w:r>
      <w:r w:rsidRPr="00A90905">
        <w:rPr>
          <w:rFonts w:ascii="Arial" w:eastAsia="Times New Roman" w:hAnsi="Arial" w:cs="Arial"/>
          <w:bCs/>
          <w:i/>
          <w:iCs/>
          <w:sz w:val="24"/>
          <w:szCs w:val="24"/>
          <w:lang w:val="en-US" w:eastAsia="en-IN"/>
        </w:rPr>
        <w:t>Asian Journal of Psychiatry, 50</w:t>
      </w:r>
      <w:r w:rsidRPr="00A90905">
        <w:rPr>
          <w:rFonts w:ascii="Arial" w:eastAsia="Times New Roman" w:hAnsi="Arial" w:cs="Arial"/>
          <w:bCs/>
          <w:sz w:val="24"/>
          <w:szCs w:val="24"/>
          <w:lang w:val="en-US" w:eastAsia="en-IN"/>
        </w:rPr>
        <w:t xml:space="preserve">, 102047. </w:t>
      </w:r>
      <w:hyperlink r:id="rId14" w:history="1">
        <w:r w:rsidRPr="00A90905">
          <w:rPr>
            <w:rStyle w:val="Hyperlink"/>
            <w:rFonts w:ascii="Arial" w:eastAsia="Times New Roman" w:hAnsi="Arial" w:cs="Arial"/>
            <w:bCs/>
            <w:sz w:val="24"/>
            <w:szCs w:val="24"/>
            <w:lang w:val="en-US" w:eastAsia="en-IN"/>
          </w:rPr>
          <w:t>https://doi.org/10.1016/j.ajp.2020.102047</w:t>
        </w:r>
      </w:hyperlink>
    </w:p>
    <w:p w14:paraId="2EBCC691" w14:textId="74EDBCA1" w:rsidR="00A90905" w:rsidRPr="00A90905"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A90905">
        <w:rPr>
          <w:rFonts w:ascii="Arial" w:eastAsia="Times New Roman" w:hAnsi="Arial" w:cs="Arial"/>
          <w:bCs/>
          <w:sz w:val="24"/>
          <w:szCs w:val="24"/>
          <w:lang w:val="en-US" w:eastAsia="en-IN"/>
        </w:rPr>
        <w:t xml:space="preserve">Cox, J. (1996). </w:t>
      </w:r>
      <w:r w:rsidRPr="00A90905">
        <w:rPr>
          <w:rFonts w:ascii="Arial" w:eastAsia="Times New Roman" w:hAnsi="Arial" w:cs="Arial"/>
          <w:bCs/>
          <w:i/>
          <w:iCs/>
          <w:sz w:val="24"/>
          <w:szCs w:val="24"/>
          <w:lang w:val="en-US" w:eastAsia="en-IN"/>
        </w:rPr>
        <w:t>Your opinion, please: How to build the best questionnaires in the field of education</w:t>
      </w:r>
      <w:r w:rsidRPr="00A90905">
        <w:rPr>
          <w:rFonts w:ascii="Arial" w:eastAsia="Times New Roman" w:hAnsi="Arial" w:cs="Arial"/>
          <w:bCs/>
          <w:sz w:val="24"/>
          <w:szCs w:val="24"/>
          <w:lang w:val="en-US" w:eastAsia="en-IN"/>
        </w:rPr>
        <w:t>. Corwin.</w:t>
      </w:r>
    </w:p>
    <w:p w14:paraId="1B1A7016" w14:textId="77777777" w:rsidR="00A90905" w:rsidRPr="00A90905"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A90905">
        <w:rPr>
          <w:rFonts w:ascii="Arial" w:eastAsia="Times New Roman" w:hAnsi="Arial" w:cs="Arial"/>
          <w:bCs/>
          <w:sz w:val="24"/>
          <w:szCs w:val="24"/>
          <w:lang w:val="en-US" w:eastAsia="en-IN"/>
        </w:rPr>
        <w:t xml:space="preserve">Daniels, D. H., Beaumont, L. J., &amp; Doolin, C. A. (2002). </w:t>
      </w:r>
      <w:r w:rsidRPr="00A90905">
        <w:rPr>
          <w:rFonts w:ascii="Arial" w:eastAsia="Times New Roman" w:hAnsi="Arial" w:cs="Arial"/>
          <w:bCs/>
          <w:i/>
          <w:iCs/>
          <w:sz w:val="24"/>
          <w:szCs w:val="24"/>
          <w:lang w:val="en-US" w:eastAsia="en-IN"/>
        </w:rPr>
        <w:t>Understanding children: An interview and observation guide for educators</w:t>
      </w:r>
      <w:r w:rsidRPr="00A90905">
        <w:rPr>
          <w:rFonts w:ascii="Arial" w:eastAsia="Times New Roman" w:hAnsi="Arial" w:cs="Arial"/>
          <w:bCs/>
          <w:sz w:val="24"/>
          <w:szCs w:val="24"/>
          <w:lang w:val="en-US" w:eastAsia="en-IN"/>
        </w:rPr>
        <w:t>. McGraw-Hill.</w:t>
      </w:r>
    </w:p>
    <w:p w14:paraId="5F2AA098" w14:textId="77777777" w:rsidR="00A90905" w:rsidRPr="00ED5197"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A90905">
        <w:rPr>
          <w:rFonts w:ascii="Arial" w:eastAsia="Times New Roman" w:hAnsi="Arial" w:cs="Arial"/>
          <w:bCs/>
          <w:sz w:val="24"/>
          <w:szCs w:val="24"/>
          <w:lang w:val="en-US" w:eastAsia="en-IN"/>
        </w:rPr>
        <w:t xml:space="preserve">Dhawan, S. (2020). Online learning: A panacea in the time of COVID-19 crisis. </w:t>
      </w:r>
      <w:r w:rsidRPr="00A90905">
        <w:rPr>
          <w:rFonts w:ascii="Arial" w:eastAsia="Times New Roman" w:hAnsi="Arial" w:cs="Arial"/>
          <w:bCs/>
          <w:i/>
          <w:iCs/>
          <w:sz w:val="24"/>
          <w:szCs w:val="24"/>
          <w:lang w:val="en-US" w:eastAsia="en-IN"/>
        </w:rPr>
        <w:t>Journal of Educational Technology Systems, 49</w:t>
      </w:r>
      <w:r w:rsidRPr="00A90905">
        <w:rPr>
          <w:rFonts w:ascii="Arial" w:eastAsia="Times New Roman" w:hAnsi="Arial" w:cs="Arial"/>
          <w:bCs/>
          <w:sz w:val="24"/>
          <w:szCs w:val="24"/>
          <w:lang w:val="en-US" w:eastAsia="en-IN"/>
        </w:rPr>
        <w:t xml:space="preserve">(1), 5–22. </w:t>
      </w:r>
    </w:p>
    <w:p w14:paraId="604AB370" w14:textId="6A5CA562" w:rsidR="00A90905" w:rsidRPr="00A90905" w:rsidRDefault="006C1961" w:rsidP="00A90905">
      <w:pPr>
        <w:spacing w:after="0" w:line="240" w:lineRule="auto"/>
        <w:ind w:left="720"/>
        <w:jc w:val="both"/>
        <w:rPr>
          <w:rFonts w:ascii="Arial" w:eastAsia="Times New Roman" w:hAnsi="Arial" w:cs="Arial"/>
          <w:bCs/>
          <w:sz w:val="24"/>
          <w:szCs w:val="24"/>
          <w:lang w:val="en-US" w:eastAsia="en-IN"/>
        </w:rPr>
      </w:pPr>
      <w:hyperlink r:id="rId15" w:history="1">
        <w:r w:rsidR="00A90905" w:rsidRPr="00A90905">
          <w:rPr>
            <w:rStyle w:val="Hyperlink"/>
            <w:rFonts w:ascii="Arial" w:eastAsia="Times New Roman" w:hAnsi="Arial" w:cs="Arial"/>
            <w:bCs/>
            <w:sz w:val="24"/>
            <w:szCs w:val="24"/>
            <w:lang w:val="en-US" w:eastAsia="en-IN"/>
          </w:rPr>
          <w:t>https://doi.org/10.1177/0047239520934018</w:t>
        </w:r>
      </w:hyperlink>
    </w:p>
    <w:p w14:paraId="2CD2B96A" w14:textId="77777777" w:rsidR="00A90905" w:rsidRPr="00A90905"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A90905">
        <w:rPr>
          <w:rFonts w:ascii="Arial" w:eastAsia="Times New Roman" w:hAnsi="Arial" w:cs="Arial"/>
          <w:bCs/>
          <w:sz w:val="24"/>
          <w:szCs w:val="24"/>
          <w:lang w:val="en-US" w:eastAsia="en-IN"/>
        </w:rPr>
        <w:t xml:space="preserve">Government of India. (2020). </w:t>
      </w:r>
      <w:r w:rsidRPr="00A90905">
        <w:rPr>
          <w:rFonts w:ascii="Arial" w:eastAsia="Times New Roman" w:hAnsi="Arial" w:cs="Arial"/>
          <w:bCs/>
          <w:i/>
          <w:iCs/>
          <w:sz w:val="24"/>
          <w:szCs w:val="24"/>
          <w:lang w:val="en-US" w:eastAsia="en-IN"/>
        </w:rPr>
        <w:t>National Education Policy – 2020</w:t>
      </w:r>
      <w:r w:rsidRPr="00A90905">
        <w:rPr>
          <w:rFonts w:ascii="Arial" w:eastAsia="Times New Roman" w:hAnsi="Arial" w:cs="Arial"/>
          <w:bCs/>
          <w:sz w:val="24"/>
          <w:szCs w:val="24"/>
          <w:lang w:val="en-US" w:eastAsia="en-IN"/>
        </w:rPr>
        <w:t>. Ministry of Human Resource Development.</w:t>
      </w:r>
    </w:p>
    <w:p w14:paraId="2B1FD64D" w14:textId="77777777" w:rsidR="00A90905" w:rsidRPr="00A90905"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A90905">
        <w:rPr>
          <w:rFonts w:ascii="Arial" w:eastAsia="Times New Roman" w:hAnsi="Arial" w:cs="Arial"/>
          <w:bCs/>
          <w:sz w:val="24"/>
          <w:szCs w:val="24"/>
          <w:lang w:val="en-US" w:eastAsia="en-IN"/>
        </w:rPr>
        <w:t xml:space="preserve">Kumar, R. (2019). </w:t>
      </w:r>
      <w:r w:rsidRPr="00A90905">
        <w:rPr>
          <w:rFonts w:ascii="Arial" w:eastAsia="Times New Roman" w:hAnsi="Arial" w:cs="Arial"/>
          <w:bCs/>
          <w:i/>
          <w:iCs/>
          <w:sz w:val="24"/>
          <w:szCs w:val="24"/>
          <w:lang w:val="en-US" w:eastAsia="en-IN"/>
        </w:rPr>
        <w:t>Research methodology: A step-by-step guide for beginners</w:t>
      </w:r>
      <w:r w:rsidRPr="00A90905">
        <w:rPr>
          <w:rFonts w:ascii="Arial" w:eastAsia="Times New Roman" w:hAnsi="Arial" w:cs="Arial"/>
          <w:bCs/>
          <w:sz w:val="24"/>
          <w:szCs w:val="24"/>
          <w:lang w:val="en-US" w:eastAsia="en-IN"/>
        </w:rPr>
        <w:t>. Sage Publications.</w:t>
      </w:r>
    </w:p>
    <w:p w14:paraId="3FBF1796" w14:textId="77777777" w:rsidR="00A90905" w:rsidRPr="00ED5197"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A90905">
        <w:rPr>
          <w:rFonts w:ascii="Arial" w:eastAsia="Times New Roman" w:hAnsi="Arial" w:cs="Arial"/>
          <w:bCs/>
          <w:sz w:val="24"/>
          <w:szCs w:val="24"/>
          <w:lang w:val="en-US" w:eastAsia="en-IN"/>
        </w:rPr>
        <w:t xml:space="preserve">NITI Aayog. (2018). </w:t>
      </w:r>
      <w:r w:rsidRPr="00A90905">
        <w:rPr>
          <w:rFonts w:ascii="Arial" w:eastAsia="Times New Roman" w:hAnsi="Arial" w:cs="Arial"/>
          <w:bCs/>
          <w:i/>
          <w:iCs/>
          <w:sz w:val="24"/>
          <w:szCs w:val="24"/>
          <w:lang w:val="en-US" w:eastAsia="en-IN"/>
        </w:rPr>
        <w:t>Aspirational districts baseline ranking, March 2018</w:t>
      </w:r>
      <w:r w:rsidRPr="00A90905">
        <w:rPr>
          <w:rFonts w:ascii="Arial" w:eastAsia="Times New Roman" w:hAnsi="Arial" w:cs="Arial"/>
          <w:bCs/>
          <w:sz w:val="24"/>
          <w:szCs w:val="24"/>
          <w:lang w:val="en-US" w:eastAsia="en-IN"/>
        </w:rPr>
        <w:t>.</w:t>
      </w:r>
    </w:p>
    <w:p w14:paraId="7F6D03B0" w14:textId="20F8ACB6" w:rsidR="00A90905" w:rsidRPr="00A90905" w:rsidRDefault="006C1961" w:rsidP="00A90905">
      <w:pPr>
        <w:spacing w:after="0" w:line="240" w:lineRule="auto"/>
        <w:ind w:left="720"/>
        <w:jc w:val="both"/>
        <w:rPr>
          <w:rFonts w:ascii="Arial" w:eastAsia="Times New Roman" w:hAnsi="Arial" w:cs="Arial"/>
          <w:bCs/>
          <w:sz w:val="24"/>
          <w:szCs w:val="24"/>
          <w:lang w:val="en-US" w:eastAsia="en-IN"/>
        </w:rPr>
      </w:pPr>
      <w:hyperlink r:id="rId16" w:history="1">
        <w:r w:rsidR="00A90905" w:rsidRPr="00A90905">
          <w:rPr>
            <w:rStyle w:val="Hyperlink"/>
            <w:rFonts w:ascii="Arial" w:eastAsia="Times New Roman" w:hAnsi="Arial" w:cs="Arial"/>
            <w:bCs/>
            <w:sz w:val="24"/>
            <w:szCs w:val="24"/>
            <w:lang w:val="en-US" w:eastAsia="en-IN"/>
          </w:rPr>
          <w:t>https://www.niti.gov.in/aspirational-districts-programme</w:t>
        </w:r>
      </w:hyperlink>
    </w:p>
    <w:p w14:paraId="14336E3A" w14:textId="77777777" w:rsidR="00A90905" w:rsidRPr="00A90905"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A90905">
        <w:rPr>
          <w:rFonts w:ascii="Arial" w:eastAsia="Times New Roman" w:hAnsi="Arial" w:cs="Arial"/>
          <w:bCs/>
          <w:sz w:val="24"/>
          <w:szCs w:val="24"/>
          <w:lang w:val="sv-SE" w:eastAsia="en-IN"/>
        </w:rPr>
        <w:t xml:space="preserve">Singh, A., Gupta, P. K., &amp; Singh, V. P. (2025). </w:t>
      </w:r>
      <w:r w:rsidRPr="00A90905">
        <w:rPr>
          <w:rFonts w:ascii="Arial" w:eastAsia="Times New Roman" w:hAnsi="Arial" w:cs="Arial"/>
          <w:bCs/>
          <w:sz w:val="24"/>
          <w:szCs w:val="24"/>
          <w:lang w:val="en-US" w:eastAsia="en-IN"/>
        </w:rPr>
        <w:t xml:space="preserve">Community/parent-based survey on the competency-based education and virtual schooling: Post-pandemic challenges in North-East India. </w:t>
      </w:r>
      <w:r w:rsidRPr="00A90905">
        <w:rPr>
          <w:rFonts w:ascii="Arial" w:eastAsia="Times New Roman" w:hAnsi="Arial" w:cs="Arial"/>
          <w:bCs/>
          <w:i/>
          <w:iCs/>
          <w:sz w:val="24"/>
          <w:szCs w:val="24"/>
          <w:lang w:val="en-US" w:eastAsia="en-IN"/>
        </w:rPr>
        <w:t>Reviews of Literature, 12</w:t>
      </w:r>
      <w:r w:rsidRPr="00A90905">
        <w:rPr>
          <w:rFonts w:ascii="Arial" w:eastAsia="Times New Roman" w:hAnsi="Arial" w:cs="Arial"/>
          <w:bCs/>
          <w:sz w:val="24"/>
          <w:szCs w:val="24"/>
          <w:lang w:val="en-US" w:eastAsia="en-IN"/>
        </w:rPr>
        <w:t>(6), 1–16.</w:t>
      </w:r>
    </w:p>
    <w:p w14:paraId="14186125" w14:textId="176B4F08" w:rsidR="00A90905" w:rsidRPr="00A90905"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A90905">
        <w:rPr>
          <w:rFonts w:ascii="Arial" w:eastAsia="Times New Roman" w:hAnsi="Arial" w:cs="Arial"/>
          <w:bCs/>
          <w:sz w:val="24"/>
          <w:szCs w:val="24"/>
          <w:lang w:val="en-US" w:eastAsia="en-IN"/>
        </w:rPr>
        <w:t>Singh, A., &amp; Singh, V. P. (2025</w:t>
      </w:r>
      <w:r w:rsidR="00F47077">
        <w:rPr>
          <w:rFonts w:ascii="Arial" w:eastAsia="Times New Roman" w:hAnsi="Arial" w:cs="Arial"/>
          <w:bCs/>
          <w:sz w:val="24"/>
          <w:szCs w:val="24"/>
          <w:lang w:val="en-US" w:eastAsia="en-IN"/>
        </w:rPr>
        <w:t>a</w:t>
      </w:r>
      <w:r w:rsidRPr="00A90905">
        <w:rPr>
          <w:rFonts w:ascii="Arial" w:eastAsia="Times New Roman" w:hAnsi="Arial" w:cs="Arial"/>
          <w:bCs/>
          <w:sz w:val="24"/>
          <w:szCs w:val="24"/>
          <w:lang w:val="en-US" w:eastAsia="en-IN"/>
        </w:rPr>
        <w:t xml:space="preserve">). A children-based survey on virtual schooling/classrooms and psycho-social impacts thereof in elementary education in Northeast India. </w:t>
      </w:r>
      <w:r w:rsidRPr="00A90905">
        <w:rPr>
          <w:rFonts w:ascii="Arial" w:eastAsia="Times New Roman" w:hAnsi="Arial" w:cs="Arial"/>
          <w:bCs/>
          <w:i/>
          <w:iCs/>
          <w:sz w:val="24"/>
          <w:szCs w:val="24"/>
          <w:lang w:val="en-US" w:eastAsia="en-IN"/>
        </w:rPr>
        <w:t>Indian Journal of Educational Technology, 7</w:t>
      </w:r>
      <w:r w:rsidRPr="00A90905">
        <w:rPr>
          <w:rFonts w:ascii="Arial" w:eastAsia="Times New Roman" w:hAnsi="Arial" w:cs="Arial"/>
          <w:bCs/>
          <w:sz w:val="24"/>
          <w:szCs w:val="24"/>
          <w:lang w:val="en-US" w:eastAsia="en-IN"/>
        </w:rPr>
        <w:t>(2), 280–294.</w:t>
      </w:r>
    </w:p>
    <w:p w14:paraId="4B2F70EB" w14:textId="0AC3A7D9" w:rsidR="00927612" w:rsidRPr="00ED5197" w:rsidRDefault="00A90905" w:rsidP="00D86392">
      <w:pPr>
        <w:numPr>
          <w:ilvl w:val="0"/>
          <w:numId w:val="13"/>
        </w:numPr>
        <w:spacing w:after="0" w:line="240" w:lineRule="auto"/>
        <w:jc w:val="both"/>
        <w:rPr>
          <w:rFonts w:ascii="Arial" w:eastAsia="Times New Roman" w:hAnsi="Arial" w:cs="Arial"/>
          <w:color w:val="000000"/>
          <w:sz w:val="24"/>
          <w:szCs w:val="24"/>
        </w:rPr>
      </w:pPr>
      <w:r w:rsidRPr="00A90905">
        <w:rPr>
          <w:rFonts w:ascii="Arial" w:eastAsia="Times New Roman" w:hAnsi="Arial" w:cs="Arial"/>
          <w:bCs/>
          <w:sz w:val="24"/>
          <w:szCs w:val="24"/>
          <w:lang w:val="en-US" w:eastAsia="en-IN"/>
        </w:rPr>
        <w:t>Singh, A., &amp; Singh, V. P. (2025</w:t>
      </w:r>
      <w:r w:rsidR="00F47077">
        <w:rPr>
          <w:rFonts w:ascii="Arial" w:eastAsia="Times New Roman" w:hAnsi="Arial" w:cs="Arial"/>
          <w:bCs/>
          <w:sz w:val="24"/>
          <w:szCs w:val="24"/>
          <w:lang w:val="en-US" w:eastAsia="en-IN"/>
        </w:rPr>
        <w:t>b</w:t>
      </w:r>
      <w:r w:rsidRPr="00A90905">
        <w:rPr>
          <w:rFonts w:ascii="Arial" w:eastAsia="Times New Roman" w:hAnsi="Arial" w:cs="Arial"/>
          <w:bCs/>
          <w:sz w:val="24"/>
          <w:szCs w:val="24"/>
          <w:lang w:val="en-US" w:eastAsia="en-IN"/>
        </w:rPr>
        <w:t xml:space="preserve">). Impact of COVID-19 on virtual schooling: Insights from elementary school teachers in aspirational districts of the North-East region of India. </w:t>
      </w:r>
      <w:r w:rsidRPr="00A90905">
        <w:rPr>
          <w:rFonts w:ascii="Arial" w:eastAsia="Times New Roman" w:hAnsi="Arial" w:cs="Arial"/>
          <w:bCs/>
          <w:i/>
          <w:iCs/>
          <w:sz w:val="24"/>
          <w:szCs w:val="24"/>
          <w:lang w:val="en-US" w:eastAsia="en-IN"/>
        </w:rPr>
        <w:t>International Journal of Elementary Education, 14</w:t>
      </w:r>
      <w:r w:rsidRPr="00A90905">
        <w:rPr>
          <w:rFonts w:ascii="Arial" w:eastAsia="Times New Roman" w:hAnsi="Arial" w:cs="Arial"/>
          <w:bCs/>
          <w:sz w:val="24"/>
          <w:szCs w:val="24"/>
          <w:lang w:val="en-US" w:eastAsia="en-IN"/>
        </w:rPr>
        <w:t xml:space="preserve">(3), 78–92. </w:t>
      </w:r>
      <w:hyperlink r:id="rId17" w:history="1">
        <w:r w:rsidRPr="00A90905">
          <w:rPr>
            <w:rStyle w:val="Hyperlink"/>
            <w:rFonts w:ascii="Arial" w:eastAsia="Times New Roman" w:hAnsi="Arial" w:cs="Arial"/>
            <w:bCs/>
            <w:sz w:val="24"/>
            <w:szCs w:val="24"/>
            <w:lang w:val="en-US" w:eastAsia="en-IN"/>
          </w:rPr>
          <w:t>https://doi.org/10.11648/j.ijeedu.20251403.14</w:t>
        </w:r>
      </w:hyperlink>
    </w:p>
    <w:sectPr w:rsidR="00927612" w:rsidRPr="00ED5197" w:rsidSect="00652234">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36115" w14:textId="77777777" w:rsidR="006C1961" w:rsidRDefault="006C1961" w:rsidP="00155EF5">
      <w:pPr>
        <w:spacing w:after="0" w:line="240" w:lineRule="auto"/>
      </w:pPr>
      <w:r>
        <w:separator/>
      </w:r>
    </w:p>
  </w:endnote>
  <w:endnote w:type="continuationSeparator" w:id="0">
    <w:p w14:paraId="3814F890" w14:textId="77777777" w:rsidR="006C1961" w:rsidRDefault="006C1961" w:rsidP="00155EF5">
      <w:pPr>
        <w:spacing w:after="0" w:line="240" w:lineRule="auto"/>
      </w:pPr>
      <w:r>
        <w:continuationSeparator/>
      </w:r>
    </w:p>
  </w:endnote>
  <w:endnote w:type="continuationNotice" w:id="1">
    <w:p w14:paraId="1E6058E0" w14:textId="77777777" w:rsidR="006C1961" w:rsidRDefault="006C19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harisSIL">
    <w:altName w:val="Cambria"/>
    <w:charset w:val="00"/>
    <w:family w:val="roman"/>
    <w:pitch w:val="default"/>
  </w:font>
  <w:font w:name="STIX-Regular">
    <w:altName w:val="Cambria"/>
    <w:charset w:val="00"/>
    <w:family w:val="roman"/>
    <w:pitch w:val="default"/>
  </w:font>
  <w:font w:name="TeX_CM_Maths_Symbols">
    <w:altName w:val="Cambria"/>
    <w:charset w:val="00"/>
    <w:family w:val="roman"/>
    <w:pitch w:val="default"/>
  </w:font>
  <w:font w:name="Arial MT">
    <w:altName w:val="Arial"/>
    <w:charset w:val="01"/>
    <w:family w:val="swiss"/>
    <w:pitch w:val="variable"/>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CC45" w14:textId="77777777" w:rsidR="00AA2386" w:rsidRDefault="00AA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742711"/>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5724635F" w14:textId="707C8ED7" w:rsidR="000F2FF7" w:rsidRPr="000F2FF7" w:rsidRDefault="000F2FF7">
        <w:pPr>
          <w:pStyle w:val="Footer"/>
          <w:pBdr>
            <w:top w:val="single" w:sz="4" w:space="1" w:color="D9D9D9" w:themeColor="background1" w:themeShade="D9"/>
          </w:pBdr>
          <w:rPr>
            <w:rFonts w:ascii="Times New Roman" w:hAnsi="Times New Roman" w:cs="Times New Roman"/>
            <w:b/>
            <w:bCs/>
            <w:sz w:val="24"/>
            <w:szCs w:val="24"/>
          </w:rPr>
        </w:pPr>
        <w:r w:rsidRPr="000F2FF7">
          <w:rPr>
            <w:rFonts w:ascii="Times New Roman" w:hAnsi="Times New Roman" w:cs="Times New Roman"/>
            <w:sz w:val="24"/>
            <w:szCs w:val="24"/>
          </w:rPr>
          <w:fldChar w:fldCharType="begin"/>
        </w:r>
        <w:r w:rsidRPr="000F2FF7">
          <w:rPr>
            <w:rFonts w:ascii="Times New Roman" w:hAnsi="Times New Roman" w:cs="Times New Roman"/>
            <w:sz w:val="24"/>
            <w:szCs w:val="24"/>
          </w:rPr>
          <w:instrText xml:space="preserve"> PAGE   \* MERGEFORMAT </w:instrText>
        </w:r>
        <w:r w:rsidRPr="000F2FF7">
          <w:rPr>
            <w:rFonts w:ascii="Times New Roman" w:hAnsi="Times New Roman" w:cs="Times New Roman"/>
            <w:sz w:val="24"/>
            <w:szCs w:val="24"/>
          </w:rPr>
          <w:fldChar w:fldCharType="separate"/>
        </w:r>
        <w:r w:rsidRPr="000F2FF7">
          <w:rPr>
            <w:rFonts w:ascii="Times New Roman" w:hAnsi="Times New Roman" w:cs="Times New Roman"/>
            <w:b/>
            <w:bCs/>
            <w:noProof/>
            <w:sz w:val="24"/>
            <w:szCs w:val="24"/>
          </w:rPr>
          <w:t>2</w:t>
        </w:r>
        <w:r w:rsidRPr="000F2FF7">
          <w:rPr>
            <w:rFonts w:ascii="Times New Roman" w:hAnsi="Times New Roman" w:cs="Times New Roman"/>
            <w:b/>
            <w:bCs/>
            <w:noProof/>
            <w:sz w:val="24"/>
            <w:szCs w:val="24"/>
          </w:rPr>
          <w:fldChar w:fldCharType="end"/>
        </w:r>
        <w:r w:rsidRPr="000F2FF7">
          <w:rPr>
            <w:rFonts w:ascii="Times New Roman" w:hAnsi="Times New Roman" w:cs="Times New Roman"/>
            <w:b/>
            <w:bCs/>
            <w:sz w:val="24"/>
            <w:szCs w:val="24"/>
          </w:rPr>
          <w:t xml:space="preserve"> | </w:t>
        </w:r>
        <w:r w:rsidRPr="000F2FF7">
          <w:rPr>
            <w:rFonts w:ascii="Times New Roman" w:hAnsi="Times New Roman" w:cs="Times New Roman"/>
            <w:color w:val="7F7F7F" w:themeColor="background1" w:themeShade="7F"/>
            <w:spacing w:val="60"/>
            <w:sz w:val="24"/>
            <w:szCs w:val="24"/>
          </w:rPr>
          <w:t>Page</w:t>
        </w:r>
      </w:p>
    </w:sdtContent>
  </w:sdt>
  <w:p w14:paraId="2DB8A55B" w14:textId="77777777" w:rsidR="000F2FF7" w:rsidRDefault="000F2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05855" w14:textId="77777777" w:rsidR="00AA2386" w:rsidRDefault="00AA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F2D76" w14:textId="77777777" w:rsidR="006C1961" w:rsidRDefault="006C1961" w:rsidP="00155EF5">
      <w:pPr>
        <w:spacing w:after="0" w:line="240" w:lineRule="auto"/>
      </w:pPr>
      <w:r>
        <w:separator/>
      </w:r>
    </w:p>
  </w:footnote>
  <w:footnote w:type="continuationSeparator" w:id="0">
    <w:p w14:paraId="5E9CA837" w14:textId="77777777" w:rsidR="006C1961" w:rsidRDefault="006C1961" w:rsidP="00155EF5">
      <w:pPr>
        <w:spacing w:after="0" w:line="240" w:lineRule="auto"/>
      </w:pPr>
      <w:r>
        <w:continuationSeparator/>
      </w:r>
    </w:p>
  </w:footnote>
  <w:footnote w:type="continuationNotice" w:id="1">
    <w:p w14:paraId="611015DE" w14:textId="77777777" w:rsidR="006C1961" w:rsidRDefault="006C19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8B1F" w14:textId="4A4B7356" w:rsidR="00AA2386" w:rsidRDefault="00AA2386">
    <w:pPr>
      <w:pStyle w:val="Header"/>
    </w:pPr>
    <w:r>
      <w:rPr>
        <w:noProof/>
      </w:rPr>
      <w:pict w14:anchorId="4FCEC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822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12FC" w14:textId="7B460612" w:rsidR="000532B9" w:rsidRPr="00673BD1" w:rsidRDefault="00AA2386" w:rsidP="000532B9">
    <w:pPr>
      <w:pStyle w:val="ListParagraph"/>
      <w:spacing w:after="0" w:line="360" w:lineRule="auto"/>
      <w:ind w:left="0"/>
      <w:jc w:val="right"/>
      <w:rPr>
        <w:rFonts w:ascii="Times New Roman" w:hAnsi="Times New Roman" w:cs="Times New Roman"/>
        <w:b/>
        <w:bCs/>
        <w:i/>
        <w:iCs/>
        <w:sz w:val="24"/>
        <w:szCs w:val="24"/>
      </w:rPr>
    </w:pPr>
    <w:r>
      <w:rPr>
        <w:noProof/>
      </w:rPr>
      <w:pict w14:anchorId="4234B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822673"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C604" w14:textId="0185CAAA" w:rsidR="00AA2386" w:rsidRDefault="00AA2386">
    <w:pPr>
      <w:pStyle w:val="Header"/>
    </w:pPr>
    <w:r>
      <w:rPr>
        <w:noProof/>
      </w:rPr>
      <w:pict w14:anchorId="10FA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822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E59"/>
    <w:multiLevelType w:val="multilevel"/>
    <w:tmpl w:val="0C64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10607"/>
    <w:multiLevelType w:val="multilevel"/>
    <w:tmpl w:val="C47EB87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A5C33"/>
    <w:multiLevelType w:val="hybridMultilevel"/>
    <w:tmpl w:val="FE3273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6E713E"/>
    <w:multiLevelType w:val="hybridMultilevel"/>
    <w:tmpl w:val="3A0A17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CB7F0A"/>
    <w:multiLevelType w:val="multilevel"/>
    <w:tmpl w:val="07D6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91F3A"/>
    <w:multiLevelType w:val="multilevel"/>
    <w:tmpl w:val="3FA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23E9C"/>
    <w:multiLevelType w:val="hybridMultilevel"/>
    <w:tmpl w:val="FFFFFFFF"/>
    <w:lvl w:ilvl="0" w:tplc="0409000F">
      <w:start w:val="3"/>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4BEE1FA0"/>
    <w:multiLevelType w:val="multilevel"/>
    <w:tmpl w:val="FC82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355FE"/>
    <w:multiLevelType w:val="multilevel"/>
    <w:tmpl w:val="4E26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95BA0"/>
    <w:multiLevelType w:val="multilevel"/>
    <w:tmpl w:val="8F74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506034"/>
    <w:multiLevelType w:val="hybridMultilevel"/>
    <w:tmpl w:val="85BC07E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F494197"/>
    <w:multiLevelType w:val="hybridMultilevel"/>
    <w:tmpl w:val="AFBC3C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3E64A71"/>
    <w:multiLevelType w:val="multilevel"/>
    <w:tmpl w:val="05B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DF045F"/>
    <w:multiLevelType w:val="hybridMultilevel"/>
    <w:tmpl w:val="9C0C1A4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3"/>
  </w:num>
  <w:num w:numId="2">
    <w:abstractNumId w:val="10"/>
  </w:num>
  <w:num w:numId="3">
    <w:abstractNumId w:val="11"/>
  </w:num>
  <w:num w:numId="4">
    <w:abstractNumId w:val="3"/>
  </w:num>
  <w:num w:numId="5">
    <w:abstractNumId w:val="6"/>
  </w:num>
  <w:num w:numId="6">
    <w:abstractNumId w:val="12"/>
  </w:num>
  <w:num w:numId="7">
    <w:abstractNumId w:val="5"/>
  </w:num>
  <w:num w:numId="8">
    <w:abstractNumId w:val="7"/>
  </w:num>
  <w:num w:numId="9">
    <w:abstractNumId w:val="4"/>
  </w:num>
  <w:num w:numId="10">
    <w:abstractNumId w:val="8"/>
  </w:num>
  <w:num w:numId="11">
    <w:abstractNumId w:val="1"/>
  </w:num>
  <w:num w:numId="12">
    <w:abstractNumId w:val="9"/>
  </w:num>
  <w:num w:numId="13">
    <w:abstractNumId w:val="0"/>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F6"/>
    <w:rsid w:val="00000D9E"/>
    <w:rsid w:val="000019E4"/>
    <w:rsid w:val="0000319F"/>
    <w:rsid w:val="00006204"/>
    <w:rsid w:val="00013CAF"/>
    <w:rsid w:val="0001563E"/>
    <w:rsid w:val="000172DC"/>
    <w:rsid w:val="00017C38"/>
    <w:rsid w:val="00017D54"/>
    <w:rsid w:val="00020541"/>
    <w:rsid w:val="00020CEC"/>
    <w:rsid w:val="00022FDD"/>
    <w:rsid w:val="000236A9"/>
    <w:rsid w:val="000239AF"/>
    <w:rsid w:val="000271BA"/>
    <w:rsid w:val="00032CAD"/>
    <w:rsid w:val="00032DBA"/>
    <w:rsid w:val="000334AE"/>
    <w:rsid w:val="000370C1"/>
    <w:rsid w:val="00040448"/>
    <w:rsid w:val="00040E60"/>
    <w:rsid w:val="00041350"/>
    <w:rsid w:val="00043AC8"/>
    <w:rsid w:val="00046A7F"/>
    <w:rsid w:val="000516DD"/>
    <w:rsid w:val="000518BD"/>
    <w:rsid w:val="00051D32"/>
    <w:rsid w:val="00052718"/>
    <w:rsid w:val="000532B9"/>
    <w:rsid w:val="00054CB5"/>
    <w:rsid w:val="00055683"/>
    <w:rsid w:val="00065444"/>
    <w:rsid w:val="000677A5"/>
    <w:rsid w:val="00067BAB"/>
    <w:rsid w:val="00067CB5"/>
    <w:rsid w:val="00070AD8"/>
    <w:rsid w:val="00072807"/>
    <w:rsid w:val="00072D70"/>
    <w:rsid w:val="0007767C"/>
    <w:rsid w:val="00081F1F"/>
    <w:rsid w:val="00082D7D"/>
    <w:rsid w:val="00082DD3"/>
    <w:rsid w:val="000856DB"/>
    <w:rsid w:val="00085AF8"/>
    <w:rsid w:val="00085D47"/>
    <w:rsid w:val="00091F9B"/>
    <w:rsid w:val="00093D84"/>
    <w:rsid w:val="00096117"/>
    <w:rsid w:val="000961F0"/>
    <w:rsid w:val="00097FBC"/>
    <w:rsid w:val="000A076D"/>
    <w:rsid w:val="000A2001"/>
    <w:rsid w:val="000A22C5"/>
    <w:rsid w:val="000A234B"/>
    <w:rsid w:val="000A4EE1"/>
    <w:rsid w:val="000A7383"/>
    <w:rsid w:val="000B59A9"/>
    <w:rsid w:val="000B71AF"/>
    <w:rsid w:val="000B7FD9"/>
    <w:rsid w:val="000C1B88"/>
    <w:rsid w:val="000C36EE"/>
    <w:rsid w:val="000C3DA0"/>
    <w:rsid w:val="000C3F2D"/>
    <w:rsid w:val="000C6023"/>
    <w:rsid w:val="000C62BB"/>
    <w:rsid w:val="000C6333"/>
    <w:rsid w:val="000C63A6"/>
    <w:rsid w:val="000C7B08"/>
    <w:rsid w:val="000D2FA7"/>
    <w:rsid w:val="000D40B4"/>
    <w:rsid w:val="000D40F1"/>
    <w:rsid w:val="000D59D6"/>
    <w:rsid w:val="000D6930"/>
    <w:rsid w:val="000D6EDB"/>
    <w:rsid w:val="000D7717"/>
    <w:rsid w:val="000E4208"/>
    <w:rsid w:val="000E5888"/>
    <w:rsid w:val="000E5E4A"/>
    <w:rsid w:val="000F020D"/>
    <w:rsid w:val="000F2CA0"/>
    <w:rsid w:val="000F2FF7"/>
    <w:rsid w:val="000F46FA"/>
    <w:rsid w:val="000F49FE"/>
    <w:rsid w:val="000F4B8A"/>
    <w:rsid w:val="000F5154"/>
    <w:rsid w:val="000F635B"/>
    <w:rsid w:val="000F6404"/>
    <w:rsid w:val="000F66C9"/>
    <w:rsid w:val="000F6DFE"/>
    <w:rsid w:val="000F7A45"/>
    <w:rsid w:val="00100878"/>
    <w:rsid w:val="00101133"/>
    <w:rsid w:val="00101382"/>
    <w:rsid w:val="00101D11"/>
    <w:rsid w:val="00106ADF"/>
    <w:rsid w:val="00107B11"/>
    <w:rsid w:val="001101B5"/>
    <w:rsid w:val="001101D6"/>
    <w:rsid w:val="00111E8F"/>
    <w:rsid w:val="00112A1C"/>
    <w:rsid w:val="00117497"/>
    <w:rsid w:val="00117FA4"/>
    <w:rsid w:val="001202C7"/>
    <w:rsid w:val="00120C74"/>
    <w:rsid w:val="001227EF"/>
    <w:rsid w:val="00122B5D"/>
    <w:rsid w:val="00125132"/>
    <w:rsid w:val="0012522D"/>
    <w:rsid w:val="00125238"/>
    <w:rsid w:val="0012646F"/>
    <w:rsid w:val="00130812"/>
    <w:rsid w:val="00131BF6"/>
    <w:rsid w:val="0013286B"/>
    <w:rsid w:val="00132A67"/>
    <w:rsid w:val="00134A20"/>
    <w:rsid w:val="00134CE6"/>
    <w:rsid w:val="00140408"/>
    <w:rsid w:val="0014177E"/>
    <w:rsid w:val="00141E67"/>
    <w:rsid w:val="00143BD5"/>
    <w:rsid w:val="00144D5A"/>
    <w:rsid w:val="001539A0"/>
    <w:rsid w:val="00155EF5"/>
    <w:rsid w:val="0015648F"/>
    <w:rsid w:val="001576B9"/>
    <w:rsid w:val="00157C2B"/>
    <w:rsid w:val="001610B4"/>
    <w:rsid w:val="00165DF5"/>
    <w:rsid w:val="00165F0D"/>
    <w:rsid w:val="00165FA1"/>
    <w:rsid w:val="001704C2"/>
    <w:rsid w:val="00172204"/>
    <w:rsid w:val="00175190"/>
    <w:rsid w:val="001813F8"/>
    <w:rsid w:val="00186F9B"/>
    <w:rsid w:val="00187DAD"/>
    <w:rsid w:val="00187E34"/>
    <w:rsid w:val="00192D56"/>
    <w:rsid w:val="001948C9"/>
    <w:rsid w:val="00194DB2"/>
    <w:rsid w:val="001965B6"/>
    <w:rsid w:val="001A1532"/>
    <w:rsid w:val="001A1D58"/>
    <w:rsid w:val="001A3C74"/>
    <w:rsid w:val="001A5F54"/>
    <w:rsid w:val="001A61AC"/>
    <w:rsid w:val="001A62E9"/>
    <w:rsid w:val="001A6CFD"/>
    <w:rsid w:val="001B4389"/>
    <w:rsid w:val="001B54D9"/>
    <w:rsid w:val="001B5EF2"/>
    <w:rsid w:val="001B62CC"/>
    <w:rsid w:val="001C199E"/>
    <w:rsid w:val="001C270B"/>
    <w:rsid w:val="001C4B21"/>
    <w:rsid w:val="001C515D"/>
    <w:rsid w:val="001C779B"/>
    <w:rsid w:val="001C7B18"/>
    <w:rsid w:val="001D227A"/>
    <w:rsid w:val="001D28AA"/>
    <w:rsid w:val="001D2E02"/>
    <w:rsid w:val="001D339B"/>
    <w:rsid w:val="001D3DDE"/>
    <w:rsid w:val="001D558F"/>
    <w:rsid w:val="001D6542"/>
    <w:rsid w:val="001D6AA8"/>
    <w:rsid w:val="001D6DEC"/>
    <w:rsid w:val="001D75A0"/>
    <w:rsid w:val="001E256C"/>
    <w:rsid w:val="001E2B2D"/>
    <w:rsid w:val="001E34B2"/>
    <w:rsid w:val="001E4AD6"/>
    <w:rsid w:val="001E6B29"/>
    <w:rsid w:val="001E799C"/>
    <w:rsid w:val="001E7CC9"/>
    <w:rsid w:val="001F0BF7"/>
    <w:rsid w:val="001F5102"/>
    <w:rsid w:val="001F605E"/>
    <w:rsid w:val="001F7304"/>
    <w:rsid w:val="00201127"/>
    <w:rsid w:val="00201939"/>
    <w:rsid w:val="00203434"/>
    <w:rsid w:val="002059CF"/>
    <w:rsid w:val="00207186"/>
    <w:rsid w:val="002077B7"/>
    <w:rsid w:val="00210CF5"/>
    <w:rsid w:val="0021137E"/>
    <w:rsid w:val="00214B77"/>
    <w:rsid w:val="00216685"/>
    <w:rsid w:val="00217405"/>
    <w:rsid w:val="00221817"/>
    <w:rsid w:val="0022206D"/>
    <w:rsid w:val="00222364"/>
    <w:rsid w:val="00232147"/>
    <w:rsid w:val="002324D1"/>
    <w:rsid w:val="00233E09"/>
    <w:rsid w:val="0023436E"/>
    <w:rsid w:val="002357AD"/>
    <w:rsid w:val="00236B5A"/>
    <w:rsid w:val="00237ED2"/>
    <w:rsid w:val="00240227"/>
    <w:rsid w:val="00240E9B"/>
    <w:rsid w:val="00243E0B"/>
    <w:rsid w:val="00250021"/>
    <w:rsid w:val="0025101D"/>
    <w:rsid w:val="002516BF"/>
    <w:rsid w:val="00254071"/>
    <w:rsid w:val="002557A5"/>
    <w:rsid w:val="002566AE"/>
    <w:rsid w:val="00257A88"/>
    <w:rsid w:val="00270319"/>
    <w:rsid w:val="00274D70"/>
    <w:rsid w:val="00276348"/>
    <w:rsid w:val="002768D0"/>
    <w:rsid w:val="00276E12"/>
    <w:rsid w:val="00276E66"/>
    <w:rsid w:val="002819B0"/>
    <w:rsid w:val="00282036"/>
    <w:rsid w:val="00284D8F"/>
    <w:rsid w:val="002853C5"/>
    <w:rsid w:val="002904BD"/>
    <w:rsid w:val="00292CA9"/>
    <w:rsid w:val="002935A8"/>
    <w:rsid w:val="002939DA"/>
    <w:rsid w:val="002940FB"/>
    <w:rsid w:val="00295A7F"/>
    <w:rsid w:val="00296472"/>
    <w:rsid w:val="002A3CCA"/>
    <w:rsid w:val="002A44A8"/>
    <w:rsid w:val="002B0C3C"/>
    <w:rsid w:val="002B0F52"/>
    <w:rsid w:val="002B213D"/>
    <w:rsid w:val="002B2820"/>
    <w:rsid w:val="002B2976"/>
    <w:rsid w:val="002B2C5E"/>
    <w:rsid w:val="002B35EC"/>
    <w:rsid w:val="002B53C1"/>
    <w:rsid w:val="002C18D8"/>
    <w:rsid w:val="002C3101"/>
    <w:rsid w:val="002C45CC"/>
    <w:rsid w:val="002C5E10"/>
    <w:rsid w:val="002C71FD"/>
    <w:rsid w:val="002D523E"/>
    <w:rsid w:val="002D622C"/>
    <w:rsid w:val="002D71A8"/>
    <w:rsid w:val="002D721C"/>
    <w:rsid w:val="002E1066"/>
    <w:rsid w:val="002E2C18"/>
    <w:rsid w:val="002E3742"/>
    <w:rsid w:val="002E583D"/>
    <w:rsid w:val="002E5DC5"/>
    <w:rsid w:val="002F03AF"/>
    <w:rsid w:val="002F41F9"/>
    <w:rsid w:val="002F4D4C"/>
    <w:rsid w:val="002F740D"/>
    <w:rsid w:val="00303977"/>
    <w:rsid w:val="00303A39"/>
    <w:rsid w:val="00303E2D"/>
    <w:rsid w:val="00305C27"/>
    <w:rsid w:val="00306375"/>
    <w:rsid w:val="0030775E"/>
    <w:rsid w:val="003101F0"/>
    <w:rsid w:val="00310849"/>
    <w:rsid w:val="00311006"/>
    <w:rsid w:val="00313001"/>
    <w:rsid w:val="003140EB"/>
    <w:rsid w:val="003145A1"/>
    <w:rsid w:val="00320FCB"/>
    <w:rsid w:val="00330819"/>
    <w:rsid w:val="00330F8B"/>
    <w:rsid w:val="003350FB"/>
    <w:rsid w:val="003426C4"/>
    <w:rsid w:val="003434CA"/>
    <w:rsid w:val="00343D29"/>
    <w:rsid w:val="00343DCC"/>
    <w:rsid w:val="00345903"/>
    <w:rsid w:val="00347206"/>
    <w:rsid w:val="00347FA3"/>
    <w:rsid w:val="0035366C"/>
    <w:rsid w:val="003536E8"/>
    <w:rsid w:val="00354309"/>
    <w:rsid w:val="00354982"/>
    <w:rsid w:val="00355F2F"/>
    <w:rsid w:val="003569E5"/>
    <w:rsid w:val="00357008"/>
    <w:rsid w:val="00357327"/>
    <w:rsid w:val="00361760"/>
    <w:rsid w:val="00361B53"/>
    <w:rsid w:val="00361C63"/>
    <w:rsid w:val="00362E02"/>
    <w:rsid w:val="00363010"/>
    <w:rsid w:val="00363EA7"/>
    <w:rsid w:val="00364EF2"/>
    <w:rsid w:val="00365A08"/>
    <w:rsid w:val="00366203"/>
    <w:rsid w:val="003662C0"/>
    <w:rsid w:val="003666BF"/>
    <w:rsid w:val="00367B4A"/>
    <w:rsid w:val="00370128"/>
    <w:rsid w:val="00371642"/>
    <w:rsid w:val="0037240D"/>
    <w:rsid w:val="00374FF5"/>
    <w:rsid w:val="003758DF"/>
    <w:rsid w:val="00375BB9"/>
    <w:rsid w:val="0037619E"/>
    <w:rsid w:val="0037733F"/>
    <w:rsid w:val="0038116D"/>
    <w:rsid w:val="00382FEA"/>
    <w:rsid w:val="00383E9D"/>
    <w:rsid w:val="00384565"/>
    <w:rsid w:val="00385ED8"/>
    <w:rsid w:val="003874FF"/>
    <w:rsid w:val="00390EAA"/>
    <w:rsid w:val="0039175A"/>
    <w:rsid w:val="00392BB9"/>
    <w:rsid w:val="0039709D"/>
    <w:rsid w:val="00397C1E"/>
    <w:rsid w:val="003A1CCC"/>
    <w:rsid w:val="003A1E13"/>
    <w:rsid w:val="003A31EC"/>
    <w:rsid w:val="003A4070"/>
    <w:rsid w:val="003A4F6F"/>
    <w:rsid w:val="003A7643"/>
    <w:rsid w:val="003B09E5"/>
    <w:rsid w:val="003B19D9"/>
    <w:rsid w:val="003B3E02"/>
    <w:rsid w:val="003B4661"/>
    <w:rsid w:val="003B50F8"/>
    <w:rsid w:val="003B5E25"/>
    <w:rsid w:val="003C045A"/>
    <w:rsid w:val="003C0EA2"/>
    <w:rsid w:val="003C15BD"/>
    <w:rsid w:val="003C248F"/>
    <w:rsid w:val="003C2AB1"/>
    <w:rsid w:val="003C32AB"/>
    <w:rsid w:val="003C4DB1"/>
    <w:rsid w:val="003C7695"/>
    <w:rsid w:val="003C785D"/>
    <w:rsid w:val="003D7F86"/>
    <w:rsid w:val="003E2054"/>
    <w:rsid w:val="003E2F2B"/>
    <w:rsid w:val="003E305D"/>
    <w:rsid w:val="003E59EB"/>
    <w:rsid w:val="003F2D23"/>
    <w:rsid w:val="003F507B"/>
    <w:rsid w:val="004025F5"/>
    <w:rsid w:val="00403277"/>
    <w:rsid w:val="0040477A"/>
    <w:rsid w:val="00404F95"/>
    <w:rsid w:val="00405D6F"/>
    <w:rsid w:val="0040654C"/>
    <w:rsid w:val="0040724D"/>
    <w:rsid w:val="00407D1F"/>
    <w:rsid w:val="004120D8"/>
    <w:rsid w:val="00412779"/>
    <w:rsid w:val="00413BF1"/>
    <w:rsid w:val="00413E9F"/>
    <w:rsid w:val="004154A5"/>
    <w:rsid w:val="00416870"/>
    <w:rsid w:val="00422F10"/>
    <w:rsid w:val="00433150"/>
    <w:rsid w:val="0043458F"/>
    <w:rsid w:val="00435F5B"/>
    <w:rsid w:val="004368AD"/>
    <w:rsid w:val="00436C68"/>
    <w:rsid w:val="004370C6"/>
    <w:rsid w:val="00437E3C"/>
    <w:rsid w:val="004404BD"/>
    <w:rsid w:val="004406DE"/>
    <w:rsid w:val="00444265"/>
    <w:rsid w:val="004466B5"/>
    <w:rsid w:val="004473D4"/>
    <w:rsid w:val="00447A7A"/>
    <w:rsid w:val="00447C13"/>
    <w:rsid w:val="00447F9F"/>
    <w:rsid w:val="00450F6A"/>
    <w:rsid w:val="00451E0D"/>
    <w:rsid w:val="00452E13"/>
    <w:rsid w:val="00452FC1"/>
    <w:rsid w:val="00456682"/>
    <w:rsid w:val="00460548"/>
    <w:rsid w:val="004636A8"/>
    <w:rsid w:val="004644ED"/>
    <w:rsid w:val="00464AC6"/>
    <w:rsid w:val="004659EC"/>
    <w:rsid w:val="00466629"/>
    <w:rsid w:val="004666B7"/>
    <w:rsid w:val="0046732A"/>
    <w:rsid w:val="00472D1A"/>
    <w:rsid w:val="00473345"/>
    <w:rsid w:val="00474918"/>
    <w:rsid w:val="00475C28"/>
    <w:rsid w:val="00476131"/>
    <w:rsid w:val="00476A01"/>
    <w:rsid w:val="00482568"/>
    <w:rsid w:val="004839A2"/>
    <w:rsid w:val="00485560"/>
    <w:rsid w:val="00486703"/>
    <w:rsid w:val="00490520"/>
    <w:rsid w:val="00490810"/>
    <w:rsid w:val="0049570D"/>
    <w:rsid w:val="004A1939"/>
    <w:rsid w:val="004A1FDB"/>
    <w:rsid w:val="004A2912"/>
    <w:rsid w:val="004A492D"/>
    <w:rsid w:val="004A5B5D"/>
    <w:rsid w:val="004B06C6"/>
    <w:rsid w:val="004B25CC"/>
    <w:rsid w:val="004B2EAC"/>
    <w:rsid w:val="004B351B"/>
    <w:rsid w:val="004B780C"/>
    <w:rsid w:val="004C10B5"/>
    <w:rsid w:val="004C1DEA"/>
    <w:rsid w:val="004C320E"/>
    <w:rsid w:val="004C4065"/>
    <w:rsid w:val="004C710A"/>
    <w:rsid w:val="004C7D76"/>
    <w:rsid w:val="004D19D7"/>
    <w:rsid w:val="004D21B6"/>
    <w:rsid w:val="004D2B8B"/>
    <w:rsid w:val="004D4C0B"/>
    <w:rsid w:val="004D4DD1"/>
    <w:rsid w:val="004D4F13"/>
    <w:rsid w:val="004D6C2B"/>
    <w:rsid w:val="004D74EA"/>
    <w:rsid w:val="004E266A"/>
    <w:rsid w:val="004E514F"/>
    <w:rsid w:val="004E571F"/>
    <w:rsid w:val="004E57D2"/>
    <w:rsid w:val="004F1349"/>
    <w:rsid w:val="004F22AB"/>
    <w:rsid w:val="004F391A"/>
    <w:rsid w:val="004F4735"/>
    <w:rsid w:val="004F53D6"/>
    <w:rsid w:val="004F6CD0"/>
    <w:rsid w:val="004F6F83"/>
    <w:rsid w:val="004F7796"/>
    <w:rsid w:val="005013EF"/>
    <w:rsid w:val="00503A53"/>
    <w:rsid w:val="00505C4A"/>
    <w:rsid w:val="00506A48"/>
    <w:rsid w:val="005074E3"/>
    <w:rsid w:val="00512443"/>
    <w:rsid w:val="005129A0"/>
    <w:rsid w:val="0051799A"/>
    <w:rsid w:val="00517F20"/>
    <w:rsid w:val="005206EA"/>
    <w:rsid w:val="00520BC7"/>
    <w:rsid w:val="00522EB4"/>
    <w:rsid w:val="00524E6A"/>
    <w:rsid w:val="00525757"/>
    <w:rsid w:val="0052604C"/>
    <w:rsid w:val="00526DE2"/>
    <w:rsid w:val="005305FE"/>
    <w:rsid w:val="00530B5A"/>
    <w:rsid w:val="005311AC"/>
    <w:rsid w:val="00531A91"/>
    <w:rsid w:val="005351F8"/>
    <w:rsid w:val="005378E0"/>
    <w:rsid w:val="00540ABA"/>
    <w:rsid w:val="00543516"/>
    <w:rsid w:val="005437F6"/>
    <w:rsid w:val="005439D2"/>
    <w:rsid w:val="005504DB"/>
    <w:rsid w:val="005545D5"/>
    <w:rsid w:val="00555F36"/>
    <w:rsid w:val="005566AC"/>
    <w:rsid w:val="00560909"/>
    <w:rsid w:val="00561D73"/>
    <w:rsid w:val="005634A3"/>
    <w:rsid w:val="005658B7"/>
    <w:rsid w:val="00570BC5"/>
    <w:rsid w:val="0057244A"/>
    <w:rsid w:val="005735CC"/>
    <w:rsid w:val="00573613"/>
    <w:rsid w:val="005739A1"/>
    <w:rsid w:val="00575246"/>
    <w:rsid w:val="00575629"/>
    <w:rsid w:val="00575BAF"/>
    <w:rsid w:val="005771F0"/>
    <w:rsid w:val="005830BE"/>
    <w:rsid w:val="00584600"/>
    <w:rsid w:val="00586312"/>
    <w:rsid w:val="00587D96"/>
    <w:rsid w:val="00590CD6"/>
    <w:rsid w:val="005913B2"/>
    <w:rsid w:val="00592F70"/>
    <w:rsid w:val="0059341D"/>
    <w:rsid w:val="00593B8B"/>
    <w:rsid w:val="00597052"/>
    <w:rsid w:val="005A0E96"/>
    <w:rsid w:val="005A194A"/>
    <w:rsid w:val="005A2073"/>
    <w:rsid w:val="005A290B"/>
    <w:rsid w:val="005A2BEF"/>
    <w:rsid w:val="005A5673"/>
    <w:rsid w:val="005B214C"/>
    <w:rsid w:val="005B554F"/>
    <w:rsid w:val="005B7196"/>
    <w:rsid w:val="005B7CF7"/>
    <w:rsid w:val="005C029C"/>
    <w:rsid w:val="005C0479"/>
    <w:rsid w:val="005C48C9"/>
    <w:rsid w:val="005D2609"/>
    <w:rsid w:val="005D3DB8"/>
    <w:rsid w:val="005D51E8"/>
    <w:rsid w:val="005E0A19"/>
    <w:rsid w:val="005E264C"/>
    <w:rsid w:val="005E3703"/>
    <w:rsid w:val="005E4068"/>
    <w:rsid w:val="005E4365"/>
    <w:rsid w:val="005E6BD0"/>
    <w:rsid w:val="005F3846"/>
    <w:rsid w:val="005F4BD6"/>
    <w:rsid w:val="005F5573"/>
    <w:rsid w:val="0060058D"/>
    <w:rsid w:val="00600E49"/>
    <w:rsid w:val="00603C87"/>
    <w:rsid w:val="00607525"/>
    <w:rsid w:val="006078E3"/>
    <w:rsid w:val="006106CB"/>
    <w:rsid w:val="0061380E"/>
    <w:rsid w:val="00616E8A"/>
    <w:rsid w:val="00617F2E"/>
    <w:rsid w:val="006229DA"/>
    <w:rsid w:val="00623494"/>
    <w:rsid w:val="00624044"/>
    <w:rsid w:val="0062514A"/>
    <w:rsid w:val="00630384"/>
    <w:rsid w:val="00635E4A"/>
    <w:rsid w:val="00636F62"/>
    <w:rsid w:val="00637834"/>
    <w:rsid w:val="00637FF2"/>
    <w:rsid w:val="00641E48"/>
    <w:rsid w:val="00643D4A"/>
    <w:rsid w:val="00651E51"/>
    <w:rsid w:val="00652234"/>
    <w:rsid w:val="0065641F"/>
    <w:rsid w:val="006579CB"/>
    <w:rsid w:val="00657A22"/>
    <w:rsid w:val="00661020"/>
    <w:rsid w:val="00663169"/>
    <w:rsid w:val="0067041B"/>
    <w:rsid w:val="00672D8C"/>
    <w:rsid w:val="00673BD1"/>
    <w:rsid w:val="00676639"/>
    <w:rsid w:val="00677CF2"/>
    <w:rsid w:val="006859D8"/>
    <w:rsid w:val="00686526"/>
    <w:rsid w:val="006906DF"/>
    <w:rsid w:val="00692140"/>
    <w:rsid w:val="00695878"/>
    <w:rsid w:val="00695D9E"/>
    <w:rsid w:val="00696157"/>
    <w:rsid w:val="006961AB"/>
    <w:rsid w:val="00697DE6"/>
    <w:rsid w:val="006A19F1"/>
    <w:rsid w:val="006A1E56"/>
    <w:rsid w:val="006A52AD"/>
    <w:rsid w:val="006B1085"/>
    <w:rsid w:val="006B2403"/>
    <w:rsid w:val="006B2C98"/>
    <w:rsid w:val="006B6356"/>
    <w:rsid w:val="006B714A"/>
    <w:rsid w:val="006C1961"/>
    <w:rsid w:val="006C2896"/>
    <w:rsid w:val="006C3F2F"/>
    <w:rsid w:val="006C4EAE"/>
    <w:rsid w:val="006C5CA7"/>
    <w:rsid w:val="006C764B"/>
    <w:rsid w:val="006D1F1A"/>
    <w:rsid w:val="006D2804"/>
    <w:rsid w:val="006D3019"/>
    <w:rsid w:val="006D58B3"/>
    <w:rsid w:val="006D632D"/>
    <w:rsid w:val="006D7A61"/>
    <w:rsid w:val="006E16C3"/>
    <w:rsid w:val="006E2C8A"/>
    <w:rsid w:val="006E4AF3"/>
    <w:rsid w:val="006F20FE"/>
    <w:rsid w:val="006F4C58"/>
    <w:rsid w:val="006F4C9C"/>
    <w:rsid w:val="006F63A8"/>
    <w:rsid w:val="006F778C"/>
    <w:rsid w:val="007004C8"/>
    <w:rsid w:val="00702397"/>
    <w:rsid w:val="0070283F"/>
    <w:rsid w:val="00703731"/>
    <w:rsid w:val="00703736"/>
    <w:rsid w:val="00706910"/>
    <w:rsid w:val="007100D7"/>
    <w:rsid w:val="00710330"/>
    <w:rsid w:val="00711670"/>
    <w:rsid w:val="00715847"/>
    <w:rsid w:val="007167E3"/>
    <w:rsid w:val="00720A3B"/>
    <w:rsid w:val="00723EBD"/>
    <w:rsid w:val="00724615"/>
    <w:rsid w:val="00724688"/>
    <w:rsid w:val="00724754"/>
    <w:rsid w:val="00725843"/>
    <w:rsid w:val="00725AE2"/>
    <w:rsid w:val="007270EB"/>
    <w:rsid w:val="007279A8"/>
    <w:rsid w:val="007302D3"/>
    <w:rsid w:val="00732EEC"/>
    <w:rsid w:val="0073476A"/>
    <w:rsid w:val="00735884"/>
    <w:rsid w:val="00736741"/>
    <w:rsid w:val="00737A5A"/>
    <w:rsid w:val="00737D3F"/>
    <w:rsid w:val="0074160F"/>
    <w:rsid w:val="00741CEA"/>
    <w:rsid w:val="00742847"/>
    <w:rsid w:val="00746346"/>
    <w:rsid w:val="007469DE"/>
    <w:rsid w:val="00746AB5"/>
    <w:rsid w:val="00747473"/>
    <w:rsid w:val="0075103A"/>
    <w:rsid w:val="0075419E"/>
    <w:rsid w:val="00755310"/>
    <w:rsid w:val="00755355"/>
    <w:rsid w:val="00760613"/>
    <w:rsid w:val="0076094F"/>
    <w:rsid w:val="00760FE6"/>
    <w:rsid w:val="007628C9"/>
    <w:rsid w:val="007628F6"/>
    <w:rsid w:val="00763B64"/>
    <w:rsid w:val="00763E2A"/>
    <w:rsid w:val="00764121"/>
    <w:rsid w:val="00765390"/>
    <w:rsid w:val="00766200"/>
    <w:rsid w:val="007708B9"/>
    <w:rsid w:val="00770DBF"/>
    <w:rsid w:val="00771F1F"/>
    <w:rsid w:val="0077360A"/>
    <w:rsid w:val="00774239"/>
    <w:rsid w:val="00774DAF"/>
    <w:rsid w:val="00774FBF"/>
    <w:rsid w:val="00775E11"/>
    <w:rsid w:val="00775E6A"/>
    <w:rsid w:val="00776E14"/>
    <w:rsid w:val="00776EC9"/>
    <w:rsid w:val="00781EA3"/>
    <w:rsid w:val="007822EF"/>
    <w:rsid w:val="00782363"/>
    <w:rsid w:val="007836AE"/>
    <w:rsid w:val="00783C94"/>
    <w:rsid w:val="007865C7"/>
    <w:rsid w:val="00787966"/>
    <w:rsid w:val="007901B9"/>
    <w:rsid w:val="0079123C"/>
    <w:rsid w:val="00791F97"/>
    <w:rsid w:val="00792158"/>
    <w:rsid w:val="007936E4"/>
    <w:rsid w:val="00795C0D"/>
    <w:rsid w:val="00797EA9"/>
    <w:rsid w:val="007A18DD"/>
    <w:rsid w:val="007A1F33"/>
    <w:rsid w:val="007A2F12"/>
    <w:rsid w:val="007A71E7"/>
    <w:rsid w:val="007B122A"/>
    <w:rsid w:val="007B186A"/>
    <w:rsid w:val="007B1F4E"/>
    <w:rsid w:val="007B51D3"/>
    <w:rsid w:val="007B5330"/>
    <w:rsid w:val="007B54B7"/>
    <w:rsid w:val="007B5C1D"/>
    <w:rsid w:val="007C237E"/>
    <w:rsid w:val="007C2F2F"/>
    <w:rsid w:val="007C3691"/>
    <w:rsid w:val="007C36B7"/>
    <w:rsid w:val="007C37A0"/>
    <w:rsid w:val="007C4C0A"/>
    <w:rsid w:val="007C61FF"/>
    <w:rsid w:val="007D31B0"/>
    <w:rsid w:val="007D3726"/>
    <w:rsid w:val="007D51BF"/>
    <w:rsid w:val="007D53FD"/>
    <w:rsid w:val="007E023D"/>
    <w:rsid w:val="007E3E50"/>
    <w:rsid w:val="007E406D"/>
    <w:rsid w:val="007E436A"/>
    <w:rsid w:val="007E4CF2"/>
    <w:rsid w:val="007E52AA"/>
    <w:rsid w:val="007F3943"/>
    <w:rsid w:val="007F4312"/>
    <w:rsid w:val="007F4AB6"/>
    <w:rsid w:val="007F55DB"/>
    <w:rsid w:val="007F55FF"/>
    <w:rsid w:val="007F5812"/>
    <w:rsid w:val="007F5B99"/>
    <w:rsid w:val="00801006"/>
    <w:rsid w:val="00807ACD"/>
    <w:rsid w:val="00810670"/>
    <w:rsid w:val="008137B6"/>
    <w:rsid w:val="00813C4A"/>
    <w:rsid w:val="00814D5A"/>
    <w:rsid w:val="0081539F"/>
    <w:rsid w:val="008155B8"/>
    <w:rsid w:val="00821410"/>
    <w:rsid w:val="00822476"/>
    <w:rsid w:val="00823314"/>
    <w:rsid w:val="00823488"/>
    <w:rsid w:val="0083055F"/>
    <w:rsid w:val="00830956"/>
    <w:rsid w:val="0083105D"/>
    <w:rsid w:val="008335F7"/>
    <w:rsid w:val="00834086"/>
    <w:rsid w:val="00836709"/>
    <w:rsid w:val="0083700B"/>
    <w:rsid w:val="00837073"/>
    <w:rsid w:val="00837A9D"/>
    <w:rsid w:val="0084150A"/>
    <w:rsid w:val="00841617"/>
    <w:rsid w:val="00841823"/>
    <w:rsid w:val="008429B0"/>
    <w:rsid w:val="00845792"/>
    <w:rsid w:val="008466E6"/>
    <w:rsid w:val="00847179"/>
    <w:rsid w:val="008473BF"/>
    <w:rsid w:val="0085197C"/>
    <w:rsid w:val="00851C1D"/>
    <w:rsid w:val="008525E0"/>
    <w:rsid w:val="00852DD9"/>
    <w:rsid w:val="00863079"/>
    <w:rsid w:val="00864532"/>
    <w:rsid w:val="00865660"/>
    <w:rsid w:val="008665BC"/>
    <w:rsid w:val="00866ACC"/>
    <w:rsid w:val="00866F48"/>
    <w:rsid w:val="00870124"/>
    <w:rsid w:val="0087126C"/>
    <w:rsid w:val="00873102"/>
    <w:rsid w:val="00873D62"/>
    <w:rsid w:val="00875A98"/>
    <w:rsid w:val="00875C99"/>
    <w:rsid w:val="00876A20"/>
    <w:rsid w:val="008834A9"/>
    <w:rsid w:val="00883D6B"/>
    <w:rsid w:val="00884C61"/>
    <w:rsid w:val="00890C1B"/>
    <w:rsid w:val="00891F55"/>
    <w:rsid w:val="0089372F"/>
    <w:rsid w:val="00893FDD"/>
    <w:rsid w:val="008A1E03"/>
    <w:rsid w:val="008A31E2"/>
    <w:rsid w:val="008A3C96"/>
    <w:rsid w:val="008A4ED4"/>
    <w:rsid w:val="008B35C8"/>
    <w:rsid w:val="008B4F7B"/>
    <w:rsid w:val="008B6D60"/>
    <w:rsid w:val="008C0C34"/>
    <w:rsid w:val="008C20C0"/>
    <w:rsid w:val="008C22BA"/>
    <w:rsid w:val="008C5726"/>
    <w:rsid w:val="008D0310"/>
    <w:rsid w:val="008D13B8"/>
    <w:rsid w:val="008D45F5"/>
    <w:rsid w:val="008D6E02"/>
    <w:rsid w:val="008D7292"/>
    <w:rsid w:val="008D7BCA"/>
    <w:rsid w:val="008E4311"/>
    <w:rsid w:val="008E4685"/>
    <w:rsid w:val="008E5970"/>
    <w:rsid w:val="008E7E03"/>
    <w:rsid w:val="008F184D"/>
    <w:rsid w:val="008F2DB7"/>
    <w:rsid w:val="008F3108"/>
    <w:rsid w:val="008F5B78"/>
    <w:rsid w:val="008F7B68"/>
    <w:rsid w:val="00901643"/>
    <w:rsid w:val="00902DE8"/>
    <w:rsid w:val="00903613"/>
    <w:rsid w:val="009046F2"/>
    <w:rsid w:val="009058FB"/>
    <w:rsid w:val="00905BA9"/>
    <w:rsid w:val="00906980"/>
    <w:rsid w:val="00906B54"/>
    <w:rsid w:val="00911270"/>
    <w:rsid w:val="00911C28"/>
    <w:rsid w:val="0091204D"/>
    <w:rsid w:val="009122E8"/>
    <w:rsid w:val="009131C1"/>
    <w:rsid w:val="00913C1B"/>
    <w:rsid w:val="00914031"/>
    <w:rsid w:val="009145B8"/>
    <w:rsid w:val="009146DF"/>
    <w:rsid w:val="00915693"/>
    <w:rsid w:val="00925B32"/>
    <w:rsid w:val="00925B9E"/>
    <w:rsid w:val="00925D75"/>
    <w:rsid w:val="0092626D"/>
    <w:rsid w:val="009273DC"/>
    <w:rsid w:val="00927612"/>
    <w:rsid w:val="00927F87"/>
    <w:rsid w:val="00931BBD"/>
    <w:rsid w:val="00937319"/>
    <w:rsid w:val="00940CB6"/>
    <w:rsid w:val="0094131D"/>
    <w:rsid w:val="00942101"/>
    <w:rsid w:val="00942AED"/>
    <w:rsid w:val="00945B43"/>
    <w:rsid w:val="009461C2"/>
    <w:rsid w:val="009534AD"/>
    <w:rsid w:val="009539FD"/>
    <w:rsid w:val="009546DE"/>
    <w:rsid w:val="00955C8F"/>
    <w:rsid w:val="00955DDE"/>
    <w:rsid w:val="009574AE"/>
    <w:rsid w:val="009578A0"/>
    <w:rsid w:val="009600D6"/>
    <w:rsid w:val="00962027"/>
    <w:rsid w:val="009623EE"/>
    <w:rsid w:val="00972265"/>
    <w:rsid w:val="009768BC"/>
    <w:rsid w:val="00980A05"/>
    <w:rsid w:val="00980FBB"/>
    <w:rsid w:val="009814A9"/>
    <w:rsid w:val="00981C9A"/>
    <w:rsid w:val="00981E18"/>
    <w:rsid w:val="00983D2D"/>
    <w:rsid w:val="009848D1"/>
    <w:rsid w:val="00984BC9"/>
    <w:rsid w:val="00985A5A"/>
    <w:rsid w:val="00985C75"/>
    <w:rsid w:val="00990015"/>
    <w:rsid w:val="009A0C9C"/>
    <w:rsid w:val="009A10D5"/>
    <w:rsid w:val="009A49BF"/>
    <w:rsid w:val="009B0F6F"/>
    <w:rsid w:val="009B23BC"/>
    <w:rsid w:val="009B4935"/>
    <w:rsid w:val="009B5A7A"/>
    <w:rsid w:val="009B66CE"/>
    <w:rsid w:val="009C1252"/>
    <w:rsid w:val="009C17B8"/>
    <w:rsid w:val="009C21AD"/>
    <w:rsid w:val="009C24CD"/>
    <w:rsid w:val="009C4ED7"/>
    <w:rsid w:val="009C5020"/>
    <w:rsid w:val="009C58D7"/>
    <w:rsid w:val="009C6DF7"/>
    <w:rsid w:val="009C7F33"/>
    <w:rsid w:val="009D256D"/>
    <w:rsid w:val="009D3096"/>
    <w:rsid w:val="009D34C0"/>
    <w:rsid w:val="009D5C4B"/>
    <w:rsid w:val="009D65B7"/>
    <w:rsid w:val="009E1E8F"/>
    <w:rsid w:val="009E28E8"/>
    <w:rsid w:val="009E2DCB"/>
    <w:rsid w:val="009E3000"/>
    <w:rsid w:val="009E3930"/>
    <w:rsid w:val="009E41E2"/>
    <w:rsid w:val="009E5B9A"/>
    <w:rsid w:val="009E5F6E"/>
    <w:rsid w:val="009E617B"/>
    <w:rsid w:val="009E65FC"/>
    <w:rsid w:val="009F2BCC"/>
    <w:rsid w:val="009F2CE9"/>
    <w:rsid w:val="009F4BC9"/>
    <w:rsid w:val="00A007E0"/>
    <w:rsid w:val="00A01C33"/>
    <w:rsid w:val="00A021C4"/>
    <w:rsid w:val="00A05228"/>
    <w:rsid w:val="00A056C7"/>
    <w:rsid w:val="00A05E3B"/>
    <w:rsid w:val="00A061A6"/>
    <w:rsid w:val="00A0750F"/>
    <w:rsid w:val="00A07783"/>
    <w:rsid w:val="00A105DB"/>
    <w:rsid w:val="00A11D81"/>
    <w:rsid w:val="00A12DB6"/>
    <w:rsid w:val="00A13179"/>
    <w:rsid w:val="00A134A4"/>
    <w:rsid w:val="00A14D2D"/>
    <w:rsid w:val="00A1781A"/>
    <w:rsid w:val="00A20F77"/>
    <w:rsid w:val="00A21566"/>
    <w:rsid w:val="00A21E6F"/>
    <w:rsid w:val="00A2315F"/>
    <w:rsid w:val="00A25936"/>
    <w:rsid w:val="00A25D90"/>
    <w:rsid w:val="00A26C3E"/>
    <w:rsid w:val="00A305AC"/>
    <w:rsid w:val="00A308C8"/>
    <w:rsid w:val="00A30CDD"/>
    <w:rsid w:val="00A32478"/>
    <w:rsid w:val="00A32E6C"/>
    <w:rsid w:val="00A35C24"/>
    <w:rsid w:val="00A411A3"/>
    <w:rsid w:val="00A44047"/>
    <w:rsid w:val="00A44BD3"/>
    <w:rsid w:val="00A5471B"/>
    <w:rsid w:val="00A54C20"/>
    <w:rsid w:val="00A55101"/>
    <w:rsid w:val="00A55F73"/>
    <w:rsid w:val="00A57167"/>
    <w:rsid w:val="00A578A7"/>
    <w:rsid w:val="00A60D35"/>
    <w:rsid w:val="00A64550"/>
    <w:rsid w:val="00A660DC"/>
    <w:rsid w:val="00A7011C"/>
    <w:rsid w:val="00A70280"/>
    <w:rsid w:val="00A702E5"/>
    <w:rsid w:val="00A70F91"/>
    <w:rsid w:val="00A74651"/>
    <w:rsid w:val="00A750B8"/>
    <w:rsid w:val="00A76651"/>
    <w:rsid w:val="00A80DA2"/>
    <w:rsid w:val="00A810FB"/>
    <w:rsid w:val="00A815F2"/>
    <w:rsid w:val="00A81BF4"/>
    <w:rsid w:val="00A81CA3"/>
    <w:rsid w:val="00A82FA8"/>
    <w:rsid w:val="00A838E2"/>
    <w:rsid w:val="00A841C9"/>
    <w:rsid w:val="00A863EE"/>
    <w:rsid w:val="00A873DA"/>
    <w:rsid w:val="00A90905"/>
    <w:rsid w:val="00A916FC"/>
    <w:rsid w:val="00A925CC"/>
    <w:rsid w:val="00A92B3E"/>
    <w:rsid w:val="00A94D58"/>
    <w:rsid w:val="00AA14CE"/>
    <w:rsid w:val="00AA1539"/>
    <w:rsid w:val="00AA1588"/>
    <w:rsid w:val="00AA19A9"/>
    <w:rsid w:val="00AA1E75"/>
    <w:rsid w:val="00AA2386"/>
    <w:rsid w:val="00AA315C"/>
    <w:rsid w:val="00AA4511"/>
    <w:rsid w:val="00AA471A"/>
    <w:rsid w:val="00AA4989"/>
    <w:rsid w:val="00AA50EE"/>
    <w:rsid w:val="00AA5C03"/>
    <w:rsid w:val="00AA6449"/>
    <w:rsid w:val="00AA72B5"/>
    <w:rsid w:val="00AA77CD"/>
    <w:rsid w:val="00AB0C70"/>
    <w:rsid w:val="00AB18DB"/>
    <w:rsid w:val="00AB229F"/>
    <w:rsid w:val="00AC0568"/>
    <w:rsid w:val="00AC0CC2"/>
    <w:rsid w:val="00AC246F"/>
    <w:rsid w:val="00AC348A"/>
    <w:rsid w:val="00AC3A6F"/>
    <w:rsid w:val="00AC7D0C"/>
    <w:rsid w:val="00AD09BB"/>
    <w:rsid w:val="00AD0A94"/>
    <w:rsid w:val="00AD17E9"/>
    <w:rsid w:val="00AD19DE"/>
    <w:rsid w:val="00AD21B3"/>
    <w:rsid w:val="00AD2247"/>
    <w:rsid w:val="00AD58EF"/>
    <w:rsid w:val="00AD59DD"/>
    <w:rsid w:val="00AD5DD3"/>
    <w:rsid w:val="00AD5E86"/>
    <w:rsid w:val="00AD67F2"/>
    <w:rsid w:val="00AE0893"/>
    <w:rsid w:val="00AE0F64"/>
    <w:rsid w:val="00AE3787"/>
    <w:rsid w:val="00AE5380"/>
    <w:rsid w:val="00AE7569"/>
    <w:rsid w:val="00AF028F"/>
    <w:rsid w:val="00AF3090"/>
    <w:rsid w:val="00AF33C3"/>
    <w:rsid w:val="00AF49BB"/>
    <w:rsid w:val="00AF6563"/>
    <w:rsid w:val="00AF70CD"/>
    <w:rsid w:val="00B0017E"/>
    <w:rsid w:val="00B00766"/>
    <w:rsid w:val="00B02217"/>
    <w:rsid w:val="00B0366E"/>
    <w:rsid w:val="00B03BC3"/>
    <w:rsid w:val="00B05396"/>
    <w:rsid w:val="00B0540A"/>
    <w:rsid w:val="00B060D9"/>
    <w:rsid w:val="00B078FE"/>
    <w:rsid w:val="00B1024F"/>
    <w:rsid w:val="00B111F2"/>
    <w:rsid w:val="00B11A28"/>
    <w:rsid w:val="00B129BA"/>
    <w:rsid w:val="00B14F90"/>
    <w:rsid w:val="00B158E4"/>
    <w:rsid w:val="00B15D20"/>
    <w:rsid w:val="00B16E08"/>
    <w:rsid w:val="00B20767"/>
    <w:rsid w:val="00B211FF"/>
    <w:rsid w:val="00B21B32"/>
    <w:rsid w:val="00B224F4"/>
    <w:rsid w:val="00B235F5"/>
    <w:rsid w:val="00B246AE"/>
    <w:rsid w:val="00B258C2"/>
    <w:rsid w:val="00B26F45"/>
    <w:rsid w:val="00B27F67"/>
    <w:rsid w:val="00B303A3"/>
    <w:rsid w:val="00B31C46"/>
    <w:rsid w:val="00B336A7"/>
    <w:rsid w:val="00B33BC3"/>
    <w:rsid w:val="00B35C3E"/>
    <w:rsid w:val="00B36812"/>
    <w:rsid w:val="00B40FFC"/>
    <w:rsid w:val="00B414A6"/>
    <w:rsid w:val="00B41F6F"/>
    <w:rsid w:val="00B42A7C"/>
    <w:rsid w:val="00B430F7"/>
    <w:rsid w:val="00B444B4"/>
    <w:rsid w:val="00B44791"/>
    <w:rsid w:val="00B4547F"/>
    <w:rsid w:val="00B45532"/>
    <w:rsid w:val="00B47389"/>
    <w:rsid w:val="00B50FBC"/>
    <w:rsid w:val="00B510AC"/>
    <w:rsid w:val="00B55864"/>
    <w:rsid w:val="00B60254"/>
    <w:rsid w:val="00B64511"/>
    <w:rsid w:val="00B66BC4"/>
    <w:rsid w:val="00B7057C"/>
    <w:rsid w:val="00B71CF4"/>
    <w:rsid w:val="00B74862"/>
    <w:rsid w:val="00B74956"/>
    <w:rsid w:val="00B77AE9"/>
    <w:rsid w:val="00B80E95"/>
    <w:rsid w:val="00B8350B"/>
    <w:rsid w:val="00B90864"/>
    <w:rsid w:val="00B94B10"/>
    <w:rsid w:val="00BA0163"/>
    <w:rsid w:val="00BA10AE"/>
    <w:rsid w:val="00BA362C"/>
    <w:rsid w:val="00BA3DEF"/>
    <w:rsid w:val="00BA50E2"/>
    <w:rsid w:val="00BA51E3"/>
    <w:rsid w:val="00BA7124"/>
    <w:rsid w:val="00BB06E5"/>
    <w:rsid w:val="00BB3AD8"/>
    <w:rsid w:val="00BB5E0B"/>
    <w:rsid w:val="00BC0F77"/>
    <w:rsid w:val="00BC1D8C"/>
    <w:rsid w:val="00BD7BD0"/>
    <w:rsid w:val="00BE0E16"/>
    <w:rsid w:val="00BE0EB0"/>
    <w:rsid w:val="00BE62A0"/>
    <w:rsid w:val="00BE69FC"/>
    <w:rsid w:val="00BE6CA0"/>
    <w:rsid w:val="00BE7BE0"/>
    <w:rsid w:val="00BF06ED"/>
    <w:rsid w:val="00BF5389"/>
    <w:rsid w:val="00BF5E85"/>
    <w:rsid w:val="00BF6675"/>
    <w:rsid w:val="00BF7D01"/>
    <w:rsid w:val="00BF7FBE"/>
    <w:rsid w:val="00C00B59"/>
    <w:rsid w:val="00C01AC6"/>
    <w:rsid w:val="00C1119F"/>
    <w:rsid w:val="00C1567A"/>
    <w:rsid w:val="00C201F0"/>
    <w:rsid w:val="00C222E1"/>
    <w:rsid w:val="00C24B09"/>
    <w:rsid w:val="00C25508"/>
    <w:rsid w:val="00C26014"/>
    <w:rsid w:val="00C264C3"/>
    <w:rsid w:val="00C26D64"/>
    <w:rsid w:val="00C27CF1"/>
    <w:rsid w:val="00C31139"/>
    <w:rsid w:val="00C31CF2"/>
    <w:rsid w:val="00C32154"/>
    <w:rsid w:val="00C322D2"/>
    <w:rsid w:val="00C33293"/>
    <w:rsid w:val="00C37787"/>
    <w:rsid w:val="00C40E73"/>
    <w:rsid w:val="00C4199F"/>
    <w:rsid w:val="00C42A29"/>
    <w:rsid w:val="00C44DF9"/>
    <w:rsid w:val="00C453F7"/>
    <w:rsid w:val="00C4657C"/>
    <w:rsid w:val="00C475F2"/>
    <w:rsid w:val="00C479CF"/>
    <w:rsid w:val="00C502F8"/>
    <w:rsid w:val="00C50A69"/>
    <w:rsid w:val="00C50D75"/>
    <w:rsid w:val="00C5124C"/>
    <w:rsid w:val="00C512D6"/>
    <w:rsid w:val="00C513C9"/>
    <w:rsid w:val="00C51638"/>
    <w:rsid w:val="00C51D24"/>
    <w:rsid w:val="00C51E3E"/>
    <w:rsid w:val="00C5212E"/>
    <w:rsid w:val="00C5246E"/>
    <w:rsid w:val="00C52863"/>
    <w:rsid w:val="00C540D4"/>
    <w:rsid w:val="00C54D51"/>
    <w:rsid w:val="00C56330"/>
    <w:rsid w:val="00C56A49"/>
    <w:rsid w:val="00C573A6"/>
    <w:rsid w:val="00C57584"/>
    <w:rsid w:val="00C60F12"/>
    <w:rsid w:val="00C61651"/>
    <w:rsid w:val="00C639A9"/>
    <w:rsid w:val="00C65E70"/>
    <w:rsid w:val="00C661A2"/>
    <w:rsid w:val="00C66B9C"/>
    <w:rsid w:val="00C67FB9"/>
    <w:rsid w:val="00C70566"/>
    <w:rsid w:val="00C70B6F"/>
    <w:rsid w:val="00C70D25"/>
    <w:rsid w:val="00C754B9"/>
    <w:rsid w:val="00C76DE3"/>
    <w:rsid w:val="00C77593"/>
    <w:rsid w:val="00C81018"/>
    <w:rsid w:val="00C82A2A"/>
    <w:rsid w:val="00C833D2"/>
    <w:rsid w:val="00C85B35"/>
    <w:rsid w:val="00C85D0B"/>
    <w:rsid w:val="00C860D0"/>
    <w:rsid w:val="00C871BA"/>
    <w:rsid w:val="00C90BDD"/>
    <w:rsid w:val="00C90D8B"/>
    <w:rsid w:val="00C918D1"/>
    <w:rsid w:val="00C92CEF"/>
    <w:rsid w:val="00C93462"/>
    <w:rsid w:val="00C935C8"/>
    <w:rsid w:val="00C9496F"/>
    <w:rsid w:val="00C95855"/>
    <w:rsid w:val="00CA49BB"/>
    <w:rsid w:val="00CA4E8D"/>
    <w:rsid w:val="00CA5615"/>
    <w:rsid w:val="00CB08D7"/>
    <w:rsid w:val="00CB2C21"/>
    <w:rsid w:val="00CB2DB1"/>
    <w:rsid w:val="00CB2DC8"/>
    <w:rsid w:val="00CB4F70"/>
    <w:rsid w:val="00CB5216"/>
    <w:rsid w:val="00CB60A4"/>
    <w:rsid w:val="00CB72DF"/>
    <w:rsid w:val="00CC0F65"/>
    <w:rsid w:val="00CC30F3"/>
    <w:rsid w:val="00CC31EE"/>
    <w:rsid w:val="00CC3983"/>
    <w:rsid w:val="00CC5351"/>
    <w:rsid w:val="00CC6338"/>
    <w:rsid w:val="00CD05E8"/>
    <w:rsid w:val="00CD4010"/>
    <w:rsid w:val="00CD4CB0"/>
    <w:rsid w:val="00CD59D4"/>
    <w:rsid w:val="00CD6D19"/>
    <w:rsid w:val="00CD6D7E"/>
    <w:rsid w:val="00CE12BF"/>
    <w:rsid w:val="00CE1E87"/>
    <w:rsid w:val="00CE1EFD"/>
    <w:rsid w:val="00CE2508"/>
    <w:rsid w:val="00CE5B21"/>
    <w:rsid w:val="00CE60E6"/>
    <w:rsid w:val="00CE6849"/>
    <w:rsid w:val="00CF10B9"/>
    <w:rsid w:val="00CF1368"/>
    <w:rsid w:val="00CF4473"/>
    <w:rsid w:val="00CF45EC"/>
    <w:rsid w:val="00CF63F5"/>
    <w:rsid w:val="00D02CBD"/>
    <w:rsid w:val="00D0333E"/>
    <w:rsid w:val="00D0793E"/>
    <w:rsid w:val="00D13566"/>
    <w:rsid w:val="00D13BFB"/>
    <w:rsid w:val="00D13DFF"/>
    <w:rsid w:val="00D1686B"/>
    <w:rsid w:val="00D20697"/>
    <w:rsid w:val="00D213C5"/>
    <w:rsid w:val="00D233F9"/>
    <w:rsid w:val="00D23C72"/>
    <w:rsid w:val="00D2512C"/>
    <w:rsid w:val="00D26020"/>
    <w:rsid w:val="00D2693E"/>
    <w:rsid w:val="00D277F2"/>
    <w:rsid w:val="00D3049A"/>
    <w:rsid w:val="00D304F6"/>
    <w:rsid w:val="00D31050"/>
    <w:rsid w:val="00D317BF"/>
    <w:rsid w:val="00D329F0"/>
    <w:rsid w:val="00D3308A"/>
    <w:rsid w:val="00D3430C"/>
    <w:rsid w:val="00D3598F"/>
    <w:rsid w:val="00D35F33"/>
    <w:rsid w:val="00D3669E"/>
    <w:rsid w:val="00D375A5"/>
    <w:rsid w:val="00D43FC0"/>
    <w:rsid w:val="00D44BC7"/>
    <w:rsid w:val="00D50B7D"/>
    <w:rsid w:val="00D50FAD"/>
    <w:rsid w:val="00D52464"/>
    <w:rsid w:val="00D5264A"/>
    <w:rsid w:val="00D52BA7"/>
    <w:rsid w:val="00D52E53"/>
    <w:rsid w:val="00D53DF3"/>
    <w:rsid w:val="00D5518F"/>
    <w:rsid w:val="00D5794F"/>
    <w:rsid w:val="00D61AE3"/>
    <w:rsid w:val="00D63866"/>
    <w:rsid w:val="00D65102"/>
    <w:rsid w:val="00D65F2D"/>
    <w:rsid w:val="00D66305"/>
    <w:rsid w:val="00D70599"/>
    <w:rsid w:val="00D71956"/>
    <w:rsid w:val="00D742D0"/>
    <w:rsid w:val="00D7430B"/>
    <w:rsid w:val="00D74466"/>
    <w:rsid w:val="00D75F0E"/>
    <w:rsid w:val="00D77B21"/>
    <w:rsid w:val="00D77BC4"/>
    <w:rsid w:val="00D807A0"/>
    <w:rsid w:val="00D815A1"/>
    <w:rsid w:val="00D8164F"/>
    <w:rsid w:val="00D83D6D"/>
    <w:rsid w:val="00D8443C"/>
    <w:rsid w:val="00D85237"/>
    <w:rsid w:val="00D85B3F"/>
    <w:rsid w:val="00D86F41"/>
    <w:rsid w:val="00D901CF"/>
    <w:rsid w:val="00D92D77"/>
    <w:rsid w:val="00D949E8"/>
    <w:rsid w:val="00D95B64"/>
    <w:rsid w:val="00DA00FF"/>
    <w:rsid w:val="00DA0890"/>
    <w:rsid w:val="00DA789A"/>
    <w:rsid w:val="00DB3811"/>
    <w:rsid w:val="00DB401F"/>
    <w:rsid w:val="00DB612E"/>
    <w:rsid w:val="00DC1563"/>
    <w:rsid w:val="00DC2B44"/>
    <w:rsid w:val="00DC4B52"/>
    <w:rsid w:val="00DD27F6"/>
    <w:rsid w:val="00DD381E"/>
    <w:rsid w:val="00DD7180"/>
    <w:rsid w:val="00DD7266"/>
    <w:rsid w:val="00DD7498"/>
    <w:rsid w:val="00DD7B5E"/>
    <w:rsid w:val="00DE0F32"/>
    <w:rsid w:val="00DE147C"/>
    <w:rsid w:val="00DE15A3"/>
    <w:rsid w:val="00DE2EE4"/>
    <w:rsid w:val="00DE321D"/>
    <w:rsid w:val="00DE7243"/>
    <w:rsid w:val="00DE7525"/>
    <w:rsid w:val="00DE76A7"/>
    <w:rsid w:val="00DF3827"/>
    <w:rsid w:val="00DF3901"/>
    <w:rsid w:val="00DF47D0"/>
    <w:rsid w:val="00DF7122"/>
    <w:rsid w:val="00DF78B3"/>
    <w:rsid w:val="00DF7AC6"/>
    <w:rsid w:val="00E008E6"/>
    <w:rsid w:val="00E02242"/>
    <w:rsid w:val="00E0278A"/>
    <w:rsid w:val="00E03584"/>
    <w:rsid w:val="00E045B9"/>
    <w:rsid w:val="00E0515F"/>
    <w:rsid w:val="00E051B0"/>
    <w:rsid w:val="00E066A0"/>
    <w:rsid w:val="00E103F7"/>
    <w:rsid w:val="00E10E51"/>
    <w:rsid w:val="00E12795"/>
    <w:rsid w:val="00E137E4"/>
    <w:rsid w:val="00E14187"/>
    <w:rsid w:val="00E14938"/>
    <w:rsid w:val="00E1502F"/>
    <w:rsid w:val="00E1581A"/>
    <w:rsid w:val="00E15DF5"/>
    <w:rsid w:val="00E25E47"/>
    <w:rsid w:val="00E271CD"/>
    <w:rsid w:val="00E315B1"/>
    <w:rsid w:val="00E316D0"/>
    <w:rsid w:val="00E317CE"/>
    <w:rsid w:val="00E33E51"/>
    <w:rsid w:val="00E34946"/>
    <w:rsid w:val="00E35CAD"/>
    <w:rsid w:val="00E37FFC"/>
    <w:rsid w:val="00E40B11"/>
    <w:rsid w:val="00E41E75"/>
    <w:rsid w:val="00E437A7"/>
    <w:rsid w:val="00E43C13"/>
    <w:rsid w:val="00E4638A"/>
    <w:rsid w:val="00E47AC9"/>
    <w:rsid w:val="00E510C1"/>
    <w:rsid w:val="00E520E4"/>
    <w:rsid w:val="00E54E11"/>
    <w:rsid w:val="00E6009A"/>
    <w:rsid w:val="00E601C1"/>
    <w:rsid w:val="00E6136B"/>
    <w:rsid w:val="00E6361D"/>
    <w:rsid w:val="00E64EAD"/>
    <w:rsid w:val="00E676F1"/>
    <w:rsid w:val="00E70B5E"/>
    <w:rsid w:val="00E72397"/>
    <w:rsid w:val="00E72831"/>
    <w:rsid w:val="00E743F8"/>
    <w:rsid w:val="00E757C5"/>
    <w:rsid w:val="00E75AB6"/>
    <w:rsid w:val="00E76920"/>
    <w:rsid w:val="00E76EED"/>
    <w:rsid w:val="00E82A02"/>
    <w:rsid w:val="00E84AFE"/>
    <w:rsid w:val="00E84E2E"/>
    <w:rsid w:val="00E8529A"/>
    <w:rsid w:val="00E86027"/>
    <w:rsid w:val="00E86AAF"/>
    <w:rsid w:val="00E9257C"/>
    <w:rsid w:val="00E9558B"/>
    <w:rsid w:val="00E95A64"/>
    <w:rsid w:val="00E9780D"/>
    <w:rsid w:val="00EB55F4"/>
    <w:rsid w:val="00EB5E58"/>
    <w:rsid w:val="00EB682F"/>
    <w:rsid w:val="00EB75A8"/>
    <w:rsid w:val="00EB7CC8"/>
    <w:rsid w:val="00EC032F"/>
    <w:rsid w:val="00EC16FE"/>
    <w:rsid w:val="00EC1DD8"/>
    <w:rsid w:val="00EC2118"/>
    <w:rsid w:val="00EC2188"/>
    <w:rsid w:val="00EC3A95"/>
    <w:rsid w:val="00EC6836"/>
    <w:rsid w:val="00EC74C4"/>
    <w:rsid w:val="00ED0B0A"/>
    <w:rsid w:val="00ED1EF5"/>
    <w:rsid w:val="00ED1FA2"/>
    <w:rsid w:val="00ED5197"/>
    <w:rsid w:val="00EE2C16"/>
    <w:rsid w:val="00EE2EDA"/>
    <w:rsid w:val="00EE4863"/>
    <w:rsid w:val="00EE48B5"/>
    <w:rsid w:val="00EE601D"/>
    <w:rsid w:val="00EE6024"/>
    <w:rsid w:val="00EF030E"/>
    <w:rsid w:val="00EF0710"/>
    <w:rsid w:val="00EF4DD6"/>
    <w:rsid w:val="00EF56C0"/>
    <w:rsid w:val="00EF621B"/>
    <w:rsid w:val="00F044B7"/>
    <w:rsid w:val="00F056FC"/>
    <w:rsid w:val="00F076AF"/>
    <w:rsid w:val="00F07E50"/>
    <w:rsid w:val="00F103C4"/>
    <w:rsid w:val="00F14164"/>
    <w:rsid w:val="00F1453B"/>
    <w:rsid w:val="00F147ED"/>
    <w:rsid w:val="00F14AF0"/>
    <w:rsid w:val="00F15A0C"/>
    <w:rsid w:val="00F1622F"/>
    <w:rsid w:val="00F22E97"/>
    <w:rsid w:val="00F236F3"/>
    <w:rsid w:val="00F2406E"/>
    <w:rsid w:val="00F24A35"/>
    <w:rsid w:val="00F25005"/>
    <w:rsid w:val="00F26182"/>
    <w:rsid w:val="00F2645C"/>
    <w:rsid w:val="00F27B0C"/>
    <w:rsid w:val="00F34615"/>
    <w:rsid w:val="00F35FC0"/>
    <w:rsid w:val="00F36064"/>
    <w:rsid w:val="00F402C4"/>
    <w:rsid w:val="00F42817"/>
    <w:rsid w:val="00F43B46"/>
    <w:rsid w:val="00F44839"/>
    <w:rsid w:val="00F453AB"/>
    <w:rsid w:val="00F45AF5"/>
    <w:rsid w:val="00F463FE"/>
    <w:rsid w:val="00F47077"/>
    <w:rsid w:val="00F52872"/>
    <w:rsid w:val="00F52963"/>
    <w:rsid w:val="00F55241"/>
    <w:rsid w:val="00F5634F"/>
    <w:rsid w:val="00F572B2"/>
    <w:rsid w:val="00F626B5"/>
    <w:rsid w:val="00F629BA"/>
    <w:rsid w:val="00F631D2"/>
    <w:rsid w:val="00F63EF3"/>
    <w:rsid w:val="00F66846"/>
    <w:rsid w:val="00F726F8"/>
    <w:rsid w:val="00F73F86"/>
    <w:rsid w:val="00F74347"/>
    <w:rsid w:val="00F80469"/>
    <w:rsid w:val="00F80F8B"/>
    <w:rsid w:val="00F81B94"/>
    <w:rsid w:val="00F83DBF"/>
    <w:rsid w:val="00F84D14"/>
    <w:rsid w:val="00F865DA"/>
    <w:rsid w:val="00F866A0"/>
    <w:rsid w:val="00F907E9"/>
    <w:rsid w:val="00F91B5F"/>
    <w:rsid w:val="00F920DB"/>
    <w:rsid w:val="00F93509"/>
    <w:rsid w:val="00F935F4"/>
    <w:rsid w:val="00F9425F"/>
    <w:rsid w:val="00FA0F4E"/>
    <w:rsid w:val="00FA219F"/>
    <w:rsid w:val="00FA28DD"/>
    <w:rsid w:val="00FA317E"/>
    <w:rsid w:val="00FA3ADF"/>
    <w:rsid w:val="00FA696F"/>
    <w:rsid w:val="00FA6F1B"/>
    <w:rsid w:val="00FA72BA"/>
    <w:rsid w:val="00FB0731"/>
    <w:rsid w:val="00FB174D"/>
    <w:rsid w:val="00FB17A3"/>
    <w:rsid w:val="00FB3B15"/>
    <w:rsid w:val="00FB43F9"/>
    <w:rsid w:val="00FB5440"/>
    <w:rsid w:val="00FB76D7"/>
    <w:rsid w:val="00FC0A8F"/>
    <w:rsid w:val="00FC2634"/>
    <w:rsid w:val="00FC2759"/>
    <w:rsid w:val="00FC574E"/>
    <w:rsid w:val="00FC6FAF"/>
    <w:rsid w:val="00FD06AC"/>
    <w:rsid w:val="00FD097F"/>
    <w:rsid w:val="00FD0C74"/>
    <w:rsid w:val="00FD174B"/>
    <w:rsid w:val="00FD65DB"/>
    <w:rsid w:val="00FE0BEC"/>
    <w:rsid w:val="00FE26D8"/>
    <w:rsid w:val="00FE6409"/>
    <w:rsid w:val="00FE7CE5"/>
    <w:rsid w:val="00FF2FFB"/>
    <w:rsid w:val="00FF40F1"/>
    <w:rsid w:val="00FF41EA"/>
    <w:rsid w:val="00FF4C6D"/>
    <w:rsid w:val="00FF5C03"/>
    <w:rsid w:val="00FF694F"/>
    <w:rsid w:val="00FF76DC"/>
    <w:rsid w:val="00FF7E1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67540C"/>
  <w15:docId w15:val="{1532EB7D-C2E6-450A-9A03-A2D9ADAD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qFormat/>
    <w:rsid w:val="0012522D"/>
    <w:pPr>
      <w:spacing w:before="100" w:beforeAutospacing="1" w:after="100" w:afterAutospacing="1" w:line="240" w:lineRule="auto"/>
      <w:outlineLvl w:val="3"/>
    </w:pPr>
    <w:rPr>
      <w:rFonts w:ascii="Times New Roman" w:eastAsia="Times New Roman" w:hAnsi="Times New Roman" w:cs="Times New Roman"/>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1704C2"/>
    <w:pPr>
      <w:ind w:left="720"/>
      <w:contextualSpacing/>
    </w:pPr>
  </w:style>
  <w:style w:type="table" w:customStyle="1" w:styleId="1">
    <w:name w:val="1"/>
    <w:basedOn w:val="TableNormal"/>
    <w:rsid w:val="00D3430C"/>
    <w:pPr>
      <w:spacing w:after="0" w:line="240" w:lineRule="auto"/>
    </w:pPr>
    <w:rPr>
      <w:rFonts w:ascii="Calibri" w:eastAsia="Calibri" w:hAnsi="Calibri" w:cs="Calibri"/>
      <w:lang w:val="en-IN" w:eastAsia="en-GB"/>
    </w:rPr>
    <w:tblPr>
      <w:tblStyleRowBandSize w:val="1"/>
      <w:tblStyleColBandSize w:val="1"/>
    </w:tblPr>
  </w:style>
  <w:style w:type="paragraph" w:styleId="Header">
    <w:name w:val="header"/>
    <w:basedOn w:val="Normal"/>
    <w:link w:val="HeaderChar"/>
    <w:uiPriority w:val="99"/>
    <w:unhideWhenUsed/>
    <w:rsid w:val="00155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EF5"/>
  </w:style>
  <w:style w:type="paragraph" w:styleId="Footer">
    <w:name w:val="footer"/>
    <w:basedOn w:val="Normal"/>
    <w:link w:val="FooterChar"/>
    <w:uiPriority w:val="99"/>
    <w:unhideWhenUsed/>
    <w:rsid w:val="00155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EF5"/>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155EF5"/>
  </w:style>
  <w:style w:type="character" w:customStyle="1" w:styleId="fontstyle01">
    <w:name w:val="fontstyle01"/>
    <w:basedOn w:val="DefaultParagraphFont"/>
    <w:rsid w:val="002C71FD"/>
    <w:rPr>
      <w:rFonts w:ascii="CharisSIL" w:hAnsi="CharisSIL" w:hint="default"/>
      <w:b w:val="0"/>
      <w:bCs w:val="0"/>
      <w:i w:val="0"/>
      <w:iCs w:val="0"/>
      <w:color w:val="000000"/>
      <w:sz w:val="16"/>
      <w:szCs w:val="16"/>
    </w:rPr>
  </w:style>
  <w:style w:type="character" w:customStyle="1" w:styleId="fontstyle21">
    <w:name w:val="fontstyle21"/>
    <w:basedOn w:val="DefaultParagraphFont"/>
    <w:rsid w:val="002C71FD"/>
    <w:rPr>
      <w:rFonts w:ascii="STIX-Regular" w:hAnsi="STIX-Regular" w:hint="default"/>
      <w:b w:val="0"/>
      <w:bCs w:val="0"/>
      <w:i w:val="0"/>
      <w:iCs w:val="0"/>
      <w:color w:val="000000"/>
      <w:sz w:val="16"/>
      <w:szCs w:val="16"/>
    </w:rPr>
  </w:style>
  <w:style w:type="character" w:customStyle="1" w:styleId="fontstyle31">
    <w:name w:val="fontstyle31"/>
    <w:basedOn w:val="DefaultParagraphFont"/>
    <w:rsid w:val="00413E9F"/>
    <w:rPr>
      <w:rFonts w:ascii="TeX_CM_Maths_Symbols" w:hAnsi="TeX_CM_Maths_Symbols" w:hint="default"/>
      <w:b w:val="0"/>
      <w:bCs w:val="0"/>
      <w:i w:val="0"/>
      <w:iCs w:val="0"/>
      <w:color w:val="000000"/>
      <w:sz w:val="16"/>
      <w:szCs w:val="16"/>
    </w:rPr>
  </w:style>
  <w:style w:type="paragraph" w:styleId="Revision">
    <w:name w:val="Revision"/>
    <w:hidden/>
    <w:uiPriority w:val="99"/>
    <w:semiHidden/>
    <w:rsid w:val="00905BA9"/>
    <w:pPr>
      <w:spacing w:after="0" w:line="240" w:lineRule="auto"/>
    </w:pPr>
  </w:style>
  <w:style w:type="character" w:styleId="CommentReference">
    <w:name w:val="annotation reference"/>
    <w:basedOn w:val="DefaultParagraphFont"/>
    <w:uiPriority w:val="99"/>
    <w:semiHidden/>
    <w:unhideWhenUsed/>
    <w:rsid w:val="00CF4473"/>
    <w:rPr>
      <w:sz w:val="16"/>
      <w:szCs w:val="16"/>
    </w:rPr>
  </w:style>
  <w:style w:type="paragraph" w:styleId="CommentText">
    <w:name w:val="annotation text"/>
    <w:basedOn w:val="Normal"/>
    <w:link w:val="CommentTextChar"/>
    <w:uiPriority w:val="99"/>
    <w:semiHidden/>
    <w:unhideWhenUsed/>
    <w:rsid w:val="00CF4473"/>
    <w:pPr>
      <w:spacing w:line="240" w:lineRule="auto"/>
    </w:pPr>
    <w:rPr>
      <w:sz w:val="20"/>
      <w:szCs w:val="20"/>
    </w:rPr>
  </w:style>
  <w:style w:type="character" w:customStyle="1" w:styleId="CommentTextChar">
    <w:name w:val="Comment Text Char"/>
    <w:basedOn w:val="DefaultParagraphFont"/>
    <w:link w:val="CommentText"/>
    <w:uiPriority w:val="99"/>
    <w:semiHidden/>
    <w:rsid w:val="00CF4473"/>
    <w:rPr>
      <w:sz w:val="20"/>
      <w:szCs w:val="20"/>
    </w:rPr>
  </w:style>
  <w:style w:type="paragraph" w:styleId="CommentSubject">
    <w:name w:val="annotation subject"/>
    <w:basedOn w:val="CommentText"/>
    <w:next w:val="CommentText"/>
    <w:link w:val="CommentSubjectChar"/>
    <w:uiPriority w:val="99"/>
    <w:semiHidden/>
    <w:unhideWhenUsed/>
    <w:rsid w:val="00CF4473"/>
    <w:rPr>
      <w:b/>
      <w:bCs/>
    </w:rPr>
  </w:style>
  <w:style w:type="character" w:customStyle="1" w:styleId="CommentSubjectChar">
    <w:name w:val="Comment Subject Char"/>
    <w:basedOn w:val="CommentTextChar"/>
    <w:link w:val="CommentSubject"/>
    <w:uiPriority w:val="99"/>
    <w:semiHidden/>
    <w:rsid w:val="00CF4473"/>
    <w:rPr>
      <w:b/>
      <w:bCs/>
      <w:sz w:val="20"/>
      <w:szCs w:val="20"/>
    </w:rPr>
  </w:style>
  <w:style w:type="paragraph" w:styleId="NormalWeb">
    <w:name w:val="Normal (Web)"/>
    <w:basedOn w:val="Normal"/>
    <w:unhideWhenUsed/>
    <w:rsid w:val="00FF4C6D"/>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Hyperlink">
    <w:name w:val="Hyperlink"/>
    <w:basedOn w:val="DefaultParagraphFont"/>
    <w:uiPriority w:val="99"/>
    <w:unhideWhenUsed/>
    <w:rsid w:val="00FF4C6D"/>
    <w:rPr>
      <w:color w:val="0000FF"/>
      <w:u w:val="single"/>
    </w:rPr>
  </w:style>
  <w:style w:type="paragraph" w:styleId="EndnoteText">
    <w:name w:val="endnote text"/>
    <w:basedOn w:val="Normal"/>
    <w:link w:val="EndnoteTextChar"/>
    <w:uiPriority w:val="99"/>
    <w:unhideWhenUsed/>
    <w:rsid w:val="00FF4C6D"/>
    <w:pPr>
      <w:spacing w:after="0" w:line="240" w:lineRule="auto"/>
    </w:pPr>
    <w:rPr>
      <w:sz w:val="20"/>
      <w:szCs w:val="20"/>
    </w:rPr>
  </w:style>
  <w:style w:type="character" w:customStyle="1" w:styleId="EndnoteTextChar">
    <w:name w:val="Endnote Text Char"/>
    <w:basedOn w:val="DefaultParagraphFont"/>
    <w:link w:val="EndnoteText"/>
    <w:uiPriority w:val="99"/>
    <w:rsid w:val="00FF4C6D"/>
    <w:rPr>
      <w:sz w:val="20"/>
      <w:szCs w:val="20"/>
    </w:rPr>
  </w:style>
  <w:style w:type="character" w:styleId="EndnoteReference">
    <w:name w:val="endnote reference"/>
    <w:basedOn w:val="DefaultParagraphFont"/>
    <w:uiPriority w:val="99"/>
    <w:unhideWhenUsed/>
    <w:rsid w:val="00FF4C6D"/>
    <w:rPr>
      <w:vertAlign w:val="superscript"/>
    </w:rPr>
  </w:style>
  <w:style w:type="paragraph" w:styleId="BodyText">
    <w:name w:val="Body Text"/>
    <w:basedOn w:val="Normal"/>
    <w:link w:val="BodyTextChar"/>
    <w:uiPriority w:val="1"/>
    <w:qFormat/>
    <w:rsid w:val="00FF4C6D"/>
    <w:pPr>
      <w:widowControl w:val="0"/>
      <w:autoSpaceDE w:val="0"/>
      <w:autoSpaceDN w:val="0"/>
      <w:spacing w:after="0" w:line="240" w:lineRule="auto"/>
      <w:ind w:left="820"/>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FF4C6D"/>
    <w:rPr>
      <w:rFonts w:ascii="Arial MT" w:eastAsia="Arial MT" w:hAnsi="Arial MT" w:cs="Arial MT"/>
      <w:sz w:val="20"/>
      <w:szCs w:val="20"/>
      <w:lang w:val="en-US"/>
    </w:rPr>
  </w:style>
  <w:style w:type="character" w:customStyle="1" w:styleId="Heading4Char">
    <w:name w:val="Heading 4 Char"/>
    <w:basedOn w:val="DefaultParagraphFont"/>
    <w:link w:val="Heading4"/>
    <w:rsid w:val="0012522D"/>
    <w:rPr>
      <w:rFonts w:ascii="Times New Roman" w:eastAsia="Times New Roman" w:hAnsi="Times New Roman" w:cs="Times New Roman"/>
      <w:b/>
      <w:bCs/>
      <w:color w:val="000000"/>
      <w:sz w:val="24"/>
      <w:szCs w:val="24"/>
      <w:lang w:val="en-US"/>
    </w:rPr>
  </w:style>
  <w:style w:type="paragraph" w:styleId="FootnoteText">
    <w:name w:val="footnote text"/>
    <w:basedOn w:val="Normal"/>
    <w:link w:val="FootnoteTextChar"/>
    <w:uiPriority w:val="99"/>
    <w:unhideWhenUsed/>
    <w:rsid w:val="0012522D"/>
    <w:pPr>
      <w:spacing w:after="0" w:line="240" w:lineRule="auto"/>
    </w:pPr>
    <w:rPr>
      <w:sz w:val="20"/>
      <w:szCs w:val="18"/>
      <w:lang w:val="en-US" w:bidi="hi-IN"/>
    </w:rPr>
  </w:style>
  <w:style w:type="character" w:customStyle="1" w:styleId="FootnoteTextChar">
    <w:name w:val="Footnote Text Char"/>
    <w:basedOn w:val="DefaultParagraphFont"/>
    <w:link w:val="FootnoteText"/>
    <w:uiPriority w:val="99"/>
    <w:rsid w:val="0012522D"/>
    <w:rPr>
      <w:sz w:val="20"/>
      <w:szCs w:val="18"/>
      <w:lang w:val="en-US" w:bidi="hi-IN"/>
    </w:rPr>
  </w:style>
  <w:style w:type="character" w:styleId="FootnoteReference">
    <w:name w:val="footnote reference"/>
    <w:basedOn w:val="DefaultParagraphFont"/>
    <w:uiPriority w:val="99"/>
    <w:unhideWhenUsed/>
    <w:rsid w:val="0012522D"/>
    <w:rPr>
      <w:vertAlign w:val="superscript"/>
    </w:rPr>
  </w:style>
  <w:style w:type="paragraph" w:customStyle="1" w:styleId="Default">
    <w:name w:val="Default"/>
    <w:rsid w:val="0012522D"/>
    <w:pPr>
      <w:autoSpaceDE w:val="0"/>
      <w:autoSpaceDN w:val="0"/>
      <w:adjustRightInd w:val="0"/>
      <w:spacing w:after="0" w:line="240" w:lineRule="auto"/>
    </w:pPr>
    <w:rPr>
      <w:rFonts w:ascii="Century Schoolbook" w:hAnsi="Century Schoolbook" w:cs="Century Schoolbook"/>
      <w:color w:val="000000"/>
      <w:sz w:val="24"/>
      <w:szCs w:val="24"/>
      <w:lang w:val="en-US" w:bidi="hi-IN"/>
    </w:rPr>
  </w:style>
  <w:style w:type="character" w:customStyle="1" w:styleId="UnresolvedMention1">
    <w:name w:val="Unresolved Mention1"/>
    <w:basedOn w:val="DefaultParagraphFont"/>
    <w:uiPriority w:val="99"/>
    <w:rsid w:val="0012522D"/>
    <w:rPr>
      <w:color w:val="605E5C"/>
      <w:shd w:val="clear" w:color="auto" w:fill="E1DFDD"/>
    </w:rPr>
  </w:style>
  <w:style w:type="character" w:styleId="Emphasis">
    <w:name w:val="Emphasis"/>
    <w:basedOn w:val="DefaultParagraphFont"/>
    <w:qFormat/>
    <w:rsid w:val="0012522D"/>
    <w:rPr>
      <w:i/>
      <w:iCs/>
    </w:rPr>
  </w:style>
  <w:style w:type="paragraph" w:styleId="BodyText2">
    <w:name w:val="Body Text 2"/>
    <w:basedOn w:val="Normal"/>
    <w:link w:val="BodyText2Char"/>
    <w:semiHidden/>
    <w:rsid w:val="0012522D"/>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12522D"/>
    <w:rPr>
      <w:rFonts w:ascii="Times New Roman" w:eastAsia="Times New Roman" w:hAnsi="Times New Roman" w:cs="Times New Roman"/>
      <w:sz w:val="24"/>
      <w:szCs w:val="20"/>
    </w:rPr>
  </w:style>
  <w:style w:type="character" w:styleId="UnresolvedMention">
    <w:name w:val="Unresolved Mention"/>
    <w:basedOn w:val="DefaultParagraphFont"/>
    <w:uiPriority w:val="99"/>
    <w:rsid w:val="0012522D"/>
    <w:rPr>
      <w:color w:val="605E5C"/>
      <w:shd w:val="clear" w:color="auto" w:fill="E1DFDD"/>
    </w:rPr>
  </w:style>
  <w:style w:type="character" w:customStyle="1" w:styleId="react-xocs-alternative-link">
    <w:name w:val="react-xocs-alternative-link"/>
    <w:basedOn w:val="DefaultParagraphFont"/>
    <w:rsid w:val="0012522D"/>
  </w:style>
  <w:style w:type="character" w:customStyle="1" w:styleId="given-name">
    <w:name w:val="given-name"/>
    <w:basedOn w:val="DefaultParagraphFont"/>
    <w:rsid w:val="0012522D"/>
  </w:style>
  <w:style w:type="character" w:customStyle="1" w:styleId="text">
    <w:name w:val="text"/>
    <w:basedOn w:val="DefaultParagraphFont"/>
    <w:rsid w:val="0012522D"/>
  </w:style>
  <w:style w:type="character" w:customStyle="1" w:styleId="author-ref">
    <w:name w:val="author-ref"/>
    <w:basedOn w:val="DefaultParagraphFont"/>
    <w:rsid w:val="0012522D"/>
  </w:style>
  <w:style w:type="character" w:styleId="FollowedHyperlink">
    <w:name w:val="FollowedHyperlink"/>
    <w:basedOn w:val="DefaultParagraphFont"/>
    <w:uiPriority w:val="99"/>
    <w:semiHidden/>
    <w:unhideWhenUsed/>
    <w:rsid w:val="0012522D"/>
    <w:rPr>
      <w:color w:val="800080" w:themeColor="followedHyperlink"/>
      <w:u w:val="single"/>
    </w:rPr>
  </w:style>
  <w:style w:type="character" w:styleId="Strong">
    <w:name w:val="Strong"/>
    <w:basedOn w:val="DefaultParagraphFont"/>
    <w:uiPriority w:val="22"/>
    <w:qFormat/>
    <w:rsid w:val="0012522D"/>
    <w:rPr>
      <w:b/>
      <w:bCs/>
    </w:rPr>
  </w:style>
  <w:style w:type="character" w:customStyle="1" w:styleId="UnresolvedMention2">
    <w:name w:val="Unresolved Mention2"/>
    <w:basedOn w:val="DefaultParagraphFont"/>
    <w:uiPriority w:val="99"/>
    <w:rsid w:val="000A2001"/>
    <w:rPr>
      <w:color w:val="605E5C"/>
      <w:shd w:val="clear" w:color="auto" w:fill="E1DFDD"/>
    </w:rPr>
  </w:style>
  <w:style w:type="paragraph" w:styleId="BodyTextIndent2">
    <w:name w:val="Body Text Indent 2"/>
    <w:basedOn w:val="Normal"/>
    <w:link w:val="BodyTextIndent2Char"/>
    <w:uiPriority w:val="99"/>
    <w:semiHidden/>
    <w:unhideWhenUsed/>
    <w:rsid w:val="000A2001"/>
    <w:pPr>
      <w:spacing w:after="120" w:line="480" w:lineRule="auto"/>
      <w:ind w:left="360"/>
    </w:pPr>
    <w:rPr>
      <w:rFonts w:ascii="Times New Roman" w:hAnsi="Times New Roman"/>
      <w:sz w:val="24"/>
      <w:szCs w:val="21"/>
      <w:lang w:eastAsia="en-GB" w:bidi="hi-IN"/>
    </w:rPr>
  </w:style>
  <w:style w:type="character" w:customStyle="1" w:styleId="BodyTextIndent2Char">
    <w:name w:val="Body Text Indent 2 Char"/>
    <w:basedOn w:val="DefaultParagraphFont"/>
    <w:link w:val="BodyTextIndent2"/>
    <w:uiPriority w:val="99"/>
    <w:semiHidden/>
    <w:rsid w:val="000A2001"/>
    <w:rPr>
      <w:rFonts w:ascii="Times New Roman" w:hAnsi="Times New Roman"/>
      <w:sz w:val="24"/>
      <w:szCs w:val="21"/>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0557">
      <w:bodyDiv w:val="1"/>
      <w:marLeft w:val="0"/>
      <w:marRight w:val="0"/>
      <w:marTop w:val="0"/>
      <w:marBottom w:val="0"/>
      <w:divBdr>
        <w:top w:val="none" w:sz="0" w:space="0" w:color="auto"/>
        <w:left w:val="none" w:sz="0" w:space="0" w:color="auto"/>
        <w:bottom w:val="none" w:sz="0" w:space="0" w:color="auto"/>
        <w:right w:val="none" w:sz="0" w:space="0" w:color="auto"/>
      </w:divBdr>
    </w:div>
    <w:div w:id="29693858">
      <w:bodyDiv w:val="1"/>
      <w:marLeft w:val="0"/>
      <w:marRight w:val="0"/>
      <w:marTop w:val="0"/>
      <w:marBottom w:val="0"/>
      <w:divBdr>
        <w:top w:val="none" w:sz="0" w:space="0" w:color="auto"/>
        <w:left w:val="none" w:sz="0" w:space="0" w:color="auto"/>
        <w:bottom w:val="none" w:sz="0" w:space="0" w:color="auto"/>
        <w:right w:val="none" w:sz="0" w:space="0" w:color="auto"/>
      </w:divBdr>
    </w:div>
    <w:div w:id="56558956">
      <w:bodyDiv w:val="1"/>
      <w:marLeft w:val="0"/>
      <w:marRight w:val="0"/>
      <w:marTop w:val="0"/>
      <w:marBottom w:val="0"/>
      <w:divBdr>
        <w:top w:val="none" w:sz="0" w:space="0" w:color="auto"/>
        <w:left w:val="none" w:sz="0" w:space="0" w:color="auto"/>
        <w:bottom w:val="none" w:sz="0" w:space="0" w:color="auto"/>
        <w:right w:val="none" w:sz="0" w:space="0" w:color="auto"/>
      </w:divBdr>
    </w:div>
    <w:div w:id="148788528">
      <w:bodyDiv w:val="1"/>
      <w:marLeft w:val="0"/>
      <w:marRight w:val="0"/>
      <w:marTop w:val="0"/>
      <w:marBottom w:val="0"/>
      <w:divBdr>
        <w:top w:val="none" w:sz="0" w:space="0" w:color="auto"/>
        <w:left w:val="none" w:sz="0" w:space="0" w:color="auto"/>
        <w:bottom w:val="none" w:sz="0" w:space="0" w:color="auto"/>
        <w:right w:val="none" w:sz="0" w:space="0" w:color="auto"/>
      </w:divBdr>
    </w:div>
    <w:div w:id="186606204">
      <w:bodyDiv w:val="1"/>
      <w:marLeft w:val="0"/>
      <w:marRight w:val="0"/>
      <w:marTop w:val="0"/>
      <w:marBottom w:val="0"/>
      <w:divBdr>
        <w:top w:val="none" w:sz="0" w:space="0" w:color="auto"/>
        <w:left w:val="none" w:sz="0" w:space="0" w:color="auto"/>
        <w:bottom w:val="none" w:sz="0" w:space="0" w:color="auto"/>
        <w:right w:val="none" w:sz="0" w:space="0" w:color="auto"/>
      </w:divBdr>
    </w:div>
    <w:div w:id="255358951">
      <w:bodyDiv w:val="1"/>
      <w:marLeft w:val="0"/>
      <w:marRight w:val="0"/>
      <w:marTop w:val="0"/>
      <w:marBottom w:val="0"/>
      <w:divBdr>
        <w:top w:val="none" w:sz="0" w:space="0" w:color="auto"/>
        <w:left w:val="none" w:sz="0" w:space="0" w:color="auto"/>
        <w:bottom w:val="none" w:sz="0" w:space="0" w:color="auto"/>
        <w:right w:val="none" w:sz="0" w:space="0" w:color="auto"/>
      </w:divBdr>
    </w:div>
    <w:div w:id="266280713">
      <w:bodyDiv w:val="1"/>
      <w:marLeft w:val="0"/>
      <w:marRight w:val="0"/>
      <w:marTop w:val="0"/>
      <w:marBottom w:val="0"/>
      <w:divBdr>
        <w:top w:val="none" w:sz="0" w:space="0" w:color="auto"/>
        <w:left w:val="none" w:sz="0" w:space="0" w:color="auto"/>
        <w:bottom w:val="none" w:sz="0" w:space="0" w:color="auto"/>
        <w:right w:val="none" w:sz="0" w:space="0" w:color="auto"/>
      </w:divBdr>
    </w:div>
    <w:div w:id="315962726">
      <w:bodyDiv w:val="1"/>
      <w:marLeft w:val="0"/>
      <w:marRight w:val="0"/>
      <w:marTop w:val="0"/>
      <w:marBottom w:val="0"/>
      <w:divBdr>
        <w:top w:val="none" w:sz="0" w:space="0" w:color="auto"/>
        <w:left w:val="none" w:sz="0" w:space="0" w:color="auto"/>
        <w:bottom w:val="none" w:sz="0" w:space="0" w:color="auto"/>
        <w:right w:val="none" w:sz="0" w:space="0" w:color="auto"/>
      </w:divBdr>
    </w:div>
    <w:div w:id="598375271">
      <w:bodyDiv w:val="1"/>
      <w:marLeft w:val="0"/>
      <w:marRight w:val="0"/>
      <w:marTop w:val="0"/>
      <w:marBottom w:val="0"/>
      <w:divBdr>
        <w:top w:val="none" w:sz="0" w:space="0" w:color="auto"/>
        <w:left w:val="none" w:sz="0" w:space="0" w:color="auto"/>
        <w:bottom w:val="none" w:sz="0" w:space="0" w:color="auto"/>
        <w:right w:val="none" w:sz="0" w:space="0" w:color="auto"/>
      </w:divBdr>
    </w:div>
    <w:div w:id="791438773">
      <w:bodyDiv w:val="1"/>
      <w:marLeft w:val="0"/>
      <w:marRight w:val="0"/>
      <w:marTop w:val="0"/>
      <w:marBottom w:val="0"/>
      <w:divBdr>
        <w:top w:val="none" w:sz="0" w:space="0" w:color="auto"/>
        <w:left w:val="none" w:sz="0" w:space="0" w:color="auto"/>
        <w:bottom w:val="none" w:sz="0" w:space="0" w:color="auto"/>
        <w:right w:val="none" w:sz="0" w:space="0" w:color="auto"/>
      </w:divBdr>
    </w:div>
    <w:div w:id="989868815">
      <w:bodyDiv w:val="1"/>
      <w:marLeft w:val="0"/>
      <w:marRight w:val="0"/>
      <w:marTop w:val="0"/>
      <w:marBottom w:val="0"/>
      <w:divBdr>
        <w:top w:val="none" w:sz="0" w:space="0" w:color="auto"/>
        <w:left w:val="none" w:sz="0" w:space="0" w:color="auto"/>
        <w:bottom w:val="none" w:sz="0" w:space="0" w:color="auto"/>
        <w:right w:val="none" w:sz="0" w:space="0" w:color="auto"/>
      </w:divBdr>
    </w:div>
    <w:div w:id="1033534784">
      <w:bodyDiv w:val="1"/>
      <w:marLeft w:val="0"/>
      <w:marRight w:val="0"/>
      <w:marTop w:val="0"/>
      <w:marBottom w:val="0"/>
      <w:divBdr>
        <w:top w:val="none" w:sz="0" w:space="0" w:color="auto"/>
        <w:left w:val="none" w:sz="0" w:space="0" w:color="auto"/>
        <w:bottom w:val="none" w:sz="0" w:space="0" w:color="auto"/>
        <w:right w:val="none" w:sz="0" w:space="0" w:color="auto"/>
      </w:divBdr>
    </w:div>
    <w:div w:id="1076130722">
      <w:bodyDiv w:val="1"/>
      <w:marLeft w:val="0"/>
      <w:marRight w:val="0"/>
      <w:marTop w:val="0"/>
      <w:marBottom w:val="0"/>
      <w:divBdr>
        <w:top w:val="none" w:sz="0" w:space="0" w:color="auto"/>
        <w:left w:val="none" w:sz="0" w:space="0" w:color="auto"/>
        <w:bottom w:val="none" w:sz="0" w:space="0" w:color="auto"/>
        <w:right w:val="none" w:sz="0" w:space="0" w:color="auto"/>
      </w:divBdr>
    </w:div>
    <w:div w:id="1077089963">
      <w:bodyDiv w:val="1"/>
      <w:marLeft w:val="0"/>
      <w:marRight w:val="0"/>
      <w:marTop w:val="0"/>
      <w:marBottom w:val="0"/>
      <w:divBdr>
        <w:top w:val="none" w:sz="0" w:space="0" w:color="auto"/>
        <w:left w:val="none" w:sz="0" w:space="0" w:color="auto"/>
        <w:bottom w:val="none" w:sz="0" w:space="0" w:color="auto"/>
        <w:right w:val="none" w:sz="0" w:space="0" w:color="auto"/>
      </w:divBdr>
    </w:div>
    <w:div w:id="1126192825">
      <w:bodyDiv w:val="1"/>
      <w:marLeft w:val="0"/>
      <w:marRight w:val="0"/>
      <w:marTop w:val="0"/>
      <w:marBottom w:val="0"/>
      <w:divBdr>
        <w:top w:val="none" w:sz="0" w:space="0" w:color="auto"/>
        <w:left w:val="none" w:sz="0" w:space="0" w:color="auto"/>
        <w:bottom w:val="none" w:sz="0" w:space="0" w:color="auto"/>
        <w:right w:val="none" w:sz="0" w:space="0" w:color="auto"/>
      </w:divBdr>
    </w:div>
    <w:div w:id="1371109178">
      <w:bodyDiv w:val="1"/>
      <w:marLeft w:val="0"/>
      <w:marRight w:val="0"/>
      <w:marTop w:val="0"/>
      <w:marBottom w:val="0"/>
      <w:divBdr>
        <w:top w:val="none" w:sz="0" w:space="0" w:color="auto"/>
        <w:left w:val="none" w:sz="0" w:space="0" w:color="auto"/>
        <w:bottom w:val="none" w:sz="0" w:space="0" w:color="auto"/>
        <w:right w:val="none" w:sz="0" w:space="0" w:color="auto"/>
      </w:divBdr>
    </w:div>
    <w:div w:id="1487549306">
      <w:bodyDiv w:val="1"/>
      <w:marLeft w:val="0"/>
      <w:marRight w:val="0"/>
      <w:marTop w:val="0"/>
      <w:marBottom w:val="0"/>
      <w:divBdr>
        <w:top w:val="none" w:sz="0" w:space="0" w:color="auto"/>
        <w:left w:val="none" w:sz="0" w:space="0" w:color="auto"/>
        <w:bottom w:val="none" w:sz="0" w:space="0" w:color="auto"/>
        <w:right w:val="none" w:sz="0" w:space="0" w:color="auto"/>
      </w:divBdr>
    </w:div>
    <w:div w:id="1500929253">
      <w:bodyDiv w:val="1"/>
      <w:marLeft w:val="0"/>
      <w:marRight w:val="0"/>
      <w:marTop w:val="0"/>
      <w:marBottom w:val="0"/>
      <w:divBdr>
        <w:top w:val="none" w:sz="0" w:space="0" w:color="auto"/>
        <w:left w:val="none" w:sz="0" w:space="0" w:color="auto"/>
        <w:bottom w:val="none" w:sz="0" w:space="0" w:color="auto"/>
        <w:right w:val="none" w:sz="0" w:space="0" w:color="auto"/>
      </w:divBdr>
    </w:div>
    <w:div w:id="1670131825">
      <w:bodyDiv w:val="1"/>
      <w:marLeft w:val="0"/>
      <w:marRight w:val="0"/>
      <w:marTop w:val="0"/>
      <w:marBottom w:val="0"/>
      <w:divBdr>
        <w:top w:val="none" w:sz="0" w:space="0" w:color="auto"/>
        <w:left w:val="none" w:sz="0" w:space="0" w:color="auto"/>
        <w:bottom w:val="none" w:sz="0" w:space="0" w:color="auto"/>
        <w:right w:val="none" w:sz="0" w:space="0" w:color="auto"/>
      </w:divBdr>
    </w:div>
    <w:div w:id="1697316867">
      <w:bodyDiv w:val="1"/>
      <w:marLeft w:val="0"/>
      <w:marRight w:val="0"/>
      <w:marTop w:val="0"/>
      <w:marBottom w:val="0"/>
      <w:divBdr>
        <w:top w:val="none" w:sz="0" w:space="0" w:color="auto"/>
        <w:left w:val="none" w:sz="0" w:space="0" w:color="auto"/>
        <w:bottom w:val="none" w:sz="0" w:space="0" w:color="auto"/>
        <w:right w:val="none" w:sz="0" w:space="0" w:color="auto"/>
      </w:divBdr>
    </w:div>
    <w:div w:id="201491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1648/j.ijeedu.20251403.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ti.gov.in/aspirational-districts-program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0047239520934018"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ajp.2020.102047"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psnc\Desktop\Figures%20-%20Objective%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psnc\Desktop\Figures%20-%20Objective%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psnc\Desktop\Figures%20-%20Objective%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psnc\Desktop\Figures%20-%20Objective%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vpsnc\Desktop\Figures%20-%20Objective%20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000" cap="none" baseline="0">
                <a:solidFill>
                  <a:sysClr val="windowText" lastClr="000000"/>
                </a:solidFill>
                <a:latin typeface="Arial" panose="020B0604020202020204" pitchFamily="34" charset="0"/>
                <a:cs typeface="Arial" panose="020B0604020202020204" pitchFamily="34" charset="0"/>
              </a:rPr>
              <a:t>Fig. 1: Social Category-wise Sampled Children</a:t>
            </a:r>
          </a:p>
          <a:p>
            <a:pPr>
              <a:defRPr sz="1000">
                <a:latin typeface="Arial" panose="020B0604020202020204" pitchFamily="34" charset="0"/>
                <a:cs typeface="Arial" panose="020B0604020202020204" pitchFamily="34" charset="0"/>
              </a:defRPr>
            </a:pPr>
            <a:r>
              <a:rPr lang="en-GB" sz="1000" cap="none" baseline="0">
                <a:solidFill>
                  <a:sysClr val="windowText" lastClr="000000"/>
                </a:solidFill>
                <a:latin typeface="Arial" panose="020B0604020202020204" pitchFamily="34" charset="0"/>
                <a:cs typeface="Arial" panose="020B0604020202020204" pitchFamily="34" charset="0"/>
              </a:rPr>
              <a:t>(in Percent)</a:t>
            </a:r>
            <a:endParaRPr lang="en-IN" sz="1000" cap="none" baseline="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22386328631997923"/>
          <c:y val="2.4756730736168894E-2"/>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9141196195129254"/>
          <c:w val="0.81388888888888888"/>
          <c:h val="0.65538700072914524"/>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FAA-49FE-93E0-AA6ED26215B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FAA-49FE-93E0-AA6ED26215B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FAA-49FE-93E0-AA6ED26215B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FAA-49FE-93E0-AA6ED26215B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FAA-49FE-93E0-AA6ED26215B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1FAA-49FE-93E0-AA6ED26215B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1FAA-49FE-93E0-AA6ED26215B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1FAA-49FE-93E0-AA6ED26215B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1FAA-49FE-93E0-AA6ED26215B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FAA-49FE-93E0-AA6ED26215B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'[New Microsoft Excel Worksheet.xlsx]Sheet1'!$A$3:$A$7</c:f>
              <c:strCache>
                <c:ptCount val="5"/>
                <c:pt idx="0">
                  <c:v>ST</c:v>
                </c:pt>
                <c:pt idx="1">
                  <c:v>EBMC</c:v>
                </c:pt>
                <c:pt idx="2">
                  <c:v>OBC</c:v>
                </c:pt>
                <c:pt idx="3">
                  <c:v>General</c:v>
                </c:pt>
                <c:pt idx="4">
                  <c:v>Others/ Not Available </c:v>
                </c:pt>
              </c:strCache>
            </c:strRef>
          </c:cat>
          <c:val>
            <c:numRef>
              <c:f>'[New Microsoft Excel Worksheet.xlsx]Sheet1'!$B$3:$B$7</c:f>
              <c:numCache>
                <c:formatCode>0</c:formatCode>
                <c:ptCount val="5"/>
                <c:pt idx="0">
                  <c:v>61.88925081433225</c:v>
                </c:pt>
                <c:pt idx="1">
                  <c:v>1.6286644951140066</c:v>
                </c:pt>
                <c:pt idx="2">
                  <c:v>12.703583061889251</c:v>
                </c:pt>
                <c:pt idx="3">
                  <c:v>14.983713355048861</c:v>
                </c:pt>
                <c:pt idx="4">
                  <c:v>0.97719869706840379</c:v>
                </c:pt>
              </c:numCache>
            </c:numRef>
          </c:val>
          <c:extLst>
            <c:ext xmlns:c16="http://schemas.microsoft.com/office/drawing/2014/chart" uri="{C3380CC4-5D6E-409C-BE32-E72D297353CC}">
              <c16:uniqueId val="{0000000A-1FAA-49FE-93E0-AA6ED26215B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sz="1000" b="1" i="0" u="none" strike="noStrike" baseline="0">
                <a:solidFill>
                  <a:sysClr val="windowText" lastClr="000000"/>
                </a:solidFill>
                <a:effectLst/>
                <a:latin typeface="Arial" panose="020B0604020202020204" pitchFamily="34" charset="0"/>
                <a:cs typeface="Arial" panose="020B0604020202020204" pitchFamily="34" charset="0"/>
              </a:rPr>
              <a:t>Fig. 2: Effects of Covid-19 as Experienced by Children on Online Learning during Lockdown Period</a:t>
            </a:r>
            <a:endParaRPr lang="en-IN"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Sheet4!$B$52:$B$54</c:f>
              <c:strCache>
                <c:ptCount val="3"/>
                <c:pt idx="0">
                  <c:v>Online learning allowed for two-way communication with the teachers</c:v>
                </c:pt>
                <c:pt idx="1">
                  <c:v>Teacher cleared doubts during online learning</c:v>
                </c:pt>
                <c:pt idx="2">
                  <c:v>Online learning motivated to continue learning</c:v>
                </c:pt>
              </c:strCache>
            </c:strRef>
          </c:cat>
          <c:val>
            <c:numRef>
              <c:f>Sheet4!$C$52:$C$54</c:f>
              <c:numCache>
                <c:formatCode>0</c:formatCode>
                <c:ptCount val="3"/>
                <c:pt idx="0">
                  <c:v>69.152542372881356</c:v>
                </c:pt>
                <c:pt idx="1">
                  <c:v>76.027397260273972</c:v>
                </c:pt>
                <c:pt idx="2">
                  <c:v>55.102040816326522</c:v>
                </c:pt>
              </c:numCache>
            </c:numRef>
          </c:val>
          <c:extLst>
            <c:ext xmlns:c16="http://schemas.microsoft.com/office/drawing/2014/chart" uri="{C3380CC4-5D6E-409C-BE32-E72D297353CC}">
              <c16:uniqueId val="{00000000-BF17-46F2-803F-92FE2E2FFE88}"/>
            </c:ext>
          </c:extLst>
        </c:ser>
        <c:dLbls>
          <c:dLblPos val="outEnd"/>
          <c:showLegendKey val="0"/>
          <c:showVal val="1"/>
          <c:showCatName val="0"/>
          <c:showSerName val="0"/>
          <c:showPercent val="0"/>
          <c:showBubbleSize val="0"/>
        </c:dLbls>
        <c:gapWidth val="182"/>
        <c:axId val="2003770127"/>
        <c:axId val="2003771087"/>
      </c:barChart>
      <c:catAx>
        <c:axId val="200377012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Statement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3771087"/>
        <c:crosses val="autoZero"/>
        <c:auto val="1"/>
        <c:lblAlgn val="ctr"/>
        <c:lblOffset val="100"/>
        <c:noMultiLvlLbl val="0"/>
      </c:catAx>
      <c:valAx>
        <c:axId val="200377108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Percent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3770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000" b="1">
                <a:solidFill>
                  <a:sysClr val="windowText" lastClr="000000"/>
                </a:solidFill>
                <a:effectLst/>
                <a:latin typeface="Arial" panose="020B0604020202020204" pitchFamily="34" charset="0"/>
                <a:cs typeface="Arial" panose="020B0604020202020204" pitchFamily="34" charset="0"/>
              </a:rPr>
              <a:t>Fig.</a:t>
            </a:r>
            <a:r>
              <a:rPr lang="en-GB" sz="1000" b="1" baseline="0">
                <a:solidFill>
                  <a:sysClr val="windowText" lastClr="000000"/>
                </a:solidFill>
                <a:effectLst/>
                <a:latin typeface="Arial" panose="020B0604020202020204" pitchFamily="34" charset="0"/>
                <a:cs typeface="Arial" panose="020B0604020202020204" pitchFamily="34" charset="0"/>
              </a:rPr>
              <a:t> 3: </a:t>
            </a:r>
            <a:r>
              <a:rPr lang="en-GB" sz="1000" b="1">
                <a:solidFill>
                  <a:sysClr val="windowText" lastClr="000000"/>
                </a:solidFill>
                <a:effectLst/>
                <a:latin typeface="Arial" panose="020B0604020202020204" pitchFamily="34" charset="0"/>
                <a:cs typeface="Arial" panose="020B0604020202020204" pitchFamily="34" charset="0"/>
              </a:rPr>
              <a:t>Children’s Perception about Online Classes</a:t>
            </a:r>
            <a:r>
              <a:rPr lang="en-GB" sz="1000" b="1" baseline="0">
                <a:solidFill>
                  <a:sysClr val="windowText" lastClr="000000"/>
                </a:solidFill>
                <a:effectLst/>
                <a:latin typeface="Arial" panose="020B0604020202020204" pitchFamily="34" charset="0"/>
                <a:cs typeface="Arial" panose="020B0604020202020204" pitchFamily="34" charset="0"/>
              </a:rPr>
              <a:t> </a:t>
            </a:r>
            <a:r>
              <a:rPr lang="en-GB" sz="1000" b="1">
                <a:solidFill>
                  <a:sysClr val="windowText" lastClr="000000"/>
                </a:solidFill>
                <a:effectLst/>
                <a:latin typeface="Arial" panose="020B0604020202020204" pitchFamily="34" charset="0"/>
                <a:cs typeface="Arial" panose="020B0604020202020204" pitchFamily="34" charset="0"/>
              </a:rPr>
              <a:t>during COVID-19 Lockdown Period</a:t>
            </a:r>
            <a:endParaRPr lang="en-IN" sz="1000">
              <a:solidFill>
                <a:sysClr val="windowText" lastClr="000000"/>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Sheet4!$A$102</c:f>
              <c:strCache>
                <c:ptCount val="1"/>
                <c:pt idx="0">
                  <c:v>Online classes improved my communication skills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Sheet4!$B$101:$D$101</c:f>
              <c:strCache>
                <c:ptCount val="3"/>
                <c:pt idx="0">
                  <c:v>To a Great Extent</c:v>
                </c:pt>
                <c:pt idx="1">
                  <c:v>To Some Extent</c:v>
                </c:pt>
                <c:pt idx="2">
                  <c:v>Not at All</c:v>
                </c:pt>
              </c:strCache>
              <c:extLst/>
            </c:strRef>
          </c:cat>
          <c:val>
            <c:numRef>
              <c:f>Sheet4!$B$102:$D$102</c:f>
              <c:numCache>
                <c:formatCode>0</c:formatCode>
                <c:ptCount val="3"/>
                <c:pt idx="0">
                  <c:v>28.762541806020064</c:v>
                </c:pt>
                <c:pt idx="1">
                  <c:v>47.491638795986624</c:v>
                </c:pt>
                <c:pt idx="2">
                  <c:v>23.745819397993312</c:v>
                </c:pt>
              </c:numCache>
            </c:numRef>
          </c:val>
          <c:extLst>
            <c:ext xmlns:c16="http://schemas.microsoft.com/office/drawing/2014/chart" uri="{C3380CC4-5D6E-409C-BE32-E72D297353CC}">
              <c16:uniqueId val="{00000000-5F22-4BB2-B974-618C395BB32D}"/>
            </c:ext>
          </c:extLst>
        </c:ser>
        <c:ser>
          <c:idx val="1"/>
          <c:order val="1"/>
          <c:tx>
            <c:strRef>
              <c:f>Sheet4!$A$103</c:f>
              <c:strCache>
                <c:ptCount val="1"/>
                <c:pt idx="0">
                  <c:v>Felt more confident about tackling unfamiliar problems after attending online classes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Sheet4!$B$101:$D$101</c:f>
              <c:strCache>
                <c:ptCount val="3"/>
                <c:pt idx="0">
                  <c:v>To a Great Extent</c:v>
                </c:pt>
                <c:pt idx="1">
                  <c:v>To Some Extent</c:v>
                </c:pt>
                <c:pt idx="2">
                  <c:v>Not at All</c:v>
                </c:pt>
              </c:strCache>
              <c:extLst/>
            </c:strRef>
          </c:cat>
          <c:val>
            <c:numRef>
              <c:f>Sheet4!$B$103:$D$103</c:f>
              <c:numCache>
                <c:formatCode>0</c:formatCode>
                <c:ptCount val="3"/>
                <c:pt idx="0">
                  <c:v>22.483221476510067</c:v>
                </c:pt>
                <c:pt idx="1">
                  <c:v>52.013422818791945</c:v>
                </c:pt>
                <c:pt idx="2">
                  <c:v>25.503355704697988</c:v>
                </c:pt>
              </c:numCache>
            </c:numRef>
          </c:val>
          <c:extLst>
            <c:ext xmlns:c16="http://schemas.microsoft.com/office/drawing/2014/chart" uri="{C3380CC4-5D6E-409C-BE32-E72D297353CC}">
              <c16:uniqueId val="{00000001-5F22-4BB2-B974-618C395BB32D}"/>
            </c:ext>
          </c:extLst>
        </c:ser>
        <c:dLbls>
          <c:dLblPos val="outEnd"/>
          <c:showLegendKey val="0"/>
          <c:showVal val="1"/>
          <c:showCatName val="0"/>
          <c:showSerName val="0"/>
          <c:showPercent val="0"/>
          <c:showBubbleSize val="0"/>
        </c:dLbls>
        <c:gapWidth val="182"/>
        <c:axId val="1662536559"/>
        <c:axId val="1662534159"/>
      </c:barChart>
      <c:catAx>
        <c:axId val="166253655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Children's</a:t>
                </a:r>
                <a:r>
                  <a:rPr lang="en-IN" baseline="0">
                    <a:solidFill>
                      <a:sysClr val="windowText" lastClr="000000"/>
                    </a:solidFill>
                    <a:latin typeface="Arial" panose="020B0604020202020204" pitchFamily="34" charset="0"/>
                    <a:cs typeface="Arial" panose="020B0604020202020204" pitchFamily="34" charset="0"/>
                  </a:rPr>
                  <a:t> Perception</a:t>
                </a:r>
                <a:endParaRPr lang="en-IN">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62534159"/>
        <c:crosses val="autoZero"/>
        <c:auto val="1"/>
        <c:lblAlgn val="ctr"/>
        <c:lblOffset val="100"/>
        <c:noMultiLvlLbl val="0"/>
      </c:catAx>
      <c:valAx>
        <c:axId val="16625341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Pecent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62536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000" b="1">
                <a:solidFill>
                  <a:sysClr val="windowText" lastClr="000000"/>
                </a:solidFill>
                <a:effectLst/>
                <a:latin typeface="Arial" panose="020B0604020202020204" pitchFamily="34" charset="0"/>
                <a:cs typeface="Arial" panose="020B0604020202020204" pitchFamily="34" charset="0"/>
              </a:rPr>
              <a:t>Fig. 4:</a:t>
            </a:r>
            <a:r>
              <a:rPr lang="en-GB" sz="1000" b="1" baseline="0">
                <a:solidFill>
                  <a:sysClr val="windowText" lastClr="000000"/>
                </a:solidFill>
                <a:effectLst/>
                <a:latin typeface="Arial" panose="020B0604020202020204" pitchFamily="34" charset="0"/>
                <a:cs typeface="Arial" panose="020B0604020202020204" pitchFamily="34" charset="0"/>
              </a:rPr>
              <a:t> </a:t>
            </a:r>
            <a:r>
              <a:rPr lang="en-GB" sz="1000" b="1">
                <a:solidFill>
                  <a:sysClr val="windowText" lastClr="000000"/>
                </a:solidFill>
                <a:effectLst/>
                <a:latin typeface="Arial" panose="020B0604020202020204" pitchFamily="34" charset="0"/>
                <a:cs typeface="Arial" panose="020B0604020202020204" pitchFamily="34" charset="0"/>
              </a:rPr>
              <a:t>Challenges Faced by Children in the Online Learning</a:t>
            </a:r>
            <a:r>
              <a:rPr lang="en-GB" sz="1000" b="1" baseline="0">
                <a:solidFill>
                  <a:sysClr val="windowText" lastClr="000000"/>
                </a:solidFill>
                <a:effectLst/>
                <a:latin typeface="Arial" panose="020B0604020202020204" pitchFamily="34" charset="0"/>
                <a:cs typeface="Arial" panose="020B0604020202020204" pitchFamily="34" charset="0"/>
              </a:rPr>
              <a:t> </a:t>
            </a:r>
            <a:r>
              <a:rPr lang="en-GB" sz="1000" b="1">
                <a:solidFill>
                  <a:sysClr val="windowText" lastClr="000000"/>
                </a:solidFill>
                <a:effectLst/>
                <a:latin typeface="Arial" panose="020B0604020202020204" pitchFamily="34" charset="0"/>
                <a:cs typeface="Arial" panose="020B0604020202020204" pitchFamily="34" charset="0"/>
              </a:rPr>
              <a:t>During COVID-19 Lockdown Period</a:t>
            </a:r>
            <a:endParaRPr lang="en-IN" sz="10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Sheet4!$A$114:$A$116</c:f>
              <c:strCache>
                <c:ptCount val="3"/>
                <c:pt idx="0">
                  <c:v>Did you understand the lesson delivered online?</c:v>
                </c:pt>
                <c:pt idx="1">
                  <c:v>Did you feel motivated to explore online libraries and educational videos related to your subject?</c:v>
                </c:pt>
                <c:pt idx="2">
                  <c:v>Did you feel that the lack of physical activities affected your learning?</c:v>
                </c:pt>
              </c:strCache>
            </c:strRef>
          </c:cat>
          <c:val>
            <c:numRef>
              <c:f>Sheet4!$B$114:$B$116</c:f>
              <c:numCache>
                <c:formatCode>0</c:formatCode>
                <c:ptCount val="3"/>
                <c:pt idx="0">
                  <c:v>71.380471380471377</c:v>
                </c:pt>
                <c:pt idx="1">
                  <c:v>67.457627118644069</c:v>
                </c:pt>
                <c:pt idx="2">
                  <c:v>56.5068493150685</c:v>
                </c:pt>
              </c:numCache>
            </c:numRef>
          </c:val>
          <c:extLst>
            <c:ext xmlns:c16="http://schemas.microsoft.com/office/drawing/2014/chart" uri="{C3380CC4-5D6E-409C-BE32-E72D297353CC}">
              <c16:uniqueId val="{00000000-F5E8-442F-A082-37DD31286984}"/>
            </c:ext>
          </c:extLst>
        </c:ser>
        <c:dLbls>
          <c:dLblPos val="outEnd"/>
          <c:showLegendKey val="0"/>
          <c:showVal val="1"/>
          <c:showCatName val="0"/>
          <c:showSerName val="0"/>
          <c:showPercent val="0"/>
          <c:showBubbleSize val="0"/>
        </c:dLbls>
        <c:gapWidth val="182"/>
        <c:axId val="294181807"/>
        <c:axId val="294175087"/>
      </c:barChart>
      <c:catAx>
        <c:axId val="29418180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Challenges</a:t>
                </a:r>
                <a:r>
                  <a:rPr lang="en-IN" baseline="0">
                    <a:solidFill>
                      <a:sysClr val="windowText" lastClr="000000"/>
                    </a:solidFill>
                    <a:latin typeface="Arial" panose="020B0604020202020204" pitchFamily="34" charset="0"/>
                    <a:cs typeface="Arial" panose="020B0604020202020204" pitchFamily="34" charset="0"/>
                  </a:rPr>
                  <a:t>  </a:t>
                </a:r>
                <a:endParaRPr lang="en-IN">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4175087"/>
        <c:crosses val="autoZero"/>
        <c:auto val="1"/>
        <c:lblAlgn val="ctr"/>
        <c:lblOffset val="100"/>
        <c:noMultiLvlLbl val="0"/>
      </c:catAx>
      <c:valAx>
        <c:axId val="29417508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Percent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4181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N" sz="1000" b="1">
                <a:solidFill>
                  <a:sysClr val="windowText" lastClr="000000"/>
                </a:solidFill>
                <a:latin typeface="Arial" panose="020B0604020202020204" pitchFamily="34" charset="0"/>
                <a:cs typeface="Arial" panose="020B0604020202020204" pitchFamily="34" charset="0"/>
              </a:rPr>
              <a:t>Fig. 5:</a:t>
            </a:r>
            <a:r>
              <a:rPr lang="en-IN" sz="1000" b="1" baseline="0">
                <a:solidFill>
                  <a:sysClr val="windowText" lastClr="000000"/>
                </a:solidFill>
                <a:latin typeface="Arial" panose="020B0604020202020204" pitchFamily="34" charset="0"/>
                <a:cs typeface="Arial" panose="020B0604020202020204" pitchFamily="34" charset="0"/>
              </a:rPr>
              <a:t> </a:t>
            </a:r>
            <a:r>
              <a:rPr lang="en-IN" sz="1000" b="1">
                <a:solidFill>
                  <a:sysClr val="windowText" lastClr="000000"/>
                </a:solidFill>
                <a:latin typeface="Arial" panose="020B0604020202020204" pitchFamily="34" charset="0"/>
                <a:cs typeface="Arial" panose="020B0604020202020204" pitchFamily="34" charset="0"/>
              </a:rPr>
              <a:t>Information about Progress in Learning on the </a:t>
            </a:r>
          </a:p>
          <a:p>
            <a:pPr>
              <a:defRPr sz="1000">
                <a:solidFill>
                  <a:sysClr val="windowText" lastClr="000000"/>
                </a:solidFill>
                <a:latin typeface="Arial" panose="020B0604020202020204" pitchFamily="34" charset="0"/>
                <a:cs typeface="Arial" panose="020B0604020202020204" pitchFamily="34" charset="0"/>
              </a:defRPr>
            </a:pPr>
            <a:r>
              <a:rPr lang="en-IN" sz="1000" b="1">
                <a:solidFill>
                  <a:sysClr val="windowText" lastClr="000000"/>
                </a:solidFill>
                <a:latin typeface="Arial" panose="020B0604020202020204" pitchFamily="34" charset="0"/>
                <a:cs typeface="Arial" panose="020B0604020202020204" pitchFamily="34" charset="0"/>
              </a:rPr>
              <a:t>Online Learning from Home (in Percent)</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Sheet4!$A$126</c:f>
              <c:strCache>
                <c:ptCount val="1"/>
                <c:pt idx="0">
                  <c:v>Information about progress in learning</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9AA-45B3-8645-D205837520A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9AA-45B3-8645-D205837520A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9AA-45B3-8645-D205837520A5}"/>
              </c:ext>
            </c:extLst>
          </c:dPt>
          <c:dLbls>
            <c:dLbl>
              <c:idx val="0"/>
              <c:layout>
                <c:manualLayout>
                  <c:x val="-9.725544284790639E-4"/>
                  <c:y val="-4.554843015757051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AA-45B3-8645-D205837520A5}"/>
                </c:ext>
              </c:extLst>
            </c:dLbl>
            <c:dLbl>
              <c:idx val="1"/>
              <c:layout>
                <c:manualLayout>
                  <c:x val="-1.4286624648637324E-2"/>
                  <c:y val="4.2992907673482394E-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AA-45B3-8645-D205837520A5}"/>
                </c:ext>
              </c:extLst>
            </c:dLbl>
            <c:dLbl>
              <c:idx val="2"/>
              <c:layout>
                <c:manualLayout>
                  <c:x val="1.4453445536602824E-3"/>
                  <c:y val="-2.395576841554599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AA-45B3-8645-D205837520A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Sheet4!$B$125:$D$125</c:f>
              <c:strCache>
                <c:ptCount val="3"/>
                <c:pt idx="0">
                  <c:v>Most significant</c:v>
                </c:pt>
                <c:pt idx="1">
                  <c:v>Moderately significant</c:v>
                </c:pt>
                <c:pt idx="2">
                  <c:v>Least significant</c:v>
                </c:pt>
              </c:strCache>
              <c:extLst/>
            </c:strRef>
          </c:cat>
          <c:val>
            <c:numRef>
              <c:f>Sheet4!$B$126:$D$126</c:f>
              <c:numCache>
                <c:formatCode>General</c:formatCode>
                <c:ptCount val="3"/>
                <c:pt idx="0">
                  <c:v>35</c:v>
                </c:pt>
                <c:pt idx="1">
                  <c:v>56</c:v>
                </c:pt>
                <c:pt idx="2">
                  <c:v>9</c:v>
                </c:pt>
              </c:numCache>
            </c:numRef>
          </c:val>
          <c:extLst>
            <c:ext xmlns:c16="http://schemas.microsoft.com/office/drawing/2014/chart" uri="{C3380CC4-5D6E-409C-BE32-E72D297353CC}">
              <c16:uniqueId val="{00000006-F9AA-45B3-8645-D205837520A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sz="1000" b="1">
                <a:solidFill>
                  <a:sysClr val="windowText" lastClr="000000"/>
                </a:solidFill>
                <a:effectLst/>
                <a:latin typeface="Arial" panose="020B0604020202020204" pitchFamily="34" charset="0"/>
                <a:cs typeface="Arial" panose="020B0604020202020204" pitchFamily="34" charset="0"/>
              </a:rPr>
              <a:t>Fig. 6: Children’s Response on Items of Satisfaction</a:t>
            </a:r>
            <a:endParaRPr lang="en-IN" sz="1000">
              <a:solidFill>
                <a:sysClr val="windowText" lastClr="000000"/>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Sheet4!$B$136</c:f>
              <c:strCache>
                <c:ptCount val="1"/>
                <c:pt idx="0">
                  <c:v>To a Great Extent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Sheet4!$A$137:$A$142</c:f>
              <c:strCache>
                <c:ptCount val="6"/>
                <c:pt idx="0">
                  <c:v>Comments that you received on your weekly work</c:v>
                </c:pt>
                <c:pt idx="1">
                  <c:v>Progress of learning </c:v>
                </c:pt>
                <c:pt idx="2">
                  <c:v>Interactions with the classmates on learning issues</c:v>
                </c:pt>
                <c:pt idx="3">
                  <c:v>Improved understanding of concepts</c:v>
                </c:pt>
                <c:pt idx="4">
                  <c:v>Achieving higher grades/scores</c:v>
                </c:pt>
                <c:pt idx="5">
                  <c:v>Motivation for self-learning</c:v>
                </c:pt>
              </c:strCache>
            </c:strRef>
          </c:cat>
          <c:val>
            <c:numRef>
              <c:f>Sheet4!$B$137:$B$142</c:f>
              <c:numCache>
                <c:formatCode>0</c:formatCode>
                <c:ptCount val="6"/>
                <c:pt idx="0">
                  <c:v>37.123745819397989</c:v>
                </c:pt>
                <c:pt idx="1">
                  <c:v>39.799331103678931</c:v>
                </c:pt>
                <c:pt idx="2">
                  <c:v>32.333333333333329</c:v>
                </c:pt>
                <c:pt idx="3">
                  <c:v>29.333333333333332</c:v>
                </c:pt>
                <c:pt idx="4">
                  <c:v>33.333333333333329</c:v>
                </c:pt>
                <c:pt idx="5">
                  <c:v>43.70860927152318</c:v>
                </c:pt>
              </c:numCache>
            </c:numRef>
          </c:val>
          <c:extLst>
            <c:ext xmlns:c16="http://schemas.microsoft.com/office/drawing/2014/chart" uri="{C3380CC4-5D6E-409C-BE32-E72D297353CC}">
              <c16:uniqueId val="{00000000-F19F-4419-8998-0BD9BCB4EE63}"/>
            </c:ext>
          </c:extLst>
        </c:ser>
        <c:ser>
          <c:idx val="1"/>
          <c:order val="1"/>
          <c:tx>
            <c:strRef>
              <c:f>Sheet4!$C$136</c:f>
              <c:strCache>
                <c:ptCount val="1"/>
                <c:pt idx="0">
                  <c:v>To Some Extent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Sheet4!$A$137:$A$142</c:f>
              <c:strCache>
                <c:ptCount val="6"/>
                <c:pt idx="0">
                  <c:v>Comments that you received on your weekly work</c:v>
                </c:pt>
                <c:pt idx="1">
                  <c:v>Progress of learning </c:v>
                </c:pt>
                <c:pt idx="2">
                  <c:v>Interactions with the classmates on learning issues</c:v>
                </c:pt>
                <c:pt idx="3">
                  <c:v>Improved understanding of concepts</c:v>
                </c:pt>
                <c:pt idx="4">
                  <c:v>Achieving higher grades/scores</c:v>
                </c:pt>
                <c:pt idx="5">
                  <c:v>Motivation for self-learning</c:v>
                </c:pt>
              </c:strCache>
            </c:strRef>
          </c:cat>
          <c:val>
            <c:numRef>
              <c:f>Sheet4!$C$137:$C$142</c:f>
              <c:numCache>
                <c:formatCode>0</c:formatCode>
                <c:ptCount val="6"/>
                <c:pt idx="0">
                  <c:v>48.494983277591977</c:v>
                </c:pt>
                <c:pt idx="1">
                  <c:v>51.505016722408023</c:v>
                </c:pt>
                <c:pt idx="2">
                  <c:v>50</c:v>
                </c:pt>
                <c:pt idx="3">
                  <c:v>56.333333333333336</c:v>
                </c:pt>
                <c:pt idx="4">
                  <c:v>53</c:v>
                </c:pt>
                <c:pt idx="5">
                  <c:v>43.377483443708606</c:v>
                </c:pt>
              </c:numCache>
            </c:numRef>
          </c:val>
          <c:extLst>
            <c:ext xmlns:c16="http://schemas.microsoft.com/office/drawing/2014/chart" uri="{C3380CC4-5D6E-409C-BE32-E72D297353CC}">
              <c16:uniqueId val="{00000001-F19F-4419-8998-0BD9BCB4EE63}"/>
            </c:ext>
          </c:extLst>
        </c:ser>
        <c:ser>
          <c:idx val="2"/>
          <c:order val="2"/>
          <c:tx>
            <c:strRef>
              <c:f>Sheet4!$D$136</c:f>
              <c:strCache>
                <c:ptCount val="1"/>
                <c:pt idx="0">
                  <c:v>Not at All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Sheet4!$A$137:$A$142</c:f>
              <c:strCache>
                <c:ptCount val="6"/>
                <c:pt idx="0">
                  <c:v>Comments that you received on your weekly work</c:v>
                </c:pt>
                <c:pt idx="1">
                  <c:v>Progress of learning </c:v>
                </c:pt>
                <c:pt idx="2">
                  <c:v>Interactions with the classmates on learning issues</c:v>
                </c:pt>
                <c:pt idx="3">
                  <c:v>Improved understanding of concepts</c:v>
                </c:pt>
                <c:pt idx="4">
                  <c:v>Achieving higher grades/scores</c:v>
                </c:pt>
                <c:pt idx="5">
                  <c:v>Motivation for self-learning</c:v>
                </c:pt>
              </c:strCache>
            </c:strRef>
          </c:cat>
          <c:val>
            <c:numRef>
              <c:f>Sheet4!$D$137:$D$142</c:f>
              <c:numCache>
                <c:formatCode>0</c:formatCode>
                <c:ptCount val="6"/>
                <c:pt idx="0">
                  <c:v>14.381270903010032</c:v>
                </c:pt>
                <c:pt idx="1">
                  <c:v>8.695652173913043</c:v>
                </c:pt>
                <c:pt idx="2">
                  <c:v>17.666666666666668</c:v>
                </c:pt>
                <c:pt idx="3">
                  <c:v>14.333333333333334</c:v>
                </c:pt>
                <c:pt idx="4">
                  <c:v>13.666666666666666</c:v>
                </c:pt>
                <c:pt idx="5">
                  <c:v>12.913907284768211</c:v>
                </c:pt>
              </c:numCache>
            </c:numRef>
          </c:val>
          <c:extLst>
            <c:ext xmlns:c16="http://schemas.microsoft.com/office/drawing/2014/chart" uri="{C3380CC4-5D6E-409C-BE32-E72D297353CC}">
              <c16:uniqueId val="{00000002-F19F-4419-8998-0BD9BCB4EE63}"/>
            </c:ext>
          </c:extLst>
        </c:ser>
        <c:dLbls>
          <c:dLblPos val="outEnd"/>
          <c:showLegendKey val="0"/>
          <c:showVal val="1"/>
          <c:showCatName val="0"/>
          <c:showSerName val="0"/>
          <c:showPercent val="0"/>
          <c:showBubbleSize val="0"/>
        </c:dLbls>
        <c:gapWidth val="182"/>
        <c:axId val="1625109312"/>
        <c:axId val="1625115552"/>
      </c:barChart>
      <c:catAx>
        <c:axId val="16251093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Items</a:t>
                </a:r>
                <a:r>
                  <a:rPr lang="en-IN" baseline="0">
                    <a:solidFill>
                      <a:sysClr val="windowText" lastClr="000000"/>
                    </a:solidFill>
                    <a:latin typeface="Arial" panose="020B0604020202020204" pitchFamily="34" charset="0"/>
                    <a:cs typeface="Arial" panose="020B0604020202020204" pitchFamily="34" charset="0"/>
                  </a:rPr>
                  <a:t> of Satisfaction</a:t>
                </a:r>
                <a:endParaRPr lang="en-IN">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25115552"/>
        <c:crosses val="autoZero"/>
        <c:auto val="1"/>
        <c:lblAlgn val="ctr"/>
        <c:lblOffset val="100"/>
        <c:noMultiLvlLbl val="0"/>
      </c:catAx>
      <c:valAx>
        <c:axId val="16251155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Percent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2510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78A6E-9200-40AA-9214-6758BE66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Dewam</dc:creator>
  <cp:keywords/>
  <dc:description/>
  <cp:lastModifiedBy>SDI 1084</cp:lastModifiedBy>
  <cp:revision>6</cp:revision>
  <dcterms:created xsi:type="dcterms:W3CDTF">2025-10-29T10:41:00Z</dcterms:created>
  <dcterms:modified xsi:type="dcterms:W3CDTF">2026-01-27T06:29:00Z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64f2f19e410e993eeceae5cafa6d88ee8508f5b6731bf7a931d66f1989c42d9a</vt:lpwstr>
  </property>
</Properties>
</file>