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B42F9" w14:textId="3DE7442C" w:rsidR="001E337C" w:rsidRPr="00654A5C" w:rsidRDefault="00685B09" w:rsidP="002001ED">
      <w:pPr>
        <w:spacing w:after="0" w:line="240" w:lineRule="auto"/>
        <w:jc w:val="center"/>
        <w:rPr>
          <w:rFonts w:ascii="Arial" w:hAnsi="Arial" w:cs="Arial"/>
          <w:b/>
          <w:bCs/>
          <w:sz w:val="24"/>
          <w:szCs w:val="24"/>
        </w:rPr>
      </w:pPr>
      <w:bookmarkStart w:id="0" w:name="_GoBack"/>
      <w:bookmarkEnd w:id="0"/>
      <w:r w:rsidRPr="00654A5C">
        <w:rPr>
          <w:rFonts w:ascii="Arial" w:hAnsi="Arial" w:cs="Arial"/>
          <w:b/>
          <w:bCs/>
          <w:sz w:val="24"/>
          <w:szCs w:val="24"/>
        </w:rPr>
        <w:t xml:space="preserve">Price Elasticity and Consumer Spending </w:t>
      </w:r>
      <w:proofErr w:type="spellStart"/>
      <w:r w:rsidRPr="00654A5C">
        <w:rPr>
          <w:rFonts w:ascii="Arial" w:hAnsi="Arial" w:cs="Arial"/>
          <w:b/>
          <w:bCs/>
          <w:sz w:val="24"/>
          <w:szCs w:val="24"/>
        </w:rPr>
        <w:t>Behavior</w:t>
      </w:r>
      <w:proofErr w:type="spellEnd"/>
      <w:r w:rsidRPr="00654A5C">
        <w:rPr>
          <w:rFonts w:ascii="Arial" w:hAnsi="Arial" w:cs="Arial"/>
          <w:b/>
          <w:bCs/>
          <w:sz w:val="24"/>
          <w:szCs w:val="24"/>
        </w:rPr>
        <w:t xml:space="preserve"> in the Philippines: A Structured Literature Review</w:t>
      </w:r>
    </w:p>
    <w:p w14:paraId="438EB9B4" w14:textId="77777777" w:rsidR="00287F11" w:rsidRPr="00287F11" w:rsidRDefault="00287F11" w:rsidP="00654A5C">
      <w:pPr>
        <w:spacing w:after="0" w:line="240" w:lineRule="auto"/>
        <w:rPr>
          <w:rFonts w:ascii="Arial" w:hAnsi="Arial" w:cs="Arial"/>
        </w:rPr>
      </w:pPr>
    </w:p>
    <w:p w14:paraId="6C152ADE" w14:textId="77777777" w:rsidR="00287F11" w:rsidRPr="00654A5C" w:rsidRDefault="00287F11" w:rsidP="00654A5C">
      <w:pPr>
        <w:spacing w:after="0" w:line="240" w:lineRule="auto"/>
        <w:rPr>
          <w:rFonts w:ascii="Arial" w:hAnsi="Arial" w:cs="Arial"/>
          <w:b/>
          <w:bCs/>
        </w:rPr>
      </w:pPr>
      <w:r w:rsidRPr="00654A5C">
        <w:rPr>
          <w:rFonts w:ascii="Arial" w:hAnsi="Arial" w:cs="Arial"/>
          <w:b/>
          <w:bCs/>
        </w:rPr>
        <w:t>Abstract</w:t>
      </w:r>
    </w:p>
    <w:p w14:paraId="031A879B" w14:textId="77777777" w:rsidR="00287F11" w:rsidRPr="00287F11" w:rsidRDefault="00287F11" w:rsidP="00654A5C">
      <w:pPr>
        <w:spacing w:after="0" w:line="240" w:lineRule="auto"/>
        <w:rPr>
          <w:rFonts w:ascii="Arial" w:hAnsi="Arial" w:cs="Arial"/>
        </w:rPr>
      </w:pPr>
    </w:p>
    <w:p w14:paraId="2BD0E9A6" w14:textId="29FFC948" w:rsidR="00287F11" w:rsidRPr="00287F11" w:rsidRDefault="00287F11" w:rsidP="00654A5C">
      <w:pPr>
        <w:spacing w:after="0" w:line="240" w:lineRule="auto"/>
        <w:rPr>
          <w:rFonts w:ascii="Arial" w:hAnsi="Arial" w:cs="Arial"/>
        </w:rPr>
      </w:pPr>
      <w:r w:rsidRPr="00287F11">
        <w:rPr>
          <w:rFonts w:ascii="Arial" w:hAnsi="Arial" w:cs="Arial"/>
        </w:rPr>
        <w:t xml:space="preserve">Understanding how Philippine households adjust their consumption when prices change is essential for designing effective tax, subsidy, and social protection policies, especially in a context of recurring food and energy price volatility. This structured literature review synthesizes empirical and conceptual research on price elasticity and consumer spending </w:t>
      </w:r>
      <w:proofErr w:type="spellStart"/>
      <w:r w:rsidRPr="00287F11">
        <w:rPr>
          <w:rFonts w:ascii="Arial" w:hAnsi="Arial" w:cs="Arial"/>
        </w:rPr>
        <w:t>behavior</w:t>
      </w:r>
      <w:proofErr w:type="spellEnd"/>
      <w:r w:rsidRPr="00287F11">
        <w:rPr>
          <w:rFonts w:ascii="Arial" w:hAnsi="Arial" w:cs="Arial"/>
        </w:rPr>
        <w:t xml:space="preserve">, with a focus on evidence relevant to the Philippines and complementary insights from international demand and </w:t>
      </w:r>
      <w:proofErr w:type="spellStart"/>
      <w:r w:rsidRPr="00287F11">
        <w:rPr>
          <w:rFonts w:ascii="Arial" w:hAnsi="Arial" w:cs="Arial"/>
        </w:rPr>
        <w:t>behavioral</w:t>
      </w:r>
      <w:proofErr w:type="spellEnd"/>
      <w:r w:rsidRPr="00287F11">
        <w:rPr>
          <w:rFonts w:ascii="Arial" w:hAnsi="Arial" w:cs="Arial"/>
        </w:rPr>
        <w:t xml:space="preserve"> literatures. The review highlights how food demand responsiveness differs across rural and urban households, income groups, and demographic profiles, and how “necessities” such as staple foods often show limited sensitivity to price changes compared with higher-value foods. It also consolidates evidence from Philippine sin-tax research demonstrating that price and tax reforms can shape smoking </w:t>
      </w:r>
      <w:proofErr w:type="spellStart"/>
      <w:r w:rsidRPr="00287F11">
        <w:rPr>
          <w:rFonts w:ascii="Arial" w:hAnsi="Arial" w:cs="Arial"/>
        </w:rPr>
        <w:t>behavior</w:t>
      </w:r>
      <w:proofErr w:type="spellEnd"/>
      <w:r w:rsidRPr="00287F11">
        <w:rPr>
          <w:rFonts w:ascii="Arial" w:hAnsi="Arial" w:cs="Arial"/>
        </w:rPr>
        <w:t xml:space="preserve"> through heterogeneous pathways, including cessation, downtrading, and cost-minimization strategies. Across domains, a central theme is that observed spending responses reflect both standard substitution and income effects</w:t>
      </w:r>
      <w:r w:rsidR="0069726D">
        <w:rPr>
          <w:rFonts w:ascii="Arial" w:hAnsi="Arial" w:cs="Arial"/>
        </w:rPr>
        <w:t>, as well as broader</w:t>
      </w:r>
      <w:r w:rsidRPr="00287F11">
        <w:rPr>
          <w:rFonts w:ascii="Arial" w:hAnsi="Arial" w:cs="Arial"/>
        </w:rPr>
        <w:t xml:space="preserve"> mechanisms—quality substitution, brand switching, informal market use, and salience-driven reactions to taxes and posted prices. Methodologically, the review discusses the strengths and limitations of commonly used demand-system approaches applied to household expenditure surveys, including challenges in price measurement and identification. The paper concludes by outlining policy-relevant implications for nutrition-sensitive pricing, excise-tax design, and targeted compensation measures, while emphasizing research gaps such as stronger regional price measurement, dynamic adjustment </w:t>
      </w:r>
      <w:proofErr w:type="spellStart"/>
      <w:r w:rsidRPr="00287F11">
        <w:rPr>
          <w:rFonts w:ascii="Arial" w:hAnsi="Arial" w:cs="Arial"/>
        </w:rPr>
        <w:t>modeling</w:t>
      </w:r>
      <w:proofErr w:type="spellEnd"/>
      <w:r w:rsidRPr="00287F11">
        <w:rPr>
          <w:rFonts w:ascii="Arial" w:hAnsi="Arial" w:cs="Arial"/>
        </w:rPr>
        <w:t xml:space="preserve">, and better integration of </w:t>
      </w:r>
      <w:proofErr w:type="spellStart"/>
      <w:r w:rsidRPr="00287F11">
        <w:rPr>
          <w:rFonts w:ascii="Arial" w:hAnsi="Arial" w:cs="Arial"/>
        </w:rPr>
        <w:t>behavioral</w:t>
      </w:r>
      <w:proofErr w:type="spellEnd"/>
      <w:r w:rsidRPr="00287F11">
        <w:rPr>
          <w:rFonts w:ascii="Arial" w:hAnsi="Arial" w:cs="Arial"/>
        </w:rPr>
        <w:t xml:space="preserve"> mechanisms into elasticity estimation for the Philippine setting.</w:t>
      </w:r>
    </w:p>
    <w:p w14:paraId="08A062D2" w14:textId="77777777" w:rsidR="00287F11" w:rsidRPr="00287F11" w:rsidRDefault="00287F11" w:rsidP="00654A5C">
      <w:pPr>
        <w:spacing w:after="0" w:line="240" w:lineRule="auto"/>
        <w:rPr>
          <w:rFonts w:ascii="Arial" w:hAnsi="Arial" w:cs="Arial"/>
        </w:rPr>
      </w:pPr>
    </w:p>
    <w:p w14:paraId="0BFBD0C8" w14:textId="77777777" w:rsidR="00287F11" w:rsidRPr="00287F11" w:rsidRDefault="00287F11" w:rsidP="00654A5C">
      <w:pPr>
        <w:spacing w:after="0" w:line="240" w:lineRule="auto"/>
        <w:rPr>
          <w:rFonts w:ascii="Arial" w:hAnsi="Arial" w:cs="Arial"/>
        </w:rPr>
      </w:pPr>
      <w:r w:rsidRPr="00654A5C">
        <w:rPr>
          <w:rFonts w:ascii="Arial" w:hAnsi="Arial" w:cs="Arial"/>
          <w:b/>
          <w:bCs/>
        </w:rPr>
        <w:t>Keywords:</w:t>
      </w:r>
      <w:r w:rsidRPr="00287F11">
        <w:rPr>
          <w:rFonts w:ascii="Arial" w:hAnsi="Arial" w:cs="Arial"/>
        </w:rPr>
        <w:t xml:space="preserve"> price elasticity; consumer demand; household expenditure; food demand; sin taxes; Philippines; demand systems; substitution </w:t>
      </w:r>
      <w:proofErr w:type="spellStart"/>
      <w:r w:rsidRPr="00287F11">
        <w:rPr>
          <w:rFonts w:ascii="Arial" w:hAnsi="Arial" w:cs="Arial"/>
        </w:rPr>
        <w:t>behavior</w:t>
      </w:r>
      <w:proofErr w:type="spellEnd"/>
    </w:p>
    <w:p w14:paraId="56854EDD" w14:textId="77777777" w:rsidR="00287F11" w:rsidRPr="00287F11" w:rsidRDefault="00287F11" w:rsidP="00654A5C">
      <w:pPr>
        <w:spacing w:after="0" w:line="240" w:lineRule="auto"/>
        <w:rPr>
          <w:rFonts w:ascii="Arial" w:hAnsi="Arial" w:cs="Arial"/>
        </w:rPr>
      </w:pPr>
    </w:p>
    <w:p w14:paraId="532F55B1" w14:textId="77777777" w:rsidR="00287F11" w:rsidRPr="00654A5C" w:rsidRDefault="00287F11" w:rsidP="00654A5C">
      <w:pPr>
        <w:spacing w:after="0" w:line="240" w:lineRule="auto"/>
        <w:rPr>
          <w:rFonts w:ascii="Arial" w:hAnsi="Arial" w:cs="Arial"/>
          <w:b/>
          <w:bCs/>
        </w:rPr>
      </w:pPr>
      <w:r w:rsidRPr="00654A5C">
        <w:rPr>
          <w:rFonts w:ascii="Arial" w:hAnsi="Arial" w:cs="Arial"/>
          <w:b/>
          <w:bCs/>
        </w:rPr>
        <w:t>1. Introduction</w:t>
      </w:r>
    </w:p>
    <w:p w14:paraId="59F7463C" w14:textId="77777777" w:rsidR="00287F11" w:rsidRPr="00287F11" w:rsidRDefault="00287F11" w:rsidP="00654A5C">
      <w:pPr>
        <w:spacing w:after="0" w:line="240" w:lineRule="auto"/>
        <w:rPr>
          <w:rFonts w:ascii="Arial" w:hAnsi="Arial" w:cs="Arial"/>
        </w:rPr>
      </w:pPr>
    </w:p>
    <w:p w14:paraId="5FE9BE37" w14:textId="0E9A6BCE" w:rsidR="00654A5C" w:rsidRPr="00654A5C" w:rsidRDefault="00654A5C" w:rsidP="00654A5C">
      <w:pPr>
        <w:spacing w:after="0" w:line="240" w:lineRule="auto"/>
        <w:rPr>
          <w:rFonts w:ascii="Arial" w:hAnsi="Arial" w:cs="Arial"/>
        </w:rPr>
      </w:pPr>
      <w:r w:rsidRPr="00654A5C">
        <w:rPr>
          <w:rFonts w:ascii="Arial" w:hAnsi="Arial" w:cs="Arial"/>
        </w:rPr>
        <w:t>Price elasticity—the degree to which consumers adjust quantities demanded when prices change—remains one of the most policy-relevant ideas in applied consumer economics because it connects market signals directly to welfare, inflation exposure, and the effectiveness of fiscal and regulatory instruments. In developing and middle-income economies where household budgets are frequently constrained</w:t>
      </w:r>
      <w:r w:rsidR="002001ED">
        <w:rPr>
          <w:rFonts w:ascii="Arial" w:hAnsi="Arial" w:cs="Arial"/>
        </w:rPr>
        <w:t>,</w:t>
      </w:r>
      <w:r w:rsidRPr="00654A5C">
        <w:rPr>
          <w:rFonts w:ascii="Arial" w:hAnsi="Arial" w:cs="Arial"/>
        </w:rPr>
        <w:t xml:space="preserve"> and consumption baskets are dominated by essentials, elasticity is not merely a parameter of demand; it is a </w:t>
      </w:r>
      <w:proofErr w:type="spellStart"/>
      <w:r w:rsidRPr="00654A5C">
        <w:rPr>
          <w:rFonts w:ascii="Arial" w:hAnsi="Arial" w:cs="Arial"/>
        </w:rPr>
        <w:t>behavioral</w:t>
      </w:r>
      <w:proofErr w:type="spellEnd"/>
      <w:r w:rsidRPr="00654A5C">
        <w:rPr>
          <w:rFonts w:ascii="Arial" w:hAnsi="Arial" w:cs="Arial"/>
        </w:rPr>
        <w:t xml:space="preserve"> summary of vulnerability and adaptation. Yet elasticity is also context-dependent: it can differ by product category, income group, geography, and the visibility or framing of prices and taxes. </w:t>
      </w:r>
      <w:proofErr w:type="spellStart"/>
      <w:r w:rsidRPr="00654A5C">
        <w:rPr>
          <w:rFonts w:ascii="Arial" w:hAnsi="Arial" w:cs="Arial"/>
        </w:rPr>
        <w:t>Behavioral</w:t>
      </w:r>
      <w:proofErr w:type="spellEnd"/>
      <w:r w:rsidRPr="00654A5C">
        <w:rPr>
          <w:rFonts w:ascii="Arial" w:hAnsi="Arial" w:cs="Arial"/>
        </w:rPr>
        <w:t xml:space="preserve"> evidence demonstrates that even when economic incentives are present, consumers may underreact if prices or tax components are not salient at the point of purchase, implying that measured responsiveness reflects both preferences and attention (Chetty et al., 2009). </w:t>
      </w:r>
      <w:r w:rsidR="000D7571" w:rsidRPr="000D7571">
        <w:rPr>
          <w:rFonts w:ascii="Arial" w:hAnsi="Arial" w:cs="Arial"/>
        </w:rPr>
        <w:t>Complementary evidence from consumer price-judgment research emphasizes that reference prices—formed from recalled, point-of-purchase, and inference-based cues—systematically shape how consumers interpret and react to price changes, which can help explain variation in observed responsiveness beyond standard substitution and income effects (Lii et al., 2023).</w:t>
      </w:r>
      <w:r w:rsidR="002001ED">
        <w:rPr>
          <w:rFonts w:ascii="Arial" w:hAnsi="Arial" w:cs="Arial"/>
        </w:rPr>
        <w:t xml:space="preserve"> </w:t>
      </w:r>
      <w:r w:rsidRPr="00654A5C">
        <w:rPr>
          <w:rFonts w:ascii="Arial" w:hAnsi="Arial" w:cs="Arial"/>
        </w:rPr>
        <w:t>For this reason, interpreting price elasticity as “pure” preference sensitivity can be misleading unless the informational environment is considered.</w:t>
      </w:r>
    </w:p>
    <w:p w14:paraId="25333EF1" w14:textId="77777777" w:rsidR="00654A5C" w:rsidRPr="00654A5C" w:rsidRDefault="00654A5C" w:rsidP="00654A5C">
      <w:pPr>
        <w:spacing w:after="0" w:line="240" w:lineRule="auto"/>
        <w:rPr>
          <w:rFonts w:ascii="Arial" w:hAnsi="Arial" w:cs="Arial"/>
        </w:rPr>
      </w:pPr>
    </w:p>
    <w:p w14:paraId="3A0259CD" w14:textId="7C603E5D" w:rsidR="00654A5C" w:rsidRPr="00654A5C" w:rsidRDefault="00654A5C" w:rsidP="00654A5C">
      <w:pPr>
        <w:spacing w:after="0" w:line="240" w:lineRule="auto"/>
        <w:rPr>
          <w:rFonts w:ascii="Arial" w:hAnsi="Arial" w:cs="Arial"/>
        </w:rPr>
      </w:pPr>
      <w:r w:rsidRPr="00654A5C">
        <w:rPr>
          <w:rFonts w:ascii="Arial" w:hAnsi="Arial" w:cs="Arial"/>
        </w:rPr>
        <w:t xml:space="preserve">In parallel, consumer spending </w:t>
      </w:r>
      <w:proofErr w:type="spellStart"/>
      <w:r w:rsidRPr="00654A5C">
        <w:rPr>
          <w:rFonts w:ascii="Arial" w:hAnsi="Arial" w:cs="Arial"/>
        </w:rPr>
        <w:t>behavior</w:t>
      </w:r>
      <w:proofErr w:type="spellEnd"/>
      <w:r w:rsidRPr="00654A5C">
        <w:rPr>
          <w:rFonts w:ascii="Arial" w:hAnsi="Arial" w:cs="Arial"/>
        </w:rPr>
        <w:t xml:space="preserve"> is shaped by the interplay of prices, total expenditure, and budget allocation across goods. Demand system approaches and Engel-curve</w:t>
      </w:r>
      <w:r w:rsidR="002001ED">
        <w:rPr>
          <w:rFonts w:ascii="Arial" w:hAnsi="Arial" w:cs="Arial"/>
        </w:rPr>
        <w:t>-</w:t>
      </w:r>
      <w:r w:rsidRPr="00654A5C">
        <w:rPr>
          <w:rFonts w:ascii="Arial" w:hAnsi="Arial" w:cs="Arial"/>
        </w:rPr>
        <w:t xml:space="preserve">based frameworks formalize how consumption patterns shift as households move </w:t>
      </w:r>
      <w:r w:rsidRPr="00654A5C">
        <w:rPr>
          <w:rFonts w:ascii="Arial" w:hAnsi="Arial" w:cs="Arial"/>
        </w:rPr>
        <w:lastRenderedPageBreak/>
        <w:t xml:space="preserve">along the income distribution and face changes in relative prices, and they provide an empirical basis for studying substitution and reallocation effects across broad consumption categories. Evidence that Engel relationships often require nonlinear forms is well established, and this matters because in many settings the marginal budget share allocated to necessities falls as total expenditure rises, altering how price changes </w:t>
      </w:r>
      <w:r w:rsidR="002001ED">
        <w:rPr>
          <w:rFonts w:ascii="Arial" w:hAnsi="Arial" w:cs="Arial"/>
        </w:rPr>
        <w:t>are transmitted</w:t>
      </w:r>
      <w:r w:rsidRPr="00654A5C">
        <w:rPr>
          <w:rFonts w:ascii="Arial" w:hAnsi="Arial" w:cs="Arial"/>
        </w:rPr>
        <w:t xml:space="preserve"> across the basket (Banks et al., 1997). In practical terms, a price shock to staple food can produce different consumption and welfare consequences for low- versus high-expenditure households not only because they buy different quantities, but because the same shock compels different patterns of re-optimization across the basket.</w:t>
      </w:r>
    </w:p>
    <w:p w14:paraId="073BD46F" w14:textId="77777777" w:rsidR="00654A5C" w:rsidRPr="00654A5C" w:rsidRDefault="00654A5C" w:rsidP="00654A5C">
      <w:pPr>
        <w:spacing w:after="0" w:line="240" w:lineRule="auto"/>
        <w:rPr>
          <w:rFonts w:ascii="Arial" w:hAnsi="Arial" w:cs="Arial"/>
        </w:rPr>
      </w:pPr>
    </w:p>
    <w:p w14:paraId="1D515A54" w14:textId="77777777" w:rsidR="00654A5C" w:rsidRPr="00654A5C" w:rsidRDefault="00654A5C" w:rsidP="00654A5C">
      <w:pPr>
        <w:spacing w:after="0" w:line="240" w:lineRule="auto"/>
        <w:rPr>
          <w:rFonts w:ascii="Arial" w:hAnsi="Arial" w:cs="Arial"/>
        </w:rPr>
      </w:pPr>
      <w:r w:rsidRPr="00654A5C">
        <w:rPr>
          <w:rFonts w:ascii="Arial" w:hAnsi="Arial" w:cs="Arial"/>
        </w:rPr>
        <w:t>1.1. Price responsiveness, measurement, and relevance to consumer spending</w:t>
      </w:r>
    </w:p>
    <w:p w14:paraId="5502FE3D" w14:textId="77777777" w:rsidR="00654A5C" w:rsidRPr="00654A5C" w:rsidRDefault="00654A5C" w:rsidP="00654A5C">
      <w:pPr>
        <w:spacing w:after="0" w:line="240" w:lineRule="auto"/>
        <w:rPr>
          <w:rFonts w:ascii="Arial" w:hAnsi="Arial" w:cs="Arial"/>
        </w:rPr>
      </w:pPr>
    </w:p>
    <w:p w14:paraId="6EE04D10" w14:textId="77777777" w:rsidR="00654A5C" w:rsidRPr="00654A5C" w:rsidRDefault="00654A5C" w:rsidP="00654A5C">
      <w:pPr>
        <w:spacing w:after="0" w:line="240" w:lineRule="auto"/>
        <w:rPr>
          <w:rFonts w:ascii="Arial" w:hAnsi="Arial" w:cs="Arial"/>
        </w:rPr>
      </w:pPr>
      <w:r w:rsidRPr="00654A5C">
        <w:rPr>
          <w:rFonts w:ascii="Arial" w:hAnsi="Arial" w:cs="Arial"/>
        </w:rPr>
        <w:t xml:space="preserve">Modern empirical work treats elasticity estimates as outcomes of both economic structure and identification strategy. When microdata </w:t>
      </w:r>
      <w:proofErr w:type="gramStart"/>
      <w:r w:rsidRPr="00654A5C">
        <w:rPr>
          <w:rFonts w:ascii="Arial" w:hAnsi="Arial" w:cs="Arial"/>
        </w:rPr>
        <w:t>are</w:t>
      </w:r>
      <w:proofErr w:type="gramEnd"/>
      <w:r w:rsidRPr="00654A5C">
        <w:rPr>
          <w:rFonts w:ascii="Arial" w:hAnsi="Arial" w:cs="Arial"/>
        </w:rPr>
        <w:t xml:space="preserve"> limited to repeated cross-sections rather than true panels, isolating price variation from confounding compositional shifts becomes a central challenge. Methods that exploit additional sources of price variation in repeated cross-sections expand what can be learned about heterogeneous responses without requiring long household panels, which is crucial in many developing-country data environments (</w:t>
      </w:r>
      <w:proofErr w:type="spellStart"/>
      <w:r w:rsidRPr="00654A5C">
        <w:rPr>
          <w:rFonts w:ascii="Arial" w:hAnsi="Arial" w:cs="Arial"/>
        </w:rPr>
        <w:t>Hoderlein</w:t>
      </w:r>
      <w:proofErr w:type="spellEnd"/>
      <w:r w:rsidRPr="00654A5C">
        <w:rPr>
          <w:rFonts w:ascii="Arial" w:hAnsi="Arial" w:cs="Arial"/>
        </w:rPr>
        <w:t xml:space="preserve"> &amp; </w:t>
      </w:r>
      <w:proofErr w:type="spellStart"/>
      <w:r w:rsidRPr="00654A5C">
        <w:rPr>
          <w:rFonts w:ascii="Arial" w:hAnsi="Arial" w:cs="Arial"/>
        </w:rPr>
        <w:t>Mihaleva</w:t>
      </w:r>
      <w:proofErr w:type="spellEnd"/>
      <w:r w:rsidRPr="00654A5C">
        <w:rPr>
          <w:rFonts w:ascii="Arial" w:hAnsi="Arial" w:cs="Arial"/>
        </w:rPr>
        <w:t xml:space="preserve">, 2008). At the same time, systematic syntheses show that elasticity magnitudes differ depending on </w:t>
      </w:r>
      <w:proofErr w:type="spellStart"/>
      <w:r w:rsidRPr="00654A5C">
        <w:rPr>
          <w:rFonts w:ascii="Arial" w:hAnsi="Arial" w:cs="Arial"/>
        </w:rPr>
        <w:t>modeling</w:t>
      </w:r>
      <w:proofErr w:type="spellEnd"/>
      <w:r w:rsidRPr="00654A5C">
        <w:rPr>
          <w:rFonts w:ascii="Arial" w:hAnsi="Arial" w:cs="Arial"/>
        </w:rPr>
        <w:t xml:space="preserve"> choices, data granularity, and market context, reinforcing the need for careful interpretation when elasticities are transferred across settings or used for simulation (Andreyeva et al., 2010; Gallet &amp; List, 2003).</w:t>
      </w:r>
    </w:p>
    <w:p w14:paraId="2DF95606" w14:textId="77777777" w:rsidR="00654A5C" w:rsidRPr="00654A5C" w:rsidRDefault="00654A5C" w:rsidP="00654A5C">
      <w:pPr>
        <w:spacing w:after="0" w:line="240" w:lineRule="auto"/>
        <w:rPr>
          <w:rFonts w:ascii="Arial" w:hAnsi="Arial" w:cs="Arial"/>
        </w:rPr>
      </w:pPr>
    </w:p>
    <w:p w14:paraId="5165FDB8" w14:textId="77777777" w:rsidR="00654A5C" w:rsidRPr="00654A5C" w:rsidRDefault="00654A5C" w:rsidP="00654A5C">
      <w:pPr>
        <w:spacing w:after="0" w:line="240" w:lineRule="auto"/>
        <w:rPr>
          <w:rFonts w:ascii="Arial" w:hAnsi="Arial" w:cs="Arial"/>
        </w:rPr>
      </w:pPr>
      <w:r w:rsidRPr="00654A5C">
        <w:rPr>
          <w:rFonts w:ascii="Arial" w:hAnsi="Arial" w:cs="Arial"/>
        </w:rPr>
        <w:t xml:space="preserve">The link between price elasticity and consumer spending </w:t>
      </w:r>
      <w:proofErr w:type="spellStart"/>
      <w:r w:rsidRPr="00654A5C">
        <w:rPr>
          <w:rFonts w:ascii="Arial" w:hAnsi="Arial" w:cs="Arial"/>
        </w:rPr>
        <w:t>behavior</w:t>
      </w:r>
      <w:proofErr w:type="spellEnd"/>
      <w:r w:rsidRPr="00654A5C">
        <w:rPr>
          <w:rFonts w:ascii="Arial" w:hAnsi="Arial" w:cs="Arial"/>
        </w:rPr>
        <w:t xml:space="preserve"> is especially important when policy aims extend beyond predicting quantity changes to anticipating how households reallocate budgets across multiple goods. A price increase for one item can reduce its demand, but it can also shift spending toward substitutes or force cutbacks in other categories, creating distributional consequences that are not captured by a single own-price elasticity. For example, reviews in the nutrition economics literature highlight that food price responsiveness varies across categories and that substitution patterns can determine whether policies improve diets or merely reshuffle calories and spending (Andreyeva et al., 2010). More broadly, meta-analytic evidence from other consumption domains (e.g., residential electricity demand) emphasizes that both price and income elasticities tend to differ systematically across contexts, reinforcing the importance of local evidence when the goal is policy design rather than cross-country comparison (Zhu et al., 2018).</w:t>
      </w:r>
    </w:p>
    <w:p w14:paraId="50C35801" w14:textId="77777777" w:rsidR="00654A5C" w:rsidRPr="00654A5C" w:rsidRDefault="00654A5C" w:rsidP="00654A5C">
      <w:pPr>
        <w:spacing w:after="0" w:line="240" w:lineRule="auto"/>
        <w:rPr>
          <w:rFonts w:ascii="Arial" w:hAnsi="Arial" w:cs="Arial"/>
        </w:rPr>
      </w:pPr>
    </w:p>
    <w:p w14:paraId="7114083C" w14:textId="77777777" w:rsidR="00654A5C" w:rsidRPr="00654A5C" w:rsidRDefault="00654A5C" w:rsidP="00654A5C">
      <w:pPr>
        <w:spacing w:after="0" w:line="240" w:lineRule="auto"/>
        <w:rPr>
          <w:rFonts w:ascii="Arial" w:hAnsi="Arial" w:cs="Arial"/>
        </w:rPr>
      </w:pPr>
      <w:r w:rsidRPr="00654A5C">
        <w:rPr>
          <w:rFonts w:ascii="Arial" w:hAnsi="Arial" w:cs="Arial"/>
        </w:rPr>
        <w:t>1.2. Why the Philippines is a distinctive case for elasticity and spending-</w:t>
      </w:r>
      <w:proofErr w:type="spellStart"/>
      <w:r w:rsidRPr="00654A5C">
        <w:rPr>
          <w:rFonts w:ascii="Arial" w:hAnsi="Arial" w:cs="Arial"/>
        </w:rPr>
        <w:t>behavior</w:t>
      </w:r>
      <w:proofErr w:type="spellEnd"/>
      <w:r w:rsidRPr="00654A5C">
        <w:rPr>
          <w:rFonts w:ascii="Arial" w:hAnsi="Arial" w:cs="Arial"/>
        </w:rPr>
        <w:t xml:space="preserve"> research</w:t>
      </w:r>
    </w:p>
    <w:p w14:paraId="288CD8E3" w14:textId="77777777" w:rsidR="00654A5C" w:rsidRPr="00654A5C" w:rsidRDefault="00654A5C" w:rsidP="00654A5C">
      <w:pPr>
        <w:spacing w:after="0" w:line="240" w:lineRule="auto"/>
        <w:rPr>
          <w:rFonts w:ascii="Arial" w:hAnsi="Arial" w:cs="Arial"/>
        </w:rPr>
      </w:pPr>
    </w:p>
    <w:p w14:paraId="3E69564E" w14:textId="0AC9AA26" w:rsidR="00654A5C" w:rsidRPr="00654A5C" w:rsidRDefault="00654A5C" w:rsidP="00654A5C">
      <w:pPr>
        <w:spacing w:after="0" w:line="240" w:lineRule="auto"/>
        <w:rPr>
          <w:rFonts w:ascii="Arial" w:hAnsi="Arial" w:cs="Arial"/>
        </w:rPr>
      </w:pPr>
      <w:r w:rsidRPr="00654A5C">
        <w:rPr>
          <w:rFonts w:ascii="Arial" w:hAnsi="Arial" w:cs="Arial"/>
        </w:rPr>
        <w:t xml:space="preserve">The Philippines offers a particularly informative setting for studying the interaction between price elasticity and consumer spending </w:t>
      </w:r>
      <w:proofErr w:type="spellStart"/>
      <w:r w:rsidRPr="00654A5C">
        <w:rPr>
          <w:rFonts w:ascii="Arial" w:hAnsi="Arial" w:cs="Arial"/>
        </w:rPr>
        <w:t>behavior</w:t>
      </w:r>
      <w:proofErr w:type="spellEnd"/>
      <w:r w:rsidRPr="00654A5C">
        <w:rPr>
          <w:rFonts w:ascii="Arial" w:hAnsi="Arial" w:cs="Arial"/>
        </w:rPr>
        <w:t xml:space="preserve"> because it combines rapid urbanization, persistent inequality, periodic inflationary episodes, and substantial policy activity in areas where prices are policy-sensitive (notably food and “sin” products). Household consumption in the Philippines is also characterized by pronounced heterogeneity between rural and urban areas and across income groups, implying that national-average elasticity estimates may conceal important differences in vulnerability and adjustment capacity. Recent demand-system evidence using multiple waves of household expenditure data reports substantial variation in price and expenditure elasticities across food groups and between rural and urban households, while documenting structural shifts in the food basket over time—patterns that directly bear on how price changes translate into spending reallocation (Bairagi et al., 2022).</w:t>
      </w:r>
      <w:r w:rsidR="0069726D">
        <w:rPr>
          <w:rFonts w:ascii="Arial" w:hAnsi="Arial" w:cs="Arial"/>
        </w:rPr>
        <w:t xml:space="preserve"> </w:t>
      </w:r>
      <w:r w:rsidR="0069726D" w:rsidRPr="0069726D">
        <w:rPr>
          <w:rFonts w:ascii="Arial" w:hAnsi="Arial" w:cs="Arial"/>
        </w:rPr>
        <w:t>Using the 2018 Family Income and Expenditure Survey and Stone–</w:t>
      </w:r>
      <w:proofErr w:type="spellStart"/>
      <w:r w:rsidR="0069726D" w:rsidRPr="0069726D">
        <w:rPr>
          <w:rFonts w:ascii="Arial" w:hAnsi="Arial" w:cs="Arial"/>
        </w:rPr>
        <w:t>Lewbel</w:t>
      </w:r>
      <w:proofErr w:type="spellEnd"/>
      <w:r w:rsidR="0069726D" w:rsidRPr="0069726D">
        <w:rPr>
          <w:rFonts w:ascii="Arial" w:hAnsi="Arial" w:cs="Arial"/>
        </w:rPr>
        <w:t xml:space="preserve"> price indices to address missing price data, recent QUAIDS evidence for the Philippines similarly finds rice demand to be relatively price-inelastic while showing that income and price shocks can reallocate spending away from other food groups in ways that differ sharply by income and location (Valera et al., 2022).</w:t>
      </w:r>
    </w:p>
    <w:p w14:paraId="6A20C001" w14:textId="77777777" w:rsidR="00654A5C" w:rsidRPr="00654A5C" w:rsidRDefault="00654A5C" w:rsidP="00654A5C">
      <w:pPr>
        <w:spacing w:after="0" w:line="240" w:lineRule="auto"/>
        <w:rPr>
          <w:rFonts w:ascii="Arial" w:hAnsi="Arial" w:cs="Arial"/>
        </w:rPr>
      </w:pPr>
    </w:p>
    <w:p w14:paraId="0572E61F" w14:textId="207743C4" w:rsidR="00654A5C" w:rsidRPr="00654A5C" w:rsidRDefault="00654A5C" w:rsidP="00654A5C">
      <w:pPr>
        <w:spacing w:after="0" w:line="240" w:lineRule="auto"/>
        <w:rPr>
          <w:rFonts w:ascii="Arial" w:hAnsi="Arial" w:cs="Arial"/>
        </w:rPr>
      </w:pPr>
      <w:r w:rsidRPr="00654A5C">
        <w:rPr>
          <w:rFonts w:ascii="Arial" w:hAnsi="Arial" w:cs="Arial"/>
        </w:rPr>
        <w:lastRenderedPageBreak/>
        <w:t xml:space="preserve">Moreover, the Philippines has implemented major excise tax reforms that changed consumer prices sharply and credibly, creating quasi-experimental environments for examining </w:t>
      </w:r>
      <w:proofErr w:type="spellStart"/>
      <w:r w:rsidRPr="00654A5C">
        <w:rPr>
          <w:rFonts w:ascii="Arial" w:hAnsi="Arial" w:cs="Arial"/>
        </w:rPr>
        <w:t>behavioral</w:t>
      </w:r>
      <w:proofErr w:type="spellEnd"/>
      <w:r w:rsidRPr="00654A5C">
        <w:rPr>
          <w:rFonts w:ascii="Arial" w:hAnsi="Arial" w:cs="Arial"/>
        </w:rPr>
        <w:t xml:space="preserve"> response. Research focusing on the Sin Tax Reform and related price changes in cigarettes finds meaningful demand responses and highlights that responsiveness can differ across smoker types and intensity profiles, which is important for understanding both public health impact and household budget reallocation under price pressure (Cheng &amp; Estrada, 2020, 2022). </w:t>
      </w:r>
      <w:r w:rsidR="0069726D" w:rsidRPr="0069726D">
        <w:rPr>
          <w:rFonts w:ascii="Arial" w:hAnsi="Arial" w:cs="Arial"/>
        </w:rPr>
        <w:t>Complementing elasticity-focused evidence, evaluation of the 2019 cigarette excise reform emphasizes that substantial, policy-driven price increases can yield sizable health and fiscal gains—strengthening the case for integrating demand responsiveness into Philippine consumer spending and welfare analyses of excise policy (Cheng &amp; Estrada, 2021).</w:t>
      </w:r>
      <w:r w:rsidR="0069726D">
        <w:rPr>
          <w:rFonts w:ascii="Arial" w:hAnsi="Arial" w:cs="Arial"/>
        </w:rPr>
        <w:t xml:space="preserve"> </w:t>
      </w:r>
      <w:r w:rsidRPr="00654A5C">
        <w:rPr>
          <w:rFonts w:ascii="Arial" w:hAnsi="Arial" w:cs="Arial"/>
        </w:rPr>
        <w:t xml:space="preserve">Such studies matter for consumer spending </w:t>
      </w:r>
      <w:proofErr w:type="spellStart"/>
      <w:r w:rsidRPr="00654A5C">
        <w:rPr>
          <w:rFonts w:ascii="Arial" w:hAnsi="Arial" w:cs="Arial"/>
        </w:rPr>
        <w:t>behavior</w:t>
      </w:r>
      <w:proofErr w:type="spellEnd"/>
      <w:r w:rsidRPr="00654A5C">
        <w:rPr>
          <w:rFonts w:ascii="Arial" w:hAnsi="Arial" w:cs="Arial"/>
        </w:rPr>
        <w:t xml:space="preserve"> because excise-induced price changes can affect not only consumption of the targeted good but also the composition of household spending, especially among lower-income groups where tobacco outlays can compete with essentials.</w:t>
      </w:r>
    </w:p>
    <w:p w14:paraId="23F2DB20" w14:textId="77777777" w:rsidR="00654A5C" w:rsidRPr="00654A5C" w:rsidRDefault="00654A5C" w:rsidP="00654A5C">
      <w:pPr>
        <w:spacing w:after="0" w:line="240" w:lineRule="auto"/>
        <w:rPr>
          <w:rFonts w:ascii="Arial" w:hAnsi="Arial" w:cs="Arial"/>
        </w:rPr>
      </w:pPr>
    </w:p>
    <w:p w14:paraId="36CD2661" w14:textId="77777777" w:rsidR="00654A5C" w:rsidRPr="00654A5C" w:rsidRDefault="00654A5C" w:rsidP="00654A5C">
      <w:pPr>
        <w:spacing w:after="0" w:line="240" w:lineRule="auto"/>
        <w:rPr>
          <w:rFonts w:ascii="Arial" w:hAnsi="Arial" w:cs="Arial"/>
        </w:rPr>
      </w:pPr>
      <w:r w:rsidRPr="00654A5C">
        <w:rPr>
          <w:rFonts w:ascii="Arial" w:hAnsi="Arial" w:cs="Arial"/>
        </w:rPr>
        <w:t xml:space="preserve">Finally, insights from </w:t>
      </w:r>
      <w:proofErr w:type="spellStart"/>
      <w:r w:rsidRPr="00654A5C">
        <w:rPr>
          <w:rFonts w:ascii="Arial" w:hAnsi="Arial" w:cs="Arial"/>
        </w:rPr>
        <w:t>behavioral</w:t>
      </w:r>
      <w:proofErr w:type="spellEnd"/>
      <w:r w:rsidRPr="00654A5C">
        <w:rPr>
          <w:rFonts w:ascii="Arial" w:hAnsi="Arial" w:cs="Arial"/>
        </w:rPr>
        <w:t xml:space="preserve"> public economics suggest that the way prices and taxes are presented—how “visible” they are—can change measured responsiveness even when underlying incentives are constant (Chetty et al., 2009). This is relevant to the Philippines because consumer exposure to price information differs across modern retail settings, traditional markets, and informal channels, and because tax-inclusive price presentation and enforcement may vary by product and region. Taken together, these features make the Philippines both policy-relevant and methodologically challenging: the same nominal price change can have different effective salience, substitution options, and welfare implications across households.</w:t>
      </w:r>
    </w:p>
    <w:p w14:paraId="77462336" w14:textId="77777777" w:rsidR="00654A5C" w:rsidRPr="00654A5C" w:rsidRDefault="00654A5C" w:rsidP="00654A5C">
      <w:pPr>
        <w:spacing w:after="0" w:line="240" w:lineRule="auto"/>
        <w:rPr>
          <w:rFonts w:ascii="Arial" w:hAnsi="Arial" w:cs="Arial"/>
        </w:rPr>
      </w:pPr>
    </w:p>
    <w:p w14:paraId="58C1D5DD" w14:textId="77777777" w:rsidR="00654A5C" w:rsidRPr="00654A5C" w:rsidRDefault="00654A5C" w:rsidP="00654A5C">
      <w:pPr>
        <w:spacing w:after="0" w:line="240" w:lineRule="auto"/>
        <w:rPr>
          <w:rFonts w:ascii="Arial" w:hAnsi="Arial" w:cs="Arial"/>
        </w:rPr>
      </w:pPr>
      <w:r w:rsidRPr="00654A5C">
        <w:rPr>
          <w:rFonts w:ascii="Arial" w:hAnsi="Arial" w:cs="Arial"/>
        </w:rPr>
        <w:t>1.3. Scope and objective of the review</w:t>
      </w:r>
    </w:p>
    <w:p w14:paraId="1F3653E2" w14:textId="77777777" w:rsidR="00654A5C" w:rsidRPr="00654A5C" w:rsidRDefault="00654A5C" w:rsidP="00654A5C">
      <w:pPr>
        <w:spacing w:after="0" w:line="240" w:lineRule="auto"/>
        <w:rPr>
          <w:rFonts w:ascii="Arial" w:hAnsi="Arial" w:cs="Arial"/>
        </w:rPr>
      </w:pPr>
    </w:p>
    <w:p w14:paraId="671AFC9C" w14:textId="77777777" w:rsidR="006F12A8" w:rsidRDefault="00654A5C" w:rsidP="00654A5C">
      <w:pPr>
        <w:spacing w:after="0" w:line="240" w:lineRule="auto"/>
        <w:rPr>
          <w:rFonts w:ascii="Arial" w:hAnsi="Arial" w:cs="Arial"/>
        </w:rPr>
      </w:pPr>
      <w:r w:rsidRPr="00654A5C">
        <w:rPr>
          <w:rFonts w:ascii="Arial" w:hAnsi="Arial" w:cs="Arial"/>
        </w:rPr>
        <w:t xml:space="preserve">This structured literature review focuses on peer-reviewed empirical and synthetic research that informs how Filipino households adjust consumption quantities and expenditure allocation in response to price changes. The review emphasizes evidence that links own-price responsiveness to broader consumer spending </w:t>
      </w:r>
      <w:proofErr w:type="spellStart"/>
      <w:r w:rsidRPr="00654A5C">
        <w:rPr>
          <w:rFonts w:ascii="Arial" w:hAnsi="Arial" w:cs="Arial"/>
        </w:rPr>
        <w:t>behavior</w:t>
      </w:r>
      <w:proofErr w:type="spellEnd"/>
      <w:r w:rsidRPr="00654A5C">
        <w:rPr>
          <w:rFonts w:ascii="Arial" w:hAnsi="Arial" w:cs="Arial"/>
        </w:rPr>
        <w:t>, including substitution across food categories and responses to policy-driven price shifts in regulated goods. The objective is to synthesize what is known about (</w:t>
      </w:r>
      <w:proofErr w:type="spellStart"/>
      <w:r w:rsidRPr="00654A5C">
        <w:rPr>
          <w:rFonts w:ascii="Arial" w:hAnsi="Arial" w:cs="Arial"/>
        </w:rPr>
        <w:t>i</w:t>
      </w:r>
      <w:proofErr w:type="spellEnd"/>
      <w:r w:rsidRPr="00654A5C">
        <w:rPr>
          <w:rFonts w:ascii="Arial" w:hAnsi="Arial" w:cs="Arial"/>
        </w:rPr>
        <w:t>) the magnitude and heterogeneity of price elasticity in key Philippine consumption domains, (ii) the mechanisms through which price changes translate into expenditure reallocation across the household basket, and (iii) the methodological approaches most commonly used to identify price effects in Philippine microdata, while situating Philippine findings within the wider demand and elasticity literature where it improves interpretation and transferability.</w:t>
      </w:r>
    </w:p>
    <w:p w14:paraId="3D6352C7" w14:textId="77777777" w:rsidR="006F12A8" w:rsidRDefault="006F12A8" w:rsidP="00654A5C">
      <w:pPr>
        <w:spacing w:after="0" w:line="240" w:lineRule="auto"/>
        <w:rPr>
          <w:rFonts w:ascii="Arial" w:hAnsi="Arial" w:cs="Arial"/>
        </w:rPr>
      </w:pPr>
    </w:p>
    <w:p w14:paraId="282EA6F7" w14:textId="1159CEE8" w:rsidR="00287F11" w:rsidRPr="006F12A8" w:rsidRDefault="00287F11" w:rsidP="00654A5C">
      <w:pPr>
        <w:spacing w:after="0" w:line="240" w:lineRule="auto"/>
        <w:rPr>
          <w:rFonts w:ascii="Arial" w:hAnsi="Arial" w:cs="Arial"/>
          <w:b/>
          <w:bCs/>
        </w:rPr>
      </w:pPr>
      <w:r w:rsidRPr="006F12A8">
        <w:rPr>
          <w:rFonts w:ascii="Arial" w:hAnsi="Arial" w:cs="Arial"/>
          <w:b/>
          <w:bCs/>
        </w:rPr>
        <w:t>2. Methods for literature selection</w:t>
      </w:r>
    </w:p>
    <w:p w14:paraId="03608ADF" w14:textId="77777777" w:rsidR="006F12A8" w:rsidRPr="00287F11" w:rsidRDefault="006F12A8" w:rsidP="00654A5C">
      <w:pPr>
        <w:spacing w:after="0" w:line="240" w:lineRule="auto"/>
        <w:rPr>
          <w:rFonts w:ascii="Arial" w:hAnsi="Arial" w:cs="Arial"/>
        </w:rPr>
      </w:pPr>
    </w:p>
    <w:p w14:paraId="20C82BCC" w14:textId="77777777" w:rsidR="00287F11" w:rsidRPr="00287F11" w:rsidRDefault="00287F11" w:rsidP="00654A5C">
      <w:pPr>
        <w:spacing w:after="0" w:line="240" w:lineRule="auto"/>
        <w:rPr>
          <w:rFonts w:ascii="Arial" w:hAnsi="Arial" w:cs="Arial"/>
        </w:rPr>
      </w:pPr>
      <w:r w:rsidRPr="00287F11">
        <w:rPr>
          <w:rFonts w:ascii="Arial" w:hAnsi="Arial" w:cs="Arial"/>
        </w:rPr>
        <w:t>A structured search was conducted using Web of Science, Scopus, Google Scholar, and PubMed for literature published between 2000 and 2025, complemented by backward citation tracing from highly cited methodological papers on demand systems and elasticity estimation. Search strings combined geography and core concepts, including “Philippines” AND (“price elasticity” OR “demand elasticity” OR “consumer demand” OR “household expenditure” OR “food demand” OR “tobacco tax” OR “sin tax” OR “excise tax” OR “sugar-sweetened beverage tax”). For methodological anchoring, searches also included “almost ideal demand system,” “quadratic demand system,” “demand system estimation,” and “price measurement household survey.”</w:t>
      </w:r>
    </w:p>
    <w:p w14:paraId="3A44F153" w14:textId="77777777" w:rsidR="00287F11" w:rsidRPr="00287F11" w:rsidRDefault="00287F11" w:rsidP="00654A5C">
      <w:pPr>
        <w:spacing w:after="0" w:line="240" w:lineRule="auto"/>
        <w:rPr>
          <w:rFonts w:ascii="Arial" w:hAnsi="Arial" w:cs="Arial"/>
        </w:rPr>
      </w:pPr>
    </w:p>
    <w:p w14:paraId="01EACA2F" w14:textId="77777777" w:rsidR="00287F11" w:rsidRPr="00287F11" w:rsidRDefault="00287F11" w:rsidP="00654A5C">
      <w:pPr>
        <w:spacing w:after="0" w:line="240" w:lineRule="auto"/>
        <w:rPr>
          <w:rFonts w:ascii="Arial" w:hAnsi="Arial" w:cs="Arial"/>
        </w:rPr>
      </w:pPr>
      <w:r w:rsidRPr="00287F11">
        <w:rPr>
          <w:rFonts w:ascii="Arial" w:hAnsi="Arial" w:cs="Arial"/>
        </w:rPr>
        <w:t xml:space="preserve">Inclusion criteria prioritized peer-reviewed journal articles that either (a) estimated price and/or expenditure elasticities using Philippine microdata or policy variation, or (b) offered robust, widely applied methods and conceptual frameworks that directly inform elasticity interpretation in similar settings. Exclusion criteria removed non-refereed reports, </w:t>
      </w:r>
      <w:r w:rsidRPr="00287F11">
        <w:rPr>
          <w:rFonts w:ascii="Arial" w:hAnsi="Arial" w:cs="Arial"/>
        </w:rPr>
        <w:lastRenderedPageBreak/>
        <w:t xml:space="preserve">unpublished working papers, and studies without clear identification strategies or insufficient methodological transparency. Additional screening emphasized relevance to household spending </w:t>
      </w:r>
      <w:proofErr w:type="spellStart"/>
      <w:r w:rsidRPr="00287F11">
        <w:rPr>
          <w:rFonts w:ascii="Arial" w:hAnsi="Arial" w:cs="Arial"/>
        </w:rPr>
        <w:t>behavior</w:t>
      </w:r>
      <w:proofErr w:type="spellEnd"/>
      <w:r w:rsidRPr="00287F11">
        <w:rPr>
          <w:rFonts w:ascii="Arial" w:hAnsi="Arial" w:cs="Arial"/>
        </w:rPr>
        <w:t xml:space="preserve"> (not solely firm pricing) and a clear connection to consumer adjustment under price changes. Preference was given to studies providing heterogeneity insights (income, location, or demographic segmentation), as these are central to welfare analysis in the Philippine context.</w:t>
      </w:r>
    </w:p>
    <w:p w14:paraId="275B1610" w14:textId="77777777" w:rsidR="00287F11" w:rsidRPr="00287F11" w:rsidRDefault="00287F11" w:rsidP="00654A5C">
      <w:pPr>
        <w:spacing w:after="0" w:line="240" w:lineRule="auto"/>
        <w:rPr>
          <w:rFonts w:ascii="Arial" w:hAnsi="Arial" w:cs="Arial"/>
        </w:rPr>
      </w:pPr>
    </w:p>
    <w:p w14:paraId="6C6A2500" w14:textId="77777777" w:rsidR="00287F11" w:rsidRPr="00654A5C" w:rsidRDefault="00287F11" w:rsidP="00654A5C">
      <w:pPr>
        <w:spacing w:after="0" w:line="240" w:lineRule="auto"/>
        <w:rPr>
          <w:rFonts w:ascii="Arial" w:hAnsi="Arial" w:cs="Arial"/>
          <w:b/>
          <w:bCs/>
        </w:rPr>
      </w:pPr>
      <w:r w:rsidRPr="00654A5C">
        <w:rPr>
          <w:rFonts w:ascii="Arial" w:hAnsi="Arial" w:cs="Arial"/>
          <w:b/>
          <w:bCs/>
        </w:rPr>
        <w:t>3. Conceptual and methodological foundations</w:t>
      </w:r>
    </w:p>
    <w:p w14:paraId="3F1A62E4" w14:textId="77777777" w:rsidR="00287F11" w:rsidRPr="00287F11" w:rsidRDefault="00287F11" w:rsidP="00654A5C">
      <w:pPr>
        <w:spacing w:after="0" w:line="240" w:lineRule="auto"/>
        <w:rPr>
          <w:rFonts w:ascii="Arial" w:hAnsi="Arial" w:cs="Arial"/>
        </w:rPr>
      </w:pPr>
    </w:p>
    <w:p w14:paraId="7250A243" w14:textId="77777777" w:rsidR="00287F11" w:rsidRPr="00287F11" w:rsidRDefault="00287F11" w:rsidP="00654A5C">
      <w:pPr>
        <w:spacing w:after="0" w:line="240" w:lineRule="auto"/>
        <w:rPr>
          <w:rFonts w:ascii="Arial" w:hAnsi="Arial" w:cs="Arial"/>
        </w:rPr>
      </w:pPr>
      <w:r w:rsidRPr="00287F11">
        <w:rPr>
          <w:rFonts w:ascii="Arial" w:hAnsi="Arial" w:cs="Arial"/>
        </w:rPr>
        <w:t xml:space="preserve">Price elasticity is often introduced as a simple responsiveness measure, but its empirical interpretation depends heavily on context, data structure, and the </w:t>
      </w:r>
      <w:proofErr w:type="spellStart"/>
      <w:r w:rsidRPr="00287F11">
        <w:rPr>
          <w:rFonts w:ascii="Arial" w:hAnsi="Arial" w:cs="Arial"/>
        </w:rPr>
        <w:t>behavioral</w:t>
      </w:r>
      <w:proofErr w:type="spellEnd"/>
      <w:r w:rsidRPr="00287F11">
        <w:rPr>
          <w:rFonts w:ascii="Arial" w:hAnsi="Arial" w:cs="Arial"/>
        </w:rPr>
        <w:t xml:space="preserve"> margins available to consumers. In multi-good settings, own-price responsiveness is inseparable from cross-price relationships, because households substitute among close alternatives when relative prices change. The core insight behind flexible demand systems is that spending shares across multiple goods jointly adjust as prices and total expenditure change. The Almost Ideal Demand System (AIDS) remains a foundational framework because it offers a flexible representation of consumer </w:t>
      </w:r>
      <w:proofErr w:type="spellStart"/>
      <w:r w:rsidRPr="00287F11">
        <w:rPr>
          <w:rFonts w:ascii="Arial" w:hAnsi="Arial" w:cs="Arial"/>
        </w:rPr>
        <w:t>behavior</w:t>
      </w:r>
      <w:proofErr w:type="spellEnd"/>
      <w:r w:rsidRPr="00287F11">
        <w:rPr>
          <w:rFonts w:ascii="Arial" w:hAnsi="Arial" w:cs="Arial"/>
        </w:rPr>
        <w:t xml:space="preserve"> while allowing researchers to impose key restrictions consistent with consumer theory (Deaton &amp; </w:t>
      </w:r>
      <w:proofErr w:type="spellStart"/>
      <w:r w:rsidRPr="00287F11">
        <w:rPr>
          <w:rFonts w:ascii="Arial" w:hAnsi="Arial" w:cs="Arial"/>
        </w:rPr>
        <w:t>Muellbauer</w:t>
      </w:r>
      <w:proofErr w:type="spellEnd"/>
      <w:r w:rsidRPr="00287F11">
        <w:rPr>
          <w:rFonts w:ascii="Arial" w:hAnsi="Arial" w:cs="Arial"/>
        </w:rPr>
        <w:t>, 1980). The quadratic extension (QUAIDS) was developed to better capture nonlinear spending patterns across income levels, which is especially relevant in developing economies where Engel curves for certain foods and services can change shape across the distribution (Banks et al., 1997).</w:t>
      </w:r>
    </w:p>
    <w:p w14:paraId="1A6DD197" w14:textId="77777777" w:rsidR="00287F11" w:rsidRPr="00287F11" w:rsidRDefault="00287F11" w:rsidP="00654A5C">
      <w:pPr>
        <w:spacing w:after="0" w:line="240" w:lineRule="auto"/>
        <w:rPr>
          <w:rFonts w:ascii="Arial" w:hAnsi="Arial" w:cs="Arial"/>
        </w:rPr>
      </w:pPr>
    </w:p>
    <w:p w14:paraId="020E3B0B" w14:textId="689E95BE" w:rsidR="00287F11" w:rsidRPr="00287F11" w:rsidRDefault="00287F11" w:rsidP="00654A5C">
      <w:pPr>
        <w:spacing w:after="0" w:line="240" w:lineRule="auto"/>
        <w:rPr>
          <w:rFonts w:ascii="Arial" w:hAnsi="Arial" w:cs="Arial"/>
        </w:rPr>
      </w:pPr>
      <w:r w:rsidRPr="00287F11">
        <w:rPr>
          <w:rFonts w:ascii="Arial" w:hAnsi="Arial" w:cs="Arial"/>
        </w:rPr>
        <w:t xml:space="preserve">In many developing-country applications, including those using Philippine household surveys, a recurring empirical problem is that microdata often </w:t>
      </w:r>
      <w:proofErr w:type="gramStart"/>
      <w:r w:rsidRPr="00287F11">
        <w:rPr>
          <w:rFonts w:ascii="Arial" w:hAnsi="Arial" w:cs="Arial"/>
        </w:rPr>
        <w:t>contain</w:t>
      </w:r>
      <w:proofErr w:type="gramEnd"/>
      <w:r w:rsidRPr="00287F11">
        <w:rPr>
          <w:rFonts w:ascii="Arial" w:hAnsi="Arial" w:cs="Arial"/>
        </w:rPr>
        <w:t xml:space="preserve"> rich information on expenditures and quantities or unit values, but not always consistent market prices. Researchers</w:t>
      </w:r>
      <w:r w:rsidR="002001ED">
        <w:rPr>
          <w:rFonts w:ascii="Arial" w:hAnsi="Arial" w:cs="Arial"/>
        </w:rPr>
        <w:t>,</w:t>
      </w:r>
      <w:r w:rsidRPr="00287F11">
        <w:rPr>
          <w:rFonts w:ascii="Arial" w:hAnsi="Arial" w:cs="Arial"/>
        </w:rPr>
        <w:t xml:space="preserve"> therefore</w:t>
      </w:r>
      <w:r w:rsidR="002001ED">
        <w:rPr>
          <w:rFonts w:ascii="Arial" w:hAnsi="Arial" w:cs="Arial"/>
        </w:rPr>
        <w:t>,</w:t>
      </w:r>
      <w:r w:rsidRPr="00287F11">
        <w:rPr>
          <w:rFonts w:ascii="Arial" w:hAnsi="Arial" w:cs="Arial"/>
        </w:rPr>
        <w:t xml:space="preserve"> employ strategies to recover usable price variation, including constructing household-level price indices for commodity groups or leveraging external price series matched to time and location. When price measurement is weak, estimated elasticities can reflect not only true </w:t>
      </w:r>
      <w:proofErr w:type="spellStart"/>
      <w:r w:rsidRPr="00287F11">
        <w:rPr>
          <w:rFonts w:ascii="Arial" w:hAnsi="Arial" w:cs="Arial"/>
        </w:rPr>
        <w:t>behavioral</w:t>
      </w:r>
      <w:proofErr w:type="spellEnd"/>
      <w:r w:rsidRPr="00287F11">
        <w:rPr>
          <w:rFonts w:ascii="Arial" w:hAnsi="Arial" w:cs="Arial"/>
        </w:rPr>
        <w:t xml:space="preserve"> response but also quality choice, measurement error, and unobserved heterogeneity. An influential line of work has examined how to increase effective price variation in repeated cross sections and to interpret constructed price indices, underscoring that the credibility of elasticity estimates hinges on the plausibility of the price proxy and the identification assumptions (</w:t>
      </w:r>
      <w:proofErr w:type="spellStart"/>
      <w:r w:rsidRPr="00287F11">
        <w:rPr>
          <w:rFonts w:ascii="Arial" w:hAnsi="Arial" w:cs="Arial"/>
        </w:rPr>
        <w:t>Hoderlein</w:t>
      </w:r>
      <w:proofErr w:type="spellEnd"/>
      <w:r w:rsidRPr="00287F11">
        <w:rPr>
          <w:rFonts w:ascii="Arial" w:hAnsi="Arial" w:cs="Arial"/>
        </w:rPr>
        <w:t xml:space="preserve"> &amp; </w:t>
      </w:r>
      <w:proofErr w:type="spellStart"/>
      <w:r w:rsidRPr="00287F11">
        <w:rPr>
          <w:rFonts w:ascii="Arial" w:hAnsi="Arial" w:cs="Arial"/>
        </w:rPr>
        <w:t>Mihaleva</w:t>
      </w:r>
      <w:proofErr w:type="spellEnd"/>
      <w:r w:rsidRPr="00287F11">
        <w:rPr>
          <w:rFonts w:ascii="Arial" w:hAnsi="Arial" w:cs="Arial"/>
        </w:rPr>
        <w:t>, 2008).</w:t>
      </w:r>
    </w:p>
    <w:p w14:paraId="76FBB669" w14:textId="77777777" w:rsidR="00287F11" w:rsidRPr="00287F11" w:rsidRDefault="00287F11" w:rsidP="00654A5C">
      <w:pPr>
        <w:spacing w:after="0" w:line="240" w:lineRule="auto"/>
        <w:rPr>
          <w:rFonts w:ascii="Arial" w:hAnsi="Arial" w:cs="Arial"/>
        </w:rPr>
      </w:pPr>
    </w:p>
    <w:p w14:paraId="3191DACD" w14:textId="77777777" w:rsidR="00287F11" w:rsidRPr="00287F11" w:rsidRDefault="00287F11" w:rsidP="00654A5C">
      <w:pPr>
        <w:spacing w:after="0" w:line="240" w:lineRule="auto"/>
        <w:rPr>
          <w:rFonts w:ascii="Arial" w:hAnsi="Arial" w:cs="Arial"/>
        </w:rPr>
      </w:pPr>
      <w:r w:rsidRPr="00287F11">
        <w:rPr>
          <w:rFonts w:ascii="Arial" w:hAnsi="Arial" w:cs="Arial"/>
        </w:rPr>
        <w:t xml:space="preserve">A second conceptual layer concerns the </w:t>
      </w:r>
      <w:proofErr w:type="spellStart"/>
      <w:r w:rsidRPr="00287F11">
        <w:rPr>
          <w:rFonts w:ascii="Arial" w:hAnsi="Arial" w:cs="Arial"/>
        </w:rPr>
        <w:t>behavioral</w:t>
      </w:r>
      <w:proofErr w:type="spellEnd"/>
      <w:r w:rsidRPr="00287F11">
        <w:rPr>
          <w:rFonts w:ascii="Arial" w:hAnsi="Arial" w:cs="Arial"/>
        </w:rPr>
        <w:t xml:space="preserve"> meaning of “spending adjustment.” Even when total expenditure is constrained, households can modify consumption through substitution toward cheaper varieties, reduced quality within categories, changes in shopping venues, or delayed purchases. In the presence of such margins, measured category-level elasticities can appear small even when households experience meaningful welfare loss, because adjustment occurs through quality downgrading rather than large reductions in quantities. This is particularly important for food: households may maintain caloric intake but reduce dietary diversity or micronutrient quality when prices rise. International synthesis work has highlighted substantial variation in food price elasticities across categories, with stronger responsiveness typically observed for discretionary and away-from-home items relative to staples, though magnitudes depend on income levels and study design (Andreyeva et al., 2010).</w:t>
      </w:r>
    </w:p>
    <w:p w14:paraId="4383B03B" w14:textId="77777777" w:rsidR="00287F11" w:rsidRPr="00287F11" w:rsidRDefault="00287F11" w:rsidP="00654A5C">
      <w:pPr>
        <w:spacing w:after="0" w:line="240" w:lineRule="auto"/>
        <w:rPr>
          <w:rFonts w:ascii="Arial" w:hAnsi="Arial" w:cs="Arial"/>
        </w:rPr>
      </w:pPr>
    </w:p>
    <w:p w14:paraId="2E0CA565" w14:textId="77777777" w:rsidR="00287F11" w:rsidRPr="00287F11" w:rsidRDefault="00287F11" w:rsidP="00654A5C">
      <w:pPr>
        <w:spacing w:after="0" w:line="240" w:lineRule="auto"/>
        <w:rPr>
          <w:rFonts w:ascii="Arial" w:hAnsi="Arial" w:cs="Arial"/>
        </w:rPr>
      </w:pPr>
      <w:r w:rsidRPr="00287F11">
        <w:rPr>
          <w:rFonts w:ascii="Arial" w:hAnsi="Arial" w:cs="Arial"/>
        </w:rPr>
        <w:t xml:space="preserve">Finally, policy-induced price changes (especially taxes) raise the issue of salience. A consumer’s response depends on whether the higher price is noticed at the point of decision and whether it is interpreted as persistent or temporary. Evidence from </w:t>
      </w:r>
      <w:proofErr w:type="spellStart"/>
      <w:r w:rsidRPr="00287F11">
        <w:rPr>
          <w:rFonts w:ascii="Arial" w:hAnsi="Arial" w:cs="Arial"/>
        </w:rPr>
        <w:t>behavioral</w:t>
      </w:r>
      <w:proofErr w:type="spellEnd"/>
      <w:r w:rsidRPr="00287F11">
        <w:rPr>
          <w:rFonts w:ascii="Arial" w:hAnsi="Arial" w:cs="Arial"/>
        </w:rPr>
        <w:t xml:space="preserve"> public finance shows that when taxes are less salient—embedded in posted prices or added later—consumer response can be muted relative to fully salient price changes (Chetty et al., 2009). While this salience evidence is largely developed in high-income contexts, it has direct </w:t>
      </w:r>
      <w:r w:rsidRPr="00287F11">
        <w:rPr>
          <w:rFonts w:ascii="Arial" w:hAnsi="Arial" w:cs="Arial"/>
        </w:rPr>
        <w:lastRenderedPageBreak/>
        <w:t xml:space="preserve">relevance for interpreting excise reforms and retail pricing practices in the Philippines, where tax pass-through, </w:t>
      </w:r>
      <w:proofErr w:type="spellStart"/>
      <w:r w:rsidRPr="00287F11">
        <w:rPr>
          <w:rFonts w:ascii="Arial" w:hAnsi="Arial" w:cs="Arial"/>
        </w:rPr>
        <w:t>labeling</w:t>
      </w:r>
      <w:proofErr w:type="spellEnd"/>
      <w:r w:rsidRPr="00287F11">
        <w:rPr>
          <w:rFonts w:ascii="Arial" w:hAnsi="Arial" w:cs="Arial"/>
        </w:rPr>
        <w:t>, and retail packaging can shape perceived price changes.</w:t>
      </w:r>
    </w:p>
    <w:p w14:paraId="3631E4FD" w14:textId="77777777" w:rsidR="00287F11" w:rsidRPr="00287F11" w:rsidRDefault="00287F11" w:rsidP="00654A5C">
      <w:pPr>
        <w:spacing w:after="0" w:line="240" w:lineRule="auto"/>
        <w:rPr>
          <w:rFonts w:ascii="Arial" w:hAnsi="Arial" w:cs="Arial"/>
        </w:rPr>
      </w:pPr>
    </w:p>
    <w:p w14:paraId="332A9AD3" w14:textId="77777777" w:rsidR="00287F11" w:rsidRPr="00654A5C" w:rsidRDefault="00287F11" w:rsidP="00654A5C">
      <w:pPr>
        <w:spacing w:after="0" w:line="240" w:lineRule="auto"/>
        <w:rPr>
          <w:rFonts w:ascii="Arial" w:hAnsi="Arial" w:cs="Arial"/>
          <w:b/>
          <w:bCs/>
        </w:rPr>
      </w:pPr>
      <w:r w:rsidRPr="00654A5C">
        <w:rPr>
          <w:rFonts w:ascii="Arial" w:hAnsi="Arial" w:cs="Arial"/>
          <w:b/>
          <w:bCs/>
        </w:rPr>
        <w:t>4. Evidence on price responsiveness and spending adjustments in the Philippines</w:t>
      </w:r>
    </w:p>
    <w:p w14:paraId="04824D20" w14:textId="77777777" w:rsidR="00287F11" w:rsidRPr="00287F11" w:rsidRDefault="00287F11" w:rsidP="00654A5C">
      <w:pPr>
        <w:spacing w:after="0" w:line="240" w:lineRule="auto"/>
        <w:rPr>
          <w:rFonts w:ascii="Arial" w:hAnsi="Arial" w:cs="Arial"/>
        </w:rPr>
      </w:pPr>
    </w:p>
    <w:p w14:paraId="15D56825" w14:textId="77777777" w:rsidR="00287F11" w:rsidRPr="00287F11" w:rsidRDefault="00287F11" w:rsidP="00654A5C">
      <w:pPr>
        <w:spacing w:after="0" w:line="240" w:lineRule="auto"/>
        <w:rPr>
          <w:rFonts w:ascii="Arial" w:hAnsi="Arial" w:cs="Arial"/>
        </w:rPr>
      </w:pPr>
      <w:r w:rsidRPr="00287F11">
        <w:rPr>
          <w:rFonts w:ascii="Arial" w:hAnsi="Arial" w:cs="Arial"/>
        </w:rPr>
        <w:t xml:space="preserve">The Philippine-focused empirical literature is uneven across consumption domains. Food demand has received renewed attention in recent years through demand-system estimation using repeated cross-sections of the Family Income and Expenditure Survey (FIES), while tobacco has a comparatively richer quasi-experimental and </w:t>
      </w:r>
      <w:proofErr w:type="spellStart"/>
      <w:r w:rsidRPr="00287F11">
        <w:rPr>
          <w:rFonts w:ascii="Arial" w:hAnsi="Arial" w:cs="Arial"/>
        </w:rPr>
        <w:t>behavioral</w:t>
      </w:r>
      <w:proofErr w:type="spellEnd"/>
      <w:r w:rsidRPr="00287F11">
        <w:rPr>
          <w:rFonts w:ascii="Arial" w:hAnsi="Arial" w:cs="Arial"/>
        </w:rPr>
        <w:t xml:space="preserve"> response literature due to the country’s major excise reforms. This section synthesizes these two major domains and then discusses how complementary international evidence helps interpret Philippine patterns and gaps.</w:t>
      </w:r>
    </w:p>
    <w:p w14:paraId="37090AAA" w14:textId="77777777" w:rsidR="00287F11" w:rsidRPr="00287F11" w:rsidRDefault="00287F11" w:rsidP="00654A5C">
      <w:pPr>
        <w:spacing w:after="0" w:line="240" w:lineRule="auto"/>
        <w:rPr>
          <w:rFonts w:ascii="Arial" w:hAnsi="Arial" w:cs="Arial"/>
        </w:rPr>
      </w:pPr>
    </w:p>
    <w:p w14:paraId="70EAF093" w14:textId="77777777" w:rsidR="00287F11" w:rsidRPr="00287F11" w:rsidRDefault="00287F11" w:rsidP="00654A5C">
      <w:pPr>
        <w:spacing w:after="0" w:line="240" w:lineRule="auto"/>
        <w:rPr>
          <w:rFonts w:ascii="Arial" w:hAnsi="Arial" w:cs="Arial"/>
        </w:rPr>
      </w:pPr>
      <w:r w:rsidRPr="00287F11">
        <w:rPr>
          <w:rFonts w:ascii="Arial" w:hAnsi="Arial" w:cs="Arial"/>
        </w:rPr>
        <w:t>4.1 Food demand and the reconfiguration of household food baskets</w:t>
      </w:r>
    </w:p>
    <w:p w14:paraId="001C28EC" w14:textId="77777777" w:rsidR="00287F11" w:rsidRPr="00287F11" w:rsidRDefault="00287F11" w:rsidP="00654A5C">
      <w:pPr>
        <w:spacing w:after="0" w:line="240" w:lineRule="auto"/>
        <w:rPr>
          <w:rFonts w:ascii="Arial" w:hAnsi="Arial" w:cs="Arial"/>
        </w:rPr>
      </w:pPr>
    </w:p>
    <w:p w14:paraId="535AA067" w14:textId="77777777" w:rsidR="00287F11" w:rsidRPr="00287F11" w:rsidRDefault="00287F11" w:rsidP="00654A5C">
      <w:pPr>
        <w:spacing w:after="0" w:line="240" w:lineRule="auto"/>
        <w:rPr>
          <w:rFonts w:ascii="Arial" w:hAnsi="Arial" w:cs="Arial"/>
        </w:rPr>
      </w:pPr>
      <w:r w:rsidRPr="00287F11">
        <w:rPr>
          <w:rFonts w:ascii="Arial" w:hAnsi="Arial" w:cs="Arial"/>
        </w:rPr>
        <w:t>A notable recent contribution estimates price and expenditure elasticities for multiple food categories for rural and urban Philippine households using repeated FIES waves and a demand-system framework designed for nonlinear expenditure patterns. Using a QUAIDS approach and Stone–</w:t>
      </w:r>
      <w:proofErr w:type="spellStart"/>
      <w:r w:rsidRPr="00287F11">
        <w:rPr>
          <w:rFonts w:ascii="Arial" w:hAnsi="Arial" w:cs="Arial"/>
        </w:rPr>
        <w:t>Lewbel</w:t>
      </w:r>
      <w:proofErr w:type="spellEnd"/>
      <w:r w:rsidRPr="00287F11">
        <w:rPr>
          <w:rFonts w:ascii="Arial" w:hAnsi="Arial" w:cs="Arial"/>
        </w:rPr>
        <w:t xml:space="preserve">-type price indices, </w:t>
      </w:r>
      <w:proofErr w:type="spellStart"/>
      <w:r w:rsidRPr="00287F11">
        <w:rPr>
          <w:rFonts w:ascii="Arial" w:hAnsi="Arial" w:cs="Arial"/>
        </w:rPr>
        <w:t>Bairagi</w:t>
      </w:r>
      <w:proofErr w:type="spellEnd"/>
      <w:r w:rsidRPr="00287F11">
        <w:rPr>
          <w:rFonts w:ascii="Arial" w:hAnsi="Arial" w:cs="Arial"/>
        </w:rPr>
        <w:t xml:space="preserve"> and </w:t>
      </w:r>
      <w:proofErr w:type="spellStart"/>
      <w:r w:rsidRPr="00287F11">
        <w:rPr>
          <w:rFonts w:ascii="Arial" w:hAnsi="Arial" w:cs="Arial"/>
        </w:rPr>
        <w:t>coauthors</w:t>
      </w:r>
      <w:proofErr w:type="spellEnd"/>
      <w:r w:rsidRPr="00287F11">
        <w:rPr>
          <w:rFonts w:ascii="Arial" w:hAnsi="Arial" w:cs="Arial"/>
        </w:rPr>
        <w:t xml:space="preserve"> </w:t>
      </w:r>
      <w:proofErr w:type="spellStart"/>
      <w:r w:rsidRPr="00287F11">
        <w:rPr>
          <w:rFonts w:ascii="Arial" w:hAnsi="Arial" w:cs="Arial"/>
        </w:rPr>
        <w:t>analyze</w:t>
      </w:r>
      <w:proofErr w:type="spellEnd"/>
      <w:r w:rsidRPr="00287F11">
        <w:rPr>
          <w:rFonts w:ascii="Arial" w:hAnsi="Arial" w:cs="Arial"/>
        </w:rPr>
        <w:t xml:space="preserve"> seven food groups and document strong evidence of dietary upgrading with income, including the tendency for wealthier households to shift away from rice-dominant diets toward more nutrient-dense foods (Bairagi et al., 2022). This evidence is important because it suggests that aggregate elasticity parameters can conceal opposing dynamics within the distribution: what appears as stable staple demand at the national level may coexist with declining staple reliance among higher-income households and persistent dependence among poorer households.</w:t>
      </w:r>
    </w:p>
    <w:p w14:paraId="56C871E0" w14:textId="77777777" w:rsidR="00287F11" w:rsidRPr="00287F11" w:rsidRDefault="00287F11" w:rsidP="00654A5C">
      <w:pPr>
        <w:spacing w:after="0" w:line="240" w:lineRule="auto"/>
        <w:rPr>
          <w:rFonts w:ascii="Arial" w:hAnsi="Arial" w:cs="Arial"/>
        </w:rPr>
      </w:pPr>
    </w:p>
    <w:p w14:paraId="62C57A29" w14:textId="77777777" w:rsidR="00287F11" w:rsidRPr="00287F11" w:rsidRDefault="00287F11" w:rsidP="00654A5C">
      <w:pPr>
        <w:spacing w:after="0" w:line="240" w:lineRule="auto"/>
        <w:rPr>
          <w:rFonts w:ascii="Arial" w:hAnsi="Arial" w:cs="Arial"/>
        </w:rPr>
      </w:pPr>
      <w:r w:rsidRPr="00287F11">
        <w:rPr>
          <w:rFonts w:ascii="Arial" w:hAnsi="Arial" w:cs="Arial"/>
        </w:rPr>
        <w:t>The same study emphasizes demographic correlates of food basket composition, including associations of education, household head characteristics, and age profiles with higher consumption of animal proteins such as meat and dairy (Bairagi et al., 2022). The elasticity implications are substantial. If nutrient-dense foods behave as more “luxury-like” items for poorer households, their consumption may be especially vulnerable to price increases, potentially raising concerns about diet quality during inflationary episodes. Conversely, if rice is effectively non-discretionary for lower-income groups, rice price increases can impose large welfare losses even when measured own-price elasticities are small. In such settings, elasticities should be interpreted jointly with budget shares: a small elasticity applied to a large budget share can still imply meaningful changes in real living standards.</w:t>
      </w:r>
    </w:p>
    <w:p w14:paraId="4CEC644A" w14:textId="77777777" w:rsidR="00287F11" w:rsidRPr="00287F11" w:rsidRDefault="00287F11" w:rsidP="00654A5C">
      <w:pPr>
        <w:spacing w:after="0" w:line="240" w:lineRule="auto"/>
        <w:rPr>
          <w:rFonts w:ascii="Arial" w:hAnsi="Arial" w:cs="Arial"/>
        </w:rPr>
      </w:pPr>
    </w:p>
    <w:p w14:paraId="23D04C37" w14:textId="77777777" w:rsidR="00287F11" w:rsidRPr="00287F11" w:rsidRDefault="00287F11" w:rsidP="00654A5C">
      <w:pPr>
        <w:spacing w:after="0" w:line="240" w:lineRule="auto"/>
        <w:rPr>
          <w:rFonts w:ascii="Arial" w:hAnsi="Arial" w:cs="Arial"/>
        </w:rPr>
      </w:pPr>
      <w:r w:rsidRPr="00287F11">
        <w:rPr>
          <w:rFonts w:ascii="Arial" w:hAnsi="Arial" w:cs="Arial"/>
        </w:rPr>
        <w:t>International synthesis helps contextualize these findings. The global evidence reviewed by Andreyeva and coauthors indicates that price elasticity of demand differs systematically across food categories, with soft drinks, away-from-home foods, and other discretionary items often showing higher responsiveness than core staples (Andreyeva et al., 2010). For the Philippines, the core message is not that elasticities mirror a global average, but that the direction of heterogeneity—higher responsiveness in discretionary and higher-value categories—aligns with the pattern of diet upgrading observed in FIES-based demand-system work. In policy terms, this implies that protecting diet quality during food inflation may require targeted support for nutrient-dense foods for vulnerable groups rather than focusing only on staples.</w:t>
      </w:r>
    </w:p>
    <w:p w14:paraId="0908B1F3" w14:textId="77777777" w:rsidR="00287F11" w:rsidRPr="00287F11" w:rsidRDefault="00287F11" w:rsidP="00654A5C">
      <w:pPr>
        <w:spacing w:after="0" w:line="240" w:lineRule="auto"/>
        <w:rPr>
          <w:rFonts w:ascii="Arial" w:hAnsi="Arial" w:cs="Arial"/>
        </w:rPr>
      </w:pPr>
    </w:p>
    <w:p w14:paraId="2D9F7432" w14:textId="77777777" w:rsidR="00287F11" w:rsidRPr="00287F11" w:rsidRDefault="00287F11" w:rsidP="00654A5C">
      <w:pPr>
        <w:spacing w:after="0" w:line="240" w:lineRule="auto"/>
        <w:rPr>
          <w:rFonts w:ascii="Arial" w:hAnsi="Arial" w:cs="Arial"/>
        </w:rPr>
      </w:pPr>
      <w:r w:rsidRPr="00287F11">
        <w:rPr>
          <w:rFonts w:ascii="Arial" w:hAnsi="Arial" w:cs="Arial"/>
        </w:rPr>
        <w:t>4.2 Tobacco price responsiveness after Philippine excise reforms</w:t>
      </w:r>
    </w:p>
    <w:p w14:paraId="59396F7D" w14:textId="77777777" w:rsidR="00287F11" w:rsidRPr="00287F11" w:rsidRDefault="00287F11" w:rsidP="00654A5C">
      <w:pPr>
        <w:spacing w:after="0" w:line="240" w:lineRule="auto"/>
        <w:rPr>
          <w:rFonts w:ascii="Arial" w:hAnsi="Arial" w:cs="Arial"/>
        </w:rPr>
      </w:pPr>
    </w:p>
    <w:p w14:paraId="0B76F9A3" w14:textId="77777777" w:rsidR="00287F11" w:rsidRPr="00287F11" w:rsidRDefault="00287F11" w:rsidP="00654A5C">
      <w:pPr>
        <w:spacing w:after="0" w:line="240" w:lineRule="auto"/>
        <w:rPr>
          <w:rFonts w:ascii="Arial" w:hAnsi="Arial" w:cs="Arial"/>
        </w:rPr>
      </w:pPr>
      <w:r w:rsidRPr="00287F11">
        <w:rPr>
          <w:rFonts w:ascii="Arial" w:hAnsi="Arial" w:cs="Arial"/>
        </w:rPr>
        <w:t xml:space="preserve">Philippine tobacco research provides some of the clearest evidence on </w:t>
      </w:r>
      <w:proofErr w:type="spellStart"/>
      <w:r w:rsidRPr="00287F11">
        <w:rPr>
          <w:rFonts w:ascii="Arial" w:hAnsi="Arial" w:cs="Arial"/>
        </w:rPr>
        <w:t>behavioral</w:t>
      </w:r>
      <w:proofErr w:type="spellEnd"/>
      <w:r w:rsidRPr="00287F11">
        <w:rPr>
          <w:rFonts w:ascii="Arial" w:hAnsi="Arial" w:cs="Arial"/>
        </w:rPr>
        <w:t xml:space="preserve"> heterogeneity in response to price increases. After the 2012 Sin Tax Reform, studies have examined how cigarette demand and smoking </w:t>
      </w:r>
      <w:proofErr w:type="spellStart"/>
      <w:r w:rsidRPr="00287F11">
        <w:rPr>
          <w:rFonts w:ascii="Arial" w:hAnsi="Arial" w:cs="Arial"/>
        </w:rPr>
        <w:t>behavior</w:t>
      </w:r>
      <w:proofErr w:type="spellEnd"/>
      <w:r w:rsidRPr="00287F11">
        <w:rPr>
          <w:rFonts w:ascii="Arial" w:hAnsi="Arial" w:cs="Arial"/>
        </w:rPr>
        <w:t xml:space="preserve"> adjusted. One approach is to estimate smoking demand elasticity directly and assess how reforms change consumption </w:t>
      </w:r>
      <w:r w:rsidRPr="00287F11">
        <w:rPr>
          <w:rFonts w:ascii="Arial" w:hAnsi="Arial" w:cs="Arial"/>
        </w:rPr>
        <w:lastRenderedPageBreak/>
        <w:t xml:space="preserve">patterns and cessation </w:t>
      </w:r>
      <w:proofErr w:type="spellStart"/>
      <w:r w:rsidRPr="00287F11">
        <w:rPr>
          <w:rFonts w:ascii="Arial" w:hAnsi="Arial" w:cs="Arial"/>
        </w:rPr>
        <w:t>behavior</w:t>
      </w:r>
      <w:proofErr w:type="spellEnd"/>
      <w:r w:rsidRPr="00287F11">
        <w:rPr>
          <w:rFonts w:ascii="Arial" w:hAnsi="Arial" w:cs="Arial"/>
        </w:rPr>
        <w:t xml:space="preserve">. Cheng and Estrada (2020) </w:t>
      </w:r>
      <w:proofErr w:type="spellStart"/>
      <w:r w:rsidRPr="00287F11">
        <w:rPr>
          <w:rFonts w:ascii="Arial" w:hAnsi="Arial" w:cs="Arial"/>
        </w:rPr>
        <w:t>analyze</w:t>
      </w:r>
      <w:proofErr w:type="spellEnd"/>
      <w:r w:rsidRPr="00287F11">
        <w:rPr>
          <w:rFonts w:ascii="Arial" w:hAnsi="Arial" w:cs="Arial"/>
        </w:rPr>
        <w:t xml:space="preserve"> cigarette demand elasticity in the Philippines in the post-reform period and interpret results in light of excise-driven price shifts (Cheng &amp; Estrada, 2020). Their work underscores that price increases can reduce smoking, but the magnitude and pathway depend on smoker type, addiction intensity, and socioeconomic constraints.</w:t>
      </w:r>
    </w:p>
    <w:p w14:paraId="6E5392EA" w14:textId="77777777" w:rsidR="00287F11" w:rsidRPr="00287F11" w:rsidRDefault="00287F11" w:rsidP="00654A5C">
      <w:pPr>
        <w:spacing w:after="0" w:line="240" w:lineRule="auto"/>
        <w:rPr>
          <w:rFonts w:ascii="Arial" w:hAnsi="Arial" w:cs="Arial"/>
        </w:rPr>
      </w:pPr>
    </w:p>
    <w:p w14:paraId="17381DC3" w14:textId="77777777" w:rsidR="00287F11" w:rsidRPr="00287F11" w:rsidRDefault="00287F11" w:rsidP="00654A5C">
      <w:pPr>
        <w:spacing w:after="0" w:line="240" w:lineRule="auto"/>
        <w:rPr>
          <w:rFonts w:ascii="Arial" w:hAnsi="Arial" w:cs="Arial"/>
        </w:rPr>
      </w:pPr>
      <w:r w:rsidRPr="00287F11">
        <w:rPr>
          <w:rFonts w:ascii="Arial" w:hAnsi="Arial" w:cs="Arial"/>
        </w:rPr>
        <w:t xml:space="preserve">A complementary </w:t>
      </w:r>
      <w:proofErr w:type="spellStart"/>
      <w:r w:rsidRPr="00287F11">
        <w:rPr>
          <w:rFonts w:ascii="Arial" w:hAnsi="Arial" w:cs="Arial"/>
        </w:rPr>
        <w:t>behavioral</w:t>
      </w:r>
      <w:proofErr w:type="spellEnd"/>
      <w:r w:rsidRPr="00287F11">
        <w:rPr>
          <w:rFonts w:ascii="Arial" w:hAnsi="Arial" w:cs="Arial"/>
        </w:rPr>
        <w:t xml:space="preserve"> segmentation perspective distinguishes groups of smokers based on their likelihood of quitting versus adopting other coping strategies. Using Philippine data and a classification approach, Cheng and Estrada identify a “dichotomy” of smokers—those potentially responsive through quitting and those less likely to quit—and link these types to different response strategies under higher prices (Cheng &amp; Estrada, 2022). This is a critical contribution for interpreting elasticity as a policy lever. If a substantial share of smokers </w:t>
      </w:r>
      <w:proofErr w:type="gramStart"/>
      <w:r w:rsidRPr="00287F11">
        <w:rPr>
          <w:rFonts w:ascii="Arial" w:hAnsi="Arial" w:cs="Arial"/>
        </w:rPr>
        <w:t>respond</w:t>
      </w:r>
      <w:proofErr w:type="gramEnd"/>
      <w:r w:rsidRPr="00287F11">
        <w:rPr>
          <w:rFonts w:ascii="Arial" w:hAnsi="Arial" w:cs="Arial"/>
        </w:rPr>
        <w:t xml:space="preserve"> through downtrading (switching to cheaper brands) rather than cessation, then the health gains per unit of price increase may be smaller than implied by aggregate demand reduction alone, and the welfare incidence may shift toward poorer smokers who maintain consumption by reallocating from other necessities.</w:t>
      </w:r>
    </w:p>
    <w:p w14:paraId="5EDA73F7" w14:textId="77777777" w:rsidR="00287F11" w:rsidRPr="00287F11" w:rsidRDefault="00287F11" w:rsidP="00654A5C">
      <w:pPr>
        <w:spacing w:after="0" w:line="240" w:lineRule="auto"/>
        <w:rPr>
          <w:rFonts w:ascii="Arial" w:hAnsi="Arial" w:cs="Arial"/>
        </w:rPr>
      </w:pPr>
    </w:p>
    <w:p w14:paraId="7D9FB86C" w14:textId="77777777" w:rsidR="00287F11" w:rsidRPr="00287F11" w:rsidRDefault="00287F11" w:rsidP="00654A5C">
      <w:pPr>
        <w:spacing w:after="0" w:line="240" w:lineRule="auto"/>
        <w:rPr>
          <w:rFonts w:ascii="Arial" w:hAnsi="Arial" w:cs="Arial"/>
        </w:rPr>
      </w:pPr>
      <w:r w:rsidRPr="00287F11">
        <w:rPr>
          <w:rFonts w:ascii="Arial" w:hAnsi="Arial" w:cs="Arial"/>
        </w:rPr>
        <w:t>The Philippine literature also recognizes that price-driven responses can extend beyond tobacco to joint consumption patterns with alcohol, especially where social consumption contexts overlap. A study on tax-based price increases examines how higher prices for cigarettes and alcoholic beverages can shape consumption and substitution patterns, highlighting that cross-good relationships can matter for public health policy (</w:t>
      </w:r>
      <w:proofErr w:type="spellStart"/>
      <w:r w:rsidRPr="00287F11">
        <w:rPr>
          <w:rFonts w:ascii="Arial" w:hAnsi="Arial" w:cs="Arial"/>
        </w:rPr>
        <w:t>Lacaza</w:t>
      </w:r>
      <w:proofErr w:type="spellEnd"/>
      <w:r w:rsidRPr="00287F11">
        <w:rPr>
          <w:rFonts w:ascii="Arial" w:hAnsi="Arial" w:cs="Arial"/>
        </w:rPr>
        <w:t xml:space="preserve"> &amp; Estrada, 2023). The broader lesson is that single-good taxes should be evaluated with attention to possible substitution toward other harmful goods, as well as the possibility of complementarities that amplify policy impact.</w:t>
      </w:r>
    </w:p>
    <w:p w14:paraId="73730470" w14:textId="77777777" w:rsidR="00287F11" w:rsidRPr="00287F11" w:rsidRDefault="00287F11" w:rsidP="00654A5C">
      <w:pPr>
        <w:spacing w:after="0" w:line="240" w:lineRule="auto"/>
        <w:rPr>
          <w:rFonts w:ascii="Arial" w:hAnsi="Arial" w:cs="Arial"/>
        </w:rPr>
      </w:pPr>
    </w:p>
    <w:p w14:paraId="1E7E2A9C" w14:textId="77777777" w:rsidR="00287F11" w:rsidRPr="00287F11" w:rsidRDefault="00287F11" w:rsidP="00654A5C">
      <w:pPr>
        <w:spacing w:after="0" w:line="240" w:lineRule="auto"/>
        <w:rPr>
          <w:rFonts w:ascii="Arial" w:hAnsi="Arial" w:cs="Arial"/>
        </w:rPr>
      </w:pPr>
      <w:r w:rsidRPr="00287F11">
        <w:rPr>
          <w:rFonts w:ascii="Arial" w:hAnsi="Arial" w:cs="Arial"/>
        </w:rPr>
        <w:t>Meta-analytic evidence from broader contexts strengthens interpretation. For example, a classic meta-analysis of cigarette demand elasticities shows that estimated responsiveness varies with data and specification choices (Gallet &amp; List, 2003). This matters for the Philippines because different empirical strategies—survey-based cigarette counts, sales-based measures, or mixed methods—can yield different elasticity magnitudes even under the same policy environment. In Philippine settings, where informal purchasing and brand substitution may be common, measurement choices can be especially influential.</w:t>
      </w:r>
    </w:p>
    <w:p w14:paraId="69356821" w14:textId="77777777" w:rsidR="00287F11" w:rsidRPr="00287F11" w:rsidRDefault="00287F11" w:rsidP="00654A5C">
      <w:pPr>
        <w:spacing w:after="0" w:line="240" w:lineRule="auto"/>
        <w:rPr>
          <w:rFonts w:ascii="Arial" w:hAnsi="Arial" w:cs="Arial"/>
        </w:rPr>
      </w:pPr>
    </w:p>
    <w:p w14:paraId="40E8A270" w14:textId="77777777" w:rsidR="00287F11" w:rsidRPr="00287F11" w:rsidRDefault="00287F11" w:rsidP="00654A5C">
      <w:pPr>
        <w:spacing w:after="0" w:line="240" w:lineRule="auto"/>
        <w:rPr>
          <w:rFonts w:ascii="Arial" w:hAnsi="Arial" w:cs="Arial"/>
        </w:rPr>
      </w:pPr>
      <w:r w:rsidRPr="00287F11">
        <w:rPr>
          <w:rFonts w:ascii="Arial" w:hAnsi="Arial" w:cs="Arial"/>
        </w:rPr>
        <w:t xml:space="preserve">4.3 Interpreting Philippine responsiveness through </w:t>
      </w:r>
      <w:proofErr w:type="spellStart"/>
      <w:r w:rsidRPr="00287F11">
        <w:rPr>
          <w:rFonts w:ascii="Arial" w:hAnsi="Arial" w:cs="Arial"/>
        </w:rPr>
        <w:t>behavioral</w:t>
      </w:r>
      <w:proofErr w:type="spellEnd"/>
      <w:r w:rsidRPr="00287F11">
        <w:rPr>
          <w:rFonts w:ascii="Arial" w:hAnsi="Arial" w:cs="Arial"/>
        </w:rPr>
        <w:t xml:space="preserve"> and salience mechanisms</w:t>
      </w:r>
    </w:p>
    <w:p w14:paraId="37AC8478" w14:textId="77777777" w:rsidR="00287F11" w:rsidRPr="00287F11" w:rsidRDefault="00287F11" w:rsidP="00654A5C">
      <w:pPr>
        <w:spacing w:after="0" w:line="240" w:lineRule="auto"/>
        <w:rPr>
          <w:rFonts w:ascii="Arial" w:hAnsi="Arial" w:cs="Arial"/>
        </w:rPr>
      </w:pPr>
    </w:p>
    <w:p w14:paraId="7062CB01" w14:textId="77777777" w:rsidR="00287F11" w:rsidRPr="00287F11" w:rsidRDefault="00287F11" w:rsidP="00654A5C">
      <w:pPr>
        <w:spacing w:after="0" w:line="240" w:lineRule="auto"/>
        <w:rPr>
          <w:rFonts w:ascii="Arial" w:hAnsi="Arial" w:cs="Arial"/>
        </w:rPr>
      </w:pPr>
      <w:r w:rsidRPr="00287F11">
        <w:rPr>
          <w:rFonts w:ascii="Arial" w:hAnsi="Arial" w:cs="Arial"/>
        </w:rPr>
        <w:t xml:space="preserve">While Philippine empirical work often emphasizes demand-system estimation or tax reform evaluation, the interpretation of results can be sharpened by incorporating </w:t>
      </w:r>
      <w:proofErr w:type="spellStart"/>
      <w:r w:rsidRPr="00287F11">
        <w:rPr>
          <w:rFonts w:ascii="Arial" w:hAnsi="Arial" w:cs="Arial"/>
        </w:rPr>
        <w:t>behavioral</w:t>
      </w:r>
      <w:proofErr w:type="spellEnd"/>
      <w:r w:rsidRPr="00287F11">
        <w:rPr>
          <w:rFonts w:ascii="Arial" w:hAnsi="Arial" w:cs="Arial"/>
        </w:rPr>
        <w:t xml:space="preserve"> mechanisms. Salience is particularly relevant for excise taxes. If taxes are largely passed through into visible retail prices and communicated widely, consumers may perceive a stronger and more persistent price signal. If pass-through is incomplete or if retail practices obscure the tax component, response may be attenuated. Evidence from salience research indicates that consumers react more strongly to taxes that are salient at the time of purchase (Chetty et al., 2009). For the Philippines, this implies that the design and communication of sin taxes, including packaging rules and price display norms, may interact with price elasticity to determine realized health outcomes.</w:t>
      </w:r>
    </w:p>
    <w:p w14:paraId="1912D648" w14:textId="77777777" w:rsidR="00287F11" w:rsidRPr="00287F11" w:rsidRDefault="00287F11" w:rsidP="00654A5C">
      <w:pPr>
        <w:spacing w:after="0" w:line="240" w:lineRule="auto"/>
        <w:rPr>
          <w:rFonts w:ascii="Arial" w:hAnsi="Arial" w:cs="Arial"/>
        </w:rPr>
      </w:pPr>
    </w:p>
    <w:p w14:paraId="02B357CF" w14:textId="77777777" w:rsidR="00287F11" w:rsidRPr="00287F11" w:rsidRDefault="00287F11" w:rsidP="00654A5C">
      <w:pPr>
        <w:spacing w:after="0" w:line="240" w:lineRule="auto"/>
        <w:rPr>
          <w:rFonts w:ascii="Arial" w:hAnsi="Arial" w:cs="Arial"/>
        </w:rPr>
      </w:pPr>
      <w:r w:rsidRPr="00287F11">
        <w:rPr>
          <w:rFonts w:ascii="Arial" w:hAnsi="Arial" w:cs="Arial"/>
        </w:rPr>
        <w:t xml:space="preserve">Another mechanism is the use of coping strategies that shift the form of adjustment away from reduced consumption. In tobacco, this includes downtrading, reducing sticks per day while maintaining smoking identity, or shifting to alternative nicotine products if available. In food, it includes substituting toward lower-cost calories, purchasing in smaller quantities, or reducing diversity and quality. These </w:t>
      </w:r>
      <w:proofErr w:type="spellStart"/>
      <w:r w:rsidRPr="00287F11">
        <w:rPr>
          <w:rFonts w:ascii="Arial" w:hAnsi="Arial" w:cs="Arial"/>
        </w:rPr>
        <w:t>behaviors</w:t>
      </w:r>
      <w:proofErr w:type="spellEnd"/>
      <w:r w:rsidRPr="00287F11">
        <w:rPr>
          <w:rFonts w:ascii="Arial" w:hAnsi="Arial" w:cs="Arial"/>
        </w:rPr>
        <w:t xml:space="preserve"> imply that measured elasticities may understate welfare impacts if the primary adjustment margin is quality reduction rather than quantity reduction. This concern is consistent with the methodological literature on price measurement and unit values: if higher unit values reflect quality upgrading and lower unit </w:t>
      </w:r>
      <w:r w:rsidRPr="00287F11">
        <w:rPr>
          <w:rFonts w:ascii="Arial" w:hAnsi="Arial" w:cs="Arial"/>
        </w:rPr>
        <w:lastRenderedPageBreak/>
        <w:t>values reflect quality downgrading, then the separation of pure price response from quality choice becomes crucial (</w:t>
      </w:r>
      <w:proofErr w:type="spellStart"/>
      <w:r w:rsidRPr="00287F11">
        <w:rPr>
          <w:rFonts w:ascii="Arial" w:hAnsi="Arial" w:cs="Arial"/>
        </w:rPr>
        <w:t>Hoderlein</w:t>
      </w:r>
      <w:proofErr w:type="spellEnd"/>
      <w:r w:rsidRPr="00287F11">
        <w:rPr>
          <w:rFonts w:ascii="Arial" w:hAnsi="Arial" w:cs="Arial"/>
        </w:rPr>
        <w:t xml:space="preserve"> &amp; </w:t>
      </w:r>
      <w:proofErr w:type="spellStart"/>
      <w:r w:rsidRPr="00287F11">
        <w:rPr>
          <w:rFonts w:ascii="Arial" w:hAnsi="Arial" w:cs="Arial"/>
        </w:rPr>
        <w:t>Mihaleva</w:t>
      </w:r>
      <w:proofErr w:type="spellEnd"/>
      <w:r w:rsidRPr="00287F11">
        <w:rPr>
          <w:rFonts w:ascii="Arial" w:hAnsi="Arial" w:cs="Arial"/>
        </w:rPr>
        <w:t>, 2008).</w:t>
      </w:r>
    </w:p>
    <w:p w14:paraId="353C56E6" w14:textId="77777777" w:rsidR="00287F11" w:rsidRPr="00287F11" w:rsidRDefault="00287F11" w:rsidP="00654A5C">
      <w:pPr>
        <w:spacing w:after="0" w:line="240" w:lineRule="auto"/>
        <w:rPr>
          <w:rFonts w:ascii="Arial" w:hAnsi="Arial" w:cs="Arial"/>
        </w:rPr>
      </w:pPr>
    </w:p>
    <w:p w14:paraId="66DE7FF5" w14:textId="77777777" w:rsidR="00287F11" w:rsidRPr="00654A5C" w:rsidRDefault="00287F11" w:rsidP="00654A5C">
      <w:pPr>
        <w:spacing w:after="0" w:line="240" w:lineRule="auto"/>
        <w:rPr>
          <w:rFonts w:ascii="Arial" w:hAnsi="Arial" w:cs="Arial"/>
          <w:b/>
          <w:bCs/>
        </w:rPr>
      </w:pPr>
      <w:r w:rsidRPr="00654A5C">
        <w:rPr>
          <w:rFonts w:ascii="Arial" w:hAnsi="Arial" w:cs="Arial"/>
          <w:b/>
          <w:bCs/>
        </w:rPr>
        <w:t>5. Integrating international elasticity evidence to fill Philippine gaps</w:t>
      </w:r>
    </w:p>
    <w:p w14:paraId="00DFD903" w14:textId="77777777" w:rsidR="00287F11" w:rsidRPr="00287F11" w:rsidRDefault="00287F11" w:rsidP="00654A5C">
      <w:pPr>
        <w:spacing w:after="0" w:line="240" w:lineRule="auto"/>
        <w:rPr>
          <w:rFonts w:ascii="Arial" w:hAnsi="Arial" w:cs="Arial"/>
        </w:rPr>
      </w:pPr>
    </w:p>
    <w:p w14:paraId="5EF77905" w14:textId="77777777" w:rsidR="00F4538C" w:rsidRPr="00F4538C" w:rsidRDefault="00F4538C" w:rsidP="00F4538C">
      <w:pPr>
        <w:spacing w:after="0" w:line="240" w:lineRule="auto"/>
        <w:rPr>
          <w:rFonts w:ascii="Arial" w:hAnsi="Arial" w:cs="Arial"/>
        </w:rPr>
      </w:pPr>
      <w:r w:rsidRPr="00F4538C">
        <w:rPr>
          <w:rFonts w:ascii="Arial" w:hAnsi="Arial" w:cs="Arial"/>
        </w:rPr>
        <w:t>5.1. Why international elasticity evidence matters for Philippine inference</w:t>
      </w:r>
    </w:p>
    <w:p w14:paraId="56EA8ECE" w14:textId="77777777" w:rsidR="00F4538C" w:rsidRPr="00F4538C" w:rsidRDefault="00F4538C" w:rsidP="00F4538C">
      <w:pPr>
        <w:spacing w:after="0" w:line="240" w:lineRule="auto"/>
        <w:rPr>
          <w:rFonts w:ascii="Arial" w:hAnsi="Arial" w:cs="Arial"/>
        </w:rPr>
      </w:pPr>
    </w:p>
    <w:p w14:paraId="7F755471" w14:textId="77777777" w:rsidR="00F4538C" w:rsidRPr="00F4538C" w:rsidRDefault="00F4538C" w:rsidP="00F4538C">
      <w:pPr>
        <w:spacing w:after="0" w:line="240" w:lineRule="auto"/>
        <w:rPr>
          <w:rFonts w:ascii="Arial" w:hAnsi="Arial" w:cs="Arial"/>
        </w:rPr>
      </w:pPr>
      <w:r w:rsidRPr="00F4538C">
        <w:rPr>
          <w:rFonts w:ascii="Arial" w:hAnsi="Arial" w:cs="Arial"/>
        </w:rPr>
        <w:t xml:space="preserve">A persistent constraint in Philippine demand research is that the most policy-relevant commodities—household electricity, transport fuels, cigarettes, and taxed beverages—often face data limitations that make elasticity estimation fragile, especially when price variation is weak or confounded by quality change, rationing, or informal-market substitution. International evidence is therefore not merely “borrowed context,” but a disciplined way to construct defensible priors about the likely direction, relative magnitude, and heterogeneity of </w:t>
      </w:r>
      <w:proofErr w:type="spellStart"/>
      <w:r w:rsidRPr="00F4538C">
        <w:rPr>
          <w:rFonts w:ascii="Arial" w:hAnsi="Arial" w:cs="Arial"/>
        </w:rPr>
        <w:t>behavioral</w:t>
      </w:r>
      <w:proofErr w:type="spellEnd"/>
      <w:r w:rsidRPr="00F4538C">
        <w:rPr>
          <w:rFonts w:ascii="Arial" w:hAnsi="Arial" w:cs="Arial"/>
        </w:rPr>
        <w:t xml:space="preserve"> response while Philippine datasets and identification strategies mature. Meta-analytic work is particularly useful in this bridging role because it synthesizes dispersion across settings and methods rather than treating a single country estimate as portable truth. For example, cross-study syntheses in food demand show that price responsiveness is systematic but varies by product category and population subgroup, implying that Philippine inference should expect heterogeneous responses across staples versus discretionary items, and across income strata (Andreyeva et al., 2010). Likewise, tobacco-demand synthesis highlights that elasticities differ by study design, data structure, and market context—an important warning for the Philippines, where price changes may be partly offset by brand switching and illicit or informal channels (Gallet &amp; List, 2003).</w:t>
      </w:r>
    </w:p>
    <w:p w14:paraId="53356A90" w14:textId="77777777" w:rsidR="00F4538C" w:rsidRPr="00F4538C" w:rsidRDefault="00F4538C" w:rsidP="00F4538C">
      <w:pPr>
        <w:spacing w:after="0" w:line="240" w:lineRule="auto"/>
        <w:rPr>
          <w:rFonts w:ascii="Arial" w:hAnsi="Arial" w:cs="Arial"/>
        </w:rPr>
      </w:pPr>
    </w:p>
    <w:p w14:paraId="4345E55D" w14:textId="77777777" w:rsidR="00F4538C" w:rsidRPr="00F4538C" w:rsidRDefault="00F4538C" w:rsidP="00F4538C">
      <w:pPr>
        <w:spacing w:after="0" w:line="240" w:lineRule="auto"/>
        <w:rPr>
          <w:rFonts w:ascii="Arial" w:hAnsi="Arial" w:cs="Arial"/>
        </w:rPr>
      </w:pPr>
      <w:r w:rsidRPr="00F4538C">
        <w:rPr>
          <w:rFonts w:ascii="Arial" w:hAnsi="Arial" w:cs="Arial"/>
        </w:rPr>
        <w:t xml:space="preserve">Transferability should therefore be framed as structured translation, not direct importation. International elasticity evidence is most informative when mapped onto shared mechanisms that plausibly operate in the Philippines: budget constraint pressure, substitution across close goods, and salience of price-inclusive versus add-on taxes. The last point is crucial because consumer response depends not only on the nominal price change, but also on whether the change is noticed at the point of decision. Evidence from field and quasi-experimental settings shows that less-salient taxes can elicit weaker </w:t>
      </w:r>
      <w:proofErr w:type="spellStart"/>
      <w:r w:rsidRPr="00F4538C">
        <w:rPr>
          <w:rFonts w:ascii="Arial" w:hAnsi="Arial" w:cs="Arial"/>
        </w:rPr>
        <w:t>behavioral</w:t>
      </w:r>
      <w:proofErr w:type="spellEnd"/>
      <w:r w:rsidRPr="00F4538C">
        <w:rPr>
          <w:rFonts w:ascii="Arial" w:hAnsi="Arial" w:cs="Arial"/>
        </w:rPr>
        <w:t xml:space="preserve"> adjustment than equivalent, fully salient price changes, which matters for interpreting Philippine “sin tax” responses when communication, </w:t>
      </w:r>
      <w:proofErr w:type="spellStart"/>
      <w:r w:rsidRPr="00F4538C">
        <w:rPr>
          <w:rFonts w:ascii="Arial" w:hAnsi="Arial" w:cs="Arial"/>
        </w:rPr>
        <w:t>labeling</w:t>
      </w:r>
      <w:proofErr w:type="spellEnd"/>
      <w:r w:rsidRPr="00F4538C">
        <w:rPr>
          <w:rFonts w:ascii="Arial" w:hAnsi="Arial" w:cs="Arial"/>
        </w:rPr>
        <w:t>, and retail practices affect visibility (Chetty et al., 2009). In short, international findings are most valuable when they help specify what to expect—and what to test—about the Philippine case, especially regarding heterogeneity and the conditions under which elasticity estimates are likely to be biased.</w:t>
      </w:r>
    </w:p>
    <w:p w14:paraId="6B7CEC76" w14:textId="77777777" w:rsidR="00F4538C" w:rsidRPr="00F4538C" w:rsidRDefault="00F4538C" w:rsidP="00F4538C">
      <w:pPr>
        <w:spacing w:after="0" w:line="240" w:lineRule="auto"/>
        <w:rPr>
          <w:rFonts w:ascii="Arial" w:hAnsi="Arial" w:cs="Arial"/>
        </w:rPr>
      </w:pPr>
    </w:p>
    <w:p w14:paraId="3288563E" w14:textId="77777777" w:rsidR="00F4538C" w:rsidRPr="00F4538C" w:rsidRDefault="00F4538C" w:rsidP="00F4538C">
      <w:pPr>
        <w:spacing w:after="0" w:line="240" w:lineRule="auto"/>
        <w:rPr>
          <w:rFonts w:ascii="Arial" w:hAnsi="Arial" w:cs="Arial"/>
        </w:rPr>
      </w:pPr>
      <w:r w:rsidRPr="00F4538C">
        <w:rPr>
          <w:rFonts w:ascii="Arial" w:hAnsi="Arial" w:cs="Arial"/>
        </w:rPr>
        <w:t>5.2. What international methods imply for Philippine identification and measurement</w:t>
      </w:r>
    </w:p>
    <w:p w14:paraId="3361473D" w14:textId="77777777" w:rsidR="00F4538C" w:rsidRPr="00F4538C" w:rsidRDefault="00F4538C" w:rsidP="00F4538C">
      <w:pPr>
        <w:spacing w:after="0" w:line="240" w:lineRule="auto"/>
        <w:rPr>
          <w:rFonts w:ascii="Arial" w:hAnsi="Arial" w:cs="Arial"/>
        </w:rPr>
      </w:pPr>
    </w:p>
    <w:p w14:paraId="35F6CA46" w14:textId="77777777" w:rsidR="00F4538C" w:rsidRPr="00F4538C" w:rsidRDefault="00F4538C" w:rsidP="00F4538C">
      <w:pPr>
        <w:spacing w:after="0" w:line="240" w:lineRule="auto"/>
        <w:rPr>
          <w:rFonts w:ascii="Arial" w:hAnsi="Arial" w:cs="Arial"/>
        </w:rPr>
      </w:pPr>
      <w:r w:rsidRPr="00F4538C">
        <w:rPr>
          <w:rFonts w:ascii="Arial" w:hAnsi="Arial" w:cs="Arial"/>
        </w:rPr>
        <w:t>International evidence is also valuable because it clarifies recurring identification problems that are common in emerging-market settings. A central challenge is insufficient price variation at the household level, particularly in repeated cross-sections where nominal prices may move together across space and time. Methodological work demonstrates that weak within-sample price variation can severely limit the credibility of demand estimates and motivates strategies that build richer, consumer-relevant price indices from observed purchase bundles (</w:t>
      </w:r>
      <w:proofErr w:type="spellStart"/>
      <w:r w:rsidRPr="00F4538C">
        <w:rPr>
          <w:rFonts w:ascii="Arial" w:hAnsi="Arial" w:cs="Arial"/>
        </w:rPr>
        <w:t>Hoderlein</w:t>
      </w:r>
      <w:proofErr w:type="spellEnd"/>
      <w:r w:rsidRPr="00F4538C">
        <w:rPr>
          <w:rFonts w:ascii="Arial" w:hAnsi="Arial" w:cs="Arial"/>
        </w:rPr>
        <w:t xml:space="preserve"> &amp; </w:t>
      </w:r>
      <w:proofErr w:type="spellStart"/>
      <w:r w:rsidRPr="00F4538C">
        <w:rPr>
          <w:rFonts w:ascii="Arial" w:hAnsi="Arial" w:cs="Arial"/>
        </w:rPr>
        <w:t>Mihaleva</w:t>
      </w:r>
      <w:proofErr w:type="spellEnd"/>
      <w:r w:rsidRPr="00F4538C">
        <w:rPr>
          <w:rFonts w:ascii="Arial" w:hAnsi="Arial" w:cs="Arial"/>
        </w:rPr>
        <w:t>, 2008). For the Philippines, this speaks directly to the need for measurement choices that reflect actual shopping environments—where unit values may mix price and quality and where promotions, pack sizes, and retailer segmentation create implicit price dispersion that standard CPI series may miss.</w:t>
      </w:r>
    </w:p>
    <w:p w14:paraId="57BAB479" w14:textId="77777777" w:rsidR="00F4538C" w:rsidRPr="00F4538C" w:rsidRDefault="00F4538C" w:rsidP="00F4538C">
      <w:pPr>
        <w:spacing w:after="0" w:line="240" w:lineRule="auto"/>
        <w:rPr>
          <w:rFonts w:ascii="Arial" w:hAnsi="Arial" w:cs="Arial"/>
        </w:rPr>
      </w:pPr>
    </w:p>
    <w:p w14:paraId="30AA6604" w14:textId="65E78E8F" w:rsidR="00F4538C" w:rsidRPr="00F4538C" w:rsidRDefault="00F4538C" w:rsidP="00F4538C">
      <w:pPr>
        <w:spacing w:after="0" w:line="240" w:lineRule="auto"/>
        <w:rPr>
          <w:rFonts w:ascii="Arial" w:hAnsi="Arial" w:cs="Arial"/>
        </w:rPr>
      </w:pPr>
      <w:r w:rsidRPr="00F4538C">
        <w:rPr>
          <w:rFonts w:ascii="Arial" w:hAnsi="Arial" w:cs="Arial"/>
        </w:rPr>
        <w:t xml:space="preserve">International policy-evaluation studies also underscore that elasticity-relevant inference is often strengthened when demand responses are estimated around discrete, plausibly exogenous policy shocks (e.g., excise implementation, tariff revisions, or administered price adjustments), rather than relying purely on long-run correlations. </w:t>
      </w:r>
      <w:r w:rsidR="0069726D" w:rsidRPr="0069726D">
        <w:rPr>
          <w:rFonts w:ascii="Arial" w:hAnsi="Arial" w:cs="Arial"/>
        </w:rPr>
        <w:t xml:space="preserve">However, comparative evidence on tobacco tax politics indicates that the passage and durability of large excise </w:t>
      </w:r>
      <w:r w:rsidR="0069726D" w:rsidRPr="0069726D">
        <w:rPr>
          <w:rFonts w:ascii="Arial" w:hAnsi="Arial" w:cs="Arial"/>
        </w:rPr>
        <w:lastRenderedPageBreak/>
        <w:t>increases depend on coalitions, timing, and contestation, implying that Philippine elasticity evidence should be interpreted alongside the political economy of tax design, implementation, and industry responses that can affect pass-through to retail prices (Hoe et al., 2021).</w:t>
      </w:r>
      <w:r w:rsidR="0069726D">
        <w:rPr>
          <w:rFonts w:ascii="Arial" w:hAnsi="Arial" w:cs="Arial"/>
        </w:rPr>
        <w:t xml:space="preserve"> </w:t>
      </w:r>
      <w:r w:rsidRPr="00F4538C">
        <w:rPr>
          <w:rFonts w:ascii="Arial" w:hAnsi="Arial" w:cs="Arial"/>
        </w:rPr>
        <w:t>Work evaluating sugar-sweetened beverage taxation in Mexico illustrates how household purchase panels and difference-in-differences logic can be used to detect post-policy changes in purchasing patterns net of pre-trends and macroeconomic covariates (</w:t>
      </w:r>
      <w:proofErr w:type="spellStart"/>
      <w:r w:rsidRPr="00F4538C">
        <w:rPr>
          <w:rFonts w:ascii="Arial" w:hAnsi="Arial" w:cs="Arial"/>
        </w:rPr>
        <w:t>Colchero</w:t>
      </w:r>
      <w:proofErr w:type="spellEnd"/>
      <w:r w:rsidRPr="00F4538C">
        <w:rPr>
          <w:rFonts w:ascii="Arial" w:hAnsi="Arial" w:cs="Arial"/>
        </w:rPr>
        <w:t xml:space="preserve"> et al., 2016). </w:t>
      </w:r>
      <w:r w:rsidR="0069726D" w:rsidRPr="0069726D">
        <w:rPr>
          <w:rFonts w:ascii="Arial" w:hAnsi="Arial" w:cs="Arial"/>
        </w:rPr>
        <w:t xml:space="preserve">A Philippines-specific </w:t>
      </w:r>
      <w:proofErr w:type="spellStart"/>
      <w:r w:rsidR="0069726D" w:rsidRPr="0069726D">
        <w:rPr>
          <w:rFonts w:ascii="Arial" w:hAnsi="Arial" w:cs="Arial"/>
        </w:rPr>
        <w:t>modeling</w:t>
      </w:r>
      <w:proofErr w:type="spellEnd"/>
      <w:r w:rsidR="0069726D" w:rsidRPr="0069726D">
        <w:rPr>
          <w:rFonts w:ascii="Arial" w:hAnsi="Arial" w:cs="Arial"/>
        </w:rPr>
        <w:t xml:space="preserve"> study further shows that the expected welfare and health gains from sweetened beverage taxation are sensitive to the final tax design, implying that ‘elasticity inputs’ and policy calibration should be paired with close attention to the structure of the tax that determines the retail price change consumers actually experience (Huse et al., 2023).</w:t>
      </w:r>
      <w:r w:rsidR="0069726D">
        <w:rPr>
          <w:rFonts w:ascii="Arial" w:hAnsi="Arial" w:cs="Arial"/>
        </w:rPr>
        <w:t xml:space="preserve"> </w:t>
      </w:r>
      <w:r w:rsidRPr="00F4538C">
        <w:rPr>
          <w:rFonts w:ascii="Arial" w:hAnsi="Arial" w:cs="Arial"/>
        </w:rPr>
        <w:t>For the Philippines, where sugar-sweetened beverage excises and tobacco reforms have occurred in distinct episodes, such designs provide a practical template for separating policy-induced price shifts from broader inflation dynamics. However, the Mexican evidence also highlights a key caution: observed purchase reductions may reflect both true consumption decreases and substitution toward untaxed alternatives, cross-border leakage, or unobserved out-of-home consumption—channels that are likely to be material in Philippine settings as well.</w:t>
      </w:r>
    </w:p>
    <w:p w14:paraId="14187C0D" w14:textId="77777777" w:rsidR="00F4538C" w:rsidRPr="00F4538C" w:rsidRDefault="00F4538C" w:rsidP="00F4538C">
      <w:pPr>
        <w:spacing w:after="0" w:line="240" w:lineRule="auto"/>
        <w:rPr>
          <w:rFonts w:ascii="Arial" w:hAnsi="Arial" w:cs="Arial"/>
        </w:rPr>
      </w:pPr>
    </w:p>
    <w:p w14:paraId="0A5BB4F9" w14:textId="26E39A9A" w:rsidR="00F4538C" w:rsidRPr="00F4538C" w:rsidRDefault="00F4538C" w:rsidP="00F4538C">
      <w:pPr>
        <w:spacing w:after="0" w:line="240" w:lineRule="auto"/>
        <w:rPr>
          <w:rFonts w:ascii="Arial" w:hAnsi="Arial" w:cs="Arial"/>
        </w:rPr>
      </w:pPr>
      <w:r w:rsidRPr="00F4538C">
        <w:rPr>
          <w:rFonts w:ascii="Arial" w:hAnsi="Arial" w:cs="Arial"/>
        </w:rPr>
        <w:t>Finally, meta-analytic evidence from energy demand suggests that methodological choices systematically shape elasticity estimates, with results varying by model structure, data frequency, and regulatory context. In electricity demand, synthesis work indicates that residential demand is typically price-inelastic</w:t>
      </w:r>
      <w:r w:rsidR="002001ED">
        <w:rPr>
          <w:rFonts w:ascii="Arial" w:hAnsi="Arial" w:cs="Arial"/>
        </w:rPr>
        <w:t>,</w:t>
      </w:r>
      <w:r w:rsidRPr="00F4538C">
        <w:rPr>
          <w:rFonts w:ascii="Arial" w:hAnsi="Arial" w:cs="Arial"/>
        </w:rPr>
        <w:t xml:space="preserve"> but that elasticity differs with tariff design and household characteristics—precisely the kind of heterogeneity expected in the Philippines given lifeline rates, regional price differences, and varying appliance ownership (Zhu et al., 2018). For transport fuels, meta-analysis similarly shows that short-run responses are smaller than long-run adjustments, consistent with gradual vehicle stock and mobility adaptation; this distinction is particularly important for Philippine policy appraisal because short-term welfare impacts can differ markedly from medium-run </w:t>
      </w:r>
      <w:proofErr w:type="spellStart"/>
      <w:r w:rsidRPr="00F4538C">
        <w:rPr>
          <w:rFonts w:ascii="Arial" w:hAnsi="Arial" w:cs="Arial"/>
        </w:rPr>
        <w:t>behavioral</w:t>
      </w:r>
      <w:proofErr w:type="spellEnd"/>
      <w:r w:rsidRPr="00F4538C">
        <w:rPr>
          <w:rFonts w:ascii="Arial" w:hAnsi="Arial" w:cs="Arial"/>
        </w:rPr>
        <w:t xml:space="preserve"> adjustment (</w:t>
      </w:r>
      <w:proofErr w:type="spellStart"/>
      <w:r w:rsidRPr="00F4538C">
        <w:rPr>
          <w:rFonts w:ascii="Arial" w:hAnsi="Arial" w:cs="Arial"/>
        </w:rPr>
        <w:t>Brons</w:t>
      </w:r>
      <w:proofErr w:type="spellEnd"/>
      <w:r w:rsidRPr="00F4538C">
        <w:rPr>
          <w:rFonts w:ascii="Arial" w:hAnsi="Arial" w:cs="Arial"/>
        </w:rPr>
        <w:t xml:space="preserve"> et al., 2008).</w:t>
      </w:r>
    </w:p>
    <w:p w14:paraId="7B3A7B69" w14:textId="77777777" w:rsidR="00F4538C" w:rsidRPr="00F4538C" w:rsidRDefault="00F4538C" w:rsidP="00F4538C">
      <w:pPr>
        <w:spacing w:after="0" w:line="240" w:lineRule="auto"/>
        <w:rPr>
          <w:rFonts w:ascii="Arial" w:hAnsi="Arial" w:cs="Arial"/>
        </w:rPr>
      </w:pPr>
    </w:p>
    <w:p w14:paraId="0D9D6BE0" w14:textId="77777777" w:rsidR="00F4538C" w:rsidRPr="00F4538C" w:rsidRDefault="00F4538C" w:rsidP="00F4538C">
      <w:pPr>
        <w:spacing w:after="0" w:line="240" w:lineRule="auto"/>
        <w:rPr>
          <w:rFonts w:ascii="Arial" w:hAnsi="Arial" w:cs="Arial"/>
        </w:rPr>
      </w:pPr>
      <w:r w:rsidRPr="00F4538C">
        <w:rPr>
          <w:rFonts w:ascii="Arial" w:hAnsi="Arial" w:cs="Arial"/>
        </w:rPr>
        <w:t>5.3. Using international “elasticity priors” to target Philippine evidence gaps</w:t>
      </w:r>
    </w:p>
    <w:p w14:paraId="6B40263F" w14:textId="77777777" w:rsidR="00F4538C" w:rsidRPr="00F4538C" w:rsidRDefault="00F4538C" w:rsidP="00F4538C">
      <w:pPr>
        <w:spacing w:after="0" w:line="240" w:lineRule="auto"/>
        <w:rPr>
          <w:rFonts w:ascii="Arial" w:hAnsi="Arial" w:cs="Arial"/>
        </w:rPr>
      </w:pPr>
    </w:p>
    <w:p w14:paraId="17082FBB" w14:textId="7D505BEF" w:rsidR="00F4538C" w:rsidRPr="00F4538C" w:rsidRDefault="00F4538C" w:rsidP="00F4538C">
      <w:pPr>
        <w:spacing w:after="0" w:line="240" w:lineRule="auto"/>
        <w:rPr>
          <w:rFonts w:ascii="Arial" w:hAnsi="Arial" w:cs="Arial"/>
        </w:rPr>
      </w:pPr>
      <w:r w:rsidRPr="00F4538C">
        <w:rPr>
          <w:rFonts w:ascii="Arial" w:hAnsi="Arial" w:cs="Arial"/>
        </w:rPr>
        <w:t>When the Philippine literature lacks robust estimates for particular categories, international evidence can be used as a disciplined guide to prioritize research designs and interpret early results. For food and beverages, systematic review evidence supports the expectation that taxed discretionary items (e.g., sugar-sweetened beverages) are generally more price-responsive than core staples, but that substitution patterns are decisive for health and welfare outcomes (Andreyeva et al., 2010). This implies that Philippine work should not treat “the” beverage elasticity as sufficient; instead, it should estimate cross-price patterns that capture substitution toward water, powdered drinks, juices, or cheaper sweetened alternatives, and it should examine heterogeneity by income and household composition. Evidence from beverage taxation in Mexico reinforces that excise policy can shift purchases in the desired direction, yet also signals that distributional responses may differ across socioeconomic groups—an issue that is central to Philippine equity appraisal but often under-measured (</w:t>
      </w:r>
      <w:proofErr w:type="spellStart"/>
      <w:r w:rsidRPr="00F4538C">
        <w:rPr>
          <w:rFonts w:ascii="Arial" w:hAnsi="Arial" w:cs="Arial"/>
        </w:rPr>
        <w:t>Colchero</w:t>
      </w:r>
      <w:proofErr w:type="spellEnd"/>
      <w:r w:rsidRPr="00F4538C">
        <w:rPr>
          <w:rFonts w:ascii="Arial" w:hAnsi="Arial" w:cs="Arial"/>
        </w:rPr>
        <w:t xml:space="preserve"> et al., 2016).</w:t>
      </w:r>
      <w:r w:rsidR="006F12A8">
        <w:rPr>
          <w:rFonts w:ascii="Arial" w:hAnsi="Arial" w:cs="Arial"/>
        </w:rPr>
        <w:t xml:space="preserve"> </w:t>
      </w:r>
      <w:r w:rsidR="0069726D" w:rsidRPr="0069726D">
        <w:rPr>
          <w:rFonts w:ascii="Arial" w:hAnsi="Arial" w:cs="Arial"/>
        </w:rPr>
        <w:t>Within the Philippine context, policy-process evidence on the development of the sweetened beverage tax clarifies how design choices and political constraints can shape the effective price signal faced by consumers, which in turn conditions observed demand responsiveness and budget reallocation (</w:t>
      </w:r>
      <w:proofErr w:type="spellStart"/>
      <w:r w:rsidR="0069726D" w:rsidRPr="0069726D">
        <w:rPr>
          <w:rFonts w:ascii="Arial" w:hAnsi="Arial" w:cs="Arial"/>
        </w:rPr>
        <w:t>Onagan</w:t>
      </w:r>
      <w:proofErr w:type="spellEnd"/>
      <w:r w:rsidR="0069726D" w:rsidRPr="0069726D">
        <w:rPr>
          <w:rFonts w:ascii="Arial" w:hAnsi="Arial" w:cs="Arial"/>
        </w:rPr>
        <w:t xml:space="preserve"> et al., 2019).</w:t>
      </w:r>
      <w:r w:rsidR="0069726D">
        <w:rPr>
          <w:rFonts w:ascii="Arial" w:hAnsi="Arial" w:cs="Arial"/>
        </w:rPr>
        <w:t xml:space="preserve"> </w:t>
      </w:r>
      <w:r w:rsidR="006F12A8" w:rsidRPr="006F12A8">
        <w:rPr>
          <w:rFonts w:ascii="Arial" w:hAnsi="Arial" w:cs="Arial"/>
        </w:rPr>
        <w:t>International micro-studies on food choice in developing-country contexts also suggest that perceived health benefits and product credibility can coexist with price-premium barriers and access constraints, which together shape observed purchasing behaviour and can moderate how strongly consumers react to price changes (Thakur &amp; Rathore, 2025).</w:t>
      </w:r>
      <w:r w:rsidR="0069726D">
        <w:rPr>
          <w:rFonts w:ascii="Arial" w:hAnsi="Arial" w:cs="Arial"/>
        </w:rPr>
        <w:t xml:space="preserve"> </w:t>
      </w:r>
      <w:r w:rsidR="0069726D" w:rsidRPr="0069726D">
        <w:rPr>
          <w:rFonts w:ascii="Arial" w:hAnsi="Arial" w:cs="Arial"/>
        </w:rPr>
        <w:t xml:space="preserve">Consistent with this mechanism-based interpretation, demand-system evidence on animal-protein substitution in another developing-country setting finds that own-price effects are generally inelastic for key protein sources while cross-price relationships indicate substitution </w:t>
      </w:r>
      <w:r w:rsidR="0069726D" w:rsidRPr="0069726D">
        <w:rPr>
          <w:rFonts w:ascii="Arial" w:hAnsi="Arial" w:cs="Arial"/>
        </w:rPr>
        <w:lastRenderedPageBreak/>
        <w:t>constraints across alternatives, reinforcing why policy analysis should attend to within-food-group substitutions and affordability margins rather than relying on a single aggregate ‘food elasticity’ (Afifi, 2022).</w:t>
      </w:r>
    </w:p>
    <w:p w14:paraId="301BE1B1" w14:textId="77777777" w:rsidR="00F4538C" w:rsidRPr="00F4538C" w:rsidRDefault="00F4538C" w:rsidP="00F4538C">
      <w:pPr>
        <w:spacing w:after="0" w:line="240" w:lineRule="auto"/>
        <w:rPr>
          <w:rFonts w:ascii="Arial" w:hAnsi="Arial" w:cs="Arial"/>
        </w:rPr>
      </w:pPr>
    </w:p>
    <w:p w14:paraId="38AE0517" w14:textId="77777777" w:rsidR="00F4538C" w:rsidRPr="00F4538C" w:rsidRDefault="00F4538C" w:rsidP="00F4538C">
      <w:pPr>
        <w:spacing w:after="0" w:line="240" w:lineRule="auto"/>
        <w:rPr>
          <w:rFonts w:ascii="Arial" w:hAnsi="Arial" w:cs="Arial"/>
        </w:rPr>
      </w:pPr>
      <w:r w:rsidRPr="00F4538C">
        <w:rPr>
          <w:rFonts w:ascii="Arial" w:hAnsi="Arial" w:cs="Arial"/>
        </w:rPr>
        <w:t xml:space="preserve">For tobacco, international synthesis suggests that responsiveness is sensitive to market structure, product differentiation, and enforcement context, implying that Philippine estimates must be interpreted jointly with evidence on downtrading, illicit market penetration, and differential pass-through across brands and pack sizes (Gallet &amp; List, 2003). For energy, meta-analytic findings on gasoline and residential electricity demand provide a structured way to interpret Philippine results that appear “too small” (possibly due to measurement error or weak salience) or “too large” (possibly due to omitted substitution or macro shocks). In transport fuels, the robust international distinction between short-run and long-run adjustment emphasizes that Philippine policy analysis should avoid extrapolating short-run responses into long-run projections without </w:t>
      </w:r>
      <w:proofErr w:type="spellStart"/>
      <w:r w:rsidRPr="00F4538C">
        <w:rPr>
          <w:rFonts w:ascii="Arial" w:hAnsi="Arial" w:cs="Arial"/>
        </w:rPr>
        <w:t>modeling</w:t>
      </w:r>
      <w:proofErr w:type="spellEnd"/>
      <w:r w:rsidRPr="00F4538C">
        <w:rPr>
          <w:rFonts w:ascii="Arial" w:hAnsi="Arial" w:cs="Arial"/>
        </w:rPr>
        <w:t xml:space="preserve"> the </w:t>
      </w:r>
      <w:proofErr w:type="spellStart"/>
      <w:r w:rsidRPr="00F4538C">
        <w:rPr>
          <w:rFonts w:ascii="Arial" w:hAnsi="Arial" w:cs="Arial"/>
        </w:rPr>
        <w:t>behavioral</w:t>
      </w:r>
      <w:proofErr w:type="spellEnd"/>
      <w:r w:rsidRPr="00F4538C">
        <w:rPr>
          <w:rFonts w:ascii="Arial" w:hAnsi="Arial" w:cs="Arial"/>
        </w:rPr>
        <w:t xml:space="preserve"> channels that take time—vehicle turnover, relocation, or sustained changes in commuting patterns (Brons et al., 2008). In electricity, international synthesis suggests focusing on heterogeneity drivers that are likely to matter in the Philippines: appliance ownership, climate exposure, billing frequency, and tariff blocks, rather than assuming a single national elasticity parameter (Zhu et al., 2018).</w:t>
      </w:r>
    </w:p>
    <w:p w14:paraId="07060944" w14:textId="77777777" w:rsidR="00F4538C" w:rsidRPr="00F4538C" w:rsidRDefault="00F4538C" w:rsidP="00F4538C">
      <w:pPr>
        <w:spacing w:after="0" w:line="240" w:lineRule="auto"/>
        <w:rPr>
          <w:rFonts w:ascii="Arial" w:hAnsi="Arial" w:cs="Arial"/>
        </w:rPr>
      </w:pPr>
    </w:p>
    <w:p w14:paraId="6EB0C3D9" w14:textId="0D9E3B3D" w:rsidR="00287F11" w:rsidRPr="00287F11" w:rsidRDefault="00F4538C" w:rsidP="00F4538C">
      <w:pPr>
        <w:spacing w:after="0" w:line="240" w:lineRule="auto"/>
        <w:rPr>
          <w:rFonts w:ascii="Arial" w:hAnsi="Arial" w:cs="Arial"/>
        </w:rPr>
      </w:pPr>
      <w:r w:rsidRPr="00F4538C">
        <w:rPr>
          <w:rFonts w:ascii="Arial" w:hAnsi="Arial" w:cs="Arial"/>
        </w:rPr>
        <w:t xml:space="preserve">Taken together, international elasticity evidence can be integrated into Philippine research most productively when it is used to (a) articulate testable expectations about sign, relative magnitude, and heterogeneity; (b) motivate measurement choices that increase credible price variation; and (c) interpret policy evaluations through the lens of tax salience and substitution. The Philippine gap, in other words, is not simply “missing elasticities,” but missing triangulation between estimation design, price formation, and the </w:t>
      </w:r>
      <w:proofErr w:type="spellStart"/>
      <w:r w:rsidRPr="00F4538C">
        <w:rPr>
          <w:rFonts w:ascii="Arial" w:hAnsi="Arial" w:cs="Arial"/>
        </w:rPr>
        <w:t>behavioral</w:t>
      </w:r>
      <w:proofErr w:type="spellEnd"/>
      <w:r w:rsidRPr="00F4538C">
        <w:rPr>
          <w:rFonts w:ascii="Arial" w:hAnsi="Arial" w:cs="Arial"/>
        </w:rPr>
        <w:t xml:space="preserve"> mechanisms that international research repeatedly shows to be decisive (Chetty et al., 2009; </w:t>
      </w:r>
      <w:proofErr w:type="spellStart"/>
      <w:r w:rsidRPr="00F4538C">
        <w:rPr>
          <w:rFonts w:ascii="Arial" w:hAnsi="Arial" w:cs="Arial"/>
        </w:rPr>
        <w:t>Hoderlein</w:t>
      </w:r>
      <w:proofErr w:type="spellEnd"/>
      <w:r w:rsidRPr="00F4538C">
        <w:rPr>
          <w:rFonts w:ascii="Arial" w:hAnsi="Arial" w:cs="Arial"/>
        </w:rPr>
        <w:t xml:space="preserve"> &amp; </w:t>
      </w:r>
      <w:proofErr w:type="spellStart"/>
      <w:r w:rsidRPr="00F4538C">
        <w:rPr>
          <w:rFonts w:ascii="Arial" w:hAnsi="Arial" w:cs="Arial"/>
        </w:rPr>
        <w:t>Mihaleva</w:t>
      </w:r>
      <w:proofErr w:type="spellEnd"/>
      <w:r w:rsidRPr="00F4538C">
        <w:rPr>
          <w:rFonts w:ascii="Arial" w:hAnsi="Arial" w:cs="Arial"/>
        </w:rPr>
        <w:t>, 2008).</w:t>
      </w:r>
    </w:p>
    <w:p w14:paraId="0E564722" w14:textId="77777777" w:rsidR="00287F11" w:rsidRPr="00287F11" w:rsidRDefault="00287F11" w:rsidP="00654A5C">
      <w:pPr>
        <w:spacing w:after="0" w:line="240" w:lineRule="auto"/>
        <w:rPr>
          <w:rFonts w:ascii="Arial" w:hAnsi="Arial" w:cs="Arial"/>
        </w:rPr>
      </w:pPr>
    </w:p>
    <w:p w14:paraId="1EF39B07" w14:textId="77777777" w:rsidR="00287F11" w:rsidRPr="00654A5C" w:rsidRDefault="00287F11" w:rsidP="00654A5C">
      <w:pPr>
        <w:spacing w:after="0" w:line="240" w:lineRule="auto"/>
        <w:rPr>
          <w:rFonts w:ascii="Arial" w:hAnsi="Arial" w:cs="Arial"/>
          <w:b/>
          <w:bCs/>
        </w:rPr>
      </w:pPr>
      <w:r w:rsidRPr="00654A5C">
        <w:rPr>
          <w:rFonts w:ascii="Arial" w:hAnsi="Arial" w:cs="Arial"/>
          <w:b/>
          <w:bCs/>
        </w:rPr>
        <w:t>6. Synthesis of key themes and research gaps</w:t>
      </w:r>
    </w:p>
    <w:p w14:paraId="028F0D73" w14:textId="77777777" w:rsidR="00287F11" w:rsidRPr="00287F11" w:rsidRDefault="00287F11" w:rsidP="00654A5C">
      <w:pPr>
        <w:spacing w:after="0" w:line="240" w:lineRule="auto"/>
        <w:rPr>
          <w:rFonts w:ascii="Arial" w:hAnsi="Arial" w:cs="Arial"/>
        </w:rPr>
      </w:pPr>
    </w:p>
    <w:p w14:paraId="060E0115" w14:textId="77777777" w:rsidR="0069726D" w:rsidRPr="0069726D" w:rsidRDefault="0069726D" w:rsidP="0069726D">
      <w:pPr>
        <w:spacing w:after="0" w:line="240" w:lineRule="auto"/>
        <w:rPr>
          <w:rFonts w:ascii="Arial" w:hAnsi="Arial" w:cs="Arial"/>
        </w:rPr>
      </w:pPr>
      <w:r w:rsidRPr="0069726D">
        <w:rPr>
          <w:rFonts w:ascii="Arial" w:hAnsi="Arial" w:cs="Arial"/>
        </w:rPr>
        <w:t>6.1. What the Philippine-focused evidence already reveals</w:t>
      </w:r>
    </w:p>
    <w:p w14:paraId="624C45C3" w14:textId="77777777" w:rsidR="0069726D" w:rsidRPr="0069726D" w:rsidRDefault="0069726D" w:rsidP="0069726D">
      <w:pPr>
        <w:spacing w:after="0" w:line="240" w:lineRule="auto"/>
        <w:rPr>
          <w:rFonts w:ascii="Arial" w:hAnsi="Arial" w:cs="Arial"/>
        </w:rPr>
      </w:pPr>
    </w:p>
    <w:p w14:paraId="231D4074" w14:textId="77777777" w:rsidR="0069726D" w:rsidRPr="0069726D" w:rsidRDefault="0069726D" w:rsidP="0069726D">
      <w:pPr>
        <w:spacing w:after="0" w:line="240" w:lineRule="auto"/>
        <w:rPr>
          <w:rFonts w:ascii="Arial" w:hAnsi="Arial" w:cs="Arial"/>
        </w:rPr>
      </w:pPr>
      <w:r w:rsidRPr="0069726D">
        <w:rPr>
          <w:rFonts w:ascii="Arial" w:hAnsi="Arial" w:cs="Arial"/>
        </w:rPr>
        <w:t xml:space="preserve">Across the Philippine elasticity literature, a consistent theme is that consumption responses to price shocks are highly uneven across product groups and household types, with particularly strong relevance for staple food baskets and “sin” goods. In food demand work, structural shifts in rural and urban consumption baskets underscore that elasticities are not stable parameters: they move with modernization of diets, relative prices, and evolving supply systems, so estimates derived from one period can mislead policy when applied to another (Bairagi et al., 2022). In tobacco-related evidence, heterogeneous </w:t>
      </w:r>
      <w:proofErr w:type="spellStart"/>
      <w:r w:rsidRPr="0069726D">
        <w:rPr>
          <w:rFonts w:ascii="Arial" w:hAnsi="Arial" w:cs="Arial"/>
        </w:rPr>
        <w:t>behavioral</w:t>
      </w:r>
      <w:proofErr w:type="spellEnd"/>
      <w:r w:rsidRPr="0069726D">
        <w:rPr>
          <w:rFonts w:ascii="Arial" w:hAnsi="Arial" w:cs="Arial"/>
        </w:rPr>
        <w:t xml:space="preserve"> responses to tax-induced price changes are prominent; rather than simply reducing quantity, some smokers strategically adapt through downtrading, brand switching, or other cost-minimizing </w:t>
      </w:r>
      <w:proofErr w:type="spellStart"/>
      <w:r w:rsidRPr="0069726D">
        <w:rPr>
          <w:rFonts w:ascii="Arial" w:hAnsi="Arial" w:cs="Arial"/>
        </w:rPr>
        <w:t>behaviors</w:t>
      </w:r>
      <w:proofErr w:type="spellEnd"/>
      <w:r w:rsidRPr="0069726D">
        <w:rPr>
          <w:rFonts w:ascii="Arial" w:hAnsi="Arial" w:cs="Arial"/>
        </w:rPr>
        <w:t>, generating substantial within-population variation in apparent price sensitivity (Cheng &amp; Estrada, 2022).</w:t>
      </w:r>
    </w:p>
    <w:p w14:paraId="343E6A39" w14:textId="77777777" w:rsidR="0069726D" w:rsidRPr="0069726D" w:rsidRDefault="0069726D" w:rsidP="0069726D">
      <w:pPr>
        <w:spacing w:after="0" w:line="240" w:lineRule="auto"/>
        <w:rPr>
          <w:rFonts w:ascii="Arial" w:hAnsi="Arial" w:cs="Arial"/>
        </w:rPr>
      </w:pPr>
    </w:p>
    <w:p w14:paraId="597DDC81" w14:textId="77777777" w:rsidR="0069726D" w:rsidRPr="0069726D" w:rsidRDefault="0069726D" w:rsidP="0069726D">
      <w:pPr>
        <w:spacing w:after="0" w:line="240" w:lineRule="auto"/>
        <w:rPr>
          <w:rFonts w:ascii="Arial" w:hAnsi="Arial" w:cs="Arial"/>
        </w:rPr>
      </w:pPr>
      <w:r w:rsidRPr="0069726D">
        <w:rPr>
          <w:rFonts w:ascii="Arial" w:hAnsi="Arial" w:cs="Arial"/>
        </w:rPr>
        <w:t>These substantive insights are reinforced by two broader interpretive lenses that matter when synthesizing Philippine findings. First, consumer demand estimation in lower- and middle-income contexts frequently faces “thin” price variation within survey rounds, complicating identification of true price responsiveness; methods explicitly aimed at increasing usable price variation highlight how elasticity estimates can be sensitive to the way prices are constructed and matched to households (</w:t>
      </w:r>
      <w:proofErr w:type="spellStart"/>
      <w:r w:rsidRPr="0069726D">
        <w:rPr>
          <w:rFonts w:ascii="Arial" w:hAnsi="Arial" w:cs="Arial"/>
        </w:rPr>
        <w:t>Hoderlein</w:t>
      </w:r>
      <w:proofErr w:type="spellEnd"/>
      <w:r w:rsidRPr="0069726D">
        <w:rPr>
          <w:rFonts w:ascii="Arial" w:hAnsi="Arial" w:cs="Arial"/>
        </w:rPr>
        <w:t xml:space="preserve"> &amp; </w:t>
      </w:r>
      <w:proofErr w:type="spellStart"/>
      <w:r w:rsidRPr="0069726D">
        <w:rPr>
          <w:rFonts w:ascii="Arial" w:hAnsi="Arial" w:cs="Arial"/>
        </w:rPr>
        <w:t>Mihaleva</w:t>
      </w:r>
      <w:proofErr w:type="spellEnd"/>
      <w:r w:rsidRPr="0069726D">
        <w:rPr>
          <w:rFonts w:ascii="Arial" w:hAnsi="Arial" w:cs="Arial"/>
        </w:rPr>
        <w:t xml:space="preserve">, 2008). Second, observed responses to taxes and price changes can be shaped by salience and information frictions, meaning </w:t>
      </w:r>
      <w:proofErr w:type="spellStart"/>
      <w:r w:rsidRPr="0069726D">
        <w:rPr>
          <w:rFonts w:ascii="Arial" w:hAnsi="Arial" w:cs="Arial"/>
        </w:rPr>
        <w:t>behavioral</w:t>
      </w:r>
      <w:proofErr w:type="spellEnd"/>
      <w:r w:rsidRPr="0069726D">
        <w:rPr>
          <w:rFonts w:ascii="Arial" w:hAnsi="Arial" w:cs="Arial"/>
        </w:rPr>
        <w:t xml:space="preserve"> reactions may differ depending on whether consumers perceive the full cost at the point of choice; this is important for interpreting tax-</w:t>
      </w:r>
      <w:r w:rsidRPr="0069726D">
        <w:rPr>
          <w:rFonts w:ascii="Arial" w:hAnsi="Arial" w:cs="Arial"/>
        </w:rPr>
        <w:lastRenderedPageBreak/>
        <w:t>policy effects in settings where posted prices, pack sizes, and informal purchase channels vary (Chetty et al., 2009).</w:t>
      </w:r>
    </w:p>
    <w:p w14:paraId="4C812BDC" w14:textId="77777777" w:rsidR="0069726D" w:rsidRPr="0069726D" w:rsidRDefault="0069726D" w:rsidP="0069726D">
      <w:pPr>
        <w:spacing w:after="0" w:line="240" w:lineRule="auto"/>
        <w:rPr>
          <w:rFonts w:ascii="Arial" w:hAnsi="Arial" w:cs="Arial"/>
        </w:rPr>
      </w:pPr>
    </w:p>
    <w:p w14:paraId="127C7F73" w14:textId="77777777" w:rsidR="0069726D" w:rsidRPr="0069726D" w:rsidRDefault="0069726D" w:rsidP="0069726D">
      <w:pPr>
        <w:spacing w:after="0" w:line="240" w:lineRule="auto"/>
        <w:rPr>
          <w:rFonts w:ascii="Arial" w:hAnsi="Arial" w:cs="Arial"/>
        </w:rPr>
      </w:pPr>
      <w:r w:rsidRPr="0069726D">
        <w:rPr>
          <w:rFonts w:ascii="Arial" w:hAnsi="Arial" w:cs="Arial"/>
        </w:rPr>
        <w:t>6.2. Methodological gaps that limit comparability and policy translation</w:t>
      </w:r>
    </w:p>
    <w:p w14:paraId="4D32212A" w14:textId="77777777" w:rsidR="0069726D" w:rsidRPr="0069726D" w:rsidRDefault="0069726D" w:rsidP="0069726D">
      <w:pPr>
        <w:spacing w:after="0" w:line="240" w:lineRule="auto"/>
        <w:rPr>
          <w:rFonts w:ascii="Arial" w:hAnsi="Arial" w:cs="Arial"/>
        </w:rPr>
      </w:pPr>
    </w:p>
    <w:p w14:paraId="172F1F8D" w14:textId="77777777" w:rsidR="0069726D" w:rsidRPr="0069726D" w:rsidRDefault="0069726D" w:rsidP="0069726D">
      <w:pPr>
        <w:spacing w:after="0" w:line="240" w:lineRule="auto"/>
        <w:rPr>
          <w:rFonts w:ascii="Arial" w:hAnsi="Arial" w:cs="Arial"/>
        </w:rPr>
      </w:pPr>
      <w:r w:rsidRPr="0069726D">
        <w:rPr>
          <w:rFonts w:ascii="Arial" w:hAnsi="Arial" w:cs="Arial"/>
        </w:rPr>
        <w:t xml:space="preserve">A key gap is that Philippine studies often sit in parallel rather than forming a cumulative evidence base: food-demand estimates, tobacco responses, and other expenditure categories are frequently </w:t>
      </w:r>
      <w:proofErr w:type="spellStart"/>
      <w:r w:rsidRPr="0069726D">
        <w:rPr>
          <w:rFonts w:ascii="Arial" w:hAnsi="Arial" w:cs="Arial"/>
        </w:rPr>
        <w:t>modeled</w:t>
      </w:r>
      <w:proofErr w:type="spellEnd"/>
      <w:r w:rsidRPr="0069726D">
        <w:rPr>
          <w:rFonts w:ascii="Arial" w:hAnsi="Arial" w:cs="Arial"/>
        </w:rPr>
        <w:t xml:space="preserve"> with different price constructions, different treatments of quality choice, and different handling of heterogeneity. This makes it difficult to compare elasticities across categories or to build an integrated view of household budget reallocation following price shocks. The broader review literature shows that elasticity magnitudes can systematically vary with study design choices and market context. For example, systematic syntheses of food-price elasticities emphasize how results change depending on whether studies capture substitution across food groups and whether they focus on at-risk or low-income households (Andreyeva et al., 2010). Meta-analytical evidence from other consumption domains similarly demonstrates that “typical” elasticities are conditional on time horizon, data type, and specification choices (Brons et al., 2008; Zhu et al., 2018).</w:t>
      </w:r>
    </w:p>
    <w:p w14:paraId="05DA2F28" w14:textId="77777777" w:rsidR="0069726D" w:rsidRPr="0069726D" w:rsidRDefault="0069726D" w:rsidP="0069726D">
      <w:pPr>
        <w:spacing w:after="0" w:line="240" w:lineRule="auto"/>
        <w:rPr>
          <w:rFonts w:ascii="Arial" w:hAnsi="Arial" w:cs="Arial"/>
        </w:rPr>
      </w:pPr>
    </w:p>
    <w:p w14:paraId="1E4FB739" w14:textId="5C6E20A9" w:rsidR="0069726D" w:rsidRPr="0069726D" w:rsidRDefault="0069726D" w:rsidP="0069726D">
      <w:pPr>
        <w:spacing w:after="0" w:line="240" w:lineRule="auto"/>
        <w:rPr>
          <w:rFonts w:ascii="Arial" w:hAnsi="Arial" w:cs="Arial"/>
        </w:rPr>
      </w:pPr>
      <w:r w:rsidRPr="0069726D">
        <w:rPr>
          <w:rFonts w:ascii="Arial" w:hAnsi="Arial" w:cs="Arial"/>
        </w:rPr>
        <w:t>For the Philippines, this implies a methodological research agenda: more deliberate harmonization of price measures (including careful treatment of unit values and quality shading), stronger reporting standards that enable cross-study comparison, and more explicit sensitivity checks to alternative price-linking strategies. The survey-based nature of much Philippine evidence makes the identification concerns highlighted by approaches designed to increase price variation especially salient (</w:t>
      </w:r>
      <w:proofErr w:type="spellStart"/>
      <w:r w:rsidRPr="0069726D">
        <w:rPr>
          <w:rFonts w:ascii="Arial" w:hAnsi="Arial" w:cs="Arial"/>
        </w:rPr>
        <w:t>Hoderlein</w:t>
      </w:r>
      <w:proofErr w:type="spellEnd"/>
      <w:r w:rsidRPr="0069726D">
        <w:rPr>
          <w:rFonts w:ascii="Arial" w:hAnsi="Arial" w:cs="Arial"/>
        </w:rPr>
        <w:t xml:space="preserve"> &amp; </w:t>
      </w:r>
      <w:proofErr w:type="spellStart"/>
      <w:r w:rsidRPr="0069726D">
        <w:rPr>
          <w:rFonts w:ascii="Arial" w:hAnsi="Arial" w:cs="Arial"/>
        </w:rPr>
        <w:t>Mihaleva</w:t>
      </w:r>
      <w:proofErr w:type="spellEnd"/>
      <w:r w:rsidRPr="0069726D">
        <w:rPr>
          <w:rFonts w:ascii="Arial" w:hAnsi="Arial" w:cs="Arial"/>
        </w:rPr>
        <w:t>, 2008), and the interpretation of tax impacts should more routinely consider salience and perceived versus statutory price exposure (Chetty et al., 2009).</w:t>
      </w:r>
      <w:r>
        <w:rPr>
          <w:rFonts w:ascii="Arial" w:hAnsi="Arial" w:cs="Arial"/>
        </w:rPr>
        <w:t xml:space="preserve"> </w:t>
      </w:r>
      <w:r w:rsidRPr="0069726D">
        <w:rPr>
          <w:rFonts w:ascii="Arial" w:hAnsi="Arial" w:cs="Arial"/>
        </w:rPr>
        <w:t>Relatedly, qualitative evidence on the Philippines’ Sin Tax Reform illustrates how coalition dynamics and issue framing can produce asymmetric policy advances across product categories, which helps explain why price and consumption outcomes (and thus measured elasticities) may evolve differently for tobacco versus alcohol even under the same reform umbrella (Hoe et al., 2022).</w:t>
      </w:r>
    </w:p>
    <w:p w14:paraId="7334C731" w14:textId="77777777" w:rsidR="0069726D" w:rsidRPr="0069726D" w:rsidRDefault="0069726D" w:rsidP="0069726D">
      <w:pPr>
        <w:spacing w:after="0" w:line="240" w:lineRule="auto"/>
        <w:rPr>
          <w:rFonts w:ascii="Arial" w:hAnsi="Arial" w:cs="Arial"/>
        </w:rPr>
      </w:pPr>
    </w:p>
    <w:p w14:paraId="4ACA9990" w14:textId="77777777" w:rsidR="0069726D" w:rsidRPr="0069726D" w:rsidRDefault="0069726D" w:rsidP="0069726D">
      <w:pPr>
        <w:spacing w:after="0" w:line="240" w:lineRule="auto"/>
        <w:rPr>
          <w:rFonts w:ascii="Arial" w:hAnsi="Arial" w:cs="Arial"/>
        </w:rPr>
      </w:pPr>
      <w:r w:rsidRPr="0069726D">
        <w:rPr>
          <w:rFonts w:ascii="Arial" w:hAnsi="Arial" w:cs="Arial"/>
        </w:rPr>
        <w:t>6.3. Substantive research gaps where international evidence can sharpen Philippine questions</w:t>
      </w:r>
    </w:p>
    <w:p w14:paraId="5971FF67" w14:textId="77777777" w:rsidR="0069726D" w:rsidRPr="0069726D" w:rsidRDefault="0069726D" w:rsidP="0069726D">
      <w:pPr>
        <w:spacing w:after="0" w:line="240" w:lineRule="auto"/>
        <w:rPr>
          <w:rFonts w:ascii="Arial" w:hAnsi="Arial" w:cs="Arial"/>
        </w:rPr>
      </w:pPr>
    </w:p>
    <w:p w14:paraId="0560074F" w14:textId="77777777" w:rsidR="0069726D" w:rsidRPr="0069726D" w:rsidRDefault="0069726D" w:rsidP="0069726D">
      <w:pPr>
        <w:spacing w:after="0" w:line="240" w:lineRule="auto"/>
        <w:rPr>
          <w:rFonts w:ascii="Arial" w:hAnsi="Arial" w:cs="Arial"/>
        </w:rPr>
      </w:pPr>
      <w:r w:rsidRPr="0069726D">
        <w:rPr>
          <w:rFonts w:ascii="Arial" w:hAnsi="Arial" w:cs="Arial"/>
        </w:rPr>
        <w:t xml:space="preserve">Substantively, three gaps stand out. First, there is limited synthesis on cross-category substitution and complementarities in Philippine consumption, despite strong policy relevance for inflation episodes and excise tax reforms. International meta-analyses illustrate how cross-study dispersion is often driven by context and measurement rather than purely by “true” preference differences (Brons et al., 2008; Gallet &amp; List, 2003; Zhu et al., 2018). For the Philippines, that dispersion should motivate careful mapping of which elasticities are likely to be structurally higher (e.g., discretionary or easily substitutable items) versus those constrained by habit formation or addiction (Gallet &amp; List, 2003), complementing findings that smokers may cluster into distinct </w:t>
      </w:r>
      <w:proofErr w:type="spellStart"/>
      <w:r w:rsidRPr="0069726D">
        <w:rPr>
          <w:rFonts w:ascii="Arial" w:hAnsi="Arial" w:cs="Arial"/>
        </w:rPr>
        <w:t>behavioral</w:t>
      </w:r>
      <w:proofErr w:type="spellEnd"/>
      <w:r w:rsidRPr="0069726D">
        <w:rPr>
          <w:rFonts w:ascii="Arial" w:hAnsi="Arial" w:cs="Arial"/>
        </w:rPr>
        <w:t xml:space="preserve"> types after tax reforms (Cheng &amp; Estrada, 2022).</w:t>
      </w:r>
    </w:p>
    <w:p w14:paraId="500522F6" w14:textId="77777777" w:rsidR="0069726D" w:rsidRPr="0069726D" w:rsidRDefault="0069726D" w:rsidP="0069726D">
      <w:pPr>
        <w:spacing w:after="0" w:line="240" w:lineRule="auto"/>
        <w:rPr>
          <w:rFonts w:ascii="Arial" w:hAnsi="Arial" w:cs="Arial"/>
        </w:rPr>
      </w:pPr>
    </w:p>
    <w:p w14:paraId="701B1939" w14:textId="04AED419" w:rsidR="0069726D" w:rsidRPr="0069726D" w:rsidRDefault="0069726D" w:rsidP="0069726D">
      <w:pPr>
        <w:spacing w:after="0" w:line="240" w:lineRule="auto"/>
        <w:rPr>
          <w:rFonts w:ascii="Arial" w:hAnsi="Arial" w:cs="Arial"/>
        </w:rPr>
      </w:pPr>
      <w:r w:rsidRPr="0069726D">
        <w:rPr>
          <w:rFonts w:ascii="Arial" w:hAnsi="Arial" w:cs="Arial"/>
        </w:rPr>
        <w:t>Second, there is room to strengthen causal interpretation around fiscal policies that aim to reduce harmful consumption. Evidence from beverage excise taxation in comparable middle-income settings shows measurable purchase reductions following taxes, but also highlights the importance of evaluating distributional impacts and substitution into untaxed alternatives (</w:t>
      </w:r>
      <w:proofErr w:type="spellStart"/>
      <w:r w:rsidRPr="0069726D">
        <w:rPr>
          <w:rFonts w:ascii="Arial" w:hAnsi="Arial" w:cs="Arial"/>
        </w:rPr>
        <w:t>Colchero</w:t>
      </w:r>
      <w:proofErr w:type="spellEnd"/>
      <w:r w:rsidRPr="0069726D">
        <w:rPr>
          <w:rFonts w:ascii="Arial" w:hAnsi="Arial" w:cs="Arial"/>
        </w:rPr>
        <w:t xml:space="preserve"> et al., 2016). This type of evaluation logic can be more directly connected to </w:t>
      </w:r>
      <w:r w:rsidR="002001ED">
        <w:rPr>
          <w:rFonts w:ascii="Arial" w:hAnsi="Arial" w:cs="Arial"/>
        </w:rPr>
        <w:t xml:space="preserve">the </w:t>
      </w:r>
      <w:r w:rsidRPr="0069726D">
        <w:rPr>
          <w:rFonts w:ascii="Arial" w:hAnsi="Arial" w:cs="Arial"/>
        </w:rPr>
        <w:t>Philippine sin-tax and food-price contexts, particularly where policy debates hinge on both health outcomes and household welfare.</w:t>
      </w:r>
    </w:p>
    <w:p w14:paraId="5AA38216" w14:textId="77777777" w:rsidR="0069726D" w:rsidRPr="0069726D" w:rsidRDefault="0069726D" w:rsidP="0069726D">
      <w:pPr>
        <w:spacing w:after="0" w:line="240" w:lineRule="auto"/>
        <w:rPr>
          <w:rFonts w:ascii="Arial" w:hAnsi="Arial" w:cs="Arial"/>
        </w:rPr>
      </w:pPr>
    </w:p>
    <w:p w14:paraId="3DAE749B" w14:textId="0B4FEFA3" w:rsidR="00287F11" w:rsidRPr="00287F11" w:rsidRDefault="0069726D" w:rsidP="0069726D">
      <w:pPr>
        <w:spacing w:after="0" w:line="240" w:lineRule="auto"/>
        <w:rPr>
          <w:rFonts w:ascii="Arial" w:hAnsi="Arial" w:cs="Arial"/>
        </w:rPr>
      </w:pPr>
      <w:r w:rsidRPr="0069726D">
        <w:rPr>
          <w:rFonts w:ascii="Arial" w:hAnsi="Arial" w:cs="Arial"/>
        </w:rPr>
        <w:t xml:space="preserve">Third, dynamics deserve more attention: Philippine consumption baskets are changing (Bairagi et al., 2022), and tax and price shocks may produce short-run adjustments that </w:t>
      </w:r>
      <w:r w:rsidRPr="0069726D">
        <w:rPr>
          <w:rFonts w:ascii="Arial" w:hAnsi="Arial" w:cs="Arial"/>
        </w:rPr>
        <w:lastRenderedPageBreak/>
        <w:t xml:space="preserve">differ from long-run equilibrium responses. International syntheses show that </w:t>
      </w:r>
      <w:r w:rsidR="002001ED">
        <w:rPr>
          <w:rFonts w:ascii="Arial" w:hAnsi="Arial" w:cs="Arial"/>
        </w:rPr>
        <w:t xml:space="preserve">the </w:t>
      </w:r>
      <w:r w:rsidRPr="0069726D">
        <w:rPr>
          <w:rFonts w:ascii="Arial" w:hAnsi="Arial" w:cs="Arial"/>
        </w:rPr>
        <w:t>time horizon is a systematic driver of elasticity magnitudes (Brons et al., 2008; Zhu et al., 2018), suggesting</w:t>
      </w:r>
      <w:r w:rsidR="002001ED">
        <w:rPr>
          <w:rFonts w:ascii="Arial" w:hAnsi="Arial" w:cs="Arial"/>
        </w:rPr>
        <w:t xml:space="preserve"> that</w:t>
      </w:r>
      <w:r w:rsidRPr="0069726D">
        <w:rPr>
          <w:rFonts w:ascii="Arial" w:hAnsi="Arial" w:cs="Arial"/>
        </w:rPr>
        <w:t xml:space="preserve"> Philippine work would benefit from more designs that separate immediate coping strategies from longer-run substitution, especially in tobacco</w:t>
      </w:r>
      <w:r w:rsidR="002001ED">
        <w:rPr>
          <w:rFonts w:ascii="Arial" w:hAnsi="Arial" w:cs="Arial"/>
        </w:rPr>
        <w:t>,</w:t>
      </w:r>
      <w:r w:rsidRPr="0069726D">
        <w:rPr>
          <w:rFonts w:ascii="Arial" w:hAnsi="Arial" w:cs="Arial"/>
        </w:rPr>
        <w:t xml:space="preserve"> where adaptation can occur without quitting (Cheng &amp; Estrada, 2022).</w:t>
      </w:r>
    </w:p>
    <w:p w14:paraId="68BC214B" w14:textId="77777777" w:rsidR="00287F11" w:rsidRPr="00654A5C" w:rsidRDefault="00287F11" w:rsidP="00654A5C">
      <w:pPr>
        <w:spacing w:after="0" w:line="240" w:lineRule="auto"/>
        <w:rPr>
          <w:rFonts w:ascii="Arial" w:hAnsi="Arial" w:cs="Arial"/>
          <w:b/>
          <w:bCs/>
        </w:rPr>
      </w:pPr>
    </w:p>
    <w:p w14:paraId="145622ED" w14:textId="77777777" w:rsidR="00287F11" w:rsidRPr="00654A5C" w:rsidRDefault="00287F11" w:rsidP="00654A5C">
      <w:pPr>
        <w:spacing w:after="0" w:line="240" w:lineRule="auto"/>
        <w:rPr>
          <w:rFonts w:ascii="Arial" w:hAnsi="Arial" w:cs="Arial"/>
          <w:b/>
          <w:bCs/>
        </w:rPr>
      </w:pPr>
      <w:r w:rsidRPr="00654A5C">
        <w:rPr>
          <w:rFonts w:ascii="Arial" w:hAnsi="Arial" w:cs="Arial"/>
          <w:b/>
          <w:bCs/>
        </w:rPr>
        <w:t>7. Policy implications for the Philippines</w:t>
      </w:r>
    </w:p>
    <w:p w14:paraId="4786880F" w14:textId="77777777" w:rsidR="00287F11" w:rsidRPr="00287F11" w:rsidRDefault="00287F11" w:rsidP="00654A5C">
      <w:pPr>
        <w:spacing w:after="0" w:line="240" w:lineRule="auto"/>
        <w:rPr>
          <w:rFonts w:ascii="Arial" w:hAnsi="Arial" w:cs="Arial"/>
        </w:rPr>
      </w:pPr>
    </w:p>
    <w:p w14:paraId="0F1E7680" w14:textId="7F18510E" w:rsidR="00287F11" w:rsidRPr="00287F11" w:rsidRDefault="00287F11" w:rsidP="00654A5C">
      <w:pPr>
        <w:spacing w:after="0" w:line="240" w:lineRule="auto"/>
        <w:rPr>
          <w:rFonts w:ascii="Arial" w:hAnsi="Arial" w:cs="Arial"/>
        </w:rPr>
      </w:pPr>
      <w:r w:rsidRPr="00287F11">
        <w:rPr>
          <w:rFonts w:ascii="Arial" w:hAnsi="Arial" w:cs="Arial"/>
        </w:rPr>
        <w:t>The reviewed evidence supports several policy-relevant implications. First, nutrition-sensitive pricing and protection policies should re</w:t>
      </w:r>
      <w:r w:rsidR="002001ED">
        <w:rPr>
          <w:rFonts w:ascii="Arial" w:hAnsi="Arial" w:cs="Arial"/>
        </w:rPr>
        <w:fldChar w:fldCharType="begin"/>
      </w:r>
      <w:r w:rsidR="002001ED">
        <w:rPr>
          <w:rFonts w:ascii="Arial" w:hAnsi="Arial" w:cs="Arial"/>
        </w:rPr>
        <w:instrText xml:space="preserve">  </w:instrText>
      </w:r>
      <w:r w:rsidR="002001ED">
        <w:rPr>
          <w:rFonts w:ascii="Arial" w:hAnsi="Arial" w:cs="Arial"/>
        </w:rPr>
        <w:fldChar w:fldCharType="end"/>
      </w:r>
      <w:r w:rsidRPr="00287F11">
        <w:rPr>
          <w:rFonts w:ascii="Arial" w:hAnsi="Arial" w:cs="Arial"/>
        </w:rPr>
        <w:t>cognize that the welfare cost of food inflation is mediated by substitution possibilities and by diet-quality responses. When poorer households substitute away from nutrient-dense foods under price pressure, the long-run costs may include higher disease burden and productivity losses. Targeted support for vulnerable households—designed around the composition of their food baskets—may therefore be more effective than broad, untargeted price suppression that can be fiscally costly and poorly targeted.</w:t>
      </w:r>
    </w:p>
    <w:p w14:paraId="1EB4D82E" w14:textId="77777777" w:rsidR="00287F11" w:rsidRPr="00287F11" w:rsidRDefault="00287F11" w:rsidP="00654A5C">
      <w:pPr>
        <w:spacing w:after="0" w:line="240" w:lineRule="auto"/>
        <w:rPr>
          <w:rFonts w:ascii="Arial" w:hAnsi="Arial" w:cs="Arial"/>
        </w:rPr>
      </w:pPr>
    </w:p>
    <w:p w14:paraId="1AD621B9" w14:textId="77777777" w:rsidR="00287F11" w:rsidRPr="00287F11" w:rsidRDefault="00287F11" w:rsidP="00654A5C">
      <w:pPr>
        <w:spacing w:after="0" w:line="240" w:lineRule="auto"/>
        <w:rPr>
          <w:rFonts w:ascii="Arial" w:hAnsi="Arial" w:cs="Arial"/>
        </w:rPr>
      </w:pPr>
      <w:r w:rsidRPr="00287F11">
        <w:rPr>
          <w:rFonts w:ascii="Arial" w:hAnsi="Arial" w:cs="Arial"/>
        </w:rPr>
        <w:t xml:space="preserve">Second, sin-tax policy should be evaluated with explicit attention to heterogeneous response pathways. If a meaningful share of smokers </w:t>
      </w:r>
      <w:proofErr w:type="gramStart"/>
      <w:r w:rsidRPr="00287F11">
        <w:rPr>
          <w:rFonts w:ascii="Arial" w:hAnsi="Arial" w:cs="Arial"/>
        </w:rPr>
        <w:t>respond</w:t>
      </w:r>
      <w:proofErr w:type="gramEnd"/>
      <w:r w:rsidRPr="00287F11">
        <w:rPr>
          <w:rFonts w:ascii="Arial" w:hAnsi="Arial" w:cs="Arial"/>
        </w:rPr>
        <w:t xml:space="preserve"> through downtrading rather than quitting, excise structures that compress price differentials across brands may reduce opportunities for avoidance and strengthen cessation incentives. </w:t>
      </w:r>
      <w:proofErr w:type="spellStart"/>
      <w:r w:rsidRPr="00287F11">
        <w:rPr>
          <w:rFonts w:ascii="Arial" w:hAnsi="Arial" w:cs="Arial"/>
        </w:rPr>
        <w:t>Behavioral</w:t>
      </w:r>
      <w:proofErr w:type="spellEnd"/>
      <w:r w:rsidRPr="00287F11">
        <w:rPr>
          <w:rFonts w:ascii="Arial" w:hAnsi="Arial" w:cs="Arial"/>
        </w:rPr>
        <w:t xml:space="preserve"> segmentation evidence in the Philippines suggests that combining price policy with cessation support and communications may shift more smokers into quitting pathways (Cheng &amp; Estrada, 2022). The international salience literature further suggests that clear, visible price signals and predictable tax trajectories can strengthen consumer response, implying that policy design and communication are complements (Chetty et al., 2009).</w:t>
      </w:r>
    </w:p>
    <w:p w14:paraId="23D874D9" w14:textId="77777777" w:rsidR="00287F11" w:rsidRPr="00287F11" w:rsidRDefault="00287F11" w:rsidP="00654A5C">
      <w:pPr>
        <w:spacing w:after="0" w:line="240" w:lineRule="auto"/>
        <w:rPr>
          <w:rFonts w:ascii="Arial" w:hAnsi="Arial" w:cs="Arial"/>
        </w:rPr>
      </w:pPr>
    </w:p>
    <w:p w14:paraId="42077CFA" w14:textId="77777777" w:rsidR="00287F11" w:rsidRPr="00287F11" w:rsidRDefault="00287F11" w:rsidP="00654A5C">
      <w:pPr>
        <w:spacing w:after="0" w:line="240" w:lineRule="auto"/>
        <w:rPr>
          <w:rFonts w:ascii="Arial" w:hAnsi="Arial" w:cs="Arial"/>
        </w:rPr>
      </w:pPr>
      <w:r w:rsidRPr="00287F11">
        <w:rPr>
          <w:rFonts w:ascii="Arial" w:hAnsi="Arial" w:cs="Arial"/>
        </w:rPr>
        <w:t>Third, for energy and other basic services, international evidence indicates low short-run responsiveness and higher long-run responsiveness, implying that affordability protections may be needed during shocks even if long-run adaptation is possible (Zhu et al., 2018). In the Philippine setting, this strengthens the case for well-targeted compensatory measures during episodes of price volatility, paired with longer-term investments and incentives that expand households’ ability to adjust through efficiency rather than through reductions in essential welfare-enhancing consumption.</w:t>
      </w:r>
    </w:p>
    <w:p w14:paraId="34525BFC" w14:textId="77777777" w:rsidR="00287F11" w:rsidRPr="00287F11" w:rsidRDefault="00287F11" w:rsidP="00654A5C">
      <w:pPr>
        <w:spacing w:after="0" w:line="240" w:lineRule="auto"/>
        <w:rPr>
          <w:rFonts w:ascii="Arial" w:hAnsi="Arial" w:cs="Arial"/>
        </w:rPr>
      </w:pPr>
    </w:p>
    <w:p w14:paraId="569FB23B" w14:textId="77777777" w:rsidR="00287F11" w:rsidRPr="00654A5C" w:rsidRDefault="00287F11" w:rsidP="00654A5C">
      <w:pPr>
        <w:spacing w:after="0" w:line="240" w:lineRule="auto"/>
        <w:rPr>
          <w:rFonts w:ascii="Arial" w:hAnsi="Arial" w:cs="Arial"/>
          <w:b/>
          <w:bCs/>
        </w:rPr>
      </w:pPr>
      <w:r w:rsidRPr="00654A5C">
        <w:rPr>
          <w:rFonts w:ascii="Arial" w:hAnsi="Arial" w:cs="Arial"/>
          <w:b/>
          <w:bCs/>
        </w:rPr>
        <w:t>8. Conclusions</w:t>
      </w:r>
    </w:p>
    <w:p w14:paraId="4785598D" w14:textId="77777777" w:rsidR="00287F11" w:rsidRPr="00287F11" w:rsidRDefault="00287F11" w:rsidP="00654A5C">
      <w:pPr>
        <w:spacing w:after="0" w:line="240" w:lineRule="auto"/>
        <w:rPr>
          <w:rFonts w:ascii="Arial" w:hAnsi="Arial" w:cs="Arial"/>
        </w:rPr>
      </w:pPr>
    </w:p>
    <w:p w14:paraId="61C94113" w14:textId="04AA7E03" w:rsidR="00287F11" w:rsidRPr="00287F11" w:rsidRDefault="00287F11" w:rsidP="00654A5C">
      <w:pPr>
        <w:spacing w:after="0" w:line="240" w:lineRule="auto"/>
        <w:rPr>
          <w:rFonts w:ascii="Arial" w:hAnsi="Arial" w:cs="Arial"/>
        </w:rPr>
      </w:pPr>
      <w:r w:rsidRPr="00287F11">
        <w:rPr>
          <w:rFonts w:ascii="Arial" w:hAnsi="Arial" w:cs="Arial"/>
        </w:rPr>
        <w:t xml:space="preserve">This review synthesizes evidence on price elasticity and consumer spending </w:t>
      </w:r>
      <w:proofErr w:type="spellStart"/>
      <w:r w:rsidRPr="00287F11">
        <w:rPr>
          <w:rFonts w:ascii="Arial" w:hAnsi="Arial" w:cs="Arial"/>
        </w:rPr>
        <w:t>behavior</w:t>
      </w:r>
      <w:proofErr w:type="spellEnd"/>
      <w:r w:rsidRPr="00287F11">
        <w:rPr>
          <w:rFonts w:ascii="Arial" w:hAnsi="Arial" w:cs="Arial"/>
        </w:rPr>
        <w:t xml:space="preserve"> relevant to the Philippines, emphasizing that responsiveness to price changes is neither uniform across goods nor uniform across households. Recent Philippine demand-system work highlights how food basket composition differs across rural and urban areas and how income growth is associated with diet upgrading away from staple dominance. Tobacco-focused studies in the post–sin tax reform period demonstrate heterogeneous </w:t>
      </w:r>
      <w:proofErr w:type="spellStart"/>
      <w:r w:rsidRPr="00287F11">
        <w:rPr>
          <w:rFonts w:ascii="Arial" w:hAnsi="Arial" w:cs="Arial"/>
        </w:rPr>
        <w:t>behavioral</w:t>
      </w:r>
      <w:proofErr w:type="spellEnd"/>
      <w:r w:rsidRPr="00287F11">
        <w:rPr>
          <w:rFonts w:ascii="Arial" w:hAnsi="Arial" w:cs="Arial"/>
        </w:rPr>
        <w:t xml:space="preserve"> pathways, including quitting for some smokers and persistence through coping strategies for others. Across domains, the review underscores that observed spending responses can reflect not only standard substitution and income effects but also quality substitution, channel switching, and salience-driven reactions to taxes and price presentation. The policy significance is clear: effective design of taxes, subsidies, and compensatory programs requires elasticity estimates that are interpreted with heterogeneity, measurement limitations, and </w:t>
      </w:r>
      <w:proofErr w:type="spellStart"/>
      <w:r w:rsidR="00654A5C">
        <w:rPr>
          <w:rFonts w:ascii="Arial" w:hAnsi="Arial" w:cs="Arial"/>
        </w:rPr>
        <w:t>behavioral</w:t>
      </w:r>
      <w:proofErr w:type="spellEnd"/>
      <w:r w:rsidRPr="00287F11">
        <w:rPr>
          <w:rFonts w:ascii="Arial" w:hAnsi="Arial" w:cs="Arial"/>
        </w:rPr>
        <w:t xml:space="preserve"> mechanisms in mind.</w:t>
      </w:r>
    </w:p>
    <w:p w14:paraId="00D2615B" w14:textId="77777777" w:rsidR="00287F11" w:rsidRPr="00287F11" w:rsidRDefault="00287F11" w:rsidP="00654A5C">
      <w:pPr>
        <w:spacing w:after="0" w:line="240" w:lineRule="auto"/>
        <w:rPr>
          <w:rFonts w:ascii="Arial" w:hAnsi="Arial" w:cs="Arial"/>
        </w:rPr>
      </w:pPr>
    </w:p>
    <w:p w14:paraId="21ED7F4E" w14:textId="77777777" w:rsidR="00287F11" w:rsidRPr="00654A5C" w:rsidRDefault="00287F11" w:rsidP="00654A5C">
      <w:pPr>
        <w:spacing w:after="0" w:line="240" w:lineRule="auto"/>
        <w:rPr>
          <w:rFonts w:ascii="Arial" w:hAnsi="Arial" w:cs="Arial"/>
          <w:b/>
          <w:bCs/>
        </w:rPr>
      </w:pPr>
      <w:r w:rsidRPr="00654A5C">
        <w:rPr>
          <w:rFonts w:ascii="Arial" w:hAnsi="Arial" w:cs="Arial"/>
          <w:b/>
          <w:bCs/>
        </w:rPr>
        <w:t>9. Limitations</w:t>
      </w:r>
    </w:p>
    <w:p w14:paraId="2F39A35D" w14:textId="77777777" w:rsidR="00287F11" w:rsidRPr="00287F11" w:rsidRDefault="00287F11" w:rsidP="00654A5C">
      <w:pPr>
        <w:spacing w:after="0" w:line="240" w:lineRule="auto"/>
        <w:rPr>
          <w:rFonts w:ascii="Arial" w:hAnsi="Arial" w:cs="Arial"/>
        </w:rPr>
      </w:pPr>
    </w:p>
    <w:p w14:paraId="53ABA3C9" w14:textId="513CE576" w:rsidR="00287F11" w:rsidRDefault="00287F11" w:rsidP="00654A5C">
      <w:pPr>
        <w:spacing w:after="0" w:line="240" w:lineRule="auto"/>
        <w:rPr>
          <w:rFonts w:ascii="Arial" w:hAnsi="Arial" w:cs="Arial"/>
        </w:rPr>
      </w:pPr>
      <w:r w:rsidRPr="00287F11">
        <w:rPr>
          <w:rFonts w:ascii="Arial" w:hAnsi="Arial" w:cs="Arial"/>
        </w:rPr>
        <w:t xml:space="preserve">This literature review is constrained by the availability and composition of peer-reviewed Philippine-focused elasticity studies, which are concentrated in food and tobacco relative to </w:t>
      </w:r>
      <w:r w:rsidRPr="00287F11">
        <w:rPr>
          <w:rFonts w:ascii="Arial" w:hAnsi="Arial" w:cs="Arial"/>
        </w:rPr>
        <w:lastRenderedPageBreak/>
        <w:t xml:space="preserve">other large household budget components. The review also synthesizes findings across studies that employ different data sources, identification strategies, and price measurement approaches, which limits direct comparability of reported elasticity magnitudes. Finally, while the review integrates insights from international methodological and </w:t>
      </w:r>
      <w:proofErr w:type="spellStart"/>
      <w:r w:rsidRPr="00287F11">
        <w:rPr>
          <w:rFonts w:ascii="Arial" w:hAnsi="Arial" w:cs="Arial"/>
        </w:rPr>
        <w:t>behavioral</w:t>
      </w:r>
      <w:proofErr w:type="spellEnd"/>
      <w:r w:rsidRPr="00287F11">
        <w:rPr>
          <w:rFonts w:ascii="Arial" w:hAnsi="Arial" w:cs="Arial"/>
        </w:rPr>
        <w:t xml:space="preserve"> research to interpret Philippine evidence, cross-country differences in market structure, informality, and policy implementation mean that international benchmarks should be treated as contextual guidance rather than as direct substitutes for Philippine-specific estimates.</w:t>
      </w:r>
    </w:p>
    <w:p w14:paraId="638FAF92" w14:textId="77777777" w:rsidR="00BE01E4" w:rsidRDefault="00BE01E4" w:rsidP="00654A5C">
      <w:pPr>
        <w:spacing w:after="0" w:line="240" w:lineRule="auto"/>
        <w:rPr>
          <w:rFonts w:ascii="Arial" w:hAnsi="Arial" w:cs="Arial"/>
        </w:rPr>
      </w:pPr>
    </w:p>
    <w:p w14:paraId="5FD4B416" w14:textId="77777777" w:rsidR="00BE01E4" w:rsidRPr="00BE01E4" w:rsidRDefault="00BE01E4" w:rsidP="00BE01E4">
      <w:pPr>
        <w:spacing w:after="0" w:line="240" w:lineRule="auto"/>
        <w:rPr>
          <w:rFonts w:ascii="Arial" w:hAnsi="Arial" w:cs="Arial"/>
        </w:rPr>
      </w:pPr>
      <w:r w:rsidRPr="00BE01E4">
        <w:rPr>
          <w:rFonts w:ascii="Arial" w:hAnsi="Arial" w:cs="Arial"/>
        </w:rPr>
        <w:t>COMPETING INTERESTS DISCLAIMER:</w:t>
      </w:r>
    </w:p>
    <w:p w14:paraId="719089B5" w14:textId="7E0DA9D2" w:rsidR="00BE01E4" w:rsidRDefault="00BE01E4" w:rsidP="00BE01E4">
      <w:pPr>
        <w:spacing w:after="0" w:line="240" w:lineRule="auto"/>
        <w:rPr>
          <w:rFonts w:ascii="Arial" w:hAnsi="Arial" w:cs="Arial"/>
        </w:rPr>
      </w:pPr>
      <w:r w:rsidRPr="00BE01E4">
        <w:rPr>
          <w:rFonts w:ascii="Arial" w:hAnsi="Arial" w:cs="Arial"/>
        </w:rPr>
        <w:t>Authors have declared that they have no known competing financial interests OR non-financial interests OR personal relationships that could have appeared to influence the work reported in this paper.</w:t>
      </w:r>
    </w:p>
    <w:p w14:paraId="3DA60021" w14:textId="77777777" w:rsidR="0069726D" w:rsidRDefault="0069726D" w:rsidP="00654A5C">
      <w:pPr>
        <w:spacing w:after="0" w:line="240" w:lineRule="auto"/>
        <w:rPr>
          <w:rFonts w:ascii="Arial" w:hAnsi="Arial" w:cs="Arial"/>
        </w:rPr>
      </w:pPr>
    </w:p>
    <w:p w14:paraId="09564FEA" w14:textId="77777777" w:rsidR="0069726D" w:rsidRPr="008B40E1" w:rsidRDefault="0069726D" w:rsidP="0069726D">
      <w:pPr>
        <w:spacing w:before="100" w:beforeAutospacing="1" w:after="100" w:afterAutospacing="1" w:line="240" w:lineRule="auto"/>
        <w:rPr>
          <w:rFonts w:ascii="Arial" w:hAnsi="Arial" w:cs="Arial"/>
          <w:b/>
          <w:bCs/>
        </w:rPr>
      </w:pPr>
      <w:r w:rsidRPr="008B40E1">
        <w:rPr>
          <w:rFonts w:ascii="Arial" w:eastAsia="Times New Roman" w:hAnsi="Arial" w:cs="Arial"/>
          <w:b/>
          <w:bCs/>
          <w:kern w:val="0"/>
          <w:lang w:eastAsia="en-IN"/>
          <w14:ligatures w14:val="none"/>
        </w:rPr>
        <w:t>References</w:t>
      </w:r>
    </w:p>
    <w:p w14:paraId="4F44874B"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Afifi, M. F. M. (2022). Estimating the elasticity of demand for some sources of animal protein in Egypt. Asian Journal of Agricultural Extension, Economics &amp; Sociology, 40(8), 66–80. </w:t>
      </w:r>
      <w:hyperlink r:id="rId6" w:history="1">
        <w:r w:rsidRPr="008B40E1">
          <w:rPr>
            <w:rStyle w:val="Hyperlink"/>
            <w:rFonts w:ascii="Arial" w:eastAsia="Times New Roman" w:hAnsi="Arial" w:cs="Arial"/>
            <w:kern w:val="0"/>
            <w:lang w:eastAsia="en-IN"/>
            <w14:ligatures w14:val="none"/>
          </w:rPr>
          <w:t>https://doi.org/10.9734/ajaees/2022/v40i830938</w:t>
        </w:r>
      </w:hyperlink>
    </w:p>
    <w:p w14:paraId="1307266F"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Andreyeva, T., Long, M. W., &amp; Brownell, K. D. (2010). The impact of food prices on consumption: A systematic review of research on the price elasticity of demand for food. </w:t>
      </w:r>
      <w:r w:rsidRPr="008B40E1">
        <w:rPr>
          <w:rFonts w:ascii="Arial" w:eastAsia="Times New Roman" w:hAnsi="Arial" w:cs="Arial"/>
          <w:i/>
          <w:iCs/>
          <w:kern w:val="0"/>
          <w:lang w:eastAsia="en-IN"/>
          <w14:ligatures w14:val="none"/>
        </w:rPr>
        <w:t>American Journal of Public Health, 100</w:t>
      </w:r>
      <w:r w:rsidRPr="008B40E1">
        <w:rPr>
          <w:rFonts w:ascii="Arial" w:eastAsia="Times New Roman" w:hAnsi="Arial" w:cs="Arial"/>
          <w:kern w:val="0"/>
          <w:lang w:eastAsia="en-IN"/>
          <w14:ligatures w14:val="none"/>
        </w:rPr>
        <w:t xml:space="preserve">(2), 216–222. </w:t>
      </w:r>
      <w:hyperlink r:id="rId7" w:history="1">
        <w:r w:rsidRPr="008B40E1">
          <w:rPr>
            <w:rStyle w:val="Hyperlink"/>
            <w:rFonts w:ascii="Arial" w:eastAsia="Times New Roman" w:hAnsi="Arial" w:cs="Arial"/>
            <w:kern w:val="0"/>
            <w:lang w:eastAsia="en-IN"/>
            <w14:ligatures w14:val="none"/>
          </w:rPr>
          <w:t>https://doi.org/10.2105/AJPH.2008.151415</w:t>
        </w:r>
      </w:hyperlink>
      <w:r w:rsidRPr="008B40E1">
        <w:rPr>
          <w:rFonts w:ascii="Arial" w:eastAsia="Times New Roman" w:hAnsi="Arial" w:cs="Arial"/>
          <w:kern w:val="0"/>
          <w:lang w:eastAsia="en-IN"/>
          <w14:ligatures w14:val="none"/>
        </w:rPr>
        <w:t xml:space="preserve"> </w:t>
      </w:r>
    </w:p>
    <w:p w14:paraId="145A302B"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Bairagi, S., </w:t>
      </w:r>
      <w:proofErr w:type="spellStart"/>
      <w:r w:rsidRPr="008B40E1">
        <w:rPr>
          <w:rFonts w:ascii="Arial" w:eastAsia="Times New Roman" w:hAnsi="Arial" w:cs="Arial"/>
          <w:kern w:val="0"/>
          <w:lang w:eastAsia="en-IN"/>
          <w14:ligatures w14:val="none"/>
        </w:rPr>
        <w:t>Zereyesus</w:t>
      </w:r>
      <w:proofErr w:type="spellEnd"/>
      <w:r w:rsidRPr="008B40E1">
        <w:rPr>
          <w:rFonts w:ascii="Arial" w:eastAsia="Times New Roman" w:hAnsi="Arial" w:cs="Arial"/>
          <w:kern w:val="0"/>
          <w:lang w:eastAsia="en-IN"/>
          <w14:ligatures w14:val="none"/>
        </w:rPr>
        <w:t xml:space="preserve">, Y., Baruah, S., &amp; Mohanty, S. (2022). Structural shifts in food basket composition of rural and urban Philippines: Implications for the food supply system. </w:t>
      </w:r>
      <w:r w:rsidRPr="008B40E1">
        <w:rPr>
          <w:rFonts w:ascii="Arial" w:eastAsia="Times New Roman" w:hAnsi="Arial" w:cs="Arial"/>
          <w:i/>
          <w:iCs/>
          <w:kern w:val="0"/>
          <w:lang w:eastAsia="en-IN"/>
          <w14:ligatures w14:val="none"/>
        </w:rPr>
        <w:t>PLOS ONE, 17</w:t>
      </w:r>
      <w:r w:rsidRPr="008B40E1">
        <w:rPr>
          <w:rFonts w:ascii="Arial" w:eastAsia="Times New Roman" w:hAnsi="Arial" w:cs="Arial"/>
          <w:kern w:val="0"/>
          <w:lang w:eastAsia="en-IN"/>
          <w14:ligatures w14:val="none"/>
        </w:rPr>
        <w:t xml:space="preserve">(3), e0264079. </w:t>
      </w:r>
      <w:hyperlink r:id="rId8" w:history="1">
        <w:r w:rsidRPr="008B40E1">
          <w:rPr>
            <w:rStyle w:val="Hyperlink"/>
            <w:rFonts w:ascii="Arial" w:eastAsia="Times New Roman" w:hAnsi="Arial" w:cs="Arial"/>
            <w:kern w:val="0"/>
            <w:lang w:eastAsia="en-IN"/>
            <w14:ligatures w14:val="none"/>
          </w:rPr>
          <w:t>https://doi.org/10.1371/journal.pone.0264079</w:t>
        </w:r>
      </w:hyperlink>
      <w:r w:rsidRPr="008B40E1">
        <w:rPr>
          <w:rFonts w:ascii="Arial" w:eastAsia="Times New Roman" w:hAnsi="Arial" w:cs="Arial"/>
          <w:kern w:val="0"/>
          <w:lang w:eastAsia="en-IN"/>
          <w14:ligatures w14:val="none"/>
        </w:rPr>
        <w:t xml:space="preserve"> </w:t>
      </w:r>
    </w:p>
    <w:p w14:paraId="62F68BCE"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Banks, J., Blundell, R., &amp; </w:t>
      </w:r>
      <w:proofErr w:type="spellStart"/>
      <w:r w:rsidRPr="008B40E1">
        <w:rPr>
          <w:rFonts w:ascii="Arial" w:eastAsia="Times New Roman" w:hAnsi="Arial" w:cs="Arial"/>
          <w:kern w:val="0"/>
          <w:lang w:eastAsia="en-IN"/>
          <w14:ligatures w14:val="none"/>
        </w:rPr>
        <w:t>Lewbel</w:t>
      </w:r>
      <w:proofErr w:type="spellEnd"/>
      <w:r w:rsidRPr="008B40E1">
        <w:rPr>
          <w:rFonts w:ascii="Arial" w:eastAsia="Times New Roman" w:hAnsi="Arial" w:cs="Arial"/>
          <w:kern w:val="0"/>
          <w:lang w:eastAsia="en-IN"/>
          <w14:ligatures w14:val="none"/>
        </w:rPr>
        <w:t xml:space="preserve">, A. (1997). Quadratic Engel curves and consumer demand. </w:t>
      </w:r>
      <w:r w:rsidRPr="008B40E1">
        <w:rPr>
          <w:rFonts w:ascii="Arial" w:eastAsia="Times New Roman" w:hAnsi="Arial" w:cs="Arial"/>
          <w:i/>
          <w:iCs/>
          <w:kern w:val="0"/>
          <w:lang w:eastAsia="en-IN"/>
          <w14:ligatures w14:val="none"/>
        </w:rPr>
        <w:t>The Review of Economics and Statistics, 79</w:t>
      </w:r>
      <w:r w:rsidRPr="008B40E1">
        <w:rPr>
          <w:rFonts w:ascii="Arial" w:eastAsia="Times New Roman" w:hAnsi="Arial" w:cs="Arial"/>
          <w:kern w:val="0"/>
          <w:lang w:eastAsia="en-IN"/>
          <w14:ligatures w14:val="none"/>
        </w:rPr>
        <w:t xml:space="preserve">(4), 527–539. </w:t>
      </w:r>
      <w:hyperlink r:id="rId9" w:history="1">
        <w:r w:rsidRPr="008B40E1">
          <w:rPr>
            <w:rStyle w:val="Hyperlink"/>
            <w:rFonts w:ascii="Arial" w:eastAsia="Times New Roman" w:hAnsi="Arial" w:cs="Arial"/>
            <w:kern w:val="0"/>
            <w:lang w:eastAsia="en-IN"/>
            <w14:ligatures w14:val="none"/>
          </w:rPr>
          <w:t>https://doi.org/10.1162/003465397557015</w:t>
        </w:r>
      </w:hyperlink>
      <w:r w:rsidRPr="008B40E1">
        <w:rPr>
          <w:rFonts w:ascii="Arial" w:eastAsia="Times New Roman" w:hAnsi="Arial" w:cs="Arial"/>
          <w:kern w:val="0"/>
          <w:lang w:eastAsia="en-IN"/>
          <w14:ligatures w14:val="none"/>
        </w:rPr>
        <w:t xml:space="preserve"> </w:t>
      </w:r>
    </w:p>
    <w:p w14:paraId="275E41CB"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Brons, M., Nijkamp, P., Pels, E., &amp; Rietveld, P. (2008). A meta-analysis of the price elasticity of gasoline demand. A SUR approach. </w:t>
      </w:r>
      <w:r w:rsidRPr="008B40E1">
        <w:rPr>
          <w:rFonts w:ascii="Arial" w:eastAsia="Times New Roman" w:hAnsi="Arial" w:cs="Arial"/>
          <w:i/>
          <w:iCs/>
          <w:kern w:val="0"/>
          <w:lang w:eastAsia="en-IN"/>
          <w14:ligatures w14:val="none"/>
        </w:rPr>
        <w:t>Energy Economics, 30</w:t>
      </w:r>
      <w:r w:rsidRPr="008B40E1">
        <w:rPr>
          <w:rFonts w:ascii="Arial" w:eastAsia="Times New Roman" w:hAnsi="Arial" w:cs="Arial"/>
          <w:kern w:val="0"/>
          <w:lang w:eastAsia="en-IN"/>
          <w14:ligatures w14:val="none"/>
        </w:rPr>
        <w:t xml:space="preserve">(5), 2105–2122. </w:t>
      </w:r>
      <w:hyperlink r:id="rId10" w:history="1">
        <w:r w:rsidRPr="008B40E1">
          <w:rPr>
            <w:rStyle w:val="Hyperlink"/>
            <w:rFonts w:ascii="Arial" w:eastAsia="Times New Roman" w:hAnsi="Arial" w:cs="Arial"/>
            <w:kern w:val="0"/>
            <w:lang w:eastAsia="en-IN"/>
            <w14:ligatures w14:val="none"/>
          </w:rPr>
          <w:t>https://doi.org/10.1016/j.eneco.2007.08.004</w:t>
        </w:r>
      </w:hyperlink>
      <w:r w:rsidRPr="008B40E1">
        <w:rPr>
          <w:rFonts w:ascii="Arial" w:eastAsia="Times New Roman" w:hAnsi="Arial" w:cs="Arial"/>
          <w:kern w:val="0"/>
          <w:lang w:eastAsia="en-IN"/>
          <w14:ligatures w14:val="none"/>
        </w:rPr>
        <w:t xml:space="preserve">  </w:t>
      </w:r>
    </w:p>
    <w:p w14:paraId="660EC80F"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Cheng, K. J. G., &amp; Estrada, M. A. G. (2020). Price elasticity of cigarette smoking demand in the Philippines after the 2012 Sin Tax Reform Act. </w:t>
      </w:r>
      <w:r w:rsidRPr="008B40E1">
        <w:rPr>
          <w:rFonts w:ascii="Arial" w:eastAsia="Times New Roman" w:hAnsi="Arial" w:cs="Arial"/>
          <w:i/>
          <w:iCs/>
          <w:kern w:val="0"/>
          <w:lang w:eastAsia="en-IN"/>
          <w14:ligatures w14:val="none"/>
        </w:rPr>
        <w:t>Preventive Medicine, 134</w:t>
      </w:r>
      <w:r w:rsidRPr="008B40E1">
        <w:rPr>
          <w:rFonts w:ascii="Arial" w:eastAsia="Times New Roman" w:hAnsi="Arial" w:cs="Arial"/>
          <w:kern w:val="0"/>
          <w:lang w:eastAsia="en-IN"/>
          <w14:ligatures w14:val="none"/>
        </w:rPr>
        <w:t xml:space="preserve">, 106042. </w:t>
      </w:r>
      <w:hyperlink r:id="rId11" w:tgtFrame="_new" w:history="1">
        <w:r w:rsidRPr="008B40E1">
          <w:rPr>
            <w:rFonts w:ascii="Arial" w:eastAsia="Times New Roman" w:hAnsi="Arial" w:cs="Arial"/>
            <w:color w:val="0000FF"/>
            <w:kern w:val="0"/>
            <w:u w:val="single"/>
            <w:lang w:eastAsia="en-IN"/>
            <w14:ligatures w14:val="none"/>
          </w:rPr>
          <w:t>https://doi.org/10.1016/j.ypmed.2020.106042</w:t>
        </w:r>
      </w:hyperlink>
      <w:r w:rsidRPr="008B40E1">
        <w:rPr>
          <w:rFonts w:ascii="Arial" w:eastAsia="Times New Roman" w:hAnsi="Arial" w:cs="Arial"/>
          <w:kern w:val="0"/>
          <w:lang w:eastAsia="en-IN"/>
          <w14:ligatures w14:val="none"/>
        </w:rPr>
        <w:t xml:space="preserve"> </w:t>
      </w:r>
    </w:p>
    <w:p w14:paraId="601DD3F2"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Cheng, K. J. G., &amp; Estrada, M. A. G. (2021). Cost-effectiveness analysis of the 2019 cigarette excise tax reform in the Philippines. Preventive Medicine, 145, 106431. </w:t>
      </w:r>
      <w:hyperlink r:id="rId12" w:history="1">
        <w:r w:rsidRPr="008B40E1">
          <w:rPr>
            <w:rStyle w:val="Hyperlink"/>
            <w:rFonts w:ascii="Arial" w:eastAsia="Times New Roman" w:hAnsi="Arial" w:cs="Arial"/>
            <w:kern w:val="0"/>
            <w:lang w:eastAsia="en-IN"/>
            <w14:ligatures w14:val="none"/>
          </w:rPr>
          <w:t>https://doi.org/10.1016/j.ypmed.2021.106431</w:t>
        </w:r>
      </w:hyperlink>
    </w:p>
    <w:p w14:paraId="7358C55A"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Cheng, K. J. G., &amp; Estrada, M. A. G. (2022). A dichotomy of smokers in the Philippines following sin tax reform: Distinguishing potential quitters from those unlikely to quit. </w:t>
      </w:r>
      <w:r w:rsidRPr="008B40E1">
        <w:rPr>
          <w:rFonts w:ascii="Arial" w:eastAsia="Times New Roman" w:hAnsi="Arial" w:cs="Arial"/>
          <w:i/>
          <w:iCs/>
          <w:kern w:val="0"/>
          <w:lang w:eastAsia="en-IN"/>
          <w14:ligatures w14:val="none"/>
        </w:rPr>
        <w:t>PLOS ONE, 17</w:t>
      </w:r>
      <w:r w:rsidRPr="008B40E1">
        <w:rPr>
          <w:rFonts w:ascii="Arial" w:eastAsia="Times New Roman" w:hAnsi="Arial" w:cs="Arial"/>
          <w:kern w:val="0"/>
          <w:lang w:eastAsia="en-IN"/>
          <w14:ligatures w14:val="none"/>
        </w:rPr>
        <w:t xml:space="preserve">(10), e0275840. </w:t>
      </w:r>
      <w:hyperlink r:id="rId13" w:tgtFrame="_new" w:history="1">
        <w:r w:rsidRPr="008B40E1">
          <w:rPr>
            <w:rFonts w:ascii="Arial" w:eastAsia="Times New Roman" w:hAnsi="Arial" w:cs="Arial"/>
            <w:color w:val="0000FF"/>
            <w:kern w:val="0"/>
            <w:u w:val="single"/>
            <w:lang w:eastAsia="en-IN"/>
            <w14:ligatures w14:val="none"/>
          </w:rPr>
          <w:t>https://doi.org/10.1371/journal.pone.0275840</w:t>
        </w:r>
      </w:hyperlink>
    </w:p>
    <w:p w14:paraId="2F97F0C0"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Chetty, R., Looney, A., &amp; Kroft, K. (2009). Salience and taxation: Theory and evidence. </w:t>
      </w:r>
      <w:r w:rsidRPr="008B40E1">
        <w:rPr>
          <w:rFonts w:ascii="Arial" w:eastAsia="Times New Roman" w:hAnsi="Arial" w:cs="Arial"/>
          <w:i/>
          <w:iCs/>
          <w:kern w:val="0"/>
          <w:lang w:eastAsia="en-IN"/>
          <w14:ligatures w14:val="none"/>
        </w:rPr>
        <w:t>American Economic Review, 99</w:t>
      </w:r>
      <w:r w:rsidRPr="008B40E1">
        <w:rPr>
          <w:rFonts w:ascii="Arial" w:eastAsia="Times New Roman" w:hAnsi="Arial" w:cs="Arial"/>
          <w:kern w:val="0"/>
          <w:lang w:eastAsia="en-IN"/>
          <w14:ligatures w14:val="none"/>
        </w:rPr>
        <w:t xml:space="preserve">(4), 1145–1177. </w:t>
      </w:r>
      <w:hyperlink r:id="rId14" w:tgtFrame="_new" w:history="1">
        <w:r w:rsidRPr="008B40E1">
          <w:rPr>
            <w:rFonts w:ascii="Arial" w:eastAsia="Times New Roman" w:hAnsi="Arial" w:cs="Arial"/>
            <w:color w:val="0000FF"/>
            <w:kern w:val="0"/>
            <w:u w:val="single"/>
            <w:lang w:eastAsia="en-IN"/>
            <w14:ligatures w14:val="none"/>
          </w:rPr>
          <w:t>https://doi.org/10.1257/aer.99.4.1145</w:t>
        </w:r>
      </w:hyperlink>
    </w:p>
    <w:p w14:paraId="72FBD4AE"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proofErr w:type="spellStart"/>
      <w:r w:rsidRPr="008B40E1">
        <w:rPr>
          <w:rFonts w:ascii="Arial" w:eastAsia="Times New Roman" w:hAnsi="Arial" w:cs="Arial"/>
          <w:kern w:val="0"/>
          <w:lang w:eastAsia="en-IN"/>
          <w14:ligatures w14:val="none"/>
        </w:rPr>
        <w:lastRenderedPageBreak/>
        <w:t>Colchero</w:t>
      </w:r>
      <w:proofErr w:type="spellEnd"/>
      <w:r w:rsidRPr="008B40E1">
        <w:rPr>
          <w:rFonts w:ascii="Arial" w:eastAsia="Times New Roman" w:hAnsi="Arial" w:cs="Arial"/>
          <w:kern w:val="0"/>
          <w:lang w:eastAsia="en-IN"/>
          <w14:ligatures w14:val="none"/>
        </w:rPr>
        <w:t xml:space="preserve">, M. A., Popkin, B. M., Rivera, J. A., &amp; Ng, S. W. (2016). Beverage purchases from stores in Mexico under the excise tax on sugar sweetened beverages: Observational study. </w:t>
      </w:r>
      <w:r w:rsidRPr="008B40E1">
        <w:rPr>
          <w:rFonts w:ascii="Arial" w:eastAsia="Times New Roman" w:hAnsi="Arial" w:cs="Arial"/>
          <w:i/>
          <w:iCs/>
          <w:kern w:val="0"/>
          <w:lang w:eastAsia="en-IN"/>
          <w14:ligatures w14:val="none"/>
        </w:rPr>
        <w:t>BMJ, 352</w:t>
      </w:r>
      <w:r w:rsidRPr="008B40E1">
        <w:rPr>
          <w:rFonts w:ascii="Arial" w:eastAsia="Times New Roman" w:hAnsi="Arial" w:cs="Arial"/>
          <w:kern w:val="0"/>
          <w:lang w:eastAsia="en-IN"/>
          <w14:ligatures w14:val="none"/>
        </w:rPr>
        <w:t xml:space="preserve">, h6704. </w:t>
      </w:r>
      <w:hyperlink r:id="rId15" w:tgtFrame="_new" w:history="1">
        <w:r w:rsidRPr="008B40E1">
          <w:rPr>
            <w:rFonts w:ascii="Arial" w:eastAsia="Times New Roman" w:hAnsi="Arial" w:cs="Arial"/>
            <w:color w:val="0000FF"/>
            <w:kern w:val="0"/>
            <w:u w:val="single"/>
            <w:lang w:eastAsia="en-IN"/>
            <w14:ligatures w14:val="none"/>
          </w:rPr>
          <w:t>https://doi.org/10.1136/bmj.h6704</w:t>
        </w:r>
      </w:hyperlink>
      <w:r w:rsidRPr="008B40E1">
        <w:rPr>
          <w:rFonts w:ascii="Arial" w:eastAsia="Times New Roman" w:hAnsi="Arial" w:cs="Arial"/>
          <w:kern w:val="0"/>
          <w:lang w:eastAsia="en-IN"/>
          <w14:ligatures w14:val="none"/>
        </w:rPr>
        <w:t xml:space="preserve"> </w:t>
      </w:r>
    </w:p>
    <w:p w14:paraId="421B1CBC"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Deaton, A., &amp; </w:t>
      </w:r>
      <w:proofErr w:type="spellStart"/>
      <w:r w:rsidRPr="008B40E1">
        <w:rPr>
          <w:rFonts w:ascii="Arial" w:eastAsia="Times New Roman" w:hAnsi="Arial" w:cs="Arial"/>
          <w:kern w:val="0"/>
          <w:lang w:eastAsia="en-IN"/>
          <w14:ligatures w14:val="none"/>
        </w:rPr>
        <w:t>Muellbauer</w:t>
      </w:r>
      <w:proofErr w:type="spellEnd"/>
      <w:r w:rsidRPr="008B40E1">
        <w:rPr>
          <w:rFonts w:ascii="Arial" w:eastAsia="Times New Roman" w:hAnsi="Arial" w:cs="Arial"/>
          <w:kern w:val="0"/>
          <w:lang w:eastAsia="en-IN"/>
          <w14:ligatures w14:val="none"/>
        </w:rPr>
        <w:t xml:space="preserve">, J. (1980). An almost ideal demand system. American Economic Review, 70(3), 312–326. </w:t>
      </w:r>
      <w:hyperlink r:id="rId16" w:history="1">
        <w:r w:rsidRPr="008B40E1">
          <w:rPr>
            <w:rStyle w:val="Hyperlink"/>
            <w:rFonts w:ascii="Arial" w:eastAsia="Times New Roman" w:hAnsi="Arial" w:cs="Arial"/>
            <w:kern w:val="0"/>
            <w:lang w:eastAsia="en-IN"/>
            <w14:ligatures w14:val="none"/>
          </w:rPr>
          <w:t>https://www.jstor.org/stable/1805222</w:t>
        </w:r>
      </w:hyperlink>
      <w:r w:rsidRPr="008B40E1">
        <w:rPr>
          <w:rFonts w:ascii="Arial" w:eastAsia="Times New Roman" w:hAnsi="Arial" w:cs="Arial"/>
          <w:kern w:val="0"/>
          <w:lang w:eastAsia="en-IN"/>
          <w14:ligatures w14:val="none"/>
        </w:rPr>
        <w:t xml:space="preserve"> </w:t>
      </w:r>
    </w:p>
    <w:p w14:paraId="252A2626"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Gallet, C. A., &amp; List, J. A. (2003). Cigarette demand: A meta-analysis of elasticities. </w:t>
      </w:r>
      <w:r w:rsidRPr="008B40E1">
        <w:rPr>
          <w:rFonts w:ascii="Arial" w:eastAsia="Times New Roman" w:hAnsi="Arial" w:cs="Arial"/>
          <w:i/>
          <w:iCs/>
          <w:kern w:val="0"/>
          <w:lang w:eastAsia="en-IN"/>
          <w14:ligatures w14:val="none"/>
        </w:rPr>
        <w:t>Health Economics, 12</w:t>
      </w:r>
      <w:r w:rsidRPr="008B40E1">
        <w:rPr>
          <w:rFonts w:ascii="Arial" w:eastAsia="Times New Roman" w:hAnsi="Arial" w:cs="Arial"/>
          <w:kern w:val="0"/>
          <w:lang w:eastAsia="en-IN"/>
          <w14:ligatures w14:val="none"/>
        </w:rPr>
        <w:t xml:space="preserve">(10), 821–835. </w:t>
      </w:r>
      <w:hyperlink r:id="rId17" w:history="1">
        <w:r w:rsidRPr="008B40E1">
          <w:rPr>
            <w:rStyle w:val="Hyperlink"/>
            <w:rFonts w:ascii="Arial" w:eastAsia="Times New Roman" w:hAnsi="Arial" w:cs="Arial"/>
            <w:kern w:val="0"/>
            <w:lang w:eastAsia="en-IN"/>
            <w14:ligatures w14:val="none"/>
          </w:rPr>
          <w:t>https://doi.org/10.1002/hec.765</w:t>
        </w:r>
      </w:hyperlink>
      <w:r w:rsidRPr="008B40E1">
        <w:rPr>
          <w:rFonts w:ascii="Arial" w:eastAsia="Times New Roman" w:hAnsi="Arial" w:cs="Arial"/>
          <w:kern w:val="0"/>
          <w:lang w:eastAsia="en-IN"/>
          <w14:ligatures w14:val="none"/>
        </w:rPr>
        <w:t xml:space="preserve">  </w:t>
      </w:r>
    </w:p>
    <w:p w14:paraId="5D064F14"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Hoderlein, S., &amp; </w:t>
      </w:r>
      <w:proofErr w:type="spellStart"/>
      <w:r w:rsidRPr="008B40E1">
        <w:rPr>
          <w:rFonts w:ascii="Arial" w:eastAsia="Times New Roman" w:hAnsi="Arial" w:cs="Arial"/>
          <w:kern w:val="0"/>
          <w:lang w:eastAsia="en-IN"/>
          <w14:ligatures w14:val="none"/>
        </w:rPr>
        <w:t>Mihaleva</w:t>
      </w:r>
      <w:proofErr w:type="spellEnd"/>
      <w:r w:rsidRPr="008B40E1">
        <w:rPr>
          <w:rFonts w:ascii="Arial" w:eastAsia="Times New Roman" w:hAnsi="Arial" w:cs="Arial"/>
          <w:kern w:val="0"/>
          <w:lang w:eastAsia="en-IN"/>
          <w14:ligatures w14:val="none"/>
        </w:rPr>
        <w:t xml:space="preserve">, S. (2008). Increasing the price variation in a repeated cross section. </w:t>
      </w:r>
      <w:r w:rsidRPr="008B40E1">
        <w:rPr>
          <w:rFonts w:ascii="Arial" w:eastAsia="Times New Roman" w:hAnsi="Arial" w:cs="Arial"/>
          <w:i/>
          <w:iCs/>
          <w:kern w:val="0"/>
          <w:lang w:eastAsia="en-IN"/>
          <w14:ligatures w14:val="none"/>
        </w:rPr>
        <w:t>Journal of Econometrics, 147</w:t>
      </w:r>
      <w:r w:rsidRPr="008B40E1">
        <w:rPr>
          <w:rFonts w:ascii="Arial" w:eastAsia="Times New Roman" w:hAnsi="Arial" w:cs="Arial"/>
          <w:kern w:val="0"/>
          <w:lang w:eastAsia="en-IN"/>
          <w14:ligatures w14:val="none"/>
        </w:rPr>
        <w:t xml:space="preserve">(2), 316–325. </w:t>
      </w:r>
      <w:hyperlink r:id="rId18" w:history="1">
        <w:r w:rsidRPr="008B40E1">
          <w:rPr>
            <w:rStyle w:val="Hyperlink"/>
            <w:rFonts w:ascii="Arial" w:eastAsia="Times New Roman" w:hAnsi="Arial" w:cs="Arial"/>
            <w:kern w:val="0"/>
            <w:lang w:eastAsia="en-IN"/>
            <w14:ligatures w14:val="none"/>
          </w:rPr>
          <w:t>https://doi.org/10.1016/j.jeconom.2008.09.022</w:t>
        </w:r>
      </w:hyperlink>
      <w:r w:rsidRPr="008B40E1">
        <w:rPr>
          <w:rFonts w:ascii="Arial" w:eastAsia="Times New Roman" w:hAnsi="Arial" w:cs="Arial"/>
          <w:kern w:val="0"/>
          <w:lang w:eastAsia="en-IN"/>
          <w14:ligatures w14:val="none"/>
        </w:rPr>
        <w:t xml:space="preserve">  </w:t>
      </w:r>
    </w:p>
    <w:p w14:paraId="561492D9"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Hoe, C., Weiger, C., &amp; Cohen, J. E. (2021). The battle to increase tobacco taxes: Lessons from Philippines and Ukraine. Social Science &amp; Medicine, 279, 114001. </w:t>
      </w:r>
      <w:hyperlink r:id="rId19" w:history="1">
        <w:r w:rsidRPr="008B40E1">
          <w:rPr>
            <w:rStyle w:val="Hyperlink"/>
            <w:rFonts w:ascii="Arial" w:eastAsia="Times New Roman" w:hAnsi="Arial" w:cs="Arial"/>
            <w:kern w:val="0"/>
            <w:lang w:eastAsia="en-IN"/>
            <w14:ligatures w14:val="none"/>
          </w:rPr>
          <w:t>https://doi.org/10.1016/j.socscimed.2021.114001</w:t>
        </w:r>
      </w:hyperlink>
    </w:p>
    <w:p w14:paraId="6E526DD7"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Hoe, C., Weiger, C., &amp; Cohen, J. E. (2022). Understanding why collective action resulted in greater advances for tobacco control as compared to alcohol control during the Philippines’ Sin Tax Reform: A qualitative study. BMJ Open, 12, e054060. </w:t>
      </w:r>
      <w:hyperlink r:id="rId20" w:history="1">
        <w:r w:rsidRPr="008B40E1">
          <w:rPr>
            <w:rStyle w:val="Hyperlink"/>
            <w:rFonts w:ascii="Arial" w:eastAsia="Times New Roman" w:hAnsi="Arial" w:cs="Arial"/>
            <w:kern w:val="0"/>
            <w:lang w:eastAsia="en-IN"/>
            <w14:ligatures w14:val="none"/>
          </w:rPr>
          <w:t>https://doi.org/10.1136/bmjopen-2021-054060</w:t>
        </w:r>
      </w:hyperlink>
    </w:p>
    <w:p w14:paraId="6B4CB73B"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Huse, O., </w:t>
      </w:r>
      <w:proofErr w:type="spellStart"/>
      <w:r w:rsidRPr="008B40E1">
        <w:rPr>
          <w:rFonts w:ascii="Arial" w:eastAsia="Times New Roman" w:hAnsi="Arial" w:cs="Arial"/>
          <w:kern w:val="0"/>
          <w:lang w:eastAsia="en-IN"/>
          <w14:ligatures w14:val="none"/>
        </w:rPr>
        <w:t>Backholer</w:t>
      </w:r>
      <w:proofErr w:type="spellEnd"/>
      <w:r w:rsidRPr="008B40E1">
        <w:rPr>
          <w:rFonts w:ascii="Arial" w:eastAsia="Times New Roman" w:hAnsi="Arial" w:cs="Arial"/>
          <w:kern w:val="0"/>
          <w:lang w:eastAsia="en-IN"/>
          <w14:ligatures w14:val="none"/>
        </w:rPr>
        <w:t xml:space="preserve">, K., Nguyen, P., Calibo, A., </w:t>
      </w:r>
      <w:proofErr w:type="spellStart"/>
      <w:r w:rsidRPr="008B40E1">
        <w:rPr>
          <w:rFonts w:ascii="Arial" w:eastAsia="Times New Roman" w:hAnsi="Arial" w:cs="Arial"/>
          <w:kern w:val="0"/>
          <w:lang w:eastAsia="en-IN"/>
          <w14:ligatures w14:val="none"/>
        </w:rPr>
        <w:t>Guirindola</w:t>
      </w:r>
      <w:proofErr w:type="spellEnd"/>
      <w:r w:rsidRPr="008B40E1">
        <w:rPr>
          <w:rFonts w:ascii="Arial" w:eastAsia="Times New Roman" w:hAnsi="Arial" w:cs="Arial"/>
          <w:kern w:val="0"/>
          <w:lang w:eastAsia="en-IN"/>
          <w14:ligatures w14:val="none"/>
        </w:rPr>
        <w:t xml:space="preserve">, M., Desnacido, J. P., Sacks, G., Bell, A. C., Peeters, A., Angeles-Agdeppa, I., &amp; </w:t>
      </w:r>
      <w:proofErr w:type="spellStart"/>
      <w:r w:rsidRPr="008B40E1">
        <w:rPr>
          <w:rFonts w:ascii="Arial" w:eastAsia="Times New Roman" w:hAnsi="Arial" w:cs="Arial"/>
          <w:kern w:val="0"/>
          <w:lang w:eastAsia="en-IN"/>
          <w14:ligatures w14:val="none"/>
        </w:rPr>
        <w:t>Ananthapavan</w:t>
      </w:r>
      <w:proofErr w:type="spellEnd"/>
      <w:r w:rsidRPr="008B40E1">
        <w:rPr>
          <w:rFonts w:ascii="Arial" w:eastAsia="Times New Roman" w:hAnsi="Arial" w:cs="Arial"/>
          <w:kern w:val="0"/>
          <w:lang w:eastAsia="en-IN"/>
          <w14:ligatures w14:val="none"/>
        </w:rPr>
        <w:t xml:space="preserve">, J. (2023). A comparative analysis of the cost-utility of the Philippine tax on sweetened beverages as proposed and as implemented. The Lancet Regional Health – Western Pacific, 41, 100912. </w:t>
      </w:r>
      <w:hyperlink r:id="rId21" w:history="1">
        <w:r w:rsidRPr="008B40E1">
          <w:rPr>
            <w:rStyle w:val="Hyperlink"/>
            <w:rFonts w:ascii="Arial" w:eastAsia="Times New Roman" w:hAnsi="Arial" w:cs="Arial"/>
            <w:kern w:val="0"/>
            <w:lang w:eastAsia="en-IN"/>
            <w14:ligatures w14:val="none"/>
          </w:rPr>
          <w:t>https://doi.org/10.1016/j.lanwpc.2023.100912</w:t>
        </w:r>
      </w:hyperlink>
    </w:p>
    <w:p w14:paraId="791E4273"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proofErr w:type="spellStart"/>
      <w:r w:rsidRPr="008B40E1">
        <w:rPr>
          <w:rFonts w:ascii="Arial" w:eastAsia="Times New Roman" w:hAnsi="Arial" w:cs="Arial"/>
          <w:kern w:val="0"/>
          <w:lang w:eastAsia="en-IN"/>
          <w14:ligatures w14:val="none"/>
        </w:rPr>
        <w:t>Lacaza</w:t>
      </w:r>
      <w:proofErr w:type="spellEnd"/>
      <w:r w:rsidRPr="008B40E1">
        <w:rPr>
          <w:rFonts w:ascii="Arial" w:eastAsia="Times New Roman" w:hAnsi="Arial" w:cs="Arial"/>
          <w:kern w:val="0"/>
          <w:lang w:eastAsia="en-IN"/>
          <w14:ligatures w14:val="none"/>
        </w:rPr>
        <w:t>, R. M., &amp; Estrada, M. A. G. (2024). The effect of tax</w:t>
      </w:r>
      <w:r w:rsidRPr="008B40E1">
        <w:rPr>
          <w:rFonts w:ascii="Cambria Math" w:eastAsia="Times New Roman" w:hAnsi="Cambria Math" w:cs="Cambria Math"/>
          <w:kern w:val="0"/>
          <w:lang w:eastAsia="en-IN"/>
          <w14:ligatures w14:val="none"/>
        </w:rPr>
        <w:t>‐</w:t>
      </w:r>
      <w:r w:rsidRPr="008B40E1">
        <w:rPr>
          <w:rFonts w:ascii="Arial" w:eastAsia="Times New Roman" w:hAnsi="Arial" w:cs="Arial"/>
          <w:kern w:val="0"/>
          <w:lang w:eastAsia="en-IN"/>
          <w14:ligatures w14:val="none"/>
        </w:rPr>
        <w:t xml:space="preserve">based price increases on cigarette and fermented liquor consumption: Evidence from tax reform laws in the Philippines. World Medical &amp; Health Policy, 16(4), 547-557. </w:t>
      </w:r>
      <w:hyperlink r:id="rId22" w:history="1">
        <w:r w:rsidRPr="008B40E1">
          <w:rPr>
            <w:rStyle w:val="Hyperlink"/>
            <w:rFonts w:ascii="Arial" w:eastAsia="Times New Roman" w:hAnsi="Arial" w:cs="Arial"/>
            <w:kern w:val="0"/>
            <w:lang w:eastAsia="en-IN"/>
            <w14:ligatures w14:val="none"/>
          </w:rPr>
          <w:t>https://doi.org/10.1002/wmh3.615</w:t>
        </w:r>
      </w:hyperlink>
      <w:r w:rsidRPr="008B40E1">
        <w:rPr>
          <w:rFonts w:ascii="Arial" w:eastAsia="Times New Roman" w:hAnsi="Arial" w:cs="Arial"/>
          <w:kern w:val="0"/>
          <w:lang w:eastAsia="en-IN"/>
          <w14:ligatures w14:val="none"/>
        </w:rPr>
        <w:t xml:space="preserve"> </w:t>
      </w:r>
    </w:p>
    <w:p w14:paraId="18E824E6"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Lii, Y.-S., Ding, M.-C., &amp; Kuo, T. K. (2023). How Do We Perceive Prices? A Three-category Taxonomy of Reference Price Effect on Consumers’ Price Judgments. Asian Journal of Economics, Business and Accounting, 23(8), 44–51. </w:t>
      </w:r>
      <w:hyperlink r:id="rId23" w:history="1">
        <w:r w:rsidRPr="008B40E1">
          <w:rPr>
            <w:rStyle w:val="Hyperlink"/>
            <w:rFonts w:ascii="Arial" w:eastAsia="Times New Roman" w:hAnsi="Arial" w:cs="Arial"/>
            <w:kern w:val="0"/>
            <w:lang w:eastAsia="en-IN"/>
            <w14:ligatures w14:val="none"/>
          </w:rPr>
          <w:t>https://doi.org/10.9734/ajeba/2023/v23i8953</w:t>
        </w:r>
      </w:hyperlink>
      <w:r w:rsidRPr="008B40E1">
        <w:rPr>
          <w:rFonts w:ascii="Arial" w:eastAsia="Times New Roman" w:hAnsi="Arial" w:cs="Arial"/>
          <w:kern w:val="0"/>
          <w:lang w:eastAsia="en-IN"/>
          <w14:ligatures w14:val="none"/>
        </w:rPr>
        <w:t xml:space="preserve"> </w:t>
      </w:r>
    </w:p>
    <w:p w14:paraId="1CDC4D6B"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proofErr w:type="spellStart"/>
      <w:r w:rsidRPr="008B40E1">
        <w:rPr>
          <w:rFonts w:ascii="Arial" w:eastAsia="Times New Roman" w:hAnsi="Arial" w:cs="Arial"/>
          <w:kern w:val="0"/>
          <w:lang w:eastAsia="en-IN"/>
          <w14:ligatures w14:val="none"/>
        </w:rPr>
        <w:t>Onagan</w:t>
      </w:r>
      <w:proofErr w:type="spellEnd"/>
      <w:r w:rsidRPr="008B40E1">
        <w:rPr>
          <w:rFonts w:ascii="Arial" w:eastAsia="Times New Roman" w:hAnsi="Arial" w:cs="Arial"/>
          <w:kern w:val="0"/>
          <w:lang w:eastAsia="en-IN"/>
          <w14:ligatures w14:val="none"/>
        </w:rPr>
        <w:t xml:space="preserve">, F. C. C., Ho, B. L. C., &amp; Chua, K. K. T. (2019). Development of a sweetened beverage tax, Philippines. Bulletin of the World Health Organization, 97(2), 154–159. </w:t>
      </w:r>
      <w:hyperlink r:id="rId24" w:history="1">
        <w:r w:rsidRPr="008B40E1">
          <w:rPr>
            <w:rStyle w:val="Hyperlink"/>
            <w:rFonts w:ascii="Arial" w:eastAsia="Times New Roman" w:hAnsi="Arial" w:cs="Arial"/>
            <w:kern w:val="0"/>
            <w:lang w:eastAsia="en-IN"/>
            <w14:ligatures w14:val="none"/>
          </w:rPr>
          <w:t>https://doi.org/10.2471/BLT.18.220459</w:t>
        </w:r>
      </w:hyperlink>
    </w:p>
    <w:p w14:paraId="4A92CEBF"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Thakur, K., &amp; Rathore, R. (2025). Attitude and perception of consumers’ towards buying organic turmeric: A study in Punjab, India. Asian Journal of Current Research, 10(2), 13–19. </w:t>
      </w:r>
      <w:hyperlink r:id="rId25" w:history="1">
        <w:r w:rsidRPr="008B40E1">
          <w:rPr>
            <w:rStyle w:val="Hyperlink"/>
            <w:rFonts w:ascii="Arial" w:eastAsia="Times New Roman" w:hAnsi="Arial" w:cs="Arial"/>
            <w:kern w:val="0"/>
            <w:lang w:eastAsia="en-IN"/>
            <w14:ligatures w14:val="none"/>
          </w:rPr>
          <w:t>https://doi.org/10.56557/ajocr/2025/v10i29218</w:t>
        </w:r>
      </w:hyperlink>
    </w:p>
    <w:p w14:paraId="7D125D29" w14:textId="77777777" w:rsidR="0069726D" w:rsidRPr="008B40E1" w:rsidRDefault="0069726D" w:rsidP="0069726D">
      <w:pPr>
        <w:spacing w:before="100" w:beforeAutospacing="1" w:after="100" w:afterAutospacing="1" w:line="240" w:lineRule="auto"/>
        <w:rPr>
          <w:rFonts w:ascii="Arial" w:eastAsia="Times New Roman" w:hAnsi="Arial" w:cs="Arial"/>
          <w:kern w:val="0"/>
          <w:lang w:eastAsia="en-IN"/>
          <w14:ligatures w14:val="none"/>
        </w:rPr>
      </w:pPr>
      <w:r w:rsidRPr="008B40E1">
        <w:rPr>
          <w:rFonts w:ascii="Arial" w:eastAsia="Times New Roman" w:hAnsi="Arial" w:cs="Arial"/>
          <w:kern w:val="0"/>
          <w:lang w:eastAsia="en-IN"/>
          <w14:ligatures w14:val="none"/>
        </w:rPr>
        <w:t xml:space="preserve">Valera, H. G., Mayorga, J., Pede, V. O., &amp; Mishra, A. K. (2022). Estimating food demand and the impact of market shocks on food expenditures: The case for the Philippines and missing price data. Q Open, 2(2), qoac030. </w:t>
      </w:r>
      <w:hyperlink r:id="rId26" w:history="1">
        <w:r w:rsidRPr="008B40E1">
          <w:rPr>
            <w:rStyle w:val="Hyperlink"/>
            <w:rFonts w:ascii="Arial" w:eastAsia="Times New Roman" w:hAnsi="Arial" w:cs="Arial"/>
            <w:kern w:val="0"/>
            <w:lang w:eastAsia="en-IN"/>
            <w14:ligatures w14:val="none"/>
          </w:rPr>
          <w:t>https://doi.org/10.1093/qopen/qoac030</w:t>
        </w:r>
      </w:hyperlink>
    </w:p>
    <w:p w14:paraId="077AB3F4" w14:textId="448CDDB0" w:rsidR="0069726D" w:rsidRPr="00287F11" w:rsidRDefault="0069726D" w:rsidP="0069726D">
      <w:pPr>
        <w:spacing w:after="0" w:line="240" w:lineRule="auto"/>
        <w:rPr>
          <w:rFonts w:ascii="Arial" w:hAnsi="Arial" w:cs="Arial"/>
        </w:rPr>
      </w:pPr>
      <w:r w:rsidRPr="008B40E1">
        <w:rPr>
          <w:rFonts w:ascii="Arial" w:eastAsia="Times New Roman" w:hAnsi="Arial" w:cs="Arial"/>
          <w:kern w:val="0"/>
          <w:lang w:eastAsia="en-IN"/>
          <w14:ligatures w14:val="none"/>
        </w:rPr>
        <w:lastRenderedPageBreak/>
        <w:t xml:space="preserve">Zhu, X., Li, L., Zhou, K., Zhang, X., &amp; Yang, S. (2018). A meta-analysis on the price elasticity and income elasticity of residential electricity demand. </w:t>
      </w:r>
      <w:r w:rsidRPr="008B40E1">
        <w:rPr>
          <w:rFonts w:ascii="Arial" w:eastAsia="Times New Roman" w:hAnsi="Arial" w:cs="Arial"/>
          <w:i/>
          <w:iCs/>
          <w:kern w:val="0"/>
          <w:lang w:eastAsia="en-IN"/>
          <w14:ligatures w14:val="none"/>
        </w:rPr>
        <w:t>Journal of Cleaner Production, 201</w:t>
      </w:r>
      <w:r w:rsidRPr="008B40E1">
        <w:rPr>
          <w:rFonts w:ascii="Arial" w:eastAsia="Times New Roman" w:hAnsi="Arial" w:cs="Arial"/>
          <w:kern w:val="0"/>
          <w:lang w:eastAsia="en-IN"/>
          <w14:ligatures w14:val="none"/>
        </w:rPr>
        <w:t xml:space="preserve">, 169–177. </w:t>
      </w:r>
      <w:hyperlink r:id="rId27" w:history="1">
        <w:r w:rsidRPr="008B40E1">
          <w:rPr>
            <w:rStyle w:val="Hyperlink"/>
            <w:rFonts w:ascii="Arial" w:eastAsia="Times New Roman" w:hAnsi="Arial" w:cs="Arial"/>
            <w:kern w:val="0"/>
            <w:lang w:eastAsia="en-IN"/>
            <w14:ligatures w14:val="none"/>
          </w:rPr>
          <w:t>https://doi.org/10.1016/j.jclepro.2018.08.027</w:t>
        </w:r>
      </w:hyperlink>
    </w:p>
    <w:sectPr w:rsidR="0069726D" w:rsidRPr="00287F11" w:rsidSect="001E337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1270C" w14:textId="77777777" w:rsidR="00D31AEE" w:rsidRDefault="00D31AEE" w:rsidP="003D72F4">
      <w:pPr>
        <w:spacing w:after="0" w:line="240" w:lineRule="auto"/>
      </w:pPr>
      <w:r>
        <w:separator/>
      </w:r>
    </w:p>
  </w:endnote>
  <w:endnote w:type="continuationSeparator" w:id="0">
    <w:p w14:paraId="29F74C84" w14:textId="77777777" w:rsidR="00D31AEE" w:rsidRDefault="00D31AEE" w:rsidP="003D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4372" w14:textId="77777777" w:rsidR="003D72F4" w:rsidRDefault="003D7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FB2A" w14:textId="77777777" w:rsidR="003D72F4" w:rsidRDefault="003D7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2801" w14:textId="77777777" w:rsidR="003D72F4" w:rsidRDefault="003D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B68C8" w14:textId="77777777" w:rsidR="00D31AEE" w:rsidRDefault="00D31AEE" w:rsidP="003D72F4">
      <w:pPr>
        <w:spacing w:after="0" w:line="240" w:lineRule="auto"/>
      </w:pPr>
      <w:r>
        <w:separator/>
      </w:r>
    </w:p>
  </w:footnote>
  <w:footnote w:type="continuationSeparator" w:id="0">
    <w:p w14:paraId="56A556AC" w14:textId="77777777" w:rsidR="00D31AEE" w:rsidRDefault="00D31AEE" w:rsidP="003D7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7E16" w14:textId="009CDDFB" w:rsidR="003D72F4" w:rsidRDefault="003D72F4">
    <w:pPr>
      <w:pStyle w:val="Header"/>
    </w:pPr>
    <w:r>
      <w:rPr>
        <w:noProof/>
      </w:rPr>
      <w:pict w14:anchorId="4E17C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899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3F1E" w14:textId="2B68D414" w:rsidR="003D72F4" w:rsidRDefault="003D72F4">
    <w:pPr>
      <w:pStyle w:val="Header"/>
    </w:pPr>
    <w:r>
      <w:rPr>
        <w:noProof/>
      </w:rPr>
      <w:pict w14:anchorId="31F55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899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0408" w14:textId="3E068FBD" w:rsidR="003D72F4" w:rsidRDefault="003D72F4">
    <w:pPr>
      <w:pStyle w:val="Header"/>
    </w:pPr>
    <w:r>
      <w:rPr>
        <w:noProof/>
      </w:rPr>
      <w:pict w14:anchorId="62F07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899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EwMDMxM7AwMDUwMrFQ0lEKTi0uzszPAykwqgUApuTFvywAAAA="/>
  </w:docVars>
  <w:rsids>
    <w:rsidRoot w:val="00F41636"/>
    <w:rsid w:val="000D7571"/>
    <w:rsid w:val="001C69F9"/>
    <w:rsid w:val="001E337C"/>
    <w:rsid w:val="002001ED"/>
    <w:rsid w:val="00287F11"/>
    <w:rsid w:val="003D72F4"/>
    <w:rsid w:val="00654A5C"/>
    <w:rsid w:val="00685B09"/>
    <w:rsid w:val="0069726D"/>
    <w:rsid w:val="006F12A8"/>
    <w:rsid w:val="00804FD1"/>
    <w:rsid w:val="00A31CFB"/>
    <w:rsid w:val="00A74A9A"/>
    <w:rsid w:val="00AC093C"/>
    <w:rsid w:val="00B04FBC"/>
    <w:rsid w:val="00BE01E4"/>
    <w:rsid w:val="00D31AEE"/>
    <w:rsid w:val="00DE54FE"/>
    <w:rsid w:val="00F41636"/>
    <w:rsid w:val="00F453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F315C"/>
  <w15:chartTrackingRefBased/>
  <w15:docId w15:val="{5545230A-CFD0-4536-B345-5A59A051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41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6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6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6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6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6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6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6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6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636"/>
    <w:rPr>
      <w:rFonts w:eastAsiaTheme="majorEastAsia" w:cstheme="majorBidi"/>
      <w:color w:val="272727" w:themeColor="text1" w:themeTint="D8"/>
    </w:rPr>
  </w:style>
  <w:style w:type="paragraph" w:styleId="Title">
    <w:name w:val="Title"/>
    <w:basedOn w:val="Normal"/>
    <w:next w:val="Normal"/>
    <w:link w:val="TitleChar"/>
    <w:uiPriority w:val="10"/>
    <w:qFormat/>
    <w:rsid w:val="00F41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636"/>
    <w:pPr>
      <w:spacing w:before="160"/>
      <w:jc w:val="center"/>
    </w:pPr>
    <w:rPr>
      <w:i/>
      <w:iCs/>
      <w:color w:val="404040" w:themeColor="text1" w:themeTint="BF"/>
    </w:rPr>
  </w:style>
  <w:style w:type="character" w:customStyle="1" w:styleId="QuoteChar">
    <w:name w:val="Quote Char"/>
    <w:basedOn w:val="DefaultParagraphFont"/>
    <w:link w:val="Quote"/>
    <w:uiPriority w:val="29"/>
    <w:rsid w:val="00F41636"/>
    <w:rPr>
      <w:i/>
      <w:iCs/>
      <w:color w:val="404040" w:themeColor="text1" w:themeTint="BF"/>
    </w:rPr>
  </w:style>
  <w:style w:type="paragraph" w:styleId="ListParagraph">
    <w:name w:val="List Paragraph"/>
    <w:basedOn w:val="Normal"/>
    <w:uiPriority w:val="34"/>
    <w:qFormat/>
    <w:rsid w:val="00F41636"/>
    <w:pPr>
      <w:ind w:left="720"/>
      <w:contextualSpacing/>
    </w:pPr>
  </w:style>
  <w:style w:type="character" w:styleId="IntenseEmphasis">
    <w:name w:val="Intense Emphasis"/>
    <w:basedOn w:val="DefaultParagraphFont"/>
    <w:uiPriority w:val="21"/>
    <w:qFormat/>
    <w:rsid w:val="00F41636"/>
    <w:rPr>
      <w:i/>
      <w:iCs/>
      <w:color w:val="2F5496" w:themeColor="accent1" w:themeShade="BF"/>
    </w:rPr>
  </w:style>
  <w:style w:type="paragraph" w:styleId="IntenseQuote">
    <w:name w:val="Intense Quote"/>
    <w:basedOn w:val="Normal"/>
    <w:next w:val="Normal"/>
    <w:link w:val="IntenseQuoteChar"/>
    <w:uiPriority w:val="30"/>
    <w:qFormat/>
    <w:rsid w:val="00F41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636"/>
    <w:rPr>
      <w:i/>
      <w:iCs/>
      <w:color w:val="2F5496" w:themeColor="accent1" w:themeShade="BF"/>
    </w:rPr>
  </w:style>
  <w:style w:type="character" w:styleId="IntenseReference">
    <w:name w:val="Intense Reference"/>
    <w:basedOn w:val="DefaultParagraphFont"/>
    <w:uiPriority w:val="32"/>
    <w:qFormat/>
    <w:rsid w:val="00F41636"/>
    <w:rPr>
      <w:b/>
      <w:bCs/>
      <w:smallCaps/>
      <w:color w:val="2F5496" w:themeColor="accent1" w:themeShade="BF"/>
      <w:spacing w:val="5"/>
    </w:rPr>
  </w:style>
  <w:style w:type="character" w:styleId="Hyperlink">
    <w:name w:val="Hyperlink"/>
    <w:basedOn w:val="DefaultParagraphFont"/>
    <w:uiPriority w:val="99"/>
    <w:unhideWhenUsed/>
    <w:rsid w:val="0069726D"/>
    <w:rPr>
      <w:color w:val="0000FF"/>
      <w:u w:val="single"/>
    </w:rPr>
  </w:style>
  <w:style w:type="paragraph" w:styleId="Header">
    <w:name w:val="header"/>
    <w:basedOn w:val="Normal"/>
    <w:link w:val="HeaderChar"/>
    <w:uiPriority w:val="99"/>
    <w:unhideWhenUsed/>
    <w:rsid w:val="003D7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2F4"/>
  </w:style>
  <w:style w:type="paragraph" w:styleId="Footer">
    <w:name w:val="footer"/>
    <w:basedOn w:val="Normal"/>
    <w:link w:val="FooterChar"/>
    <w:uiPriority w:val="99"/>
    <w:unhideWhenUsed/>
    <w:rsid w:val="003D7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75840" TargetMode="External"/><Relationship Id="rId18" Type="http://schemas.openxmlformats.org/officeDocument/2006/relationships/hyperlink" Target="https://doi.org/10.1016/j.jeconom.2008.09.022" TargetMode="External"/><Relationship Id="rId26" Type="http://schemas.openxmlformats.org/officeDocument/2006/relationships/hyperlink" Target="https://doi.org/10.1093/qopen/qoac030" TargetMode="External"/><Relationship Id="rId3" Type="http://schemas.openxmlformats.org/officeDocument/2006/relationships/webSettings" Target="webSettings.xml"/><Relationship Id="rId21" Type="http://schemas.openxmlformats.org/officeDocument/2006/relationships/hyperlink" Target="https://doi.org/10.1016/j.lanwpc.2023.100912" TargetMode="External"/><Relationship Id="rId34" Type="http://schemas.openxmlformats.org/officeDocument/2006/relationships/fontTable" Target="fontTable.xml"/><Relationship Id="rId7" Type="http://schemas.openxmlformats.org/officeDocument/2006/relationships/hyperlink" Target="https://doi.org/10.2105/AJPH.2008.151415" TargetMode="External"/><Relationship Id="rId12" Type="http://schemas.openxmlformats.org/officeDocument/2006/relationships/hyperlink" Target="https://doi.org/10.1016/j.ypmed.2021.106431" TargetMode="External"/><Relationship Id="rId17" Type="http://schemas.openxmlformats.org/officeDocument/2006/relationships/hyperlink" Target="https://doi.org/10.1002/hec.765" TargetMode="External"/><Relationship Id="rId25" Type="http://schemas.openxmlformats.org/officeDocument/2006/relationships/hyperlink" Target="https://doi.org/10.56557/ajocr/2025/v10i29218"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jstor.org/stable/1805222" TargetMode="External"/><Relationship Id="rId20" Type="http://schemas.openxmlformats.org/officeDocument/2006/relationships/hyperlink" Target="https://doi.org/10.1136/bmjopen-2021-054060"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9734/ajaees/2022/v40i830938" TargetMode="External"/><Relationship Id="rId11" Type="http://schemas.openxmlformats.org/officeDocument/2006/relationships/hyperlink" Target="https://doi.org/10.1016/j.ypmed.2020.106042" TargetMode="External"/><Relationship Id="rId24" Type="http://schemas.openxmlformats.org/officeDocument/2006/relationships/hyperlink" Target="https://doi.org/10.2471/BLT.18.220459"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136/bmj.h6704" TargetMode="External"/><Relationship Id="rId23" Type="http://schemas.openxmlformats.org/officeDocument/2006/relationships/hyperlink" Target="https://doi.org/10.9734/ajeba/2023/v23i8953" TargetMode="External"/><Relationship Id="rId28" Type="http://schemas.openxmlformats.org/officeDocument/2006/relationships/header" Target="header1.xml"/><Relationship Id="rId10" Type="http://schemas.openxmlformats.org/officeDocument/2006/relationships/hyperlink" Target="https://doi.org/10.1016/j.eneco.2007.08.004" TargetMode="External"/><Relationship Id="rId19" Type="http://schemas.openxmlformats.org/officeDocument/2006/relationships/hyperlink" Target="https://doi.org/10.1016/j.socscimed.2021.114001"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162/003465397557015" TargetMode="External"/><Relationship Id="rId14" Type="http://schemas.openxmlformats.org/officeDocument/2006/relationships/hyperlink" Target="https://doi.org/10.1257/aer.99.4.1145" TargetMode="External"/><Relationship Id="rId22" Type="http://schemas.openxmlformats.org/officeDocument/2006/relationships/hyperlink" Target="https://doi.org/10.1002/wmh3.615" TargetMode="External"/><Relationship Id="rId27" Type="http://schemas.openxmlformats.org/officeDocument/2006/relationships/hyperlink" Target="https://doi.org/10.1016/j.jclepro.2018.08.02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371/journal.pone.0264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14</Pages>
  <Words>7788</Words>
  <Characters>44395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6</cp:revision>
  <dcterms:created xsi:type="dcterms:W3CDTF">2026-01-27T16:54:00Z</dcterms:created>
  <dcterms:modified xsi:type="dcterms:W3CDTF">2026-01-28T10:16:00Z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96cb5987-2811-4826-86bd-352117c04bbe</vt:lpwstr>
  </property>
</Properties>
</file>