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602" w:rsidRDefault="00E35E34">
      <w:pPr>
        <w:jc w:val="both"/>
        <w:rPr>
          <w:b/>
          <w:bCs/>
          <w:sz w:val="24"/>
          <w:szCs w:val="24"/>
        </w:rPr>
      </w:pPr>
      <w:r>
        <w:rPr>
          <w:b/>
          <w:bCs/>
          <w:sz w:val="24"/>
          <w:szCs w:val="24"/>
        </w:rPr>
        <w:t>INVISIBLE INFRASTRUCTURE: A SYSTEMATIC REVIEW OF WASTEWATER DISPOSAL AND TREATMENT IN THE PHILIPPINES (1982–2026)</w:t>
      </w:r>
    </w:p>
    <w:p w:rsidR="00672602" w:rsidRDefault="00672602">
      <w:pPr>
        <w:jc w:val="both"/>
        <w:rPr>
          <w:b/>
          <w:bCs/>
          <w:sz w:val="24"/>
          <w:szCs w:val="24"/>
        </w:rPr>
      </w:pPr>
    </w:p>
    <w:p w:rsidR="00672602" w:rsidRDefault="00672602">
      <w:pPr>
        <w:pStyle w:val="Heading2"/>
        <w:keepNext w:val="0"/>
        <w:keepLines w:val="0"/>
        <w:spacing w:before="240" w:after="240"/>
        <w:jc w:val="both"/>
        <w:rPr>
          <w:b/>
          <w:bCs/>
          <w:sz w:val="24"/>
          <w:szCs w:val="24"/>
        </w:rPr>
      </w:pPr>
      <w:bookmarkStart w:id="0" w:name="_vjue7l76fzlv" w:colFirst="0" w:colLast="0"/>
      <w:bookmarkEnd w:id="0"/>
    </w:p>
    <w:p w:rsidR="00672602" w:rsidRDefault="00E35E34">
      <w:pPr>
        <w:pStyle w:val="Heading2"/>
        <w:keepNext w:val="0"/>
        <w:keepLines w:val="0"/>
        <w:spacing w:before="240" w:after="240"/>
        <w:jc w:val="both"/>
        <w:rPr>
          <w:sz w:val="24"/>
          <w:szCs w:val="24"/>
        </w:rPr>
      </w:pPr>
      <w:bookmarkStart w:id="1" w:name="_2rwervwu1pwm" w:colFirst="0" w:colLast="0"/>
      <w:bookmarkEnd w:id="1"/>
      <w:r>
        <w:rPr>
          <w:b/>
          <w:bCs/>
          <w:sz w:val="24"/>
          <w:szCs w:val="24"/>
        </w:rPr>
        <w:t>ABSTRACT</w:t>
      </w:r>
      <w:r>
        <w:rPr>
          <w:sz w:val="24"/>
          <w:szCs w:val="24"/>
        </w:rPr>
        <w:br/>
        <w:t>Wastewater disposal and treatment are critical</w:t>
      </w:r>
      <w:r>
        <w:rPr>
          <w:sz w:val="24"/>
          <w:szCs w:val="24"/>
        </w:rPr>
        <w:t>, under-recognized components of public health and environmental protection in the Philippines. This systematic review synthesized evidence on wastewater system types, treatment technologies, assessment approaches, and population-level implications from Ja</w:t>
      </w:r>
      <w:r>
        <w:rPr>
          <w:sz w:val="24"/>
          <w:szCs w:val="24"/>
        </w:rPr>
        <w:t>nuary 1982 to 11 February 2026. Following PRISMA 2020, we searched Scopus, Web of Science, PubMed, ScienceDirect, Philippine E-Journals, and Google Scholar, plus 17 gray/institutional sources. From 717 records identified, 582 were screened and 120 full tex</w:t>
      </w:r>
      <w:r>
        <w:rPr>
          <w:sz w:val="24"/>
          <w:szCs w:val="24"/>
        </w:rPr>
        <w:t>ts assessed; 57 sources (39 academic studies and 18 operational/regulatory documents) were included. Across four decades, wastewater management was constrained by fragmented governance, limited financing, weak local capacity, and low sewerage coverage, wit</w:t>
      </w:r>
      <w:r>
        <w:rPr>
          <w:sz w:val="24"/>
          <w:szCs w:val="24"/>
        </w:rPr>
        <w:t>h most households relying on septic systems that often provide inadequate treatment. Evidence linked untreated or poorly treated wastewater to river and lake degradation, groundwater contamination, heavy metal bioaccumulation, eutrophication, and persisten</w:t>
      </w:r>
      <w:r>
        <w:rPr>
          <w:sz w:val="24"/>
          <w:szCs w:val="24"/>
        </w:rPr>
        <w:t>t chemical markers, while industrial case studies showed high removal efficiencies where compliant treatment was implemented. Decentralized and nature-based options (constructed wetlands, DHS, MSL, MBBR and hybrids) showed promising pollutant removal and c</w:t>
      </w:r>
      <w:r>
        <w:rPr>
          <w:sz w:val="24"/>
          <w:szCs w:val="24"/>
        </w:rPr>
        <w:t>ommunity acceptability, and recent studies highlighted resource recovery and greenhouse-gas mitigation via sludge management. Overall, stronger coordination, investment, monitoring, septage management, and scalable decentralized solutions are essential for</w:t>
      </w:r>
      <w:r>
        <w:rPr>
          <w:sz w:val="24"/>
          <w:szCs w:val="24"/>
        </w:rPr>
        <w:t xml:space="preserve"> climate-aligned wastewater sustainability and public health protection.</w:t>
      </w:r>
    </w:p>
    <w:p w:rsidR="00672602" w:rsidRDefault="00E35E34">
      <w:pPr>
        <w:pStyle w:val="Heading2"/>
        <w:keepNext w:val="0"/>
        <w:keepLines w:val="0"/>
        <w:spacing w:before="240" w:after="240"/>
        <w:jc w:val="both"/>
        <w:rPr>
          <w:sz w:val="24"/>
          <w:szCs w:val="24"/>
        </w:rPr>
      </w:pPr>
      <w:bookmarkStart w:id="2" w:name="_ms1kdwl0dfmb" w:colFirst="0" w:colLast="0"/>
      <w:bookmarkEnd w:id="2"/>
      <w:r>
        <w:rPr>
          <w:b/>
          <w:bCs/>
          <w:i/>
          <w:iCs/>
          <w:sz w:val="24"/>
          <w:szCs w:val="24"/>
        </w:rPr>
        <w:t>Keywords:</w:t>
      </w:r>
      <w:r>
        <w:rPr>
          <w:b/>
          <w:bCs/>
          <w:sz w:val="24"/>
          <w:szCs w:val="24"/>
        </w:rPr>
        <w:t xml:space="preserve"> </w:t>
      </w:r>
      <w:r>
        <w:rPr>
          <w:sz w:val="24"/>
          <w:szCs w:val="24"/>
        </w:rPr>
        <w:t>wastewater treatment, decentralized wastewater systems, septage management, environmental health, Philippines</w:t>
      </w:r>
    </w:p>
    <w:p w:rsidR="00672602" w:rsidRDefault="00672602">
      <w:pPr>
        <w:pStyle w:val="Heading2"/>
        <w:keepNext w:val="0"/>
        <w:keepLines w:val="0"/>
        <w:spacing w:after="80"/>
        <w:jc w:val="both"/>
        <w:rPr>
          <w:b/>
          <w:bCs/>
          <w:sz w:val="24"/>
          <w:szCs w:val="24"/>
        </w:rPr>
      </w:pPr>
      <w:bookmarkStart w:id="3" w:name="_3cnw52fpb1ro" w:colFirst="0" w:colLast="0"/>
      <w:bookmarkEnd w:id="3"/>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E35E34">
      <w:pPr>
        <w:pStyle w:val="Heading2"/>
        <w:keepNext w:val="0"/>
        <w:keepLines w:val="0"/>
        <w:spacing w:after="80"/>
        <w:jc w:val="both"/>
        <w:rPr>
          <w:b/>
          <w:bCs/>
          <w:sz w:val="24"/>
          <w:szCs w:val="24"/>
        </w:rPr>
      </w:pPr>
      <w:bookmarkStart w:id="4" w:name="_5jbhdep5u8t9" w:colFirst="0" w:colLast="0"/>
      <w:bookmarkEnd w:id="4"/>
      <w:r>
        <w:rPr>
          <w:b/>
          <w:bCs/>
          <w:sz w:val="24"/>
          <w:szCs w:val="24"/>
        </w:rPr>
        <w:t>INTRODUCTION</w:t>
      </w:r>
    </w:p>
    <w:p w:rsidR="00672602" w:rsidRDefault="00E35E34">
      <w:pPr>
        <w:spacing w:before="240" w:after="240"/>
        <w:jc w:val="both"/>
        <w:rPr>
          <w:sz w:val="24"/>
          <w:szCs w:val="24"/>
        </w:rPr>
      </w:pPr>
      <w:r>
        <w:rPr>
          <w:sz w:val="24"/>
          <w:szCs w:val="24"/>
        </w:rPr>
        <w:t xml:space="preserve">Wastewater disposal and treatment constitute </w:t>
      </w:r>
      <w:r>
        <w:rPr>
          <w:sz w:val="24"/>
          <w:szCs w:val="24"/>
        </w:rPr>
        <w:t xml:space="preserve">a critical but often under-recognized component of public health and environmental protection infrastructure. Wastewater is </w:t>
      </w:r>
      <w:r>
        <w:rPr>
          <w:sz w:val="24"/>
          <w:szCs w:val="24"/>
        </w:rPr>
        <w:lastRenderedPageBreak/>
        <w:t>technically defined as water whose quality has been degraded by anthropogenic activities, including domestic, industrial, agricultur</w:t>
      </w:r>
      <w:r>
        <w:rPr>
          <w:sz w:val="24"/>
          <w:szCs w:val="24"/>
        </w:rPr>
        <w:t xml:space="preserve">al, and institutional uses, and which contains physical, chemical, and biological contaminants requiring management prior to discharge or reuse (WHO, </w:t>
      </w:r>
      <w:proofErr w:type="gramStart"/>
      <w:r>
        <w:rPr>
          <w:sz w:val="24"/>
          <w:szCs w:val="24"/>
        </w:rPr>
        <w:t>2018;Yadav</w:t>
      </w:r>
      <w:proofErr w:type="gramEnd"/>
      <w:r>
        <w:rPr>
          <w:sz w:val="24"/>
          <w:szCs w:val="24"/>
        </w:rPr>
        <w:t xml:space="preserve"> et al., 2020). Wastewater treatment refers to the combination of physical, chemical, and biolog</w:t>
      </w:r>
      <w:r>
        <w:rPr>
          <w:sz w:val="24"/>
          <w:szCs w:val="24"/>
        </w:rPr>
        <w:t xml:space="preserve">ical processes designed to remove these contaminants to levels that are protective of human health and ecological systems (Silva, </w:t>
      </w:r>
      <w:proofErr w:type="gramStart"/>
      <w:r>
        <w:rPr>
          <w:sz w:val="24"/>
          <w:szCs w:val="24"/>
        </w:rPr>
        <w:t>2023;Crini</w:t>
      </w:r>
      <w:proofErr w:type="gramEnd"/>
      <w:r>
        <w:rPr>
          <w:sz w:val="24"/>
          <w:szCs w:val="24"/>
        </w:rPr>
        <w:t xml:space="preserve"> &amp; </w:t>
      </w:r>
      <w:proofErr w:type="spellStart"/>
      <w:r>
        <w:rPr>
          <w:sz w:val="24"/>
          <w:szCs w:val="24"/>
        </w:rPr>
        <w:t>Lichtfouse</w:t>
      </w:r>
      <w:proofErr w:type="spellEnd"/>
      <w:r>
        <w:rPr>
          <w:sz w:val="24"/>
          <w:szCs w:val="24"/>
        </w:rPr>
        <w:t>, 2018). Despite its centrality to sanitation and disease prevention, wastewater infrastructure frequen</w:t>
      </w:r>
      <w:r>
        <w:rPr>
          <w:sz w:val="24"/>
          <w:szCs w:val="24"/>
        </w:rPr>
        <w:t>tly remains “invisible” in policy discourse, particularly in low- and middle-income countries where coverage, performance, and monitoring vary widely.</w:t>
      </w:r>
    </w:p>
    <w:p w:rsidR="00672602" w:rsidRDefault="00E35E34">
      <w:pPr>
        <w:spacing w:before="240" w:after="240"/>
        <w:jc w:val="both"/>
        <w:rPr>
          <w:sz w:val="24"/>
          <w:szCs w:val="24"/>
        </w:rPr>
      </w:pPr>
      <w:r>
        <w:rPr>
          <w:sz w:val="24"/>
          <w:szCs w:val="24"/>
        </w:rPr>
        <w:t>Wastewater systems are commonly classified according to source, collection, and treatment level. By sourc</w:t>
      </w:r>
      <w:r>
        <w:rPr>
          <w:sz w:val="24"/>
          <w:szCs w:val="24"/>
        </w:rPr>
        <w:t xml:space="preserve">e, wastewater may be categorized as domestic (household sewage), industrial effluent, agricultural runoff, or healthcare wastewater, each with distinct pollutant profiles and risk implications (UN-Water, </w:t>
      </w:r>
      <w:proofErr w:type="gramStart"/>
      <w:r>
        <w:rPr>
          <w:sz w:val="24"/>
          <w:szCs w:val="24"/>
        </w:rPr>
        <w:t>2021;Hsien</w:t>
      </w:r>
      <w:proofErr w:type="gramEnd"/>
      <w:r>
        <w:rPr>
          <w:sz w:val="24"/>
          <w:szCs w:val="24"/>
        </w:rPr>
        <w:t xml:space="preserve"> et al., 2019). Collection systems range f</w:t>
      </w:r>
      <w:r>
        <w:rPr>
          <w:sz w:val="24"/>
          <w:szCs w:val="24"/>
        </w:rPr>
        <w:t>rom centralized sewerage networks to decentralized on-site sanitation systems such as septic tanks, pit latrines, and small-scale treatment facilities. Treatment technologies are conventionally grouped into primary, secondary, and tertiary (advanced) stage</w:t>
      </w:r>
      <w:r>
        <w:rPr>
          <w:sz w:val="24"/>
          <w:szCs w:val="24"/>
        </w:rPr>
        <w:t>s. Primary treatment focuses on physical removal of solids; secondary treatment employs biological processes to reduce organic load; and tertiary treatment targets nutrients, pathogens, and emerging contaminants such as pharmaceuticals and microplastics (</w:t>
      </w:r>
      <w:proofErr w:type="spellStart"/>
      <w:r>
        <w:rPr>
          <w:sz w:val="24"/>
          <w:szCs w:val="24"/>
        </w:rPr>
        <w:t>M</w:t>
      </w:r>
      <w:r>
        <w:rPr>
          <w:sz w:val="24"/>
          <w:szCs w:val="24"/>
        </w:rPr>
        <w:t>uya</w:t>
      </w:r>
      <w:proofErr w:type="spellEnd"/>
      <w:r>
        <w:rPr>
          <w:sz w:val="24"/>
          <w:szCs w:val="24"/>
        </w:rPr>
        <w:t xml:space="preserve">, </w:t>
      </w:r>
      <w:proofErr w:type="gramStart"/>
      <w:r>
        <w:rPr>
          <w:sz w:val="24"/>
          <w:szCs w:val="24"/>
        </w:rPr>
        <w:t>2024;Pasciucco</w:t>
      </w:r>
      <w:proofErr w:type="gramEnd"/>
      <w:r>
        <w:rPr>
          <w:sz w:val="24"/>
          <w:szCs w:val="24"/>
        </w:rPr>
        <w:t xml:space="preserve"> et al., 2022).</w:t>
      </w:r>
    </w:p>
    <w:p w:rsidR="00672602" w:rsidRDefault="00E35E34">
      <w:pPr>
        <w:spacing w:before="240" w:after="240"/>
        <w:jc w:val="both"/>
        <w:rPr>
          <w:sz w:val="24"/>
          <w:szCs w:val="24"/>
        </w:rPr>
      </w:pPr>
      <w:r>
        <w:rPr>
          <w:sz w:val="24"/>
          <w:szCs w:val="24"/>
        </w:rPr>
        <w:t>Assessment of wastewater disposal and treatment performance relies on multiple methodological approaches. These include engineering and process-based evaluations (e.g., treatment efficiency, hydraulic loading, effluent qu</w:t>
      </w:r>
      <w:r>
        <w:rPr>
          <w:sz w:val="24"/>
          <w:szCs w:val="24"/>
        </w:rPr>
        <w:t>ality), environmental monitoring (e.g., biochemical oxygen demand, nutrient concentrations, microbial indicators), and population-level sanitation metrics such as sewerage coverage, safely managed sanitation services, and compliance with discharge standard</w:t>
      </w:r>
      <w:r>
        <w:rPr>
          <w:sz w:val="24"/>
          <w:szCs w:val="24"/>
        </w:rPr>
        <w:t xml:space="preserve">s (WHO/UNICEF, </w:t>
      </w:r>
      <w:proofErr w:type="gramStart"/>
      <w:r>
        <w:rPr>
          <w:sz w:val="24"/>
          <w:szCs w:val="24"/>
        </w:rPr>
        <w:t>2023;Wondim</w:t>
      </w:r>
      <w:proofErr w:type="gramEnd"/>
      <w:r>
        <w:rPr>
          <w:sz w:val="24"/>
          <w:szCs w:val="24"/>
        </w:rPr>
        <w:t xml:space="preserve"> et al., 2023). In recent decades, assessment frameworks have increasingly integrated risk-based and systems-level approaches, recognizing that inadequate wastewater management affects not only receiving waters but also food syste</w:t>
      </w:r>
      <w:r>
        <w:rPr>
          <w:sz w:val="24"/>
          <w:szCs w:val="24"/>
        </w:rPr>
        <w:t>ms, groundwater resources, and community health outcomes.</w:t>
      </w:r>
    </w:p>
    <w:p w:rsidR="00672602" w:rsidRDefault="00E35E34">
      <w:pPr>
        <w:spacing w:before="240" w:after="240"/>
        <w:jc w:val="both"/>
        <w:rPr>
          <w:sz w:val="24"/>
          <w:szCs w:val="24"/>
        </w:rPr>
      </w:pPr>
      <w:r>
        <w:rPr>
          <w:sz w:val="24"/>
          <w:szCs w:val="24"/>
        </w:rPr>
        <w:t>At the population level, effective wastewater treatment is a cornerstone of disease prevention, urban resilience, and environmental sustainability. Inadequate disposal of untreated or poorly treated</w:t>
      </w:r>
      <w:r>
        <w:rPr>
          <w:sz w:val="24"/>
          <w:szCs w:val="24"/>
        </w:rPr>
        <w:t xml:space="preserve"> wastewater has been linked to outbreaks of waterborne diseases, antimicrobial resistance dissemination, eutrophication of surface waters, and long-term exposure to chemical pollutants (World Bank, 2019; WHO, 2022). Rapid urbanization, population growth, a</w:t>
      </w:r>
      <w:r>
        <w:rPr>
          <w:sz w:val="24"/>
          <w:szCs w:val="24"/>
        </w:rPr>
        <w:t xml:space="preserve">nd climate-related stresses further amplify these risks </w:t>
      </w:r>
      <w:r>
        <w:rPr>
          <w:sz w:val="24"/>
          <w:szCs w:val="24"/>
        </w:rPr>
        <w:lastRenderedPageBreak/>
        <w:t>by overwhelming existing sanitation infrastructure and increasing the frequency of system failures, particularly in densely populated urban and peri-urban settings.</w:t>
      </w:r>
    </w:p>
    <w:p w:rsidR="00672602" w:rsidRDefault="00E35E34">
      <w:pPr>
        <w:spacing w:before="240" w:after="240"/>
        <w:jc w:val="both"/>
        <w:rPr>
          <w:sz w:val="24"/>
          <w:szCs w:val="24"/>
        </w:rPr>
      </w:pPr>
      <w:r>
        <w:rPr>
          <w:sz w:val="24"/>
          <w:szCs w:val="24"/>
        </w:rPr>
        <w:t>In the Philippine national context,</w:t>
      </w:r>
      <w:r>
        <w:rPr>
          <w:sz w:val="24"/>
          <w:szCs w:val="24"/>
        </w:rPr>
        <w:t xml:space="preserve"> wastewater management presents persistent structural and governance challenges. While access to basic sanitation has improved over recent decades, sewerage coverage remains limited, and the majority of households rely on on-site systems such as septic tan</w:t>
      </w:r>
      <w:r>
        <w:rPr>
          <w:sz w:val="24"/>
          <w:szCs w:val="24"/>
        </w:rPr>
        <w:t>ks, many of which are inadequately designed, poorly maintained, or directly connected to drainage systems (DENR, 2016; DOH, 2019). Urban centers face pressures from rapid population growth and informal settlements, while rural areas often lack formal treat</w:t>
      </w:r>
      <w:r>
        <w:rPr>
          <w:sz w:val="24"/>
          <w:szCs w:val="24"/>
        </w:rPr>
        <w:t>ment facilities altogether. Fragmented institutional responsibilities, uneven enforcement of effluent standards, and limited long-term monitoring further constrain the effectiveness of wastewater management across the country.</w:t>
      </w:r>
    </w:p>
    <w:p w:rsidR="00672602" w:rsidRDefault="00E35E34">
      <w:pPr>
        <w:spacing w:before="240" w:after="240"/>
        <w:jc w:val="both"/>
        <w:rPr>
          <w:sz w:val="24"/>
          <w:szCs w:val="24"/>
        </w:rPr>
      </w:pPr>
      <w:r>
        <w:rPr>
          <w:sz w:val="24"/>
          <w:szCs w:val="24"/>
        </w:rPr>
        <w:t>Although numerous studies, te</w:t>
      </w:r>
      <w:r>
        <w:rPr>
          <w:sz w:val="24"/>
          <w:szCs w:val="24"/>
        </w:rPr>
        <w:t xml:space="preserve">chnical reports, and policy documents on wastewater disposal and treatment in the Philippines have been produced since the late 1970s and early 1980s, the existing body of evidence remains scattered and uneven (Domingo &amp; </w:t>
      </w:r>
      <w:proofErr w:type="spellStart"/>
      <w:r>
        <w:rPr>
          <w:sz w:val="24"/>
          <w:szCs w:val="24"/>
        </w:rPr>
        <w:t>Manejar</w:t>
      </w:r>
      <w:proofErr w:type="spellEnd"/>
      <w:r>
        <w:rPr>
          <w:sz w:val="24"/>
          <w:szCs w:val="24"/>
        </w:rPr>
        <w:t xml:space="preserve">, </w:t>
      </w:r>
      <w:proofErr w:type="gramStart"/>
      <w:r>
        <w:rPr>
          <w:sz w:val="24"/>
          <w:szCs w:val="24"/>
        </w:rPr>
        <w:t>2021;Corpuz</w:t>
      </w:r>
      <w:proofErr w:type="gramEnd"/>
      <w:r>
        <w:rPr>
          <w:sz w:val="24"/>
          <w:szCs w:val="24"/>
        </w:rPr>
        <w:t>, 2025). Many s</w:t>
      </w:r>
      <w:r>
        <w:rPr>
          <w:sz w:val="24"/>
          <w:szCs w:val="24"/>
        </w:rPr>
        <w:t>tudies focus on isolated technologies, specific localities, or short observation periods, with limited synthesis of trends over time. Few reviews systematically integrate engineering performance, environmental outcomes, and public health implications acros</w:t>
      </w:r>
      <w:r>
        <w:rPr>
          <w:sz w:val="24"/>
          <w:szCs w:val="24"/>
        </w:rPr>
        <w:t>s both centralized and decentralized systems. Moreover, there is a lack of longitudinal perspective examining how wastewater infrastructure and assessment practices have evolved in response to regulatory reforms, urbanization, and emerging environmental ri</w:t>
      </w:r>
      <w:r>
        <w:rPr>
          <w:sz w:val="24"/>
          <w:szCs w:val="24"/>
        </w:rPr>
        <w:t>sks.</w:t>
      </w:r>
    </w:p>
    <w:p w:rsidR="00672602" w:rsidRDefault="00E35E34">
      <w:pPr>
        <w:spacing w:before="240" w:after="240"/>
        <w:jc w:val="both"/>
        <w:rPr>
          <w:sz w:val="24"/>
          <w:szCs w:val="24"/>
        </w:rPr>
      </w:pPr>
      <w:r>
        <w:rPr>
          <w:sz w:val="24"/>
          <w:szCs w:val="24"/>
        </w:rPr>
        <w:t>The aim of this study is therefore to systematically review the literature on wastewater disposal and treatment in the Philippines from 1982 to 2026, synthesizing evidence on system types, treatment technologies, assessment methods, and population-lev</w:t>
      </w:r>
      <w:r>
        <w:rPr>
          <w:sz w:val="24"/>
          <w:szCs w:val="24"/>
        </w:rPr>
        <w:t>el implications. By consolidating four decades of research and policy-relevant data, this review seeks to identify critical gaps, inform future infrastructure planning, and support evidence-based sanitation and public health decision-making in the Philippi</w:t>
      </w:r>
      <w:r>
        <w:rPr>
          <w:sz w:val="24"/>
          <w:szCs w:val="24"/>
        </w:rPr>
        <w:t>ne context.</w:t>
      </w:r>
    </w:p>
    <w:p w:rsidR="00672602" w:rsidRDefault="00672602">
      <w:pPr>
        <w:jc w:val="both"/>
        <w:rPr>
          <w:sz w:val="24"/>
          <w:szCs w:val="24"/>
        </w:rPr>
      </w:pPr>
    </w:p>
    <w:p w:rsidR="00672602" w:rsidRDefault="00672602">
      <w:pPr>
        <w:pStyle w:val="Heading2"/>
        <w:keepNext w:val="0"/>
        <w:keepLines w:val="0"/>
        <w:spacing w:after="80"/>
        <w:jc w:val="both"/>
        <w:rPr>
          <w:sz w:val="24"/>
          <w:szCs w:val="24"/>
        </w:rPr>
      </w:pPr>
      <w:bookmarkStart w:id="5" w:name="_5nas91fvwwam" w:colFirst="0" w:colLast="0"/>
      <w:bookmarkEnd w:id="5"/>
    </w:p>
    <w:p w:rsidR="00672602" w:rsidRDefault="00672602"/>
    <w:p w:rsidR="00672602" w:rsidRDefault="00672602"/>
    <w:p w:rsidR="00672602" w:rsidRDefault="00E35E34">
      <w:pPr>
        <w:pStyle w:val="Heading2"/>
        <w:keepNext w:val="0"/>
        <w:keepLines w:val="0"/>
        <w:spacing w:after="80"/>
        <w:jc w:val="both"/>
        <w:rPr>
          <w:b/>
          <w:bCs/>
          <w:sz w:val="24"/>
          <w:szCs w:val="24"/>
        </w:rPr>
      </w:pPr>
      <w:r>
        <w:rPr>
          <w:b/>
          <w:bCs/>
          <w:sz w:val="24"/>
          <w:szCs w:val="24"/>
        </w:rPr>
        <w:t>Methodology</w:t>
      </w:r>
    </w:p>
    <w:p w:rsidR="00672602" w:rsidRDefault="00E35E34">
      <w:pPr>
        <w:pStyle w:val="Heading3"/>
        <w:keepNext w:val="0"/>
        <w:keepLines w:val="0"/>
        <w:spacing w:before="280"/>
        <w:jc w:val="both"/>
        <w:rPr>
          <w:b/>
          <w:bCs/>
          <w:color w:val="000000"/>
          <w:sz w:val="26"/>
          <w:szCs w:val="26"/>
        </w:rPr>
      </w:pPr>
      <w:bookmarkStart w:id="6" w:name="_j3pops3rmyw1" w:colFirst="0" w:colLast="0"/>
      <w:bookmarkEnd w:id="6"/>
      <w:r>
        <w:rPr>
          <w:b/>
          <w:bCs/>
          <w:color w:val="000000"/>
          <w:sz w:val="26"/>
          <w:szCs w:val="26"/>
        </w:rPr>
        <w:t>Study Design</w:t>
      </w:r>
    </w:p>
    <w:p w:rsidR="00672602" w:rsidRDefault="00E35E34">
      <w:pPr>
        <w:pStyle w:val="Heading2"/>
        <w:keepNext w:val="0"/>
        <w:keepLines w:val="0"/>
        <w:spacing w:before="240" w:after="240"/>
        <w:jc w:val="both"/>
        <w:rPr>
          <w:sz w:val="24"/>
          <w:szCs w:val="24"/>
        </w:rPr>
      </w:pPr>
      <w:r>
        <w:rPr>
          <w:sz w:val="24"/>
          <w:szCs w:val="24"/>
        </w:rPr>
        <w:lastRenderedPageBreak/>
        <w:t xml:space="preserve">This study adopted a systematic review design to synthesize existing evidence on wastewater disposal and treatment in the Philippines. The review was conducted in accordance with the Preferred Reporting Items for </w:t>
      </w:r>
      <w:r>
        <w:rPr>
          <w:sz w:val="24"/>
          <w:szCs w:val="24"/>
        </w:rPr>
        <w:t>Systematic Reviews and Meta-Analyses (PRISMA) 2020 guidelines to ensure methodological rigor, transparency, and reproducibility. A systematic approach was chosen to consolidate fragmented evidence spanning engineering, environmental, and public health pers</w:t>
      </w:r>
      <w:r>
        <w:rPr>
          <w:sz w:val="24"/>
          <w:szCs w:val="24"/>
        </w:rPr>
        <w:t>pectives on wastewater systems.</w:t>
      </w:r>
    </w:p>
    <w:p w:rsidR="00672602" w:rsidRDefault="00E35E34">
      <w:pPr>
        <w:pStyle w:val="Heading3"/>
        <w:keepNext w:val="0"/>
        <w:keepLines w:val="0"/>
        <w:spacing w:before="280"/>
        <w:jc w:val="both"/>
        <w:rPr>
          <w:b/>
          <w:bCs/>
          <w:color w:val="000000"/>
          <w:sz w:val="26"/>
          <w:szCs w:val="26"/>
        </w:rPr>
      </w:pPr>
      <w:bookmarkStart w:id="7" w:name="_ygk1d3cn0eas" w:colFirst="0" w:colLast="0"/>
      <w:bookmarkEnd w:id="7"/>
      <w:r>
        <w:rPr>
          <w:b/>
          <w:bCs/>
          <w:color w:val="000000"/>
          <w:sz w:val="26"/>
          <w:szCs w:val="26"/>
        </w:rPr>
        <w:t>Scope and Time Frame</w:t>
      </w:r>
    </w:p>
    <w:p w:rsidR="00672602" w:rsidRDefault="00E35E34">
      <w:pPr>
        <w:pStyle w:val="Heading2"/>
        <w:keepNext w:val="0"/>
        <w:keepLines w:val="0"/>
        <w:spacing w:before="240" w:after="240"/>
        <w:jc w:val="both"/>
        <w:rPr>
          <w:sz w:val="24"/>
          <w:szCs w:val="24"/>
        </w:rPr>
      </w:pPr>
      <w:r>
        <w:rPr>
          <w:sz w:val="24"/>
          <w:szCs w:val="24"/>
        </w:rPr>
        <w:t>The review covered literature published from January 1982 up to the final search date (11 February 2026). This time frame was selected to capture the historical evolution of wastewater disposal practices</w:t>
      </w:r>
      <w:r>
        <w:rPr>
          <w:sz w:val="24"/>
          <w:szCs w:val="24"/>
        </w:rPr>
        <w:t>, treatment technologies, regulatory developments, and assessment methodologies in the Philippines, while ensuring that all included evidence was available at the time of the search.</w:t>
      </w:r>
    </w:p>
    <w:p w:rsidR="00672602" w:rsidRDefault="00E35E34">
      <w:pPr>
        <w:pStyle w:val="Heading3"/>
        <w:keepNext w:val="0"/>
        <w:keepLines w:val="0"/>
        <w:spacing w:before="280"/>
        <w:jc w:val="both"/>
        <w:rPr>
          <w:b/>
          <w:bCs/>
          <w:color w:val="000000"/>
          <w:sz w:val="26"/>
          <w:szCs w:val="26"/>
        </w:rPr>
      </w:pPr>
      <w:bookmarkStart w:id="8" w:name="_vyuns33zekq2" w:colFirst="0" w:colLast="0"/>
      <w:bookmarkEnd w:id="8"/>
      <w:r>
        <w:rPr>
          <w:b/>
          <w:bCs/>
          <w:color w:val="000000"/>
          <w:sz w:val="26"/>
          <w:szCs w:val="26"/>
        </w:rPr>
        <w:t>Information Sources</w:t>
      </w:r>
    </w:p>
    <w:p w:rsidR="00672602" w:rsidRDefault="00E35E34">
      <w:pPr>
        <w:pStyle w:val="Heading2"/>
        <w:keepNext w:val="0"/>
        <w:keepLines w:val="0"/>
        <w:spacing w:before="240" w:after="240"/>
        <w:ind w:firstLine="720"/>
        <w:jc w:val="both"/>
        <w:rPr>
          <w:sz w:val="24"/>
          <w:szCs w:val="24"/>
        </w:rPr>
      </w:pPr>
      <w:r>
        <w:rPr>
          <w:sz w:val="24"/>
          <w:szCs w:val="24"/>
        </w:rPr>
        <w:t xml:space="preserve">A comprehensive literature search was conducted </w:t>
      </w:r>
      <w:r>
        <w:rPr>
          <w:sz w:val="24"/>
          <w:szCs w:val="24"/>
        </w:rPr>
        <w:t>across multiple electronic databases and institutional repositories to identify both peer-reviewed and gray literature. Major scientific databases searched included Scopus, Web of Science, PubMed, Philippine E-journals, ScienceDirect, and Google Scholar. T</w:t>
      </w:r>
      <w:r>
        <w:rPr>
          <w:sz w:val="24"/>
          <w:szCs w:val="24"/>
        </w:rPr>
        <w:t>o complement academic sources, gray literature was retrieved from reports and publications of government agencies, development organizations, and international institutions involved in water and sanitation management in the Philippines. Manual screening of</w:t>
      </w:r>
      <w:r>
        <w:rPr>
          <w:sz w:val="24"/>
          <w:szCs w:val="24"/>
        </w:rPr>
        <w:t xml:space="preserve"> reference lists from relevant studies was also undertaken to identify additional eligible publications.</w:t>
      </w:r>
    </w:p>
    <w:p w:rsidR="00672602" w:rsidRDefault="00E35E34">
      <w:pPr>
        <w:ind w:firstLine="720"/>
        <w:jc w:val="both"/>
        <w:rPr>
          <w:sz w:val="24"/>
          <w:szCs w:val="24"/>
        </w:rPr>
      </w:pPr>
      <w:r>
        <w:rPr>
          <w:sz w:val="24"/>
          <w:szCs w:val="24"/>
        </w:rPr>
        <w:t>In addition to peer-reviewed databases, this review incorporated 17 gray and institutional sources to ensure comprehensive sector coverage. These inclu</w:t>
      </w:r>
      <w:r>
        <w:rPr>
          <w:sz w:val="24"/>
          <w:szCs w:val="24"/>
        </w:rPr>
        <w:t>ded key regulatory frameworks such as the CWA (RA 9275), NSSMP, DAO 1990-35, DAO 2016-08, DAO 2021-19, WQG, and GES, which provided statutory standards and governance context. Operational and technical data were obtained from utility and corporate disclosu</w:t>
      </w:r>
      <w:r>
        <w:rPr>
          <w:sz w:val="24"/>
          <w:szCs w:val="24"/>
        </w:rPr>
        <w:t xml:space="preserve">res including MWC, </w:t>
      </w:r>
      <w:proofErr w:type="spellStart"/>
      <w:r>
        <w:rPr>
          <w:sz w:val="24"/>
          <w:szCs w:val="24"/>
        </w:rPr>
        <w:t>Ilugin</w:t>
      </w:r>
      <w:proofErr w:type="spellEnd"/>
      <w:r>
        <w:rPr>
          <w:sz w:val="24"/>
          <w:szCs w:val="24"/>
        </w:rPr>
        <w:t xml:space="preserve"> WWTP (WABAG), Laguna Technopark WWTP (OW), AVK-PH, and TÜV SÜD. Sector-wide and financing perspectives were sourced from ADB and ARCOWA, while recent infrastructure developments and policy-relevant updates were captured through in</w:t>
      </w:r>
      <w:r>
        <w:rPr>
          <w:sz w:val="24"/>
          <w:szCs w:val="24"/>
        </w:rPr>
        <w:t xml:space="preserve">stitutional media reports (INQ (2022), PDI (2020), </w:t>
      </w:r>
      <w:proofErr w:type="spellStart"/>
      <w:r>
        <w:rPr>
          <w:sz w:val="24"/>
          <w:szCs w:val="24"/>
        </w:rPr>
        <w:t>IndPH</w:t>
      </w:r>
      <w:proofErr w:type="spellEnd"/>
      <w:r>
        <w:rPr>
          <w:sz w:val="24"/>
          <w:szCs w:val="24"/>
        </w:rPr>
        <w:t xml:space="preserve"> (2023)). These materials were necessary to supplement academic literature, particularly for regulatory evolution, treatment capacity expansion, and implementation-level data not consistently reported</w:t>
      </w:r>
      <w:r>
        <w:rPr>
          <w:sz w:val="24"/>
          <w:szCs w:val="24"/>
        </w:rPr>
        <w:t xml:space="preserve"> in indexed journals.</w:t>
      </w:r>
    </w:p>
    <w:p w:rsidR="00672602" w:rsidRDefault="00E35E34">
      <w:pPr>
        <w:pStyle w:val="Heading3"/>
        <w:keepNext w:val="0"/>
        <w:keepLines w:val="0"/>
        <w:spacing w:before="280"/>
        <w:jc w:val="both"/>
        <w:rPr>
          <w:b/>
          <w:bCs/>
          <w:color w:val="000000"/>
          <w:sz w:val="26"/>
          <w:szCs w:val="26"/>
        </w:rPr>
      </w:pPr>
      <w:bookmarkStart w:id="9" w:name="_sn2giwv7fbgm" w:colFirst="0" w:colLast="0"/>
      <w:bookmarkEnd w:id="9"/>
      <w:r>
        <w:rPr>
          <w:b/>
          <w:bCs/>
          <w:color w:val="000000"/>
          <w:sz w:val="26"/>
          <w:szCs w:val="26"/>
        </w:rPr>
        <w:t>Search Strategy</w:t>
      </w:r>
    </w:p>
    <w:p w:rsidR="00672602" w:rsidRDefault="00E35E34">
      <w:pPr>
        <w:pStyle w:val="Heading2"/>
        <w:keepNext w:val="0"/>
        <w:keepLines w:val="0"/>
        <w:spacing w:before="240" w:after="240"/>
        <w:jc w:val="both"/>
        <w:rPr>
          <w:sz w:val="24"/>
          <w:szCs w:val="24"/>
        </w:rPr>
      </w:pPr>
      <w:r>
        <w:rPr>
          <w:sz w:val="24"/>
          <w:szCs w:val="24"/>
        </w:rPr>
        <w:lastRenderedPageBreak/>
        <w:t>The search strategy employed a combination of controlled keywords and free-text terms related to wastewater systems, treatment technologies, assessment methods, and geographic focus. Core search terms included variatio</w:t>
      </w:r>
      <w:r>
        <w:rPr>
          <w:sz w:val="24"/>
          <w:szCs w:val="24"/>
        </w:rPr>
        <w:t>ns of wastewater disposal, wastewater treatment, sewerage, septage management, sanitation systems, effluent treatment, and water quality assessment, combined with the term Philippines. Boolean operators were used to refine search results, and search string</w:t>
      </w:r>
      <w:r>
        <w:rPr>
          <w:sz w:val="24"/>
          <w:szCs w:val="24"/>
        </w:rPr>
        <w:t>s were adapted to the indexing requirements of each database. Only English-language publications were included due to feasibility and consistency considerations.</w:t>
      </w:r>
    </w:p>
    <w:p w:rsidR="00672602" w:rsidRDefault="00E35E34">
      <w:pPr>
        <w:pStyle w:val="Heading3"/>
        <w:keepNext w:val="0"/>
        <w:keepLines w:val="0"/>
        <w:spacing w:before="280"/>
        <w:jc w:val="both"/>
        <w:rPr>
          <w:b/>
          <w:bCs/>
          <w:color w:val="000000"/>
          <w:sz w:val="26"/>
          <w:szCs w:val="26"/>
        </w:rPr>
      </w:pPr>
      <w:bookmarkStart w:id="10" w:name="_crnw6ye1mfpj" w:colFirst="0" w:colLast="0"/>
      <w:bookmarkEnd w:id="10"/>
      <w:r>
        <w:rPr>
          <w:b/>
          <w:bCs/>
          <w:color w:val="000000"/>
          <w:sz w:val="26"/>
          <w:szCs w:val="26"/>
        </w:rPr>
        <w:t>Eligibility Criteria</w:t>
      </w:r>
    </w:p>
    <w:p w:rsidR="00672602" w:rsidRDefault="00E35E34">
      <w:pPr>
        <w:pStyle w:val="Heading2"/>
        <w:keepNext w:val="0"/>
        <w:keepLines w:val="0"/>
        <w:spacing w:before="240" w:after="240"/>
        <w:jc w:val="both"/>
        <w:rPr>
          <w:sz w:val="24"/>
          <w:szCs w:val="24"/>
        </w:rPr>
      </w:pPr>
      <w:r>
        <w:rPr>
          <w:sz w:val="24"/>
          <w:szCs w:val="24"/>
        </w:rPr>
        <w:t>Studies were included in the review if they focused on wastewater disposa</w:t>
      </w:r>
      <w:r>
        <w:rPr>
          <w:sz w:val="24"/>
          <w:szCs w:val="24"/>
        </w:rPr>
        <w:t xml:space="preserve">l, collection, or treatment systems within the Philippine context and reported on treatment technologies, system performance, assessment methods, or environmental and population-level implications. Eligible sources included peer-reviewed journal articles, </w:t>
      </w:r>
      <w:r>
        <w:rPr>
          <w:sz w:val="24"/>
          <w:szCs w:val="24"/>
        </w:rPr>
        <w:t xml:space="preserve">theses, technical reports, and policy documents published within the defined time frame. Studies were excluded if they focused solely on drinking water supply without reference to wastewater, were conducted outside the Philippines without country-specific </w:t>
      </w:r>
      <w:r>
        <w:rPr>
          <w:sz w:val="24"/>
          <w:szCs w:val="24"/>
        </w:rPr>
        <w:t>relevance, lacked methodological detail, or had inaccessible full texts.</w:t>
      </w:r>
    </w:p>
    <w:p w:rsidR="00672602" w:rsidRDefault="00E35E34">
      <w:pPr>
        <w:pStyle w:val="Heading3"/>
        <w:keepNext w:val="0"/>
        <w:keepLines w:val="0"/>
        <w:spacing w:before="280"/>
        <w:jc w:val="both"/>
        <w:rPr>
          <w:b/>
          <w:bCs/>
          <w:color w:val="000000"/>
          <w:sz w:val="26"/>
          <w:szCs w:val="26"/>
        </w:rPr>
      </w:pPr>
      <w:bookmarkStart w:id="11" w:name="_khsquzzf10dh" w:colFirst="0" w:colLast="0"/>
      <w:bookmarkEnd w:id="11"/>
      <w:r>
        <w:rPr>
          <w:b/>
          <w:bCs/>
          <w:color w:val="000000"/>
          <w:sz w:val="26"/>
          <w:szCs w:val="26"/>
        </w:rPr>
        <w:t>Study Selection Process</w:t>
      </w:r>
    </w:p>
    <w:p w:rsidR="00672602" w:rsidRDefault="00E35E34">
      <w:pPr>
        <w:pStyle w:val="Heading2"/>
        <w:keepNext w:val="0"/>
        <w:keepLines w:val="0"/>
        <w:spacing w:before="240" w:after="240"/>
        <w:jc w:val="both"/>
        <w:rPr>
          <w:sz w:val="24"/>
          <w:szCs w:val="24"/>
        </w:rPr>
      </w:pPr>
      <w:r>
        <w:rPr>
          <w:sz w:val="24"/>
          <w:szCs w:val="24"/>
        </w:rPr>
        <w:t>All retrieved records were imported into reference management software, where duplicate entries were removed. Study selection was conducted in two sequential s</w:t>
      </w:r>
      <w:r>
        <w:rPr>
          <w:sz w:val="24"/>
          <w:szCs w:val="24"/>
        </w:rPr>
        <w:t>tages. First, titles and abstracts were screened to exclude clearly irrelevant publications. Second, full-text articles were reviewed to confirm eligibility based on the inclusion and exclusion criteria. The selection process was documented using the PRISM</w:t>
      </w:r>
      <w:r>
        <w:rPr>
          <w:sz w:val="24"/>
          <w:szCs w:val="24"/>
        </w:rPr>
        <w:t>A flow structure, recording the number of records identified, screened, excluded, and included at each stage of the review.</w:t>
      </w:r>
    </w:p>
    <w:p w:rsidR="00672602" w:rsidRDefault="00E35E34">
      <w:pPr>
        <w:pStyle w:val="Heading3"/>
        <w:keepNext w:val="0"/>
        <w:keepLines w:val="0"/>
        <w:spacing w:before="280"/>
        <w:jc w:val="both"/>
        <w:rPr>
          <w:b/>
          <w:bCs/>
          <w:color w:val="000000"/>
          <w:sz w:val="26"/>
          <w:szCs w:val="26"/>
        </w:rPr>
      </w:pPr>
      <w:bookmarkStart w:id="12" w:name="_mtzcjq3z5670" w:colFirst="0" w:colLast="0"/>
      <w:bookmarkEnd w:id="12"/>
      <w:r>
        <w:rPr>
          <w:b/>
          <w:bCs/>
          <w:color w:val="000000"/>
          <w:sz w:val="26"/>
          <w:szCs w:val="26"/>
        </w:rPr>
        <w:t>Data Extraction</w:t>
      </w:r>
    </w:p>
    <w:p w:rsidR="00672602" w:rsidRDefault="00E35E34">
      <w:pPr>
        <w:pStyle w:val="Heading2"/>
        <w:keepNext w:val="0"/>
        <w:keepLines w:val="0"/>
        <w:spacing w:before="240" w:after="240"/>
        <w:jc w:val="both"/>
        <w:rPr>
          <w:sz w:val="24"/>
          <w:szCs w:val="24"/>
        </w:rPr>
      </w:pPr>
      <w:r>
        <w:rPr>
          <w:sz w:val="24"/>
          <w:szCs w:val="24"/>
        </w:rPr>
        <w:t>Data were extracted using a standardized extraction template to ensure consistency across included studies. Extracte</w:t>
      </w:r>
      <w:r>
        <w:rPr>
          <w:sz w:val="24"/>
          <w:szCs w:val="24"/>
        </w:rPr>
        <w:t>d information encompassed authorship and year of publication, study location, type of wastewater system examined, treatment technologies employed, treatment level, assessment indicators used, and key environmental or population-level findings. Where report</w:t>
      </w:r>
      <w:r>
        <w:rPr>
          <w:sz w:val="24"/>
          <w:szCs w:val="24"/>
        </w:rPr>
        <w:t>ed, study limitations and contextual factors influencing wastewater performance were also recorded. Data extraction was conducted systematically to support structured synthesis and comparison across studies.</w:t>
      </w:r>
    </w:p>
    <w:p w:rsidR="00672602" w:rsidRDefault="00E35E34">
      <w:pPr>
        <w:pStyle w:val="Heading3"/>
        <w:keepNext w:val="0"/>
        <w:keepLines w:val="0"/>
        <w:spacing w:before="280"/>
        <w:jc w:val="both"/>
        <w:rPr>
          <w:b/>
          <w:bCs/>
          <w:color w:val="000000"/>
          <w:sz w:val="26"/>
          <w:szCs w:val="26"/>
        </w:rPr>
      </w:pPr>
      <w:bookmarkStart w:id="13" w:name="_xr5k3fdnll2" w:colFirst="0" w:colLast="0"/>
      <w:bookmarkEnd w:id="13"/>
      <w:r>
        <w:rPr>
          <w:b/>
          <w:bCs/>
          <w:color w:val="000000"/>
          <w:sz w:val="26"/>
          <w:szCs w:val="26"/>
        </w:rPr>
        <w:t>Quality Appraisal</w:t>
      </w:r>
    </w:p>
    <w:p w:rsidR="00672602" w:rsidRDefault="00E35E34">
      <w:pPr>
        <w:pStyle w:val="Heading2"/>
        <w:keepNext w:val="0"/>
        <w:keepLines w:val="0"/>
        <w:spacing w:before="240" w:after="240"/>
        <w:jc w:val="both"/>
        <w:rPr>
          <w:sz w:val="24"/>
          <w:szCs w:val="24"/>
        </w:rPr>
      </w:pPr>
      <w:r>
        <w:rPr>
          <w:sz w:val="24"/>
          <w:szCs w:val="24"/>
        </w:rPr>
        <w:lastRenderedPageBreak/>
        <w:t xml:space="preserve">The methodological quality of </w:t>
      </w:r>
      <w:r>
        <w:rPr>
          <w:sz w:val="24"/>
          <w:szCs w:val="24"/>
        </w:rPr>
        <w:t>included studies was assessed using a descriptive appraisal approach appropriate for heterogeneous study designs. Consideration was given to the clarity of study objectives, appropriateness of methods, transparency of data reporting, and relevance to waste</w:t>
      </w:r>
      <w:r>
        <w:rPr>
          <w:sz w:val="24"/>
          <w:szCs w:val="24"/>
        </w:rPr>
        <w:t xml:space="preserve">water management outcomes. Due to variability in study types, including engineering evaluations, environmental monitoring studies, and policy analyses, formal risk-of-bias scoring tools were not applied. Instead, strengths and limitations were narratively </w:t>
      </w:r>
      <w:r>
        <w:rPr>
          <w:sz w:val="24"/>
          <w:szCs w:val="24"/>
        </w:rPr>
        <w:t>integrated into the synthesis.</w:t>
      </w:r>
    </w:p>
    <w:p w:rsidR="00672602" w:rsidRDefault="00E35E34">
      <w:pPr>
        <w:pStyle w:val="Heading3"/>
        <w:keepNext w:val="0"/>
        <w:keepLines w:val="0"/>
        <w:spacing w:before="280"/>
        <w:jc w:val="both"/>
        <w:rPr>
          <w:b/>
          <w:bCs/>
          <w:color w:val="000000"/>
          <w:sz w:val="26"/>
          <w:szCs w:val="26"/>
        </w:rPr>
      </w:pPr>
      <w:bookmarkStart w:id="14" w:name="_kdkpacso4qxb" w:colFirst="0" w:colLast="0"/>
      <w:bookmarkEnd w:id="14"/>
      <w:r>
        <w:rPr>
          <w:b/>
          <w:bCs/>
          <w:color w:val="000000"/>
          <w:sz w:val="26"/>
          <w:szCs w:val="26"/>
        </w:rPr>
        <w:t>Data Synthesis</w:t>
      </w:r>
    </w:p>
    <w:p w:rsidR="00672602" w:rsidRDefault="00E35E34">
      <w:pPr>
        <w:pStyle w:val="Heading2"/>
        <w:keepNext w:val="0"/>
        <w:keepLines w:val="0"/>
        <w:spacing w:before="240" w:after="240"/>
        <w:jc w:val="both"/>
        <w:rPr>
          <w:sz w:val="24"/>
          <w:szCs w:val="24"/>
        </w:rPr>
      </w:pPr>
      <w:r>
        <w:rPr>
          <w:sz w:val="24"/>
          <w:szCs w:val="24"/>
        </w:rPr>
        <w:t>Given the diversity of study designs, outcome measures, and reporting formats, a narrative synthesis approach was employed. Findings were organized thematically to examine wastewater system classifications, tre</w:t>
      </w:r>
      <w:r>
        <w:rPr>
          <w:sz w:val="24"/>
          <w:szCs w:val="24"/>
        </w:rPr>
        <w:t>atment technologies, assessment methodologies, environmental impacts, and population-level implications. Temporal and geographic patterns were explored to highlight changes in wastewater management practices over time and across different regions of the Ph</w:t>
      </w:r>
      <w:r>
        <w:rPr>
          <w:sz w:val="24"/>
          <w:szCs w:val="24"/>
        </w:rPr>
        <w:t>ilippines. Identified gaps in evidence and recurring challenges were emphasized to inform future research and policy directions.</w:t>
      </w:r>
    </w:p>
    <w:p w:rsidR="00672602" w:rsidRDefault="00E35E34">
      <w:pPr>
        <w:pStyle w:val="Heading3"/>
        <w:keepNext w:val="0"/>
        <w:keepLines w:val="0"/>
        <w:spacing w:before="280"/>
        <w:jc w:val="both"/>
        <w:rPr>
          <w:b/>
          <w:bCs/>
          <w:color w:val="000000"/>
          <w:sz w:val="26"/>
          <w:szCs w:val="26"/>
        </w:rPr>
      </w:pPr>
      <w:bookmarkStart w:id="15" w:name="_ej45f5sio4ht" w:colFirst="0" w:colLast="0"/>
      <w:bookmarkEnd w:id="15"/>
      <w:r>
        <w:rPr>
          <w:b/>
          <w:bCs/>
          <w:color w:val="000000"/>
          <w:sz w:val="26"/>
          <w:szCs w:val="26"/>
        </w:rPr>
        <w:t>Ethical Considerations</w:t>
      </w:r>
    </w:p>
    <w:p w:rsidR="00672602" w:rsidRDefault="00E35E34">
      <w:pPr>
        <w:pStyle w:val="Heading2"/>
        <w:keepNext w:val="0"/>
        <w:keepLines w:val="0"/>
        <w:spacing w:before="240" w:after="240"/>
        <w:jc w:val="both"/>
        <w:rPr>
          <w:sz w:val="24"/>
          <w:szCs w:val="24"/>
        </w:rPr>
      </w:pPr>
      <w:bookmarkStart w:id="16" w:name="_6frchka44vjt" w:colFirst="0" w:colLast="0"/>
      <w:bookmarkEnd w:id="16"/>
      <w:r>
        <w:rPr>
          <w:sz w:val="24"/>
          <w:szCs w:val="24"/>
        </w:rPr>
        <w:t>This review was based exclusively on secondary data obtained from publicly available sources. No human p</w:t>
      </w:r>
      <w:r>
        <w:rPr>
          <w:sz w:val="24"/>
          <w:szCs w:val="24"/>
        </w:rPr>
        <w:t>articipants, personal identifiers, or confidential data were involved. As such, ethical approval was not required for this study.</w:t>
      </w: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672602" w:rsidRDefault="00672602">
      <w:pPr>
        <w:jc w:val="both"/>
      </w:pPr>
    </w:p>
    <w:p w:rsidR="00223938" w:rsidRDefault="00223938">
      <w:pPr>
        <w:jc w:val="both"/>
      </w:pPr>
    </w:p>
    <w:p w:rsidR="00223938" w:rsidRDefault="00223938">
      <w:pPr>
        <w:jc w:val="both"/>
      </w:pPr>
    </w:p>
    <w:p w:rsidR="00223938" w:rsidRDefault="00223938">
      <w:pPr>
        <w:jc w:val="both"/>
      </w:pPr>
    </w:p>
    <w:p w:rsidR="00223938" w:rsidRDefault="00223938">
      <w:pPr>
        <w:jc w:val="both"/>
      </w:pPr>
    </w:p>
    <w:p w:rsidR="00223938" w:rsidRDefault="00223938">
      <w:pPr>
        <w:jc w:val="both"/>
      </w:pPr>
    </w:p>
    <w:p w:rsidR="00223938" w:rsidRDefault="00223938">
      <w:pPr>
        <w:jc w:val="both"/>
      </w:pPr>
    </w:p>
    <w:p w:rsidR="00223938" w:rsidRDefault="00223938">
      <w:pPr>
        <w:jc w:val="both"/>
      </w:pPr>
    </w:p>
    <w:p w:rsidR="00672602" w:rsidRDefault="00D078E8">
      <w:pPr>
        <w:pStyle w:val="Heading3"/>
        <w:keepNext w:val="0"/>
        <w:keepLines w:val="0"/>
        <w:spacing w:before="280"/>
        <w:jc w:val="both"/>
      </w:pPr>
      <w:bookmarkStart w:id="17" w:name="_u667yp4qiasq" w:colFirst="0" w:colLast="0"/>
      <w:bookmarkEnd w:id="17"/>
      <w:r>
        <w:rPr>
          <w:b/>
          <w:bCs/>
          <w:color w:val="000000"/>
          <w:sz w:val="24"/>
          <w:szCs w:val="24"/>
        </w:rPr>
        <w:lastRenderedPageBreak/>
        <w:t>F</w:t>
      </w:r>
      <w:r w:rsidR="000510DA">
        <w:rPr>
          <w:b/>
          <w:bCs/>
          <w:color w:val="000000"/>
          <w:sz w:val="24"/>
          <w:szCs w:val="24"/>
        </w:rPr>
        <w:t>ig</w:t>
      </w:r>
      <w:r>
        <w:rPr>
          <w:b/>
          <w:bCs/>
          <w:color w:val="000000"/>
          <w:sz w:val="24"/>
          <w:szCs w:val="24"/>
        </w:rPr>
        <w:t xml:space="preserve"> 1: PRISMA Flow Diagram</w:t>
      </w:r>
    </w:p>
    <w:p w:rsidR="00672602" w:rsidRDefault="00E35E34">
      <w:pPr>
        <w:spacing w:before="240" w:after="240"/>
        <w:jc w:val="both"/>
        <w:rPr>
          <w:b/>
          <w:bCs/>
          <w:sz w:val="24"/>
          <w:szCs w:val="24"/>
        </w:rPr>
      </w:pPr>
      <w:r>
        <w:rPr>
          <w:b/>
          <w:bCs/>
          <w:noProof/>
          <w:sz w:val="24"/>
          <w:szCs w:val="24"/>
        </w:rPr>
        <mc:AlternateContent>
          <mc:Choice Requires="wpg">
            <w:drawing>
              <wp:inline distT="114300" distB="114300" distL="114300" distR="114300">
                <wp:extent cx="4219575" cy="4542146"/>
                <wp:effectExtent l="0" t="0" r="0" b="0"/>
                <wp:docPr id="1" name="Group 1"/>
                <wp:cNvGraphicFramePr/>
                <a:graphic xmlns:a="http://schemas.openxmlformats.org/drawingml/2006/main">
                  <a:graphicData uri="http://schemas.microsoft.com/office/word/2010/wordprocessingGroup">
                    <wpg:wgp>
                      <wpg:cNvGrpSpPr/>
                      <wpg:grpSpPr>
                        <a:xfrm>
                          <a:off x="0" y="0"/>
                          <a:ext cx="4219575" cy="4542146"/>
                          <a:chOff x="1160875" y="56725"/>
                          <a:chExt cx="4601100" cy="4865275"/>
                        </a:xfrm>
                      </wpg:grpSpPr>
                      <wps:wsp>
                        <wps:cNvPr id="377657831" name="Rectangle 377657831"/>
                        <wps:cNvSpPr/>
                        <wps:spPr>
                          <a:xfrm rot="-5400000">
                            <a:off x="864150" y="362988"/>
                            <a:ext cx="1073400" cy="470400"/>
                          </a:xfrm>
                          <a:prstGeom prst="rect">
                            <a:avLst/>
                          </a:prstGeom>
                          <a:solidFill>
                            <a:srgbClr val="FFF2CC"/>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b/>
                                  <w:color w:val="000000"/>
                                  <w:sz w:val="20"/>
                                </w:rPr>
                                <w:t>Identification</w:t>
                              </w:r>
                            </w:p>
                          </w:txbxContent>
                        </wps:txbx>
                        <wps:bodyPr spcFirstLastPara="1" wrap="square" lIns="91425" tIns="91425" rIns="91425" bIns="91425" anchor="ctr" anchorCtr="0">
                          <a:noAutofit/>
                        </wps:bodyPr>
                      </wps:wsp>
                      <wps:wsp>
                        <wps:cNvPr id="1603211155" name="Rectangle 1603211155"/>
                        <wps:cNvSpPr/>
                        <wps:spPr>
                          <a:xfrm>
                            <a:off x="1992325" y="127500"/>
                            <a:ext cx="1434900" cy="8901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before="240" w:after="240" w:line="275" w:lineRule="auto"/>
                                <w:jc w:val="center"/>
                                <w:textDirection w:val="btLr"/>
                              </w:pPr>
                              <w:r>
                                <w:rPr>
                                  <w:color w:val="000000"/>
                                  <w:sz w:val="14"/>
                                </w:rPr>
                                <w:t xml:space="preserve">Scopus (n = 150), Web of Science (n = 120), PubMed (n = 90), ScienceDirect (n = 180), Philippine E-Journals (n = 60), Google Scholar (n = 100) </w:t>
                              </w:r>
                              <w:r>
                                <w:rPr>
                                  <w:color w:val="000000"/>
                                  <w:sz w:val="14"/>
                                </w:rPr>
                                <w:br/>
                                <w:t xml:space="preserve">(n = </w:t>
                              </w:r>
                              <w:proofErr w:type="gramStart"/>
                              <w:r>
                                <w:rPr>
                                  <w:color w:val="000000"/>
                                  <w:sz w:val="14"/>
                                </w:rPr>
                                <w:t>700 )</w:t>
                              </w:r>
                              <w:proofErr w:type="gramEnd"/>
                            </w:p>
                          </w:txbxContent>
                        </wps:txbx>
                        <wps:bodyPr spcFirstLastPara="1" wrap="square" lIns="91425" tIns="91425" rIns="91425" bIns="91425" anchor="ctr" anchorCtr="0">
                          <a:noAutofit/>
                        </wps:bodyPr>
                      </wps:wsp>
                      <wps:wsp>
                        <wps:cNvPr id="232488329" name="Rectangle 232488329"/>
                        <wps:cNvSpPr/>
                        <wps:spPr>
                          <a:xfrm>
                            <a:off x="3783500" y="153150"/>
                            <a:ext cx="1973700" cy="8901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color w:val="000000"/>
                                  <w:sz w:val="16"/>
                                </w:rPr>
                                <w:t xml:space="preserve">CWA (RA 9275), NSSMP, DAO 1990-35, DAO 2016-08, DAO 2021-19, WQG, GES, MWC, </w:t>
                              </w:r>
                              <w:proofErr w:type="spellStart"/>
                              <w:r>
                                <w:rPr>
                                  <w:color w:val="000000"/>
                                  <w:sz w:val="16"/>
                                </w:rPr>
                                <w:t>Ilugin</w:t>
                              </w:r>
                              <w:proofErr w:type="spellEnd"/>
                              <w:r>
                                <w:rPr>
                                  <w:color w:val="000000"/>
                                  <w:sz w:val="16"/>
                                </w:rPr>
                                <w:t xml:space="preserve"> WWTP (WABAG), La</w:t>
                              </w:r>
                              <w:r>
                                <w:rPr>
                                  <w:color w:val="000000"/>
                                  <w:sz w:val="16"/>
                                </w:rPr>
                                <w:t xml:space="preserve">guna Technopark WWTP (OW), AVK-PH, TÜV SÜD, ADB, ARCOWA, INQ (2022), PDI (2020), </w:t>
                              </w:r>
                              <w:proofErr w:type="spellStart"/>
                              <w:r>
                                <w:rPr>
                                  <w:color w:val="000000"/>
                                  <w:sz w:val="16"/>
                                </w:rPr>
                                <w:t>IndPH</w:t>
                              </w:r>
                              <w:proofErr w:type="spellEnd"/>
                              <w:r>
                                <w:rPr>
                                  <w:color w:val="000000"/>
                                  <w:sz w:val="16"/>
                                </w:rPr>
                                <w:t xml:space="preserve"> (2023</w:t>
                              </w:r>
                              <w:proofErr w:type="gramStart"/>
                              <w:r>
                                <w:rPr>
                                  <w:color w:val="000000"/>
                                  <w:sz w:val="16"/>
                                </w:rPr>
                                <w:t>)  (</w:t>
                              </w:r>
                              <w:proofErr w:type="gramEnd"/>
                              <w:r>
                                <w:rPr>
                                  <w:color w:val="000000"/>
                                  <w:sz w:val="16"/>
                                </w:rPr>
                                <w:t>n = 17)</w:t>
                              </w:r>
                            </w:p>
                          </w:txbxContent>
                        </wps:txbx>
                        <wps:bodyPr spcFirstLastPara="1" wrap="square" lIns="91425" tIns="91425" rIns="91425" bIns="91425" anchor="ctr" anchorCtr="0">
                          <a:noAutofit/>
                        </wps:bodyPr>
                      </wps:wsp>
                      <wps:wsp>
                        <wps:cNvPr id="414538215" name="Rectangle 414538215"/>
                        <wps:cNvSpPr/>
                        <wps:spPr>
                          <a:xfrm rot="-5400000">
                            <a:off x="864000" y="1623613"/>
                            <a:ext cx="1073700" cy="470400"/>
                          </a:xfrm>
                          <a:prstGeom prst="rect">
                            <a:avLst/>
                          </a:prstGeom>
                          <a:solidFill>
                            <a:srgbClr val="FFF2CC"/>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b/>
                                  <w:color w:val="000000"/>
                                  <w:sz w:val="20"/>
                                </w:rPr>
                                <w:t xml:space="preserve">Screening </w:t>
                              </w:r>
                            </w:p>
                          </w:txbxContent>
                        </wps:txbx>
                        <wps:bodyPr spcFirstLastPara="1" wrap="square" lIns="91425" tIns="91425" rIns="91425" bIns="91425" anchor="ctr" anchorCtr="0">
                          <a:noAutofit/>
                        </wps:bodyPr>
                      </wps:wsp>
                      <wps:wsp>
                        <wps:cNvPr id="437281800" name="Rectangle 437281800"/>
                        <wps:cNvSpPr/>
                        <wps:spPr>
                          <a:xfrm>
                            <a:off x="2043400" y="1450950"/>
                            <a:ext cx="3277200" cy="3222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color w:val="000000"/>
                                  <w:sz w:val="20"/>
                                </w:rPr>
                                <w:t>Records after duplicated removed (n = 582)</w:t>
                              </w:r>
                            </w:p>
                          </w:txbxContent>
                        </wps:txbx>
                        <wps:bodyPr spcFirstLastPara="1" wrap="square" lIns="91425" tIns="91425" rIns="91425" bIns="91425" anchor="ctr" anchorCtr="0">
                          <a:noAutofit/>
                        </wps:bodyPr>
                      </wps:wsp>
                      <wps:wsp>
                        <wps:cNvPr id="1357580251" name="Rectangle 1357580251"/>
                        <wps:cNvSpPr/>
                        <wps:spPr>
                          <a:xfrm rot="-5400000">
                            <a:off x="864000" y="2884400"/>
                            <a:ext cx="1073700" cy="470400"/>
                          </a:xfrm>
                          <a:prstGeom prst="rect">
                            <a:avLst/>
                          </a:prstGeom>
                          <a:solidFill>
                            <a:srgbClr val="FFF2CC"/>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b/>
                                  <w:color w:val="000000"/>
                                  <w:sz w:val="20"/>
                                </w:rPr>
                                <w:t>Eligibility</w:t>
                              </w:r>
                            </w:p>
                          </w:txbxContent>
                        </wps:txbx>
                        <wps:bodyPr spcFirstLastPara="1" wrap="square" lIns="91425" tIns="91425" rIns="91425" bIns="91425" anchor="ctr" anchorCtr="0">
                          <a:noAutofit/>
                        </wps:bodyPr>
                      </wps:wsp>
                      <wps:wsp>
                        <wps:cNvPr id="300964623" name="Rectangle 300964623"/>
                        <wps:cNvSpPr/>
                        <wps:spPr>
                          <a:xfrm rot="-5400000">
                            <a:off x="864000" y="4145175"/>
                            <a:ext cx="1073700" cy="470400"/>
                          </a:xfrm>
                          <a:prstGeom prst="rect">
                            <a:avLst/>
                          </a:prstGeom>
                          <a:solidFill>
                            <a:srgbClr val="FFF2CC"/>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b/>
                                  <w:color w:val="000000"/>
                                  <w:sz w:val="20"/>
                                </w:rPr>
                                <w:t>Included</w:t>
                              </w:r>
                            </w:p>
                          </w:txbxContent>
                        </wps:txbx>
                        <wps:bodyPr spcFirstLastPara="1" wrap="square" lIns="91425" tIns="91425" rIns="91425" bIns="91425" anchor="ctr" anchorCtr="0">
                          <a:noAutofit/>
                        </wps:bodyPr>
                      </wps:wsp>
                      <wps:wsp>
                        <wps:cNvPr id="290580531" name="Rectangle 290580531"/>
                        <wps:cNvSpPr/>
                        <wps:spPr>
                          <a:xfrm>
                            <a:off x="2043400" y="2078700"/>
                            <a:ext cx="14826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color w:val="000000"/>
                                  <w:sz w:val="20"/>
                                </w:rPr>
                                <w:t xml:space="preserve">Records screened </w:t>
                              </w:r>
                            </w:p>
                            <w:p w:rsidR="00672602" w:rsidRDefault="00E35E34">
                              <w:pPr>
                                <w:spacing w:line="240" w:lineRule="auto"/>
                                <w:jc w:val="center"/>
                                <w:textDirection w:val="btLr"/>
                              </w:pPr>
                              <w:r>
                                <w:rPr>
                                  <w:color w:val="000000"/>
                                  <w:sz w:val="20"/>
                                </w:rPr>
                                <w:t>(n = 582)</w:t>
                              </w:r>
                            </w:p>
                          </w:txbxContent>
                        </wps:txbx>
                        <wps:bodyPr spcFirstLastPara="1" wrap="square" lIns="91425" tIns="91425" rIns="91425" bIns="91425" anchor="ctr" anchorCtr="0">
                          <a:noAutofit/>
                        </wps:bodyPr>
                      </wps:wsp>
                      <wps:wsp>
                        <wps:cNvPr id="182204587" name="Rectangle 182204587"/>
                        <wps:cNvSpPr/>
                        <wps:spPr>
                          <a:xfrm>
                            <a:off x="3933350" y="2078700"/>
                            <a:ext cx="1434900" cy="4500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color w:val="000000"/>
                                  <w:sz w:val="20"/>
                                </w:rPr>
                                <w:t>Records excluded</w:t>
                              </w:r>
                            </w:p>
                            <w:p w:rsidR="00672602" w:rsidRDefault="00E35E34">
                              <w:pPr>
                                <w:spacing w:line="240" w:lineRule="auto"/>
                                <w:jc w:val="center"/>
                                <w:textDirection w:val="btLr"/>
                              </w:pPr>
                              <w:r>
                                <w:rPr>
                                  <w:color w:val="000000"/>
                                  <w:sz w:val="20"/>
                                </w:rPr>
                                <w:t>(n = 462)</w:t>
                              </w:r>
                            </w:p>
                          </w:txbxContent>
                        </wps:txbx>
                        <wps:bodyPr spcFirstLastPara="1" wrap="square" lIns="91425" tIns="91425" rIns="91425" bIns="91425" anchor="ctr" anchorCtr="0">
                          <a:noAutofit/>
                        </wps:bodyPr>
                      </wps:wsp>
                      <wps:wsp>
                        <wps:cNvPr id="2087563283" name="Rectangle 2087563283"/>
                        <wps:cNvSpPr/>
                        <wps:spPr>
                          <a:xfrm>
                            <a:off x="2043400" y="2965813"/>
                            <a:ext cx="1482600" cy="5073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color w:val="000000"/>
                                  <w:sz w:val="20"/>
                                </w:rPr>
                                <w:t>Full-text reports assessed for eligibility (n = 120)</w:t>
                              </w:r>
                            </w:p>
                          </w:txbxContent>
                        </wps:txbx>
                        <wps:bodyPr spcFirstLastPara="1" wrap="square" lIns="91425" tIns="91425" rIns="91425" bIns="91425" anchor="ctr" anchorCtr="0">
                          <a:noAutofit/>
                        </wps:bodyPr>
                      </wps:wsp>
                      <wps:wsp>
                        <wps:cNvPr id="1695033378" name="Rectangle 1695033378"/>
                        <wps:cNvSpPr/>
                        <wps:spPr>
                          <a:xfrm>
                            <a:off x="3933350" y="2965825"/>
                            <a:ext cx="1434900" cy="5073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E35E34">
                              <w:pPr>
                                <w:spacing w:line="240" w:lineRule="auto"/>
                                <w:jc w:val="center"/>
                                <w:textDirection w:val="btLr"/>
                              </w:pPr>
                              <w:r>
                                <w:rPr>
                                  <w:color w:val="000000"/>
                                  <w:sz w:val="20"/>
                                </w:rPr>
                                <w:t>Full-text reports excluded, with reason (n = 63)</w:t>
                              </w:r>
                            </w:p>
                          </w:txbxContent>
                        </wps:txbx>
                        <wps:bodyPr spcFirstLastPara="1" wrap="square" lIns="91425" tIns="91425" rIns="91425" bIns="91425" anchor="ctr" anchorCtr="0">
                          <a:noAutofit/>
                        </wps:bodyPr>
                      </wps:wsp>
                      <wps:wsp>
                        <wps:cNvPr id="69401766" name="Rectangle 69401766"/>
                        <wps:cNvSpPr/>
                        <wps:spPr>
                          <a:xfrm>
                            <a:off x="2043400" y="3841500"/>
                            <a:ext cx="1617300" cy="1073400"/>
                          </a:xfrm>
                          <a:prstGeom prst="rect">
                            <a:avLst/>
                          </a:prstGeom>
                          <a:solidFill>
                            <a:srgbClr val="FFFFFF"/>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p w:rsidR="00672602" w:rsidRDefault="00E35E34">
                              <w:pPr>
                                <w:spacing w:line="240" w:lineRule="auto"/>
                                <w:jc w:val="center"/>
                                <w:textDirection w:val="btLr"/>
                              </w:pPr>
                              <w:r>
                                <w:rPr>
                                  <w:color w:val="000000"/>
                                  <w:sz w:val="20"/>
                                </w:rPr>
                                <w:t xml:space="preserve">Studies included in </w:t>
                              </w:r>
                            </w:p>
                            <w:p w:rsidR="00672602" w:rsidRDefault="00E35E34">
                              <w:pPr>
                                <w:spacing w:line="240" w:lineRule="auto"/>
                                <w:jc w:val="center"/>
                                <w:textDirection w:val="btLr"/>
                              </w:pPr>
                              <w:r>
                                <w:rPr>
                                  <w:color w:val="000000"/>
                                  <w:sz w:val="20"/>
                                </w:rPr>
                                <w:t>synthesis (n = 57)</w:t>
                              </w:r>
                            </w:p>
                            <w:p w:rsidR="00672602" w:rsidRDefault="00E35E34">
                              <w:pPr>
                                <w:spacing w:line="240" w:lineRule="auto"/>
                                <w:jc w:val="center"/>
                                <w:textDirection w:val="btLr"/>
                              </w:pPr>
                              <w:r>
                                <w:rPr>
                                  <w:color w:val="000000"/>
                                  <w:sz w:val="20"/>
                                </w:rPr>
                                <w:br/>
                                <w:t>Academic studies (n=39)</w:t>
                              </w:r>
                            </w:p>
                            <w:p w:rsidR="00672602" w:rsidRDefault="00E35E34">
                              <w:pPr>
                                <w:spacing w:line="240" w:lineRule="auto"/>
                                <w:jc w:val="center"/>
                                <w:textDirection w:val="btLr"/>
                              </w:pPr>
                              <w:r>
                                <w:rPr>
                                  <w:color w:val="000000"/>
                                  <w:sz w:val="20"/>
                                </w:rPr>
                                <w:t xml:space="preserve">Operational sources </w:t>
                              </w:r>
                            </w:p>
                            <w:p w:rsidR="00672602" w:rsidRDefault="00E35E34">
                              <w:pPr>
                                <w:spacing w:line="240" w:lineRule="auto"/>
                                <w:jc w:val="center"/>
                                <w:textDirection w:val="btLr"/>
                              </w:pPr>
                              <w:r>
                                <w:rPr>
                                  <w:color w:val="000000"/>
                                  <w:sz w:val="20"/>
                                </w:rPr>
                                <w:t>(n = 18)</w:t>
                              </w:r>
                            </w:p>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565762048" name="Arrow: Down 565762048"/>
                        <wps:cNvSpPr/>
                        <wps:spPr>
                          <a:xfrm>
                            <a:off x="2790700" y="2528713"/>
                            <a:ext cx="122700" cy="3093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1591799956" name="Arrow: Down 1591799956"/>
                        <wps:cNvSpPr/>
                        <wps:spPr>
                          <a:xfrm rot="-5400000">
                            <a:off x="3668325" y="3058375"/>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277667288" name="Arrow: Down 277667288"/>
                        <wps:cNvSpPr/>
                        <wps:spPr>
                          <a:xfrm>
                            <a:off x="2790700" y="3526788"/>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1316117006" name="Arrow: Down 1316117006"/>
                        <wps:cNvSpPr/>
                        <wps:spPr>
                          <a:xfrm rot="-5400000">
                            <a:off x="3668325" y="2142600"/>
                            <a:ext cx="122700" cy="3222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576208286" name="Arrow: Down 576208286"/>
                        <wps:cNvSpPr/>
                        <wps:spPr>
                          <a:xfrm>
                            <a:off x="2790700" y="1769400"/>
                            <a:ext cx="122700" cy="3093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1198148361" name="Arrow: Down 1198148361"/>
                        <wps:cNvSpPr/>
                        <wps:spPr>
                          <a:xfrm>
                            <a:off x="2790700" y="1079625"/>
                            <a:ext cx="122700" cy="3093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s:wsp>
                        <wps:cNvPr id="90014059" name="Arrow: Down 90014059"/>
                        <wps:cNvSpPr/>
                        <wps:spPr>
                          <a:xfrm>
                            <a:off x="4456475" y="1092450"/>
                            <a:ext cx="122700" cy="309300"/>
                          </a:xfrm>
                          <a:prstGeom prst="downArrow">
                            <a:avLst>
                              <a:gd name="adj1" fmla="val 50000"/>
                              <a:gd name="adj2" fmla="val 50000"/>
                            </a:avLst>
                          </a:prstGeom>
                          <a:solidFill>
                            <a:srgbClr val="CFE2F3"/>
                          </a:solidFill>
                          <a:ln w="9525" cap="flat" cmpd="sng">
                            <a:solidFill>
                              <a:srgbClr val="000000"/>
                            </a:solidFill>
                            <a:prstDash val="solid"/>
                            <a:round/>
                            <a:headEnd type="none" w="sm" len="sm"/>
                            <a:tailEnd type="none" w="sm" len="sm"/>
                          </a:ln>
                        </wps:spPr>
                        <wps:txbx>
                          <w:txbxContent>
                            <w:p w:rsidR="00672602" w:rsidRDefault="00672602">
                              <w:pPr>
                                <w:spacing w:line="240" w:lineRule="auto"/>
                                <w:jc w:val="center"/>
                                <w:textDirection w:val="btLr"/>
                              </w:pPr>
                            </w:p>
                          </w:txbxContent>
                        </wps:txbx>
                        <wps:bodyPr spcFirstLastPara="1" wrap="square" lIns="91425" tIns="91425" rIns="91425" bIns="91425" anchor="ctr" anchorCtr="0">
                          <a:noAutofit/>
                        </wps:bodyPr>
                      </wps:wsp>
                    </wpg:wgp>
                  </a:graphicData>
                </a:graphic>
              </wp:inline>
            </w:drawing>
          </mc:Choice>
          <mc:Fallback>
            <w:pict>
              <v:group id="Group 1" o:spid="_x0000_s1026" style="width:332.25pt;height:357.65pt;mso-position-horizontal-relative:char;mso-position-vertical-relative:line" coordorigin="11608,567" coordsize="46011,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">
                <v:rect id="Rectangle 377657831" o:spid="_x0000_s1027" style="position:absolute;left:8641;top:3629;width:10734;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" fillcolor="#fff2cc">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b/>
                            <w:color w:val="000000"/>
                            <w:sz w:val="20"/>
                          </w:rPr>
                          <w:t>Identification</w:t>
                        </w:r>
                      </w:p>
                    </w:txbxContent>
                  </v:textbox>
                </v:rect>
                <v:rect id="Rectangle 1603211155" o:spid="_x0000_s1028" style="position:absolute;left:19923;top:1275;width:14349;height:8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">
                  <v:stroke startarrowwidth="narrow" startarrowlength="short" endarrowwidth="narrow" endarrowlength="short" joinstyle="round"/>
                  <v:textbox inset="2.53958mm,2.53958mm,2.53958mm,2.53958mm">
                    <w:txbxContent>
                      <w:p w:rsidR="00672602" w:rsidRDefault="00E35E34">
                        <w:pPr>
                          <w:spacing w:before="240" w:after="240" w:line="275" w:lineRule="auto"/>
                          <w:jc w:val="center"/>
                          <w:textDirection w:val="btLr"/>
                        </w:pPr>
                        <w:r>
                          <w:rPr>
                            <w:color w:val="000000"/>
                            <w:sz w:val="14"/>
                          </w:rPr>
                          <w:t xml:space="preserve">Scopus (n = 150), Web of Science (n = 120), PubMed (n = 90), ScienceDirect (n = 180), Philippine E-Journals (n = 60), Google Scholar (n = 100) </w:t>
                        </w:r>
                        <w:r>
                          <w:rPr>
                            <w:color w:val="000000"/>
                            <w:sz w:val="14"/>
                          </w:rPr>
                          <w:br/>
                          <w:t xml:space="preserve">(n = </w:t>
                        </w:r>
                        <w:proofErr w:type="gramStart"/>
                        <w:r>
                          <w:rPr>
                            <w:color w:val="000000"/>
                            <w:sz w:val="14"/>
                          </w:rPr>
                          <w:t>700 )</w:t>
                        </w:r>
                        <w:proofErr w:type="gramEnd"/>
                      </w:p>
                    </w:txbxContent>
                  </v:textbox>
                </v:rect>
                <v:rect id="Rectangle 232488329" o:spid="_x0000_s1029" style="position:absolute;left:37835;top:1531;width:19737;height:8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">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color w:val="000000"/>
                            <w:sz w:val="16"/>
                          </w:rPr>
                          <w:t xml:space="preserve">CWA (RA 9275), NSSMP, DAO 1990-35, DAO 2016-08, DAO 2021-19, WQG, GES, MWC, </w:t>
                        </w:r>
                        <w:proofErr w:type="spellStart"/>
                        <w:r>
                          <w:rPr>
                            <w:color w:val="000000"/>
                            <w:sz w:val="16"/>
                          </w:rPr>
                          <w:t>Ilugin</w:t>
                        </w:r>
                        <w:proofErr w:type="spellEnd"/>
                        <w:r>
                          <w:rPr>
                            <w:color w:val="000000"/>
                            <w:sz w:val="16"/>
                          </w:rPr>
                          <w:t xml:space="preserve"> WWTP (WABAG), La</w:t>
                        </w:r>
                        <w:r>
                          <w:rPr>
                            <w:color w:val="000000"/>
                            <w:sz w:val="16"/>
                          </w:rPr>
                          <w:t xml:space="preserve">guna Technopark WWTP (OW), AVK-PH, TÜV SÜD, ADB, ARCOWA, INQ (2022), PDI (2020), </w:t>
                        </w:r>
                        <w:proofErr w:type="spellStart"/>
                        <w:r>
                          <w:rPr>
                            <w:color w:val="000000"/>
                            <w:sz w:val="16"/>
                          </w:rPr>
                          <w:t>IndPH</w:t>
                        </w:r>
                        <w:proofErr w:type="spellEnd"/>
                        <w:r>
                          <w:rPr>
                            <w:color w:val="000000"/>
                            <w:sz w:val="16"/>
                          </w:rPr>
                          <w:t xml:space="preserve"> (2023</w:t>
                        </w:r>
                        <w:proofErr w:type="gramStart"/>
                        <w:r>
                          <w:rPr>
                            <w:color w:val="000000"/>
                            <w:sz w:val="16"/>
                          </w:rPr>
                          <w:t>)  (</w:t>
                        </w:r>
                        <w:proofErr w:type="gramEnd"/>
                        <w:r>
                          <w:rPr>
                            <w:color w:val="000000"/>
                            <w:sz w:val="16"/>
                          </w:rPr>
                          <w:t>n = 17)</w:t>
                        </w:r>
                      </w:p>
                    </w:txbxContent>
                  </v:textbox>
                </v:rect>
                <v:rect id="Rectangle 414538215" o:spid="_x0000_s1030" style="position:absolute;left:8639;top:16236;width:10737;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" fillcolor="#fff2cc">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b/>
                            <w:color w:val="000000"/>
                            <w:sz w:val="20"/>
                          </w:rPr>
                          <w:t xml:space="preserve">Screening </w:t>
                        </w:r>
                      </w:p>
                    </w:txbxContent>
                  </v:textbox>
                </v:rect>
                <v:rect id="Rectangle 437281800" o:spid="_x0000_s1031" style="position:absolute;left:20434;top:14509;width:32772;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">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color w:val="000000"/>
                            <w:sz w:val="20"/>
                          </w:rPr>
                          <w:t>Records after duplicated removed (n = 582)</w:t>
                        </w:r>
                      </w:p>
                    </w:txbxContent>
                  </v:textbox>
                </v:rect>
                <v:rect id="Rectangle 1357580251" o:spid="_x0000_s1032" style="position:absolute;left:8639;top:28844;width:10737;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" fillcolor="#fff2cc">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b/>
                            <w:color w:val="000000"/>
                            <w:sz w:val="20"/>
                          </w:rPr>
                          <w:t>Eligibility</w:t>
                        </w:r>
                      </w:p>
                    </w:txbxContent>
                  </v:textbox>
                </v:rect>
                <v:rect id="Rectangle 300964623" o:spid="_x0000_s1033" style="position:absolute;left:8639;top:41452;width:10737;height:470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" fillcolor="#fff2cc">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b/>
                            <w:color w:val="000000"/>
                            <w:sz w:val="20"/>
                          </w:rPr>
                          <w:t>Included</w:t>
                        </w:r>
                      </w:p>
                    </w:txbxContent>
                  </v:textbox>
                </v:rect>
                <v:rect id="Rectangle 290580531" o:spid="_x0000_s1034" style="position:absolute;left:20434;top:20787;width:14826;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">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color w:val="000000"/>
                            <w:sz w:val="20"/>
                          </w:rPr>
                          <w:t xml:space="preserve">Records screened </w:t>
                        </w:r>
                      </w:p>
                      <w:p w:rsidR="00672602" w:rsidRDefault="00E35E34">
                        <w:pPr>
                          <w:spacing w:line="240" w:lineRule="auto"/>
                          <w:jc w:val="center"/>
                          <w:textDirection w:val="btLr"/>
                        </w:pPr>
                        <w:r>
                          <w:rPr>
                            <w:color w:val="000000"/>
                            <w:sz w:val="20"/>
                          </w:rPr>
                          <w:t>(n = 582)</w:t>
                        </w:r>
                      </w:p>
                    </w:txbxContent>
                  </v:textbox>
                </v:rect>
                <v:rect id="Rectangle 182204587" o:spid="_x0000_s1035" style="position:absolute;left:39333;top:20787;width:14349;height:4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">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color w:val="000000"/>
                            <w:sz w:val="20"/>
                          </w:rPr>
                          <w:t>Records excluded</w:t>
                        </w:r>
                      </w:p>
                      <w:p w:rsidR="00672602" w:rsidRDefault="00E35E34">
                        <w:pPr>
                          <w:spacing w:line="240" w:lineRule="auto"/>
                          <w:jc w:val="center"/>
                          <w:textDirection w:val="btLr"/>
                        </w:pPr>
                        <w:r>
                          <w:rPr>
                            <w:color w:val="000000"/>
                            <w:sz w:val="20"/>
                          </w:rPr>
                          <w:t>(n = 462)</w:t>
                        </w:r>
                      </w:p>
                    </w:txbxContent>
                  </v:textbox>
                </v:rect>
                <v:rect id="Rectangle 2087563283" o:spid="_x0000_s1036" style="position:absolute;left:20434;top:29658;width:14826;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">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color w:val="000000"/>
                            <w:sz w:val="20"/>
                          </w:rPr>
                          <w:t>Full-text reports assessed for eligibility (n = 120)</w:t>
                        </w:r>
                      </w:p>
                    </w:txbxContent>
                  </v:textbox>
                </v:rect>
                <v:rect id="Rectangle 1695033378" o:spid="_x0000_s1037" style="position:absolute;left:39333;top:29658;width:14349;height:5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">
                  <v:stroke startarrowwidth="narrow" startarrowlength="short" endarrowwidth="narrow" endarrowlength="short" joinstyle="round"/>
                  <v:textbox inset="2.53958mm,2.53958mm,2.53958mm,2.53958mm">
                    <w:txbxContent>
                      <w:p w:rsidR="00672602" w:rsidRDefault="00E35E34">
                        <w:pPr>
                          <w:spacing w:line="240" w:lineRule="auto"/>
                          <w:jc w:val="center"/>
                          <w:textDirection w:val="btLr"/>
                        </w:pPr>
                        <w:r>
                          <w:rPr>
                            <w:color w:val="000000"/>
                            <w:sz w:val="20"/>
                          </w:rPr>
                          <w:t>Full-text reports excluded, with reason (n = 63)</w:t>
                        </w:r>
                      </w:p>
                    </w:txbxContent>
                  </v:textbox>
                </v:rect>
                <v:rect id="Rectangle 69401766" o:spid="_x0000_s1038" style="position:absolute;left:20434;top:38415;width:16173;height:10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">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p w:rsidR="00672602" w:rsidRDefault="00E35E34">
                        <w:pPr>
                          <w:spacing w:line="240" w:lineRule="auto"/>
                          <w:jc w:val="center"/>
                          <w:textDirection w:val="btLr"/>
                        </w:pPr>
                        <w:r>
                          <w:rPr>
                            <w:color w:val="000000"/>
                            <w:sz w:val="20"/>
                          </w:rPr>
                          <w:t xml:space="preserve">Studies included in </w:t>
                        </w:r>
                      </w:p>
                      <w:p w:rsidR="00672602" w:rsidRDefault="00E35E34">
                        <w:pPr>
                          <w:spacing w:line="240" w:lineRule="auto"/>
                          <w:jc w:val="center"/>
                          <w:textDirection w:val="btLr"/>
                        </w:pPr>
                        <w:r>
                          <w:rPr>
                            <w:color w:val="000000"/>
                            <w:sz w:val="20"/>
                          </w:rPr>
                          <w:t>synthesis (n = 57)</w:t>
                        </w:r>
                      </w:p>
                      <w:p w:rsidR="00672602" w:rsidRDefault="00E35E34">
                        <w:pPr>
                          <w:spacing w:line="240" w:lineRule="auto"/>
                          <w:jc w:val="center"/>
                          <w:textDirection w:val="btLr"/>
                        </w:pPr>
                        <w:r>
                          <w:rPr>
                            <w:color w:val="000000"/>
                            <w:sz w:val="20"/>
                          </w:rPr>
                          <w:br/>
                          <w:t>Academic studies (n=39)</w:t>
                        </w:r>
                      </w:p>
                      <w:p w:rsidR="00672602" w:rsidRDefault="00E35E34">
                        <w:pPr>
                          <w:spacing w:line="240" w:lineRule="auto"/>
                          <w:jc w:val="center"/>
                          <w:textDirection w:val="btLr"/>
                        </w:pPr>
                        <w:r>
                          <w:rPr>
                            <w:color w:val="000000"/>
                            <w:sz w:val="20"/>
                          </w:rPr>
                          <w:t xml:space="preserve">Operational sources </w:t>
                        </w:r>
                      </w:p>
                      <w:p w:rsidR="00672602" w:rsidRDefault="00E35E34">
                        <w:pPr>
                          <w:spacing w:line="240" w:lineRule="auto"/>
                          <w:jc w:val="center"/>
                          <w:textDirection w:val="btLr"/>
                        </w:pPr>
                        <w:r>
                          <w:rPr>
                            <w:color w:val="000000"/>
                            <w:sz w:val="20"/>
                          </w:rPr>
                          <w:t>(n = 18)</w:t>
                        </w:r>
                      </w:p>
                      <w:p w:rsidR="00672602" w:rsidRDefault="00672602">
                        <w:pPr>
                          <w:spacing w:line="240" w:lineRule="auto"/>
                          <w:jc w:val="center"/>
                          <w:textDirection w:val="btLr"/>
                        </w:pP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65762048" o:spid="_x0000_s1039" type="#_x0000_t67" style="position:absolute;left:27907;top:25287;width:122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" adj="17316"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v:shape id="Arrow: Down 1591799956" o:spid="_x0000_s1040" type="#_x0000_t67" style="position:absolute;left:36682;top:30584;width:1227;height:32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" adj="17487"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v:shape id="Arrow: Down 277667288" o:spid="_x0000_s1041" type="#_x0000_t67" style="position:absolute;left:27907;top:35267;width:1227;height:3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" adj="17487"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v:shape id="Arrow: Down 1316117006" o:spid="_x0000_s1042" type="#_x0000_t67" style="position:absolute;left:36682;top:21426;width:1227;height:32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" adj="17487"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v:shape id="Arrow: Down 576208286" o:spid="_x0000_s1043" type="#_x0000_t67" style="position:absolute;left:27907;top:17694;width:122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" adj="17316"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v:shape id="Arrow: Down 1198148361" o:spid="_x0000_s1044" type="#_x0000_t67" style="position:absolute;left:27907;top:10796;width:122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" adj="17316"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v:shape id="Arrow: Down 90014059" o:spid="_x0000_s1045" type="#_x0000_t67" style="position:absolute;left:44564;top:10924;width:1227;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" adj="17316" fillcolor="#cfe2f3">
                  <v:stroke startarrowwidth="narrow" startarrowlength="short" endarrowwidth="narrow" endarrowlength="short" joinstyle="round"/>
                  <v:textbox inset="2.53958mm,2.53958mm,2.53958mm,2.53958mm">
                    <w:txbxContent>
                      <w:p w:rsidR="00672602" w:rsidRDefault="00672602">
                        <w:pPr>
                          <w:spacing w:line="240" w:lineRule="auto"/>
                          <w:jc w:val="center"/>
                          <w:textDirection w:val="btLr"/>
                        </w:pPr>
                      </w:p>
                    </w:txbxContent>
                  </v:textbox>
                </v:shape>
                <w10:anchorlock/>
              </v:group>
            </w:pict>
          </mc:Fallback>
        </mc:AlternateContent>
      </w:r>
    </w:p>
    <w:p w:rsidR="00672602" w:rsidRDefault="00E35E34">
      <w:pPr>
        <w:spacing w:before="240" w:after="240"/>
        <w:ind w:firstLine="720"/>
        <w:jc w:val="both"/>
      </w:pPr>
      <w:r>
        <w:t xml:space="preserve">The study selection process </w:t>
      </w:r>
      <w:r>
        <w:t>followed PRISMA 2020 guidelines. A total of 717 records were identified through database and gray literature searches, including Scopus (n = 150), Web of Science (n = 120), PubMed (n = 90), ScienceDirect (n = 180), Philippine E-Journals (n = 60), Google Sc</w:t>
      </w:r>
      <w:r>
        <w:t>holar (n = 100), and regulatory and institutional sources (n = 17). After removal of duplicate records, 582 records remained for screening. Title and abstract screening resulted in the exclusion of 462 records, primarily because they were not focused on wa</w:t>
      </w:r>
      <w:r>
        <w:t>stewater disposal or treatment, were conducted outside the Philippine context, addressed drinking water systems only, or consisted of commentary without substantive technical or empirical data.</w:t>
      </w:r>
    </w:p>
    <w:p w:rsidR="00672602" w:rsidRDefault="00E35E34">
      <w:pPr>
        <w:spacing w:before="240" w:after="240"/>
        <w:ind w:firstLine="720"/>
        <w:jc w:val="both"/>
      </w:pPr>
      <w:r>
        <w:t>A total of 120 full-text reports were assessed for eligibility</w:t>
      </w:r>
      <w:r>
        <w:t>. Of these, 63 full-text reports were excluded due to insufficient methodological detail, absence of specific wastewater treatment or disposal analysis, lack of Philippine-specific relevance upon detailed review, inaccessible or incomplete full texts, or d</w:t>
      </w:r>
      <w:r>
        <w:t>uplicate and overlapping datasets. Ultimately, 57 studies were included in the final qualitative synthesis, comprising 39 academic or peer-reviewed studies and 18 operational, regulatory, or institutional sources. Due to heterogeneity in study designs, out</w:t>
      </w:r>
      <w:r>
        <w:t>come measures, and reporting formats, a meta-analysis was not performed.</w:t>
      </w:r>
    </w:p>
    <w:p w:rsidR="00672602" w:rsidRDefault="00672602">
      <w:pPr>
        <w:jc w:val="both"/>
      </w:pPr>
    </w:p>
    <w:p w:rsidR="00672602" w:rsidRDefault="00E35E34">
      <w:pPr>
        <w:pStyle w:val="Heading2"/>
        <w:keepNext w:val="0"/>
        <w:keepLines w:val="0"/>
        <w:spacing w:after="80"/>
        <w:jc w:val="both"/>
        <w:rPr>
          <w:b/>
          <w:bCs/>
          <w:sz w:val="24"/>
          <w:szCs w:val="24"/>
        </w:rPr>
      </w:pPr>
      <w:bookmarkStart w:id="18" w:name="_hbv6atmuh0gb" w:colFirst="0" w:colLast="0"/>
      <w:bookmarkEnd w:id="18"/>
      <w:r>
        <w:rPr>
          <w:b/>
          <w:bCs/>
          <w:sz w:val="24"/>
          <w:szCs w:val="24"/>
        </w:rPr>
        <w:t>RESULTS</w:t>
      </w:r>
    </w:p>
    <w:p w:rsidR="00672602" w:rsidRDefault="00E35E34">
      <w:pPr>
        <w:spacing w:before="240" w:after="240"/>
        <w:jc w:val="both"/>
        <w:rPr>
          <w:sz w:val="24"/>
          <w:szCs w:val="24"/>
        </w:rPr>
      </w:pPr>
      <w:r>
        <w:rPr>
          <w:sz w:val="24"/>
          <w:szCs w:val="24"/>
        </w:rPr>
        <w:t>The included literature (1982–2026) demonstrates that wastewater disposal and treatment in the Philippines has evolved within a context of persistent institutional fragmentat</w:t>
      </w:r>
      <w:r>
        <w:rPr>
          <w:sz w:val="24"/>
          <w:szCs w:val="24"/>
        </w:rPr>
        <w:t xml:space="preserve">ion, limited sewerage coverage, and uneven regulatory enforcement. Early national analyses by </w:t>
      </w:r>
      <w:proofErr w:type="spellStart"/>
      <w:r>
        <w:rPr>
          <w:sz w:val="24"/>
          <w:szCs w:val="24"/>
        </w:rPr>
        <w:t>Ouano</w:t>
      </w:r>
      <w:proofErr w:type="spellEnd"/>
      <w:r>
        <w:rPr>
          <w:sz w:val="24"/>
          <w:szCs w:val="24"/>
        </w:rPr>
        <w:t xml:space="preserve"> (1986) identified poor inter-agency coordination, limited sewerage expansion, and inappropriate technology transfer as structural barriers to effective dome</w:t>
      </w:r>
      <w:r>
        <w:rPr>
          <w:sz w:val="24"/>
          <w:szCs w:val="24"/>
        </w:rPr>
        <w:t xml:space="preserve">stic wastewater management. Regulatory consolidation began with DENR Administrative Order 1990-35, which established effluent standards based on biochemical oxygen demand (BOD), total suspended solids (TSS), oil and grease, and microbiological indicators, </w:t>
      </w:r>
      <w:r>
        <w:rPr>
          <w:sz w:val="24"/>
          <w:szCs w:val="24"/>
        </w:rPr>
        <w:t xml:space="preserve">although enforcement limitations and the absence of nutrient and emerging contaminant controls necessitated later revisions under DAO 2016-08 and DAO 2021-19. Subsequent regulatory and monitoring reviews, including </w:t>
      </w:r>
      <w:proofErr w:type="spellStart"/>
      <w:r>
        <w:rPr>
          <w:sz w:val="24"/>
          <w:szCs w:val="24"/>
        </w:rPr>
        <w:t>Tuddao</w:t>
      </w:r>
      <w:proofErr w:type="spellEnd"/>
      <w:r>
        <w:rPr>
          <w:sz w:val="24"/>
          <w:szCs w:val="24"/>
        </w:rPr>
        <w:t xml:space="preserve"> and Gonzales (2016), documented wi</w:t>
      </w:r>
      <w:r>
        <w:rPr>
          <w:sz w:val="24"/>
          <w:szCs w:val="24"/>
        </w:rPr>
        <w:t xml:space="preserve">despread non-compliance with BOD and coliform standards in major water bodies such as the Pasig River and Manila Bay, despite institutional mechanisms like Water Quality Management Areas (WQMAs). Governance-oriented reviews by </w:t>
      </w:r>
      <w:proofErr w:type="spellStart"/>
      <w:r>
        <w:rPr>
          <w:sz w:val="24"/>
          <w:szCs w:val="24"/>
        </w:rPr>
        <w:t>Magtibay</w:t>
      </w:r>
      <w:proofErr w:type="spellEnd"/>
      <w:r>
        <w:rPr>
          <w:sz w:val="24"/>
          <w:szCs w:val="24"/>
        </w:rPr>
        <w:t xml:space="preserve"> (2006), Domingo and </w:t>
      </w:r>
      <w:proofErr w:type="spellStart"/>
      <w:r>
        <w:rPr>
          <w:sz w:val="24"/>
          <w:szCs w:val="24"/>
        </w:rPr>
        <w:t>Manejar</w:t>
      </w:r>
      <w:proofErr w:type="spellEnd"/>
      <w:r>
        <w:rPr>
          <w:sz w:val="24"/>
          <w:szCs w:val="24"/>
        </w:rPr>
        <w:t xml:space="preserve"> (2021), and Dela Rosa (2024) consistently identified underfunding, fragmented mandates, weak LGU capacity, and limited long-term planning integration as persistent barriers to achieving Clean Water Act targets. Policy commentaries and sectoral synt</w:t>
      </w:r>
      <w:r>
        <w:rPr>
          <w:sz w:val="24"/>
          <w:szCs w:val="24"/>
        </w:rPr>
        <w:t xml:space="preserve">heses, including </w:t>
      </w:r>
      <w:proofErr w:type="spellStart"/>
      <w:r>
        <w:rPr>
          <w:sz w:val="24"/>
          <w:szCs w:val="24"/>
        </w:rPr>
        <w:t>Corpuz</w:t>
      </w:r>
      <w:proofErr w:type="spellEnd"/>
      <w:r>
        <w:rPr>
          <w:sz w:val="24"/>
          <w:szCs w:val="24"/>
        </w:rPr>
        <w:t xml:space="preserve"> (2025) and ARCOWA (2018), reinforced that only about 10% of wastewater is treated nationally and roughly 5% of the population is connected to sewer networks, with untreated domestic wastewater contributing approximately 33% of natio</w:t>
      </w:r>
      <w:r>
        <w:rPr>
          <w:sz w:val="24"/>
          <w:szCs w:val="24"/>
        </w:rPr>
        <w:t>nal pollution loads and generating estimated economic losses equivalent to 0.5% of GDP. Similarly, Breton (2020) and Industrial PH (2023) emphasized rising wastewater volumes driven by rapid urbanization, population growth, and increasing groundwater conta</w:t>
      </w:r>
      <w:r>
        <w:rPr>
          <w:sz w:val="24"/>
          <w:szCs w:val="24"/>
        </w:rPr>
        <w:t>mination, situating wastewater management as a critical component of resilient urban development.</w:t>
      </w:r>
    </w:p>
    <w:p w:rsidR="00672602" w:rsidRDefault="00E35E34">
      <w:pPr>
        <w:spacing w:before="240" w:after="240"/>
        <w:jc w:val="both"/>
        <w:rPr>
          <w:sz w:val="24"/>
          <w:szCs w:val="24"/>
        </w:rPr>
      </w:pPr>
      <w:r>
        <w:rPr>
          <w:sz w:val="24"/>
          <w:szCs w:val="24"/>
        </w:rPr>
        <w:t>Urban utility-led expansion efforts, particularly by Manila Water, illustrate both progress and structural limitations. Official disclosures (retrieved Februa</w:t>
      </w:r>
      <w:r>
        <w:rPr>
          <w:sz w:val="24"/>
          <w:szCs w:val="24"/>
        </w:rPr>
        <w:t>ry 10, 2026) report more than 7.6 million customers served, 25 Sewage Treatment Plants (STPs), 2 Septage Treatment Plants (</w:t>
      </w:r>
      <w:proofErr w:type="spellStart"/>
      <w:r>
        <w:rPr>
          <w:sz w:val="24"/>
          <w:szCs w:val="24"/>
        </w:rPr>
        <w:t>SpTPs</w:t>
      </w:r>
      <w:proofErr w:type="spellEnd"/>
      <w:r>
        <w:rPr>
          <w:sz w:val="24"/>
          <w:szCs w:val="24"/>
        </w:rPr>
        <w:t>), and over 450 kilometers of sewer lines, employing conventional multi-stage treatment processes including screening, sedimenta</w:t>
      </w:r>
      <w:r>
        <w:rPr>
          <w:sz w:val="24"/>
          <w:szCs w:val="24"/>
        </w:rPr>
        <w:t>tion, biological aeration, and chlorination. Media and institutional accounts document significant capacity expansion from a single STP in 1997 to 41 STPs by 2021 with 410 million liters per day (MLD) capacity, targeting 1,322 MLD under a long-term wastewa</w:t>
      </w:r>
      <w:r>
        <w:rPr>
          <w:sz w:val="24"/>
          <w:szCs w:val="24"/>
        </w:rPr>
        <w:t xml:space="preserve">ter master plan (Gutierrez, 2022; ADB, 2011). Large-scale facilities such as the </w:t>
      </w:r>
      <w:proofErr w:type="spellStart"/>
      <w:r>
        <w:rPr>
          <w:sz w:val="24"/>
          <w:szCs w:val="24"/>
        </w:rPr>
        <w:t>Ilugin</w:t>
      </w:r>
      <w:proofErr w:type="spellEnd"/>
      <w:r>
        <w:rPr>
          <w:sz w:val="24"/>
          <w:szCs w:val="24"/>
        </w:rPr>
        <w:t xml:space="preserve"> WWTP employ Sequencing Batch Reactor (SBR) systems with 100,000 m³/day capacity, serving over 600,000 residents, while the Laguna Technopark WWTP utilizes </w:t>
      </w:r>
      <w:proofErr w:type="spellStart"/>
      <w:r>
        <w:rPr>
          <w:sz w:val="24"/>
          <w:szCs w:val="24"/>
        </w:rPr>
        <w:t>Organica</w:t>
      </w:r>
      <w:proofErr w:type="spellEnd"/>
      <w:r>
        <w:rPr>
          <w:sz w:val="24"/>
          <w:szCs w:val="24"/>
        </w:rPr>
        <w:t xml:space="preserve"> Food</w:t>
      </w:r>
      <w:r>
        <w:rPr>
          <w:sz w:val="24"/>
          <w:szCs w:val="24"/>
        </w:rPr>
        <w:t xml:space="preserve"> </w:t>
      </w:r>
      <w:r>
        <w:rPr>
          <w:sz w:val="24"/>
          <w:szCs w:val="24"/>
        </w:rPr>
        <w:lastRenderedPageBreak/>
        <w:t xml:space="preserve">Chain Reactor (FCR) technology, integrating nature-based biofilm systems within decentralized industrial–residential catchments. Despite these expansions, approximately 85% of households in some concession areas continue to rely on septic tanks providing </w:t>
      </w:r>
      <w:r>
        <w:rPr>
          <w:sz w:val="24"/>
          <w:szCs w:val="24"/>
        </w:rPr>
        <w:t>only primary treatment, necessitating scheduled desludging programs.</w:t>
      </w:r>
    </w:p>
    <w:p w:rsidR="00672602" w:rsidRDefault="00E35E34">
      <w:pPr>
        <w:spacing w:before="240" w:after="240"/>
        <w:jc w:val="both"/>
        <w:rPr>
          <w:sz w:val="24"/>
          <w:szCs w:val="24"/>
        </w:rPr>
      </w:pPr>
      <w:r>
        <w:rPr>
          <w:sz w:val="24"/>
          <w:szCs w:val="24"/>
        </w:rPr>
        <w:t xml:space="preserve">Industrial wastewater studies reveal both compliance potential and significant pollution risks. </w:t>
      </w:r>
      <w:proofErr w:type="spellStart"/>
      <w:r>
        <w:rPr>
          <w:sz w:val="24"/>
          <w:szCs w:val="24"/>
        </w:rPr>
        <w:t>Egloso</w:t>
      </w:r>
      <w:proofErr w:type="spellEnd"/>
      <w:r>
        <w:rPr>
          <w:sz w:val="24"/>
          <w:szCs w:val="24"/>
        </w:rPr>
        <w:t xml:space="preserve"> et al. (2015) demonstrated high treatment efficiency (approximately 98.5% BOD reduct</w:t>
      </w:r>
      <w:r>
        <w:rPr>
          <w:sz w:val="24"/>
          <w:szCs w:val="24"/>
        </w:rPr>
        <w:t xml:space="preserve">ion) in an activated sludge system at a sugar mill, reducing BOD from 710 mg/L to 65 mg/L. Beverage industry analyses (IJESD, 2014; </w:t>
      </w:r>
      <w:proofErr w:type="spellStart"/>
      <w:r>
        <w:rPr>
          <w:sz w:val="24"/>
          <w:szCs w:val="24"/>
        </w:rPr>
        <w:t>Salonga</w:t>
      </w:r>
      <w:proofErr w:type="spellEnd"/>
      <w:r>
        <w:rPr>
          <w:sz w:val="24"/>
          <w:szCs w:val="24"/>
        </w:rPr>
        <w:t>, 2021) identified activated sludge and lagoon systems as dominant technologies, with growing emphasis on energy reco</w:t>
      </w:r>
      <w:r>
        <w:rPr>
          <w:sz w:val="24"/>
          <w:szCs w:val="24"/>
        </w:rPr>
        <w:t xml:space="preserve">very via anaerobic digestion. In contrast, Samaniego and </w:t>
      </w:r>
      <w:proofErr w:type="spellStart"/>
      <w:r>
        <w:rPr>
          <w:sz w:val="24"/>
          <w:szCs w:val="24"/>
        </w:rPr>
        <w:t>Tanchuling</w:t>
      </w:r>
      <w:proofErr w:type="spellEnd"/>
      <w:r>
        <w:rPr>
          <w:sz w:val="24"/>
          <w:szCs w:val="24"/>
        </w:rPr>
        <w:t xml:space="preserve"> (2018) documented severe heavy metal contamination in small-scale gold mining wastewater, with mercury and lead concentrations exceeding regulatory limits by 44 and 94 times, respectively,</w:t>
      </w:r>
      <w:r>
        <w:rPr>
          <w:sz w:val="24"/>
          <w:szCs w:val="24"/>
        </w:rPr>
        <w:t xml:space="preserve"> and TSS exceeding standards by 36 times, highlighting enforcement gaps in extractive industries. Sectoral reviews by </w:t>
      </w:r>
      <w:proofErr w:type="spellStart"/>
      <w:r>
        <w:rPr>
          <w:sz w:val="24"/>
          <w:szCs w:val="24"/>
        </w:rPr>
        <w:t>Migo</w:t>
      </w:r>
      <w:proofErr w:type="spellEnd"/>
      <w:r>
        <w:rPr>
          <w:sz w:val="24"/>
          <w:szCs w:val="24"/>
        </w:rPr>
        <w:t xml:space="preserve"> et al. (2018) further confirmed weak industrial compliance and pollution control in mining, oil, chemical, and manufacturing sectors.</w:t>
      </w:r>
    </w:p>
    <w:p w:rsidR="00672602" w:rsidRDefault="00E35E34">
      <w:pPr>
        <w:spacing w:before="240" w:after="240"/>
        <w:jc w:val="both"/>
        <w:rPr>
          <w:sz w:val="24"/>
          <w:szCs w:val="24"/>
        </w:rPr>
      </w:pPr>
      <w:r>
        <w:rPr>
          <w:sz w:val="24"/>
          <w:szCs w:val="24"/>
        </w:rPr>
        <w:t xml:space="preserve">Decentralized and nature-based wastewater treatment systems have emerged as viable alternatives to centralized sewerage, particularly in resource-constrained settings. Early work on engineered reed beds (Parco and </w:t>
      </w:r>
      <w:proofErr w:type="spellStart"/>
      <w:r>
        <w:rPr>
          <w:sz w:val="24"/>
          <w:szCs w:val="24"/>
        </w:rPr>
        <w:t>Kanzler</w:t>
      </w:r>
      <w:proofErr w:type="spellEnd"/>
      <w:r>
        <w:rPr>
          <w:sz w:val="24"/>
          <w:szCs w:val="24"/>
        </w:rPr>
        <w:t>, 2006) and pre-construction stabi</w:t>
      </w:r>
      <w:r>
        <w:rPr>
          <w:sz w:val="24"/>
          <w:szCs w:val="24"/>
        </w:rPr>
        <w:t xml:space="preserve">lization ponds and wetlands near Laguna de Bay (Andrade, 2010) demonstrated technical feasibility, though land requirements and funding constraints limited implementation. Experimental studies such as Flores and Adil (2019) reported high pollutant removal </w:t>
      </w:r>
      <w:r>
        <w:rPr>
          <w:sz w:val="24"/>
          <w:szCs w:val="24"/>
        </w:rPr>
        <w:t xml:space="preserve">efficiencies in slaughterhouse wastewater (BOD removal up to 94.49%; TSS up to 99.9%) using horizontal subsurface flow constructed wetlands. At the institutional level, </w:t>
      </w:r>
      <w:proofErr w:type="spellStart"/>
      <w:r>
        <w:rPr>
          <w:sz w:val="24"/>
          <w:szCs w:val="24"/>
        </w:rPr>
        <w:t>Melford</w:t>
      </w:r>
      <w:proofErr w:type="spellEnd"/>
      <w:r>
        <w:rPr>
          <w:sz w:val="24"/>
          <w:szCs w:val="24"/>
        </w:rPr>
        <w:t xml:space="preserve"> and Perez (2018) evaluated wastewater from fresh and processed food sections of</w:t>
      </w:r>
      <w:r>
        <w:rPr>
          <w:sz w:val="24"/>
          <w:szCs w:val="24"/>
        </w:rPr>
        <w:t xml:space="preserve"> a university cafeteria in Iloilo City, including effluent routed through a subsurface wetland. </w:t>
      </w:r>
      <w:proofErr w:type="spellStart"/>
      <w:r>
        <w:rPr>
          <w:sz w:val="24"/>
          <w:szCs w:val="24"/>
        </w:rPr>
        <w:t>Physico</w:t>
      </w:r>
      <w:proofErr w:type="spellEnd"/>
      <w:r>
        <w:rPr>
          <w:sz w:val="24"/>
          <w:szCs w:val="24"/>
        </w:rPr>
        <w:t>-chemical analysis (temperature, pH, TSS, specific gravity, oil and grease) showed no significant differences in temperature, pH, and TSS between sources</w:t>
      </w:r>
      <w:r>
        <w:rPr>
          <w:sz w:val="24"/>
          <w:szCs w:val="24"/>
        </w:rPr>
        <w:t xml:space="preserve"> but significant differences in specific gravity and oil and grease. Bacteriological testing identified </w:t>
      </w:r>
      <w:r>
        <w:rPr>
          <w:i/>
          <w:iCs/>
          <w:sz w:val="24"/>
          <w:szCs w:val="24"/>
        </w:rPr>
        <w:t>Enterobacter cloacae</w:t>
      </w:r>
      <w:r>
        <w:rPr>
          <w:sz w:val="24"/>
          <w:szCs w:val="24"/>
        </w:rPr>
        <w:t xml:space="preserve"> in fresh food wastewater and </w:t>
      </w:r>
      <w:r>
        <w:rPr>
          <w:i/>
          <w:iCs/>
          <w:sz w:val="24"/>
          <w:szCs w:val="24"/>
        </w:rPr>
        <w:t xml:space="preserve">Vibrio </w:t>
      </w:r>
      <w:proofErr w:type="spellStart"/>
      <w:r>
        <w:rPr>
          <w:i/>
          <w:iCs/>
          <w:sz w:val="24"/>
          <w:szCs w:val="24"/>
        </w:rPr>
        <w:t>fluvialis</w:t>
      </w:r>
      <w:proofErr w:type="spellEnd"/>
      <w:r>
        <w:rPr>
          <w:sz w:val="24"/>
          <w:szCs w:val="24"/>
        </w:rPr>
        <w:t xml:space="preserve"> in processed food wastewater, with distinct antibiotic susceptibility patterns. The f</w:t>
      </w:r>
      <w:r>
        <w:rPr>
          <w:sz w:val="24"/>
          <w:szCs w:val="24"/>
        </w:rPr>
        <w:t>indings highlight both the role of subsurface wetlands as part of institutional wastewater management and the importance of continued microbiological monitoring to address coliform presence and antimicrobial resistance considerations. Laboratory evaluation</w:t>
      </w:r>
      <w:r>
        <w:rPr>
          <w:sz w:val="24"/>
          <w:szCs w:val="24"/>
        </w:rPr>
        <w:t xml:space="preserve">s by Tamang (2023) indicated that while local macrophytes accumulate nutrients and metals to some extent, microbial processes account for the majority of removal in vertical subsurface flow systems. Community-based constructed wetland implementation in </w:t>
      </w:r>
      <w:proofErr w:type="spellStart"/>
      <w:r>
        <w:rPr>
          <w:sz w:val="24"/>
          <w:szCs w:val="24"/>
        </w:rPr>
        <w:t>Bay</w:t>
      </w:r>
      <w:r>
        <w:rPr>
          <w:sz w:val="24"/>
          <w:szCs w:val="24"/>
        </w:rPr>
        <w:t>awan</w:t>
      </w:r>
      <w:proofErr w:type="spellEnd"/>
      <w:r>
        <w:rPr>
          <w:sz w:val="24"/>
          <w:szCs w:val="24"/>
        </w:rPr>
        <w:t xml:space="preserve"> City (</w:t>
      </w:r>
      <w:proofErr w:type="spellStart"/>
      <w:r>
        <w:rPr>
          <w:sz w:val="24"/>
          <w:szCs w:val="24"/>
        </w:rPr>
        <w:t>Devanadera</w:t>
      </w:r>
      <w:proofErr w:type="spellEnd"/>
      <w:r>
        <w:rPr>
          <w:sz w:val="24"/>
          <w:szCs w:val="24"/>
        </w:rPr>
        <w:t xml:space="preserve"> et al., 2023) demonstrated high social acceptance (94% awareness), governance support, and replicability potential. Comparative decision </w:t>
      </w:r>
      <w:r>
        <w:rPr>
          <w:sz w:val="24"/>
          <w:szCs w:val="24"/>
        </w:rPr>
        <w:lastRenderedPageBreak/>
        <w:t xml:space="preserve">analyses by </w:t>
      </w:r>
      <w:proofErr w:type="spellStart"/>
      <w:r>
        <w:rPr>
          <w:sz w:val="24"/>
          <w:szCs w:val="24"/>
        </w:rPr>
        <w:t>Selerio</w:t>
      </w:r>
      <w:proofErr w:type="spellEnd"/>
      <w:r>
        <w:rPr>
          <w:sz w:val="24"/>
          <w:szCs w:val="24"/>
        </w:rPr>
        <w:t xml:space="preserve"> (2024) ranked Downflow Hanging Sponge (DHS), Multi-Soil Layering (MSL), and M</w:t>
      </w:r>
      <w:r>
        <w:rPr>
          <w:sz w:val="24"/>
          <w:szCs w:val="24"/>
        </w:rPr>
        <w:t xml:space="preserve">oving Bed Biofilm Reactor (MBBR) systems as top-performing decentralized technologies, with no statistically significant differences among them. Broader reviews by </w:t>
      </w:r>
      <w:proofErr w:type="spellStart"/>
      <w:r>
        <w:rPr>
          <w:sz w:val="24"/>
          <w:szCs w:val="24"/>
        </w:rPr>
        <w:t>Damalerio</w:t>
      </w:r>
      <w:proofErr w:type="spellEnd"/>
      <w:r>
        <w:rPr>
          <w:sz w:val="24"/>
          <w:szCs w:val="24"/>
        </w:rPr>
        <w:t xml:space="preserve"> et al. (2022) and Velasco et al. (2023) emphasized decentralized wastewater manage</w:t>
      </w:r>
      <w:r>
        <w:rPr>
          <w:sz w:val="24"/>
          <w:szCs w:val="24"/>
        </w:rPr>
        <w:t>ment and constructed wetlands as cost-effective and climate-aligned approaches, though scaling remains constrained by institutional and financial barriers.</w:t>
      </w:r>
    </w:p>
    <w:p w:rsidR="00672602" w:rsidRDefault="00E35E34">
      <w:pPr>
        <w:spacing w:before="240" w:after="240"/>
        <w:jc w:val="both"/>
        <w:rPr>
          <w:sz w:val="24"/>
          <w:szCs w:val="24"/>
        </w:rPr>
      </w:pPr>
      <w:r>
        <w:rPr>
          <w:sz w:val="24"/>
          <w:szCs w:val="24"/>
        </w:rPr>
        <w:t xml:space="preserve">Community-level sanitation assessments consistently revealed behavioral and infrastructural gaps. </w:t>
      </w:r>
      <w:proofErr w:type="spellStart"/>
      <w:r>
        <w:rPr>
          <w:sz w:val="24"/>
          <w:szCs w:val="24"/>
        </w:rPr>
        <w:t>Am</w:t>
      </w:r>
      <w:r>
        <w:rPr>
          <w:sz w:val="24"/>
          <w:szCs w:val="24"/>
        </w:rPr>
        <w:t>arille</w:t>
      </w:r>
      <w:proofErr w:type="spellEnd"/>
      <w:r>
        <w:rPr>
          <w:sz w:val="24"/>
          <w:szCs w:val="24"/>
        </w:rPr>
        <w:t xml:space="preserve"> and </w:t>
      </w:r>
      <w:proofErr w:type="spellStart"/>
      <w:r>
        <w:rPr>
          <w:sz w:val="24"/>
          <w:szCs w:val="24"/>
        </w:rPr>
        <w:t>Balomaga</w:t>
      </w:r>
      <w:proofErr w:type="spellEnd"/>
      <w:r>
        <w:rPr>
          <w:sz w:val="24"/>
          <w:szCs w:val="24"/>
        </w:rPr>
        <w:t xml:space="preserve"> (2021) reported high sanitation awareness (mean = 2.98) in Surigao City, with 99.1% toilet access and 98.1% septic tank ownership, yet low compliance with regular desludging. Valera et al. (2024) documented direct discharge of untreated</w:t>
      </w:r>
      <w:r>
        <w:rPr>
          <w:sz w:val="24"/>
          <w:szCs w:val="24"/>
        </w:rPr>
        <w:t xml:space="preserve"> wastewater into rivers in Bulacan, with moderately low awareness levels. Economic valuation by </w:t>
      </w:r>
      <w:proofErr w:type="spellStart"/>
      <w:r>
        <w:rPr>
          <w:sz w:val="24"/>
          <w:szCs w:val="24"/>
        </w:rPr>
        <w:t>Palanca</w:t>
      </w:r>
      <w:proofErr w:type="spellEnd"/>
      <w:r>
        <w:rPr>
          <w:sz w:val="24"/>
          <w:szCs w:val="24"/>
        </w:rPr>
        <w:t>-Tan (2016) showed mean household willingness-to-pay (</w:t>
      </w:r>
      <w:proofErr w:type="spellStart"/>
      <w:r>
        <w:rPr>
          <w:sz w:val="24"/>
          <w:szCs w:val="24"/>
        </w:rPr>
        <w:t>PhP</w:t>
      </w:r>
      <w:proofErr w:type="spellEnd"/>
      <w:r>
        <w:rPr>
          <w:sz w:val="24"/>
          <w:szCs w:val="24"/>
        </w:rPr>
        <w:t xml:space="preserve"> 3.29 - 6.01/m³) below projected program costs (</w:t>
      </w:r>
      <w:proofErr w:type="spellStart"/>
      <w:r>
        <w:rPr>
          <w:sz w:val="24"/>
          <w:szCs w:val="24"/>
        </w:rPr>
        <w:t>PhP</w:t>
      </w:r>
      <w:proofErr w:type="spellEnd"/>
      <w:r>
        <w:rPr>
          <w:sz w:val="24"/>
          <w:szCs w:val="24"/>
        </w:rPr>
        <w:t xml:space="preserve"> 7.11/m³), indicating financing constraints a</w:t>
      </w:r>
      <w:r>
        <w:rPr>
          <w:sz w:val="24"/>
          <w:szCs w:val="24"/>
        </w:rPr>
        <w:t xml:space="preserve">nd undervaluation of wastewater benefits. Municipal benchmarking in </w:t>
      </w:r>
      <w:proofErr w:type="spellStart"/>
      <w:r>
        <w:rPr>
          <w:sz w:val="24"/>
          <w:szCs w:val="24"/>
        </w:rPr>
        <w:t>Cauayan</w:t>
      </w:r>
      <w:proofErr w:type="spellEnd"/>
      <w:r>
        <w:rPr>
          <w:sz w:val="24"/>
          <w:szCs w:val="24"/>
        </w:rPr>
        <w:t xml:space="preserve"> City (Alvarez et al., 2020) revealed absence of adequate treatment facilities and continued direct discharge, despite local ordinances.</w:t>
      </w:r>
    </w:p>
    <w:p w:rsidR="00672602" w:rsidRDefault="00E35E34">
      <w:pPr>
        <w:spacing w:before="240" w:after="240"/>
        <w:jc w:val="both"/>
        <w:rPr>
          <w:sz w:val="24"/>
          <w:szCs w:val="24"/>
        </w:rPr>
      </w:pPr>
      <w:r>
        <w:rPr>
          <w:sz w:val="24"/>
          <w:szCs w:val="24"/>
        </w:rPr>
        <w:t xml:space="preserve">Environmental and ecological assessments </w:t>
      </w:r>
      <w:r>
        <w:rPr>
          <w:sz w:val="24"/>
          <w:szCs w:val="24"/>
        </w:rPr>
        <w:t xml:space="preserve">provide strong empirical evidence of the consequences of untreated wastewater. Dyer et al. (2003) documented severe ecological degradation in the </w:t>
      </w:r>
      <w:proofErr w:type="spellStart"/>
      <w:r>
        <w:rPr>
          <w:sz w:val="24"/>
          <w:szCs w:val="24"/>
        </w:rPr>
        <w:t>Balatuin</w:t>
      </w:r>
      <w:proofErr w:type="spellEnd"/>
      <w:r>
        <w:rPr>
          <w:sz w:val="24"/>
          <w:szCs w:val="24"/>
        </w:rPr>
        <w:t xml:space="preserve"> River, including fish absence and macroinvertebrate loss under elevated BOD and ammonia conditions. </w:t>
      </w:r>
      <w:proofErr w:type="spellStart"/>
      <w:r>
        <w:rPr>
          <w:sz w:val="24"/>
          <w:szCs w:val="24"/>
        </w:rPr>
        <w:t>G</w:t>
      </w:r>
      <w:r>
        <w:rPr>
          <w:sz w:val="24"/>
          <w:szCs w:val="24"/>
        </w:rPr>
        <w:t>orme</w:t>
      </w:r>
      <w:proofErr w:type="spellEnd"/>
      <w:r>
        <w:rPr>
          <w:sz w:val="24"/>
          <w:szCs w:val="24"/>
        </w:rPr>
        <w:t xml:space="preserve"> et al. (2009) and Robles and </w:t>
      </w:r>
      <w:proofErr w:type="spellStart"/>
      <w:r>
        <w:rPr>
          <w:sz w:val="24"/>
          <w:szCs w:val="24"/>
        </w:rPr>
        <w:t>Monjardin</w:t>
      </w:r>
      <w:proofErr w:type="spellEnd"/>
      <w:r>
        <w:rPr>
          <w:sz w:val="24"/>
          <w:szCs w:val="24"/>
        </w:rPr>
        <w:t xml:space="preserve"> (2025) highlighted nationwide surface and groundwater contamination from heavy metals, nutrients, pathogens, hydrocarbons, and emerging contaminants. Watanabe et al. (2016) detected persistent artificial sweetene</w:t>
      </w:r>
      <w:r>
        <w:rPr>
          <w:sz w:val="24"/>
          <w:szCs w:val="24"/>
        </w:rPr>
        <w:t xml:space="preserve">rs in Manila waters, indicating incomplete wastewater treatment and direct household discharge. Long-term contamination of Laguna de Bay was documented by </w:t>
      </w:r>
      <w:proofErr w:type="spellStart"/>
      <w:r>
        <w:rPr>
          <w:sz w:val="24"/>
          <w:szCs w:val="24"/>
        </w:rPr>
        <w:t>Diwa</w:t>
      </w:r>
      <w:proofErr w:type="spellEnd"/>
      <w:r>
        <w:rPr>
          <w:sz w:val="24"/>
          <w:szCs w:val="24"/>
        </w:rPr>
        <w:t xml:space="preserve"> et al. (2022), demonstrating heavy metal bioaccumulation in sediments and clams, with copper pos</w:t>
      </w:r>
      <w:r>
        <w:rPr>
          <w:sz w:val="24"/>
          <w:szCs w:val="24"/>
        </w:rPr>
        <w:t>ing the highest dietary risk.</w:t>
      </w:r>
    </w:p>
    <w:p w:rsidR="00672602" w:rsidRDefault="00E35E34">
      <w:pPr>
        <w:spacing w:before="240" w:after="240"/>
        <w:jc w:val="both"/>
        <w:rPr>
          <w:sz w:val="24"/>
          <w:szCs w:val="24"/>
        </w:rPr>
      </w:pPr>
      <w:r>
        <w:rPr>
          <w:rFonts w:ascii="Arial Unicode MS" w:eastAsia="Arial Unicode MS" w:hAnsi="Arial Unicode MS" w:cs="Arial Unicode MS"/>
          <w:sz w:val="24"/>
          <w:szCs w:val="24"/>
        </w:rPr>
        <w:t xml:space="preserve">Recent studies integrate wastewater management with climate mitigation and circular economy strategies. </w:t>
      </w:r>
      <w:proofErr w:type="spellStart"/>
      <w:r>
        <w:rPr>
          <w:rFonts w:ascii="Arial Unicode MS" w:eastAsia="Arial Unicode MS" w:hAnsi="Arial Unicode MS" w:cs="Arial Unicode MS"/>
          <w:sz w:val="24"/>
          <w:szCs w:val="24"/>
        </w:rPr>
        <w:t>Pahunang</w:t>
      </w:r>
      <w:proofErr w:type="spellEnd"/>
      <w:r>
        <w:rPr>
          <w:rFonts w:ascii="Arial Unicode MS" w:eastAsia="Arial Unicode MS" w:hAnsi="Arial Unicode MS" w:cs="Arial Unicode MS"/>
          <w:sz w:val="24"/>
          <w:szCs w:val="24"/>
        </w:rPr>
        <w:t xml:space="preserve"> et al. (2021) identified constructed wetlands and sludge-to-biochar systems as cost-effective carbon mitigation t</w:t>
      </w:r>
      <w:r>
        <w:rPr>
          <w:rFonts w:ascii="Arial Unicode MS" w:eastAsia="Arial Unicode MS" w:hAnsi="Arial Unicode MS" w:cs="Arial Unicode MS"/>
          <w:sz w:val="24"/>
          <w:szCs w:val="24"/>
        </w:rPr>
        <w:t xml:space="preserve">echnologies, while microbial electrochemical systems remain at pilot stages. </w:t>
      </w:r>
      <w:proofErr w:type="spellStart"/>
      <w:r>
        <w:rPr>
          <w:rFonts w:ascii="Arial Unicode MS" w:eastAsia="Arial Unicode MS" w:hAnsi="Arial Unicode MS" w:cs="Arial Unicode MS"/>
          <w:sz w:val="24"/>
          <w:szCs w:val="24"/>
        </w:rPr>
        <w:t>Coligado</w:t>
      </w:r>
      <w:proofErr w:type="spellEnd"/>
      <w:r>
        <w:rPr>
          <w:rFonts w:ascii="Arial Unicode MS" w:eastAsia="Arial Unicode MS" w:hAnsi="Arial Unicode MS" w:cs="Arial Unicode MS"/>
          <w:sz w:val="24"/>
          <w:szCs w:val="24"/>
        </w:rPr>
        <w:t xml:space="preserve"> et al. (2025) demonstrated that centralized sludge treatment with anaerobic digestion and combined heat and power (CHP) achieved net greenhouse gas sequestration (−67.1 t</w:t>
      </w:r>
      <w:r>
        <w:rPr>
          <w:rFonts w:ascii="Arial Unicode MS" w:eastAsia="Arial Unicode MS" w:hAnsi="Arial Unicode MS" w:cs="Arial Unicode MS"/>
          <w:sz w:val="24"/>
          <w:szCs w:val="24"/>
        </w:rPr>
        <w:t xml:space="preserve">ons </w:t>
      </w:r>
      <w:proofErr w:type="spellStart"/>
      <w:r>
        <w:rPr>
          <w:rFonts w:ascii="Arial Unicode MS" w:eastAsia="Arial Unicode MS" w:hAnsi="Arial Unicode MS" w:cs="Arial Unicode MS"/>
          <w:sz w:val="24"/>
          <w:szCs w:val="24"/>
        </w:rPr>
        <w:t>CO₂e</w:t>
      </w:r>
      <w:proofErr w:type="spellEnd"/>
      <w:r>
        <w:rPr>
          <w:rFonts w:ascii="Arial Unicode MS" w:eastAsia="Arial Unicode MS" w:hAnsi="Arial Unicode MS" w:cs="Arial Unicode MS"/>
          <w:sz w:val="24"/>
          <w:szCs w:val="24"/>
        </w:rPr>
        <w:t xml:space="preserve">/day), with disposal pathways contributing 88.8% of emissions. Comparative reuse analyses by Kokkinos et </w:t>
      </w:r>
      <w:r>
        <w:rPr>
          <w:rFonts w:ascii="Arial Unicode MS" w:eastAsia="Arial Unicode MS" w:hAnsi="Arial Unicode MS" w:cs="Arial Unicode MS"/>
          <w:sz w:val="24"/>
          <w:szCs w:val="24"/>
        </w:rPr>
        <w:lastRenderedPageBreak/>
        <w:t>al. (2022) highlighted untapped wastewater and sludge reuse potential in the Philippines. Emerging technological innovations include laboratory</w:t>
      </w:r>
      <w:r>
        <w:rPr>
          <w:rFonts w:ascii="Arial Unicode MS" w:eastAsia="Arial Unicode MS" w:hAnsi="Arial Unicode MS" w:cs="Arial Unicode MS"/>
          <w:sz w:val="24"/>
          <w:szCs w:val="24"/>
        </w:rPr>
        <w:t>-scale photocatalytic reactors for advanced pollutant degradation (Ruiz-Flores et al., 2023) and process optimization frameworks supported by technical advisory organizations (TÜV SÜD, 2026).</w:t>
      </w:r>
    </w:p>
    <w:p w:rsidR="00672602" w:rsidRDefault="00E35E34">
      <w:pPr>
        <w:spacing w:before="240" w:after="240"/>
        <w:jc w:val="both"/>
        <w:rPr>
          <w:sz w:val="24"/>
          <w:szCs w:val="24"/>
        </w:rPr>
      </w:pPr>
      <w:r>
        <w:rPr>
          <w:sz w:val="24"/>
          <w:szCs w:val="24"/>
        </w:rPr>
        <w:t>Overall, the synthesized evidence indicates that wastewater disp</w:t>
      </w:r>
      <w:r>
        <w:rPr>
          <w:sz w:val="24"/>
          <w:szCs w:val="24"/>
        </w:rPr>
        <w:t>osal and treatment in the Philippines remains characterized by low national coverage, dominance of on-site sanitation, uneven regulatory enforcement, and documented environmental degradation of rivers, lakes, groundwater, and coastal ecosystems. While larg</w:t>
      </w:r>
      <w:r>
        <w:rPr>
          <w:sz w:val="24"/>
          <w:szCs w:val="24"/>
        </w:rPr>
        <w:t>e urban utilities have expanded centralized treatment capacity and compliance under stricter effluent standards, decentralized, nature-based, and resource-recovery-oriented systems show strong potential for addressing infrastructure gaps. However, governan</w:t>
      </w:r>
      <w:r>
        <w:rPr>
          <w:sz w:val="24"/>
          <w:szCs w:val="24"/>
        </w:rPr>
        <w:t>ce fragmentation, financing constraints, technical capacity limitations, and uneven community engagement continue to constrain nationwide wastewater sustainability and public health protection.</w:t>
      </w:r>
    </w:p>
    <w:p w:rsidR="00672602" w:rsidRDefault="00672602">
      <w:pPr>
        <w:spacing w:before="240" w:after="240"/>
        <w:jc w:val="both"/>
        <w:rPr>
          <w:b/>
          <w:bCs/>
        </w:rPr>
      </w:pPr>
    </w:p>
    <w:p w:rsidR="00672602" w:rsidRDefault="00E35E34">
      <w:pPr>
        <w:spacing w:before="240" w:after="240"/>
        <w:jc w:val="both"/>
        <w:rPr>
          <w:b/>
          <w:bCs/>
        </w:rPr>
      </w:pPr>
      <w:r>
        <w:rPr>
          <w:b/>
          <w:bCs/>
        </w:rPr>
        <w:t>CONCLUSION</w:t>
      </w:r>
    </w:p>
    <w:p w:rsidR="00672602" w:rsidRDefault="00E35E34">
      <w:pPr>
        <w:spacing w:before="240" w:after="240"/>
        <w:ind w:firstLine="720"/>
        <w:jc w:val="both"/>
        <w:rPr>
          <w:sz w:val="24"/>
          <w:szCs w:val="24"/>
        </w:rPr>
      </w:pPr>
      <w:r>
        <w:rPr>
          <w:sz w:val="24"/>
          <w:szCs w:val="24"/>
        </w:rPr>
        <w:t>This systematic review (1982–2026) shows that wast</w:t>
      </w:r>
      <w:r>
        <w:rPr>
          <w:sz w:val="24"/>
          <w:szCs w:val="24"/>
        </w:rPr>
        <w:t xml:space="preserve">ewater management in the Philippines has improved in regulatory structure but remains limited in coverage and implementation. Despite the Clean Water Act and updated effluent standards, only a small proportion of wastewater is treated, and most households </w:t>
      </w:r>
      <w:r>
        <w:rPr>
          <w:sz w:val="24"/>
          <w:szCs w:val="24"/>
        </w:rPr>
        <w:t>still rely on septic systems that often provide inadequate treatment. Urban utilities have expanded centralized treatment capacity, particularly in Metro Manila, yet structural challenges, including high capital costs, weak local government capacity, and f</w:t>
      </w:r>
      <w:r>
        <w:rPr>
          <w:sz w:val="24"/>
          <w:szCs w:val="24"/>
        </w:rPr>
        <w:t>ragmented governance, continue to constrain nationwide progress.</w:t>
      </w:r>
    </w:p>
    <w:p w:rsidR="00672602" w:rsidRDefault="00E35E34">
      <w:pPr>
        <w:spacing w:before="240" w:after="240"/>
        <w:ind w:firstLine="720"/>
        <w:jc w:val="both"/>
        <w:rPr>
          <w:sz w:val="24"/>
          <w:szCs w:val="24"/>
        </w:rPr>
      </w:pPr>
      <w:r>
        <w:rPr>
          <w:sz w:val="24"/>
          <w:szCs w:val="24"/>
        </w:rPr>
        <w:t>Empirical evidence links untreated and poorly treated wastewater to river degradation, groundwater contamination, heavy metal accumulation, nutrient pollution, and public health risks. Indust</w:t>
      </w:r>
      <w:r>
        <w:rPr>
          <w:sz w:val="24"/>
          <w:szCs w:val="24"/>
        </w:rPr>
        <w:t>rial facilities demonstrate that high treatment efficiency is achievable, but enforcement gaps persist in some sectors. Decentralized systems and nature-based solutions, especially constructed wetlands and hybrid biological technologies, show strong potent</w:t>
      </w:r>
      <w:r>
        <w:rPr>
          <w:sz w:val="24"/>
          <w:szCs w:val="24"/>
        </w:rPr>
        <w:t>ial for cost-effective and scalable treatment, particularly in resource-limited communities.</w:t>
      </w:r>
    </w:p>
    <w:p w:rsidR="00672602" w:rsidRDefault="00E35E34">
      <w:pPr>
        <w:spacing w:before="240" w:after="240"/>
        <w:ind w:firstLine="720"/>
        <w:jc w:val="both"/>
        <w:rPr>
          <w:sz w:val="24"/>
          <w:szCs w:val="24"/>
        </w:rPr>
      </w:pPr>
      <w:r>
        <w:rPr>
          <w:sz w:val="24"/>
          <w:szCs w:val="24"/>
        </w:rPr>
        <w:t>Overall, wastewater infrastructure in the Philippines remains uneven, with clear environmental and population-level consequences. Achieving sustainable, nationwide</w:t>
      </w:r>
      <w:r>
        <w:rPr>
          <w:sz w:val="24"/>
          <w:szCs w:val="24"/>
        </w:rPr>
        <w:t xml:space="preserve"> wastewater management will require stronger institutional coordination, increased </w:t>
      </w:r>
      <w:r>
        <w:rPr>
          <w:sz w:val="24"/>
          <w:szCs w:val="24"/>
        </w:rPr>
        <w:lastRenderedPageBreak/>
        <w:t>investment, expanded decentralized solutions, improved monitoring systems, and integration of public health, environmental protection, and climate resilience objectives.</w:t>
      </w:r>
    </w:p>
    <w:p w:rsidR="00672602" w:rsidRDefault="00672602">
      <w:pPr>
        <w:spacing w:before="240" w:after="240"/>
        <w:jc w:val="both"/>
      </w:pPr>
      <w:bookmarkStart w:id="19" w:name="_qhccv3by3aj4" w:colFirst="0" w:colLast="0"/>
      <w:bookmarkStart w:id="20" w:name="_GoBack"/>
      <w:bookmarkEnd w:id="19"/>
      <w:bookmarkEnd w:id="20"/>
    </w:p>
    <w:p w:rsidR="00672602" w:rsidRDefault="00E35E34">
      <w:pPr>
        <w:pStyle w:val="Heading2"/>
        <w:keepNext w:val="0"/>
        <w:keepLines w:val="0"/>
        <w:spacing w:after="80"/>
        <w:jc w:val="both"/>
        <w:rPr>
          <w:sz w:val="24"/>
          <w:szCs w:val="24"/>
        </w:rPr>
      </w:pPr>
      <w:bookmarkStart w:id="21" w:name="_oqpn9cnod5fm" w:colFirst="0" w:colLast="0"/>
      <w:bookmarkEnd w:id="21"/>
      <w:r>
        <w:rPr>
          <w:b/>
          <w:bCs/>
          <w:sz w:val="24"/>
          <w:szCs w:val="24"/>
        </w:rPr>
        <w:t xml:space="preserve">REFERENCES </w:t>
      </w:r>
    </w:p>
    <w:p w:rsidR="00672602" w:rsidRDefault="00E35E34">
      <w:pPr>
        <w:spacing w:before="240" w:after="240"/>
        <w:ind w:left="720" w:hanging="720"/>
        <w:jc w:val="both"/>
        <w:rPr>
          <w:sz w:val="24"/>
          <w:szCs w:val="24"/>
        </w:rPr>
      </w:pPr>
      <w:r>
        <w:rPr>
          <w:sz w:val="24"/>
          <w:szCs w:val="24"/>
        </w:rPr>
        <w:t xml:space="preserve">WHO. (2018). </w:t>
      </w:r>
      <w:r>
        <w:rPr>
          <w:i/>
          <w:iCs/>
          <w:sz w:val="24"/>
          <w:szCs w:val="24"/>
        </w:rPr>
        <w:t>Guidelines on sanitation and health</w:t>
      </w:r>
      <w:r>
        <w:rPr>
          <w:sz w:val="24"/>
          <w:szCs w:val="24"/>
        </w:rPr>
        <w:t>. World Health O</w:t>
      </w:r>
      <w:r>
        <w:rPr>
          <w:sz w:val="24"/>
          <w:szCs w:val="24"/>
        </w:rPr>
        <w:t>rganization.</w:t>
      </w:r>
    </w:p>
    <w:p w:rsidR="00672602" w:rsidRDefault="00E35E34">
      <w:pPr>
        <w:spacing w:before="240" w:after="240"/>
        <w:ind w:left="720" w:hanging="720"/>
        <w:jc w:val="both"/>
        <w:rPr>
          <w:sz w:val="24"/>
          <w:szCs w:val="24"/>
        </w:rPr>
      </w:pPr>
      <w:r>
        <w:rPr>
          <w:sz w:val="24"/>
          <w:szCs w:val="24"/>
        </w:rPr>
        <w:t xml:space="preserve">Yadav B, Pandey AK, Kumar LR, Kaur R, </w:t>
      </w:r>
      <w:proofErr w:type="spellStart"/>
      <w:r>
        <w:rPr>
          <w:sz w:val="24"/>
          <w:szCs w:val="24"/>
        </w:rPr>
        <w:t>Yellapu</w:t>
      </w:r>
      <w:proofErr w:type="spellEnd"/>
      <w:r>
        <w:rPr>
          <w:sz w:val="24"/>
          <w:szCs w:val="24"/>
        </w:rPr>
        <w:t xml:space="preserve"> SK, </w:t>
      </w:r>
      <w:proofErr w:type="spellStart"/>
      <w:r>
        <w:rPr>
          <w:sz w:val="24"/>
          <w:szCs w:val="24"/>
        </w:rPr>
        <w:t>Sellamuthu</w:t>
      </w:r>
      <w:proofErr w:type="spellEnd"/>
      <w:r>
        <w:rPr>
          <w:sz w:val="24"/>
          <w:szCs w:val="24"/>
        </w:rPr>
        <w:t xml:space="preserve"> B, Tyagi RD, </w:t>
      </w:r>
      <w:proofErr w:type="spellStart"/>
      <w:r>
        <w:rPr>
          <w:sz w:val="24"/>
          <w:szCs w:val="24"/>
        </w:rPr>
        <w:t>Drogui</w:t>
      </w:r>
      <w:proofErr w:type="spellEnd"/>
      <w:r>
        <w:rPr>
          <w:sz w:val="24"/>
          <w:szCs w:val="24"/>
        </w:rPr>
        <w:t xml:space="preserve"> P. Introduction to wastewater microbiology: special emphasis on hospital wastewater. Current Developments in Biotechnology and Bioengineering. 2020:1–41. </w:t>
      </w:r>
      <w:proofErr w:type="spellStart"/>
      <w:r>
        <w:rPr>
          <w:sz w:val="24"/>
          <w:szCs w:val="24"/>
        </w:rPr>
        <w:t>doi</w:t>
      </w:r>
      <w:proofErr w:type="spellEnd"/>
      <w:r>
        <w:rPr>
          <w:sz w:val="24"/>
          <w:szCs w:val="24"/>
        </w:rPr>
        <w:t>: 10.</w:t>
      </w:r>
      <w:r>
        <w:rPr>
          <w:sz w:val="24"/>
          <w:szCs w:val="24"/>
        </w:rPr>
        <w:t xml:space="preserve">1016/B978-0-12-819722-6.00001-8. </w:t>
      </w:r>
      <w:proofErr w:type="spellStart"/>
      <w:r>
        <w:rPr>
          <w:sz w:val="24"/>
          <w:szCs w:val="24"/>
        </w:rPr>
        <w:t>Epub</w:t>
      </w:r>
      <w:proofErr w:type="spellEnd"/>
      <w:r>
        <w:rPr>
          <w:sz w:val="24"/>
          <w:szCs w:val="24"/>
        </w:rPr>
        <w:t xml:space="preserve"> 2020 May 1. PMCID: PMC7252249.</w:t>
      </w:r>
    </w:p>
    <w:p w:rsidR="00672602" w:rsidRDefault="00E35E34">
      <w:pPr>
        <w:spacing w:before="240" w:after="240"/>
        <w:ind w:left="720" w:hanging="720"/>
        <w:jc w:val="both"/>
        <w:rPr>
          <w:sz w:val="24"/>
          <w:szCs w:val="24"/>
        </w:rPr>
      </w:pPr>
      <w:r>
        <w:rPr>
          <w:sz w:val="24"/>
          <w:szCs w:val="24"/>
        </w:rPr>
        <w:t xml:space="preserve">Silva, J. A. (2023). Wastewater treatment and reuse for sustainable water resources management: A systematic literature review. </w:t>
      </w:r>
      <w:r>
        <w:rPr>
          <w:i/>
          <w:iCs/>
          <w:sz w:val="24"/>
          <w:szCs w:val="24"/>
        </w:rPr>
        <w:t>Sustainability, 15</w:t>
      </w:r>
      <w:r>
        <w:rPr>
          <w:sz w:val="24"/>
          <w:szCs w:val="24"/>
        </w:rPr>
        <w:t>(14), 10940.</w:t>
      </w:r>
      <w:hyperlink r:id="rId6">
        <w:r>
          <w:rPr>
            <w:sz w:val="24"/>
            <w:szCs w:val="24"/>
          </w:rPr>
          <w:t xml:space="preserve"> </w:t>
        </w:r>
      </w:hyperlink>
      <w:hyperlink r:id="rId7">
        <w:r>
          <w:rPr>
            <w:sz w:val="24"/>
            <w:szCs w:val="24"/>
          </w:rPr>
          <w:t>https://doi.org/10.3390/su151410940</w:t>
        </w:r>
      </w:hyperlink>
    </w:p>
    <w:p w:rsidR="00672602" w:rsidRDefault="00E35E34">
      <w:pPr>
        <w:spacing w:before="240" w:after="240"/>
        <w:ind w:left="720" w:hanging="720"/>
        <w:jc w:val="both"/>
        <w:rPr>
          <w:sz w:val="24"/>
          <w:szCs w:val="24"/>
        </w:rPr>
      </w:pPr>
      <w:proofErr w:type="spellStart"/>
      <w:r>
        <w:rPr>
          <w:sz w:val="24"/>
          <w:szCs w:val="24"/>
        </w:rPr>
        <w:t>Crini</w:t>
      </w:r>
      <w:proofErr w:type="spellEnd"/>
      <w:r>
        <w:rPr>
          <w:sz w:val="24"/>
          <w:szCs w:val="24"/>
        </w:rPr>
        <w:t xml:space="preserve">, G., &amp; </w:t>
      </w:r>
      <w:proofErr w:type="spellStart"/>
      <w:r>
        <w:rPr>
          <w:sz w:val="24"/>
          <w:szCs w:val="24"/>
        </w:rPr>
        <w:t>Lichtfouse</w:t>
      </w:r>
      <w:proofErr w:type="spellEnd"/>
      <w:r>
        <w:rPr>
          <w:sz w:val="24"/>
          <w:szCs w:val="24"/>
        </w:rPr>
        <w:t xml:space="preserve">, E. (2018). Wastewater treatment: An overview. In E. </w:t>
      </w:r>
      <w:proofErr w:type="spellStart"/>
      <w:r>
        <w:rPr>
          <w:sz w:val="24"/>
          <w:szCs w:val="24"/>
        </w:rPr>
        <w:t>Lichtfouse</w:t>
      </w:r>
      <w:proofErr w:type="spellEnd"/>
      <w:r>
        <w:rPr>
          <w:sz w:val="24"/>
          <w:szCs w:val="24"/>
        </w:rPr>
        <w:t xml:space="preserve"> (Ed.), </w:t>
      </w:r>
      <w:r>
        <w:rPr>
          <w:i/>
          <w:iCs/>
          <w:sz w:val="24"/>
          <w:szCs w:val="24"/>
        </w:rPr>
        <w:t>Green adsorbents for pollutant removal</w:t>
      </w:r>
      <w:r>
        <w:rPr>
          <w:sz w:val="24"/>
          <w:szCs w:val="24"/>
        </w:rPr>
        <w:t xml:space="preserve"> (Vol</w:t>
      </w:r>
      <w:r>
        <w:rPr>
          <w:sz w:val="24"/>
          <w:szCs w:val="24"/>
        </w:rPr>
        <w:t xml:space="preserve">. 18, pp. 1–22). Springer Nature. </w:t>
      </w:r>
      <w:hyperlink r:id="rId8">
        <w:r>
          <w:rPr>
            <w:sz w:val="24"/>
            <w:szCs w:val="24"/>
          </w:rPr>
          <w:t>https://doi.org/10.1007/978-3-319-92111-2_1</w:t>
        </w:r>
      </w:hyperlink>
    </w:p>
    <w:p w:rsidR="00672602" w:rsidRDefault="00E35E34">
      <w:pPr>
        <w:spacing w:before="240" w:after="240"/>
        <w:ind w:left="720" w:hanging="720"/>
        <w:jc w:val="both"/>
        <w:rPr>
          <w:sz w:val="24"/>
          <w:szCs w:val="24"/>
        </w:rPr>
      </w:pPr>
      <w:r>
        <w:rPr>
          <w:sz w:val="24"/>
          <w:szCs w:val="24"/>
        </w:rPr>
        <w:t xml:space="preserve">UN-Water. (2021). </w:t>
      </w:r>
      <w:r>
        <w:rPr>
          <w:i/>
          <w:iCs/>
          <w:sz w:val="24"/>
          <w:szCs w:val="24"/>
        </w:rPr>
        <w:t>Summary progress update 2021: SDG 6 – Water and sanitation for all</w:t>
      </w:r>
      <w:r>
        <w:rPr>
          <w:sz w:val="24"/>
          <w:szCs w:val="24"/>
        </w:rPr>
        <w:t>. United Nations.</w:t>
      </w:r>
    </w:p>
    <w:p w:rsidR="00672602" w:rsidRDefault="00E35E34">
      <w:pPr>
        <w:spacing w:before="240" w:after="240"/>
        <w:ind w:left="720" w:hanging="720"/>
        <w:jc w:val="both"/>
        <w:rPr>
          <w:sz w:val="24"/>
          <w:szCs w:val="24"/>
        </w:rPr>
      </w:pPr>
      <w:r>
        <w:rPr>
          <w:sz w:val="24"/>
          <w:szCs w:val="24"/>
        </w:rPr>
        <w:t>Hsien, C., Lo</w:t>
      </w:r>
      <w:r>
        <w:rPr>
          <w:sz w:val="24"/>
          <w:szCs w:val="24"/>
        </w:rPr>
        <w:t xml:space="preserve">w, J. S. C., Chung, S. Y., &amp; Tan, D. Z. L. (2019). Quality-based water and wastewater classification for waste-to-resource matching. </w:t>
      </w:r>
      <w:r>
        <w:rPr>
          <w:i/>
          <w:iCs/>
          <w:sz w:val="24"/>
          <w:szCs w:val="24"/>
        </w:rPr>
        <w:t>Resources, Conservation and Recycling, 151</w:t>
      </w:r>
      <w:r>
        <w:rPr>
          <w:sz w:val="24"/>
          <w:szCs w:val="24"/>
        </w:rPr>
        <w:t>, 104477.</w:t>
      </w:r>
      <w:hyperlink r:id="rId9">
        <w:r>
          <w:rPr>
            <w:sz w:val="24"/>
            <w:szCs w:val="24"/>
          </w:rPr>
          <w:t xml:space="preserve"> </w:t>
        </w:r>
      </w:hyperlink>
      <w:hyperlink r:id="rId10">
        <w:r>
          <w:rPr>
            <w:sz w:val="24"/>
            <w:szCs w:val="24"/>
          </w:rPr>
          <w:t>https://doi.org/10.1016/j.resconrec.2019.10447</w:t>
        </w:r>
      </w:hyperlink>
    </w:p>
    <w:p w:rsidR="00672602" w:rsidRDefault="00E35E34">
      <w:pPr>
        <w:spacing w:before="240" w:after="240"/>
        <w:ind w:left="720" w:hanging="720"/>
        <w:jc w:val="both"/>
        <w:rPr>
          <w:sz w:val="24"/>
          <w:szCs w:val="24"/>
        </w:rPr>
      </w:pPr>
      <w:proofErr w:type="spellStart"/>
      <w:r>
        <w:rPr>
          <w:sz w:val="24"/>
          <w:szCs w:val="24"/>
        </w:rPr>
        <w:t>Muya</w:t>
      </w:r>
      <w:proofErr w:type="spellEnd"/>
      <w:r>
        <w:rPr>
          <w:sz w:val="24"/>
          <w:szCs w:val="24"/>
        </w:rPr>
        <w:t xml:space="preserve">, A. (2024, May 24). </w:t>
      </w:r>
      <w:r>
        <w:rPr>
          <w:i/>
          <w:iCs/>
          <w:sz w:val="24"/>
          <w:szCs w:val="24"/>
        </w:rPr>
        <w:t>Decentralized and centralized wastewater treatment – what’s the difference?</w:t>
      </w:r>
      <w:r>
        <w:rPr>
          <w:sz w:val="24"/>
          <w:szCs w:val="24"/>
        </w:rPr>
        <w:t xml:space="preserve"> Express Water Solutions.</w:t>
      </w:r>
      <w:hyperlink r:id="rId11">
        <w:r>
          <w:rPr>
            <w:sz w:val="24"/>
            <w:szCs w:val="24"/>
          </w:rPr>
          <w:t xml:space="preserve"> https://www.expresswatersolutions.com/waste-management/decentralized-and-centralized-wastewater-treatment-whats-the-difference/</w:t>
        </w:r>
      </w:hyperlink>
    </w:p>
    <w:p w:rsidR="00672602" w:rsidRDefault="00E35E34">
      <w:pPr>
        <w:spacing w:before="240" w:after="240"/>
        <w:ind w:left="720" w:hanging="720"/>
        <w:jc w:val="both"/>
        <w:rPr>
          <w:sz w:val="24"/>
          <w:szCs w:val="24"/>
        </w:rPr>
      </w:pPr>
      <w:proofErr w:type="spellStart"/>
      <w:r>
        <w:rPr>
          <w:sz w:val="24"/>
          <w:szCs w:val="24"/>
        </w:rPr>
        <w:t>Pasciucco</w:t>
      </w:r>
      <w:proofErr w:type="spellEnd"/>
      <w:r>
        <w:rPr>
          <w:sz w:val="24"/>
          <w:szCs w:val="24"/>
        </w:rPr>
        <w:t xml:space="preserve">, F., </w:t>
      </w:r>
      <w:proofErr w:type="spellStart"/>
      <w:r>
        <w:rPr>
          <w:sz w:val="24"/>
          <w:szCs w:val="24"/>
        </w:rPr>
        <w:t>Pecorini</w:t>
      </w:r>
      <w:proofErr w:type="spellEnd"/>
      <w:r>
        <w:rPr>
          <w:sz w:val="24"/>
          <w:szCs w:val="24"/>
        </w:rPr>
        <w:t xml:space="preserve">, I., &amp; </w:t>
      </w:r>
      <w:proofErr w:type="spellStart"/>
      <w:r>
        <w:rPr>
          <w:sz w:val="24"/>
          <w:szCs w:val="24"/>
        </w:rPr>
        <w:t>Iannelli</w:t>
      </w:r>
      <w:proofErr w:type="spellEnd"/>
      <w:r>
        <w:rPr>
          <w:sz w:val="24"/>
          <w:szCs w:val="24"/>
        </w:rPr>
        <w:t xml:space="preserve">, R. (2022). Planning the centralization level in wastewater collection and treatment: A review of assessment methods. </w:t>
      </w:r>
      <w:r>
        <w:rPr>
          <w:i/>
          <w:iCs/>
          <w:sz w:val="24"/>
          <w:szCs w:val="24"/>
        </w:rPr>
        <w:t>Journal of Cleaner Production, 375</w:t>
      </w:r>
      <w:r>
        <w:rPr>
          <w:sz w:val="24"/>
          <w:szCs w:val="24"/>
        </w:rPr>
        <w:t>, 134092.</w:t>
      </w:r>
      <w:hyperlink r:id="rId12">
        <w:r>
          <w:rPr>
            <w:sz w:val="24"/>
            <w:szCs w:val="24"/>
          </w:rPr>
          <w:t xml:space="preserve"> </w:t>
        </w:r>
      </w:hyperlink>
      <w:hyperlink r:id="rId13">
        <w:r>
          <w:rPr>
            <w:sz w:val="24"/>
            <w:szCs w:val="24"/>
          </w:rPr>
          <w:t>https://doi.org/10.1016/j.jclepro.2022.134092</w:t>
        </w:r>
      </w:hyperlink>
    </w:p>
    <w:p w:rsidR="00672602" w:rsidRDefault="00E35E34">
      <w:pPr>
        <w:spacing w:before="240" w:after="240"/>
        <w:ind w:left="720" w:hanging="720"/>
        <w:jc w:val="both"/>
        <w:rPr>
          <w:sz w:val="24"/>
          <w:szCs w:val="24"/>
        </w:rPr>
      </w:pPr>
      <w:r>
        <w:rPr>
          <w:sz w:val="24"/>
          <w:szCs w:val="24"/>
        </w:rPr>
        <w:t xml:space="preserve">WHO/UNICEF. (2023). </w:t>
      </w:r>
      <w:r>
        <w:rPr>
          <w:i/>
          <w:iCs/>
          <w:sz w:val="24"/>
          <w:szCs w:val="24"/>
        </w:rPr>
        <w:t>Progress on household drinking water, sanitation and hygiene</w:t>
      </w:r>
      <w:r>
        <w:rPr>
          <w:sz w:val="24"/>
          <w:szCs w:val="24"/>
        </w:rPr>
        <w:t xml:space="preserve">. Joint Monitoring </w:t>
      </w:r>
      <w:proofErr w:type="spellStart"/>
      <w:r>
        <w:rPr>
          <w:sz w:val="24"/>
          <w:szCs w:val="24"/>
        </w:rPr>
        <w:t>Programme</w:t>
      </w:r>
      <w:proofErr w:type="spellEnd"/>
      <w:r>
        <w:rPr>
          <w:sz w:val="24"/>
          <w:szCs w:val="24"/>
        </w:rPr>
        <w:t>.</w:t>
      </w:r>
    </w:p>
    <w:p w:rsidR="00672602" w:rsidRDefault="00E35E34">
      <w:pPr>
        <w:spacing w:before="240" w:after="240"/>
        <w:ind w:left="720" w:hanging="720"/>
        <w:jc w:val="both"/>
        <w:rPr>
          <w:sz w:val="24"/>
          <w:szCs w:val="24"/>
        </w:rPr>
      </w:pPr>
      <w:proofErr w:type="spellStart"/>
      <w:r>
        <w:rPr>
          <w:sz w:val="24"/>
          <w:szCs w:val="24"/>
        </w:rPr>
        <w:lastRenderedPageBreak/>
        <w:t>Wondim</w:t>
      </w:r>
      <w:proofErr w:type="spellEnd"/>
      <w:r>
        <w:rPr>
          <w:sz w:val="24"/>
          <w:szCs w:val="24"/>
        </w:rPr>
        <w:t xml:space="preserve"> TT, </w:t>
      </w:r>
      <w:proofErr w:type="spellStart"/>
      <w:r>
        <w:rPr>
          <w:sz w:val="24"/>
          <w:szCs w:val="24"/>
        </w:rPr>
        <w:t>Dzwairo</w:t>
      </w:r>
      <w:proofErr w:type="spellEnd"/>
      <w:r>
        <w:rPr>
          <w:sz w:val="24"/>
          <w:szCs w:val="24"/>
        </w:rPr>
        <w:t xml:space="preserve"> RB, </w:t>
      </w:r>
      <w:proofErr w:type="spellStart"/>
      <w:r>
        <w:rPr>
          <w:sz w:val="24"/>
          <w:szCs w:val="24"/>
        </w:rPr>
        <w:t>A</w:t>
      </w:r>
      <w:r>
        <w:rPr>
          <w:sz w:val="24"/>
          <w:szCs w:val="24"/>
        </w:rPr>
        <w:t>klog</w:t>
      </w:r>
      <w:proofErr w:type="spellEnd"/>
      <w:r>
        <w:rPr>
          <w:sz w:val="24"/>
          <w:szCs w:val="24"/>
        </w:rPr>
        <w:t xml:space="preserve"> D, </w:t>
      </w:r>
      <w:proofErr w:type="spellStart"/>
      <w:r>
        <w:rPr>
          <w:sz w:val="24"/>
          <w:szCs w:val="24"/>
        </w:rPr>
        <w:t>Janka</w:t>
      </w:r>
      <w:proofErr w:type="spellEnd"/>
      <w:r>
        <w:rPr>
          <w:sz w:val="24"/>
          <w:szCs w:val="24"/>
        </w:rPr>
        <w:t xml:space="preserve"> E, </w:t>
      </w:r>
      <w:proofErr w:type="spellStart"/>
      <w:r>
        <w:rPr>
          <w:sz w:val="24"/>
          <w:szCs w:val="24"/>
        </w:rPr>
        <w:t>Samarakoon</w:t>
      </w:r>
      <w:proofErr w:type="spellEnd"/>
      <w:r>
        <w:rPr>
          <w:sz w:val="24"/>
          <w:szCs w:val="24"/>
        </w:rPr>
        <w:t xml:space="preserve"> G, </w:t>
      </w:r>
      <w:proofErr w:type="spellStart"/>
      <w:r>
        <w:rPr>
          <w:sz w:val="24"/>
          <w:szCs w:val="24"/>
        </w:rPr>
        <w:t>Dereseh</w:t>
      </w:r>
      <w:proofErr w:type="spellEnd"/>
      <w:r>
        <w:rPr>
          <w:sz w:val="24"/>
          <w:szCs w:val="24"/>
        </w:rPr>
        <w:t xml:space="preserve"> MM. Wastewater treatment plant performance assessment using time-function-based effluent quality index and multiple regression models: the case of Bahir Dar textile factory. Environ </w:t>
      </w:r>
      <w:proofErr w:type="spellStart"/>
      <w:r>
        <w:rPr>
          <w:sz w:val="24"/>
          <w:szCs w:val="24"/>
        </w:rPr>
        <w:t>Monit</w:t>
      </w:r>
      <w:proofErr w:type="spellEnd"/>
      <w:r>
        <w:rPr>
          <w:sz w:val="24"/>
          <w:szCs w:val="24"/>
        </w:rPr>
        <w:t xml:space="preserve"> Assess. 2023 Oct 23;195(11):1</w:t>
      </w:r>
      <w:r>
        <w:rPr>
          <w:sz w:val="24"/>
          <w:szCs w:val="24"/>
        </w:rPr>
        <w:t xml:space="preserve">360. </w:t>
      </w:r>
      <w:proofErr w:type="spellStart"/>
      <w:r>
        <w:rPr>
          <w:sz w:val="24"/>
          <w:szCs w:val="24"/>
        </w:rPr>
        <w:t>doi</w:t>
      </w:r>
      <w:proofErr w:type="spellEnd"/>
      <w:r>
        <w:rPr>
          <w:sz w:val="24"/>
          <w:szCs w:val="24"/>
        </w:rPr>
        <w:t>: 10.1007/s10661-023-11952-w. PMID: 37870654; PMCID: PMC10593618.</w:t>
      </w:r>
    </w:p>
    <w:p w:rsidR="00672602" w:rsidRDefault="00E35E34">
      <w:pPr>
        <w:spacing w:before="240" w:after="240"/>
        <w:ind w:left="720" w:hanging="720"/>
        <w:jc w:val="both"/>
        <w:rPr>
          <w:sz w:val="24"/>
          <w:szCs w:val="24"/>
        </w:rPr>
      </w:pPr>
      <w:r>
        <w:rPr>
          <w:sz w:val="24"/>
          <w:szCs w:val="24"/>
        </w:rPr>
        <w:t xml:space="preserve">World Bank. (2019). </w:t>
      </w:r>
      <w:r>
        <w:rPr>
          <w:i/>
          <w:iCs/>
          <w:sz w:val="24"/>
          <w:szCs w:val="24"/>
        </w:rPr>
        <w:t>Wastewater: From waste to resource</w:t>
      </w:r>
      <w:r>
        <w:rPr>
          <w:sz w:val="24"/>
          <w:szCs w:val="24"/>
        </w:rPr>
        <w:t>. World Bank Group.</w:t>
      </w:r>
    </w:p>
    <w:p w:rsidR="00672602" w:rsidRDefault="00E35E34">
      <w:pPr>
        <w:spacing w:before="240" w:after="240"/>
        <w:ind w:left="720" w:hanging="720"/>
        <w:jc w:val="both"/>
        <w:rPr>
          <w:sz w:val="24"/>
          <w:szCs w:val="24"/>
        </w:rPr>
      </w:pPr>
      <w:r>
        <w:rPr>
          <w:sz w:val="24"/>
          <w:szCs w:val="24"/>
        </w:rPr>
        <w:t xml:space="preserve">WHO. (2022). </w:t>
      </w:r>
      <w:r>
        <w:rPr>
          <w:i/>
          <w:iCs/>
          <w:sz w:val="24"/>
          <w:szCs w:val="24"/>
        </w:rPr>
        <w:t>Wastewater surveillance and public health</w:t>
      </w:r>
      <w:r>
        <w:rPr>
          <w:sz w:val="24"/>
          <w:szCs w:val="24"/>
        </w:rPr>
        <w:t>. World Health Organization.</w:t>
      </w:r>
    </w:p>
    <w:p w:rsidR="00672602" w:rsidRDefault="00E35E34">
      <w:pPr>
        <w:pStyle w:val="Heading2"/>
        <w:keepNext w:val="0"/>
        <w:keepLines w:val="0"/>
        <w:spacing w:after="80"/>
        <w:ind w:left="720" w:hanging="720"/>
        <w:jc w:val="both"/>
        <w:rPr>
          <w:sz w:val="24"/>
          <w:szCs w:val="24"/>
        </w:rPr>
      </w:pPr>
      <w:bookmarkStart w:id="22" w:name="_r0svuzpt9zsg" w:colFirst="0" w:colLast="0"/>
      <w:bookmarkEnd w:id="22"/>
      <w:r>
        <w:rPr>
          <w:sz w:val="24"/>
          <w:szCs w:val="24"/>
        </w:rPr>
        <w:t>Department of Environment</w:t>
      </w:r>
      <w:r>
        <w:rPr>
          <w:sz w:val="24"/>
          <w:szCs w:val="24"/>
        </w:rPr>
        <w:t xml:space="preserve"> and Natural Resources (DENR), Philippines. (2016). </w:t>
      </w:r>
      <w:r>
        <w:rPr>
          <w:i/>
          <w:iCs/>
          <w:sz w:val="24"/>
          <w:szCs w:val="24"/>
        </w:rPr>
        <w:t>Philippine water quality guidelines and general effluent standards</w:t>
      </w:r>
      <w:r>
        <w:rPr>
          <w:sz w:val="24"/>
          <w:szCs w:val="24"/>
        </w:rPr>
        <w:t xml:space="preserve"> (DAO 2016-08). Manila, Philippines.</w:t>
      </w:r>
      <w:hyperlink r:id="rId14">
        <w:r>
          <w:rPr>
            <w:sz w:val="24"/>
            <w:szCs w:val="24"/>
          </w:rPr>
          <w:t xml:space="preserve"> </w:t>
        </w:r>
      </w:hyperlink>
      <w:hyperlink r:id="rId15">
        <w:r>
          <w:rPr>
            <w:sz w:val="24"/>
            <w:szCs w:val="24"/>
          </w:rPr>
          <w:t>https://pab.emb.gov.ph/wp-content/uploads/2017/07/DAO-2016-08-WQG-and-GES.pdf</w:t>
        </w:r>
      </w:hyperlink>
    </w:p>
    <w:p w:rsidR="00672602" w:rsidRDefault="00E35E34">
      <w:pPr>
        <w:spacing w:before="240" w:after="240"/>
        <w:ind w:left="720" w:hanging="720"/>
        <w:jc w:val="both"/>
        <w:rPr>
          <w:sz w:val="24"/>
          <w:szCs w:val="24"/>
        </w:rPr>
      </w:pPr>
      <w:r>
        <w:rPr>
          <w:sz w:val="24"/>
          <w:szCs w:val="24"/>
        </w:rPr>
        <w:t xml:space="preserve">Department of Health (DOH), Philippines. (2019, November 15). </w:t>
      </w:r>
      <w:r>
        <w:rPr>
          <w:i/>
          <w:iCs/>
          <w:sz w:val="24"/>
          <w:szCs w:val="24"/>
        </w:rPr>
        <w:t>Administrative Order No</w:t>
      </w:r>
      <w:r>
        <w:rPr>
          <w:i/>
          <w:iCs/>
          <w:sz w:val="24"/>
          <w:szCs w:val="24"/>
        </w:rPr>
        <w:t>. 2019-0054: Philippine action plan for total sanitation and safe wastewater (</w:t>
      </w:r>
      <w:proofErr w:type="spellStart"/>
      <w:r>
        <w:rPr>
          <w:i/>
          <w:iCs/>
          <w:sz w:val="24"/>
          <w:szCs w:val="24"/>
        </w:rPr>
        <w:t>PhATSS</w:t>
      </w:r>
      <w:proofErr w:type="spellEnd"/>
      <w:r>
        <w:rPr>
          <w:i/>
          <w:iCs/>
          <w:sz w:val="24"/>
          <w:szCs w:val="24"/>
        </w:rPr>
        <w:t>)</w:t>
      </w:r>
      <w:r>
        <w:rPr>
          <w:sz w:val="24"/>
          <w:szCs w:val="24"/>
        </w:rPr>
        <w:t>.</w:t>
      </w:r>
      <w:hyperlink r:id="rId16">
        <w:r>
          <w:rPr>
            <w:sz w:val="24"/>
            <w:szCs w:val="24"/>
          </w:rPr>
          <w:t xml:space="preserve"> </w:t>
        </w:r>
      </w:hyperlink>
      <w:hyperlink r:id="rId17">
        <w:r>
          <w:rPr>
            <w:sz w:val="24"/>
            <w:szCs w:val="24"/>
          </w:rPr>
          <w:t>https://sanitationlearninghub.org/wp-content/uploads/2023/04/AO-No.-2019-0054-dated-November-15-2019-PhATSS.pdf</w:t>
        </w:r>
      </w:hyperlink>
    </w:p>
    <w:p w:rsidR="00672602" w:rsidRDefault="00E35E34">
      <w:pPr>
        <w:spacing w:before="240" w:after="240"/>
        <w:ind w:left="720" w:hanging="720"/>
        <w:jc w:val="both"/>
        <w:rPr>
          <w:sz w:val="24"/>
          <w:szCs w:val="24"/>
        </w:rPr>
      </w:pPr>
      <w:r>
        <w:rPr>
          <w:sz w:val="24"/>
          <w:szCs w:val="24"/>
        </w:rPr>
        <w:t xml:space="preserve">Domingo, S. N., &amp; </w:t>
      </w:r>
      <w:proofErr w:type="spellStart"/>
      <w:r>
        <w:rPr>
          <w:sz w:val="24"/>
          <w:szCs w:val="24"/>
        </w:rPr>
        <w:t>Manejar</w:t>
      </w:r>
      <w:proofErr w:type="spellEnd"/>
      <w:r>
        <w:rPr>
          <w:sz w:val="24"/>
          <w:szCs w:val="24"/>
        </w:rPr>
        <w:t>, A. J. A. (2021, December</w:t>
      </w:r>
      <w:r>
        <w:rPr>
          <w:sz w:val="24"/>
          <w:szCs w:val="24"/>
        </w:rPr>
        <w:t xml:space="preserve">). </w:t>
      </w:r>
      <w:r>
        <w:rPr>
          <w:i/>
          <w:iCs/>
          <w:sz w:val="24"/>
          <w:szCs w:val="24"/>
        </w:rPr>
        <w:t>Review of urban wastewater management and Clean Water Act</w:t>
      </w:r>
      <w:r>
        <w:rPr>
          <w:sz w:val="24"/>
          <w:szCs w:val="24"/>
        </w:rPr>
        <w:t xml:space="preserve"> (Discussion Paper Series No. 2021-46). Philippine Institute for Development Studies.</w:t>
      </w:r>
      <w:hyperlink r:id="rId18">
        <w:r>
          <w:rPr>
            <w:sz w:val="24"/>
            <w:szCs w:val="24"/>
          </w:rPr>
          <w:t xml:space="preserve"> https://pidswebs.pids.gov.ph/</w:t>
        </w:r>
        <w:r>
          <w:rPr>
            <w:sz w:val="24"/>
            <w:szCs w:val="24"/>
          </w:rPr>
          <w:t>CDN/PUBLICATIONS/pidsdps2146.pdf</w:t>
        </w:r>
      </w:hyperlink>
    </w:p>
    <w:p w:rsidR="00672602" w:rsidRDefault="00E35E34">
      <w:pPr>
        <w:spacing w:before="240" w:after="240"/>
        <w:ind w:left="720" w:hanging="720"/>
        <w:jc w:val="both"/>
        <w:rPr>
          <w:sz w:val="24"/>
          <w:szCs w:val="24"/>
        </w:rPr>
      </w:pPr>
      <w:proofErr w:type="spellStart"/>
      <w:r>
        <w:rPr>
          <w:sz w:val="24"/>
          <w:szCs w:val="24"/>
        </w:rPr>
        <w:t>Corpuz</w:t>
      </w:r>
      <w:proofErr w:type="spellEnd"/>
      <w:r>
        <w:rPr>
          <w:sz w:val="24"/>
          <w:szCs w:val="24"/>
        </w:rPr>
        <w:t xml:space="preserve"> JCG. Wastewater Management in the Philippines: A Call for Localized Solutions and Policy Integration. Environ Health Insights. 2025 Jan </w:t>
      </w:r>
      <w:proofErr w:type="gramStart"/>
      <w:r>
        <w:rPr>
          <w:sz w:val="24"/>
          <w:szCs w:val="24"/>
        </w:rPr>
        <w:t>2;19:11786302241311529</w:t>
      </w:r>
      <w:proofErr w:type="gramEnd"/>
      <w:r>
        <w:rPr>
          <w:sz w:val="24"/>
          <w:szCs w:val="24"/>
        </w:rPr>
        <w:t xml:space="preserve">. </w:t>
      </w:r>
      <w:proofErr w:type="spellStart"/>
      <w:r>
        <w:rPr>
          <w:sz w:val="24"/>
          <w:szCs w:val="24"/>
        </w:rPr>
        <w:t>doi</w:t>
      </w:r>
      <w:proofErr w:type="spellEnd"/>
      <w:r>
        <w:rPr>
          <w:sz w:val="24"/>
          <w:szCs w:val="24"/>
        </w:rPr>
        <w:t>: 10.1177/11786302241311529. PMID: 39759481; PMCID: P</w:t>
      </w:r>
      <w:r>
        <w:rPr>
          <w:sz w:val="24"/>
          <w:szCs w:val="24"/>
        </w:rPr>
        <w:t>MC11696944.</w:t>
      </w:r>
    </w:p>
    <w:p w:rsidR="00672602" w:rsidRDefault="00E35E34">
      <w:pPr>
        <w:spacing w:before="240" w:after="240"/>
        <w:ind w:left="720" w:hanging="720"/>
        <w:jc w:val="both"/>
        <w:rPr>
          <w:sz w:val="24"/>
          <w:szCs w:val="24"/>
        </w:rPr>
      </w:pPr>
      <w:proofErr w:type="spellStart"/>
      <w:r>
        <w:rPr>
          <w:sz w:val="24"/>
          <w:szCs w:val="24"/>
        </w:rPr>
        <w:t>Bergkamp</w:t>
      </w:r>
      <w:proofErr w:type="spellEnd"/>
      <w:r>
        <w:rPr>
          <w:sz w:val="24"/>
          <w:szCs w:val="24"/>
        </w:rPr>
        <w:t xml:space="preserve">, G., &amp; Lim, J. (2018). </w:t>
      </w:r>
      <w:r>
        <w:rPr>
          <w:i/>
          <w:iCs/>
          <w:sz w:val="24"/>
          <w:szCs w:val="24"/>
        </w:rPr>
        <w:t>Wastewater management and resource recovery in the Philippines: Current status and opportunities</w:t>
      </w:r>
      <w:r>
        <w:rPr>
          <w:sz w:val="24"/>
          <w:szCs w:val="24"/>
        </w:rPr>
        <w:t xml:space="preserve"> (ARCOWA report). ARCOWA SA.</w:t>
      </w:r>
      <w:hyperlink r:id="rId19">
        <w:r>
          <w:rPr>
            <w:sz w:val="24"/>
            <w:szCs w:val="24"/>
          </w:rPr>
          <w:t xml:space="preserve"> </w:t>
        </w:r>
      </w:hyperlink>
      <w:hyperlink r:id="rId20">
        <w:r>
          <w:rPr>
            <w:sz w:val="24"/>
            <w:szCs w:val="24"/>
          </w:rPr>
          <w:t>htt</w:t>
        </w:r>
        <w:r>
          <w:rPr>
            <w:sz w:val="24"/>
            <w:szCs w:val="24"/>
          </w:rPr>
          <w:t>ps://www.arcowa.com</w:t>
        </w:r>
      </w:hyperlink>
    </w:p>
    <w:p w:rsidR="00672602" w:rsidRDefault="00E35E34">
      <w:pPr>
        <w:spacing w:before="240" w:after="240"/>
        <w:ind w:left="720" w:hanging="720"/>
        <w:jc w:val="both"/>
        <w:rPr>
          <w:sz w:val="24"/>
          <w:szCs w:val="24"/>
        </w:rPr>
      </w:pPr>
      <w:proofErr w:type="spellStart"/>
      <w:r>
        <w:rPr>
          <w:sz w:val="24"/>
          <w:szCs w:val="24"/>
        </w:rPr>
        <w:t>Tuddao</w:t>
      </w:r>
      <w:proofErr w:type="spellEnd"/>
      <w:r>
        <w:rPr>
          <w:sz w:val="24"/>
          <w:szCs w:val="24"/>
        </w:rPr>
        <w:t xml:space="preserve">, V. B., Jr., &amp; Gonzales, E. (2016). </w:t>
      </w:r>
      <w:r>
        <w:rPr>
          <w:i/>
          <w:iCs/>
          <w:sz w:val="24"/>
          <w:szCs w:val="24"/>
        </w:rPr>
        <w:t>Updates on water environment management in the Philippines</w:t>
      </w:r>
      <w:r>
        <w:rPr>
          <w:sz w:val="24"/>
          <w:szCs w:val="24"/>
        </w:rPr>
        <w:t>. Department of Environment and Natural Resources, Environmental Management Bureau.</w:t>
      </w:r>
      <w:hyperlink r:id="rId21">
        <w:r>
          <w:rPr>
            <w:sz w:val="24"/>
            <w:szCs w:val="24"/>
          </w:rPr>
          <w:t xml:space="preserve"> https://wepa-db.net/wp-content/themes/wepa/pdf/the-12th-annual-meeting-10.pdf</w:t>
        </w:r>
      </w:hyperlink>
    </w:p>
    <w:p w:rsidR="00672602" w:rsidRDefault="00E35E34">
      <w:pPr>
        <w:spacing w:before="240" w:after="240"/>
        <w:ind w:left="720" w:hanging="720"/>
        <w:jc w:val="both"/>
        <w:rPr>
          <w:sz w:val="24"/>
          <w:szCs w:val="24"/>
        </w:rPr>
      </w:pPr>
      <w:proofErr w:type="spellStart"/>
      <w:r>
        <w:rPr>
          <w:sz w:val="24"/>
          <w:szCs w:val="24"/>
        </w:rPr>
        <w:t>Melford</w:t>
      </w:r>
      <w:proofErr w:type="spellEnd"/>
      <w:r>
        <w:rPr>
          <w:sz w:val="24"/>
          <w:szCs w:val="24"/>
        </w:rPr>
        <w:t xml:space="preserve">, C. &amp; Perez, J. G. (2018). </w:t>
      </w:r>
      <w:proofErr w:type="spellStart"/>
      <w:r>
        <w:rPr>
          <w:sz w:val="24"/>
          <w:szCs w:val="24"/>
        </w:rPr>
        <w:t>Physico</w:t>
      </w:r>
      <w:proofErr w:type="spellEnd"/>
      <w:r>
        <w:rPr>
          <w:sz w:val="24"/>
          <w:szCs w:val="24"/>
        </w:rPr>
        <w:t>-Chemical and Bacteriological Assessment</w:t>
      </w:r>
      <w:r>
        <w:rPr>
          <w:sz w:val="24"/>
          <w:szCs w:val="24"/>
        </w:rPr>
        <w:t xml:space="preserve"> of Wastewater in a University in Iloilo City. </w:t>
      </w:r>
      <w:r>
        <w:rPr>
          <w:i/>
          <w:iCs/>
          <w:sz w:val="24"/>
          <w:szCs w:val="24"/>
        </w:rPr>
        <w:t>Scientific Augustinian, 8</w:t>
      </w:r>
      <w:r>
        <w:rPr>
          <w:sz w:val="24"/>
          <w:szCs w:val="24"/>
        </w:rPr>
        <w:t>(1).</w:t>
      </w:r>
    </w:p>
    <w:p w:rsidR="00672602" w:rsidRDefault="00E35E34">
      <w:pPr>
        <w:spacing w:before="240" w:after="240"/>
        <w:ind w:left="720" w:hanging="720"/>
        <w:jc w:val="both"/>
        <w:rPr>
          <w:sz w:val="24"/>
          <w:szCs w:val="24"/>
        </w:rPr>
      </w:pPr>
      <w:r>
        <w:rPr>
          <w:sz w:val="24"/>
          <w:szCs w:val="24"/>
        </w:rPr>
        <w:lastRenderedPageBreak/>
        <w:t xml:space="preserve">Department of Environment and Natural Resources (DENR), Philippines. (1991, March 20). </w:t>
      </w:r>
      <w:r>
        <w:rPr>
          <w:i/>
          <w:iCs/>
          <w:sz w:val="24"/>
          <w:szCs w:val="24"/>
        </w:rPr>
        <w:t>DENR Administrative Order No. 35, series of 1990: Revised effluent regulations of 1990, revi</w:t>
      </w:r>
      <w:r>
        <w:rPr>
          <w:i/>
          <w:iCs/>
          <w:sz w:val="24"/>
          <w:szCs w:val="24"/>
        </w:rPr>
        <w:t>sing and amending the effluent regulations of 1982</w:t>
      </w:r>
      <w:r>
        <w:rPr>
          <w:sz w:val="24"/>
          <w:szCs w:val="24"/>
        </w:rPr>
        <w:t xml:space="preserve"> (Corrected version). Environmental Management Bureau.</w:t>
      </w:r>
    </w:p>
    <w:p w:rsidR="00672602" w:rsidRDefault="00E35E34">
      <w:pPr>
        <w:spacing w:before="240" w:after="240"/>
        <w:ind w:left="720" w:hanging="720"/>
        <w:jc w:val="both"/>
        <w:rPr>
          <w:sz w:val="24"/>
          <w:szCs w:val="24"/>
        </w:rPr>
      </w:pPr>
      <w:proofErr w:type="spellStart"/>
      <w:r>
        <w:rPr>
          <w:sz w:val="24"/>
          <w:szCs w:val="24"/>
        </w:rPr>
        <w:t>Magtibay</w:t>
      </w:r>
      <w:proofErr w:type="spellEnd"/>
      <w:r>
        <w:rPr>
          <w:sz w:val="24"/>
          <w:szCs w:val="24"/>
        </w:rPr>
        <w:t xml:space="preserve">, B. B. (2006). </w:t>
      </w:r>
      <w:r>
        <w:rPr>
          <w:i/>
          <w:iCs/>
          <w:sz w:val="24"/>
          <w:szCs w:val="24"/>
        </w:rPr>
        <w:t>Philippine regulations on sanitation and wastewater systems</w:t>
      </w:r>
      <w:r>
        <w:rPr>
          <w:sz w:val="24"/>
          <w:szCs w:val="24"/>
        </w:rPr>
        <w:t xml:space="preserve"> (Biosphere Environment and Health Systems Series, Vol. 2) [International edition]. B.B. </w:t>
      </w:r>
      <w:proofErr w:type="spellStart"/>
      <w:r>
        <w:rPr>
          <w:sz w:val="24"/>
          <w:szCs w:val="24"/>
        </w:rPr>
        <w:t>Magtibay's</w:t>
      </w:r>
      <w:proofErr w:type="spellEnd"/>
      <w:r>
        <w:rPr>
          <w:sz w:val="24"/>
          <w:szCs w:val="24"/>
        </w:rPr>
        <w:t xml:space="preserve"> Publishing House.</w:t>
      </w:r>
    </w:p>
    <w:p w:rsidR="00672602" w:rsidRDefault="00E35E34">
      <w:pPr>
        <w:spacing w:before="240" w:after="240"/>
        <w:ind w:left="720" w:hanging="720"/>
        <w:jc w:val="both"/>
        <w:rPr>
          <w:sz w:val="24"/>
          <w:szCs w:val="24"/>
        </w:rPr>
      </w:pPr>
      <w:r>
        <w:rPr>
          <w:sz w:val="24"/>
          <w:szCs w:val="24"/>
        </w:rPr>
        <w:t xml:space="preserve">SEURECA &amp; PHILKOEI International, Inc., in association with </w:t>
      </w:r>
      <w:proofErr w:type="spellStart"/>
      <w:r>
        <w:rPr>
          <w:sz w:val="24"/>
          <w:szCs w:val="24"/>
        </w:rPr>
        <w:t>Lahmeyer</w:t>
      </w:r>
      <w:proofErr w:type="spellEnd"/>
      <w:r>
        <w:rPr>
          <w:sz w:val="24"/>
          <w:szCs w:val="24"/>
        </w:rPr>
        <w:t xml:space="preserve"> IDP Consult. (2014, December). </w:t>
      </w:r>
      <w:r>
        <w:rPr>
          <w:i/>
          <w:iCs/>
          <w:sz w:val="24"/>
          <w:szCs w:val="24"/>
        </w:rPr>
        <w:t>Republic of the Philippines: Solid Was</w:t>
      </w:r>
      <w:r>
        <w:rPr>
          <w:i/>
          <w:iCs/>
          <w:sz w:val="24"/>
          <w:szCs w:val="24"/>
        </w:rPr>
        <w:t>te Management Sector Project – Technical Assistance Consultant’s Report</w:t>
      </w:r>
      <w:r>
        <w:rPr>
          <w:sz w:val="24"/>
          <w:szCs w:val="24"/>
        </w:rPr>
        <w:t xml:space="preserve"> (Project No. 45146). Department of Environment and Natural Resources; Asian Development Bank.</w:t>
      </w:r>
      <w:hyperlink r:id="rId22">
        <w:r>
          <w:rPr>
            <w:sz w:val="24"/>
            <w:szCs w:val="24"/>
          </w:rPr>
          <w:t xml:space="preserve"> </w:t>
        </w:r>
      </w:hyperlink>
      <w:hyperlink r:id="rId23">
        <w:r>
          <w:rPr>
            <w:sz w:val="24"/>
            <w:szCs w:val="24"/>
          </w:rPr>
          <w:t>https://www.adb.org/sites/default/files/project-documents/45146-001-tacr-01.pdf</w:t>
        </w:r>
      </w:hyperlink>
    </w:p>
    <w:p w:rsidR="00672602" w:rsidRDefault="00E35E34">
      <w:pPr>
        <w:spacing w:before="240" w:after="240"/>
        <w:ind w:left="720" w:hanging="720"/>
        <w:jc w:val="both"/>
        <w:rPr>
          <w:sz w:val="24"/>
          <w:szCs w:val="24"/>
        </w:rPr>
      </w:pPr>
      <w:r>
        <w:rPr>
          <w:sz w:val="24"/>
          <w:szCs w:val="24"/>
        </w:rPr>
        <w:t xml:space="preserve">Domingo, S. N., &amp; </w:t>
      </w:r>
      <w:proofErr w:type="spellStart"/>
      <w:r>
        <w:rPr>
          <w:sz w:val="24"/>
          <w:szCs w:val="24"/>
        </w:rPr>
        <w:t>Manejar</w:t>
      </w:r>
      <w:proofErr w:type="spellEnd"/>
      <w:r>
        <w:rPr>
          <w:sz w:val="24"/>
          <w:szCs w:val="24"/>
        </w:rPr>
        <w:t xml:space="preserve">, A. J. A. (2021, December). </w:t>
      </w:r>
      <w:r>
        <w:rPr>
          <w:i/>
          <w:iCs/>
          <w:sz w:val="24"/>
          <w:szCs w:val="24"/>
        </w:rPr>
        <w:t>Review of urba</w:t>
      </w:r>
      <w:r>
        <w:rPr>
          <w:i/>
          <w:iCs/>
          <w:sz w:val="24"/>
          <w:szCs w:val="24"/>
        </w:rPr>
        <w:t>n wastewater management and Clean Water Act</w:t>
      </w:r>
      <w:r>
        <w:rPr>
          <w:sz w:val="24"/>
          <w:szCs w:val="24"/>
        </w:rPr>
        <w:t xml:space="preserve"> (Discussion Paper Series No. 2021-46). Philippine Institute for Development Studies.</w:t>
      </w:r>
      <w:hyperlink r:id="rId24">
        <w:r>
          <w:rPr>
            <w:sz w:val="24"/>
            <w:szCs w:val="24"/>
          </w:rPr>
          <w:t xml:space="preserve"> </w:t>
        </w:r>
      </w:hyperlink>
      <w:hyperlink r:id="rId25">
        <w:r>
          <w:rPr>
            <w:sz w:val="24"/>
            <w:szCs w:val="24"/>
          </w:rPr>
          <w:t>https://pidswebs.pids.gov.ph/CDN/PUBLICATIONS/pidsdps2146.pdf</w:t>
        </w:r>
      </w:hyperlink>
    </w:p>
    <w:p w:rsidR="00672602" w:rsidRDefault="00E35E34">
      <w:pPr>
        <w:spacing w:before="240" w:after="240"/>
        <w:ind w:left="720" w:hanging="720"/>
        <w:jc w:val="both"/>
        <w:rPr>
          <w:sz w:val="24"/>
          <w:szCs w:val="24"/>
        </w:rPr>
      </w:pPr>
      <w:proofErr w:type="spellStart"/>
      <w:r>
        <w:rPr>
          <w:sz w:val="24"/>
          <w:szCs w:val="24"/>
        </w:rPr>
        <w:t>Amarille</w:t>
      </w:r>
      <w:proofErr w:type="spellEnd"/>
      <w:r>
        <w:rPr>
          <w:sz w:val="24"/>
          <w:szCs w:val="24"/>
        </w:rPr>
        <w:t xml:space="preserve">, M. C., &amp; </w:t>
      </w:r>
      <w:proofErr w:type="spellStart"/>
      <w:r>
        <w:rPr>
          <w:sz w:val="24"/>
          <w:szCs w:val="24"/>
        </w:rPr>
        <w:t>Balomaga</w:t>
      </w:r>
      <w:proofErr w:type="spellEnd"/>
      <w:r>
        <w:rPr>
          <w:sz w:val="24"/>
          <w:szCs w:val="24"/>
        </w:rPr>
        <w:t xml:space="preserve">, C. A. (2021). Awareness and practices on domestic wastewater sanitation of select coastal barangays in Surigao City, Philippines. </w:t>
      </w:r>
      <w:r>
        <w:rPr>
          <w:i/>
          <w:iCs/>
          <w:sz w:val="24"/>
          <w:szCs w:val="24"/>
        </w:rPr>
        <w:t>Journal of Ecosystem Science and Eco-Governance, 3</w:t>
      </w:r>
      <w:r>
        <w:rPr>
          <w:sz w:val="24"/>
          <w:szCs w:val="24"/>
        </w:rPr>
        <w:t>(1), 14–24.</w:t>
      </w:r>
    </w:p>
    <w:p w:rsidR="00672602" w:rsidRDefault="00E35E34">
      <w:pPr>
        <w:spacing w:before="240" w:after="240"/>
        <w:ind w:left="720" w:hanging="720"/>
        <w:jc w:val="both"/>
        <w:rPr>
          <w:sz w:val="24"/>
          <w:szCs w:val="24"/>
        </w:rPr>
      </w:pPr>
      <w:r>
        <w:rPr>
          <w:sz w:val="24"/>
          <w:szCs w:val="24"/>
        </w:rPr>
        <w:t xml:space="preserve">De Luna, M. E. V., </w:t>
      </w:r>
      <w:proofErr w:type="spellStart"/>
      <w:r>
        <w:rPr>
          <w:sz w:val="24"/>
          <w:szCs w:val="24"/>
        </w:rPr>
        <w:t>Lacson</w:t>
      </w:r>
      <w:proofErr w:type="spellEnd"/>
      <w:r>
        <w:rPr>
          <w:sz w:val="24"/>
          <w:szCs w:val="24"/>
        </w:rPr>
        <w:t xml:space="preserve">, M. A., Santos, K. G. R., Umali, A. J. A., &amp; </w:t>
      </w:r>
      <w:proofErr w:type="spellStart"/>
      <w:r>
        <w:rPr>
          <w:sz w:val="24"/>
          <w:szCs w:val="24"/>
        </w:rPr>
        <w:t>Bagasbas</w:t>
      </w:r>
      <w:proofErr w:type="spellEnd"/>
      <w:r>
        <w:rPr>
          <w:sz w:val="24"/>
          <w:szCs w:val="24"/>
        </w:rPr>
        <w:t xml:space="preserve">, J. O. M. (2023, December). </w:t>
      </w:r>
      <w:r>
        <w:rPr>
          <w:i/>
          <w:iCs/>
          <w:sz w:val="24"/>
          <w:szCs w:val="24"/>
        </w:rPr>
        <w:t>A narrative review on wastewater-based epidemiology as a strategy for disease surveill</w:t>
      </w:r>
      <w:r>
        <w:rPr>
          <w:i/>
          <w:iCs/>
          <w:sz w:val="24"/>
          <w:szCs w:val="24"/>
        </w:rPr>
        <w:t>ance in the Philippines</w:t>
      </w:r>
      <w:r>
        <w:rPr>
          <w:sz w:val="24"/>
          <w:szCs w:val="24"/>
        </w:rPr>
        <w:t xml:space="preserve"> (Bachelor’s thesis, De La Salle University, Manila). </w:t>
      </w:r>
      <w:proofErr w:type="spellStart"/>
      <w:r>
        <w:rPr>
          <w:sz w:val="24"/>
          <w:szCs w:val="24"/>
        </w:rPr>
        <w:t>Animo</w:t>
      </w:r>
      <w:proofErr w:type="spellEnd"/>
      <w:r>
        <w:rPr>
          <w:sz w:val="24"/>
          <w:szCs w:val="24"/>
        </w:rPr>
        <w:t xml:space="preserve"> Repository. </w:t>
      </w:r>
      <w:hyperlink r:id="rId26">
        <w:r>
          <w:rPr>
            <w:sz w:val="24"/>
            <w:szCs w:val="24"/>
          </w:rPr>
          <w:t>https://animorepository.dlsu.edu.ph/etd_bio/56</w:t>
        </w:r>
      </w:hyperlink>
    </w:p>
    <w:p w:rsidR="00672602" w:rsidRDefault="00E35E34">
      <w:pPr>
        <w:spacing w:before="240" w:after="240"/>
        <w:ind w:left="720" w:hanging="720"/>
        <w:jc w:val="both"/>
        <w:rPr>
          <w:sz w:val="24"/>
          <w:szCs w:val="24"/>
        </w:rPr>
      </w:pPr>
      <w:r>
        <w:rPr>
          <w:sz w:val="24"/>
          <w:szCs w:val="24"/>
        </w:rPr>
        <w:t>Bonilla, J. A. A. T. (2024). Environmental impac</w:t>
      </w:r>
      <w:r>
        <w:rPr>
          <w:sz w:val="24"/>
          <w:szCs w:val="24"/>
        </w:rPr>
        <w:t xml:space="preserve">ts of untreated domestic wastewater. </w:t>
      </w:r>
      <w:r>
        <w:rPr>
          <w:i/>
          <w:iCs/>
          <w:sz w:val="24"/>
          <w:szCs w:val="24"/>
        </w:rPr>
        <w:t>International Journal of Progressive Research in Engineering Management and Science, 4</w:t>
      </w:r>
      <w:r>
        <w:rPr>
          <w:sz w:val="24"/>
          <w:szCs w:val="24"/>
        </w:rPr>
        <w:t xml:space="preserve">(12), 1813–1818. </w:t>
      </w:r>
    </w:p>
    <w:p w:rsidR="00672602" w:rsidRDefault="00E35E34">
      <w:pPr>
        <w:spacing w:before="240" w:after="240"/>
        <w:ind w:left="720" w:hanging="720"/>
        <w:jc w:val="both"/>
        <w:rPr>
          <w:sz w:val="24"/>
          <w:szCs w:val="24"/>
        </w:rPr>
      </w:pPr>
      <w:proofErr w:type="spellStart"/>
      <w:r>
        <w:rPr>
          <w:sz w:val="24"/>
          <w:szCs w:val="24"/>
        </w:rPr>
        <w:t>Egloso</w:t>
      </w:r>
      <w:proofErr w:type="spellEnd"/>
      <w:r>
        <w:rPr>
          <w:sz w:val="24"/>
          <w:szCs w:val="24"/>
        </w:rPr>
        <w:t xml:space="preserve">, N. L., Seville, J. S. O., &amp; </w:t>
      </w:r>
      <w:proofErr w:type="spellStart"/>
      <w:r>
        <w:rPr>
          <w:sz w:val="24"/>
          <w:szCs w:val="24"/>
        </w:rPr>
        <w:t>Icay</w:t>
      </w:r>
      <w:proofErr w:type="spellEnd"/>
      <w:r>
        <w:rPr>
          <w:sz w:val="24"/>
          <w:szCs w:val="24"/>
        </w:rPr>
        <w:t>, C. L. (2015). Wastewater treatment facility of HIDECO Sugar Milling Compa</w:t>
      </w:r>
      <w:r>
        <w:rPr>
          <w:sz w:val="24"/>
          <w:szCs w:val="24"/>
        </w:rPr>
        <w:t xml:space="preserve">ny (HISUMCO) in Kananga, Leyte, Philippines: A key to environmental management. </w:t>
      </w:r>
      <w:r>
        <w:rPr>
          <w:i/>
          <w:iCs/>
          <w:sz w:val="24"/>
          <w:szCs w:val="24"/>
        </w:rPr>
        <w:t>International Journal of Advanced Research in Chemical Science, 2</w:t>
      </w:r>
      <w:r>
        <w:rPr>
          <w:sz w:val="24"/>
          <w:szCs w:val="24"/>
        </w:rPr>
        <w:t>(4), 33–40.</w:t>
      </w:r>
      <w:hyperlink r:id="rId27">
        <w:r>
          <w:rPr>
            <w:sz w:val="24"/>
            <w:szCs w:val="24"/>
          </w:rPr>
          <w:t xml:space="preserve"> </w:t>
        </w:r>
      </w:hyperlink>
      <w:hyperlink r:id="rId28">
        <w:r>
          <w:rPr>
            <w:sz w:val="24"/>
            <w:szCs w:val="24"/>
          </w:rPr>
          <w:t>https://www.arcjournals.org/pdfs/ijarcs/v2-i4/6.pdf</w:t>
        </w:r>
      </w:hyperlink>
    </w:p>
    <w:p w:rsidR="00672602" w:rsidRDefault="00E35E34">
      <w:pPr>
        <w:spacing w:before="240" w:after="240"/>
        <w:ind w:left="720" w:hanging="720"/>
        <w:jc w:val="both"/>
        <w:rPr>
          <w:sz w:val="24"/>
          <w:szCs w:val="24"/>
        </w:rPr>
      </w:pPr>
      <w:r>
        <w:rPr>
          <w:sz w:val="24"/>
          <w:szCs w:val="24"/>
        </w:rPr>
        <w:t>Valera, J. P. R., Castillo, K. M. D. J., Mendez, C. M. B., &amp; Basilio, E. R. (2024). Evaluating awareness and practices in household wastewater management in rive</w:t>
      </w:r>
      <w:r>
        <w:rPr>
          <w:sz w:val="24"/>
          <w:szCs w:val="24"/>
        </w:rPr>
        <w:t xml:space="preserve">rside </w:t>
      </w:r>
      <w:r>
        <w:rPr>
          <w:sz w:val="24"/>
          <w:szCs w:val="24"/>
        </w:rPr>
        <w:lastRenderedPageBreak/>
        <w:t xml:space="preserve">dwellers: Implications for policy and education. </w:t>
      </w:r>
      <w:r>
        <w:rPr>
          <w:i/>
          <w:iCs/>
          <w:sz w:val="24"/>
          <w:szCs w:val="24"/>
        </w:rPr>
        <w:t>International Journal of Environmental Engineering Education, 6</w:t>
      </w:r>
      <w:r>
        <w:rPr>
          <w:sz w:val="24"/>
          <w:szCs w:val="24"/>
        </w:rPr>
        <w:t>(3), 145–154.</w:t>
      </w:r>
    </w:p>
    <w:p w:rsidR="00672602" w:rsidRDefault="00E35E34">
      <w:pPr>
        <w:spacing w:before="240" w:after="240"/>
        <w:ind w:left="720" w:hanging="720"/>
        <w:jc w:val="both"/>
        <w:rPr>
          <w:sz w:val="24"/>
          <w:szCs w:val="24"/>
        </w:rPr>
      </w:pPr>
      <w:proofErr w:type="spellStart"/>
      <w:r>
        <w:rPr>
          <w:sz w:val="24"/>
          <w:szCs w:val="24"/>
        </w:rPr>
        <w:t>Hemashantha</w:t>
      </w:r>
      <w:proofErr w:type="spellEnd"/>
      <w:r>
        <w:rPr>
          <w:sz w:val="24"/>
          <w:szCs w:val="24"/>
        </w:rPr>
        <w:t xml:space="preserve">, H. M. B. (2024). </w:t>
      </w:r>
      <w:r>
        <w:rPr>
          <w:i/>
          <w:iCs/>
          <w:sz w:val="24"/>
          <w:szCs w:val="24"/>
        </w:rPr>
        <w:t>Introduction to wastewater handling in the Philippines</w:t>
      </w:r>
      <w:r>
        <w:rPr>
          <w:sz w:val="24"/>
          <w:szCs w:val="24"/>
        </w:rPr>
        <w:t xml:space="preserve"> [Training presentation]. International </w:t>
      </w:r>
      <w:r>
        <w:rPr>
          <w:sz w:val="24"/>
          <w:szCs w:val="24"/>
        </w:rPr>
        <w:t>MRV Transparency Advisor to CBIT-GSP.</w:t>
      </w:r>
      <w:hyperlink r:id="rId29">
        <w:r>
          <w:rPr>
            <w:sz w:val="24"/>
            <w:szCs w:val="24"/>
          </w:rPr>
          <w:t xml:space="preserve"> </w:t>
        </w:r>
      </w:hyperlink>
      <w:hyperlink r:id="rId30">
        <w:r>
          <w:rPr>
            <w:sz w:val="24"/>
            <w:szCs w:val="24"/>
          </w:rPr>
          <w:t>https://climate-transparency-platform.org/sites/default/files/2024-06/D5_Introduction%20to%20Wastewater%20handling_CBIT%20GSP.pdf</w:t>
        </w:r>
      </w:hyperlink>
    </w:p>
    <w:p w:rsidR="00672602" w:rsidRDefault="00E35E34">
      <w:pPr>
        <w:spacing w:before="240" w:after="240"/>
        <w:ind w:left="720" w:hanging="720"/>
        <w:jc w:val="both"/>
        <w:rPr>
          <w:sz w:val="24"/>
          <w:szCs w:val="24"/>
        </w:rPr>
      </w:pPr>
      <w:r>
        <w:rPr>
          <w:sz w:val="24"/>
          <w:szCs w:val="24"/>
        </w:rPr>
        <w:t xml:space="preserve"> </w:t>
      </w:r>
      <w:proofErr w:type="spellStart"/>
      <w:r>
        <w:rPr>
          <w:sz w:val="24"/>
          <w:szCs w:val="24"/>
        </w:rPr>
        <w:t>Damalerio</w:t>
      </w:r>
      <w:proofErr w:type="spellEnd"/>
      <w:r>
        <w:rPr>
          <w:sz w:val="24"/>
          <w:szCs w:val="24"/>
        </w:rPr>
        <w:t xml:space="preserve">, R. G., Beltran, A. B., </w:t>
      </w:r>
      <w:proofErr w:type="spellStart"/>
      <w:r>
        <w:rPr>
          <w:sz w:val="24"/>
          <w:szCs w:val="24"/>
        </w:rPr>
        <w:t>Orbecido</w:t>
      </w:r>
      <w:proofErr w:type="spellEnd"/>
      <w:r>
        <w:rPr>
          <w:sz w:val="24"/>
          <w:szCs w:val="24"/>
        </w:rPr>
        <w:t>, A</w:t>
      </w:r>
      <w:r>
        <w:rPr>
          <w:sz w:val="24"/>
          <w:szCs w:val="24"/>
        </w:rPr>
        <w:t xml:space="preserve">. H., Aviso, K. B., </w:t>
      </w:r>
      <w:proofErr w:type="spellStart"/>
      <w:r>
        <w:rPr>
          <w:sz w:val="24"/>
          <w:szCs w:val="24"/>
        </w:rPr>
        <w:t>Tanhueco</w:t>
      </w:r>
      <w:proofErr w:type="spellEnd"/>
      <w:r>
        <w:rPr>
          <w:sz w:val="24"/>
          <w:szCs w:val="24"/>
        </w:rPr>
        <w:t xml:space="preserve">, R. M. T., </w:t>
      </w:r>
      <w:proofErr w:type="spellStart"/>
      <w:r>
        <w:rPr>
          <w:sz w:val="24"/>
          <w:szCs w:val="24"/>
        </w:rPr>
        <w:t>Torneo</w:t>
      </w:r>
      <w:proofErr w:type="spellEnd"/>
      <w:r>
        <w:rPr>
          <w:sz w:val="24"/>
          <w:szCs w:val="24"/>
        </w:rPr>
        <w:t xml:space="preserve">, A. R., </w:t>
      </w:r>
      <w:proofErr w:type="spellStart"/>
      <w:r>
        <w:rPr>
          <w:sz w:val="24"/>
          <w:szCs w:val="24"/>
        </w:rPr>
        <w:t>Ancog</w:t>
      </w:r>
      <w:proofErr w:type="spellEnd"/>
      <w:r>
        <w:rPr>
          <w:sz w:val="24"/>
          <w:szCs w:val="24"/>
        </w:rPr>
        <w:t xml:space="preserve">, R. C., &amp; </w:t>
      </w:r>
      <w:proofErr w:type="spellStart"/>
      <w:r>
        <w:rPr>
          <w:sz w:val="24"/>
          <w:szCs w:val="24"/>
        </w:rPr>
        <w:t>Promentilla</w:t>
      </w:r>
      <w:proofErr w:type="spellEnd"/>
      <w:r>
        <w:rPr>
          <w:sz w:val="24"/>
          <w:szCs w:val="24"/>
        </w:rPr>
        <w:t xml:space="preserve">, M. A. B. (2022). </w:t>
      </w:r>
      <w:proofErr w:type="spellStart"/>
      <w:r>
        <w:rPr>
          <w:sz w:val="24"/>
          <w:szCs w:val="24"/>
        </w:rPr>
        <w:t>Decentralised</w:t>
      </w:r>
      <w:proofErr w:type="spellEnd"/>
      <w:r>
        <w:rPr>
          <w:sz w:val="24"/>
          <w:szCs w:val="24"/>
        </w:rPr>
        <w:t xml:space="preserve"> wastewater management systems in developing countries: Key barriers and potential resource recovery applications. </w:t>
      </w:r>
      <w:r>
        <w:rPr>
          <w:i/>
          <w:iCs/>
          <w:sz w:val="24"/>
          <w:szCs w:val="24"/>
        </w:rPr>
        <w:t>Chemical Engineering Transa</w:t>
      </w:r>
      <w:r>
        <w:rPr>
          <w:i/>
          <w:iCs/>
          <w:sz w:val="24"/>
          <w:szCs w:val="24"/>
        </w:rPr>
        <w:t>ctions, 97</w:t>
      </w:r>
      <w:r>
        <w:rPr>
          <w:sz w:val="24"/>
          <w:szCs w:val="24"/>
        </w:rPr>
        <w:t>, 123–134.</w:t>
      </w:r>
      <w:hyperlink r:id="rId31">
        <w:r>
          <w:rPr>
            <w:sz w:val="24"/>
            <w:szCs w:val="24"/>
          </w:rPr>
          <w:t xml:space="preserve"> </w:t>
        </w:r>
      </w:hyperlink>
      <w:hyperlink r:id="rId32">
        <w:r>
          <w:rPr>
            <w:sz w:val="24"/>
            <w:szCs w:val="24"/>
          </w:rPr>
          <w:t>https://www.cetjournal.it</w:t>
        </w:r>
      </w:hyperlink>
    </w:p>
    <w:p w:rsidR="00672602" w:rsidRDefault="00E35E34">
      <w:pPr>
        <w:spacing w:before="240" w:after="240"/>
        <w:ind w:left="720" w:hanging="720"/>
        <w:jc w:val="both"/>
        <w:rPr>
          <w:sz w:val="24"/>
          <w:szCs w:val="24"/>
        </w:rPr>
      </w:pPr>
      <w:r>
        <w:rPr>
          <w:sz w:val="24"/>
          <w:szCs w:val="24"/>
        </w:rPr>
        <w:t xml:space="preserve">Dela Rosa, J. C. M. (2024). </w:t>
      </w:r>
      <w:r>
        <w:rPr>
          <w:i/>
          <w:iCs/>
          <w:sz w:val="24"/>
          <w:szCs w:val="24"/>
        </w:rPr>
        <w:t>Wastewater management in the Philippines: Challenges, policies, and sustainable solutions</w:t>
      </w:r>
      <w:r>
        <w:rPr>
          <w:sz w:val="24"/>
          <w:szCs w:val="24"/>
        </w:rPr>
        <w:t xml:space="preserve">. </w:t>
      </w:r>
      <w:r>
        <w:rPr>
          <w:i/>
          <w:iCs/>
          <w:sz w:val="24"/>
          <w:szCs w:val="24"/>
        </w:rPr>
        <w:t>Frontiers in Environmental Research, 2</w:t>
      </w:r>
      <w:r>
        <w:rPr>
          <w:sz w:val="24"/>
          <w:szCs w:val="24"/>
        </w:rPr>
        <w:t>(3), 1–5.</w:t>
      </w:r>
      <w:hyperlink r:id="rId33">
        <w:r>
          <w:rPr>
            <w:sz w:val="24"/>
            <w:szCs w:val="24"/>
          </w:rPr>
          <w:t xml:space="preserve"> https://doi.org/10.61784/fer3010</w:t>
        </w:r>
      </w:hyperlink>
    </w:p>
    <w:p w:rsidR="00672602" w:rsidRDefault="00E35E34">
      <w:pPr>
        <w:spacing w:before="240" w:after="240"/>
        <w:ind w:left="720" w:hanging="720"/>
        <w:jc w:val="both"/>
        <w:rPr>
          <w:sz w:val="24"/>
          <w:szCs w:val="24"/>
        </w:rPr>
      </w:pPr>
      <w:r>
        <w:rPr>
          <w:sz w:val="24"/>
          <w:szCs w:val="24"/>
        </w:rPr>
        <w:t xml:space="preserve">Industrial PH. (2023, January 14). </w:t>
      </w:r>
      <w:r>
        <w:rPr>
          <w:i/>
          <w:iCs/>
          <w:sz w:val="24"/>
          <w:szCs w:val="24"/>
        </w:rPr>
        <w:t>Waste water treatment in the Philippines: 4 things you need to know</w:t>
      </w:r>
      <w:r>
        <w:rPr>
          <w:sz w:val="24"/>
          <w:szCs w:val="24"/>
        </w:rPr>
        <w:t>. Industrial PH.</w:t>
      </w:r>
      <w:hyperlink r:id="rId34">
        <w:r>
          <w:rPr>
            <w:sz w:val="24"/>
            <w:szCs w:val="24"/>
          </w:rPr>
          <w:t xml:space="preserve"> </w:t>
        </w:r>
      </w:hyperlink>
      <w:hyperlink r:id="rId35">
        <w:r>
          <w:rPr>
            <w:sz w:val="24"/>
            <w:szCs w:val="24"/>
          </w:rPr>
          <w:t>https://industrial.ph/blog/waste-water-treatment-philippines/</w:t>
        </w:r>
      </w:hyperlink>
    </w:p>
    <w:p w:rsidR="00672602" w:rsidRDefault="00E35E34">
      <w:pPr>
        <w:spacing w:before="240" w:after="240"/>
        <w:ind w:left="720" w:hanging="720"/>
        <w:jc w:val="both"/>
        <w:rPr>
          <w:sz w:val="24"/>
          <w:szCs w:val="24"/>
        </w:rPr>
      </w:pPr>
      <w:r>
        <w:rPr>
          <w:sz w:val="24"/>
          <w:szCs w:val="24"/>
        </w:rPr>
        <w:t>Santos, C., J</w:t>
      </w:r>
      <w:r>
        <w:rPr>
          <w:sz w:val="24"/>
          <w:szCs w:val="24"/>
        </w:rPr>
        <w:t xml:space="preserve">r., &amp; Robbins, D. M. (n.d.). </w:t>
      </w:r>
      <w:r>
        <w:rPr>
          <w:i/>
          <w:iCs/>
          <w:sz w:val="24"/>
          <w:szCs w:val="24"/>
        </w:rPr>
        <w:t>Low-cost innovative solutions for treating public market wastewater in the Philippines: Deploying hybrid anaerobic/aerobic cocopeat filtration systems</w:t>
      </w:r>
      <w:r>
        <w:rPr>
          <w:sz w:val="24"/>
          <w:szCs w:val="24"/>
        </w:rPr>
        <w:t xml:space="preserve"> (Report). RTI International.</w:t>
      </w:r>
      <w:hyperlink r:id="rId36">
        <w:r>
          <w:rPr>
            <w:sz w:val="24"/>
            <w:szCs w:val="24"/>
          </w:rPr>
          <w:t xml:space="preserve"> </w:t>
        </w:r>
      </w:hyperlink>
      <w:r>
        <w:rPr>
          <w:sz w:val="24"/>
          <w:szCs w:val="24"/>
        </w:rPr>
        <w:t xml:space="preserve">Retrieved February 10, 2026, from </w:t>
      </w:r>
      <w:hyperlink r:id="rId37">
        <w:r>
          <w:rPr>
            <w:sz w:val="24"/>
            <w:szCs w:val="24"/>
          </w:rPr>
          <w:t>https://www.rti.org/sites/default/files</w:t>
        </w:r>
        <w:r>
          <w:rPr>
            <w:sz w:val="24"/>
            <w:szCs w:val="24"/>
          </w:rPr>
          <w:t>/resources/alabangmarketstudy.pdf</w:t>
        </w:r>
      </w:hyperlink>
    </w:p>
    <w:p w:rsidR="00672602" w:rsidRDefault="00E35E34">
      <w:pPr>
        <w:spacing w:before="240" w:after="240"/>
        <w:ind w:left="720" w:hanging="720"/>
        <w:jc w:val="both"/>
        <w:rPr>
          <w:sz w:val="24"/>
          <w:szCs w:val="24"/>
        </w:rPr>
      </w:pPr>
      <w:proofErr w:type="spellStart"/>
      <w:r>
        <w:rPr>
          <w:sz w:val="24"/>
          <w:szCs w:val="24"/>
        </w:rPr>
        <w:t>Organica</w:t>
      </w:r>
      <w:proofErr w:type="spellEnd"/>
      <w:r>
        <w:rPr>
          <w:sz w:val="24"/>
          <w:szCs w:val="24"/>
        </w:rPr>
        <w:t xml:space="preserve"> Water. (n.d.). </w:t>
      </w:r>
      <w:r>
        <w:rPr>
          <w:i/>
          <w:iCs/>
          <w:sz w:val="24"/>
          <w:szCs w:val="24"/>
        </w:rPr>
        <w:t>Laguna, Manila, Philippines: Innovative solutions for wastewater treatment</w:t>
      </w:r>
      <w:r>
        <w:rPr>
          <w:sz w:val="24"/>
          <w:szCs w:val="24"/>
        </w:rPr>
        <w:t xml:space="preserve"> [Case study]. </w:t>
      </w:r>
      <w:proofErr w:type="spellStart"/>
      <w:r>
        <w:rPr>
          <w:sz w:val="24"/>
          <w:szCs w:val="24"/>
        </w:rPr>
        <w:t>Organica</w:t>
      </w:r>
      <w:proofErr w:type="spellEnd"/>
      <w:r>
        <w:rPr>
          <w:sz w:val="24"/>
          <w:szCs w:val="24"/>
        </w:rPr>
        <w:t xml:space="preserve"> Water. Retrieved February 10, 2026, from</w:t>
      </w:r>
      <w:hyperlink r:id="rId38">
        <w:r>
          <w:rPr>
            <w:sz w:val="24"/>
            <w:szCs w:val="24"/>
          </w:rPr>
          <w:t xml:space="preserve"> https://www.organicawater.com/case-study/laguna-manila-philippines/</w:t>
        </w:r>
      </w:hyperlink>
    </w:p>
    <w:p w:rsidR="00672602" w:rsidRDefault="00E35E34">
      <w:pPr>
        <w:ind w:left="720" w:hanging="720"/>
        <w:jc w:val="both"/>
        <w:rPr>
          <w:sz w:val="24"/>
          <w:szCs w:val="24"/>
        </w:rPr>
      </w:pPr>
      <w:r>
        <w:rPr>
          <w:sz w:val="24"/>
          <w:szCs w:val="24"/>
        </w:rPr>
        <w:t xml:space="preserve">Manila Water Company, Inc. (n.d.). </w:t>
      </w:r>
      <w:r>
        <w:rPr>
          <w:i/>
          <w:iCs/>
          <w:sz w:val="24"/>
          <w:szCs w:val="24"/>
        </w:rPr>
        <w:t>Water and wastewater facilities</w:t>
      </w:r>
      <w:r>
        <w:rPr>
          <w:sz w:val="24"/>
          <w:szCs w:val="24"/>
        </w:rPr>
        <w:t>. Retrieved February 10, 2026, from</w:t>
      </w:r>
      <w:hyperlink r:id="rId39">
        <w:r>
          <w:rPr>
            <w:sz w:val="24"/>
            <w:szCs w:val="24"/>
          </w:rPr>
          <w:t xml:space="preserve"> </w:t>
        </w:r>
      </w:hyperlink>
      <w:hyperlink r:id="rId40">
        <w:r>
          <w:rPr>
            <w:sz w:val="24"/>
            <w:szCs w:val="24"/>
          </w:rPr>
          <w:t>https://www.manilawater.com/water-and-wastewater-facilities</w:t>
        </w:r>
      </w:hyperlink>
    </w:p>
    <w:p w:rsidR="00672602" w:rsidRDefault="00672602">
      <w:pPr>
        <w:ind w:left="720" w:hanging="720"/>
        <w:jc w:val="both"/>
        <w:rPr>
          <w:sz w:val="24"/>
          <w:szCs w:val="24"/>
        </w:rPr>
      </w:pPr>
    </w:p>
    <w:p w:rsidR="00672602" w:rsidRDefault="00E35E34">
      <w:pPr>
        <w:ind w:left="720" w:hanging="720"/>
        <w:jc w:val="both"/>
        <w:rPr>
          <w:sz w:val="24"/>
          <w:szCs w:val="24"/>
        </w:rPr>
      </w:pPr>
      <w:r>
        <w:rPr>
          <w:sz w:val="24"/>
          <w:szCs w:val="24"/>
        </w:rPr>
        <w:t xml:space="preserve">Aguilar, Y., </w:t>
      </w:r>
      <w:proofErr w:type="spellStart"/>
      <w:r>
        <w:rPr>
          <w:sz w:val="24"/>
          <w:szCs w:val="24"/>
        </w:rPr>
        <w:t>Tadiosa</w:t>
      </w:r>
      <w:proofErr w:type="spellEnd"/>
      <w:r>
        <w:rPr>
          <w:sz w:val="24"/>
          <w:szCs w:val="24"/>
        </w:rPr>
        <w:t xml:space="preserve">, E., &amp; </w:t>
      </w:r>
      <w:proofErr w:type="spellStart"/>
      <w:r>
        <w:rPr>
          <w:sz w:val="24"/>
          <w:szCs w:val="24"/>
        </w:rPr>
        <w:t>Tondo</w:t>
      </w:r>
      <w:proofErr w:type="spellEnd"/>
      <w:r>
        <w:rPr>
          <w:sz w:val="24"/>
          <w:szCs w:val="24"/>
        </w:rPr>
        <w:t xml:space="preserve">, J. (2014). </w:t>
      </w:r>
      <w:r>
        <w:rPr>
          <w:i/>
          <w:iCs/>
          <w:sz w:val="24"/>
          <w:szCs w:val="24"/>
        </w:rPr>
        <w:t>A c</w:t>
      </w:r>
      <w:r>
        <w:rPr>
          <w:i/>
          <w:iCs/>
          <w:sz w:val="24"/>
          <w:szCs w:val="24"/>
        </w:rPr>
        <w:t>omparative study on wastewater treatment methods of selected multinational and local beverage companies in the Philippines and their effects on the environment</w:t>
      </w:r>
      <w:r>
        <w:rPr>
          <w:sz w:val="24"/>
          <w:szCs w:val="24"/>
        </w:rPr>
        <w:t xml:space="preserve">. </w:t>
      </w:r>
      <w:r>
        <w:rPr>
          <w:i/>
          <w:iCs/>
          <w:sz w:val="24"/>
          <w:szCs w:val="24"/>
        </w:rPr>
        <w:t>International Journal of Environmental Science and Development, 5</w:t>
      </w:r>
      <w:r>
        <w:rPr>
          <w:sz w:val="24"/>
          <w:szCs w:val="24"/>
        </w:rPr>
        <w:t>(6), 570–574. https://doi.org/</w:t>
      </w:r>
      <w:r>
        <w:rPr>
          <w:sz w:val="24"/>
          <w:szCs w:val="24"/>
        </w:rPr>
        <w:t xml:space="preserve">10.7763/IJESD.2014.V5.548 </w:t>
      </w:r>
    </w:p>
    <w:p w:rsidR="00672602" w:rsidRDefault="00672602">
      <w:pPr>
        <w:ind w:left="720" w:hanging="720"/>
        <w:jc w:val="both"/>
        <w:rPr>
          <w:sz w:val="24"/>
          <w:szCs w:val="24"/>
        </w:rPr>
      </w:pPr>
    </w:p>
    <w:p w:rsidR="00672602" w:rsidRDefault="00E35E34">
      <w:pPr>
        <w:ind w:left="720" w:hanging="720"/>
        <w:jc w:val="both"/>
        <w:rPr>
          <w:sz w:val="24"/>
          <w:szCs w:val="24"/>
        </w:rPr>
      </w:pPr>
      <w:proofErr w:type="spellStart"/>
      <w:r>
        <w:rPr>
          <w:sz w:val="24"/>
          <w:szCs w:val="24"/>
        </w:rPr>
        <w:lastRenderedPageBreak/>
        <w:t>Bañes</w:t>
      </w:r>
      <w:proofErr w:type="spellEnd"/>
      <w:r>
        <w:rPr>
          <w:sz w:val="24"/>
          <w:szCs w:val="24"/>
        </w:rPr>
        <w:t>, J. S. (2014). Assessment of the existing wastewater treatment system and proposed design of new plant bed wastewater treatment system of Central Philippine University (Unpublished Master’s special paper). Central Philippi</w:t>
      </w:r>
      <w:r>
        <w:rPr>
          <w:sz w:val="24"/>
          <w:szCs w:val="24"/>
        </w:rPr>
        <w:t xml:space="preserve">ne University, </w:t>
      </w:r>
      <w:proofErr w:type="spellStart"/>
      <w:r>
        <w:rPr>
          <w:sz w:val="24"/>
          <w:szCs w:val="24"/>
        </w:rPr>
        <w:t>Jaro</w:t>
      </w:r>
      <w:proofErr w:type="spellEnd"/>
      <w:r>
        <w:rPr>
          <w:sz w:val="24"/>
          <w:szCs w:val="24"/>
        </w:rPr>
        <w:t>, Iloilo City.</w:t>
      </w:r>
    </w:p>
    <w:p w:rsidR="00672602" w:rsidRDefault="00E35E34">
      <w:pPr>
        <w:ind w:left="720" w:hanging="720"/>
        <w:jc w:val="both"/>
        <w:rPr>
          <w:sz w:val="24"/>
          <w:szCs w:val="24"/>
        </w:rPr>
      </w:pPr>
      <w:r>
        <w:rPr>
          <w:sz w:val="24"/>
          <w:szCs w:val="24"/>
        </w:rPr>
        <w:t xml:space="preserve">WABAG. (n.d.). </w:t>
      </w:r>
      <w:r>
        <w:rPr>
          <w:i/>
          <w:iCs/>
          <w:sz w:val="24"/>
          <w:szCs w:val="24"/>
        </w:rPr>
        <w:t xml:space="preserve">Wastewater treatment plant, </w:t>
      </w:r>
      <w:proofErr w:type="spellStart"/>
      <w:r>
        <w:rPr>
          <w:i/>
          <w:iCs/>
          <w:sz w:val="24"/>
          <w:szCs w:val="24"/>
        </w:rPr>
        <w:t>Ilugin</w:t>
      </w:r>
      <w:proofErr w:type="spellEnd"/>
      <w:r>
        <w:rPr>
          <w:i/>
          <w:iCs/>
          <w:sz w:val="24"/>
          <w:szCs w:val="24"/>
        </w:rPr>
        <w:t>, Philippines</w:t>
      </w:r>
      <w:r>
        <w:rPr>
          <w:sz w:val="24"/>
          <w:szCs w:val="24"/>
        </w:rPr>
        <w:t xml:space="preserve"> [Project page]. WABAG. Retrieved February 10, 2026, from</w:t>
      </w:r>
      <w:hyperlink r:id="rId41">
        <w:r>
          <w:rPr>
            <w:sz w:val="24"/>
            <w:szCs w:val="24"/>
          </w:rPr>
          <w:t xml:space="preserve"> </w:t>
        </w:r>
      </w:hyperlink>
      <w:hyperlink r:id="rId42">
        <w:r>
          <w:rPr>
            <w:sz w:val="24"/>
            <w:szCs w:val="24"/>
          </w:rPr>
          <w:t>https://www.wabag.com/project/wastewater-treatment-plant-philippines/</w:t>
        </w:r>
      </w:hyperlink>
    </w:p>
    <w:p w:rsidR="00672602" w:rsidRDefault="00672602">
      <w:pPr>
        <w:ind w:left="720" w:hanging="720"/>
        <w:jc w:val="both"/>
        <w:rPr>
          <w:sz w:val="24"/>
          <w:szCs w:val="24"/>
        </w:rPr>
      </w:pPr>
    </w:p>
    <w:p w:rsidR="00672602" w:rsidRDefault="00E35E34">
      <w:pPr>
        <w:ind w:left="720" w:hanging="720"/>
        <w:jc w:val="both"/>
        <w:rPr>
          <w:sz w:val="24"/>
          <w:szCs w:val="24"/>
        </w:rPr>
      </w:pPr>
      <w:r>
        <w:rPr>
          <w:sz w:val="24"/>
          <w:szCs w:val="24"/>
        </w:rPr>
        <w:t xml:space="preserve">Asian Development Bank. (2011, August 1). </w:t>
      </w:r>
      <w:r>
        <w:rPr>
          <w:i/>
          <w:iCs/>
          <w:sz w:val="24"/>
          <w:szCs w:val="24"/>
        </w:rPr>
        <w:t>Wastewater management and the Pasig River in</w:t>
      </w:r>
      <w:r>
        <w:rPr>
          <w:i/>
          <w:iCs/>
          <w:sz w:val="24"/>
          <w:szCs w:val="24"/>
        </w:rPr>
        <w:t xml:space="preserve"> Manila, Philippines</w:t>
      </w:r>
      <w:r>
        <w:rPr>
          <w:sz w:val="24"/>
          <w:szCs w:val="24"/>
        </w:rPr>
        <w:t>. Asian Development Bank.</w:t>
      </w:r>
      <w:hyperlink r:id="rId43">
        <w:r>
          <w:rPr>
            <w:sz w:val="24"/>
            <w:szCs w:val="24"/>
          </w:rPr>
          <w:t xml:space="preserve"> </w:t>
        </w:r>
      </w:hyperlink>
      <w:hyperlink r:id="rId44">
        <w:r>
          <w:rPr>
            <w:sz w:val="24"/>
            <w:szCs w:val="24"/>
          </w:rPr>
          <w:t>https://www.adb.org/features/robert-baffrey-dealing-manilas-dirty-water</w:t>
        </w:r>
      </w:hyperlink>
    </w:p>
    <w:p w:rsidR="00672602" w:rsidRDefault="00672602">
      <w:pPr>
        <w:ind w:left="720" w:hanging="720"/>
        <w:jc w:val="both"/>
        <w:rPr>
          <w:sz w:val="24"/>
          <w:szCs w:val="24"/>
        </w:rPr>
      </w:pPr>
    </w:p>
    <w:p w:rsidR="00672602" w:rsidRDefault="00E35E34">
      <w:pPr>
        <w:ind w:left="720" w:hanging="720"/>
        <w:jc w:val="both"/>
        <w:rPr>
          <w:sz w:val="24"/>
          <w:szCs w:val="24"/>
        </w:rPr>
      </w:pPr>
      <w:proofErr w:type="spellStart"/>
      <w:r>
        <w:rPr>
          <w:sz w:val="24"/>
          <w:szCs w:val="24"/>
        </w:rPr>
        <w:t>Salonga</w:t>
      </w:r>
      <w:proofErr w:type="spellEnd"/>
      <w:r>
        <w:rPr>
          <w:sz w:val="24"/>
          <w:szCs w:val="24"/>
        </w:rPr>
        <w:t xml:space="preserve">, R. (2021, May 27). </w:t>
      </w:r>
      <w:r>
        <w:rPr>
          <w:i/>
          <w:iCs/>
          <w:sz w:val="24"/>
          <w:szCs w:val="24"/>
        </w:rPr>
        <w:t>Importance of wastewater treatment for industrial parks</w:t>
      </w:r>
      <w:r>
        <w:rPr>
          <w:sz w:val="24"/>
          <w:szCs w:val="24"/>
        </w:rPr>
        <w:t>. Science Park of the Philippines.</w:t>
      </w:r>
      <w:hyperlink r:id="rId45">
        <w:r>
          <w:rPr>
            <w:sz w:val="24"/>
            <w:szCs w:val="24"/>
          </w:rPr>
          <w:t xml:space="preserve"> </w:t>
        </w:r>
      </w:hyperlink>
      <w:hyperlink r:id="rId46">
        <w:r>
          <w:rPr>
            <w:sz w:val="24"/>
            <w:szCs w:val="24"/>
          </w:rPr>
          <w:t>https://sciencepark.com.ph/blog/importance-wastewater-treatment-industrial-parks/</w:t>
        </w:r>
      </w:hyperlink>
    </w:p>
    <w:p w:rsidR="00672602" w:rsidRDefault="00672602">
      <w:pPr>
        <w:ind w:left="720" w:hanging="720"/>
        <w:jc w:val="both"/>
        <w:rPr>
          <w:sz w:val="24"/>
          <w:szCs w:val="24"/>
        </w:rPr>
      </w:pPr>
    </w:p>
    <w:p w:rsidR="00672602" w:rsidRDefault="00E35E34">
      <w:pPr>
        <w:ind w:left="720" w:hanging="720"/>
        <w:jc w:val="both"/>
        <w:rPr>
          <w:sz w:val="24"/>
          <w:szCs w:val="24"/>
        </w:rPr>
      </w:pPr>
      <w:r>
        <w:rPr>
          <w:sz w:val="24"/>
          <w:szCs w:val="24"/>
        </w:rPr>
        <w:t>TÜV SÜD. (n.d</w:t>
      </w:r>
      <w:r>
        <w:rPr>
          <w:sz w:val="24"/>
          <w:szCs w:val="24"/>
        </w:rPr>
        <w:t xml:space="preserve">.). </w:t>
      </w:r>
      <w:r>
        <w:rPr>
          <w:i/>
          <w:iCs/>
          <w:sz w:val="24"/>
          <w:szCs w:val="24"/>
        </w:rPr>
        <w:t>Wastewater treatment</w:t>
      </w:r>
      <w:r>
        <w:rPr>
          <w:sz w:val="24"/>
          <w:szCs w:val="24"/>
        </w:rPr>
        <w:t xml:space="preserve"> [Webpage]. Retrieved February 10, 2026, from</w:t>
      </w:r>
      <w:hyperlink r:id="rId47">
        <w:r>
          <w:rPr>
            <w:sz w:val="24"/>
            <w:szCs w:val="24"/>
          </w:rPr>
          <w:t xml:space="preserve"> </w:t>
        </w:r>
      </w:hyperlink>
      <w:hyperlink r:id="rId48">
        <w:r>
          <w:rPr>
            <w:sz w:val="24"/>
            <w:szCs w:val="24"/>
          </w:rPr>
          <w:t>https://www.tuvsud.com/en-ph/industries/energy/water-services/wastewater-treatment</w:t>
        </w:r>
      </w:hyperlink>
    </w:p>
    <w:p w:rsidR="00672602" w:rsidRDefault="00672602">
      <w:pPr>
        <w:ind w:left="720" w:hanging="720"/>
        <w:jc w:val="both"/>
        <w:rPr>
          <w:sz w:val="24"/>
          <w:szCs w:val="24"/>
        </w:rPr>
      </w:pPr>
    </w:p>
    <w:p w:rsidR="00672602" w:rsidRDefault="00E35E34">
      <w:pPr>
        <w:ind w:left="720" w:hanging="720"/>
        <w:jc w:val="both"/>
        <w:rPr>
          <w:sz w:val="24"/>
          <w:szCs w:val="24"/>
        </w:rPr>
      </w:pPr>
      <w:r>
        <w:rPr>
          <w:sz w:val="24"/>
          <w:szCs w:val="24"/>
        </w:rPr>
        <w:t xml:space="preserve">Gutierrez, D. (2022, August 25). </w:t>
      </w:r>
      <w:r>
        <w:rPr>
          <w:i/>
          <w:iCs/>
          <w:sz w:val="24"/>
          <w:szCs w:val="24"/>
        </w:rPr>
        <w:t>Manila Water strengthens its wastewater master plan in support of sustainable development</w:t>
      </w:r>
      <w:r>
        <w:rPr>
          <w:sz w:val="24"/>
          <w:szCs w:val="24"/>
        </w:rPr>
        <w:t>. INQUIRER.net.</w:t>
      </w:r>
      <w:hyperlink r:id="rId49">
        <w:r>
          <w:rPr>
            <w:sz w:val="24"/>
            <w:szCs w:val="24"/>
          </w:rPr>
          <w:t xml:space="preserve"> </w:t>
        </w:r>
      </w:hyperlink>
      <w:hyperlink r:id="rId50">
        <w:r>
          <w:rPr>
            <w:sz w:val="24"/>
            <w:szCs w:val="24"/>
          </w:rPr>
          <w:t>https://www.inquirer.net/1653139/manila-water-strengthens-its-wastewater-master-plan-in-support-of-sustainable-development</w:t>
        </w:r>
      </w:hyperlink>
    </w:p>
    <w:p w:rsidR="00672602" w:rsidRDefault="00E35E34">
      <w:pPr>
        <w:spacing w:before="240" w:after="240"/>
        <w:ind w:left="720" w:hanging="720"/>
        <w:jc w:val="both"/>
        <w:rPr>
          <w:sz w:val="24"/>
          <w:szCs w:val="24"/>
        </w:rPr>
      </w:pPr>
      <w:r>
        <w:rPr>
          <w:sz w:val="24"/>
          <w:szCs w:val="24"/>
        </w:rPr>
        <w:t xml:space="preserve">AVK Philippines, Inc. (n.d.). </w:t>
      </w:r>
      <w:r>
        <w:rPr>
          <w:i/>
          <w:iCs/>
          <w:sz w:val="24"/>
          <w:szCs w:val="24"/>
        </w:rPr>
        <w:t>Wastewater treatment</w:t>
      </w:r>
      <w:r>
        <w:rPr>
          <w:sz w:val="24"/>
          <w:szCs w:val="24"/>
        </w:rPr>
        <w:t xml:space="preserve"> [Webpage]. Retrieved February 10, 2026, from</w:t>
      </w:r>
      <w:hyperlink r:id="rId51">
        <w:r>
          <w:rPr>
            <w:sz w:val="24"/>
            <w:szCs w:val="24"/>
          </w:rPr>
          <w:t xml:space="preserve"> </w:t>
        </w:r>
      </w:hyperlink>
      <w:hyperlink r:id="rId52">
        <w:r>
          <w:rPr>
            <w:sz w:val="24"/>
            <w:szCs w:val="24"/>
          </w:rPr>
          <w:t>https://www.avk.ph/en/water/wastewater/wastewater-treatment/</w:t>
        </w:r>
      </w:hyperlink>
    </w:p>
    <w:p w:rsidR="00672602" w:rsidRDefault="00E35E34">
      <w:pPr>
        <w:spacing w:before="240" w:after="240"/>
        <w:ind w:left="720" w:hanging="720"/>
        <w:jc w:val="both"/>
        <w:rPr>
          <w:sz w:val="24"/>
          <w:szCs w:val="24"/>
        </w:rPr>
      </w:pPr>
      <w:r>
        <w:rPr>
          <w:sz w:val="24"/>
          <w:szCs w:val="24"/>
        </w:rPr>
        <w:t>Bernardo EC. Solid-was</w:t>
      </w:r>
      <w:r>
        <w:rPr>
          <w:sz w:val="24"/>
          <w:szCs w:val="24"/>
        </w:rPr>
        <w:t xml:space="preserve">te management practices of households in Manila, Philippines. Ann N Y </w:t>
      </w:r>
      <w:proofErr w:type="spellStart"/>
      <w:r>
        <w:rPr>
          <w:sz w:val="24"/>
          <w:szCs w:val="24"/>
        </w:rPr>
        <w:t>Acad</w:t>
      </w:r>
      <w:proofErr w:type="spellEnd"/>
      <w:r>
        <w:rPr>
          <w:sz w:val="24"/>
          <w:szCs w:val="24"/>
        </w:rPr>
        <w:t xml:space="preserve"> Sci. 2008 </w:t>
      </w:r>
      <w:proofErr w:type="gramStart"/>
      <w:r>
        <w:rPr>
          <w:sz w:val="24"/>
          <w:szCs w:val="24"/>
        </w:rPr>
        <w:t>Oct;1140:420</w:t>
      </w:r>
      <w:proofErr w:type="gramEnd"/>
      <w:r>
        <w:rPr>
          <w:sz w:val="24"/>
          <w:szCs w:val="24"/>
        </w:rPr>
        <w:t xml:space="preserve">-4. </w:t>
      </w:r>
      <w:proofErr w:type="spellStart"/>
      <w:r>
        <w:rPr>
          <w:sz w:val="24"/>
          <w:szCs w:val="24"/>
        </w:rPr>
        <w:t>doi</w:t>
      </w:r>
      <w:proofErr w:type="spellEnd"/>
      <w:r>
        <w:rPr>
          <w:sz w:val="24"/>
          <w:szCs w:val="24"/>
        </w:rPr>
        <w:t>: 10.1196/annals.1454.016. PMID: 18991942.</w:t>
      </w:r>
    </w:p>
    <w:p w:rsidR="00672602" w:rsidRDefault="00E35E34">
      <w:pPr>
        <w:spacing w:before="240" w:after="240"/>
        <w:ind w:left="720" w:hanging="720"/>
        <w:jc w:val="both"/>
        <w:rPr>
          <w:sz w:val="24"/>
          <w:szCs w:val="24"/>
        </w:rPr>
      </w:pPr>
      <w:r>
        <w:rPr>
          <w:sz w:val="24"/>
          <w:szCs w:val="24"/>
        </w:rPr>
        <w:t xml:space="preserve">Breton, J. (2020, October 31). </w:t>
      </w:r>
      <w:r>
        <w:rPr>
          <w:i/>
          <w:iCs/>
          <w:sz w:val="24"/>
          <w:szCs w:val="24"/>
        </w:rPr>
        <w:t>Better wastewater management for our cities</w:t>
      </w:r>
      <w:r>
        <w:rPr>
          <w:sz w:val="24"/>
          <w:szCs w:val="24"/>
        </w:rPr>
        <w:t>. Philippine Daily Inquirer.</w:t>
      </w:r>
      <w:hyperlink r:id="rId53">
        <w:r>
          <w:rPr>
            <w:sz w:val="24"/>
            <w:szCs w:val="24"/>
          </w:rPr>
          <w:t xml:space="preserve"> </w:t>
        </w:r>
      </w:hyperlink>
      <w:hyperlink r:id="rId54">
        <w:r>
          <w:rPr>
            <w:sz w:val="24"/>
            <w:szCs w:val="24"/>
          </w:rPr>
          <w:t>https://opinion.inquirer.net/134887/bette</w:t>
        </w:r>
        <w:r>
          <w:rPr>
            <w:sz w:val="24"/>
            <w:szCs w:val="24"/>
          </w:rPr>
          <w:t>r-wastewater-management-for-our-cities</w:t>
        </w:r>
      </w:hyperlink>
    </w:p>
    <w:p w:rsidR="00672602" w:rsidRDefault="00E35E34">
      <w:pPr>
        <w:spacing w:before="240" w:after="240"/>
        <w:ind w:left="720" w:hanging="720"/>
        <w:jc w:val="both"/>
        <w:rPr>
          <w:sz w:val="24"/>
          <w:szCs w:val="24"/>
        </w:rPr>
      </w:pPr>
      <w:r>
        <w:rPr>
          <w:sz w:val="24"/>
          <w:szCs w:val="24"/>
        </w:rPr>
        <w:t xml:space="preserve">Ruiz-Flores A, García A, Pineda A, </w:t>
      </w:r>
      <w:proofErr w:type="spellStart"/>
      <w:r>
        <w:rPr>
          <w:sz w:val="24"/>
          <w:szCs w:val="24"/>
        </w:rPr>
        <w:t>Brox</w:t>
      </w:r>
      <w:proofErr w:type="spellEnd"/>
      <w:r>
        <w:rPr>
          <w:sz w:val="24"/>
          <w:szCs w:val="24"/>
        </w:rPr>
        <w:t xml:space="preserve"> M, </w:t>
      </w:r>
      <w:proofErr w:type="spellStart"/>
      <w:r>
        <w:rPr>
          <w:sz w:val="24"/>
          <w:szCs w:val="24"/>
        </w:rPr>
        <w:t>Gersnoviez</w:t>
      </w:r>
      <w:proofErr w:type="spellEnd"/>
      <w:r>
        <w:rPr>
          <w:sz w:val="24"/>
          <w:szCs w:val="24"/>
        </w:rPr>
        <w:t xml:space="preserve"> A, Cañete-Carmona E. Low-Cost Photoreactor to Monitor Wastewater Pollutant Decomposition. Sensors (Basel). 2023 Jan 10;23(2):775. </w:t>
      </w:r>
      <w:proofErr w:type="spellStart"/>
      <w:r>
        <w:rPr>
          <w:sz w:val="24"/>
          <w:szCs w:val="24"/>
        </w:rPr>
        <w:t>doi</w:t>
      </w:r>
      <w:proofErr w:type="spellEnd"/>
      <w:r>
        <w:rPr>
          <w:sz w:val="24"/>
          <w:szCs w:val="24"/>
        </w:rPr>
        <w:t>: 10.3390/s23020775. PMID: 366</w:t>
      </w:r>
      <w:r>
        <w:rPr>
          <w:sz w:val="24"/>
          <w:szCs w:val="24"/>
        </w:rPr>
        <w:t>79572; PMCID: PMC9867045.</w:t>
      </w:r>
    </w:p>
    <w:p w:rsidR="00672602" w:rsidRDefault="00E35E34">
      <w:pPr>
        <w:spacing w:before="240" w:after="240"/>
        <w:ind w:left="720" w:hanging="720"/>
        <w:jc w:val="both"/>
        <w:rPr>
          <w:sz w:val="24"/>
          <w:szCs w:val="24"/>
        </w:rPr>
      </w:pPr>
      <w:r>
        <w:rPr>
          <w:sz w:val="24"/>
          <w:szCs w:val="24"/>
        </w:rPr>
        <w:lastRenderedPageBreak/>
        <w:t xml:space="preserve">Dyer SD, Peng C, McAvoy DC, </w:t>
      </w:r>
      <w:proofErr w:type="spellStart"/>
      <w:r>
        <w:rPr>
          <w:sz w:val="24"/>
          <w:szCs w:val="24"/>
        </w:rPr>
        <w:t>Fendinger</w:t>
      </w:r>
      <w:proofErr w:type="spellEnd"/>
      <w:r>
        <w:rPr>
          <w:sz w:val="24"/>
          <w:szCs w:val="24"/>
        </w:rPr>
        <w:t xml:space="preserve"> NJ, </w:t>
      </w:r>
      <w:proofErr w:type="spellStart"/>
      <w:r>
        <w:rPr>
          <w:sz w:val="24"/>
          <w:szCs w:val="24"/>
        </w:rPr>
        <w:t>Masscheleyn</w:t>
      </w:r>
      <w:proofErr w:type="spellEnd"/>
      <w:r>
        <w:rPr>
          <w:sz w:val="24"/>
          <w:szCs w:val="24"/>
        </w:rPr>
        <w:t xml:space="preserve"> P, Castillo LV, Lim JM. The influence of untreated wastewater to aquatic communities in the </w:t>
      </w:r>
      <w:proofErr w:type="spellStart"/>
      <w:r>
        <w:rPr>
          <w:sz w:val="24"/>
          <w:szCs w:val="24"/>
        </w:rPr>
        <w:t>Balatuin</w:t>
      </w:r>
      <w:proofErr w:type="spellEnd"/>
      <w:r>
        <w:rPr>
          <w:sz w:val="24"/>
          <w:szCs w:val="24"/>
        </w:rPr>
        <w:t xml:space="preserve"> River, The Philippines. Chemosphere. 2003 Jul;52(1):43-53. </w:t>
      </w:r>
      <w:proofErr w:type="spellStart"/>
      <w:r>
        <w:rPr>
          <w:sz w:val="24"/>
          <w:szCs w:val="24"/>
        </w:rPr>
        <w:t>doi</w:t>
      </w:r>
      <w:proofErr w:type="spellEnd"/>
      <w:r>
        <w:rPr>
          <w:sz w:val="24"/>
          <w:szCs w:val="24"/>
        </w:rPr>
        <w:t>: 10.1016/S00</w:t>
      </w:r>
      <w:r>
        <w:rPr>
          <w:sz w:val="24"/>
          <w:szCs w:val="24"/>
        </w:rPr>
        <w:t>45-6535(03)00269-8. PMID: 12729686.</w:t>
      </w:r>
    </w:p>
    <w:p w:rsidR="00672602" w:rsidRDefault="00E35E34">
      <w:pPr>
        <w:spacing w:before="240" w:after="240"/>
        <w:ind w:left="720" w:hanging="720"/>
        <w:jc w:val="both"/>
        <w:rPr>
          <w:sz w:val="24"/>
          <w:szCs w:val="24"/>
        </w:rPr>
      </w:pPr>
      <w:proofErr w:type="spellStart"/>
      <w:r>
        <w:rPr>
          <w:sz w:val="24"/>
          <w:szCs w:val="24"/>
        </w:rPr>
        <w:t>Diwa</w:t>
      </w:r>
      <w:proofErr w:type="spellEnd"/>
      <w:r>
        <w:rPr>
          <w:sz w:val="24"/>
          <w:szCs w:val="24"/>
        </w:rPr>
        <w:t xml:space="preserve"> RR, Elvira MV, </w:t>
      </w:r>
      <w:proofErr w:type="spellStart"/>
      <w:r>
        <w:rPr>
          <w:sz w:val="24"/>
          <w:szCs w:val="24"/>
        </w:rPr>
        <w:t>Deocaris</w:t>
      </w:r>
      <w:proofErr w:type="spellEnd"/>
      <w:r>
        <w:rPr>
          <w:sz w:val="24"/>
          <w:szCs w:val="24"/>
        </w:rPr>
        <w:t xml:space="preserve"> CC, Fukuyama M, Belo LP. Transport of toxic metals in the bottom sediments and health risk assessment of Corbicula </w:t>
      </w:r>
      <w:proofErr w:type="spellStart"/>
      <w:r>
        <w:rPr>
          <w:sz w:val="24"/>
          <w:szCs w:val="24"/>
        </w:rPr>
        <w:t>fluminea</w:t>
      </w:r>
      <w:proofErr w:type="spellEnd"/>
      <w:r>
        <w:rPr>
          <w:sz w:val="24"/>
          <w:szCs w:val="24"/>
        </w:rPr>
        <w:t xml:space="preserve"> (Asiatic clam) collected from Laguna de Bay, Philippines. Sci Total</w:t>
      </w:r>
      <w:r>
        <w:rPr>
          <w:sz w:val="24"/>
          <w:szCs w:val="24"/>
        </w:rPr>
        <w:t xml:space="preserve"> Environ. 2022 Sep 10;838(Pt 4):156522. </w:t>
      </w:r>
      <w:proofErr w:type="spellStart"/>
      <w:r>
        <w:rPr>
          <w:sz w:val="24"/>
          <w:szCs w:val="24"/>
        </w:rPr>
        <w:t>doi</w:t>
      </w:r>
      <w:proofErr w:type="spellEnd"/>
      <w:r>
        <w:rPr>
          <w:sz w:val="24"/>
          <w:szCs w:val="24"/>
        </w:rPr>
        <w:t xml:space="preserve">: 10.1016/j.scitotenv.2022.156522. </w:t>
      </w:r>
      <w:proofErr w:type="spellStart"/>
      <w:r>
        <w:rPr>
          <w:sz w:val="24"/>
          <w:szCs w:val="24"/>
        </w:rPr>
        <w:t>Epub</w:t>
      </w:r>
      <w:proofErr w:type="spellEnd"/>
      <w:r>
        <w:rPr>
          <w:sz w:val="24"/>
          <w:szCs w:val="24"/>
        </w:rPr>
        <w:t xml:space="preserve"> 2022 Jun 6. PMID: 35679944.</w:t>
      </w:r>
    </w:p>
    <w:p w:rsidR="00672602" w:rsidRDefault="00E35E34">
      <w:pPr>
        <w:spacing w:before="240" w:after="240"/>
        <w:ind w:left="720" w:hanging="720"/>
        <w:jc w:val="both"/>
        <w:rPr>
          <w:sz w:val="24"/>
          <w:szCs w:val="24"/>
        </w:rPr>
      </w:pPr>
      <w:proofErr w:type="spellStart"/>
      <w:r>
        <w:rPr>
          <w:sz w:val="24"/>
          <w:szCs w:val="24"/>
        </w:rPr>
        <w:t>Pahunang</w:t>
      </w:r>
      <w:proofErr w:type="spellEnd"/>
      <w:r>
        <w:rPr>
          <w:sz w:val="24"/>
          <w:szCs w:val="24"/>
        </w:rPr>
        <w:t xml:space="preserve"> RR, </w:t>
      </w:r>
      <w:proofErr w:type="spellStart"/>
      <w:r>
        <w:rPr>
          <w:sz w:val="24"/>
          <w:szCs w:val="24"/>
        </w:rPr>
        <w:t>Buonerba</w:t>
      </w:r>
      <w:proofErr w:type="spellEnd"/>
      <w:r>
        <w:rPr>
          <w:sz w:val="24"/>
          <w:szCs w:val="24"/>
        </w:rPr>
        <w:t xml:space="preserve"> A, </w:t>
      </w:r>
      <w:proofErr w:type="spellStart"/>
      <w:r>
        <w:rPr>
          <w:sz w:val="24"/>
          <w:szCs w:val="24"/>
        </w:rPr>
        <w:t>Senatore</w:t>
      </w:r>
      <w:proofErr w:type="spellEnd"/>
      <w:r>
        <w:rPr>
          <w:sz w:val="24"/>
          <w:szCs w:val="24"/>
        </w:rPr>
        <w:t xml:space="preserve"> V, Oliva G, </w:t>
      </w:r>
      <w:proofErr w:type="spellStart"/>
      <w:r>
        <w:rPr>
          <w:sz w:val="24"/>
          <w:szCs w:val="24"/>
        </w:rPr>
        <w:t>Ouda</w:t>
      </w:r>
      <w:proofErr w:type="spellEnd"/>
      <w:r>
        <w:rPr>
          <w:sz w:val="24"/>
          <w:szCs w:val="24"/>
        </w:rPr>
        <w:t xml:space="preserve"> M, </w:t>
      </w:r>
      <w:proofErr w:type="spellStart"/>
      <w:r>
        <w:rPr>
          <w:sz w:val="24"/>
          <w:szCs w:val="24"/>
        </w:rPr>
        <w:t>Zarra</w:t>
      </w:r>
      <w:proofErr w:type="spellEnd"/>
      <w:r>
        <w:rPr>
          <w:sz w:val="24"/>
          <w:szCs w:val="24"/>
        </w:rPr>
        <w:t xml:space="preserve"> T, Muñoz R, Puig S, Ballesteros FC Jr, Li CW, Hasan SW, </w:t>
      </w:r>
      <w:proofErr w:type="spellStart"/>
      <w:r>
        <w:rPr>
          <w:sz w:val="24"/>
          <w:szCs w:val="24"/>
        </w:rPr>
        <w:t>Belgiorno</w:t>
      </w:r>
      <w:proofErr w:type="spellEnd"/>
      <w:r>
        <w:rPr>
          <w:sz w:val="24"/>
          <w:szCs w:val="24"/>
        </w:rPr>
        <w:t xml:space="preserve"> V, </w:t>
      </w:r>
      <w:proofErr w:type="spellStart"/>
      <w:r>
        <w:rPr>
          <w:sz w:val="24"/>
          <w:szCs w:val="24"/>
        </w:rPr>
        <w:t>Naddeo</w:t>
      </w:r>
      <w:proofErr w:type="spellEnd"/>
      <w:r>
        <w:rPr>
          <w:sz w:val="24"/>
          <w:szCs w:val="24"/>
        </w:rPr>
        <w:t xml:space="preserve"> V. Advanc</w:t>
      </w:r>
      <w:r>
        <w:rPr>
          <w:sz w:val="24"/>
          <w:szCs w:val="24"/>
        </w:rPr>
        <w:t xml:space="preserve">es in technological control of greenhouse gas emissions from wastewater in the context of circular economy. Sci Total Environ. 2021 Oct </w:t>
      </w:r>
      <w:proofErr w:type="gramStart"/>
      <w:r>
        <w:rPr>
          <w:sz w:val="24"/>
          <w:szCs w:val="24"/>
        </w:rPr>
        <w:t>20;792:148479</w:t>
      </w:r>
      <w:proofErr w:type="gramEnd"/>
      <w:r>
        <w:rPr>
          <w:sz w:val="24"/>
          <w:szCs w:val="24"/>
        </w:rPr>
        <w:t xml:space="preserve">. </w:t>
      </w:r>
      <w:proofErr w:type="spellStart"/>
      <w:r>
        <w:rPr>
          <w:sz w:val="24"/>
          <w:szCs w:val="24"/>
        </w:rPr>
        <w:t>doi</w:t>
      </w:r>
      <w:proofErr w:type="spellEnd"/>
      <w:r>
        <w:rPr>
          <w:sz w:val="24"/>
          <w:szCs w:val="24"/>
        </w:rPr>
        <w:t xml:space="preserve">: 10.1016/j.scitotenv.2021.148479. </w:t>
      </w:r>
      <w:proofErr w:type="spellStart"/>
      <w:r>
        <w:rPr>
          <w:sz w:val="24"/>
          <w:szCs w:val="24"/>
        </w:rPr>
        <w:t>Epub</w:t>
      </w:r>
      <w:proofErr w:type="spellEnd"/>
      <w:r>
        <w:rPr>
          <w:sz w:val="24"/>
          <w:szCs w:val="24"/>
        </w:rPr>
        <w:t xml:space="preserve"> 2021 Jun 16. PMID: 34465066.</w:t>
      </w:r>
    </w:p>
    <w:p w:rsidR="00672602" w:rsidRDefault="00E35E34">
      <w:pPr>
        <w:spacing w:before="240" w:after="240"/>
        <w:ind w:left="720" w:hanging="720"/>
        <w:jc w:val="both"/>
        <w:rPr>
          <w:sz w:val="24"/>
          <w:szCs w:val="24"/>
        </w:rPr>
      </w:pPr>
      <w:r>
        <w:rPr>
          <w:sz w:val="24"/>
          <w:szCs w:val="24"/>
        </w:rPr>
        <w:t xml:space="preserve">Watanabe Y, Bach LT, Van </w:t>
      </w:r>
      <w:proofErr w:type="spellStart"/>
      <w:r>
        <w:rPr>
          <w:sz w:val="24"/>
          <w:szCs w:val="24"/>
        </w:rPr>
        <w:t>Dinh</w:t>
      </w:r>
      <w:proofErr w:type="spellEnd"/>
      <w:r>
        <w:rPr>
          <w:sz w:val="24"/>
          <w:szCs w:val="24"/>
        </w:rPr>
        <w:t xml:space="preserve"> P, </w:t>
      </w:r>
      <w:r>
        <w:rPr>
          <w:sz w:val="24"/>
          <w:szCs w:val="24"/>
        </w:rPr>
        <w:t xml:space="preserve">Prudente M, </w:t>
      </w:r>
      <w:proofErr w:type="spellStart"/>
      <w:r>
        <w:rPr>
          <w:sz w:val="24"/>
          <w:szCs w:val="24"/>
        </w:rPr>
        <w:t>Aguja</w:t>
      </w:r>
      <w:proofErr w:type="spellEnd"/>
      <w:r>
        <w:rPr>
          <w:sz w:val="24"/>
          <w:szCs w:val="24"/>
        </w:rPr>
        <w:t xml:space="preserve"> S, </w:t>
      </w:r>
      <w:proofErr w:type="spellStart"/>
      <w:r>
        <w:rPr>
          <w:sz w:val="24"/>
          <w:szCs w:val="24"/>
        </w:rPr>
        <w:t>Phay</w:t>
      </w:r>
      <w:proofErr w:type="spellEnd"/>
      <w:r>
        <w:rPr>
          <w:sz w:val="24"/>
          <w:szCs w:val="24"/>
        </w:rPr>
        <w:t xml:space="preserve"> N, Nakata H. Ubiquitous Detection of Artificial Sweeteners and Iodinated X-ray Contrast Media in Aquatic Environmental and Wastewater Treatment Plant Samples from Vietnam, The Philippines, and Myanmar. Arch Environ </w:t>
      </w:r>
      <w:proofErr w:type="spellStart"/>
      <w:r>
        <w:rPr>
          <w:sz w:val="24"/>
          <w:szCs w:val="24"/>
        </w:rPr>
        <w:t>Contam</w:t>
      </w:r>
      <w:proofErr w:type="spellEnd"/>
      <w:r>
        <w:rPr>
          <w:sz w:val="24"/>
          <w:szCs w:val="24"/>
        </w:rPr>
        <w:t xml:space="preserve"> </w:t>
      </w:r>
      <w:proofErr w:type="spellStart"/>
      <w:r>
        <w:rPr>
          <w:sz w:val="24"/>
          <w:szCs w:val="24"/>
        </w:rPr>
        <w:t>Toxicol</w:t>
      </w:r>
      <w:proofErr w:type="spellEnd"/>
      <w:r>
        <w:rPr>
          <w:sz w:val="24"/>
          <w:szCs w:val="24"/>
        </w:rPr>
        <w:t>.</w:t>
      </w:r>
      <w:r>
        <w:rPr>
          <w:sz w:val="24"/>
          <w:szCs w:val="24"/>
        </w:rPr>
        <w:t xml:space="preserve"> 2016 May;70(4):671-81. </w:t>
      </w:r>
      <w:proofErr w:type="spellStart"/>
      <w:r>
        <w:rPr>
          <w:sz w:val="24"/>
          <w:szCs w:val="24"/>
        </w:rPr>
        <w:t>doi</w:t>
      </w:r>
      <w:proofErr w:type="spellEnd"/>
      <w:r>
        <w:rPr>
          <w:sz w:val="24"/>
          <w:szCs w:val="24"/>
        </w:rPr>
        <w:t xml:space="preserve">: 10.1007/s00244-015-0220-1. </w:t>
      </w:r>
      <w:proofErr w:type="spellStart"/>
      <w:r>
        <w:rPr>
          <w:sz w:val="24"/>
          <w:szCs w:val="24"/>
        </w:rPr>
        <w:t>Epub</w:t>
      </w:r>
      <w:proofErr w:type="spellEnd"/>
      <w:r>
        <w:rPr>
          <w:sz w:val="24"/>
          <w:szCs w:val="24"/>
        </w:rPr>
        <w:t xml:space="preserve"> 2015 Aug 25. PMID: 26304512.</w:t>
      </w:r>
    </w:p>
    <w:p w:rsidR="00672602" w:rsidRDefault="00E35E34">
      <w:pPr>
        <w:spacing w:before="240" w:after="240"/>
        <w:ind w:left="720" w:hanging="720"/>
        <w:jc w:val="both"/>
        <w:rPr>
          <w:sz w:val="24"/>
          <w:szCs w:val="24"/>
        </w:rPr>
      </w:pPr>
      <w:proofErr w:type="spellStart"/>
      <w:r>
        <w:rPr>
          <w:sz w:val="24"/>
          <w:szCs w:val="24"/>
        </w:rPr>
        <w:t>Ouano</w:t>
      </w:r>
      <w:proofErr w:type="spellEnd"/>
      <w:r>
        <w:rPr>
          <w:sz w:val="24"/>
          <w:szCs w:val="24"/>
        </w:rPr>
        <w:t xml:space="preserve">, E. A. R. (1986). </w:t>
      </w:r>
      <w:r>
        <w:rPr>
          <w:i/>
          <w:iCs/>
          <w:sz w:val="24"/>
          <w:szCs w:val="24"/>
        </w:rPr>
        <w:t>Domestic wastewater treatment and disposal in the Philippines</w:t>
      </w:r>
      <w:r>
        <w:rPr>
          <w:sz w:val="24"/>
          <w:szCs w:val="24"/>
        </w:rPr>
        <w:t xml:space="preserve">. </w:t>
      </w:r>
      <w:r>
        <w:rPr>
          <w:i/>
          <w:iCs/>
          <w:sz w:val="24"/>
          <w:szCs w:val="24"/>
        </w:rPr>
        <w:t>Water Science and Technology, 18</w:t>
      </w:r>
      <w:r>
        <w:rPr>
          <w:sz w:val="24"/>
          <w:szCs w:val="24"/>
        </w:rPr>
        <w:t>(7‑8), 23–32.</w:t>
      </w:r>
      <w:hyperlink r:id="rId55">
        <w:r>
          <w:rPr>
            <w:sz w:val="24"/>
            <w:szCs w:val="24"/>
          </w:rPr>
          <w:t xml:space="preserve"> </w:t>
        </w:r>
      </w:hyperlink>
      <w:hyperlink r:id="rId56">
        <w:r>
          <w:rPr>
            <w:sz w:val="24"/>
            <w:szCs w:val="24"/>
          </w:rPr>
          <w:t>https://doi.org/10.2166/wst.1986.0270</w:t>
        </w:r>
      </w:hyperlink>
    </w:p>
    <w:p w:rsidR="00672602" w:rsidRDefault="00E35E34">
      <w:pPr>
        <w:spacing w:before="240" w:after="240"/>
        <w:ind w:left="720" w:hanging="720"/>
        <w:jc w:val="both"/>
        <w:rPr>
          <w:sz w:val="24"/>
          <w:szCs w:val="24"/>
        </w:rPr>
      </w:pPr>
      <w:r>
        <w:rPr>
          <w:sz w:val="24"/>
          <w:szCs w:val="24"/>
        </w:rPr>
        <w:t xml:space="preserve">Velasco, P., </w:t>
      </w:r>
      <w:proofErr w:type="spellStart"/>
      <w:r>
        <w:rPr>
          <w:sz w:val="24"/>
          <w:szCs w:val="24"/>
        </w:rPr>
        <w:t>Devanadera</w:t>
      </w:r>
      <w:proofErr w:type="spellEnd"/>
      <w:r>
        <w:rPr>
          <w:sz w:val="24"/>
          <w:szCs w:val="24"/>
        </w:rPr>
        <w:t xml:space="preserve">, M. C., </w:t>
      </w:r>
      <w:proofErr w:type="spellStart"/>
      <w:r>
        <w:rPr>
          <w:sz w:val="24"/>
          <w:szCs w:val="24"/>
        </w:rPr>
        <w:t>Dalisay</w:t>
      </w:r>
      <w:proofErr w:type="spellEnd"/>
      <w:r>
        <w:rPr>
          <w:sz w:val="24"/>
          <w:szCs w:val="24"/>
        </w:rPr>
        <w:t xml:space="preserve">, M., </w:t>
      </w:r>
      <w:proofErr w:type="spellStart"/>
      <w:r>
        <w:rPr>
          <w:sz w:val="24"/>
          <w:szCs w:val="24"/>
        </w:rPr>
        <w:t>Mueca</w:t>
      </w:r>
      <w:proofErr w:type="spellEnd"/>
      <w:r>
        <w:rPr>
          <w:sz w:val="24"/>
          <w:szCs w:val="24"/>
        </w:rPr>
        <w:t xml:space="preserve">, C., </w:t>
      </w:r>
      <w:proofErr w:type="spellStart"/>
      <w:r>
        <w:rPr>
          <w:sz w:val="24"/>
          <w:szCs w:val="24"/>
        </w:rPr>
        <w:t>Estorba</w:t>
      </w:r>
      <w:proofErr w:type="spellEnd"/>
      <w:r>
        <w:rPr>
          <w:sz w:val="24"/>
          <w:szCs w:val="24"/>
        </w:rPr>
        <w:t xml:space="preserve">, D. S., &amp; </w:t>
      </w:r>
      <w:proofErr w:type="spellStart"/>
      <w:r>
        <w:rPr>
          <w:sz w:val="24"/>
          <w:szCs w:val="24"/>
        </w:rPr>
        <w:t>Lecciones</w:t>
      </w:r>
      <w:proofErr w:type="spellEnd"/>
      <w:r>
        <w:rPr>
          <w:sz w:val="24"/>
          <w:szCs w:val="24"/>
        </w:rPr>
        <w:t xml:space="preserve">, A. (2023). </w:t>
      </w:r>
      <w:r>
        <w:rPr>
          <w:i/>
          <w:iCs/>
          <w:sz w:val="24"/>
          <w:szCs w:val="24"/>
        </w:rPr>
        <w:t xml:space="preserve">Nature‑based solutions for domestic </w:t>
      </w:r>
      <w:r>
        <w:rPr>
          <w:i/>
          <w:iCs/>
          <w:sz w:val="24"/>
          <w:szCs w:val="24"/>
        </w:rPr>
        <w:t>wastewater treatment in the Philippines</w:t>
      </w:r>
      <w:r>
        <w:rPr>
          <w:sz w:val="24"/>
          <w:szCs w:val="24"/>
        </w:rPr>
        <w:t xml:space="preserve"> (pp. 175–201). In N. </w:t>
      </w:r>
      <w:proofErr w:type="spellStart"/>
      <w:r>
        <w:rPr>
          <w:sz w:val="24"/>
          <w:szCs w:val="24"/>
        </w:rPr>
        <w:t>Pachova</w:t>
      </w:r>
      <w:proofErr w:type="spellEnd"/>
      <w:r>
        <w:rPr>
          <w:sz w:val="24"/>
          <w:szCs w:val="24"/>
        </w:rPr>
        <w:t xml:space="preserve">, P. Velasco, A. Torrens, &amp; V. </w:t>
      </w:r>
      <w:proofErr w:type="spellStart"/>
      <w:r>
        <w:rPr>
          <w:sz w:val="24"/>
          <w:szCs w:val="24"/>
        </w:rPr>
        <w:t>Jegatheesan</w:t>
      </w:r>
      <w:proofErr w:type="spellEnd"/>
      <w:r>
        <w:rPr>
          <w:sz w:val="24"/>
          <w:szCs w:val="24"/>
        </w:rPr>
        <w:t xml:space="preserve"> (Eds.), </w:t>
      </w:r>
      <w:r>
        <w:rPr>
          <w:i/>
          <w:iCs/>
          <w:sz w:val="24"/>
          <w:szCs w:val="24"/>
        </w:rPr>
        <w:t>Regional perspectives of nature‑based solutions for water: Benefits and challenges</w:t>
      </w:r>
      <w:r>
        <w:rPr>
          <w:sz w:val="24"/>
          <w:szCs w:val="24"/>
        </w:rPr>
        <w:t xml:space="preserve">. Springer. </w:t>
      </w:r>
      <w:hyperlink r:id="rId57">
        <w:r>
          <w:rPr>
            <w:sz w:val="24"/>
            <w:szCs w:val="24"/>
          </w:rPr>
          <w:t>https://doi.org/10.1007/978‑3‑031‑18412‑3_7</w:t>
        </w:r>
      </w:hyperlink>
    </w:p>
    <w:p w:rsidR="00672602" w:rsidRDefault="00E35E34">
      <w:pPr>
        <w:spacing w:before="240" w:after="240"/>
        <w:ind w:left="720" w:hanging="720"/>
        <w:jc w:val="both"/>
        <w:rPr>
          <w:sz w:val="24"/>
          <w:szCs w:val="24"/>
        </w:rPr>
      </w:pPr>
      <w:proofErr w:type="spellStart"/>
      <w:r>
        <w:rPr>
          <w:sz w:val="24"/>
          <w:szCs w:val="24"/>
        </w:rPr>
        <w:t>Migo</w:t>
      </w:r>
      <w:proofErr w:type="spellEnd"/>
      <w:r>
        <w:rPr>
          <w:sz w:val="24"/>
          <w:szCs w:val="24"/>
        </w:rPr>
        <w:t xml:space="preserve">, V. P., Mendoza, M. D., </w:t>
      </w:r>
      <w:proofErr w:type="spellStart"/>
      <w:r>
        <w:rPr>
          <w:sz w:val="24"/>
          <w:szCs w:val="24"/>
        </w:rPr>
        <w:t>Alfafara</w:t>
      </w:r>
      <w:proofErr w:type="spellEnd"/>
      <w:r>
        <w:rPr>
          <w:sz w:val="24"/>
          <w:szCs w:val="24"/>
        </w:rPr>
        <w:t xml:space="preserve">, C. G., &amp; </w:t>
      </w:r>
      <w:proofErr w:type="spellStart"/>
      <w:r>
        <w:rPr>
          <w:sz w:val="24"/>
          <w:szCs w:val="24"/>
        </w:rPr>
        <w:t>Pulhin</w:t>
      </w:r>
      <w:proofErr w:type="spellEnd"/>
      <w:r>
        <w:rPr>
          <w:sz w:val="24"/>
          <w:szCs w:val="24"/>
        </w:rPr>
        <w:t xml:space="preserve">, J. M. (2018). </w:t>
      </w:r>
      <w:r>
        <w:rPr>
          <w:i/>
          <w:iCs/>
          <w:sz w:val="24"/>
          <w:szCs w:val="24"/>
        </w:rPr>
        <w:t xml:space="preserve">Industrial water </w:t>
      </w:r>
      <w:proofErr w:type="gramStart"/>
      <w:r>
        <w:rPr>
          <w:i/>
          <w:iCs/>
          <w:sz w:val="24"/>
          <w:szCs w:val="24"/>
        </w:rPr>
        <w:t>use</w:t>
      </w:r>
      <w:proofErr w:type="gramEnd"/>
      <w:r>
        <w:rPr>
          <w:i/>
          <w:iCs/>
          <w:sz w:val="24"/>
          <w:szCs w:val="24"/>
        </w:rPr>
        <w:t xml:space="preserve"> and the associated pollution and disposal problems in the Philippines</w:t>
      </w:r>
      <w:r>
        <w:rPr>
          <w:sz w:val="24"/>
          <w:szCs w:val="24"/>
        </w:rPr>
        <w:t xml:space="preserve">. In A. C. </w:t>
      </w:r>
      <w:proofErr w:type="spellStart"/>
      <w:r>
        <w:rPr>
          <w:sz w:val="24"/>
          <w:szCs w:val="24"/>
        </w:rPr>
        <w:t>Rola</w:t>
      </w:r>
      <w:proofErr w:type="spellEnd"/>
      <w:r>
        <w:rPr>
          <w:sz w:val="24"/>
          <w:szCs w:val="24"/>
        </w:rPr>
        <w:t xml:space="preserve">, J. M. </w:t>
      </w:r>
      <w:proofErr w:type="spellStart"/>
      <w:r>
        <w:rPr>
          <w:sz w:val="24"/>
          <w:szCs w:val="24"/>
        </w:rPr>
        <w:t>Pulhin</w:t>
      </w:r>
      <w:proofErr w:type="spellEnd"/>
      <w:r>
        <w:rPr>
          <w:sz w:val="24"/>
          <w:szCs w:val="24"/>
        </w:rPr>
        <w:t xml:space="preserve">, &amp; R. </w:t>
      </w:r>
      <w:proofErr w:type="spellStart"/>
      <w:r>
        <w:rPr>
          <w:sz w:val="24"/>
          <w:szCs w:val="24"/>
        </w:rPr>
        <w:t>Arcala</w:t>
      </w:r>
      <w:proofErr w:type="spellEnd"/>
      <w:r>
        <w:rPr>
          <w:sz w:val="24"/>
          <w:szCs w:val="24"/>
        </w:rPr>
        <w:t xml:space="preserve"> Hall (Eds.), </w:t>
      </w:r>
      <w:r>
        <w:rPr>
          <w:i/>
          <w:iCs/>
          <w:sz w:val="24"/>
          <w:szCs w:val="24"/>
        </w:rPr>
        <w:t>Water policy in the Philippines: Issues, initiatives, and prospects</w:t>
      </w:r>
      <w:r>
        <w:rPr>
          <w:sz w:val="24"/>
          <w:szCs w:val="24"/>
        </w:rPr>
        <w:t xml:space="preserve"> (pp. 87–116). Springer. </w:t>
      </w:r>
      <w:hyperlink r:id="rId58">
        <w:r>
          <w:rPr>
            <w:sz w:val="24"/>
            <w:szCs w:val="24"/>
          </w:rPr>
          <w:t>https://doi.o</w:t>
        </w:r>
        <w:r>
          <w:rPr>
            <w:sz w:val="24"/>
            <w:szCs w:val="24"/>
          </w:rPr>
          <w:t>rg/10.1007/978‑3‑319‑70969‑7_5</w:t>
        </w:r>
      </w:hyperlink>
    </w:p>
    <w:p w:rsidR="00672602" w:rsidRDefault="00E35E34">
      <w:pPr>
        <w:spacing w:before="240" w:after="240"/>
        <w:ind w:left="720" w:hanging="720"/>
        <w:jc w:val="both"/>
        <w:rPr>
          <w:sz w:val="24"/>
          <w:szCs w:val="24"/>
        </w:rPr>
      </w:pPr>
      <w:proofErr w:type="spellStart"/>
      <w:r>
        <w:rPr>
          <w:sz w:val="24"/>
          <w:szCs w:val="24"/>
        </w:rPr>
        <w:t>Amarille</w:t>
      </w:r>
      <w:proofErr w:type="spellEnd"/>
      <w:r>
        <w:rPr>
          <w:sz w:val="24"/>
          <w:szCs w:val="24"/>
        </w:rPr>
        <w:t xml:space="preserve">, M., &amp; </w:t>
      </w:r>
      <w:proofErr w:type="spellStart"/>
      <w:r>
        <w:rPr>
          <w:sz w:val="24"/>
          <w:szCs w:val="24"/>
        </w:rPr>
        <w:t>Balomaga</w:t>
      </w:r>
      <w:proofErr w:type="spellEnd"/>
      <w:r>
        <w:rPr>
          <w:sz w:val="24"/>
          <w:szCs w:val="24"/>
        </w:rPr>
        <w:t xml:space="preserve">, C. (2021). </w:t>
      </w:r>
      <w:r>
        <w:rPr>
          <w:i/>
          <w:iCs/>
          <w:sz w:val="24"/>
          <w:szCs w:val="24"/>
        </w:rPr>
        <w:t>Awareness and practices on domestic wastewater sanitation of select coastal barangay in Surigao City, Philippines</w:t>
      </w:r>
      <w:r>
        <w:rPr>
          <w:sz w:val="24"/>
          <w:szCs w:val="24"/>
        </w:rPr>
        <w:t xml:space="preserve">. </w:t>
      </w:r>
      <w:r>
        <w:rPr>
          <w:i/>
          <w:iCs/>
          <w:sz w:val="24"/>
          <w:szCs w:val="24"/>
        </w:rPr>
        <w:t xml:space="preserve">Journal of </w:t>
      </w:r>
      <w:r>
        <w:rPr>
          <w:i/>
          <w:iCs/>
          <w:sz w:val="24"/>
          <w:szCs w:val="24"/>
        </w:rPr>
        <w:lastRenderedPageBreak/>
        <w:t>Ecosystem Science and Eco‑Governance, 3</w:t>
      </w:r>
      <w:r>
        <w:rPr>
          <w:sz w:val="24"/>
          <w:szCs w:val="24"/>
        </w:rPr>
        <w:t>(1), 14–24. Retrieved f</w:t>
      </w:r>
      <w:r>
        <w:rPr>
          <w:sz w:val="24"/>
          <w:szCs w:val="24"/>
        </w:rPr>
        <w:t>rom</w:t>
      </w:r>
      <w:hyperlink r:id="rId59">
        <w:r>
          <w:rPr>
            <w:sz w:val="24"/>
            <w:szCs w:val="24"/>
          </w:rPr>
          <w:t xml:space="preserve"> </w:t>
        </w:r>
      </w:hyperlink>
      <w:hyperlink r:id="rId60">
        <w:r>
          <w:rPr>
            <w:sz w:val="24"/>
            <w:szCs w:val="24"/>
          </w:rPr>
          <w:t>https://journals.carsu.edu.ph/JESEG/article/view/36</w:t>
        </w:r>
      </w:hyperlink>
    </w:p>
    <w:p w:rsidR="00672602" w:rsidRDefault="00E35E34">
      <w:pPr>
        <w:spacing w:before="240" w:after="240"/>
        <w:ind w:left="720" w:hanging="720"/>
        <w:jc w:val="both"/>
        <w:rPr>
          <w:sz w:val="24"/>
          <w:szCs w:val="24"/>
        </w:rPr>
      </w:pPr>
      <w:proofErr w:type="spellStart"/>
      <w:r>
        <w:rPr>
          <w:sz w:val="24"/>
          <w:szCs w:val="24"/>
        </w:rPr>
        <w:t>Palanca</w:t>
      </w:r>
      <w:proofErr w:type="spellEnd"/>
      <w:r>
        <w:rPr>
          <w:sz w:val="24"/>
          <w:szCs w:val="24"/>
        </w:rPr>
        <w:t>‑</w:t>
      </w:r>
      <w:r>
        <w:rPr>
          <w:sz w:val="24"/>
          <w:szCs w:val="24"/>
        </w:rPr>
        <w:t xml:space="preserve">Tan, R. (2016). </w:t>
      </w:r>
      <w:r>
        <w:rPr>
          <w:i/>
          <w:iCs/>
          <w:sz w:val="24"/>
          <w:szCs w:val="24"/>
        </w:rPr>
        <w:t xml:space="preserve">Estimating </w:t>
      </w:r>
      <w:r>
        <w:rPr>
          <w:i/>
          <w:iCs/>
          <w:sz w:val="24"/>
          <w:szCs w:val="24"/>
        </w:rPr>
        <w:t>households’ benefits from domestic wastewater treatment in Cagayan De Oro, Philippines: A contingent valuation approach</w:t>
      </w:r>
      <w:r>
        <w:rPr>
          <w:sz w:val="24"/>
          <w:szCs w:val="24"/>
        </w:rPr>
        <w:t xml:space="preserve">. </w:t>
      </w:r>
      <w:r>
        <w:rPr>
          <w:i/>
          <w:iCs/>
          <w:sz w:val="24"/>
          <w:szCs w:val="24"/>
        </w:rPr>
        <w:t>IAMURE International Journal of Ecology and Conservation, 17</w:t>
      </w:r>
      <w:r>
        <w:rPr>
          <w:sz w:val="24"/>
          <w:szCs w:val="24"/>
        </w:rPr>
        <w:t>(1).</w:t>
      </w:r>
      <w:hyperlink r:id="rId61">
        <w:r>
          <w:rPr>
            <w:sz w:val="24"/>
            <w:szCs w:val="24"/>
          </w:rPr>
          <w:t xml:space="preserve"> </w:t>
        </w:r>
      </w:hyperlink>
      <w:hyperlink r:id="rId62">
        <w:r>
          <w:rPr>
            <w:sz w:val="24"/>
            <w:szCs w:val="24"/>
          </w:rPr>
          <w:t>http://dx.doi.org/10.7718/ijec.v17i1.1060</w:t>
        </w:r>
      </w:hyperlink>
    </w:p>
    <w:p w:rsidR="00672602" w:rsidRDefault="00E35E34">
      <w:pPr>
        <w:spacing w:before="240" w:after="240"/>
        <w:ind w:left="720" w:hanging="720"/>
        <w:jc w:val="both"/>
        <w:rPr>
          <w:sz w:val="24"/>
          <w:szCs w:val="24"/>
        </w:rPr>
      </w:pPr>
      <w:r>
        <w:rPr>
          <w:sz w:val="24"/>
          <w:szCs w:val="24"/>
        </w:rPr>
        <w:t xml:space="preserve">Kokkinos, P., </w:t>
      </w:r>
      <w:proofErr w:type="spellStart"/>
      <w:r>
        <w:rPr>
          <w:sz w:val="24"/>
          <w:szCs w:val="24"/>
        </w:rPr>
        <w:t>Comia</w:t>
      </w:r>
      <w:proofErr w:type="spellEnd"/>
      <w:r>
        <w:rPr>
          <w:sz w:val="24"/>
          <w:szCs w:val="24"/>
        </w:rPr>
        <w:t xml:space="preserve"> Jr., J. R., </w:t>
      </w:r>
      <w:proofErr w:type="spellStart"/>
      <w:r>
        <w:rPr>
          <w:sz w:val="24"/>
          <w:szCs w:val="24"/>
        </w:rPr>
        <w:t>Caucci</w:t>
      </w:r>
      <w:proofErr w:type="spellEnd"/>
      <w:r>
        <w:rPr>
          <w:sz w:val="24"/>
          <w:szCs w:val="24"/>
        </w:rPr>
        <w:t xml:space="preserve">, S., </w:t>
      </w:r>
      <w:proofErr w:type="spellStart"/>
      <w:r>
        <w:rPr>
          <w:sz w:val="24"/>
          <w:szCs w:val="24"/>
        </w:rPr>
        <w:t>Hettiarachchi</w:t>
      </w:r>
      <w:proofErr w:type="spellEnd"/>
      <w:r>
        <w:rPr>
          <w:sz w:val="24"/>
          <w:szCs w:val="24"/>
        </w:rPr>
        <w:t xml:space="preserve">, H., Ballesteros Jr., F. C., </w:t>
      </w:r>
      <w:proofErr w:type="spellStart"/>
      <w:r>
        <w:rPr>
          <w:sz w:val="24"/>
          <w:szCs w:val="24"/>
        </w:rPr>
        <w:t>Oron</w:t>
      </w:r>
      <w:proofErr w:type="spellEnd"/>
      <w:r>
        <w:rPr>
          <w:sz w:val="24"/>
          <w:szCs w:val="24"/>
        </w:rPr>
        <w:t xml:space="preserve">, G., </w:t>
      </w:r>
      <w:proofErr w:type="spellStart"/>
      <w:r>
        <w:rPr>
          <w:sz w:val="24"/>
          <w:szCs w:val="24"/>
        </w:rPr>
        <w:t>Salgot</w:t>
      </w:r>
      <w:proofErr w:type="spellEnd"/>
      <w:r>
        <w:rPr>
          <w:sz w:val="24"/>
          <w:szCs w:val="24"/>
        </w:rPr>
        <w:t xml:space="preserve">, M., &amp; </w:t>
      </w:r>
      <w:proofErr w:type="spellStart"/>
      <w:r>
        <w:rPr>
          <w:sz w:val="24"/>
          <w:szCs w:val="24"/>
        </w:rPr>
        <w:t>Kalavrouziotis</w:t>
      </w:r>
      <w:proofErr w:type="spellEnd"/>
      <w:r>
        <w:rPr>
          <w:sz w:val="24"/>
          <w:szCs w:val="24"/>
        </w:rPr>
        <w:t xml:space="preserve">, I. K. (2022). </w:t>
      </w:r>
      <w:r>
        <w:rPr>
          <w:i/>
          <w:iCs/>
          <w:sz w:val="24"/>
          <w:szCs w:val="24"/>
        </w:rPr>
        <w:t>Wastewater and sludge</w:t>
      </w:r>
      <w:r>
        <w:rPr>
          <w:i/>
          <w:iCs/>
          <w:sz w:val="24"/>
          <w:szCs w:val="24"/>
        </w:rPr>
        <w:t xml:space="preserve"> reuse: Selected case studies across the globe</w:t>
      </w:r>
      <w:r>
        <w:rPr>
          <w:sz w:val="24"/>
          <w:szCs w:val="24"/>
        </w:rPr>
        <w:t xml:space="preserve">. </w:t>
      </w:r>
      <w:r>
        <w:rPr>
          <w:i/>
          <w:iCs/>
          <w:sz w:val="24"/>
          <w:szCs w:val="24"/>
        </w:rPr>
        <w:t>Desalination and Water Treatment, 250</w:t>
      </w:r>
      <w:r>
        <w:rPr>
          <w:sz w:val="24"/>
          <w:szCs w:val="24"/>
        </w:rPr>
        <w:t>, 65–79.</w:t>
      </w:r>
      <w:hyperlink r:id="rId63">
        <w:r>
          <w:rPr>
            <w:sz w:val="24"/>
            <w:szCs w:val="24"/>
          </w:rPr>
          <w:t xml:space="preserve"> </w:t>
        </w:r>
      </w:hyperlink>
      <w:hyperlink r:id="rId64">
        <w:r>
          <w:rPr>
            <w:sz w:val="24"/>
            <w:szCs w:val="24"/>
          </w:rPr>
          <w:t>https://doi.org/10.5004/dwt.2022.28183</w:t>
        </w:r>
      </w:hyperlink>
    </w:p>
    <w:p w:rsidR="00672602" w:rsidRDefault="00E35E34">
      <w:pPr>
        <w:spacing w:before="240" w:after="240"/>
        <w:ind w:left="720" w:hanging="720"/>
        <w:jc w:val="both"/>
        <w:rPr>
          <w:sz w:val="24"/>
          <w:szCs w:val="24"/>
        </w:rPr>
      </w:pPr>
      <w:proofErr w:type="spellStart"/>
      <w:r>
        <w:rPr>
          <w:sz w:val="24"/>
          <w:szCs w:val="24"/>
        </w:rPr>
        <w:t>Coligad</w:t>
      </w:r>
      <w:r>
        <w:rPr>
          <w:sz w:val="24"/>
          <w:szCs w:val="24"/>
        </w:rPr>
        <w:t>o</w:t>
      </w:r>
      <w:proofErr w:type="spellEnd"/>
      <w:r>
        <w:rPr>
          <w:sz w:val="24"/>
          <w:szCs w:val="24"/>
        </w:rPr>
        <w:t xml:space="preserve">, D. J. D. B., Manrique, A. E. J., &amp; </w:t>
      </w:r>
      <w:proofErr w:type="spellStart"/>
      <w:r>
        <w:rPr>
          <w:sz w:val="24"/>
          <w:szCs w:val="24"/>
        </w:rPr>
        <w:t>Rebosura</w:t>
      </w:r>
      <w:proofErr w:type="spellEnd"/>
      <w:r>
        <w:rPr>
          <w:sz w:val="24"/>
          <w:szCs w:val="24"/>
        </w:rPr>
        <w:t xml:space="preserve">, M. J. (2025). </w:t>
      </w:r>
      <w:r>
        <w:rPr>
          <w:i/>
          <w:iCs/>
          <w:sz w:val="24"/>
          <w:szCs w:val="24"/>
        </w:rPr>
        <w:t>Linear optimization of sludge transportation and treatment pathways in a semi‑centralized wastewater treatment system in Metro Manila, Philippines</w:t>
      </w:r>
      <w:r>
        <w:rPr>
          <w:sz w:val="24"/>
          <w:szCs w:val="24"/>
        </w:rPr>
        <w:t xml:space="preserve">. </w:t>
      </w:r>
      <w:r>
        <w:rPr>
          <w:i/>
          <w:iCs/>
          <w:sz w:val="24"/>
          <w:szCs w:val="24"/>
        </w:rPr>
        <w:t>Journal of Material Cycles and Waste Managemen</w:t>
      </w:r>
      <w:r>
        <w:rPr>
          <w:i/>
          <w:iCs/>
          <w:sz w:val="24"/>
          <w:szCs w:val="24"/>
        </w:rPr>
        <w:t>t, 27</w:t>
      </w:r>
      <w:r>
        <w:rPr>
          <w:sz w:val="24"/>
          <w:szCs w:val="24"/>
        </w:rPr>
        <w:t xml:space="preserve">, 2987–2997. </w:t>
      </w:r>
      <w:hyperlink r:id="rId65">
        <w:r>
          <w:rPr>
            <w:sz w:val="24"/>
            <w:szCs w:val="24"/>
          </w:rPr>
          <w:t>https://doi.org/10.1007/s10163‑025‑02377‑3</w:t>
        </w:r>
      </w:hyperlink>
    </w:p>
    <w:p w:rsidR="00672602" w:rsidRDefault="00E35E34">
      <w:pPr>
        <w:spacing w:before="240" w:after="240"/>
        <w:ind w:left="720" w:hanging="720"/>
        <w:jc w:val="both"/>
        <w:rPr>
          <w:sz w:val="24"/>
          <w:szCs w:val="24"/>
        </w:rPr>
      </w:pPr>
      <w:proofErr w:type="spellStart"/>
      <w:r>
        <w:rPr>
          <w:sz w:val="24"/>
          <w:szCs w:val="24"/>
        </w:rPr>
        <w:t>Manegdeg</w:t>
      </w:r>
      <w:proofErr w:type="spellEnd"/>
      <w:r>
        <w:rPr>
          <w:sz w:val="24"/>
          <w:szCs w:val="24"/>
        </w:rPr>
        <w:t xml:space="preserve">, R. F., </w:t>
      </w:r>
      <w:proofErr w:type="spellStart"/>
      <w:r>
        <w:rPr>
          <w:sz w:val="24"/>
          <w:szCs w:val="24"/>
        </w:rPr>
        <w:t>Rollon</w:t>
      </w:r>
      <w:proofErr w:type="spellEnd"/>
      <w:r>
        <w:rPr>
          <w:sz w:val="24"/>
          <w:szCs w:val="24"/>
        </w:rPr>
        <w:t xml:space="preserve">, A., Ballesteros, F., </w:t>
      </w:r>
      <w:proofErr w:type="spellStart"/>
      <w:r>
        <w:rPr>
          <w:sz w:val="24"/>
          <w:szCs w:val="24"/>
        </w:rPr>
        <w:t>Magdaluyo</w:t>
      </w:r>
      <w:proofErr w:type="spellEnd"/>
      <w:r>
        <w:rPr>
          <w:sz w:val="24"/>
          <w:szCs w:val="24"/>
        </w:rPr>
        <w:t xml:space="preserve">, E., De Sales‑Papa, L., Clemente, E., </w:t>
      </w:r>
      <w:proofErr w:type="spellStart"/>
      <w:r>
        <w:rPr>
          <w:sz w:val="24"/>
          <w:szCs w:val="24"/>
        </w:rPr>
        <w:t>Macapinlac</w:t>
      </w:r>
      <w:proofErr w:type="spellEnd"/>
      <w:r>
        <w:rPr>
          <w:sz w:val="24"/>
          <w:szCs w:val="24"/>
        </w:rPr>
        <w:t>, E.,</w:t>
      </w:r>
      <w:r>
        <w:rPr>
          <w:sz w:val="24"/>
          <w:szCs w:val="24"/>
        </w:rPr>
        <w:t xml:space="preserve"> </w:t>
      </w:r>
      <w:proofErr w:type="spellStart"/>
      <w:r>
        <w:rPr>
          <w:sz w:val="24"/>
          <w:szCs w:val="24"/>
        </w:rPr>
        <w:t>Ibañez</w:t>
      </w:r>
      <w:proofErr w:type="spellEnd"/>
      <w:r>
        <w:rPr>
          <w:sz w:val="24"/>
          <w:szCs w:val="24"/>
        </w:rPr>
        <w:t xml:space="preserve">, R., &amp; </w:t>
      </w:r>
      <w:proofErr w:type="spellStart"/>
      <w:r>
        <w:rPr>
          <w:sz w:val="24"/>
          <w:szCs w:val="24"/>
        </w:rPr>
        <w:t>Cervera</w:t>
      </w:r>
      <w:proofErr w:type="spellEnd"/>
      <w:r>
        <w:rPr>
          <w:sz w:val="24"/>
          <w:szCs w:val="24"/>
        </w:rPr>
        <w:t xml:space="preserve">, R. B. (2021). </w:t>
      </w:r>
      <w:r>
        <w:rPr>
          <w:i/>
          <w:iCs/>
          <w:sz w:val="24"/>
          <w:szCs w:val="24"/>
        </w:rPr>
        <w:t>Waste‑to‑energy technology suitability assessment for the treatment and disposal of medical, industrial, and electronic residual wastes in Metropolitan Manila, Philippines</w:t>
      </w:r>
      <w:r>
        <w:rPr>
          <w:sz w:val="24"/>
          <w:szCs w:val="24"/>
        </w:rPr>
        <w:t xml:space="preserve">. In </w:t>
      </w:r>
      <w:r>
        <w:rPr>
          <w:i/>
          <w:iCs/>
          <w:sz w:val="24"/>
          <w:szCs w:val="24"/>
        </w:rPr>
        <w:t>Proceedings of the ASME 2021 15th Internat</w:t>
      </w:r>
      <w:r>
        <w:rPr>
          <w:i/>
          <w:iCs/>
          <w:sz w:val="24"/>
          <w:szCs w:val="24"/>
        </w:rPr>
        <w:t>ional Conference on Energy Sustainability collocated with the ASME 2021 Heat Transfer Summer Conference</w:t>
      </w:r>
      <w:r>
        <w:rPr>
          <w:sz w:val="24"/>
          <w:szCs w:val="24"/>
        </w:rPr>
        <w:t xml:space="preserve"> (V001T01A005). American Society of Mechanical Engineers. </w:t>
      </w:r>
      <w:hyperlink r:id="rId66">
        <w:r>
          <w:rPr>
            <w:sz w:val="24"/>
            <w:szCs w:val="24"/>
          </w:rPr>
          <w:t>https://doi.org/10.1115/ES2021‑</w:t>
        </w:r>
        <w:r>
          <w:rPr>
            <w:sz w:val="24"/>
            <w:szCs w:val="24"/>
          </w:rPr>
          <w:t>63768</w:t>
        </w:r>
      </w:hyperlink>
    </w:p>
    <w:p w:rsidR="00672602" w:rsidRDefault="00E35E34">
      <w:pPr>
        <w:spacing w:before="240" w:after="240"/>
        <w:ind w:left="720" w:hanging="720"/>
        <w:jc w:val="both"/>
        <w:rPr>
          <w:sz w:val="24"/>
          <w:szCs w:val="24"/>
        </w:rPr>
      </w:pPr>
      <w:proofErr w:type="spellStart"/>
      <w:r>
        <w:rPr>
          <w:sz w:val="24"/>
          <w:szCs w:val="24"/>
        </w:rPr>
        <w:t>Selerio</w:t>
      </w:r>
      <w:proofErr w:type="spellEnd"/>
      <w:r>
        <w:rPr>
          <w:sz w:val="24"/>
          <w:szCs w:val="24"/>
        </w:rPr>
        <w:t xml:space="preserve">, E. (2024). </w:t>
      </w:r>
      <w:r>
        <w:rPr>
          <w:i/>
          <w:iCs/>
          <w:sz w:val="24"/>
          <w:szCs w:val="24"/>
        </w:rPr>
        <w:t>Multicriteria analysis of decentralized wastewater treatment technologies for the Philippines</w:t>
      </w:r>
      <w:r>
        <w:rPr>
          <w:sz w:val="24"/>
          <w:szCs w:val="24"/>
        </w:rPr>
        <w:t xml:space="preserve"> (arXiv:2410.22484) [Preprint]. </w:t>
      </w:r>
      <w:proofErr w:type="spellStart"/>
      <w:r>
        <w:rPr>
          <w:sz w:val="24"/>
          <w:szCs w:val="24"/>
        </w:rPr>
        <w:t>arXiv</w:t>
      </w:r>
      <w:proofErr w:type="spellEnd"/>
      <w:r>
        <w:rPr>
          <w:sz w:val="24"/>
          <w:szCs w:val="24"/>
        </w:rPr>
        <w:t xml:space="preserve">. </w:t>
      </w:r>
      <w:hyperlink r:id="rId67">
        <w:r>
          <w:rPr>
            <w:sz w:val="24"/>
            <w:szCs w:val="24"/>
          </w:rPr>
          <w:t>https://doi.org/10.48550/arXiv.2410.2</w:t>
        </w:r>
        <w:r>
          <w:rPr>
            <w:sz w:val="24"/>
            <w:szCs w:val="24"/>
          </w:rPr>
          <w:t>2484</w:t>
        </w:r>
      </w:hyperlink>
    </w:p>
    <w:p w:rsidR="00672602" w:rsidRDefault="00E35E34">
      <w:pPr>
        <w:spacing w:before="240" w:after="240"/>
        <w:ind w:left="720" w:hanging="720"/>
        <w:jc w:val="both"/>
        <w:rPr>
          <w:sz w:val="24"/>
          <w:szCs w:val="24"/>
        </w:rPr>
      </w:pPr>
      <w:proofErr w:type="spellStart"/>
      <w:r>
        <w:rPr>
          <w:sz w:val="24"/>
          <w:szCs w:val="24"/>
        </w:rPr>
        <w:t>Diccion</w:t>
      </w:r>
      <w:proofErr w:type="spellEnd"/>
      <w:r>
        <w:rPr>
          <w:sz w:val="24"/>
          <w:szCs w:val="24"/>
        </w:rPr>
        <w:t xml:space="preserve">, A. J. L., &amp; Duran, J. Z. (2024). </w:t>
      </w:r>
      <w:r>
        <w:rPr>
          <w:i/>
          <w:iCs/>
          <w:sz w:val="24"/>
          <w:szCs w:val="24"/>
        </w:rPr>
        <w:t>Regional framework towards establishing treatment, storage, and disposal (TSD) facilities for PV waste management in the Philippines: A case study of Laguna Province</w:t>
      </w:r>
      <w:r>
        <w:rPr>
          <w:sz w:val="24"/>
          <w:szCs w:val="24"/>
        </w:rPr>
        <w:t xml:space="preserve">. </w:t>
      </w:r>
      <w:r>
        <w:rPr>
          <w:i/>
          <w:iCs/>
          <w:sz w:val="24"/>
          <w:szCs w:val="24"/>
        </w:rPr>
        <w:t>ISPRS Annals of the Photogrammetry, Remote</w:t>
      </w:r>
      <w:r>
        <w:rPr>
          <w:i/>
          <w:iCs/>
          <w:sz w:val="24"/>
          <w:szCs w:val="24"/>
        </w:rPr>
        <w:t xml:space="preserve"> Sensing and Spatial Information Sciences, X‑5–2024</w:t>
      </w:r>
      <w:r>
        <w:rPr>
          <w:sz w:val="24"/>
          <w:szCs w:val="24"/>
        </w:rPr>
        <w:t>, 49–56.</w:t>
      </w:r>
      <w:hyperlink r:id="rId68">
        <w:r>
          <w:rPr>
            <w:sz w:val="24"/>
            <w:szCs w:val="24"/>
          </w:rPr>
          <w:t xml:space="preserve"> </w:t>
        </w:r>
      </w:hyperlink>
      <w:hyperlink r:id="rId69">
        <w:r>
          <w:rPr>
            <w:sz w:val="24"/>
            <w:szCs w:val="24"/>
          </w:rPr>
          <w:t>https://doi.org/10.5194/isprs-annals-X-5-2024-49-2</w:t>
        </w:r>
        <w:r>
          <w:rPr>
            <w:sz w:val="24"/>
            <w:szCs w:val="24"/>
          </w:rPr>
          <w:t>024</w:t>
        </w:r>
      </w:hyperlink>
    </w:p>
    <w:p w:rsidR="00672602" w:rsidRDefault="00E35E34">
      <w:pPr>
        <w:spacing w:before="240" w:after="240"/>
        <w:ind w:left="720" w:hanging="720"/>
        <w:jc w:val="both"/>
        <w:rPr>
          <w:sz w:val="24"/>
          <w:szCs w:val="24"/>
        </w:rPr>
      </w:pPr>
      <w:r>
        <w:rPr>
          <w:sz w:val="24"/>
          <w:szCs w:val="24"/>
        </w:rPr>
        <w:t xml:space="preserve">Alvarez, M. T. S., Ramos, A. M., </w:t>
      </w:r>
      <w:proofErr w:type="spellStart"/>
      <w:r>
        <w:rPr>
          <w:sz w:val="24"/>
          <w:szCs w:val="24"/>
        </w:rPr>
        <w:t>Cammayo</w:t>
      </w:r>
      <w:proofErr w:type="spellEnd"/>
      <w:r>
        <w:rPr>
          <w:sz w:val="24"/>
          <w:szCs w:val="24"/>
        </w:rPr>
        <w:t xml:space="preserve">, E. U., &amp; </w:t>
      </w:r>
      <w:proofErr w:type="spellStart"/>
      <w:r>
        <w:rPr>
          <w:sz w:val="24"/>
          <w:szCs w:val="24"/>
        </w:rPr>
        <w:t>Bareng</w:t>
      </w:r>
      <w:proofErr w:type="spellEnd"/>
      <w:r>
        <w:rPr>
          <w:sz w:val="24"/>
          <w:szCs w:val="24"/>
        </w:rPr>
        <w:t xml:space="preserve">, J. L. R. (2020). </w:t>
      </w:r>
      <w:r>
        <w:rPr>
          <w:i/>
          <w:iCs/>
          <w:sz w:val="24"/>
          <w:szCs w:val="24"/>
        </w:rPr>
        <w:t xml:space="preserve">Benchmarking of the water supply and wastewater management system of a smart city: A case study of </w:t>
      </w:r>
      <w:proofErr w:type="spellStart"/>
      <w:r>
        <w:rPr>
          <w:i/>
          <w:iCs/>
          <w:sz w:val="24"/>
          <w:szCs w:val="24"/>
        </w:rPr>
        <w:t>Cauayan</w:t>
      </w:r>
      <w:proofErr w:type="spellEnd"/>
      <w:r>
        <w:rPr>
          <w:i/>
          <w:iCs/>
          <w:sz w:val="24"/>
          <w:szCs w:val="24"/>
        </w:rPr>
        <w:t xml:space="preserve"> City, Philippines</w:t>
      </w:r>
      <w:r>
        <w:rPr>
          <w:sz w:val="24"/>
          <w:szCs w:val="24"/>
        </w:rPr>
        <w:t xml:space="preserve">. </w:t>
      </w:r>
      <w:r>
        <w:rPr>
          <w:i/>
          <w:iCs/>
          <w:sz w:val="24"/>
          <w:szCs w:val="24"/>
        </w:rPr>
        <w:t>Test Engineering and Management, 83</w:t>
      </w:r>
      <w:r>
        <w:rPr>
          <w:sz w:val="24"/>
          <w:szCs w:val="24"/>
        </w:rPr>
        <w:t>, 4768–4775</w:t>
      </w:r>
    </w:p>
    <w:p w:rsidR="00672602" w:rsidRDefault="00E35E34">
      <w:pPr>
        <w:spacing w:before="240" w:after="240"/>
        <w:ind w:left="720" w:hanging="720"/>
        <w:jc w:val="both"/>
        <w:rPr>
          <w:sz w:val="24"/>
          <w:szCs w:val="24"/>
        </w:rPr>
      </w:pPr>
      <w:r>
        <w:rPr>
          <w:sz w:val="24"/>
          <w:szCs w:val="24"/>
        </w:rPr>
        <w:lastRenderedPageBreak/>
        <w:t>Sam</w:t>
      </w:r>
      <w:r>
        <w:rPr>
          <w:sz w:val="24"/>
          <w:szCs w:val="24"/>
        </w:rPr>
        <w:t xml:space="preserve">aniego, J. O., &amp; </w:t>
      </w:r>
      <w:proofErr w:type="spellStart"/>
      <w:r>
        <w:rPr>
          <w:sz w:val="24"/>
          <w:szCs w:val="24"/>
        </w:rPr>
        <w:t>Tanchuling</w:t>
      </w:r>
      <w:proofErr w:type="spellEnd"/>
      <w:r>
        <w:rPr>
          <w:sz w:val="24"/>
          <w:szCs w:val="24"/>
        </w:rPr>
        <w:t xml:space="preserve">, M. A. N. (2018). </w:t>
      </w:r>
      <w:proofErr w:type="spellStart"/>
      <w:r>
        <w:rPr>
          <w:i/>
          <w:iCs/>
          <w:sz w:val="24"/>
          <w:szCs w:val="24"/>
        </w:rPr>
        <w:t>Physico</w:t>
      </w:r>
      <w:proofErr w:type="spellEnd"/>
      <w:r>
        <w:rPr>
          <w:i/>
          <w:iCs/>
          <w:sz w:val="24"/>
          <w:szCs w:val="24"/>
        </w:rPr>
        <w:t xml:space="preserve">‑chemical characteristics of wastewater from a ball mill facility in small‑scale gold mining area of </w:t>
      </w:r>
      <w:proofErr w:type="spellStart"/>
      <w:r>
        <w:rPr>
          <w:i/>
          <w:iCs/>
          <w:sz w:val="24"/>
          <w:szCs w:val="24"/>
        </w:rPr>
        <w:t>Paracale</w:t>
      </w:r>
      <w:proofErr w:type="spellEnd"/>
      <w:r>
        <w:rPr>
          <w:i/>
          <w:iCs/>
          <w:sz w:val="24"/>
          <w:szCs w:val="24"/>
        </w:rPr>
        <w:t>, Camarines Norte, Philippines</w:t>
      </w:r>
      <w:r>
        <w:rPr>
          <w:sz w:val="24"/>
          <w:szCs w:val="24"/>
        </w:rPr>
        <w:t xml:space="preserve">. </w:t>
      </w:r>
      <w:r>
        <w:rPr>
          <w:i/>
          <w:iCs/>
          <w:sz w:val="24"/>
          <w:szCs w:val="24"/>
        </w:rPr>
        <w:t>Philippine Journal of Science, 147</w:t>
      </w:r>
      <w:r>
        <w:rPr>
          <w:sz w:val="24"/>
          <w:szCs w:val="24"/>
        </w:rPr>
        <w:t xml:space="preserve">(3), 343–356. </w:t>
      </w:r>
      <w:hyperlink r:id="rId70">
        <w:r>
          <w:rPr>
            <w:sz w:val="24"/>
            <w:szCs w:val="24"/>
          </w:rPr>
          <w:t>http://philjournalsci.dost.gov.ph/physico‑chemical‑characteristics‑of‑wastewat</w:t>
        </w:r>
        <w:r>
          <w:rPr>
            <w:sz w:val="24"/>
            <w:szCs w:val="24"/>
          </w:rPr>
          <w:t>er‑from‑ball‑mill‑facility.pdf</w:t>
        </w:r>
      </w:hyperlink>
    </w:p>
    <w:p w:rsidR="00672602" w:rsidRDefault="00E35E34">
      <w:pPr>
        <w:spacing w:before="240" w:after="240"/>
        <w:ind w:left="720" w:hanging="720"/>
        <w:jc w:val="both"/>
        <w:rPr>
          <w:sz w:val="24"/>
          <w:szCs w:val="24"/>
        </w:rPr>
      </w:pPr>
      <w:proofErr w:type="spellStart"/>
      <w:r>
        <w:rPr>
          <w:sz w:val="24"/>
          <w:szCs w:val="24"/>
        </w:rPr>
        <w:t>Gorme</w:t>
      </w:r>
      <w:proofErr w:type="spellEnd"/>
      <w:r>
        <w:rPr>
          <w:sz w:val="24"/>
          <w:szCs w:val="24"/>
        </w:rPr>
        <w:t xml:space="preserve">, J. B., </w:t>
      </w:r>
      <w:proofErr w:type="spellStart"/>
      <w:r>
        <w:rPr>
          <w:sz w:val="24"/>
          <w:szCs w:val="24"/>
        </w:rPr>
        <w:t>Maniquiz</w:t>
      </w:r>
      <w:proofErr w:type="spellEnd"/>
      <w:r>
        <w:rPr>
          <w:sz w:val="24"/>
          <w:szCs w:val="24"/>
        </w:rPr>
        <w:t xml:space="preserve">, M. C., &amp; Kim, L.‑H. (2009). </w:t>
      </w:r>
      <w:r>
        <w:rPr>
          <w:i/>
          <w:iCs/>
          <w:sz w:val="24"/>
          <w:szCs w:val="24"/>
        </w:rPr>
        <w:t>Status of water quality and future plans in the Philippines</w:t>
      </w:r>
      <w:r>
        <w:rPr>
          <w:sz w:val="24"/>
          <w:szCs w:val="24"/>
        </w:rPr>
        <w:t xml:space="preserve">. </w:t>
      </w:r>
      <w:r>
        <w:rPr>
          <w:i/>
          <w:iCs/>
          <w:sz w:val="24"/>
          <w:szCs w:val="24"/>
        </w:rPr>
        <w:t>Journal of Wetlands Research, 11</w:t>
      </w:r>
      <w:r>
        <w:rPr>
          <w:sz w:val="24"/>
          <w:szCs w:val="24"/>
        </w:rPr>
        <w:t>(3), 89–103. Retrieved from</w:t>
      </w:r>
      <w:hyperlink r:id="rId71">
        <w:r>
          <w:rPr>
            <w:sz w:val="24"/>
            <w:szCs w:val="24"/>
          </w:rPr>
          <w:t xml:space="preserve"> </w:t>
        </w:r>
      </w:hyperlink>
      <w:hyperlink r:id="rId72">
        <w:r>
          <w:rPr>
            <w:sz w:val="24"/>
            <w:szCs w:val="24"/>
          </w:rPr>
          <w:t>https://koreascience.kr/article/JAKO200929535567444.page</w:t>
        </w:r>
      </w:hyperlink>
    </w:p>
    <w:p w:rsidR="00672602" w:rsidRDefault="00E35E34">
      <w:pPr>
        <w:spacing w:before="240" w:after="240"/>
        <w:ind w:left="720" w:hanging="720"/>
        <w:jc w:val="both"/>
        <w:rPr>
          <w:sz w:val="24"/>
          <w:szCs w:val="24"/>
        </w:rPr>
      </w:pPr>
      <w:r>
        <w:rPr>
          <w:sz w:val="24"/>
          <w:szCs w:val="24"/>
        </w:rPr>
        <w:t xml:space="preserve">Morales, M. C. (2015). </w:t>
      </w:r>
      <w:r>
        <w:rPr>
          <w:i/>
          <w:iCs/>
          <w:sz w:val="24"/>
          <w:szCs w:val="24"/>
        </w:rPr>
        <w:t>My pipes say I am powerful: Belonging and class as constructed through our s</w:t>
      </w:r>
      <w:r>
        <w:rPr>
          <w:i/>
          <w:iCs/>
          <w:sz w:val="24"/>
          <w:szCs w:val="24"/>
        </w:rPr>
        <w:t>ewers</w:t>
      </w:r>
      <w:r>
        <w:rPr>
          <w:sz w:val="24"/>
          <w:szCs w:val="24"/>
        </w:rPr>
        <w:t xml:space="preserve">. </w:t>
      </w:r>
      <w:r>
        <w:rPr>
          <w:i/>
          <w:iCs/>
          <w:sz w:val="24"/>
          <w:szCs w:val="24"/>
        </w:rPr>
        <w:t>WIREs Water, 3</w:t>
      </w:r>
      <w:r>
        <w:rPr>
          <w:sz w:val="24"/>
          <w:szCs w:val="24"/>
        </w:rPr>
        <w:t>(1), 63–73.</w:t>
      </w:r>
      <w:hyperlink r:id="rId73">
        <w:r>
          <w:rPr>
            <w:sz w:val="24"/>
            <w:szCs w:val="24"/>
          </w:rPr>
          <w:t xml:space="preserve"> </w:t>
        </w:r>
      </w:hyperlink>
      <w:hyperlink r:id="rId74">
        <w:r>
          <w:rPr>
            <w:sz w:val="24"/>
            <w:szCs w:val="24"/>
          </w:rPr>
          <w:t>https://doi.org/10.1002/wat2.1108</w:t>
        </w:r>
      </w:hyperlink>
    </w:p>
    <w:p w:rsidR="00672602" w:rsidRDefault="00E35E34">
      <w:pPr>
        <w:shd w:val="clear" w:color="auto" w:fill="FFFFFF"/>
        <w:spacing w:after="160" w:line="240" w:lineRule="auto"/>
        <w:ind w:left="720" w:hanging="720"/>
        <w:jc w:val="both"/>
        <w:rPr>
          <w:sz w:val="24"/>
          <w:szCs w:val="24"/>
        </w:rPr>
      </w:pPr>
      <w:r>
        <w:rPr>
          <w:sz w:val="24"/>
          <w:szCs w:val="24"/>
        </w:rPr>
        <w:t xml:space="preserve">Robles, K. P. V., &amp; </w:t>
      </w:r>
      <w:proofErr w:type="spellStart"/>
      <w:r>
        <w:rPr>
          <w:sz w:val="24"/>
          <w:szCs w:val="24"/>
        </w:rPr>
        <w:t>Monjardin</w:t>
      </w:r>
      <w:proofErr w:type="spellEnd"/>
      <w:r>
        <w:rPr>
          <w:sz w:val="24"/>
          <w:szCs w:val="24"/>
        </w:rPr>
        <w:t xml:space="preserve">, C. E. F. (2025). Assessment and Monitoring of Groundwater Contaminants in Heavily Urbanized Areas: A Review of Methods and Applications for Philippines. </w:t>
      </w:r>
      <w:r>
        <w:rPr>
          <w:i/>
          <w:iCs/>
          <w:sz w:val="24"/>
          <w:szCs w:val="24"/>
        </w:rPr>
        <w:t>Water</w:t>
      </w:r>
      <w:r>
        <w:rPr>
          <w:sz w:val="24"/>
          <w:szCs w:val="24"/>
        </w:rPr>
        <w:t xml:space="preserve">, </w:t>
      </w:r>
      <w:r>
        <w:rPr>
          <w:i/>
          <w:iCs/>
          <w:sz w:val="24"/>
          <w:szCs w:val="24"/>
        </w:rPr>
        <w:t>17</w:t>
      </w:r>
      <w:r>
        <w:rPr>
          <w:sz w:val="24"/>
          <w:szCs w:val="24"/>
        </w:rPr>
        <w:t xml:space="preserve">(13), 1903. </w:t>
      </w:r>
      <w:hyperlink r:id="rId75">
        <w:r>
          <w:rPr>
            <w:sz w:val="24"/>
            <w:szCs w:val="24"/>
          </w:rPr>
          <w:t>https://doi.org/10.3390/w17131903</w:t>
        </w:r>
      </w:hyperlink>
    </w:p>
    <w:p w:rsidR="00672602" w:rsidRDefault="00E35E34">
      <w:pPr>
        <w:shd w:val="clear" w:color="auto" w:fill="FFFFFF"/>
        <w:spacing w:after="160" w:line="240" w:lineRule="auto"/>
        <w:ind w:left="720" w:hanging="720"/>
        <w:jc w:val="both"/>
        <w:rPr>
          <w:sz w:val="24"/>
          <w:szCs w:val="24"/>
        </w:rPr>
      </w:pPr>
      <w:r>
        <w:rPr>
          <w:sz w:val="24"/>
          <w:szCs w:val="24"/>
        </w:rPr>
        <w:t xml:space="preserve">Tamang, R. T., &amp; </w:t>
      </w:r>
      <w:proofErr w:type="spellStart"/>
      <w:r>
        <w:rPr>
          <w:sz w:val="24"/>
          <w:szCs w:val="24"/>
        </w:rPr>
        <w:t>Macalam</w:t>
      </w:r>
      <w:proofErr w:type="spellEnd"/>
      <w:r>
        <w:rPr>
          <w:sz w:val="24"/>
          <w:szCs w:val="24"/>
        </w:rPr>
        <w:t xml:space="preserve">, F. J. T. (2023). </w:t>
      </w:r>
      <w:r>
        <w:rPr>
          <w:i/>
          <w:iCs/>
          <w:sz w:val="24"/>
          <w:szCs w:val="24"/>
        </w:rPr>
        <w:t>Nutrient and heavy metal accumulation in a lab‑scale vertical subsurface flow constructed wetland planted with selected plant species</w:t>
      </w:r>
      <w:r>
        <w:rPr>
          <w:sz w:val="24"/>
          <w:szCs w:val="24"/>
        </w:rPr>
        <w:t xml:space="preserve">. </w:t>
      </w:r>
      <w:r>
        <w:rPr>
          <w:i/>
          <w:iCs/>
          <w:sz w:val="24"/>
          <w:szCs w:val="24"/>
        </w:rPr>
        <w:t>Science International (Lahore), 35</w:t>
      </w:r>
      <w:r>
        <w:rPr>
          <w:sz w:val="24"/>
          <w:szCs w:val="24"/>
        </w:rPr>
        <w:t>(3), 235</w:t>
      </w:r>
      <w:r>
        <w:rPr>
          <w:sz w:val="24"/>
          <w:szCs w:val="24"/>
        </w:rPr>
        <w:t xml:space="preserve">–238. </w:t>
      </w:r>
      <w:hyperlink r:id="rId76">
        <w:r>
          <w:rPr>
            <w:sz w:val="24"/>
            <w:szCs w:val="24"/>
          </w:rPr>
          <w:t>https://www.sci‑int.com/pdf/638213026171106467.%20Tamang%20Env‑Philip‑24‑4‑23%20PAID.pdf</w:t>
        </w:r>
      </w:hyperlink>
    </w:p>
    <w:p w:rsidR="00672602" w:rsidRDefault="00E35E34">
      <w:pPr>
        <w:shd w:val="clear" w:color="auto" w:fill="FFFFFF"/>
        <w:spacing w:after="160" w:line="240" w:lineRule="auto"/>
        <w:ind w:left="720" w:hanging="720"/>
        <w:jc w:val="both"/>
        <w:rPr>
          <w:sz w:val="24"/>
          <w:szCs w:val="24"/>
        </w:rPr>
      </w:pPr>
      <w:r>
        <w:rPr>
          <w:sz w:val="24"/>
          <w:szCs w:val="24"/>
        </w:rPr>
        <w:t xml:space="preserve">Flores, R., &amp; Adil, J. (2019). </w:t>
      </w:r>
      <w:r>
        <w:rPr>
          <w:i/>
          <w:iCs/>
          <w:sz w:val="24"/>
          <w:szCs w:val="24"/>
        </w:rPr>
        <w:t>Treatment of slaughterhouse wastewater utilizing cogon grass (</w:t>
      </w:r>
      <w:proofErr w:type="spellStart"/>
      <w:r>
        <w:rPr>
          <w:i/>
          <w:iCs/>
          <w:sz w:val="24"/>
          <w:szCs w:val="24"/>
        </w:rPr>
        <w:t>Imperata</w:t>
      </w:r>
      <w:proofErr w:type="spellEnd"/>
      <w:r>
        <w:rPr>
          <w:i/>
          <w:iCs/>
          <w:sz w:val="24"/>
          <w:szCs w:val="24"/>
        </w:rPr>
        <w:t xml:space="preserve"> </w:t>
      </w:r>
      <w:proofErr w:type="spellStart"/>
      <w:r>
        <w:rPr>
          <w:i/>
          <w:iCs/>
          <w:sz w:val="24"/>
          <w:szCs w:val="24"/>
        </w:rPr>
        <w:t>cylindrica</w:t>
      </w:r>
      <w:proofErr w:type="spellEnd"/>
      <w:r>
        <w:rPr>
          <w:i/>
          <w:iCs/>
          <w:sz w:val="24"/>
          <w:szCs w:val="24"/>
        </w:rPr>
        <w:t xml:space="preserve">) in a subsurface </w:t>
      </w:r>
      <w:r>
        <w:rPr>
          <w:i/>
          <w:iCs/>
          <w:sz w:val="24"/>
          <w:szCs w:val="24"/>
        </w:rPr>
        <w:t>flow system constructed wetland in Zamboanga City, Philippines</w:t>
      </w:r>
      <w:r>
        <w:rPr>
          <w:sz w:val="24"/>
          <w:szCs w:val="24"/>
        </w:rPr>
        <w:t xml:space="preserve">. In </w:t>
      </w:r>
      <w:r>
        <w:rPr>
          <w:i/>
          <w:iCs/>
          <w:sz w:val="24"/>
          <w:szCs w:val="24"/>
        </w:rPr>
        <w:t>Proceedings of the 16th International Conference on Environmental Science and Technology</w:t>
      </w:r>
      <w:r>
        <w:rPr>
          <w:sz w:val="24"/>
          <w:szCs w:val="24"/>
        </w:rPr>
        <w:t xml:space="preserve"> (pp. 679–681). </w:t>
      </w:r>
      <w:hyperlink r:id="rId77">
        <w:r>
          <w:rPr>
            <w:sz w:val="24"/>
            <w:szCs w:val="24"/>
          </w:rPr>
          <w:t>https://doi.org/10.30955/gn</w:t>
        </w:r>
        <w:r>
          <w:rPr>
            <w:sz w:val="24"/>
            <w:szCs w:val="24"/>
          </w:rPr>
          <w:t>c2019.00679</w:t>
        </w:r>
      </w:hyperlink>
    </w:p>
    <w:p w:rsidR="00672602" w:rsidRDefault="00E35E34">
      <w:pPr>
        <w:shd w:val="clear" w:color="auto" w:fill="FFFFFF"/>
        <w:spacing w:after="160" w:line="240" w:lineRule="auto"/>
        <w:ind w:left="720" w:hanging="720"/>
        <w:jc w:val="both"/>
        <w:rPr>
          <w:sz w:val="24"/>
          <w:szCs w:val="24"/>
        </w:rPr>
      </w:pPr>
      <w:r>
        <w:rPr>
          <w:sz w:val="24"/>
          <w:szCs w:val="24"/>
        </w:rPr>
        <w:t xml:space="preserve">Parco, G. F., &amp; </w:t>
      </w:r>
      <w:proofErr w:type="spellStart"/>
      <w:r>
        <w:rPr>
          <w:sz w:val="24"/>
          <w:szCs w:val="24"/>
        </w:rPr>
        <w:t>Kanzler</w:t>
      </w:r>
      <w:proofErr w:type="spellEnd"/>
      <w:r>
        <w:rPr>
          <w:sz w:val="24"/>
          <w:szCs w:val="24"/>
        </w:rPr>
        <w:t xml:space="preserve">, A. (2006). </w:t>
      </w:r>
      <w:r>
        <w:rPr>
          <w:i/>
          <w:iCs/>
          <w:sz w:val="24"/>
          <w:szCs w:val="24"/>
        </w:rPr>
        <w:t xml:space="preserve">Engineered reed bed treatment system as a </w:t>
      </w:r>
      <w:proofErr w:type="gramStart"/>
      <w:r>
        <w:rPr>
          <w:i/>
          <w:iCs/>
          <w:sz w:val="24"/>
          <w:szCs w:val="24"/>
        </w:rPr>
        <w:t>low cost</w:t>
      </w:r>
      <w:proofErr w:type="gramEnd"/>
      <w:r>
        <w:rPr>
          <w:i/>
          <w:iCs/>
          <w:sz w:val="24"/>
          <w:szCs w:val="24"/>
        </w:rPr>
        <w:t xml:space="preserve"> sanitation option for the Philippines</w:t>
      </w:r>
      <w:r>
        <w:rPr>
          <w:sz w:val="24"/>
          <w:szCs w:val="24"/>
        </w:rPr>
        <w:t xml:space="preserve"> (Technical report). Retrieved from</w:t>
      </w:r>
      <w:hyperlink r:id="rId78">
        <w:r>
          <w:rPr>
            <w:sz w:val="24"/>
            <w:szCs w:val="24"/>
          </w:rPr>
          <w:t xml:space="preserve"> </w:t>
        </w:r>
      </w:hyperlink>
      <w:hyperlink r:id="rId79">
        <w:r>
          <w:rPr>
            <w:sz w:val="24"/>
            <w:szCs w:val="24"/>
          </w:rPr>
          <w:t>https://www.zetatalk15.com/docs/Sanitation/Engineered_Reed_Bed_Treatment_System_As_Low_Cost_Sanitation_Option_2006.pdf</w:t>
        </w:r>
      </w:hyperlink>
    </w:p>
    <w:p w:rsidR="00672602" w:rsidRDefault="00E35E34">
      <w:pPr>
        <w:shd w:val="clear" w:color="auto" w:fill="FFFFFF"/>
        <w:spacing w:after="160" w:line="240" w:lineRule="auto"/>
        <w:ind w:left="720" w:hanging="720"/>
        <w:jc w:val="both"/>
        <w:rPr>
          <w:sz w:val="24"/>
          <w:szCs w:val="24"/>
        </w:rPr>
      </w:pPr>
      <w:r>
        <w:rPr>
          <w:sz w:val="24"/>
          <w:szCs w:val="24"/>
        </w:rPr>
        <w:t xml:space="preserve">Andrade, Z. L. (2010). </w:t>
      </w:r>
      <w:r>
        <w:rPr>
          <w:i/>
          <w:iCs/>
          <w:sz w:val="24"/>
          <w:szCs w:val="24"/>
        </w:rPr>
        <w:t>Natural wastewater treatment facilities using facultative stabilization pond and constructed wetlands for Laguna d</w:t>
      </w:r>
      <w:r>
        <w:rPr>
          <w:i/>
          <w:iCs/>
          <w:sz w:val="24"/>
          <w:szCs w:val="24"/>
        </w:rPr>
        <w:t>e Bay, Philippines</w:t>
      </w:r>
      <w:r>
        <w:rPr>
          <w:sz w:val="24"/>
          <w:szCs w:val="24"/>
        </w:rPr>
        <w:t xml:space="preserve"> (Master’s thesis, University of the Philippines Los </w:t>
      </w:r>
      <w:proofErr w:type="spellStart"/>
      <w:r>
        <w:rPr>
          <w:sz w:val="24"/>
          <w:szCs w:val="24"/>
        </w:rPr>
        <w:t>Baños</w:t>
      </w:r>
      <w:proofErr w:type="spellEnd"/>
      <w:r>
        <w:rPr>
          <w:sz w:val="24"/>
          <w:szCs w:val="24"/>
        </w:rPr>
        <w:t>). AGRIS / FAO. Retrieved from</w:t>
      </w:r>
      <w:hyperlink r:id="rId80">
        <w:r>
          <w:rPr>
            <w:sz w:val="24"/>
            <w:szCs w:val="24"/>
          </w:rPr>
          <w:t xml:space="preserve"> </w:t>
        </w:r>
      </w:hyperlink>
      <w:hyperlink r:id="rId81">
        <w:r>
          <w:rPr>
            <w:sz w:val="24"/>
            <w:szCs w:val="24"/>
          </w:rPr>
          <w:t>https://www.ukdr.uplb.edu.ph/etd-grad/3229</w:t>
        </w:r>
      </w:hyperlink>
    </w:p>
    <w:p w:rsidR="00672602" w:rsidRDefault="00672602">
      <w:pPr>
        <w:shd w:val="clear" w:color="auto" w:fill="FFFFFF"/>
        <w:ind w:left="720" w:hanging="720"/>
        <w:jc w:val="both"/>
        <w:rPr>
          <w:sz w:val="24"/>
          <w:szCs w:val="24"/>
        </w:rPr>
      </w:pPr>
    </w:p>
    <w:p w:rsidR="00672602" w:rsidRDefault="00672602">
      <w:pPr>
        <w:spacing w:before="240" w:after="240"/>
        <w:ind w:left="720" w:hanging="720"/>
        <w:jc w:val="both"/>
        <w:rPr>
          <w:sz w:val="24"/>
          <w:szCs w:val="24"/>
        </w:rPr>
      </w:pPr>
    </w:p>
    <w:p w:rsidR="00672602" w:rsidRDefault="00672602">
      <w:pPr>
        <w:spacing w:before="240" w:after="240"/>
        <w:ind w:left="720" w:hanging="720"/>
        <w:jc w:val="both"/>
        <w:rPr>
          <w:sz w:val="24"/>
          <w:szCs w:val="24"/>
        </w:rPr>
      </w:pPr>
    </w:p>
    <w:p w:rsidR="00672602" w:rsidRDefault="00E35E34">
      <w:pPr>
        <w:ind w:left="720" w:hanging="720"/>
        <w:jc w:val="both"/>
        <w:rPr>
          <w:sz w:val="24"/>
          <w:szCs w:val="24"/>
        </w:rPr>
      </w:pPr>
      <w:r>
        <w:rPr>
          <w:sz w:val="24"/>
          <w:szCs w:val="24"/>
        </w:rPr>
        <w:t xml:space="preserve"> </w:t>
      </w:r>
    </w:p>
    <w:sectPr w:rsidR="00672602">
      <w:headerReference w:type="even" r:id="rId82"/>
      <w:headerReference w:type="default" r:id="rId83"/>
      <w:footerReference w:type="even" r:id="rId84"/>
      <w:footerReference w:type="default" r:id="rId85"/>
      <w:headerReference w:type="first" r:id="rId86"/>
      <w:footerReference w:type="first" r:id="rId8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5E34" w:rsidRDefault="00E35E34" w:rsidP="007C14E2">
      <w:pPr>
        <w:spacing w:line="240" w:lineRule="auto"/>
      </w:pPr>
      <w:r>
        <w:separator/>
      </w:r>
    </w:p>
  </w:endnote>
  <w:endnote w:type="continuationSeparator" w:id="0">
    <w:p w:rsidR="00E35E34" w:rsidRDefault="00E35E34" w:rsidP="007C14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Regular r:id="rId1" w:subsetted="1" w:fontKey="{EC40EE4F-D322-4E93-8DA7-8C981B43BA63}"/>
  </w:font>
  <w:font w:name="Calibri">
    <w:panose1 w:val="020F0502020204030204"/>
    <w:charset w:val="00"/>
    <w:family w:val="swiss"/>
    <w:pitch w:val="variable"/>
    <w:sig w:usb0="E4002EFF" w:usb1="C200247B" w:usb2="00000009" w:usb3="00000000" w:csb0="000001FF" w:csb1="00000000"/>
    <w:embedRegular r:id="rId2" w:fontKey="{C19A4099-1908-4080-A0BD-9AFA610865F3}"/>
  </w:font>
  <w:font w:name="Cambria">
    <w:panose1 w:val="02040503050406030204"/>
    <w:charset w:val="00"/>
    <w:family w:val="roman"/>
    <w:pitch w:val="variable"/>
    <w:sig w:usb0="E00006FF" w:usb1="420024FF" w:usb2="02000000" w:usb3="00000000" w:csb0="0000019F" w:csb1="00000000"/>
    <w:embedRegular r:id="rId3" w:fontKey="{72779C61-B65A-4F16-BD19-E4775DBF83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E2" w:rsidRDefault="007C14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E2" w:rsidRDefault="007C1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E2" w:rsidRDefault="007C1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5E34" w:rsidRDefault="00E35E34" w:rsidP="007C14E2">
      <w:pPr>
        <w:spacing w:line="240" w:lineRule="auto"/>
      </w:pPr>
      <w:r>
        <w:separator/>
      </w:r>
    </w:p>
  </w:footnote>
  <w:footnote w:type="continuationSeparator" w:id="0">
    <w:p w:rsidR="00E35E34" w:rsidRDefault="00E35E34" w:rsidP="007C14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E2" w:rsidRDefault="007C1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176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E2" w:rsidRDefault="007C1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176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C14E2" w:rsidRDefault="007C14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176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02"/>
    <w:rsid w:val="000510DA"/>
    <w:rsid w:val="00223938"/>
    <w:rsid w:val="005D5B5D"/>
    <w:rsid w:val="00672602"/>
    <w:rsid w:val="007C14E2"/>
    <w:rsid w:val="00B401D3"/>
    <w:rsid w:val="00C9174A"/>
    <w:rsid w:val="00D078E8"/>
    <w:rsid w:val="00E35E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1D0C30"/>
  <w15:docId w15:val="{236863F4-0A74-4D83-AE97-37CD40BAA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B401D3"/>
    <w:rPr>
      <w:color w:val="0000FF" w:themeColor="hyperlink"/>
      <w:u w:val="single"/>
    </w:rPr>
  </w:style>
  <w:style w:type="character" w:styleId="UnresolvedMention">
    <w:name w:val="Unresolved Mention"/>
    <w:basedOn w:val="DefaultParagraphFont"/>
    <w:uiPriority w:val="99"/>
    <w:semiHidden/>
    <w:unhideWhenUsed/>
    <w:rsid w:val="00B401D3"/>
    <w:rPr>
      <w:color w:val="605E5C"/>
      <w:shd w:val="clear" w:color="auto" w:fill="E1DFDD"/>
    </w:rPr>
  </w:style>
  <w:style w:type="paragraph" w:styleId="Header">
    <w:name w:val="header"/>
    <w:basedOn w:val="Normal"/>
    <w:link w:val="HeaderChar"/>
    <w:uiPriority w:val="99"/>
    <w:unhideWhenUsed/>
    <w:rsid w:val="007C14E2"/>
    <w:pPr>
      <w:tabs>
        <w:tab w:val="center" w:pos="4680"/>
        <w:tab w:val="right" w:pos="9360"/>
      </w:tabs>
      <w:spacing w:line="240" w:lineRule="auto"/>
    </w:pPr>
  </w:style>
  <w:style w:type="character" w:customStyle="1" w:styleId="HeaderChar">
    <w:name w:val="Header Char"/>
    <w:basedOn w:val="DefaultParagraphFont"/>
    <w:link w:val="Header"/>
    <w:uiPriority w:val="99"/>
    <w:rsid w:val="007C14E2"/>
  </w:style>
  <w:style w:type="paragraph" w:styleId="Footer">
    <w:name w:val="footer"/>
    <w:basedOn w:val="Normal"/>
    <w:link w:val="FooterChar"/>
    <w:uiPriority w:val="99"/>
    <w:unhideWhenUsed/>
    <w:rsid w:val="007C14E2"/>
    <w:pPr>
      <w:tabs>
        <w:tab w:val="center" w:pos="4680"/>
        <w:tab w:val="right" w:pos="9360"/>
      </w:tabs>
      <w:spacing w:line="240" w:lineRule="auto"/>
    </w:pPr>
  </w:style>
  <w:style w:type="character" w:customStyle="1" w:styleId="FooterChar">
    <w:name w:val="Footer Char"/>
    <w:basedOn w:val="DefaultParagraphFont"/>
    <w:link w:val="Footer"/>
    <w:uiPriority w:val="99"/>
    <w:rsid w:val="007C1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animorepository.dlsu.edu.ph/etd_bio/56" TargetMode="External"/><Relationship Id="rId21" Type="http://schemas.openxmlformats.org/officeDocument/2006/relationships/hyperlink" Target="https://wepa-db.net/wp-content/themes/wepa/pdf/the-12th-annual-meeting-10.pdf" TargetMode="External"/><Relationship Id="rId42" Type="http://schemas.openxmlformats.org/officeDocument/2006/relationships/hyperlink" Target="https://www.wabag.com/project/wastewater-treatment-plant-philippines/" TargetMode="External"/><Relationship Id="rId47" Type="http://schemas.openxmlformats.org/officeDocument/2006/relationships/hyperlink" Target="https://www.tuvsud.com/en-ph/industries/energy/water-services/wastewater-treatment" TargetMode="External"/><Relationship Id="rId63" Type="http://schemas.openxmlformats.org/officeDocument/2006/relationships/hyperlink" Target="https://doi.org/10.5004/dwt.2022.28183" TargetMode="External"/><Relationship Id="rId68" Type="http://schemas.openxmlformats.org/officeDocument/2006/relationships/hyperlink" Target="https://doi.org/10.5194/isprs-annals-X-5-2024-49-2024" TargetMode="External"/><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hyperlink" Target="https://sanitationlearninghub.org/wp-content/uploads/2023/04/AO-No.-2019-0054-dated-November-15-2019-PhATSS.pdf" TargetMode="External"/><Relationship Id="rId11" Type="http://schemas.openxmlformats.org/officeDocument/2006/relationships/hyperlink" Target="https://www.expresswatersolutions.com/waste-management/decentralized-and-centralized-wastewater-treatment-whats-the-difference/" TargetMode="External"/><Relationship Id="rId32" Type="http://schemas.openxmlformats.org/officeDocument/2006/relationships/hyperlink" Target="https://www.cetjournal.it" TargetMode="External"/><Relationship Id="rId37" Type="http://schemas.openxmlformats.org/officeDocument/2006/relationships/hyperlink" Target="https://www.rti.org/sites/default/files/resources/alabangmarketstudy.pdf?utm_source=chatgpt.com" TargetMode="External"/><Relationship Id="rId53" Type="http://schemas.openxmlformats.org/officeDocument/2006/relationships/hyperlink" Target="https://opinion.inquirer.net/134887/better-wastewater-management-for-our-cities?utm_source=chatgpt.com" TargetMode="External"/><Relationship Id="rId58" Type="http://schemas.openxmlformats.org/officeDocument/2006/relationships/hyperlink" Target="https://doi.org/10.1007/978%E2%80%913%E2%80%91319%E2%80%9170969%E2%80%917_5" TargetMode="External"/><Relationship Id="rId74" Type="http://schemas.openxmlformats.org/officeDocument/2006/relationships/hyperlink" Target="https://doi.org/10.1002/wat2.1108" TargetMode="External"/><Relationship Id="rId79" Type="http://schemas.openxmlformats.org/officeDocument/2006/relationships/hyperlink" Target="https://www.zetatalk15.com/docs/Sanitation/Engineered_Reed_Bed_Treatment_System_As_Low_Cost_Sanitation_Option_2006.pdf" TargetMode="External"/><Relationship Id="rId5" Type="http://schemas.openxmlformats.org/officeDocument/2006/relationships/endnotes" Target="endnotes.xml"/><Relationship Id="rId14" Type="http://schemas.openxmlformats.org/officeDocument/2006/relationships/hyperlink" Target="https://pab.emb.gov.ph/wp-content/uploads/2017/07/DAO-2016-08-WQG-and-GES.pdf" TargetMode="External"/><Relationship Id="rId22" Type="http://schemas.openxmlformats.org/officeDocument/2006/relationships/hyperlink" Target="https://www.adb.org/sites/default/files/project-documents/45146-001-tacr-01.pdf" TargetMode="External"/><Relationship Id="rId27" Type="http://schemas.openxmlformats.org/officeDocument/2006/relationships/hyperlink" Target="https://www.arcjournals.org/pdfs/ijarcs/v2-i4/6.pdf" TargetMode="External"/><Relationship Id="rId30" Type="http://schemas.openxmlformats.org/officeDocument/2006/relationships/hyperlink" Target="https://climate-transparency-platform.org/sites/default/files/2024-06/D5_Introduction%20to%20Wastewater%20handling_CBIT%20GSP.pdf" TargetMode="External"/><Relationship Id="rId35" Type="http://schemas.openxmlformats.org/officeDocument/2006/relationships/hyperlink" Target="https://industrial.ph/blog/waste-water-treatment-philippines/" TargetMode="External"/><Relationship Id="rId43" Type="http://schemas.openxmlformats.org/officeDocument/2006/relationships/hyperlink" Target="https://www.adb.org/features/robert-baffrey-dealing-manilas-dirty-water?utm_source=chatgpt.com" TargetMode="External"/><Relationship Id="rId48" Type="http://schemas.openxmlformats.org/officeDocument/2006/relationships/hyperlink" Target="https://www.tuvsud.com/en-ph/industries/energy/water-services/wastewater-treatment" TargetMode="External"/><Relationship Id="rId56" Type="http://schemas.openxmlformats.org/officeDocument/2006/relationships/hyperlink" Target="https://doi.org/10.2166/wst.1986.0270" TargetMode="External"/><Relationship Id="rId64" Type="http://schemas.openxmlformats.org/officeDocument/2006/relationships/hyperlink" Target="https://doi.org/10.5004/dwt.2022.28183" TargetMode="External"/><Relationship Id="rId69" Type="http://schemas.openxmlformats.org/officeDocument/2006/relationships/hyperlink" Target="https://doi.org/10.5194/isprs-annals-X-5-2024-49-2024" TargetMode="External"/><Relationship Id="rId77" Type="http://schemas.openxmlformats.org/officeDocument/2006/relationships/hyperlink" Target="https://doi.org/10.30955/gnc2019.00679" TargetMode="External"/><Relationship Id="rId8" Type="http://schemas.openxmlformats.org/officeDocument/2006/relationships/hyperlink" Target="https://doi.org/10.1007/978-3-319-92111-2_1" TargetMode="External"/><Relationship Id="rId51" Type="http://schemas.openxmlformats.org/officeDocument/2006/relationships/hyperlink" Target="https://www.avk.ph/en/water/wastewater/wastewater-treatment/?utm_source=chatgpt.com" TargetMode="External"/><Relationship Id="rId72" Type="http://schemas.openxmlformats.org/officeDocument/2006/relationships/hyperlink" Target="https://koreascience.kr/article/JAKO200929535567444.page" TargetMode="External"/><Relationship Id="rId80" Type="http://schemas.openxmlformats.org/officeDocument/2006/relationships/hyperlink" Target="https://www.ukdr.uplb.edu.ph/etd-grad/3229?utm_source=chatgpt.com" TargetMode="External"/><Relationship Id="rId85"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hyperlink" Target="https://doi.org/10.1016/j.jclepro.2022.134092" TargetMode="External"/><Relationship Id="rId17" Type="http://schemas.openxmlformats.org/officeDocument/2006/relationships/hyperlink" Target="https://sanitationlearninghub.org/wp-content/uploads/2023/04/AO-No.-2019-0054-dated-November-15-2019-PhATSS.pdf" TargetMode="External"/><Relationship Id="rId25" Type="http://schemas.openxmlformats.org/officeDocument/2006/relationships/hyperlink" Target="https://pidswebs.pids.gov.ph/CDN/PUBLICATIONS/pidsdps2146.pdf" TargetMode="External"/><Relationship Id="rId33" Type="http://schemas.openxmlformats.org/officeDocument/2006/relationships/hyperlink" Target="https://doi.org/10.61784/fer3010" TargetMode="External"/><Relationship Id="rId38" Type="http://schemas.openxmlformats.org/officeDocument/2006/relationships/hyperlink" Target="https://www.organicawater.com/case-study/laguna-manila-philippines/?utm_source=chatgpt.com" TargetMode="External"/><Relationship Id="rId46" Type="http://schemas.openxmlformats.org/officeDocument/2006/relationships/hyperlink" Target="https://sciencepark.com.ph/blog/importance-wastewater-treatment-industrial-parks/" TargetMode="External"/><Relationship Id="rId59" Type="http://schemas.openxmlformats.org/officeDocument/2006/relationships/hyperlink" Target="https://journals.carsu.edu.ph/JESEG/article/view/36?utm_source=chatgpt.com" TargetMode="External"/><Relationship Id="rId67" Type="http://schemas.openxmlformats.org/officeDocument/2006/relationships/hyperlink" Target="https://doi.org/10.48550/arXiv.2410.22484" TargetMode="External"/><Relationship Id="rId20" Type="http://schemas.openxmlformats.org/officeDocument/2006/relationships/hyperlink" Target="https://www.arcowa.com" TargetMode="External"/><Relationship Id="rId41" Type="http://schemas.openxmlformats.org/officeDocument/2006/relationships/hyperlink" Target="https://www.wabag.com/project/wastewater-treatment-plant-philippines/?utm_source=chatgpt.com" TargetMode="External"/><Relationship Id="rId54" Type="http://schemas.openxmlformats.org/officeDocument/2006/relationships/hyperlink" Target="https://opinion.inquirer.net/134887/better-wastewater-management-for-our-cities" TargetMode="External"/><Relationship Id="rId62" Type="http://schemas.openxmlformats.org/officeDocument/2006/relationships/hyperlink" Target="http://dx.doi.org/10.7718/ijec.v17i1.1060" TargetMode="External"/><Relationship Id="rId70" Type="http://schemas.openxmlformats.org/officeDocument/2006/relationships/hyperlink" Target="http://philjournalsci.dost.gov.ph/physico%E2%80%91chemical%E2%80%91characteristics%E2%80%91of%E2%80%91wastewater%E2%80%91from%E2%80%91ball%E2%80%91mill%E2%80%91facility.pdf" TargetMode="External"/><Relationship Id="rId75" Type="http://schemas.openxmlformats.org/officeDocument/2006/relationships/hyperlink" Target="https://doi.org/10.3390/w17131903" TargetMode="External"/><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oi.org/10.3390/su151410940" TargetMode="External"/><Relationship Id="rId15" Type="http://schemas.openxmlformats.org/officeDocument/2006/relationships/hyperlink" Target="https://pab.emb.gov.ph/wp-content/uploads/2017/07/DAO-2016-08-WQG-and-GES.pdf" TargetMode="External"/><Relationship Id="rId23" Type="http://schemas.openxmlformats.org/officeDocument/2006/relationships/hyperlink" Target="https://www.adb.org/sites/default/files/project-documents/45146-001-tacr-01.pdf" TargetMode="External"/><Relationship Id="rId28" Type="http://schemas.openxmlformats.org/officeDocument/2006/relationships/hyperlink" Target="https://www.arcjournals.org/pdfs/ijarcs/v2-i4/6.pdf" TargetMode="External"/><Relationship Id="rId36" Type="http://schemas.openxmlformats.org/officeDocument/2006/relationships/hyperlink" Target="https://www.rti.org/sites/default/files/resources/alabangmarketstudy.pdf?utm_source=chatgpt.com" TargetMode="External"/><Relationship Id="rId49" Type="http://schemas.openxmlformats.org/officeDocument/2006/relationships/hyperlink" Target="https://www.inquirer.net/1653139/manila-water-strengthens-its-wastewater-master-plan-in-support-of-sustainable-development" TargetMode="External"/><Relationship Id="rId57" Type="http://schemas.openxmlformats.org/officeDocument/2006/relationships/hyperlink" Target="https://doi.org/10.1007/978%E2%80%913%E2%80%91031%E2%80%9118412%E2%80%913_7" TargetMode="External"/><Relationship Id="rId10" Type="http://schemas.openxmlformats.org/officeDocument/2006/relationships/hyperlink" Target="https://doi.org/10.1016/j.resconrec.2019.10447" TargetMode="External"/><Relationship Id="rId31" Type="http://schemas.openxmlformats.org/officeDocument/2006/relationships/hyperlink" Target="https://www.cetjournal.it" TargetMode="External"/><Relationship Id="rId44" Type="http://schemas.openxmlformats.org/officeDocument/2006/relationships/hyperlink" Target="https://www.adb.org/features/robert-baffrey-dealing-manilas-dirty-water" TargetMode="External"/><Relationship Id="rId52" Type="http://schemas.openxmlformats.org/officeDocument/2006/relationships/hyperlink" Target="https://www.avk.ph/en/water/wastewater/wastewater-treatment/" TargetMode="External"/><Relationship Id="rId60" Type="http://schemas.openxmlformats.org/officeDocument/2006/relationships/hyperlink" Target="https://journals.carsu.edu.ph/JESEG/article/view/36" TargetMode="External"/><Relationship Id="rId65" Type="http://schemas.openxmlformats.org/officeDocument/2006/relationships/hyperlink" Target="https://doi.org/10.1007/s10163%E2%80%91025%E2%80%9102377%E2%80%913" TargetMode="External"/><Relationship Id="rId73" Type="http://schemas.openxmlformats.org/officeDocument/2006/relationships/hyperlink" Target="https://doi.org/10.1002/wat2.1108" TargetMode="External"/><Relationship Id="rId78" Type="http://schemas.openxmlformats.org/officeDocument/2006/relationships/hyperlink" Target="https://www.zetatalk15.com/docs/Sanitation/Engineered_Reed_Bed_Treatment_System_As_Low_Cost_Sanitation_Option_2006.pdf" TargetMode="External"/><Relationship Id="rId81" Type="http://schemas.openxmlformats.org/officeDocument/2006/relationships/hyperlink" Target="https://www.ukdr.uplb.edu.ph/etd-grad/3229?utm_source=chatgpt.com" TargetMode="External"/><Relationship Id="rId86"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doi.org/10.1016/j.resconrec.2019.104477" TargetMode="External"/><Relationship Id="rId13" Type="http://schemas.openxmlformats.org/officeDocument/2006/relationships/hyperlink" Target="https://doi.org/10.1016/j.jclepro.2022.134092" TargetMode="External"/><Relationship Id="rId18" Type="http://schemas.openxmlformats.org/officeDocument/2006/relationships/hyperlink" Target="https://pidswebs.pids.gov.ph/CDN/PUBLICATIONS/pidsdps2146.pdf" TargetMode="External"/><Relationship Id="rId39" Type="http://schemas.openxmlformats.org/officeDocument/2006/relationships/hyperlink" Target="https://www.manilawater.com/water-and-wastewater-facilities?utm_source=chatgpt.com" TargetMode="External"/><Relationship Id="rId34" Type="http://schemas.openxmlformats.org/officeDocument/2006/relationships/hyperlink" Target="https://industrial.ph/blog/waste-water-treatment-philippines/?utm_source=chatgpt.com" TargetMode="External"/><Relationship Id="rId50" Type="http://schemas.openxmlformats.org/officeDocument/2006/relationships/hyperlink" Target="https://www.inquirer.net/1653139/manila-water-strengthens-its-wastewater-master-plan-in-support-of-sustainable-development" TargetMode="External"/><Relationship Id="rId55" Type="http://schemas.openxmlformats.org/officeDocument/2006/relationships/hyperlink" Target="https://doi.org/10.2166/wst.1986.0270" TargetMode="External"/><Relationship Id="rId76" Type="http://schemas.openxmlformats.org/officeDocument/2006/relationships/hyperlink" Target="about:blank" TargetMode="External"/><Relationship Id="rId7" Type="http://schemas.openxmlformats.org/officeDocument/2006/relationships/hyperlink" Target="https://doi.org/10.3390/su151410940" TargetMode="External"/><Relationship Id="rId71" Type="http://schemas.openxmlformats.org/officeDocument/2006/relationships/hyperlink" Target="https://koreascience.kr/article/JAKO200929535567444.page" TargetMode="External"/><Relationship Id="rId2" Type="http://schemas.openxmlformats.org/officeDocument/2006/relationships/settings" Target="settings.xml"/><Relationship Id="rId29" Type="http://schemas.openxmlformats.org/officeDocument/2006/relationships/hyperlink" Target="https://climate-transparency-platform.org/sites/default/files/2024-06/D5_Introduction%20to%20Wastewater%20handling_CBIT%20GSP.pdf" TargetMode="External"/><Relationship Id="rId24" Type="http://schemas.openxmlformats.org/officeDocument/2006/relationships/hyperlink" Target="https://pidswebs.pids.gov.ph/CDN/PUBLICATIONS/pidsdps2146.pdf" TargetMode="External"/><Relationship Id="rId40" Type="http://schemas.openxmlformats.org/officeDocument/2006/relationships/hyperlink" Target="https://www.manilawater.com/water-and-wastewater-facilities" TargetMode="External"/><Relationship Id="rId45" Type="http://schemas.openxmlformats.org/officeDocument/2006/relationships/hyperlink" Target="https://sciencepark.com.ph/blog/importance-wastewater-treatment-industrial-parks/?utm_source=chatgpt.com" TargetMode="External"/><Relationship Id="rId66" Type="http://schemas.openxmlformats.org/officeDocument/2006/relationships/hyperlink" Target="https://doi.org/10.1115/ES2021%E2%80%9163768" TargetMode="External"/><Relationship Id="rId87" Type="http://schemas.openxmlformats.org/officeDocument/2006/relationships/footer" Target="footer3.xml"/><Relationship Id="rId61" Type="http://schemas.openxmlformats.org/officeDocument/2006/relationships/hyperlink" Target="http://dx.doi.org/10.7718/ijec.v17i1.1060" TargetMode="External"/><Relationship Id="rId82" Type="http://schemas.openxmlformats.org/officeDocument/2006/relationships/header" Target="header1.xml"/><Relationship Id="rId19" Type="http://schemas.openxmlformats.org/officeDocument/2006/relationships/hyperlink" Target="https://www.arcow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19</Pages>
  <Words>7635</Words>
  <Characters>43525</Characters>
  <Application>Microsoft Office Word</Application>
  <DocSecurity>0</DocSecurity>
  <Lines>362</Lines>
  <Paragraphs>102</Paragraphs>
  <ScaleCrop>false</ScaleCrop>
  <Company/>
  <LinksUpToDate>false</LinksUpToDate>
  <CharactersWithSpaces>51058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1170</cp:lastModifiedBy>
  <cp:revision>18</cp:revision>
  <dcterms:created xsi:type="dcterms:W3CDTF">2026-02-13T07:21:00Z</dcterms:created>
  <dcterms:modified xsi:type="dcterms:W3CDTF">2026-02-13T11:14:00Z</dcterms:modified>
</cp:coreProperties>
</file>