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C2131" w14:textId="05889FD7" w:rsidR="00E54DDA" w:rsidRDefault="00384246" w:rsidP="00384246">
      <w:pPr>
        <w:jc w:val="center"/>
        <w:rPr>
          <w:rFonts w:ascii="Times New Roman" w:hAnsi="Times New Roman" w:cs="Times New Roman"/>
          <w:b/>
          <w:bCs/>
          <w:sz w:val="24"/>
          <w:szCs w:val="24"/>
        </w:rPr>
      </w:pPr>
      <w:r w:rsidRPr="00384246">
        <w:rPr>
          <w:rFonts w:ascii="Times New Roman" w:hAnsi="Times New Roman" w:cs="Times New Roman"/>
          <w:b/>
          <w:bCs/>
          <w:sz w:val="24"/>
          <w:szCs w:val="24"/>
        </w:rPr>
        <w:t>RELIABILITY MEASURE IN SOCIAL SCIENCE RESEARCH: SOME CONCEPTUAL ISSUES</w:t>
      </w:r>
    </w:p>
    <w:p w14:paraId="53D2C595" w14:textId="77777777" w:rsidR="00207BA8" w:rsidRDefault="00207BA8" w:rsidP="00384246">
      <w:pPr>
        <w:jc w:val="center"/>
        <w:rPr>
          <w:rFonts w:ascii="Times New Roman" w:hAnsi="Times New Roman" w:cs="Times New Roman"/>
          <w:b/>
          <w:bCs/>
          <w:sz w:val="24"/>
          <w:szCs w:val="24"/>
        </w:rPr>
      </w:pPr>
    </w:p>
    <w:p w14:paraId="04926E51" w14:textId="1FA3391D" w:rsidR="000C5C87" w:rsidRDefault="000C5C87" w:rsidP="00384246">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14:paraId="27B951AC" w14:textId="1DF6150E" w:rsidR="00C767A8" w:rsidRPr="00384246" w:rsidRDefault="00384246" w:rsidP="00384246">
      <w:pPr>
        <w:jc w:val="center"/>
        <w:rPr>
          <w:rFonts w:ascii="Times New Roman" w:hAnsi="Times New Roman" w:cs="Times New Roman"/>
          <w:b/>
          <w:bCs/>
          <w:sz w:val="24"/>
          <w:szCs w:val="24"/>
        </w:rPr>
      </w:pPr>
      <w:r w:rsidRPr="00384246">
        <w:rPr>
          <w:rFonts w:ascii="Times New Roman" w:hAnsi="Times New Roman" w:cs="Times New Roman"/>
          <w:b/>
          <w:bCs/>
          <w:sz w:val="24"/>
          <w:szCs w:val="24"/>
        </w:rPr>
        <w:t>ABSTRACT</w:t>
      </w:r>
    </w:p>
    <w:p w14:paraId="60EC64CA" w14:textId="2C922D76" w:rsidR="00C767A8" w:rsidRPr="00D26AC6" w:rsidRDefault="00C767A8" w:rsidP="00D26AC6">
      <w:pPr>
        <w:jc w:val="both"/>
        <w:rPr>
          <w:rFonts w:ascii="Times New Roman" w:hAnsi="Times New Roman" w:cs="Times New Roman"/>
          <w:b/>
          <w:bCs/>
          <w:sz w:val="24"/>
          <w:szCs w:val="24"/>
        </w:rPr>
      </w:pPr>
      <w:r w:rsidRPr="00D26AC6">
        <w:rPr>
          <w:rFonts w:ascii="Times New Roman" w:hAnsi="Times New Roman" w:cs="Times New Roman"/>
          <w:sz w:val="24"/>
          <w:szCs w:val="24"/>
        </w:rPr>
        <w:t>Measurement Reliability measurement plays a significant role in making social science study credible. In social science studies, since it is difficult to measure abstract social phenomena, social science researchers make use of standardized measuring devices such as questionnaires to produce empirical data. In this paper, the concept of reliability in measurement, different types of reliability for social science study, the applicability of reliability for social science study, issues faced by the researcher while conducting a study on reliability in social sciences, and how the reliability could be improved while conducting a study in social science fields will be discussed. The reliability concept of social science study could be in one of the following types: test-re-test reliability, inter-rater reliability, internal consistency reliability, parallel forms reliability, and split-half reliability.</w:t>
      </w:r>
      <w:r w:rsidRPr="00D26AC6">
        <w:rPr>
          <w:rFonts w:ascii="Times New Roman" w:hAnsi="Times New Roman" w:cs="Times New Roman"/>
          <w:b/>
          <w:bCs/>
          <w:sz w:val="24"/>
          <w:szCs w:val="24"/>
        </w:rPr>
        <w:t xml:space="preserve"> </w:t>
      </w:r>
      <w:r w:rsidRPr="00D26AC6">
        <w:rPr>
          <w:rFonts w:ascii="Times New Roman" w:hAnsi="Times New Roman" w:cs="Times New Roman"/>
          <w:sz w:val="24"/>
          <w:szCs w:val="24"/>
        </w:rPr>
        <w:t>The paper further highlights the role of reliability in reducing measurement error, increasing the confidence of theory testing, enhancing the quality of publications, and providing better relevance to policy measures. The applications of reliable measurement in psychology, sociology, management, education, and political science are highlighted field-wise to demonstrate practical utility. In addition to that, the significant challenges that are involved, such as cultural differences, language barriers, biases of the respondents, as well as items that are not well constructed, are discussed critically. The strategies that are used to improve the measure effectively are discussed next. Finally, the paper emphasizes that there is a continuous need for assessing reliability and integrating more advanced approaches toward methodological rigor in research. In this way, this paper underlines reliability as a bedrock for scientifically sound and socially meaningful research.</w:t>
      </w:r>
    </w:p>
    <w:p w14:paraId="58149B0D" w14:textId="58BCB773" w:rsidR="00C767A8" w:rsidRPr="00384246" w:rsidRDefault="00C767A8" w:rsidP="00D26AC6">
      <w:pPr>
        <w:jc w:val="both"/>
        <w:rPr>
          <w:rFonts w:ascii="Times New Roman" w:hAnsi="Times New Roman" w:cs="Times New Roman"/>
          <w:b/>
          <w:bCs/>
          <w:i/>
          <w:iCs/>
          <w:sz w:val="24"/>
          <w:szCs w:val="24"/>
        </w:rPr>
      </w:pPr>
      <w:r w:rsidRPr="00384246">
        <w:rPr>
          <w:rFonts w:ascii="Times New Roman" w:hAnsi="Times New Roman" w:cs="Times New Roman"/>
          <w:b/>
          <w:bCs/>
          <w:i/>
          <w:iCs/>
          <w:sz w:val="24"/>
          <w:szCs w:val="24"/>
        </w:rPr>
        <w:t xml:space="preserve">Keywords: Social Science, Cronbach’s Alpha, Reliability Statistics, Items, Scale development. </w:t>
      </w:r>
    </w:p>
    <w:p w14:paraId="5BE31FC2" w14:textId="18567B14" w:rsidR="00C767A8" w:rsidRPr="00384246" w:rsidRDefault="00384246" w:rsidP="00384246">
      <w:pPr>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Pr="00384246">
        <w:rPr>
          <w:rFonts w:ascii="Times New Roman" w:hAnsi="Times New Roman" w:cs="Times New Roman"/>
          <w:b/>
          <w:bCs/>
          <w:sz w:val="24"/>
          <w:szCs w:val="24"/>
        </w:rPr>
        <w:t>INTRODUCTION</w:t>
      </w:r>
    </w:p>
    <w:p w14:paraId="4A04454B" w14:textId="77777777" w:rsidR="00C767A8" w:rsidRPr="00384246" w:rsidRDefault="00C767A8" w:rsidP="00D26AC6">
      <w:pPr>
        <w:jc w:val="both"/>
        <w:rPr>
          <w:rFonts w:ascii="Times New Roman" w:hAnsi="Times New Roman" w:cs="Times New Roman"/>
          <w:b/>
          <w:bCs/>
          <w:sz w:val="24"/>
          <w:szCs w:val="24"/>
        </w:rPr>
      </w:pPr>
      <w:r w:rsidRPr="00384246">
        <w:rPr>
          <w:rFonts w:ascii="Times New Roman" w:hAnsi="Times New Roman" w:cs="Times New Roman"/>
          <w:b/>
          <w:bCs/>
          <w:sz w:val="24"/>
          <w:szCs w:val="24"/>
        </w:rPr>
        <w:t xml:space="preserve">Measurement, Accuracy, and Reliability in Social Science Research </w:t>
      </w:r>
    </w:p>
    <w:p w14:paraId="26E84438" w14:textId="1F528FC3" w:rsidR="00C767A8" w:rsidRPr="00D26AC6" w:rsidRDefault="00C767A8" w:rsidP="00D26AC6">
      <w:pPr>
        <w:jc w:val="both"/>
        <w:rPr>
          <w:rFonts w:ascii="Times New Roman" w:hAnsi="Times New Roman" w:cs="Times New Roman"/>
          <w:sz w:val="24"/>
          <w:szCs w:val="24"/>
        </w:rPr>
      </w:pPr>
      <w:r w:rsidRPr="00D26AC6">
        <w:rPr>
          <w:rFonts w:ascii="Times New Roman" w:hAnsi="Times New Roman" w:cs="Times New Roman"/>
          <w:sz w:val="24"/>
          <w:szCs w:val="24"/>
        </w:rPr>
        <w:t xml:space="preserve">Measurement, in the context of the social sciences, represents the systematic ascription of numbers or categories to abstract social phenomena so that empirical analysis can be bestowed upon them. Because many of the constructs of interest for researchers in the social sciences, such as attitudes, satisfaction, trust, and organizational commitment, cannot be observed, operational definitions and standardized instruments have to be used to represent these constructs (Drost, 2011). In this way, through the use of questionnaires, scales, and indices, theoretical concepts are rendered measurable variables and, thus, link theory with empirical evidence (DeVellis, 2017). </w:t>
      </w:r>
    </w:p>
    <w:p w14:paraId="7258CEB6" w14:textId="10B98E1B" w:rsidR="00C767A8" w:rsidRPr="00D26AC6" w:rsidRDefault="00C767A8" w:rsidP="00D26AC6">
      <w:pPr>
        <w:jc w:val="both"/>
        <w:rPr>
          <w:rFonts w:ascii="Times New Roman" w:hAnsi="Times New Roman" w:cs="Times New Roman"/>
          <w:sz w:val="24"/>
          <w:szCs w:val="24"/>
        </w:rPr>
      </w:pPr>
      <w:r w:rsidRPr="00D26AC6">
        <w:rPr>
          <w:rFonts w:ascii="Times New Roman" w:hAnsi="Times New Roman" w:cs="Times New Roman"/>
          <w:sz w:val="24"/>
          <w:szCs w:val="24"/>
        </w:rPr>
        <w:t xml:space="preserve">The accuracy of the measures lies in the fact that the conclusions drawn from the studies rely on the accuracy of the data collected. Inaccuracy in the measurement of data results in error, thereby weakening the statistical relationship, which affects the accuracy of the conclusions drawn from the study. Measurement affects the accuracy of the statistical relationship, which influences the accuracy of the conclusions of the study, thus affecting its reliability (Kline, </w:t>
      </w:r>
      <w:r w:rsidRPr="00D26AC6">
        <w:rPr>
          <w:rFonts w:ascii="Times New Roman" w:hAnsi="Times New Roman" w:cs="Times New Roman"/>
          <w:sz w:val="24"/>
          <w:szCs w:val="24"/>
        </w:rPr>
        <w:lastRenderedPageBreak/>
        <w:t>2023). Also, as discussed in the quote above, accuracy is imperative in the current scenario where the importance of replicative research is gaining momentum, as accuracy plays a vital role in ensuring the credibility of the research (Flake &amp; Fried, 2020).</w:t>
      </w:r>
    </w:p>
    <w:p w14:paraId="01AB7076" w14:textId="1724DEFA" w:rsidR="00C767A8" w:rsidRPr="00D26AC6" w:rsidRDefault="00C767A8" w:rsidP="00D26AC6">
      <w:pPr>
        <w:jc w:val="both"/>
        <w:rPr>
          <w:rFonts w:ascii="Times New Roman" w:hAnsi="Times New Roman" w:cs="Times New Roman"/>
          <w:sz w:val="24"/>
          <w:szCs w:val="24"/>
        </w:rPr>
      </w:pPr>
      <w:r w:rsidRPr="00D26AC6">
        <w:rPr>
          <w:rFonts w:ascii="Times New Roman" w:hAnsi="Times New Roman" w:cs="Times New Roman"/>
          <w:sz w:val="24"/>
          <w:szCs w:val="24"/>
        </w:rPr>
        <w:t>In any attempt to measure social sciences, one of the main challenges is referred to as subjectivity. It is challenged by individuals’ perceptions, feelings, and reports based on personal experiences, culture, social desirability, and context (Podsakoff et al., 2012). Individuals may misinterpret items, give socially acceptable responses, or engage in response sets like agree, acquiesce, or extremity. Such subjective effects may lead to distorted effects, creating common method variance, which compromises internal validity (Spector, 2019).</w:t>
      </w:r>
    </w:p>
    <w:p w14:paraId="0C4B3DB4" w14:textId="16AC789F" w:rsidR="00D26AC6" w:rsidRPr="00D26AC6" w:rsidRDefault="00D26AC6" w:rsidP="00D26AC6">
      <w:pPr>
        <w:jc w:val="both"/>
        <w:rPr>
          <w:rFonts w:ascii="Times New Roman" w:hAnsi="Times New Roman" w:cs="Times New Roman"/>
          <w:sz w:val="24"/>
          <w:szCs w:val="24"/>
        </w:rPr>
      </w:pPr>
      <w:r w:rsidRPr="00D26AC6">
        <w:rPr>
          <w:rFonts w:ascii="Times New Roman" w:hAnsi="Times New Roman" w:cs="Times New Roman"/>
          <w:sz w:val="24"/>
          <w:szCs w:val="24"/>
        </w:rPr>
        <w:t>In consideration of these challenges, there is a need to develop efficient measurement tool systems. Reliability has been described as a measure of how consistent or stable a measurement is. In addition to this idea, reliability establishes how consistent or stable systematic changes or processes occur (DeVellis, 2017). Some examples of instrument reliability include test-retest reliability, internal consistency reliability, and interrater reliability. A reliable tool reduces random errors, making it possible to be confident that the obtained scores reflect real differences in responses, rather than error-related changes (</w:t>
      </w:r>
      <w:proofErr w:type="spellStart"/>
      <w:r w:rsidRPr="00D26AC6">
        <w:rPr>
          <w:rFonts w:ascii="Times New Roman" w:hAnsi="Times New Roman" w:cs="Times New Roman"/>
          <w:sz w:val="24"/>
          <w:szCs w:val="24"/>
        </w:rPr>
        <w:t>Mokkink</w:t>
      </w:r>
      <w:proofErr w:type="spellEnd"/>
      <w:r w:rsidRPr="00D26AC6">
        <w:rPr>
          <w:rFonts w:ascii="Times New Roman" w:hAnsi="Times New Roman" w:cs="Times New Roman"/>
          <w:sz w:val="24"/>
          <w:szCs w:val="24"/>
        </w:rPr>
        <w:t xml:space="preserve"> et al., 2023). In addition, a tool has to be reliable to be valid, as it is not possible to measure a tool as valid if it is not reliable (Kline, 2023).</w:t>
      </w:r>
    </w:p>
    <w:p w14:paraId="5FC70312" w14:textId="26377D53" w:rsidR="00D26AC6" w:rsidRDefault="00D26AC6" w:rsidP="00D26AC6">
      <w:pPr>
        <w:jc w:val="both"/>
        <w:rPr>
          <w:rFonts w:ascii="Times New Roman" w:hAnsi="Times New Roman" w:cs="Times New Roman"/>
          <w:sz w:val="24"/>
          <w:szCs w:val="24"/>
        </w:rPr>
      </w:pPr>
      <w:r w:rsidRPr="00D26AC6">
        <w:rPr>
          <w:rFonts w:ascii="Times New Roman" w:hAnsi="Times New Roman" w:cs="Times New Roman"/>
          <w:sz w:val="24"/>
          <w:szCs w:val="24"/>
        </w:rPr>
        <w:t>Social science research highly depends on the use of standardized questionnaires, scales, and indices. Therefore, ensuring reliability in the research results obtained from the application of these standardized tools is the need of the hour. Modern measurement practices rely on the development of reliable measurement scales, results obtained from pilot testing, factor analyses, and transparent reporting of results to produce reliable data (Repke, Flake, Fried, 2024; Flake, Fried, 2020). This ensures the credibility and reliability of the overall research results. Hence, the purpose of preparing this paper is to differentiate and clearly explain the concept of reliability and its usage in social science research.</w:t>
      </w:r>
    </w:p>
    <w:p w14:paraId="7A41AC8F" w14:textId="2D92DB1D" w:rsidR="00D26AC6" w:rsidRPr="00384246" w:rsidRDefault="00384246" w:rsidP="00D26AC6">
      <w:pPr>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384246">
        <w:rPr>
          <w:rFonts w:ascii="Times New Roman" w:hAnsi="Times New Roman" w:cs="Times New Roman"/>
          <w:b/>
          <w:bCs/>
          <w:sz w:val="24"/>
          <w:szCs w:val="24"/>
        </w:rPr>
        <w:t>RELIABILITY CONCEPTUAL ISSUES</w:t>
      </w:r>
    </w:p>
    <w:p w14:paraId="44D37D04" w14:textId="5BD02623" w:rsidR="00D26AC6" w:rsidRDefault="00D26AC6" w:rsidP="00D26AC6">
      <w:pPr>
        <w:jc w:val="both"/>
        <w:rPr>
          <w:rFonts w:ascii="Times New Roman" w:hAnsi="Times New Roman" w:cs="Times New Roman"/>
          <w:sz w:val="24"/>
          <w:szCs w:val="24"/>
        </w:rPr>
      </w:pPr>
      <w:r w:rsidRPr="00D26AC6">
        <w:rPr>
          <w:rFonts w:ascii="Times New Roman" w:hAnsi="Times New Roman" w:cs="Times New Roman"/>
          <w:sz w:val="24"/>
          <w:szCs w:val="24"/>
        </w:rPr>
        <w:t>Accurate measurement in social sciences is a condition that must be met because it (1) reduces measurement errors; (2) addresses credibility; (3) facilitates valid comparisons; (4) contributes to cumulative theories; (5) has policy implications. For one, it eliminates errors through a reduction, whether random or constant, that eventually enables a sharp difference between what is obtained in practice, often referred to as actual, and what is obtained through a measurement scale, referred to as true (</w:t>
      </w:r>
      <w:proofErr w:type="spellStart"/>
      <w:r w:rsidRPr="00D26AC6">
        <w:rPr>
          <w:rFonts w:ascii="Times New Roman" w:hAnsi="Times New Roman" w:cs="Times New Roman"/>
          <w:sz w:val="24"/>
          <w:szCs w:val="24"/>
        </w:rPr>
        <w:t>Mokkink</w:t>
      </w:r>
      <w:proofErr w:type="spellEnd"/>
      <w:r w:rsidRPr="00D26AC6">
        <w:rPr>
          <w:rFonts w:ascii="Times New Roman" w:hAnsi="Times New Roman" w:cs="Times New Roman"/>
          <w:sz w:val="24"/>
          <w:szCs w:val="24"/>
        </w:rPr>
        <w:t xml:space="preserve"> et al., 2023; </w:t>
      </w:r>
      <w:proofErr w:type="spellStart"/>
      <w:r w:rsidRPr="00D26AC6">
        <w:rPr>
          <w:rFonts w:ascii="Times New Roman" w:hAnsi="Times New Roman" w:cs="Times New Roman"/>
          <w:sz w:val="24"/>
          <w:szCs w:val="24"/>
        </w:rPr>
        <w:t>Celhay</w:t>
      </w:r>
      <w:proofErr w:type="spellEnd"/>
      <w:r w:rsidRPr="00D26AC6">
        <w:rPr>
          <w:rFonts w:ascii="Times New Roman" w:hAnsi="Times New Roman" w:cs="Times New Roman"/>
          <w:sz w:val="24"/>
          <w:szCs w:val="24"/>
        </w:rPr>
        <w:t xml:space="preserve">, Meyer, &amp; </w:t>
      </w:r>
      <w:proofErr w:type="spellStart"/>
      <w:r w:rsidRPr="00D26AC6">
        <w:rPr>
          <w:rFonts w:ascii="Times New Roman" w:hAnsi="Times New Roman" w:cs="Times New Roman"/>
          <w:sz w:val="24"/>
          <w:szCs w:val="24"/>
        </w:rPr>
        <w:t>Mittag</w:t>
      </w:r>
      <w:proofErr w:type="spellEnd"/>
      <w:r w:rsidRPr="00D26AC6">
        <w:rPr>
          <w:rFonts w:ascii="Times New Roman" w:hAnsi="Times New Roman" w:cs="Times New Roman"/>
          <w:sz w:val="24"/>
          <w:szCs w:val="24"/>
        </w:rPr>
        <w:t xml:space="preserve">, 2024). Secondly, providing adequate evidence that one’s measurement scale is reliable, for instance, in reported ICC, SEM, a, or o values, contributes to credibility because it offers assurance that obtained results do not result from a faulty measurement scale, as suggested in studies by </w:t>
      </w:r>
      <w:proofErr w:type="spellStart"/>
      <w:r w:rsidRPr="00D26AC6">
        <w:rPr>
          <w:rFonts w:ascii="Times New Roman" w:hAnsi="Times New Roman" w:cs="Times New Roman"/>
          <w:sz w:val="24"/>
          <w:szCs w:val="24"/>
        </w:rPr>
        <w:t>Marcoci</w:t>
      </w:r>
      <w:proofErr w:type="spellEnd"/>
      <w:r w:rsidRPr="00D26AC6">
        <w:rPr>
          <w:rFonts w:ascii="Times New Roman" w:hAnsi="Times New Roman" w:cs="Times New Roman"/>
          <w:sz w:val="24"/>
          <w:szCs w:val="24"/>
        </w:rPr>
        <w:t xml:space="preserve"> et al. (2024).</w:t>
      </w:r>
      <w:r>
        <w:rPr>
          <w:rFonts w:ascii="Times New Roman" w:hAnsi="Times New Roman" w:cs="Times New Roman"/>
          <w:sz w:val="24"/>
          <w:szCs w:val="24"/>
        </w:rPr>
        <w:t xml:space="preserve"> </w:t>
      </w:r>
      <w:r w:rsidRPr="00D26AC6">
        <w:rPr>
          <w:rFonts w:ascii="Times New Roman" w:hAnsi="Times New Roman" w:cs="Times New Roman"/>
          <w:sz w:val="24"/>
          <w:szCs w:val="24"/>
        </w:rPr>
        <w:t>Third, comparability across groups, waves, or contexts presupposes measurement stability; the reliability of measures is a requirement for aggregating across studies to conduct a meta-analysis and for making valid subgroup comparisons (</w:t>
      </w:r>
      <w:proofErr w:type="spellStart"/>
      <w:r w:rsidRPr="00D26AC6">
        <w:rPr>
          <w:rFonts w:ascii="Times New Roman" w:hAnsi="Times New Roman" w:cs="Times New Roman"/>
          <w:sz w:val="24"/>
          <w:szCs w:val="24"/>
        </w:rPr>
        <w:t>Feor</w:t>
      </w:r>
      <w:proofErr w:type="spellEnd"/>
      <w:r w:rsidRPr="00D26AC6">
        <w:rPr>
          <w:rFonts w:ascii="Times New Roman" w:hAnsi="Times New Roman" w:cs="Times New Roman"/>
          <w:sz w:val="24"/>
          <w:szCs w:val="24"/>
        </w:rPr>
        <w:t xml:space="preserve">, Clarke, &amp; Dougherty, 2023; </w:t>
      </w:r>
      <w:proofErr w:type="spellStart"/>
      <w:r w:rsidRPr="00D26AC6">
        <w:rPr>
          <w:rFonts w:ascii="Times New Roman" w:hAnsi="Times New Roman" w:cs="Times New Roman"/>
          <w:sz w:val="24"/>
          <w:szCs w:val="24"/>
        </w:rPr>
        <w:t>Mokkink</w:t>
      </w:r>
      <w:proofErr w:type="spellEnd"/>
      <w:r w:rsidRPr="00D26AC6">
        <w:rPr>
          <w:rFonts w:ascii="Times New Roman" w:hAnsi="Times New Roman" w:cs="Times New Roman"/>
          <w:sz w:val="24"/>
          <w:szCs w:val="24"/>
        </w:rPr>
        <w:t xml:space="preserve"> et al., 2023). Fourth, the foundation of reliable measurement is essential for the advancement of theories</w:t>
      </w:r>
      <w:r>
        <w:rPr>
          <w:rFonts w:ascii="Times New Roman" w:hAnsi="Times New Roman" w:cs="Times New Roman"/>
          <w:sz w:val="24"/>
          <w:szCs w:val="24"/>
        </w:rPr>
        <w:t xml:space="preserve"> </w:t>
      </w:r>
      <w:r w:rsidRPr="00D26AC6">
        <w:rPr>
          <w:rFonts w:ascii="Times New Roman" w:hAnsi="Times New Roman" w:cs="Times New Roman"/>
          <w:sz w:val="24"/>
          <w:szCs w:val="24"/>
        </w:rPr>
        <w:t>unreliable measurement can result in diluted effects, obscure relationships between constructs, and hinder the falsification of theories (</w:t>
      </w:r>
      <w:proofErr w:type="spellStart"/>
      <w:r w:rsidRPr="00D26AC6">
        <w:rPr>
          <w:rFonts w:ascii="Times New Roman" w:hAnsi="Times New Roman" w:cs="Times New Roman"/>
          <w:sz w:val="24"/>
          <w:szCs w:val="24"/>
        </w:rPr>
        <w:t>Celhay</w:t>
      </w:r>
      <w:proofErr w:type="spellEnd"/>
      <w:r w:rsidRPr="00D26AC6">
        <w:rPr>
          <w:rFonts w:ascii="Times New Roman" w:hAnsi="Times New Roman" w:cs="Times New Roman"/>
          <w:sz w:val="24"/>
          <w:szCs w:val="24"/>
        </w:rPr>
        <w:t xml:space="preserve"> et al., 2024). Fifth, it is necessary to note that for research to have implications for policy and practice, measurement needs to have precision to detect changes and differences of concern to </w:t>
      </w:r>
      <w:r w:rsidRPr="00D26AC6">
        <w:rPr>
          <w:rFonts w:ascii="Times New Roman" w:hAnsi="Times New Roman" w:cs="Times New Roman"/>
          <w:sz w:val="24"/>
          <w:szCs w:val="24"/>
        </w:rPr>
        <w:lastRenderedPageBreak/>
        <w:t>stakeholders; unreliable measurement can result in policy misdirection (</w:t>
      </w:r>
      <w:proofErr w:type="spellStart"/>
      <w:r w:rsidRPr="00D26AC6">
        <w:rPr>
          <w:rFonts w:ascii="Times New Roman" w:hAnsi="Times New Roman" w:cs="Times New Roman"/>
          <w:sz w:val="24"/>
          <w:szCs w:val="24"/>
        </w:rPr>
        <w:t>Marcoci</w:t>
      </w:r>
      <w:proofErr w:type="spellEnd"/>
      <w:r w:rsidRPr="00D26AC6">
        <w:rPr>
          <w:rFonts w:ascii="Times New Roman" w:hAnsi="Times New Roman" w:cs="Times New Roman"/>
          <w:sz w:val="24"/>
          <w:szCs w:val="24"/>
        </w:rPr>
        <w:t xml:space="preserve"> et al., 2024; </w:t>
      </w:r>
      <w:proofErr w:type="spellStart"/>
      <w:r w:rsidRPr="00D26AC6">
        <w:rPr>
          <w:rFonts w:ascii="Times New Roman" w:hAnsi="Times New Roman" w:cs="Times New Roman"/>
          <w:sz w:val="24"/>
          <w:szCs w:val="24"/>
        </w:rPr>
        <w:t>Feor</w:t>
      </w:r>
      <w:proofErr w:type="spellEnd"/>
      <w:r w:rsidRPr="00D26AC6">
        <w:rPr>
          <w:rFonts w:ascii="Times New Roman" w:hAnsi="Times New Roman" w:cs="Times New Roman"/>
          <w:sz w:val="24"/>
          <w:szCs w:val="24"/>
        </w:rPr>
        <w:t xml:space="preserve"> et al., 2023). In conclusion, unreliable measurement can result in errors about social </w:t>
      </w:r>
      <w:proofErr w:type="spellStart"/>
      <w:r w:rsidRPr="00D26AC6">
        <w:rPr>
          <w:rFonts w:ascii="Times New Roman" w:hAnsi="Times New Roman" w:cs="Times New Roman"/>
          <w:sz w:val="24"/>
          <w:szCs w:val="24"/>
        </w:rPr>
        <w:t>behavior</w:t>
      </w:r>
      <w:proofErr w:type="spellEnd"/>
      <w:r w:rsidRPr="00D26AC6">
        <w:rPr>
          <w:rFonts w:ascii="Times New Roman" w:hAnsi="Times New Roman" w:cs="Times New Roman"/>
          <w:sz w:val="24"/>
          <w:szCs w:val="24"/>
        </w:rPr>
        <w:t>; hence, measurement reliability is a methodological necessity.</w:t>
      </w:r>
    </w:p>
    <w:p w14:paraId="71B9ABC0" w14:textId="3689C28A" w:rsidR="00D26AC6" w:rsidRPr="00384246" w:rsidRDefault="00384246" w:rsidP="00384246">
      <w:pPr>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D26AC6" w:rsidRPr="00384246">
        <w:rPr>
          <w:rFonts w:ascii="Times New Roman" w:hAnsi="Times New Roman" w:cs="Times New Roman"/>
          <w:b/>
          <w:bCs/>
          <w:sz w:val="24"/>
          <w:szCs w:val="24"/>
        </w:rPr>
        <w:t>CONCEPT OF RELIABILITY</w:t>
      </w:r>
    </w:p>
    <w:p w14:paraId="1D49717E" w14:textId="02E51AC6" w:rsidR="00D26AC6" w:rsidRDefault="00D26AC6" w:rsidP="00D26AC6">
      <w:pPr>
        <w:jc w:val="both"/>
        <w:rPr>
          <w:rFonts w:ascii="Times New Roman" w:hAnsi="Times New Roman" w:cs="Times New Roman"/>
          <w:sz w:val="24"/>
          <w:szCs w:val="24"/>
        </w:rPr>
      </w:pPr>
      <w:r w:rsidRPr="00D26AC6">
        <w:rPr>
          <w:rFonts w:ascii="Times New Roman" w:hAnsi="Times New Roman" w:cs="Times New Roman"/>
          <w:sz w:val="24"/>
          <w:szCs w:val="24"/>
        </w:rPr>
        <w:t>Reliability represents the extent to which the measurement tool provides consistent, stable, and consistent results when the tool is implemented in similar conditions.</w:t>
      </w:r>
      <w:r>
        <w:rPr>
          <w:rFonts w:ascii="Times New Roman" w:hAnsi="Times New Roman" w:cs="Times New Roman"/>
          <w:sz w:val="24"/>
          <w:szCs w:val="24"/>
        </w:rPr>
        <w:t xml:space="preserve"> </w:t>
      </w:r>
      <w:r w:rsidRPr="00D26AC6">
        <w:rPr>
          <w:rFonts w:ascii="Times New Roman" w:hAnsi="Times New Roman" w:cs="Times New Roman"/>
          <w:sz w:val="24"/>
          <w:szCs w:val="24"/>
        </w:rPr>
        <w:t>Reliability refers to the degree to which the measurement is not affected by random errors and changes that reflect the real differences between individuals (DeVellis, 2017; Kline, 2023). A tool may be considered reliable if the tool yields the same results over a period of time or under various events (test-retest reliability), yields the same results over various parts of a tool (internal consistency reliability), and yields the same results from various sources (interrater reliability) (</w:t>
      </w:r>
      <w:proofErr w:type="spellStart"/>
      <w:r w:rsidRPr="00D26AC6">
        <w:rPr>
          <w:rFonts w:ascii="Times New Roman" w:hAnsi="Times New Roman" w:cs="Times New Roman"/>
          <w:sz w:val="24"/>
          <w:szCs w:val="24"/>
        </w:rPr>
        <w:t>Mokkink</w:t>
      </w:r>
      <w:proofErr w:type="spellEnd"/>
      <w:r w:rsidRPr="00D26AC6">
        <w:rPr>
          <w:rFonts w:ascii="Times New Roman" w:hAnsi="Times New Roman" w:cs="Times New Roman"/>
          <w:sz w:val="24"/>
          <w:szCs w:val="24"/>
        </w:rPr>
        <w:t xml:space="preserve"> et al., 2023).</w:t>
      </w:r>
      <w:r>
        <w:rPr>
          <w:rFonts w:ascii="Times New Roman" w:hAnsi="Times New Roman" w:cs="Times New Roman"/>
          <w:sz w:val="24"/>
          <w:szCs w:val="24"/>
        </w:rPr>
        <w:t xml:space="preserve"> </w:t>
      </w:r>
      <w:r w:rsidRPr="00D26AC6">
        <w:rPr>
          <w:rFonts w:ascii="Times New Roman" w:hAnsi="Times New Roman" w:cs="Times New Roman"/>
          <w:sz w:val="24"/>
          <w:szCs w:val="24"/>
        </w:rPr>
        <w:t>High reliability enables researchers to be confident in study findings and increases the base for testing theories and developing models (Flake &amp; Fried, 2020).</w:t>
      </w:r>
      <w:r>
        <w:rPr>
          <w:rFonts w:ascii="Times New Roman" w:hAnsi="Times New Roman" w:cs="Times New Roman"/>
          <w:sz w:val="24"/>
          <w:szCs w:val="24"/>
        </w:rPr>
        <w:t xml:space="preserve"> </w:t>
      </w:r>
      <w:r w:rsidRPr="00D26AC6">
        <w:rPr>
          <w:rFonts w:ascii="Times New Roman" w:hAnsi="Times New Roman" w:cs="Times New Roman"/>
          <w:sz w:val="24"/>
          <w:szCs w:val="24"/>
        </w:rPr>
        <w:t>Classical Test Theory describes reliability as the proportion of observed score variance that is due to true score variance instead of measurement error factors (Lord &amp; Novick, 1968; Nunnally &amp; Bernstein, 1994). Classical Test Theory suggests that the observed score is a product of the true score and an error component. Additionally, reliability is the degree to which the measurement error is minimized. Mathematically, reliability is measured by:</w:t>
      </w:r>
    </w:p>
    <w:p w14:paraId="47685249" w14:textId="77777777" w:rsidR="00D26AC6" w:rsidRDefault="00D26AC6" w:rsidP="00D26AC6">
      <w:pPr>
        <w:jc w:val="both"/>
        <w:rPr>
          <w:rFonts w:ascii="Times New Roman"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den>
          </m:f>
        </m:oMath>
      </m:oMathPara>
    </w:p>
    <w:p w14:paraId="08299423" w14:textId="77777777" w:rsidR="00D26AC6" w:rsidRPr="004C0043" w:rsidRDefault="00D26AC6" w:rsidP="00D26AC6">
      <w:pPr>
        <w:jc w:val="both"/>
        <w:rPr>
          <w:rFonts w:ascii="Times New Roman" w:hAnsi="Times New Roman" w:cs="Times New Roman"/>
          <w:sz w:val="24"/>
          <w:szCs w:val="24"/>
        </w:rPr>
      </w:pPr>
      <w:r w:rsidRPr="004C0043">
        <w:rPr>
          <w:rFonts w:ascii="Times New Roman" w:hAnsi="Times New Roman" w:cs="Times New Roman"/>
          <w:sz w:val="24"/>
          <w:szCs w:val="24"/>
        </w:rPr>
        <w:t>Where:</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4C0043">
        <w:rPr>
          <w:rFonts w:ascii="Times New Roman" w:hAnsi="Times New Roman" w:cs="Times New Roman"/>
          <w:sz w:val="24"/>
          <w:szCs w:val="24"/>
        </w:rPr>
        <w:t>​ = Variance of true scores</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oMath>
      <w:r w:rsidRPr="004C0043">
        <w:rPr>
          <w:rFonts w:ascii="Times New Roman" w:hAnsi="Times New Roman" w:cs="Times New Roman"/>
          <w:sz w:val="24"/>
          <w:szCs w:val="24"/>
        </w:rPr>
        <w:t>​ = Variance of observed scores</w:t>
      </w:r>
    </w:p>
    <w:p w14:paraId="3E24BF7B" w14:textId="77777777" w:rsidR="00D26AC6" w:rsidRDefault="00D26AC6" w:rsidP="00D26AC6">
      <w:pPr>
        <w:jc w:val="both"/>
        <w:rPr>
          <w:rFonts w:ascii="Times New Roman" w:eastAsiaTheme="minorEastAsia" w:hAnsi="Times New Roman" w:cs="Times New Roman"/>
          <w:sz w:val="24"/>
          <w:szCs w:val="24"/>
        </w:rPr>
      </w:pPr>
      <w:r w:rsidRPr="004C0043">
        <w:rPr>
          <w:rFonts w:ascii="Times New Roman" w:hAnsi="Times New Roman" w:cs="Times New Roman"/>
          <w:sz w:val="24"/>
          <w:szCs w:val="24"/>
        </w:rPr>
        <w:t>Since:</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E</m:t>
            </m:r>
          </m:sub>
          <m:sup>
            <m:r>
              <w:rPr>
                <w:rFonts w:ascii="Cambria Math" w:hAnsi="Cambria Math" w:cs="Times New Roman"/>
                <w:sz w:val="24"/>
                <w:szCs w:val="24"/>
              </w:rPr>
              <m:t>2</m:t>
            </m:r>
          </m:sup>
        </m:sSubSup>
      </m:oMath>
      <w:r>
        <w:rPr>
          <w:rFonts w:ascii="Times New Roman" w:eastAsiaTheme="minorEastAsia" w:hAnsi="Times New Roman" w:cs="Times New Roman"/>
          <w:sz w:val="24"/>
          <w:szCs w:val="24"/>
        </w:rPr>
        <w:t xml:space="preserve"> </w:t>
      </w:r>
      <w:r w:rsidRPr="004C0043">
        <w:rPr>
          <w:rFonts w:ascii="Times New Roman" w:eastAsiaTheme="minorEastAsia"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E</m:t>
            </m:r>
          </m:sub>
          <m:sup>
            <m:r>
              <w:rPr>
                <w:rFonts w:ascii="Cambria Math" w:hAnsi="Cambria Math" w:cs="Times New Roman"/>
                <w:sz w:val="24"/>
                <w:szCs w:val="24"/>
              </w:rPr>
              <m:t>2</m:t>
            </m:r>
          </m:sup>
        </m:sSubSup>
      </m:oMath>
      <w:r>
        <w:rPr>
          <w:rFonts w:ascii="Times New Roman" w:eastAsiaTheme="minorEastAsia" w:hAnsi="Times New Roman" w:cs="Times New Roman"/>
          <w:sz w:val="24"/>
          <w:szCs w:val="24"/>
        </w:rPr>
        <w:t xml:space="preserve"> </w:t>
      </w:r>
      <w:r w:rsidRPr="004C0043">
        <w:rPr>
          <w:rFonts w:ascii="Times New Roman" w:eastAsiaTheme="minorEastAsia" w:hAnsi="Times New Roman" w:cs="Times New Roman"/>
          <w:sz w:val="24"/>
          <w:szCs w:val="24"/>
        </w:rPr>
        <w:t>is error variance)</w:t>
      </w:r>
      <w:r>
        <w:rPr>
          <w:rFonts w:ascii="Times New Roman" w:eastAsiaTheme="minorEastAsia" w:hAnsi="Times New Roman" w:cs="Times New Roman"/>
          <w:sz w:val="24"/>
          <w:szCs w:val="24"/>
        </w:rPr>
        <w:t xml:space="preserve"> </w:t>
      </w:r>
    </w:p>
    <w:p w14:paraId="22D2B770" w14:textId="77777777" w:rsidR="00D26AC6" w:rsidRDefault="00D26AC6" w:rsidP="00D26AC6">
      <w:pPr>
        <w:jc w:val="both"/>
        <w:rPr>
          <w:rFonts w:ascii="Times New Roman" w:hAnsi="Times New Roman" w:cs="Times New Roman"/>
          <w:sz w:val="24"/>
          <w:szCs w:val="24"/>
        </w:rPr>
      </w:pPr>
      <w:r w:rsidRPr="004C0043">
        <w:rPr>
          <w:rFonts w:ascii="Times New Roman" w:hAnsi="Times New Roman" w:cs="Times New Roman"/>
          <w:sz w:val="24"/>
          <w:szCs w:val="24"/>
        </w:rPr>
        <w:t>Observed Score = True Score + Error</w:t>
      </w:r>
    </w:p>
    <w:p w14:paraId="4C14720E" w14:textId="713997E7" w:rsidR="00D26AC6" w:rsidRDefault="00DF783A" w:rsidP="00D26AC6">
      <w:pPr>
        <w:jc w:val="both"/>
        <w:rPr>
          <w:rFonts w:ascii="Times New Roman" w:hAnsi="Times New Roman" w:cs="Times New Roman"/>
          <w:sz w:val="24"/>
          <w:szCs w:val="24"/>
        </w:rPr>
      </w:pPr>
      <w:r w:rsidRPr="00DF783A">
        <w:rPr>
          <w:rFonts w:ascii="Times New Roman" w:hAnsi="Times New Roman" w:cs="Times New Roman"/>
          <w:sz w:val="24"/>
          <w:szCs w:val="24"/>
        </w:rPr>
        <w:t>As this equation indicates, the portion of the variance of the observed scores that is not measurement error constitutes reliability. Greater error variance lowers reliability while greater true-score variance raises it.</w:t>
      </w:r>
    </w:p>
    <w:p w14:paraId="1D954AA9" w14:textId="5F08A991" w:rsidR="00DF783A" w:rsidRDefault="00DF783A" w:rsidP="00D26AC6">
      <w:pPr>
        <w:jc w:val="both"/>
        <w:rPr>
          <w:rFonts w:ascii="Times New Roman" w:hAnsi="Times New Roman" w:cs="Times New Roman"/>
          <w:sz w:val="24"/>
          <w:szCs w:val="24"/>
        </w:rPr>
      </w:pPr>
      <w:r w:rsidRPr="00DF783A">
        <w:rPr>
          <w:rFonts w:ascii="Times New Roman" w:hAnsi="Times New Roman" w:cs="Times New Roman"/>
          <w:sz w:val="24"/>
          <w:szCs w:val="24"/>
        </w:rPr>
        <w:t>In this regard, a highly reliable instrument is associated with low random error and high score stability across repeated measurements. Conventional indices, including Cronbach's alpha, McDonald's omega, and intraclass correlation coefficients, are commonly applied in estimating reliability in applied research (DeVellis, 2017; Kline, 2023).</w:t>
      </w:r>
    </w:p>
    <w:p w14:paraId="242DC279" w14:textId="307F6AC7" w:rsidR="00DF783A" w:rsidRDefault="00DF783A" w:rsidP="00D26AC6">
      <w:pPr>
        <w:jc w:val="both"/>
        <w:rPr>
          <w:rFonts w:ascii="Times New Roman" w:hAnsi="Times New Roman" w:cs="Times New Roman"/>
          <w:sz w:val="24"/>
          <w:szCs w:val="24"/>
        </w:rPr>
      </w:pPr>
      <w:r w:rsidRPr="00DF783A">
        <w:rPr>
          <w:rFonts w:ascii="Times New Roman" w:hAnsi="Times New Roman" w:cs="Times New Roman"/>
          <w:sz w:val="24"/>
          <w:szCs w:val="24"/>
        </w:rPr>
        <w:t>Reliability- Validity Relationship Where reliability is related to consistency, validity pertains to the accuracy and the extent to which an instrument measures what it is supposed to measure. According to Messick (1995) and Kane (2013), both are attributes of measurement quality but are conceptually distinct</w:t>
      </w:r>
      <w:r>
        <w:rPr>
          <w:rFonts w:ascii="Times New Roman" w:hAnsi="Times New Roman" w:cs="Times New Roman"/>
          <w:sz w:val="24"/>
          <w:szCs w:val="24"/>
        </w:rPr>
        <w:t xml:space="preserve">.  </w:t>
      </w:r>
      <w:r w:rsidRPr="00DF783A">
        <w:rPr>
          <w:rFonts w:ascii="Times New Roman" w:hAnsi="Times New Roman" w:cs="Times New Roman"/>
          <w:sz w:val="24"/>
          <w:szCs w:val="24"/>
        </w:rPr>
        <w:t>A score instrument might yield highly consistent results, but it might not be an accurate reflection of the theoretical construct of interest, showing high reliability with low validity. For example, a scale might be measuring test anxiety as opposed to academic motivation.</w:t>
      </w:r>
    </w:p>
    <w:p w14:paraId="745581E6" w14:textId="17CADC83" w:rsidR="00793FB6" w:rsidRDefault="00793FB6" w:rsidP="00D26AC6">
      <w:pPr>
        <w:jc w:val="both"/>
        <w:rPr>
          <w:rFonts w:ascii="Times New Roman" w:hAnsi="Times New Roman" w:cs="Times New Roman"/>
          <w:sz w:val="24"/>
          <w:szCs w:val="24"/>
        </w:rPr>
      </w:pPr>
      <w:r w:rsidRPr="00793FB6">
        <w:rPr>
          <w:rFonts w:ascii="Times New Roman" w:hAnsi="Times New Roman" w:cs="Times New Roman"/>
          <w:sz w:val="24"/>
          <w:szCs w:val="24"/>
        </w:rPr>
        <w:t>More notably, reliability is a vital yet insufficient condition for validity. An instrument cannot be valid unless it is reliable.</w:t>
      </w:r>
      <w:r>
        <w:rPr>
          <w:rFonts w:ascii="Times New Roman" w:hAnsi="Times New Roman" w:cs="Times New Roman"/>
          <w:sz w:val="24"/>
          <w:szCs w:val="24"/>
        </w:rPr>
        <w:t xml:space="preserve"> </w:t>
      </w:r>
      <w:r w:rsidRPr="00793FB6">
        <w:rPr>
          <w:rFonts w:ascii="Times New Roman" w:hAnsi="Times New Roman" w:cs="Times New Roman"/>
          <w:sz w:val="24"/>
          <w:szCs w:val="24"/>
        </w:rPr>
        <w:t xml:space="preserve">In other words, an untrustworthy device or instrument is incapable of measuring any given concept with any measure of accuracy due to the lack of consistency of its results (Nunnally &amp; Bernstein, 1994; DeVellis, 2017). Meanwhile, reliability is only the </w:t>
      </w:r>
      <w:r w:rsidRPr="00793FB6">
        <w:rPr>
          <w:rFonts w:ascii="Times New Roman" w:hAnsi="Times New Roman" w:cs="Times New Roman"/>
          <w:sz w:val="24"/>
          <w:szCs w:val="24"/>
        </w:rPr>
        <w:lastRenderedPageBreak/>
        <w:t>precursor of the following.</w:t>
      </w:r>
      <w:r>
        <w:rPr>
          <w:rFonts w:ascii="Times New Roman" w:hAnsi="Times New Roman" w:cs="Times New Roman"/>
          <w:sz w:val="24"/>
          <w:szCs w:val="24"/>
        </w:rPr>
        <w:t xml:space="preserve"> </w:t>
      </w:r>
      <w:r w:rsidRPr="00793FB6">
        <w:rPr>
          <w:rFonts w:ascii="Times New Roman" w:hAnsi="Times New Roman" w:cs="Times New Roman"/>
          <w:sz w:val="24"/>
          <w:szCs w:val="24"/>
        </w:rPr>
        <w:t>Even if the instrument is reliable, validation issues might exist. Nonetheless, the importance of the instrument being reliable cannot be overstated in any social science research study. With this, the existing relationship between reliability and its conceptual link to validity might be translated as: Reliable → Possible Validity Not Reliable → No Validity</w:t>
      </w:r>
      <w:r>
        <w:rPr>
          <w:rFonts w:ascii="Times New Roman" w:hAnsi="Times New Roman" w:cs="Times New Roman"/>
          <w:sz w:val="24"/>
          <w:szCs w:val="24"/>
        </w:rPr>
        <w:t>.</w:t>
      </w:r>
    </w:p>
    <w:p w14:paraId="55A463F2" w14:textId="77777777" w:rsidR="00793FB6" w:rsidRDefault="00793FB6" w:rsidP="00D26AC6">
      <w:pPr>
        <w:jc w:val="both"/>
        <w:rPr>
          <w:rFonts w:ascii="Times New Roman" w:hAnsi="Times New Roman" w:cs="Times New Roman"/>
          <w:sz w:val="24"/>
          <w:szCs w:val="24"/>
        </w:rPr>
      </w:pPr>
      <w:r w:rsidRPr="00793FB6">
        <w:rPr>
          <w:rFonts w:ascii="Times New Roman" w:hAnsi="Times New Roman" w:cs="Times New Roman"/>
          <w:sz w:val="24"/>
          <w:szCs w:val="24"/>
        </w:rPr>
        <w:t xml:space="preserve">Current frameworks of measurement theory stress the need for the comprehensive assessment of reliability along with different kinds of validity, such as content, construct, and criterion-related, to assess the robustness of the test instrument (Kane, 2013; Flake &amp; Fried, 2020). </w:t>
      </w:r>
    </w:p>
    <w:p w14:paraId="41AB3CED" w14:textId="77777777" w:rsidR="00793FB6" w:rsidRDefault="00793FB6" w:rsidP="00D26AC6">
      <w:pPr>
        <w:jc w:val="both"/>
        <w:rPr>
          <w:rFonts w:ascii="Times New Roman" w:hAnsi="Times New Roman" w:cs="Times New Roman"/>
          <w:sz w:val="24"/>
          <w:szCs w:val="24"/>
        </w:rPr>
      </w:pPr>
      <w:r w:rsidRPr="00793FB6">
        <w:rPr>
          <w:rFonts w:ascii="Times New Roman" w:hAnsi="Times New Roman" w:cs="Times New Roman"/>
          <w:sz w:val="24"/>
          <w:szCs w:val="24"/>
        </w:rPr>
        <w:t xml:space="preserve">Types of Reliability in Social Science Research </w:t>
      </w:r>
    </w:p>
    <w:p w14:paraId="5CF8EE7D" w14:textId="2D8053E0" w:rsidR="00793FB6" w:rsidRDefault="00793FB6" w:rsidP="00D26AC6">
      <w:pPr>
        <w:jc w:val="both"/>
        <w:rPr>
          <w:rFonts w:ascii="Times New Roman" w:hAnsi="Times New Roman" w:cs="Times New Roman"/>
          <w:sz w:val="24"/>
          <w:szCs w:val="24"/>
        </w:rPr>
      </w:pPr>
      <w:r w:rsidRPr="00793FB6">
        <w:rPr>
          <w:rFonts w:ascii="Times New Roman" w:hAnsi="Times New Roman" w:cs="Times New Roman"/>
          <w:sz w:val="24"/>
          <w:szCs w:val="24"/>
        </w:rPr>
        <w:t>The concept of reliability in social science studies entails the principle of maintaining consistency and the stable nature of results in the process of measurements. Considering that social aspects involve complex characteristics, it is necessary for the social sciences to develop an assortment of reliability forms in order to ensure the overall reliability of the results. The fundamental forms of reliability used in most social studies involve test-retest reliability, inter-rater reliability, internal reliability, and parallel forms reliability</w:t>
      </w:r>
      <w:r>
        <w:rPr>
          <w:rFonts w:ascii="Times New Roman" w:hAnsi="Times New Roman" w:cs="Times New Roman"/>
          <w:sz w:val="24"/>
          <w:szCs w:val="24"/>
        </w:rPr>
        <w:t xml:space="preserve"> (</w:t>
      </w:r>
      <w:r w:rsidRPr="00793FB6">
        <w:rPr>
          <w:rFonts w:ascii="Times New Roman" w:hAnsi="Times New Roman" w:cs="Times New Roman"/>
          <w:sz w:val="24"/>
          <w:szCs w:val="24"/>
        </w:rPr>
        <w:t xml:space="preserve">DeVellis, 2017; Kline, 2023; </w:t>
      </w:r>
      <w:proofErr w:type="spellStart"/>
      <w:r w:rsidRPr="00793FB6">
        <w:rPr>
          <w:rFonts w:ascii="Times New Roman" w:hAnsi="Times New Roman" w:cs="Times New Roman"/>
          <w:sz w:val="24"/>
          <w:szCs w:val="24"/>
        </w:rPr>
        <w:t>Mokkink</w:t>
      </w:r>
      <w:proofErr w:type="spellEnd"/>
      <w:r w:rsidRPr="00793FB6">
        <w:rPr>
          <w:rFonts w:ascii="Times New Roman" w:hAnsi="Times New Roman" w:cs="Times New Roman"/>
          <w:sz w:val="24"/>
          <w:szCs w:val="24"/>
        </w:rPr>
        <w:t xml:space="preserve"> et al., 2023</w:t>
      </w:r>
      <w:r>
        <w:rPr>
          <w:rFonts w:ascii="Times New Roman" w:hAnsi="Times New Roman" w:cs="Times New Roman"/>
          <w:sz w:val="24"/>
          <w:szCs w:val="24"/>
        </w:rPr>
        <w:t>)</w:t>
      </w:r>
      <w:r w:rsidRPr="00793FB6">
        <w:rPr>
          <w:rFonts w:ascii="Times New Roman" w:hAnsi="Times New Roman" w:cs="Times New Roman"/>
          <w:sz w:val="24"/>
          <w:szCs w:val="24"/>
        </w:rPr>
        <w:t>.</w:t>
      </w:r>
    </w:p>
    <w:p w14:paraId="1692D49C" w14:textId="3DB9532D" w:rsidR="00793FB6" w:rsidRPr="00793FB6" w:rsidRDefault="00793FB6" w:rsidP="00793FB6">
      <w:pPr>
        <w:jc w:val="both"/>
        <w:rPr>
          <w:rFonts w:ascii="Times New Roman" w:hAnsi="Times New Roman" w:cs="Times New Roman"/>
          <w:sz w:val="24"/>
          <w:szCs w:val="24"/>
        </w:rPr>
      </w:pPr>
      <w:r>
        <w:rPr>
          <w:rFonts w:ascii="Times New Roman" w:hAnsi="Times New Roman" w:cs="Times New Roman"/>
          <w:sz w:val="24"/>
          <w:szCs w:val="24"/>
        </w:rPr>
        <w:t xml:space="preserve">1. </w:t>
      </w:r>
      <w:r w:rsidRPr="00793FB6">
        <w:rPr>
          <w:rFonts w:ascii="Times New Roman" w:hAnsi="Times New Roman" w:cs="Times New Roman"/>
          <w:sz w:val="24"/>
          <w:szCs w:val="24"/>
        </w:rPr>
        <w:t xml:space="preserve">Test Re-test </w:t>
      </w:r>
    </w:p>
    <w:p w14:paraId="4433CB30" w14:textId="7F87C4B8"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Test-retest reliability is the extent to which an instrument tends to provide consistent outcomes when administered to the same group of respondents on two occasions or more, provided that the theoretical concept has not altered (Kline, 2023). It is a measure of temporal reliability, that is, reliability over time. It is particularly important for measuring public traits which are more constant, for instance, character, attitudes, and long-run job contentment. For example, if researchers carry out a job engagement survey on employees in January and then again in February, and high correlation results are obtained, then it implies high test-retest reliability. On the other hand, if the correlation results are poor, it implies that the outcomes might be affected by unexpected error variables, conditions, and unclear survey questions (</w:t>
      </w:r>
      <w:proofErr w:type="spellStart"/>
      <w:r w:rsidRPr="00793FB6">
        <w:rPr>
          <w:rFonts w:ascii="Times New Roman" w:hAnsi="Times New Roman" w:cs="Times New Roman"/>
          <w:sz w:val="24"/>
          <w:szCs w:val="24"/>
        </w:rPr>
        <w:t>Mokkink</w:t>
      </w:r>
      <w:proofErr w:type="spellEnd"/>
      <w:r w:rsidRPr="00793FB6">
        <w:rPr>
          <w:rFonts w:ascii="Times New Roman" w:hAnsi="Times New Roman" w:cs="Times New Roman"/>
          <w:sz w:val="24"/>
          <w:szCs w:val="24"/>
        </w:rPr>
        <w:t xml:space="preserve"> et al., 2023). Statistically, it is expressed by:</w:t>
      </w:r>
    </w:p>
    <w:p w14:paraId="7E993D0C" w14:textId="77777777" w:rsidR="00793FB6" w:rsidRDefault="00C048D9" w:rsidP="00793FB6">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tt</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m:t>
                  </m:r>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2</m:t>
                          </m:r>
                        </m:sup>
                      </m:sSup>
                    </m:e>
                  </m:nary>
                </m:e>
              </m:rad>
            </m:den>
          </m:f>
        </m:oMath>
      </m:oMathPara>
    </w:p>
    <w:p w14:paraId="57C7E7EC" w14:textId="77777777" w:rsidR="00793FB6" w:rsidRDefault="00793FB6" w:rsidP="00793FB6">
      <w:pPr>
        <w:jc w:val="both"/>
        <w:rPr>
          <w:rFonts w:ascii="Times New Roman" w:hAnsi="Times New Roman" w:cs="Times New Roman"/>
          <w:sz w:val="24"/>
          <w:szCs w:val="24"/>
        </w:rPr>
      </w:pPr>
      <w:r w:rsidRPr="008C16A4">
        <w:rPr>
          <w:rFonts w:ascii="Times New Roman" w:hAnsi="Times New Roman" w:cs="Times New Roman"/>
          <w:sz w:val="24"/>
          <w:szCs w:val="24"/>
        </w:rPr>
        <w:t>Where: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tt</m:t>
            </m:r>
          </m:sub>
        </m:sSub>
      </m:oMath>
      <w:r>
        <w:rPr>
          <w:rFonts w:ascii="Times New Roman" w:hAnsi="Times New Roman" w:cs="Times New Roman"/>
          <w:sz w:val="24"/>
          <w:szCs w:val="24"/>
        </w:rPr>
        <w:t xml:space="preserve"> </w:t>
      </w:r>
      <w:r w:rsidRPr="008C16A4">
        <w:rPr>
          <w:rFonts w:ascii="Times New Roman" w:hAnsi="Times New Roman" w:cs="Times New Roman"/>
          <w:sz w:val="24"/>
          <w:szCs w:val="24"/>
        </w:rPr>
        <w:t>= Test–retest reliability coefficient</w:t>
      </w:r>
      <w:r>
        <w:rPr>
          <w:rFonts w:ascii="Times New Roman" w:hAnsi="Times New Roman" w:cs="Times New Roman"/>
          <w:sz w:val="24"/>
          <w:szCs w:val="24"/>
        </w:rPr>
        <w:t xml:space="preserve">, </w:t>
      </w:r>
      <w:r w:rsidRPr="008C16A4">
        <w:rPr>
          <w:rFonts w:ascii="Times New Roman" w:hAnsi="Times New Roman" w:cs="Times New Roman"/>
          <w:sz w:val="24"/>
          <w:szCs w:val="24"/>
        </w:rPr>
        <w:t>X</w:t>
      </w:r>
      <w:r w:rsidRPr="008C16A4">
        <w:rPr>
          <w:rFonts w:ascii="Times New Roman" w:hAnsi="Times New Roman" w:cs="Times New Roman"/>
          <w:sz w:val="24"/>
          <w:szCs w:val="24"/>
          <w:vertAlign w:val="subscript"/>
        </w:rPr>
        <w:t>1​</w:t>
      </w:r>
      <w:r w:rsidRPr="008C16A4">
        <w:rPr>
          <w:rFonts w:ascii="Times New Roman" w:hAnsi="Times New Roman" w:cs="Times New Roman"/>
          <w:sz w:val="24"/>
          <w:szCs w:val="24"/>
        </w:rPr>
        <w:t xml:space="preserve"> = Scores at Time 1</w:t>
      </w:r>
      <w:r>
        <w:rPr>
          <w:rFonts w:ascii="Times New Roman" w:hAnsi="Times New Roman" w:cs="Times New Roman"/>
          <w:sz w:val="24"/>
          <w:szCs w:val="24"/>
        </w:rPr>
        <w:t xml:space="preserve">, </w:t>
      </w:r>
      <w:r w:rsidRPr="008C16A4">
        <w:rPr>
          <w:rFonts w:ascii="Times New Roman" w:hAnsi="Times New Roman" w:cs="Times New Roman"/>
          <w:sz w:val="24"/>
          <w:szCs w:val="24"/>
        </w:rPr>
        <w:t>X</w:t>
      </w:r>
      <w:r w:rsidRPr="008C16A4">
        <w:rPr>
          <w:rFonts w:ascii="Times New Roman" w:hAnsi="Times New Roman" w:cs="Times New Roman"/>
          <w:sz w:val="24"/>
          <w:szCs w:val="24"/>
          <w:vertAlign w:val="subscript"/>
        </w:rPr>
        <w:t>2</w:t>
      </w:r>
      <w:r w:rsidRPr="008C16A4">
        <w:rPr>
          <w:rFonts w:ascii="Times New Roman" w:hAnsi="Times New Roman" w:cs="Times New Roman"/>
          <w:sz w:val="24"/>
          <w:szCs w:val="24"/>
        </w:rPr>
        <w:t>​ = Scores at Time 2</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oMath>
      <w:r>
        <w:rPr>
          <w:rFonts w:ascii="Times New Roman" w:hAnsi="Times New Roman" w:cs="Times New Roman"/>
          <w:sz w:val="24"/>
          <w:szCs w:val="24"/>
        </w:rPr>
        <w:t xml:space="preserve"> </w:t>
      </w:r>
      <w:r w:rsidRPr="008C16A4">
        <w:rPr>
          <w:rFonts w:ascii="Times New Roman" w:hAnsi="Times New Roman" w:cs="Times New Roman"/>
          <w:sz w:val="24"/>
          <w:szCs w:val="24"/>
        </w:rPr>
        <w:t>= Mean scores at Time 1 and Time 2</w:t>
      </w:r>
      <w:r>
        <w:rPr>
          <w:rFonts w:ascii="Times New Roman" w:hAnsi="Times New Roman" w:cs="Times New Roman"/>
          <w:sz w:val="24"/>
          <w:szCs w:val="24"/>
        </w:rPr>
        <w:t xml:space="preserve">. However, </w:t>
      </w:r>
      <w:r w:rsidRPr="00D73967">
        <w:rPr>
          <w:rFonts w:ascii="Times New Roman" w:hAnsi="Times New Roman" w:cs="Times New Roman"/>
          <w:sz w:val="24"/>
          <w:szCs w:val="24"/>
        </w:rPr>
        <w:t xml:space="preserve">many recent journals prefer </w:t>
      </w:r>
      <w:r w:rsidRPr="00D73967">
        <w:rPr>
          <w:rFonts w:ascii="Times New Roman" w:hAnsi="Times New Roman" w:cs="Times New Roman"/>
          <w:b/>
          <w:bCs/>
          <w:sz w:val="24"/>
          <w:szCs w:val="24"/>
        </w:rPr>
        <w:t>ICC</w:t>
      </w:r>
      <w:r w:rsidRPr="00D73967">
        <w:rPr>
          <w:rFonts w:ascii="Times New Roman" w:hAnsi="Times New Roman" w:cs="Times New Roman"/>
          <w:sz w:val="24"/>
          <w:szCs w:val="24"/>
        </w:rPr>
        <w:t xml:space="preserve"> because it accounts for both correlation and agreement.</w:t>
      </w:r>
      <w:r>
        <w:rPr>
          <w:rFonts w:ascii="Times New Roman" w:hAnsi="Times New Roman" w:cs="Times New Roman"/>
          <w:sz w:val="24"/>
          <w:szCs w:val="24"/>
        </w:rPr>
        <w:t xml:space="preserve"> The </w:t>
      </w:r>
      <w:r w:rsidRPr="00D73967">
        <w:rPr>
          <w:rFonts w:ascii="Times New Roman" w:hAnsi="Times New Roman" w:cs="Times New Roman"/>
          <w:sz w:val="24"/>
          <w:szCs w:val="24"/>
        </w:rPr>
        <w:t>General Form</w:t>
      </w:r>
      <w:r>
        <w:rPr>
          <w:rFonts w:ascii="Times New Roman" w:hAnsi="Times New Roman" w:cs="Times New Roman"/>
          <w:sz w:val="24"/>
          <w:szCs w:val="24"/>
        </w:rPr>
        <w:t xml:space="preserve"> of ICC is as follows: </w:t>
      </w:r>
    </w:p>
    <w:p w14:paraId="2B193E99" w14:textId="77777777" w:rsidR="00793FB6" w:rsidRDefault="00793FB6" w:rsidP="00793FB6">
      <w:pPr>
        <w:jc w:val="both"/>
        <w:rPr>
          <w:rFonts w:ascii="Times New Roman" w:hAnsi="Times New Roman" w:cs="Times New Roman"/>
          <w:sz w:val="24"/>
          <w:szCs w:val="24"/>
        </w:rPr>
      </w:pPr>
      <m:oMathPara>
        <m:oMath>
          <m:r>
            <w:rPr>
              <w:rFonts w:ascii="Cambria Math" w:hAnsi="Cambria Math" w:cs="Times New Roman"/>
              <w:sz w:val="24"/>
              <w:szCs w:val="24"/>
            </w:rPr>
            <m:t xml:space="preserve">ICC= </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e</m:t>
                  </m:r>
                </m:sub>
                <m:sup>
                  <m:r>
                    <w:rPr>
                      <w:rFonts w:ascii="Cambria Math" w:hAnsi="Cambria Math" w:cs="Times New Roman"/>
                      <w:sz w:val="24"/>
                      <w:szCs w:val="24"/>
                    </w:rPr>
                    <m:t>2</m:t>
                  </m:r>
                </m:sup>
              </m:sSubSup>
            </m:den>
          </m:f>
        </m:oMath>
      </m:oMathPara>
    </w:p>
    <w:p w14:paraId="028342B6" w14:textId="77777777" w:rsidR="00793FB6" w:rsidRPr="00D73967" w:rsidRDefault="00793FB6" w:rsidP="00793FB6">
      <w:pPr>
        <w:jc w:val="both"/>
        <w:rPr>
          <w:rFonts w:ascii="Times New Roman" w:hAnsi="Times New Roman" w:cs="Times New Roman"/>
          <w:sz w:val="24"/>
          <w:szCs w:val="24"/>
        </w:rPr>
      </w:pPr>
      <w:r w:rsidRPr="00D73967">
        <w:rPr>
          <w:rFonts w:ascii="Times New Roman" w:hAnsi="Times New Roman" w:cs="Times New Roman"/>
          <w:sz w:val="24"/>
          <w:szCs w:val="24"/>
        </w:rPr>
        <w:t>Where:</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m:t>
            </m:r>
          </m:sub>
          <m:sup>
            <m:r>
              <w:rPr>
                <w:rFonts w:ascii="Cambria Math" w:hAnsi="Cambria Math" w:cs="Times New Roman"/>
                <w:sz w:val="24"/>
                <w:szCs w:val="24"/>
              </w:rPr>
              <m:t>2</m:t>
            </m:r>
          </m:sup>
        </m:sSubSup>
      </m:oMath>
      <w:r w:rsidRPr="00D73967">
        <w:rPr>
          <w:rFonts w:ascii="Times New Roman" w:hAnsi="Times New Roman" w:cs="Times New Roman"/>
          <w:sz w:val="24"/>
          <w:szCs w:val="24"/>
        </w:rPr>
        <w:t>​ = Variance between subjects</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e</m:t>
            </m:r>
          </m:sub>
          <m:sup>
            <m:r>
              <w:rPr>
                <w:rFonts w:ascii="Cambria Math" w:hAnsi="Cambria Math" w:cs="Times New Roman"/>
                <w:sz w:val="24"/>
                <w:szCs w:val="24"/>
              </w:rPr>
              <m:t>2</m:t>
            </m:r>
          </m:sup>
        </m:sSubSup>
      </m:oMath>
      <w:r w:rsidRPr="00D73967">
        <w:rPr>
          <w:rFonts w:ascii="Times New Roman" w:hAnsi="Times New Roman" w:cs="Times New Roman"/>
          <w:sz w:val="24"/>
          <w:szCs w:val="24"/>
        </w:rPr>
        <w:t>​ = Error variance</w:t>
      </w:r>
    </w:p>
    <w:p w14:paraId="2480DC89" w14:textId="0B123C15"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The formula is similar to that used in Classical Test Theory, useful for continuous assessment. Which One Should You Use? The answer is, Simple survey study, Pearson r,</w:t>
      </w:r>
      <w:r>
        <w:rPr>
          <w:rFonts w:ascii="Times New Roman" w:hAnsi="Times New Roman" w:cs="Times New Roman"/>
          <w:sz w:val="24"/>
          <w:szCs w:val="24"/>
        </w:rPr>
        <w:t xml:space="preserve"> </w:t>
      </w:r>
      <w:r w:rsidRPr="00793FB6">
        <w:rPr>
          <w:rFonts w:ascii="Times New Roman" w:hAnsi="Times New Roman" w:cs="Times New Roman"/>
          <w:sz w:val="24"/>
          <w:szCs w:val="24"/>
        </w:rPr>
        <w:t>Clinical/Behavioural, ICC, High-Impact Journal, ICC is suggested.</w:t>
      </w:r>
    </w:p>
    <w:p w14:paraId="1A86558F" w14:textId="20C77F8A"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2. Interrater (Interobserver</w:t>
      </w:r>
      <w:r>
        <w:rPr>
          <w:rFonts w:ascii="Times New Roman" w:hAnsi="Times New Roman" w:cs="Times New Roman"/>
          <w:sz w:val="24"/>
          <w:szCs w:val="24"/>
        </w:rPr>
        <w:t>) Reliability</w:t>
      </w:r>
    </w:p>
    <w:p w14:paraId="0F04CB7E" w14:textId="77777777"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lastRenderedPageBreak/>
        <w:t xml:space="preserve">Interrater reliability checks for the level of association between the results obtained by two or more distinct observers, coders, or raters examining the same event (DeVellis, 2017). This type of reliability is important for studies that involve qualitative coding, </w:t>
      </w:r>
      <w:proofErr w:type="spellStart"/>
      <w:r w:rsidRPr="00793FB6">
        <w:rPr>
          <w:rFonts w:ascii="Times New Roman" w:hAnsi="Times New Roman" w:cs="Times New Roman"/>
          <w:sz w:val="24"/>
          <w:szCs w:val="24"/>
        </w:rPr>
        <w:t>behavioral</w:t>
      </w:r>
      <w:proofErr w:type="spellEnd"/>
      <w:r w:rsidRPr="00793FB6">
        <w:rPr>
          <w:rFonts w:ascii="Times New Roman" w:hAnsi="Times New Roman" w:cs="Times New Roman"/>
          <w:sz w:val="24"/>
          <w:szCs w:val="24"/>
        </w:rPr>
        <w:t xml:space="preserve"> observations, performance ratings, and content analyses. To illustrate, for research that seeks to establish associations between classroom behaviours, two researchers might be asked to independently rate the involvement levels of students participating in the behaviours. In the event that the ratings show significant association using statistical tests like Cohen’s kappa coefficient and intraclass correlation tests, then the interrater reliability is guaranteed; otherwise, low associations indicate subjectivity or lack of training among the researchers (Kline, 2023; </w:t>
      </w:r>
      <w:proofErr w:type="spellStart"/>
      <w:r w:rsidRPr="00793FB6">
        <w:rPr>
          <w:rFonts w:ascii="Times New Roman" w:hAnsi="Times New Roman" w:cs="Times New Roman"/>
          <w:sz w:val="24"/>
          <w:szCs w:val="24"/>
        </w:rPr>
        <w:t>Marcoci</w:t>
      </w:r>
      <w:proofErr w:type="spellEnd"/>
      <w:r w:rsidRPr="00793FB6">
        <w:rPr>
          <w:rFonts w:ascii="Times New Roman" w:hAnsi="Times New Roman" w:cs="Times New Roman"/>
          <w:sz w:val="24"/>
          <w:szCs w:val="24"/>
        </w:rPr>
        <w:t xml:space="preserve"> et al., 2024). </w:t>
      </w:r>
    </w:p>
    <w:p w14:paraId="22A1EF31" w14:textId="77777777"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1. Cohen’s Kappa (</w:t>
      </w:r>
      <w:r w:rsidRPr="00D73967">
        <w:rPr>
          <w:rFonts w:ascii="Times New Roman" w:hAnsi="Times New Roman" w:cs="Times New Roman"/>
          <w:sz w:val="24"/>
          <w:szCs w:val="24"/>
        </w:rPr>
        <w:t>κ</w:t>
      </w:r>
      <w:r w:rsidRPr="00793FB6">
        <w:rPr>
          <w:rFonts w:ascii="Times New Roman" w:hAnsi="Times New Roman" w:cs="Times New Roman"/>
          <w:sz w:val="24"/>
          <w:szCs w:val="24"/>
        </w:rPr>
        <w:t xml:space="preserve">) </w:t>
      </w:r>
    </w:p>
    <w:p w14:paraId="36358804" w14:textId="5D5BB7AA"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For Categorical/Nominal Data (Most Common) This is used when there are ratings or classifications by two individuals on certain items, such as Yes/No, Low/Medium/High, etc.</w:t>
      </w:r>
    </w:p>
    <w:p w14:paraId="657E3197" w14:textId="77777777" w:rsidR="00793FB6" w:rsidRDefault="00793FB6" w:rsidP="00793FB6">
      <w:pPr>
        <w:jc w:val="both"/>
        <w:rPr>
          <w:rFonts w:ascii="Times New Roman" w:hAnsi="Times New Roman" w:cs="Times New Roman"/>
          <w:sz w:val="24"/>
          <w:szCs w:val="24"/>
        </w:rPr>
      </w:pPr>
      <m:oMathPara>
        <m:oMath>
          <m:r>
            <w:rPr>
              <w:rFonts w:ascii="Cambria Math" w:hAnsi="Cambria Math" w:cs="Times New Roman"/>
              <w:sz w:val="24"/>
              <w:szCs w:val="24"/>
            </w:rPr>
            <m:t>k=</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e</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e</m:t>
                  </m:r>
                </m:sub>
              </m:sSub>
            </m:den>
          </m:f>
        </m:oMath>
      </m:oMathPara>
    </w:p>
    <w:p w14:paraId="35414C0B" w14:textId="77777777" w:rsidR="00793FB6" w:rsidRPr="00D73967" w:rsidRDefault="00793FB6" w:rsidP="00793FB6">
      <w:pPr>
        <w:jc w:val="both"/>
        <w:rPr>
          <w:rFonts w:ascii="Times New Roman" w:hAnsi="Times New Roman" w:cs="Times New Roman"/>
          <w:sz w:val="24"/>
          <w:szCs w:val="24"/>
        </w:rPr>
      </w:pPr>
      <w:r w:rsidRPr="00D73967">
        <w:rPr>
          <w:rFonts w:ascii="Times New Roman" w:hAnsi="Times New Roman" w:cs="Times New Roman"/>
          <w:sz w:val="24"/>
          <w:szCs w:val="24"/>
        </w:rPr>
        <w:t>Where:</w:t>
      </w:r>
      <w:r>
        <w:rPr>
          <w:rFonts w:ascii="Times New Roman" w:hAnsi="Times New Roman" w:cs="Times New Roman"/>
          <w:sz w:val="24"/>
          <w:szCs w:val="24"/>
        </w:rPr>
        <w:t xml:space="preserve"> </w:t>
      </w:r>
      <w:r w:rsidRPr="00D73967">
        <w:rPr>
          <w:rFonts w:ascii="Times New Roman" w:hAnsi="Times New Roman" w:cs="Times New Roman"/>
          <w:sz w:val="24"/>
          <w:szCs w:val="24"/>
        </w:rPr>
        <w:t>Po​ = Observed proportion of agreement</w:t>
      </w:r>
      <w:r>
        <w:rPr>
          <w:rFonts w:ascii="Times New Roman" w:hAnsi="Times New Roman" w:cs="Times New Roman"/>
          <w:sz w:val="24"/>
          <w:szCs w:val="24"/>
        </w:rPr>
        <w:t xml:space="preserve">, </w:t>
      </w:r>
      <w:r w:rsidRPr="00D73967">
        <w:rPr>
          <w:rFonts w:ascii="Times New Roman" w:hAnsi="Times New Roman" w:cs="Times New Roman"/>
          <w:sz w:val="24"/>
          <w:szCs w:val="24"/>
        </w:rPr>
        <w:t>Pe​ = Expected agreement by chance</w:t>
      </w:r>
    </w:p>
    <w:p w14:paraId="250F01D6" w14:textId="77777777" w:rsidR="00793FB6" w:rsidRPr="00D73967" w:rsidRDefault="00793FB6" w:rsidP="00793FB6">
      <w:pPr>
        <w:jc w:val="both"/>
        <w:rPr>
          <w:rFonts w:ascii="Times New Roman" w:hAnsi="Times New Roman" w:cs="Times New Roman"/>
          <w:sz w:val="24"/>
          <w:szCs w:val="24"/>
        </w:rPr>
      </w:pPr>
      <w:r w:rsidRPr="00D73967">
        <w:rPr>
          <w:rFonts w:ascii="Times New Roman" w:hAnsi="Times New Roman" w:cs="Times New Roman"/>
          <w:sz w:val="24"/>
          <w:szCs w:val="24"/>
        </w:rPr>
        <w:t>Kappa corrects for agreement that occurs randomly.</w:t>
      </w:r>
      <w:r>
        <w:rPr>
          <w:rFonts w:ascii="Times New Roman" w:hAnsi="Times New Roman" w:cs="Times New Roman"/>
          <w:sz w:val="24"/>
          <w:szCs w:val="24"/>
        </w:rPr>
        <w:t xml:space="preserve"> Recommended </w:t>
      </w:r>
      <w:r w:rsidRPr="00D73967">
        <w:rPr>
          <w:rFonts w:ascii="Times New Roman" w:hAnsi="Times New Roman" w:cs="Times New Roman"/>
          <w:sz w:val="24"/>
          <w:szCs w:val="24"/>
        </w:rPr>
        <w:t>Values:</w:t>
      </w:r>
      <w:r>
        <w:rPr>
          <w:rFonts w:ascii="Times New Roman" w:hAnsi="Times New Roman" w:cs="Times New Roman"/>
          <w:sz w:val="24"/>
          <w:szCs w:val="24"/>
        </w:rPr>
        <w:t xml:space="preserve"> </w:t>
      </w:r>
      <w:r w:rsidRPr="00D73967">
        <w:rPr>
          <w:rFonts w:ascii="Times New Roman" w:hAnsi="Times New Roman" w:cs="Times New Roman"/>
          <w:sz w:val="24"/>
          <w:szCs w:val="24"/>
        </w:rPr>
        <w:t>≥ 0.80 = Excellent</w:t>
      </w:r>
      <w:r>
        <w:rPr>
          <w:rFonts w:ascii="Times New Roman" w:hAnsi="Times New Roman" w:cs="Times New Roman"/>
          <w:sz w:val="24"/>
          <w:szCs w:val="24"/>
        </w:rPr>
        <w:t xml:space="preserve">, </w:t>
      </w:r>
      <w:r w:rsidRPr="00D73967">
        <w:rPr>
          <w:rFonts w:ascii="Times New Roman" w:hAnsi="Times New Roman" w:cs="Times New Roman"/>
          <w:sz w:val="24"/>
          <w:szCs w:val="24"/>
        </w:rPr>
        <w:t>0.60–0.79 = Good</w:t>
      </w:r>
      <w:r>
        <w:rPr>
          <w:rFonts w:ascii="Times New Roman" w:hAnsi="Times New Roman" w:cs="Times New Roman"/>
          <w:sz w:val="24"/>
          <w:szCs w:val="24"/>
        </w:rPr>
        <w:t xml:space="preserve">, and </w:t>
      </w:r>
      <w:r w:rsidRPr="00D73967">
        <w:rPr>
          <w:rFonts w:ascii="Times New Roman" w:hAnsi="Times New Roman" w:cs="Times New Roman"/>
          <w:sz w:val="24"/>
          <w:szCs w:val="24"/>
        </w:rPr>
        <w:t>0.40–0.59 = Moderate</w:t>
      </w:r>
    </w:p>
    <w:p w14:paraId="621DED84" w14:textId="77777777" w:rsidR="00793FB6" w:rsidRPr="00D73967" w:rsidRDefault="00793FB6" w:rsidP="00793FB6">
      <w:pPr>
        <w:jc w:val="both"/>
        <w:rPr>
          <w:rFonts w:ascii="Times New Roman" w:hAnsi="Times New Roman" w:cs="Times New Roman"/>
          <w:b/>
          <w:bCs/>
          <w:sz w:val="24"/>
          <w:szCs w:val="24"/>
        </w:rPr>
      </w:pPr>
      <w:r w:rsidRPr="00D73967">
        <w:rPr>
          <w:rFonts w:ascii="Times New Roman" w:hAnsi="Times New Roman" w:cs="Times New Roman"/>
          <w:b/>
          <w:bCs/>
          <w:sz w:val="24"/>
          <w:szCs w:val="24"/>
        </w:rPr>
        <w:t>2. Intraclass Correlation Coefficient (ICC)</w:t>
      </w:r>
      <w:r>
        <w:rPr>
          <w:rFonts w:ascii="Times New Roman" w:hAnsi="Times New Roman" w:cs="Times New Roman"/>
          <w:b/>
          <w:bCs/>
          <w:sz w:val="24"/>
          <w:szCs w:val="24"/>
        </w:rPr>
        <w:t>:</w:t>
      </w:r>
      <w:r w:rsidRPr="00D73967">
        <w:rPr>
          <w:rFonts w:ascii="Times New Roman" w:hAnsi="Times New Roman" w:cs="Times New Roman"/>
          <w:b/>
          <w:bCs/>
          <w:sz w:val="24"/>
          <w:szCs w:val="24"/>
        </w:rPr>
        <w:t xml:space="preserve"> For Continuous Data (Preferred)</w:t>
      </w:r>
    </w:p>
    <w:p w14:paraId="312DBA92" w14:textId="77777777" w:rsidR="00793FB6" w:rsidRP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Used when raters give numerical scores (ratings, scales, marks). General Formula to compute this as follows: </w:t>
      </w:r>
    </w:p>
    <w:p w14:paraId="425B2FCE" w14:textId="77777777" w:rsidR="00793FB6" w:rsidRDefault="00793FB6" w:rsidP="00793FB6">
      <w:pPr>
        <w:jc w:val="both"/>
        <w:rPr>
          <w:rFonts w:ascii="Times New Roman" w:hAnsi="Times New Roman" w:cs="Times New Roman"/>
          <w:sz w:val="24"/>
          <w:szCs w:val="24"/>
        </w:rPr>
      </w:pPr>
      <m:oMathPara>
        <m:oMath>
          <m:r>
            <w:rPr>
              <w:rFonts w:ascii="Cambria Math" w:hAnsi="Cambria Math" w:cs="Times New Roman"/>
              <w:sz w:val="24"/>
              <w:szCs w:val="24"/>
            </w:rPr>
            <m:t xml:space="preserve">ICC= </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r</m:t>
                      </m:r>
                    </m:sub>
                    <m:sup>
                      <m:r>
                        <w:rPr>
                          <w:rFonts w:ascii="Cambria Math" w:hAnsi="Cambria Math" w:cs="Times New Roman"/>
                          <w:sz w:val="24"/>
                          <w:szCs w:val="24"/>
                        </w:rPr>
                        <m:t>2</m:t>
                      </m:r>
                    </m:sup>
                  </m:sSubSup>
                  <m:r>
                    <w:rPr>
                      <w:rFonts w:ascii="Cambria Math" w:hAnsi="Cambria Math" w:cs="Times New Roman"/>
                      <w:sz w:val="24"/>
                      <w:szCs w:val="24"/>
                    </w:rPr>
                    <m:t>+σ</m:t>
                  </m:r>
                </m:e>
                <m:sub>
                  <m:r>
                    <w:rPr>
                      <w:rFonts w:ascii="Cambria Math" w:hAnsi="Cambria Math" w:cs="Times New Roman"/>
                      <w:sz w:val="24"/>
                      <w:szCs w:val="24"/>
                    </w:rPr>
                    <m:t>e</m:t>
                  </m:r>
                </m:sub>
                <m:sup>
                  <m:r>
                    <w:rPr>
                      <w:rFonts w:ascii="Cambria Math" w:hAnsi="Cambria Math" w:cs="Times New Roman"/>
                      <w:sz w:val="24"/>
                      <w:szCs w:val="24"/>
                    </w:rPr>
                    <m:t>2</m:t>
                  </m:r>
                </m:sup>
              </m:sSubSup>
            </m:den>
          </m:f>
        </m:oMath>
      </m:oMathPara>
    </w:p>
    <w:p w14:paraId="3F45D797" w14:textId="77777777" w:rsidR="00793FB6" w:rsidRDefault="00793FB6" w:rsidP="00793FB6">
      <w:pPr>
        <w:jc w:val="both"/>
        <w:rPr>
          <w:rFonts w:ascii="Times New Roman" w:hAnsi="Times New Roman" w:cs="Times New Roman"/>
          <w:b/>
          <w:bCs/>
          <w:sz w:val="24"/>
          <w:szCs w:val="24"/>
        </w:rPr>
      </w:pPr>
    </w:p>
    <w:p w14:paraId="756C88F4" w14:textId="31E182BC" w:rsidR="00793FB6" w:rsidRP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Where: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m:t>
            </m:r>
          </m:sub>
          <m:sup>
            <m:r>
              <w:rPr>
                <w:rFonts w:ascii="Cambria Math" w:hAnsi="Cambria Math" w:cs="Times New Roman"/>
                <w:sz w:val="24"/>
                <w:szCs w:val="24"/>
              </w:rPr>
              <m:t>2</m:t>
            </m:r>
          </m:sup>
        </m:sSubSup>
      </m:oMath>
      <w:r w:rsidRPr="00793FB6">
        <w:rPr>
          <w:rFonts w:ascii="Times New Roman" w:hAnsi="Times New Roman" w:cs="Times New Roman"/>
          <w:sz w:val="24"/>
          <w:szCs w:val="24"/>
        </w:rPr>
        <w:t xml:space="preserve">= Variance between subjects,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r</m:t>
            </m:r>
          </m:sub>
          <m:sup>
            <m:r>
              <w:rPr>
                <w:rFonts w:ascii="Cambria Math" w:hAnsi="Cambria Math" w:cs="Times New Roman"/>
                <w:sz w:val="24"/>
                <w:szCs w:val="24"/>
              </w:rPr>
              <m:t>2</m:t>
            </m:r>
          </m:sup>
        </m:sSubSup>
      </m:oMath>
      <w:r w:rsidRPr="00793FB6">
        <w:rPr>
          <w:rFonts w:ascii="Times New Roman" w:hAnsi="Times New Roman" w:cs="Times New Roman"/>
          <w:sz w:val="24"/>
          <w:szCs w:val="24"/>
        </w:rPr>
        <w:t xml:space="preserve">= Variance between raters,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e</m:t>
            </m:r>
          </m:sub>
          <m:sup>
            <m:r>
              <w:rPr>
                <w:rFonts w:ascii="Cambria Math" w:hAnsi="Cambria Math" w:cs="Times New Roman"/>
                <w:sz w:val="24"/>
                <w:szCs w:val="24"/>
              </w:rPr>
              <m:t>2</m:t>
            </m:r>
          </m:sup>
        </m:sSubSup>
      </m:oMath>
      <w:r w:rsidRPr="00793FB6">
        <w:rPr>
          <w:rFonts w:ascii="Times New Roman" w:hAnsi="Times New Roman" w:cs="Times New Roman"/>
          <w:sz w:val="24"/>
          <w:szCs w:val="24"/>
        </w:rPr>
        <w:t>= Error variance. ICC measures both consistency and agreement among multiple raters.</w:t>
      </w:r>
    </w:p>
    <w:p w14:paraId="5FCEF552" w14:textId="77777777" w:rsidR="00793FB6" w:rsidRPr="00C44D0A" w:rsidRDefault="00793FB6" w:rsidP="00793FB6">
      <w:pPr>
        <w:jc w:val="both"/>
        <w:rPr>
          <w:rFonts w:ascii="Times New Roman" w:hAnsi="Times New Roman" w:cs="Times New Roman"/>
          <w:b/>
          <w:bCs/>
          <w:sz w:val="24"/>
          <w:szCs w:val="24"/>
        </w:rPr>
      </w:pPr>
      <w:r w:rsidRPr="00C44D0A">
        <w:rPr>
          <w:rFonts w:ascii="Times New Roman" w:hAnsi="Times New Roman" w:cs="Times New Roman"/>
          <w:b/>
          <w:bCs/>
          <w:sz w:val="24"/>
          <w:szCs w:val="24"/>
        </w:rPr>
        <w:t>3. Fleiss’ Kappa</w:t>
      </w:r>
      <w:r>
        <w:rPr>
          <w:rFonts w:ascii="Times New Roman" w:hAnsi="Times New Roman" w:cs="Times New Roman"/>
          <w:b/>
          <w:bCs/>
          <w:sz w:val="24"/>
          <w:szCs w:val="24"/>
        </w:rPr>
        <w:t>:</w:t>
      </w:r>
      <w:r w:rsidRPr="00C44D0A">
        <w:rPr>
          <w:rFonts w:ascii="Times New Roman" w:hAnsi="Times New Roman" w:cs="Times New Roman"/>
          <w:b/>
          <w:bCs/>
          <w:sz w:val="24"/>
          <w:szCs w:val="24"/>
        </w:rPr>
        <w:t xml:space="preserve"> For More Than Two Raters</w:t>
      </w:r>
      <w:r>
        <w:rPr>
          <w:rFonts w:ascii="Times New Roman" w:hAnsi="Times New Roman" w:cs="Times New Roman"/>
          <w:b/>
          <w:bCs/>
          <w:sz w:val="24"/>
          <w:szCs w:val="24"/>
        </w:rPr>
        <w:t xml:space="preserve">. </w:t>
      </w:r>
      <w:r w:rsidRPr="00793FB6">
        <w:rPr>
          <w:rFonts w:ascii="Times New Roman" w:hAnsi="Times New Roman" w:cs="Times New Roman"/>
          <w:sz w:val="24"/>
          <w:szCs w:val="24"/>
        </w:rPr>
        <w:t>Used when 3 or more raters</w:t>
      </w:r>
      <w:r w:rsidRPr="00C44D0A">
        <w:rPr>
          <w:rFonts w:ascii="Times New Roman" w:hAnsi="Times New Roman" w:cs="Times New Roman"/>
          <w:sz w:val="24"/>
          <w:szCs w:val="24"/>
        </w:rPr>
        <w:t xml:space="preserve"> classify data.</w:t>
      </w:r>
    </w:p>
    <w:p w14:paraId="21A62E39" w14:textId="77777777" w:rsidR="00793FB6" w:rsidRPr="00D73967" w:rsidRDefault="00793FB6" w:rsidP="00793FB6">
      <w:pPr>
        <w:jc w:val="both"/>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e</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e</m:t>
                  </m:r>
                </m:sub>
              </m:sSub>
            </m:den>
          </m:f>
        </m:oMath>
      </m:oMathPara>
    </w:p>
    <w:p w14:paraId="7F47F59A" w14:textId="77777777" w:rsidR="00793FB6" w:rsidRPr="006D5581" w:rsidRDefault="00793FB6" w:rsidP="00793FB6">
      <w:pPr>
        <w:jc w:val="both"/>
        <w:rPr>
          <w:rFonts w:ascii="Times New Roman" w:hAnsi="Times New Roman" w:cs="Times New Roman"/>
          <w:sz w:val="24"/>
          <w:szCs w:val="24"/>
        </w:rPr>
      </w:pPr>
      <w:r w:rsidRPr="00C44D0A">
        <w:rPr>
          <w:rFonts w:ascii="Times New Roman" w:hAnsi="Times New Roman" w:cs="Times New Roman"/>
          <w:sz w:val="24"/>
          <w:szCs w:val="24"/>
        </w:rPr>
        <w:t>Where: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0</m:t>
            </m:r>
          </m:sub>
        </m:sSub>
      </m:oMath>
      <w:r w:rsidRPr="00C44D0A">
        <w:rPr>
          <w:rFonts w:ascii="Times New Roman" w:hAnsi="Times New Roman" w:cs="Times New Roman"/>
          <w:sz w:val="24"/>
          <w:szCs w:val="24"/>
        </w:rPr>
        <w:t>= Mean observed agreement</w:t>
      </w:r>
      <w:r>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e</m:t>
                </m:r>
              </m:sub>
            </m:sSub>
          </m:e>
        </m:acc>
      </m:oMath>
      <w:r w:rsidRPr="00C44D0A">
        <w:rPr>
          <w:rFonts w:ascii="Times New Roman" w:hAnsi="Times New Roman" w:cs="Times New Roman"/>
          <w:sz w:val="24"/>
          <w:szCs w:val="24"/>
        </w:rPr>
        <w:t>​ = Mean chance agreement</w:t>
      </w:r>
    </w:p>
    <w:p w14:paraId="24293E3B" w14:textId="77777777"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3. Internal Consistency Reliability </w:t>
      </w:r>
    </w:p>
    <w:p w14:paraId="6755E6A5" w14:textId="20A63AC4"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The concept of reliability known as internal consistency reliability is the extent to which the items within a survey measure the same concept and, therefore, are correlated with each other (DeVellis, 2017). It is the most commonly reported type of reliability in survey-based research. Cronbach’s alpha (α) and McDonald’s omega (ω) coefficients are the most common estimates for measuring reliability. In a survey based on measuring consumers' satisfaction, for instance, all items within the five-item survey are expected to show high correlation with each other if they measure the same concept. Low internal consistency, however, could mean that some </w:t>
      </w:r>
      <w:r w:rsidRPr="00793FB6">
        <w:rPr>
          <w:rFonts w:ascii="Times New Roman" w:hAnsi="Times New Roman" w:cs="Times New Roman"/>
          <w:sz w:val="24"/>
          <w:szCs w:val="24"/>
        </w:rPr>
        <w:lastRenderedPageBreak/>
        <w:t>items are poorly worded, multidimensional, and do not measure the same concept (Flake &amp; Fried, 2020; Kline, 2023).</w:t>
      </w:r>
    </w:p>
    <w:p w14:paraId="48EBBF46" w14:textId="77777777" w:rsidR="00793FB6" w:rsidRDefault="00793FB6" w:rsidP="00793FB6">
      <w:pPr>
        <w:jc w:val="both"/>
        <w:rPr>
          <w:rFonts w:ascii="Times New Roman" w:hAnsi="Times New Roman" w:cs="Times New Roman"/>
          <w:sz w:val="24"/>
          <w:szCs w:val="24"/>
        </w:rPr>
      </w:pPr>
      <w:r w:rsidRPr="00C44D0A">
        <w:rPr>
          <w:rFonts w:ascii="Times New Roman" w:hAnsi="Times New Roman" w:cs="Times New Roman"/>
          <w:sz w:val="24"/>
          <w:szCs w:val="24"/>
        </w:rPr>
        <w:t xml:space="preserve">1. Cronbach’s Alpha (α) </w:t>
      </w:r>
    </w:p>
    <w:p w14:paraId="1715AAD6" w14:textId="77777777" w:rsidR="00793FB6" w:rsidRDefault="00793FB6" w:rsidP="00793FB6">
      <w:pPr>
        <w:jc w:val="both"/>
        <w:rPr>
          <w:rFonts w:ascii="Times New Roman" w:hAnsi="Times New Roman" w:cs="Times New Roman"/>
          <w:sz w:val="24"/>
          <w:szCs w:val="24"/>
        </w:rPr>
      </w:pPr>
      <m:oMathPara>
        <m:oMath>
          <m:r>
            <w:rPr>
              <w:rFonts w:ascii="Cambria Math" w:hAnsi="Cambria Math" w:cs="Times New Roman"/>
              <w:sz w:val="24"/>
              <w:szCs w:val="24"/>
            </w:rPr>
            <m:t>α=</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den>
              </m:f>
            </m:e>
          </m:d>
        </m:oMath>
      </m:oMathPara>
    </w:p>
    <w:p w14:paraId="35479561" w14:textId="72B9D00D" w:rsidR="00793FB6" w:rsidRDefault="00793FB6" w:rsidP="00793FB6">
      <w:pPr>
        <w:jc w:val="both"/>
        <w:rPr>
          <w:rFonts w:ascii="Times New Roman" w:hAnsi="Times New Roman" w:cs="Times New Roman"/>
          <w:sz w:val="24"/>
          <w:szCs w:val="24"/>
        </w:rPr>
      </w:pPr>
      <w:r w:rsidRPr="00C44D0A">
        <w:rPr>
          <w:rFonts w:ascii="Times New Roman" w:hAnsi="Times New Roman" w:cs="Times New Roman"/>
          <w:sz w:val="24"/>
          <w:szCs w:val="24"/>
        </w:rPr>
        <w:t>Where:</w:t>
      </w:r>
      <w:r>
        <w:rPr>
          <w:rFonts w:ascii="Times New Roman" w:hAnsi="Times New Roman" w:cs="Times New Roman"/>
          <w:sz w:val="24"/>
          <w:szCs w:val="24"/>
        </w:rPr>
        <w:t xml:space="preserve"> </w:t>
      </w:r>
      <w:r w:rsidRPr="00C44D0A">
        <w:rPr>
          <w:rFonts w:ascii="Times New Roman" w:hAnsi="Times New Roman" w:cs="Times New Roman"/>
          <w:sz w:val="24"/>
          <w:szCs w:val="24"/>
        </w:rPr>
        <w:t>α = Cronbach’s alpha coefficient</w:t>
      </w:r>
      <w:r>
        <w:rPr>
          <w:rFonts w:ascii="Times New Roman" w:hAnsi="Times New Roman" w:cs="Times New Roman"/>
          <w:sz w:val="24"/>
          <w:szCs w:val="24"/>
        </w:rPr>
        <w:t xml:space="preserve">, </w:t>
      </w:r>
      <w:r w:rsidRPr="00C44D0A">
        <w:rPr>
          <w:rFonts w:ascii="Times New Roman" w:hAnsi="Times New Roman" w:cs="Times New Roman"/>
          <w:sz w:val="24"/>
          <w:szCs w:val="24"/>
        </w:rPr>
        <w:t>k = Number of items</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oMath>
      <w:r>
        <w:rPr>
          <w:rFonts w:ascii="Times New Roman" w:hAnsi="Times New Roman" w:cs="Times New Roman"/>
          <w:sz w:val="24"/>
          <w:szCs w:val="24"/>
        </w:rPr>
        <w:t xml:space="preserve"> </w:t>
      </w:r>
      <w:r w:rsidRPr="00C44D0A">
        <w:rPr>
          <w:rFonts w:ascii="Times New Roman" w:hAnsi="Times New Roman" w:cs="Times New Roman"/>
          <w:sz w:val="24"/>
          <w:szCs w:val="24"/>
        </w:rPr>
        <w:t xml:space="preserve">= Variance of item </w:t>
      </w:r>
      <w:r>
        <w:rPr>
          <w:rFonts w:ascii="Times New Roman" w:hAnsi="Times New Roman" w:cs="Times New Roman"/>
          <w:i/>
          <w:iCs/>
          <w:sz w:val="24"/>
          <w:szCs w:val="24"/>
        </w:rPr>
        <w:t xml:space="preserve">I,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oMath>
      <w:r w:rsidRPr="00C44D0A">
        <w:rPr>
          <w:rFonts w:ascii="Times New Roman" w:hAnsi="Times New Roman" w:cs="Times New Roman"/>
          <w:sz w:val="24"/>
          <w:szCs w:val="24"/>
        </w:rPr>
        <w:t>​ = Variance of total scale score</w:t>
      </w:r>
      <w:r>
        <w:rPr>
          <w:rFonts w:ascii="Times New Roman" w:hAnsi="Times New Roman" w:cs="Times New Roman"/>
          <w:sz w:val="24"/>
          <w:szCs w:val="24"/>
        </w:rPr>
        <w:t>.</w:t>
      </w:r>
    </w:p>
    <w:p w14:paraId="5C4B25A5" w14:textId="77777777"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Formula: This formula measures how similar the items in the scale are to each other. The higher the value, the higher the </w:t>
      </w:r>
      <w:proofErr w:type="spellStart"/>
      <w:r w:rsidRPr="00793FB6">
        <w:rPr>
          <w:rFonts w:ascii="Times New Roman" w:hAnsi="Times New Roman" w:cs="Times New Roman"/>
          <w:sz w:val="24"/>
          <w:szCs w:val="24"/>
        </w:rPr>
        <w:t>consis</w:t>
      </w:r>
      <w:proofErr w:type="spellEnd"/>
      <w:r w:rsidRPr="00793FB6">
        <w:rPr>
          <w:rFonts w:ascii="Times New Roman" w:hAnsi="Times New Roman" w:cs="Times New Roman"/>
          <w:sz w:val="24"/>
          <w:szCs w:val="24"/>
        </w:rPr>
        <w:t xml:space="preserve">- </w:t>
      </w:r>
      <w:proofErr w:type="spellStart"/>
      <w:r w:rsidRPr="00793FB6">
        <w:rPr>
          <w:rFonts w:ascii="Times New Roman" w:hAnsi="Times New Roman" w:cs="Times New Roman"/>
          <w:sz w:val="24"/>
          <w:szCs w:val="24"/>
        </w:rPr>
        <w:t>tency</w:t>
      </w:r>
      <w:proofErr w:type="spellEnd"/>
      <w:r w:rsidRPr="00793FB6">
        <w:rPr>
          <w:rFonts w:ascii="Times New Roman" w:hAnsi="Times New Roman" w:cs="Times New Roman"/>
          <w:sz w:val="24"/>
          <w:szCs w:val="24"/>
        </w:rPr>
        <w:t xml:space="preserve">. Guidelines: α ≥ 0.70 → acceptable, α ≥ 0.80 → good, α ≥ 0.90 → excellent </w:t>
      </w:r>
    </w:p>
    <w:p w14:paraId="19670DA6" w14:textId="77777777"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2. McDonald’s Omega (ω) </w:t>
      </w:r>
    </w:p>
    <w:p w14:paraId="1B0CC3B1" w14:textId="49F00E72"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Factor-Based Formula (Modern Omega uses factor loadings from confirmatory factor analysis and is considered to be more accurate when violations of alpha are evident. The variance of the common factor estimated by omega is represented as a percentage.</w:t>
      </w:r>
    </w:p>
    <w:p w14:paraId="3B006CE5" w14:textId="77777777" w:rsidR="00793FB6" w:rsidRPr="00C44D0A" w:rsidRDefault="00793FB6" w:rsidP="00793FB6">
      <w:pPr>
        <w:jc w:val="both"/>
        <w:rPr>
          <w:rFonts w:ascii="Times New Roman" w:hAnsi="Times New Roman" w:cs="Times New Roman"/>
          <w:sz w:val="24"/>
          <w:szCs w:val="24"/>
        </w:rPr>
      </w:pPr>
      <m:oMathPara>
        <m:oMath>
          <m:r>
            <w:rPr>
              <w:rFonts w:ascii="Cambria Math" w:hAnsi="Cambria Math" w:cs="Times New Roman"/>
              <w:sz w:val="24"/>
              <w:szCs w:val="24"/>
            </w:rPr>
            <m:t>ω=</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nary>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nary>
                    </m:e>
                  </m:d>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e>
              </m:nary>
            </m:den>
          </m:f>
        </m:oMath>
      </m:oMathPara>
    </w:p>
    <w:p w14:paraId="1A5E5221" w14:textId="77777777" w:rsidR="00793FB6" w:rsidRPr="006D5581" w:rsidRDefault="00793FB6" w:rsidP="00793FB6">
      <w:pPr>
        <w:jc w:val="both"/>
        <w:rPr>
          <w:rFonts w:ascii="Times New Roman" w:hAnsi="Times New Roman" w:cs="Times New Roman"/>
          <w:i/>
          <w:iCs/>
          <w:sz w:val="24"/>
          <w:szCs w:val="24"/>
        </w:rPr>
      </w:pPr>
      <w:r w:rsidRPr="00D63CBD">
        <w:rPr>
          <w:rFonts w:ascii="Times New Roman" w:hAnsi="Times New Roman" w:cs="Times New Roman"/>
          <w:sz w:val="24"/>
          <w:szCs w:val="24"/>
        </w:rPr>
        <w:t>Where:</w:t>
      </w:r>
      <w:r>
        <w:rPr>
          <w:rFonts w:ascii="Times New Roman" w:hAnsi="Times New Roman" w:cs="Times New Roman"/>
          <w:sz w:val="24"/>
          <w:szCs w:val="24"/>
        </w:rPr>
        <w:t xml:space="preserve"> </w:t>
      </w:r>
      <w:r w:rsidRPr="00D63CBD">
        <w:rPr>
          <w:rFonts w:ascii="Times New Roman" w:hAnsi="Times New Roman" w:cs="Times New Roman"/>
          <w:sz w:val="24"/>
          <w:szCs w:val="24"/>
        </w:rPr>
        <w:t>ω = McDonald’s omega coefficient</w:t>
      </w:r>
      <w:r>
        <w:rPr>
          <w:rFonts w:ascii="Times New Roman" w:hAnsi="Times New Roman" w:cs="Times New Roman"/>
          <w:sz w:val="24"/>
          <w:szCs w:val="24"/>
        </w:rPr>
        <w:t xml:space="preserve">, </w:t>
      </w:r>
      <w:proofErr w:type="spellStart"/>
      <w:r w:rsidRPr="00D63CBD">
        <w:rPr>
          <w:rFonts w:ascii="Times New Roman" w:hAnsi="Times New Roman" w:cs="Times New Roman"/>
          <w:sz w:val="24"/>
          <w:szCs w:val="24"/>
        </w:rPr>
        <w:t>λi</w:t>
      </w:r>
      <w:proofErr w:type="spellEnd"/>
      <w:r w:rsidRPr="00D63CBD">
        <w:rPr>
          <w:rFonts w:ascii="Times New Roman" w:hAnsi="Times New Roman" w:cs="Times New Roman"/>
          <w:sz w:val="24"/>
          <w:szCs w:val="24"/>
        </w:rPr>
        <w:t xml:space="preserve">​ = Factor loading of item </w:t>
      </w:r>
      <w:r>
        <w:rPr>
          <w:rFonts w:ascii="Times New Roman" w:hAnsi="Times New Roman" w:cs="Times New Roman"/>
          <w:i/>
          <w:iCs/>
          <w:sz w:val="24"/>
          <w:szCs w:val="24"/>
        </w:rPr>
        <w:t>I</w:t>
      </w:r>
      <w:r>
        <w:rPr>
          <w:rFonts w:ascii="Times New Roman" w:hAnsi="Times New Roman" w:cs="Times New Roman"/>
          <w:sz w:val="24"/>
          <w:szCs w:val="24"/>
        </w:rPr>
        <w:t xml:space="preserve">, and </w:t>
      </w:r>
      <w:proofErr w:type="spellStart"/>
      <w:r w:rsidRPr="00D63CBD">
        <w:rPr>
          <w:rFonts w:ascii="Times New Roman" w:hAnsi="Times New Roman" w:cs="Times New Roman"/>
          <w:sz w:val="24"/>
          <w:szCs w:val="24"/>
        </w:rPr>
        <w:t>θi</w:t>
      </w:r>
      <w:proofErr w:type="spellEnd"/>
      <w:r w:rsidRPr="00D63CBD">
        <w:rPr>
          <w:rFonts w:ascii="Times New Roman" w:hAnsi="Times New Roman" w:cs="Times New Roman"/>
          <w:sz w:val="24"/>
          <w:szCs w:val="24"/>
        </w:rPr>
        <w:t xml:space="preserve">​ = Error variance of item </w:t>
      </w:r>
      <w:proofErr w:type="spellStart"/>
      <w:r w:rsidRPr="00D63CBD">
        <w:rPr>
          <w:rFonts w:ascii="Times New Roman" w:hAnsi="Times New Roman" w:cs="Times New Roman"/>
          <w:i/>
          <w:iCs/>
          <w:sz w:val="24"/>
          <w:szCs w:val="24"/>
        </w:rPr>
        <w:t>i</w:t>
      </w:r>
      <w:proofErr w:type="spellEnd"/>
      <w:r>
        <w:rPr>
          <w:rFonts w:ascii="Times New Roman" w:hAnsi="Times New Roman" w:cs="Times New Roman"/>
          <w:i/>
          <w:iCs/>
          <w:sz w:val="24"/>
          <w:szCs w:val="24"/>
        </w:rPr>
        <w:t xml:space="preserve">. </w:t>
      </w:r>
      <w:r w:rsidRPr="00D63CBD">
        <w:rPr>
          <w:rFonts w:ascii="Times New Roman" w:hAnsi="Times New Roman" w:cs="Times New Roman"/>
          <w:i/>
          <w:iCs/>
          <w:sz w:val="24"/>
          <w:szCs w:val="24"/>
        </w:rPr>
        <w:t>Always report α</w:t>
      </w:r>
      <w:r>
        <w:rPr>
          <w:rFonts w:ascii="Times New Roman" w:hAnsi="Times New Roman" w:cs="Times New Roman"/>
          <w:i/>
          <w:iCs/>
          <w:sz w:val="24"/>
          <w:szCs w:val="24"/>
        </w:rPr>
        <w:t xml:space="preserve">. </w:t>
      </w:r>
      <w:r w:rsidRPr="00D63CBD">
        <w:rPr>
          <w:rFonts w:ascii="Times New Roman" w:hAnsi="Times New Roman" w:cs="Times New Roman"/>
          <w:i/>
          <w:iCs/>
          <w:sz w:val="24"/>
          <w:szCs w:val="24"/>
        </w:rPr>
        <w:t>Preferably also report ω</w:t>
      </w:r>
      <w:r>
        <w:rPr>
          <w:rFonts w:ascii="Times New Roman" w:hAnsi="Times New Roman" w:cs="Times New Roman"/>
          <w:i/>
          <w:iCs/>
          <w:sz w:val="24"/>
          <w:szCs w:val="24"/>
        </w:rPr>
        <w:t xml:space="preserve">. </w:t>
      </w:r>
    </w:p>
    <w:p w14:paraId="5BDAC422" w14:textId="69936D81"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4. Parallel Forms (Alternate Forms</w:t>
      </w:r>
      <w:r>
        <w:rPr>
          <w:rFonts w:ascii="Times New Roman" w:hAnsi="Times New Roman" w:cs="Times New Roman"/>
          <w:sz w:val="24"/>
          <w:szCs w:val="24"/>
        </w:rPr>
        <w:t xml:space="preserve">) Reliability </w:t>
      </w:r>
    </w:p>
    <w:p w14:paraId="4982D3B4" w14:textId="72A33AB8" w:rsidR="00793FB6" w:rsidRPr="00C44D0A"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The basic use case for the parallel forms reliability method is to check the consistency of results obtained from the use of two different forms of the same scale intended to measure the same construct (</w:t>
      </w:r>
      <w:proofErr w:type="spellStart"/>
      <w:r w:rsidRPr="00793FB6">
        <w:rPr>
          <w:rFonts w:ascii="Times New Roman" w:hAnsi="Times New Roman" w:cs="Times New Roman"/>
          <w:sz w:val="24"/>
          <w:szCs w:val="24"/>
        </w:rPr>
        <w:t>Mokkink</w:t>
      </w:r>
      <w:proofErr w:type="spellEnd"/>
      <w:r w:rsidRPr="00793FB6">
        <w:rPr>
          <w:rFonts w:ascii="Times New Roman" w:hAnsi="Times New Roman" w:cs="Times New Roman"/>
          <w:sz w:val="24"/>
          <w:szCs w:val="24"/>
        </w:rPr>
        <w:t xml:space="preserve"> et al., 2023). A scale consists of specific items, and although different items are used in the scales, they must be equivalent in terms of content, difficulty, and form. The use case is quite common in educational tests. For instance, the result obtained from the use of two versions of an aptitude test carried out on the same subjects should be the same if the data obtained from the scales are reliable. Any major difference between the items used in the scales Pose a threat to the equivalence and accuracy of the data (DeVellis, 2017). Equation for Finding the Reliability Using the Statistical Equation:</w:t>
      </w:r>
    </w:p>
    <w:p w14:paraId="78467172" w14:textId="77777777" w:rsidR="00793FB6" w:rsidRDefault="00C048D9" w:rsidP="00793FB6">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AB</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B</m:t>
                      </m:r>
                    </m:sub>
                  </m:sSub>
                  <m:r>
                    <w:rPr>
                      <w:rFonts w:ascii="Cambria Math" w:hAnsi="Cambria Math" w:cs="Times New Roman"/>
                      <w:sz w:val="24"/>
                      <w:szCs w:val="24"/>
                    </w:rPr>
                    <m:t>)</m:t>
                  </m:r>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A</m:t>
                              </m:r>
                            </m:sub>
                          </m:sSub>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B</m:t>
                              </m:r>
                            </m:sub>
                          </m:sSub>
                          <m:r>
                            <w:rPr>
                              <w:rFonts w:ascii="Cambria Math" w:hAnsi="Cambria Math" w:cs="Times New Roman"/>
                              <w:sz w:val="24"/>
                              <w:szCs w:val="24"/>
                            </w:rPr>
                            <m:t>)</m:t>
                          </m:r>
                        </m:e>
                        <m:sup>
                          <m:r>
                            <w:rPr>
                              <w:rFonts w:ascii="Cambria Math" w:hAnsi="Cambria Math" w:cs="Times New Roman"/>
                              <w:sz w:val="24"/>
                              <w:szCs w:val="24"/>
                            </w:rPr>
                            <m:t>2</m:t>
                          </m:r>
                        </m:sup>
                      </m:sSup>
                    </m:e>
                  </m:nary>
                </m:e>
              </m:rad>
            </m:den>
          </m:f>
        </m:oMath>
      </m:oMathPara>
    </w:p>
    <w:p w14:paraId="417B1C66" w14:textId="77777777" w:rsidR="00793FB6" w:rsidRPr="00D63CBD" w:rsidRDefault="00C048D9" w:rsidP="00793FB6">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AB</m:t>
            </m:r>
          </m:sub>
        </m:sSub>
      </m:oMath>
      <w:r w:rsidR="00793FB6" w:rsidRPr="00D63CBD">
        <w:rPr>
          <w:rFonts w:ascii="Times New Roman" w:hAnsi="Times New Roman" w:cs="Times New Roman"/>
          <w:sz w:val="24"/>
          <w:szCs w:val="24"/>
        </w:rPr>
        <w:t>​ = Parallel-forms reliability coefficient</w:t>
      </w:r>
      <w:r w:rsidR="00793FB6">
        <w:rPr>
          <w:rFonts w:ascii="Times New Roman" w:hAnsi="Times New Roman" w:cs="Times New Roman"/>
          <w:sz w:val="24"/>
          <w:szCs w:val="24"/>
        </w:rPr>
        <w:t xml:space="preserve">, </w:t>
      </w:r>
      <w:r w:rsidR="00793FB6" w:rsidRPr="00D63CBD">
        <w:rPr>
          <w:rFonts w:ascii="Times New Roman" w:hAnsi="Times New Roman" w:cs="Times New Roman"/>
          <w:sz w:val="24"/>
          <w:szCs w:val="24"/>
        </w:rPr>
        <w:t>X</w:t>
      </w:r>
      <w:r w:rsidR="00793FB6" w:rsidRPr="00D63CBD">
        <w:rPr>
          <w:rFonts w:ascii="Times New Roman" w:hAnsi="Times New Roman" w:cs="Times New Roman"/>
          <w:sz w:val="24"/>
          <w:szCs w:val="24"/>
          <w:vertAlign w:val="subscript"/>
        </w:rPr>
        <w:t>A</w:t>
      </w:r>
      <w:r w:rsidR="00793FB6" w:rsidRPr="00D63CBD">
        <w:rPr>
          <w:rFonts w:ascii="Times New Roman" w:hAnsi="Times New Roman" w:cs="Times New Roman"/>
          <w:sz w:val="24"/>
          <w:szCs w:val="24"/>
        </w:rPr>
        <w:t>​ = Scores on Form A</w:t>
      </w:r>
      <w:r w:rsidR="00793FB6">
        <w:rPr>
          <w:rFonts w:ascii="Times New Roman" w:hAnsi="Times New Roman" w:cs="Times New Roman"/>
          <w:sz w:val="24"/>
          <w:szCs w:val="24"/>
        </w:rPr>
        <w:t xml:space="preserve">, </w:t>
      </w:r>
      <w:r w:rsidR="00793FB6" w:rsidRPr="00D63CBD">
        <w:rPr>
          <w:rFonts w:ascii="Times New Roman" w:hAnsi="Times New Roman" w:cs="Times New Roman"/>
          <w:sz w:val="24"/>
          <w:szCs w:val="24"/>
        </w:rPr>
        <w:t>X</w:t>
      </w:r>
      <w:r w:rsidR="00793FB6" w:rsidRPr="00D63CBD">
        <w:rPr>
          <w:rFonts w:ascii="Times New Roman" w:hAnsi="Times New Roman" w:cs="Times New Roman"/>
          <w:sz w:val="24"/>
          <w:szCs w:val="24"/>
          <w:vertAlign w:val="subscript"/>
        </w:rPr>
        <w:t>B</w:t>
      </w:r>
      <w:r w:rsidR="00793FB6" w:rsidRPr="00D63CBD">
        <w:rPr>
          <w:rFonts w:ascii="Times New Roman" w:hAnsi="Times New Roman" w:cs="Times New Roman"/>
          <w:sz w:val="24"/>
          <w:szCs w:val="24"/>
        </w:rPr>
        <w:t>​ = Scores on Form B</w:t>
      </w:r>
      <w:r w:rsidR="00793FB6">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A</m:t>
            </m:r>
          </m:sub>
        </m:sSub>
        <m:r>
          <w:rPr>
            <w:rFonts w:ascii="Cambria Math" w:hAnsi="Cambria Math" w:cs="Times New Roman"/>
            <w:sz w:val="24"/>
            <w:szCs w:val="24"/>
          </w:rPr>
          <m:t xml:space="preserve"> &amp;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B</m:t>
            </m:r>
          </m:sub>
        </m:sSub>
      </m:oMath>
      <w:r w:rsidR="00793FB6" w:rsidRPr="00D63CBD">
        <w:rPr>
          <w:rFonts w:ascii="Times New Roman" w:hAnsi="Times New Roman" w:cs="Times New Roman"/>
          <w:sz w:val="24"/>
          <w:szCs w:val="24"/>
        </w:rPr>
        <w:t>​ = Mean scores of Form A and Form B</w:t>
      </w:r>
      <w:r w:rsidR="00793FB6">
        <w:rPr>
          <w:rFonts w:ascii="Times New Roman" w:hAnsi="Times New Roman" w:cs="Times New Roman"/>
          <w:sz w:val="24"/>
          <w:szCs w:val="24"/>
        </w:rPr>
        <w:t xml:space="preserve">. </w:t>
      </w:r>
      <w:r w:rsidR="00793FB6" w:rsidRPr="00D63CBD">
        <w:rPr>
          <w:rFonts w:ascii="Times New Roman" w:hAnsi="Times New Roman" w:cs="Times New Roman"/>
          <w:sz w:val="24"/>
          <w:szCs w:val="24"/>
        </w:rPr>
        <w:t>This equation measures the degree of association between two equivalent forms of the same test. A high correlation indicates that both forms measure the construct consistently and are interchangeable.</w:t>
      </w:r>
    </w:p>
    <w:p w14:paraId="2AFD43CE" w14:textId="77777777" w:rsidR="00793FB6" w:rsidRPr="006D5581" w:rsidRDefault="00793FB6" w:rsidP="00793FB6">
      <w:pPr>
        <w:jc w:val="both"/>
        <w:rPr>
          <w:rFonts w:ascii="Times New Roman" w:hAnsi="Times New Roman" w:cs="Times New Roman"/>
          <w:sz w:val="24"/>
          <w:szCs w:val="24"/>
        </w:rPr>
      </w:pPr>
      <w:r w:rsidRPr="00D63CBD">
        <w:rPr>
          <w:rFonts w:ascii="Times New Roman" w:hAnsi="Times New Roman" w:cs="Times New Roman"/>
          <w:sz w:val="24"/>
          <w:szCs w:val="24"/>
        </w:rPr>
        <w:t>Guideline:</w:t>
      </w:r>
      <w:r>
        <w:rPr>
          <w:rFonts w:ascii="Times New Roman" w:hAnsi="Times New Roman" w:cs="Times New Roman"/>
          <w:sz w:val="24"/>
          <w:szCs w:val="24"/>
        </w:rPr>
        <w:t xml:space="preserve"> </w:t>
      </w:r>
      <w:r w:rsidRPr="00D63CBD">
        <w:rPr>
          <w:rFonts w:ascii="Times New Roman" w:hAnsi="Times New Roman" w:cs="Times New Roman"/>
          <w:sz w:val="24"/>
          <w:szCs w:val="24"/>
        </w:rPr>
        <w:t>r ≥ 0.70 → Acceptable equivalence</w:t>
      </w:r>
      <w:r>
        <w:rPr>
          <w:rFonts w:ascii="Times New Roman" w:hAnsi="Times New Roman" w:cs="Times New Roman"/>
          <w:sz w:val="24"/>
          <w:szCs w:val="24"/>
        </w:rPr>
        <w:t xml:space="preserve"> and </w:t>
      </w:r>
      <w:r w:rsidRPr="00D63CBD">
        <w:rPr>
          <w:rFonts w:ascii="Times New Roman" w:hAnsi="Times New Roman" w:cs="Times New Roman"/>
          <w:sz w:val="24"/>
          <w:szCs w:val="24"/>
        </w:rPr>
        <w:t>r ≥ 0.80 → Strong equivalence</w:t>
      </w:r>
    </w:p>
    <w:p w14:paraId="301B0D79" w14:textId="77777777"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t xml:space="preserve">5. Split-Half Reliability </w:t>
      </w:r>
    </w:p>
    <w:p w14:paraId="7FE32ABE" w14:textId="073C51CE" w:rsidR="00793FB6" w:rsidRDefault="00793FB6" w:rsidP="00793FB6">
      <w:pPr>
        <w:jc w:val="both"/>
        <w:rPr>
          <w:rFonts w:ascii="Times New Roman" w:hAnsi="Times New Roman" w:cs="Times New Roman"/>
          <w:sz w:val="24"/>
          <w:szCs w:val="24"/>
        </w:rPr>
      </w:pPr>
      <w:r w:rsidRPr="00793FB6">
        <w:rPr>
          <w:rFonts w:ascii="Times New Roman" w:hAnsi="Times New Roman" w:cs="Times New Roman"/>
          <w:sz w:val="24"/>
          <w:szCs w:val="24"/>
        </w:rPr>
        <w:lastRenderedPageBreak/>
        <w:t>Split-half reliability is a form of internal consistency reliability whereby the measure is split into two identical halves of items, and their correlation is estimated (Kline, 2023). The Spearman Brown prophecy equation is then used to estimate the reliability coefficient for the entire measure. An example is where a measure for organizational commitment has 20 items; it can be split into odd items and even items. If the two halves resemble each other in terms of score achievement, the reliability of the measure is good. However, it can be challenging depending on how items are split (DeVellis, 2017).</w:t>
      </w:r>
    </w:p>
    <w:p w14:paraId="41EDB5EB" w14:textId="77777777" w:rsidR="00290923" w:rsidRPr="006D5581" w:rsidRDefault="00290923" w:rsidP="00290923">
      <w:pPr>
        <w:jc w:val="both"/>
        <w:rPr>
          <w:rFonts w:ascii="Times New Roman" w:hAnsi="Times New Roman" w:cs="Times New Roman"/>
          <w:sz w:val="24"/>
          <w:szCs w:val="24"/>
        </w:rPr>
      </w:pPr>
      <w:r w:rsidRPr="00C82BE0">
        <w:rPr>
          <w:rFonts w:ascii="Times New Roman" w:hAnsi="Times New Roman" w:cs="Times New Roman"/>
          <w:sz w:val="24"/>
          <w:szCs w:val="24"/>
        </w:rPr>
        <w:t>Step 1: Correlation Between Two Halves</w:t>
      </w:r>
      <w:r>
        <w:rPr>
          <w:rFonts w:ascii="Times New Roman" w:hAnsi="Times New Roman" w:cs="Times New Roman"/>
          <w:sz w:val="24"/>
          <w:szCs w:val="24"/>
        </w:rPr>
        <w:t xml:space="preserve"> </w:t>
      </w:r>
    </w:p>
    <w:p w14:paraId="5768BCEE" w14:textId="77777777" w:rsidR="00290923" w:rsidRDefault="00C048D9" w:rsidP="00290923">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tt</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m:t>
                  </m:r>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2</m:t>
                          </m:r>
                        </m:sup>
                      </m:sSup>
                    </m:e>
                  </m:nary>
                </m:e>
              </m:rad>
            </m:den>
          </m:f>
        </m:oMath>
      </m:oMathPara>
    </w:p>
    <w:p w14:paraId="6824D804" w14:textId="77777777" w:rsidR="00290923" w:rsidRDefault="00290923" w:rsidP="00290923">
      <w:pPr>
        <w:jc w:val="both"/>
        <w:rPr>
          <w:rFonts w:ascii="Times New Roman" w:hAnsi="Times New Roman" w:cs="Times New Roman"/>
          <w:sz w:val="24"/>
          <w:szCs w:val="24"/>
        </w:rPr>
      </w:pPr>
      <w:r w:rsidRPr="00760B9C">
        <w:rPr>
          <w:rFonts w:ascii="Times New Roman" w:hAnsi="Times New Roman" w:cs="Times New Roman"/>
          <w:sz w:val="24"/>
          <w:szCs w:val="24"/>
        </w:rPr>
        <w:t xml:space="preserve">Because this correlation reflects reliability for </w:t>
      </w:r>
      <w:r w:rsidRPr="00290923">
        <w:rPr>
          <w:rFonts w:ascii="Times New Roman" w:hAnsi="Times New Roman" w:cs="Times New Roman"/>
          <w:sz w:val="24"/>
          <w:szCs w:val="24"/>
        </w:rPr>
        <w:t>half-length tests,</w:t>
      </w:r>
      <w:r w:rsidRPr="00760B9C">
        <w:rPr>
          <w:rFonts w:ascii="Times New Roman" w:hAnsi="Times New Roman" w:cs="Times New Roman"/>
          <w:sz w:val="24"/>
          <w:szCs w:val="24"/>
        </w:rPr>
        <w:t xml:space="preserve"> it underestimates the reliability of the full scale.</w:t>
      </w:r>
    </w:p>
    <w:p w14:paraId="687FFE52" w14:textId="77777777" w:rsidR="00290923" w:rsidRPr="00C82BE0" w:rsidRDefault="00290923" w:rsidP="00290923">
      <w:pPr>
        <w:jc w:val="both"/>
        <w:rPr>
          <w:rFonts w:ascii="Times New Roman" w:hAnsi="Times New Roman" w:cs="Times New Roman"/>
          <w:b/>
          <w:bCs/>
          <w:sz w:val="24"/>
          <w:szCs w:val="24"/>
        </w:rPr>
      </w:pPr>
      <w:r w:rsidRPr="00C82BE0">
        <w:rPr>
          <w:rFonts w:ascii="Times New Roman" w:hAnsi="Times New Roman" w:cs="Times New Roman"/>
          <w:b/>
          <w:bCs/>
          <w:sz w:val="24"/>
          <w:szCs w:val="24"/>
        </w:rPr>
        <w:t>Step 2: Spearman–Brown Prophecy Formula (Full-Scale Reliability)</w:t>
      </w:r>
    </w:p>
    <w:p w14:paraId="114C8D13" w14:textId="77777777" w:rsidR="00290923" w:rsidRDefault="00290923" w:rsidP="00290923">
      <w:pPr>
        <w:jc w:val="both"/>
        <w:rPr>
          <w:rFonts w:ascii="Times New Roman" w:hAnsi="Times New Roman" w:cs="Times New Roman"/>
          <w:sz w:val="24"/>
          <w:szCs w:val="24"/>
        </w:rPr>
      </w:pPr>
      <w:r w:rsidRPr="00C82BE0">
        <w:rPr>
          <w:rFonts w:ascii="Times New Roman" w:hAnsi="Times New Roman" w:cs="Times New Roman"/>
          <w:sz w:val="24"/>
          <w:szCs w:val="24"/>
        </w:rPr>
        <w:t>To correct for test length, the Spearman–Brown prophecy formula is applied:</w:t>
      </w:r>
    </w:p>
    <w:p w14:paraId="40CCB9FD" w14:textId="77777777" w:rsidR="00290923" w:rsidRPr="00C82BE0" w:rsidRDefault="00C048D9" w:rsidP="00290923">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r>
                    <w:rPr>
                      <w:rFonts w:ascii="Cambria Math" w:hAnsi="Cambria Math" w:cs="Times New Roman"/>
                      <w:sz w:val="24"/>
                      <w:szCs w:val="24"/>
                    </w:rPr>
                    <m:t>r</m:t>
                  </m:r>
                </m:e>
                <m:sub>
                  <m:r>
                    <w:rPr>
                      <w:rFonts w:ascii="Cambria Math" w:hAnsi="Cambria Math" w:cs="Times New Roman"/>
                      <w:sz w:val="24"/>
                      <w:szCs w:val="24"/>
                    </w:rPr>
                    <m:t>12</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12</m:t>
                  </m:r>
                </m:sub>
              </m:sSub>
            </m:den>
          </m:f>
        </m:oMath>
      </m:oMathPara>
    </w:p>
    <w:p w14:paraId="0907FF92" w14:textId="77777777" w:rsidR="00290923" w:rsidRPr="00C82BE0" w:rsidRDefault="00290923" w:rsidP="00290923">
      <w:pPr>
        <w:jc w:val="both"/>
        <w:rPr>
          <w:rFonts w:ascii="Times New Roman" w:hAnsi="Times New Roman" w:cs="Times New Roman"/>
          <w:sz w:val="24"/>
          <w:szCs w:val="24"/>
        </w:rPr>
      </w:pPr>
      <w:r w:rsidRPr="00C82BE0">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C82BE0">
        <w:rPr>
          <w:rFonts w:ascii="Times New Roman" w:hAnsi="Times New Roman" w:cs="Times New Roman"/>
          <w:sz w:val="24"/>
          <w:szCs w:val="24"/>
        </w:rPr>
        <w:t>r</w:t>
      </w:r>
      <w:r w:rsidRPr="00C82BE0">
        <w:rPr>
          <w:rFonts w:ascii="Times New Roman" w:hAnsi="Times New Roman" w:cs="Times New Roman"/>
          <w:sz w:val="24"/>
          <w:szCs w:val="24"/>
          <w:vertAlign w:val="subscript"/>
        </w:rPr>
        <w:t>SB</w:t>
      </w:r>
      <w:proofErr w:type="spellEnd"/>
      <w:r w:rsidRPr="00C82BE0">
        <w:rPr>
          <w:rFonts w:ascii="Times New Roman" w:hAnsi="Times New Roman" w:cs="Times New Roman"/>
          <w:sz w:val="24"/>
          <w:szCs w:val="24"/>
          <w:vertAlign w:val="subscript"/>
        </w:rPr>
        <w:t xml:space="preserve">​ </w:t>
      </w:r>
      <w:r w:rsidRPr="00C82BE0">
        <w:rPr>
          <w:rFonts w:ascii="Times New Roman" w:hAnsi="Times New Roman" w:cs="Times New Roman"/>
          <w:sz w:val="24"/>
          <w:szCs w:val="24"/>
        </w:rPr>
        <w:t>= Estimated reliability of the full scale</w:t>
      </w:r>
      <w:r>
        <w:rPr>
          <w:rFonts w:ascii="Times New Roman" w:hAnsi="Times New Roman" w:cs="Times New Roman"/>
          <w:sz w:val="24"/>
          <w:szCs w:val="24"/>
        </w:rPr>
        <w:t xml:space="preserve"> and </w:t>
      </w:r>
      <w:r w:rsidRPr="00C82BE0">
        <w:rPr>
          <w:rFonts w:ascii="Times New Roman" w:hAnsi="Times New Roman" w:cs="Times New Roman"/>
          <w:sz w:val="24"/>
          <w:szCs w:val="24"/>
        </w:rPr>
        <w:t>r</w:t>
      </w:r>
      <w:r w:rsidRPr="00C82BE0">
        <w:rPr>
          <w:rFonts w:ascii="Times New Roman" w:hAnsi="Times New Roman" w:cs="Times New Roman"/>
          <w:sz w:val="24"/>
          <w:szCs w:val="24"/>
          <w:vertAlign w:val="subscript"/>
        </w:rPr>
        <w:t>12</w:t>
      </w:r>
      <w:r w:rsidRPr="00C82BE0">
        <w:rPr>
          <w:rFonts w:ascii="Times New Roman" w:hAnsi="Times New Roman" w:cs="Times New Roman"/>
          <w:sz w:val="24"/>
          <w:szCs w:val="24"/>
        </w:rPr>
        <w:t>​ = Correlation between the two halves</w:t>
      </w:r>
    </w:p>
    <w:p w14:paraId="33182FC7" w14:textId="677FF84F"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t>Interpretation: An increased Spearman–Brown corrected coefficient implies an increase in the entire test’s reliability. Like other reliability coefficients, the data should be 0.70 and above to be considered valid for social sciences research (DeVellis, 2017; Kline, 2023).</w:t>
      </w:r>
    </w:p>
    <w:p w14:paraId="0A21201F" w14:textId="5C071B14"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t>Application of Reliability in Social Science Research</w:t>
      </w:r>
    </w:p>
    <w:p w14:paraId="03EF352E" w14:textId="5F909433"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t xml:space="preserve">The role of reliability is critical in the translation of theoretical constructs to empirical evidence in the various social science fields. Since most social science constructs seek to measure social phenomena indirectly through survey tools, tests, and observation tools, the importance of establishing the reliability of the tools cannot be overstated in the development of knowledge pertinent to the social sciences (Kline, 2023; </w:t>
      </w:r>
      <w:proofErr w:type="spellStart"/>
      <w:r w:rsidRPr="00290923">
        <w:rPr>
          <w:rFonts w:ascii="Times New Roman" w:hAnsi="Times New Roman" w:cs="Times New Roman"/>
          <w:sz w:val="24"/>
          <w:szCs w:val="24"/>
        </w:rPr>
        <w:t>Mokkink</w:t>
      </w:r>
      <w:proofErr w:type="spellEnd"/>
      <w:r w:rsidRPr="00290923">
        <w:rPr>
          <w:rFonts w:ascii="Times New Roman" w:hAnsi="Times New Roman" w:cs="Times New Roman"/>
          <w:sz w:val="24"/>
          <w:szCs w:val="24"/>
        </w:rPr>
        <w:t xml:space="preserve"> et al., 2023).</w:t>
      </w:r>
    </w:p>
    <w:p w14:paraId="3FAD6BC3" w14:textId="77777777"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t xml:space="preserve">(a) Psychology </w:t>
      </w:r>
    </w:p>
    <w:p w14:paraId="5AF9F168" w14:textId="7C721570"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t>To explain the importance of reliability in psychology, the following example is presented. In the field of psychology, individual differences, mental health issues, and cognitive processes are considered. To explain the importance of reliability, psychologists create different instruments such as personality questionnaires, depression and anxiety measures, and intelligence tests. To conduct these measurements, the reliability coefficient must be high. Personality questionnaires, depression measures such as the Beck Depression Inventory, anxiety measures such as the Patient Health Questionnaire, intelligence tests, etc., must possess a consistent reliability coefficient. The importance of these observations is that the created measurements focus on the assessment of the mental state of the subject. To measure the mental state of the subject accurately, the reliability coefficient must be high. A similar observation is made regarding intelligence quotient assessment. To place the subject appropriately from the intelligence quotient assessment, the intelligence quotient must possess a consistent reliability coefficient (American Educational Research Association et al., 2014; Kline, 2023).</w:t>
      </w:r>
    </w:p>
    <w:p w14:paraId="3AA3DB9A" w14:textId="77777777"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lastRenderedPageBreak/>
        <w:t xml:space="preserve">(b) Sociology </w:t>
      </w:r>
    </w:p>
    <w:p w14:paraId="7655F6ED" w14:textId="0E825FDA" w:rsidR="00290923" w:rsidRDefault="00290923" w:rsidP="00793FB6">
      <w:pPr>
        <w:jc w:val="both"/>
        <w:rPr>
          <w:rFonts w:ascii="Times New Roman" w:hAnsi="Times New Roman" w:cs="Times New Roman"/>
          <w:sz w:val="24"/>
          <w:szCs w:val="24"/>
        </w:rPr>
      </w:pPr>
      <w:r w:rsidRPr="00290923">
        <w:rPr>
          <w:rFonts w:ascii="Times New Roman" w:hAnsi="Times New Roman" w:cs="Times New Roman"/>
          <w:sz w:val="24"/>
          <w:szCs w:val="24"/>
        </w:rPr>
        <w:t xml:space="preserve">Generally, in sociology, it is common for researchers to employ large-scale surveys and aggregated indices to conduct analysis on society. Attitude scale measures on social </w:t>
      </w:r>
      <w:proofErr w:type="spellStart"/>
      <w:r w:rsidRPr="00290923">
        <w:rPr>
          <w:rFonts w:ascii="Times New Roman" w:hAnsi="Times New Roman" w:cs="Times New Roman"/>
          <w:sz w:val="24"/>
          <w:szCs w:val="24"/>
        </w:rPr>
        <w:t>behavior</w:t>
      </w:r>
      <w:proofErr w:type="spellEnd"/>
      <w:r w:rsidRPr="00290923">
        <w:rPr>
          <w:rFonts w:ascii="Times New Roman" w:hAnsi="Times New Roman" w:cs="Times New Roman"/>
          <w:sz w:val="24"/>
          <w:szCs w:val="24"/>
        </w:rPr>
        <w:t xml:space="preserve">, poverty indices, and social capital need to prove their reliability for valid comparisons to be made (Repke et al., 2024; </w:t>
      </w:r>
      <w:proofErr w:type="spellStart"/>
      <w:r w:rsidRPr="00290923">
        <w:rPr>
          <w:rFonts w:ascii="Times New Roman" w:hAnsi="Times New Roman" w:cs="Times New Roman"/>
          <w:sz w:val="24"/>
          <w:szCs w:val="24"/>
        </w:rPr>
        <w:t>Mokkink</w:t>
      </w:r>
      <w:proofErr w:type="spellEnd"/>
      <w:r w:rsidRPr="00290923">
        <w:rPr>
          <w:rFonts w:ascii="Times New Roman" w:hAnsi="Times New Roman" w:cs="Times New Roman"/>
          <w:sz w:val="24"/>
          <w:szCs w:val="24"/>
        </w:rPr>
        <w:t xml:space="preserve"> et al., 2023). For example, attitude scale measures toward gender equality or social inclusion need to prove high internal consistency to validly measure normative beliefs. In a similar sense, poverty indices need to prove consistent results to fully inform welfare states and development initiatives effectively. Reliable measures in sociology guarantee that patterns detected are not due to variability resulting from instrument or measurement failures but rather represent real structural data (</w:t>
      </w:r>
      <w:proofErr w:type="spellStart"/>
      <w:r w:rsidRPr="00290923">
        <w:rPr>
          <w:rFonts w:ascii="Times New Roman" w:hAnsi="Times New Roman" w:cs="Times New Roman"/>
          <w:sz w:val="24"/>
          <w:szCs w:val="24"/>
        </w:rPr>
        <w:t>Feor</w:t>
      </w:r>
      <w:proofErr w:type="spellEnd"/>
      <w:r w:rsidRPr="00290923">
        <w:rPr>
          <w:rFonts w:ascii="Times New Roman" w:hAnsi="Times New Roman" w:cs="Times New Roman"/>
          <w:sz w:val="24"/>
          <w:szCs w:val="24"/>
        </w:rPr>
        <w:t xml:space="preserve"> et al., 2023).</w:t>
      </w:r>
    </w:p>
    <w:p w14:paraId="791B5535" w14:textId="77777777" w:rsidR="00290923" w:rsidRDefault="00290923" w:rsidP="00290923">
      <w:pPr>
        <w:rPr>
          <w:rFonts w:ascii="Times New Roman" w:hAnsi="Times New Roman" w:cs="Times New Roman"/>
          <w:sz w:val="24"/>
          <w:szCs w:val="24"/>
        </w:rPr>
      </w:pPr>
    </w:p>
    <w:p w14:paraId="3EA4E489" w14:textId="77777777" w:rsidR="00290923" w:rsidRDefault="00290923" w:rsidP="00290923">
      <w:pPr>
        <w:rPr>
          <w:rFonts w:ascii="Times New Roman" w:hAnsi="Times New Roman" w:cs="Times New Roman"/>
          <w:sz w:val="24"/>
          <w:szCs w:val="24"/>
        </w:rPr>
      </w:pPr>
      <w:r w:rsidRPr="00290923">
        <w:rPr>
          <w:rFonts w:ascii="Times New Roman" w:hAnsi="Times New Roman" w:cs="Times New Roman"/>
          <w:sz w:val="24"/>
          <w:szCs w:val="24"/>
        </w:rPr>
        <w:t xml:space="preserve">(c) Management and Marketing </w:t>
      </w:r>
    </w:p>
    <w:p w14:paraId="3B3295A3" w14:textId="05F5B81D"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In management and marketing studies, reliability plays a critical role to comprehend employees, customers, and enterprise performance. Job satisfaction, organizational commitment, brand loyalty, and service quality are some variables often measured by composite variables. Such variables should prove high reliability and taken as stable over time (Hair et al., 2023; Kline, 2023). For instance, low reliability-based measurement of job satisfaction can poorly describe company employees. Such variables may lead to poor human resource management actions. Similarly, unreliable measurement of brand loyalty may not accurately define customer loyalties. Therefore, reliability ensures improved consistent scoring for enterprise decisions (Flake &amp; Fried, 2020).</w:t>
      </w:r>
    </w:p>
    <w:p w14:paraId="58BD5AAD" w14:textId="77777777"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(d) Education </w:t>
      </w:r>
    </w:p>
    <w:p w14:paraId="7D5CE2BD" w14:textId="2767EB5F"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In educational research and assessments, reliability plays an elementary role in guaranteeing fairness, objectivity, and accountability. Achievement tests, aptitude tests, and learning attitude scales are required to yield consistent scores in order to inform valid academic decisions (AERA et al., 2014; Kline, 2023). To illustrate this, student assessments carried out using unreliable standardized tests may unfairly </w:t>
      </w:r>
      <w:proofErr w:type="spellStart"/>
      <w:r w:rsidRPr="00290923">
        <w:rPr>
          <w:rFonts w:ascii="Times New Roman" w:hAnsi="Times New Roman" w:cs="Times New Roman"/>
          <w:sz w:val="24"/>
          <w:szCs w:val="24"/>
        </w:rPr>
        <w:t>favor</w:t>
      </w:r>
      <w:proofErr w:type="spellEnd"/>
      <w:r w:rsidRPr="00290923">
        <w:rPr>
          <w:rFonts w:ascii="Times New Roman" w:hAnsi="Times New Roman" w:cs="Times New Roman"/>
          <w:sz w:val="24"/>
          <w:szCs w:val="24"/>
        </w:rPr>
        <w:t xml:space="preserve"> or disadvantage them, thereby compromising the principles of fairness in academic selection or promotion. Similarly, attitude scales measuring motivation or engagement in learning are required to be reliable to inform on the efficacy of various academic interventions. Unreliable educational assessments limit the accurate monitoring of student progress or offering credible information in the development of educational policies (</w:t>
      </w:r>
      <w:proofErr w:type="spellStart"/>
      <w:r w:rsidRPr="00290923">
        <w:rPr>
          <w:rFonts w:ascii="Times New Roman" w:hAnsi="Times New Roman" w:cs="Times New Roman"/>
          <w:sz w:val="24"/>
          <w:szCs w:val="24"/>
        </w:rPr>
        <w:t>Mokkink</w:t>
      </w:r>
      <w:proofErr w:type="spellEnd"/>
      <w:r w:rsidRPr="00290923">
        <w:rPr>
          <w:rFonts w:ascii="Times New Roman" w:hAnsi="Times New Roman" w:cs="Times New Roman"/>
          <w:sz w:val="24"/>
          <w:szCs w:val="24"/>
        </w:rPr>
        <w:t xml:space="preserve"> et al., 2023).</w:t>
      </w:r>
    </w:p>
    <w:p w14:paraId="23237FF4" w14:textId="77777777"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(e) Political Science </w:t>
      </w:r>
    </w:p>
    <w:p w14:paraId="042D1087" w14:textId="3BB17D5F"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In political science, reliability is associated with the credibility of studies conducted to establish the reliability of public opinions, electoral surveys, and governmental evaluations. Voting trends, civic engagements, and trust in institutions are often self-reported measures of public </w:t>
      </w:r>
      <w:proofErr w:type="spellStart"/>
      <w:r w:rsidRPr="00290923">
        <w:rPr>
          <w:rFonts w:ascii="Times New Roman" w:hAnsi="Times New Roman" w:cs="Times New Roman"/>
          <w:sz w:val="24"/>
          <w:szCs w:val="24"/>
        </w:rPr>
        <w:t>behaviors</w:t>
      </w:r>
      <w:proofErr w:type="spellEnd"/>
      <w:r w:rsidRPr="00290923">
        <w:rPr>
          <w:rFonts w:ascii="Times New Roman" w:hAnsi="Times New Roman" w:cs="Times New Roman"/>
          <w:sz w:val="24"/>
          <w:szCs w:val="24"/>
        </w:rPr>
        <w:t xml:space="preserve"> and are usually influenced by social desirability effects and contextual influences (Kline, 2023; Repke et al., 2024). For instance, stable measures of trust in institutions are a fundamental requirement in the evaluation of democratic strengths. Without reliable approaches, political surveys could be explained wrongly, undermining their significance (</w:t>
      </w:r>
      <w:proofErr w:type="spellStart"/>
      <w:r w:rsidRPr="00290923">
        <w:rPr>
          <w:rFonts w:ascii="Times New Roman" w:hAnsi="Times New Roman" w:cs="Times New Roman"/>
          <w:sz w:val="24"/>
          <w:szCs w:val="24"/>
        </w:rPr>
        <w:t>Marcoci</w:t>
      </w:r>
      <w:proofErr w:type="spellEnd"/>
      <w:r w:rsidRPr="00290923">
        <w:rPr>
          <w:rFonts w:ascii="Times New Roman" w:hAnsi="Times New Roman" w:cs="Times New Roman"/>
          <w:sz w:val="24"/>
          <w:szCs w:val="24"/>
        </w:rPr>
        <w:t xml:space="preserve"> et al., 2024).</w:t>
      </w:r>
    </w:p>
    <w:p w14:paraId="253FFCA8" w14:textId="77777777"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VII. Challenges in Ensuring Reliability </w:t>
      </w:r>
    </w:p>
    <w:p w14:paraId="231D0A94" w14:textId="4E8A287C"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lastRenderedPageBreak/>
        <w:t xml:space="preserve">For ensuring the reliability of social science research, it is considered to be a complex methodological issue, as it involves the complexities and nuances of human </w:t>
      </w:r>
      <w:proofErr w:type="spellStart"/>
      <w:r w:rsidRPr="00290923">
        <w:rPr>
          <w:rFonts w:ascii="Times New Roman" w:hAnsi="Times New Roman" w:cs="Times New Roman"/>
          <w:sz w:val="24"/>
          <w:szCs w:val="24"/>
        </w:rPr>
        <w:t>behavior</w:t>
      </w:r>
      <w:proofErr w:type="spellEnd"/>
      <w:r w:rsidRPr="00290923">
        <w:rPr>
          <w:rFonts w:ascii="Times New Roman" w:hAnsi="Times New Roman" w:cs="Times New Roman"/>
          <w:sz w:val="24"/>
          <w:szCs w:val="24"/>
        </w:rPr>
        <w:t xml:space="preserve"> and response, which are generally considered to be subjective and contextual, and sometimes dynamic as well. Despite the developments and advances made in the area of theory and statistics, it has been observed that it is not an easy task, and social scientists encounter difficulties and challenges in ensuring the consistency and stability of the research tools (Kline, 2023; </w:t>
      </w:r>
      <w:proofErr w:type="spellStart"/>
      <w:r w:rsidRPr="00290923">
        <w:rPr>
          <w:rFonts w:ascii="Times New Roman" w:hAnsi="Times New Roman" w:cs="Times New Roman"/>
          <w:sz w:val="24"/>
          <w:szCs w:val="24"/>
        </w:rPr>
        <w:t>Mokkink</w:t>
      </w:r>
      <w:proofErr w:type="spellEnd"/>
      <w:r w:rsidRPr="00290923">
        <w:rPr>
          <w:rFonts w:ascii="Times New Roman" w:hAnsi="Times New Roman" w:cs="Times New Roman"/>
          <w:sz w:val="24"/>
          <w:szCs w:val="24"/>
        </w:rPr>
        <w:t xml:space="preserve"> et al., 2023).</w:t>
      </w:r>
    </w:p>
    <w:p w14:paraId="229B02D7" w14:textId="77777777"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1. Cultural Differences </w:t>
      </w:r>
    </w:p>
    <w:p w14:paraId="0AEE58F5" w14:textId="2D43F1AB"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There is considerable cultural variation, and such an influence may be felt when individuals respond to survey questions and the dimensions used to measure responses. The constructs of trust, satisfaction, and well-being may not be equal in all cultures, which may cause different responses to items and lead to inconsistency (Van de Vijver &amp; Leung, 2021). When conducting surveys in different cultures, using survey instruments designed and initially implemented in different cultures may result in reliability issues due to standardization problems. For example, emotional disturbances may be common in one culture but uncommon in another. Hence, conducting cross-cultural surveys may face difficulties in establishing reliability due to reasons such as translation and validation (Repke et al., 2024).</w:t>
      </w:r>
    </w:p>
    <w:p w14:paraId="1CA3707B" w14:textId="77777777"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2. Language Issues </w:t>
      </w:r>
    </w:p>
    <w:p w14:paraId="2C8DAC67" w14:textId="56C347B9"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The problems associated with language have been considered one of the most critical factors in generating unreliable results, especially in the cases of multilingual and international studies. Problems arise due to literal translations that fail to establish conceptual equivalence, thereby conveying ambiguous results. Such problems generate unstable results in the forms of respondents. Additionally, differences in vocabulary, grammatical structures, and even colloquial language may distort the results. Such issues involving the lack of proper translation approaches create conditions that enhance random error and reduce the internal consistency reliability. The need for procedures involving techniques such as the back-translation method, cognitive interviewing, and committee review is essential.</w:t>
      </w:r>
    </w:p>
    <w:p w14:paraId="7610C934" w14:textId="77777777"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 xml:space="preserve">3. Respondent Bias </w:t>
      </w:r>
    </w:p>
    <w:p w14:paraId="64172119" w14:textId="4FF030A3" w:rsidR="00290923" w:rsidRDefault="00290923" w:rsidP="00290923">
      <w:pPr>
        <w:jc w:val="both"/>
        <w:rPr>
          <w:rFonts w:ascii="Times New Roman" w:hAnsi="Times New Roman" w:cs="Times New Roman"/>
          <w:sz w:val="24"/>
          <w:szCs w:val="24"/>
        </w:rPr>
      </w:pPr>
      <w:r w:rsidRPr="00290923">
        <w:rPr>
          <w:rFonts w:ascii="Times New Roman" w:hAnsi="Times New Roman" w:cs="Times New Roman"/>
          <w:sz w:val="24"/>
          <w:szCs w:val="24"/>
        </w:rPr>
        <w:t>Respondent biases refer to the systematic biases that inflate scores or alter shape in a way that is independent of the true construct of interest. The main types of respondent biases include acquiescence response biases, extreme response biases, and central tendency biases (Podsakoff et al., 2012). For example, other biases may cause scores to vary less or correlations between items to be lower than under conditions of no bias. These biases generate problems of low reliability; for example, some respondents may agree with all statements in the survey, which could cause an increase in scale scores independently of the content of the statements.</w:t>
      </w:r>
    </w:p>
    <w:p w14:paraId="0086572A" w14:textId="268D3AD8" w:rsidR="00290923"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4. Respondent fatigue</w:t>
      </w:r>
    </w:p>
    <w:p w14:paraId="7D7CAAEA" w14:textId="7BE17487" w:rsidR="00290923"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Respondent fatigue is described as the condition where the respondent, due to tiredness and boredom, will likely start to react inconsistently when he or she is exposed to many questions from the questionnaire. In addition, respondent fatigue may also influence the internal consistency and test-retest reliability of the data collected, especially if found too consistent or random. Respondent fatigue has become an issue, particularly for online and panel data collection, and is considered an enduring threat to respondent reliability.</w:t>
      </w:r>
      <w:r>
        <w:rPr>
          <w:rFonts w:ascii="Times New Roman" w:hAnsi="Times New Roman" w:cs="Times New Roman"/>
          <w:sz w:val="24"/>
          <w:szCs w:val="24"/>
        </w:rPr>
        <w:t xml:space="preserve"> </w:t>
      </w:r>
      <w:r w:rsidR="00290923" w:rsidRPr="00290923">
        <w:rPr>
          <w:rFonts w:ascii="Times New Roman" w:hAnsi="Times New Roman" w:cs="Times New Roman"/>
          <w:sz w:val="24"/>
          <w:szCs w:val="24"/>
        </w:rPr>
        <w:t xml:space="preserve">Reducing the number </w:t>
      </w:r>
      <w:r w:rsidR="00290923" w:rsidRPr="00290923">
        <w:rPr>
          <w:rFonts w:ascii="Times New Roman" w:hAnsi="Times New Roman" w:cs="Times New Roman"/>
          <w:sz w:val="24"/>
          <w:szCs w:val="24"/>
        </w:rPr>
        <w:lastRenderedPageBreak/>
        <w:t>of items and designing better layouts may also mitigate respondent fatigue and the related reliability losses, which may be experienced when respondent fatigue is high (</w:t>
      </w:r>
      <w:proofErr w:type="spellStart"/>
      <w:r w:rsidR="00290923" w:rsidRPr="00290923">
        <w:rPr>
          <w:rFonts w:ascii="Times New Roman" w:hAnsi="Times New Roman" w:cs="Times New Roman"/>
          <w:sz w:val="24"/>
          <w:szCs w:val="24"/>
        </w:rPr>
        <w:t>Marcoci</w:t>
      </w:r>
      <w:proofErr w:type="spellEnd"/>
      <w:r w:rsidR="00290923" w:rsidRPr="00290923">
        <w:rPr>
          <w:rFonts w:ascii="Times New Roman" w:hAnsi="Times New Roman" w:cs="Times New Roman"/>
          <w:sz w:val="24"/>
          <w:szCs w:val="24"/>
        </w:rPr>
        <w:t xml:space="preserve"> et al., 2024).</w:t>
      </w:r>
    </w:p>
    <w:p w14:paraId="17A3C4B1" w14:textId="77777777"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5. Poor Item Wording </w:t>
      </w:r>
    </w:p>
    <w:p w14:paraId="4B6417E2" w14:textId="51071454"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Insufficient item development is one of the contributing factors to unreliable measurements. Ambiguous, </w:t>
      </w:r>
      <w:proofErr w:type="spellStart"/>
      <w:r w:rsidRPr="00C65C18">
        <w:rPr>
          <w:rFonts w:ascii="Times New Roman" w:hAnsi="Times New Roman" w:cs="Times New Roman"/>
          <w:sz w:val="24"/>
          <w:szCs w:val="24"/>
        </w:rPr>
        <w:t>double-barreled</w:t>
      </w:r>
      <w:proofErr w:type="spellEnd"/>
      <w:r w:rsidRPr="00C65C18">
        <w:rPr>
          <w:rFonts w:ascii="Times New Roman" w:hAnsi="Times New Roman" w:cs="Times New Roman"/>
          <w:sz w:val="24"/>
          <w:szCs w:val="24"/>
        </w:rPr>
        <w:t xml:space="preserve">, negatively worded, or technically complex items increase the workload and are inclined to lead to inconsistent interpretations (DeVellis, 2017). For example, the item “I am satisfied with my salary and promotion opportunities” may be difficult to comprehend due to the </w:t>
      </w:r>
      <w:proofErr w:type="spellStart"/>
      <w:r w:rsidRPr="00C65C18">
        <w:rPr>
          <w:rFonts w:ascii="Times New Roman" w:hAnsi="Times New Roman" w:cs="Times New Roman"/>
          <w:sz w:val="24"/>
          <w:szCs w:val="24"/>
        </w:rPr>
        <w:t>double-barreled</w:t>
      </w:r>
      <w:proofErr w:type="spellEnd"/>
      <w:r w:rsidRPr="00C65C18">
        <w:rPr>
          <w:rFonts w:ascii="Times New Roman" w:hAnsi="Times New Roman" w:cs="Times New Roman"/>
          <w:sz w:val="24"/>
          <w:szCs w:val="24"/>
        </w:rPr>
        <w:t xml:space="preserve"> nature of its meaning. Careful pretesting and review are essential to increase the reliability of the items by reducing the overall ambiguity (Flake &amp; Fried, 2020).</w:t>
      </w:r>
    </w:p>
    <w:p w14:paraId="2534D9C7" w14:textId="77777777"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6. Social Desirability </w:t>
      </w:r>
    </w:p>
    <w:p w14:paraId="2080E7BF" w14:textId="379689E5"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Bias In some cases, there may be a problem of social desirability bias. This is where respondents feel inclined to provide information which is considered desirable by their social group rather than what they truly think or feel. This effect has been noticed to be very prevalent when conducting research on some issues like income levels, health-related </w:t>
      </w:r>
      <w:proofErr w:type="spellStart"/>
      <w:r w:rsidRPr="00C65C18">
        <w:rPr>
          <w:rFonts w:ascii="Times New Roman" w:hAnsi="Times New Roman" w:cs="Times New Roman"/>
          <w:sz w:val="24"/>
          <w:szCs w:val="24"/>
        </w:rPr>
        <w:t>behaviors</w:t>
      </w:r>
      <w:proofErr w:type="spellEnd"/>
      <w:r w:rsidRPr="00C65C18">
        <w:rPr>
          <w:rFonts w:ascii="Times New Roman" w:hAnsi="Times New Roman" w:cs="Times New Roman"/>
          <w:sz w:val="24"/>
          <w:szCs w:val="24"/>
        </w:rPr>
        <w:t xml:space="preserve">, politics, and workplace </w:t>
      </w:r>
      <w:proofErr w:type="spellStart"/>
      <w:r w:rsidRPr="00C65C18">
        <w:rPr>
          <w:rFonts w:ascii="Times New Roman" w:hAnsi="Times New Roman" w:cs="Times New Roman"/>
          <w:sz w:val="24"/>
          <w:szCs w:val="24"/>
        </w:rPr>
        <w:t>behaviors</w:t>
      </w:r>
      <w:proofErr w:type="spellEnd"/>
      <w:r w:rsidRPr="00C65C18">
        <w:rPr>
          <w:rFonts w:ascii="Times New Roman" w:hAnsi="Times New Roman" w:cs="Times New Roman"/>
          <w:sz w:val="24"/>
          <w:szCs w:val="24"/>
        </w:rPr>
        <w:t xml:space="preserve"> (</w:t>
      </w:r>
      <w:proofErr w:type="spellStart"/>
      <w:r w:rsidRPr="00C65C18">
        <w:rPr>
          <w:rFonts w:ascii="Times New Roman" w:hAnsi="Times New Roman" w:cs="Times New Roman"/>
          <w:sz w:val="24"/>
          <w:szCs w:val="24"/>
        </w:rPr>
        <w:t>Krumpal</w:t>
      </w:r>
      <w:proofErr w:type="spellEnd"/>
      <w:r w:rsidRPr="00C65C18">
        <w:rPr>
          <w:rFonts w:ascii="Times New Roman" w:hAnsi="Times New Roman" w:cs="Times New Roman"/>
          <w:sz w:val="24"/>
          <w:szCs w:val="24"/>
        </w:rPr>
        <w:t>, 2013; Kline, 2023). This will lead to the reliability and validity of the data being compromised. In this case, anonymity and strict measures to ensure validity and reliability need to be applied (Spector, 2019). Overall, these challenges point to an understanding that the reliability of an instrument is not an inherent quality but rather dependent on the research study and its implementation. Cultural, linguistic, cognitive, and social effects must be addressed to avert errors in social science data and augment the reliability of such data. Instrument development, respondent-</w:t>
      </w:r>
      <w:proofErr w:type="spellStart"/>
      <w:r w:rsidRPr="00C65C18">
        <w:rPr>
          <w:rFonts w:ascii="Times New Roman" w:hAnsi="Times New Roman" w:cs="Times New Roman"/>
          <w:sz w:val="24"/>
          <w:szCs w:val="24"/>
        </w:rPr>
        <w:t>centered</w:t>
      </w:r>
      <w:proofErr w:type="spellEnd"/>
      <w:r w:rsidRPr="00C65C18">
        <w:rPr>
          <w:rFonts w:ascii="Times New Roman" w:hAnsi="Times New Roman" w:cs="Times New Roman"/>
          <w:sz w:val="24"/>
          <w:szCs w:val="24"/>
        </w:rPr>
        <w:t xml:space="preserve"> research, and evaluation are therefore key activities to the provision of reliable social science data.</w:t>
      </w:r>
    </w:p>
    <w:p w14:paraId="6C33A991" w14:textId="77777777"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VIII. Strategies to Improve Reliability </w:t>
      </w:r>
    </w:p>
    <w:p w14:paraId="5E734D11" w14:textId="6413F1E4"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Enhancing the reliability of results is one of the most vital aspects in social science studies, as its importance cannot be undermined for the promotion of valid and replicable findings in the pursuit of knowledge. Reliability does not </w:t>
      </w:r>
      <w:proofErr w:type="spellStart"/>
      <w:r w:rsidRPr="00C65C18">
        <w:rPr>
          <w:rFonts w:ascii="Times New Roman" w:hAnsi="Times New Roman" w:cs="Times New Roman"/>
          <w:sz w:val="24"/>
          <w:szCs w:val="24"/>
        </w:rPr>
        <w:t>preempt</w:t>
      </w:r>
      <w:proofErr w:type="spellEnd"/>
      <w:r w:rsidRPr="00C65C18">
        <w:rPr>
          <w:rFonts w:ascii="Times New Roman" w:hAnsi="Times New Roman" w:cs="Times New Roman"/>
          <w:sz w:val="24"/>
          <w:szCs w:val="24"/>
        </w:rPr>
        <w:t xml:space="preserve"> the results collected but is achieved through systematic designs that test and apply the outcome of the tests. It is essential for the social scientist to employ diverse methodological approaches at various stages of the study that aim at reducing the error rate in the results and increasing the stability of the scores (DeVellis, 2017; Kline, 2023; </w:t>
      </w:r>
      <w:proofErr w:type="spellStart"/>
      <w:r w:rsidRPr="00C65C18">
        <w:rPr>
          <w:rFonts w:ascii="Times New Roman" w:hAnsi="Times New Roman" w:cs="Times New Roman"/>
          <w:sz w:val="24"/>
          <w:szCs w:val="24"/>
        </w:rPr>
        <w:t>Mokkink</w:t>
      </w:r>
      <w:proofErr w:type="spellEnd"/>
      <w:r w:rsidRPr="00C65C18">
        <w:rPr>
          <w:rFonts w:ascii="Times New Roman" w:hAnsi="Times New Roman" w:cs="Times New Roman"/>
          <w:sz w:val="24"/>
          <w:szCs w:val="24"/>
        </w:rPr>
        <w:t xml:space="preserve"> et al., 2023).</w:t>
      </w:r>
    </w:p>
    <w:p w14:paraId="2C5DDE60" w14:textId="5CA2D298" w:rsidR="00C65C18" w:rsidRDefault="00C65C18" w:rsidP="00290923">
      <w:pPr>
        <w:jc w:val="both"/>
        <w:rPr>
          <w:rFonts w:ascii="Times New Roman" w:hAnsi="Times New Roman" w:cs="Times New Roman"/>
          <w:sz w:val="24"/>
          <w:szCs w:val="24"/>
        </w:rPr>
      </w:pPr>
      <w:r>
        <w:rPr>
          <w:rFonts w:ascii="Times New Roman" w:hAnsi="Times New Roman" w:cs="Times New Roman"/>
          <w:sz w:val="24"/>
          <w:szCs w:val="24"/>
        </w:rPr>
        <w:t xml:space="preserve">1. </w:t>
      </w:r>
      <w:r w:rsidRPr="00C65C18">
        <w:rPr>
          <w:rFonts w:ascii="Times New Roman" w:hAnsi="Times New Roman" w:cs="Times New Roman"/>
          <w:sz w:val="24"/>
          <w:szCs w:val="24"/>
        </w:rPr>
        <w:t>Pilot studies</w:t>
      </w:r>
    </w:p>
    <w:p w14:paraId="100713C0" w14:textId="274E6C48"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It involves the administration of a preliminary version of the instrument on a small but representative sample of the population for which full-scale data collection will occur. It helps in locating ambiguous items, inappropriate response formats, and difficulties in administration that lower reliability. Pilot studies allow an investigator to determine an initial estimate of reliability coefficients and edit items with problems and assess respondent understanding. Early identification of weaknesses minimizes large-scale measurement errors and thus improves internal consistency and temporal stability.</w:t>
      </w:r>
    </w:p>
    <w:p w14:paraId="2F96D77A" w14:textId="77777777"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t xml:space="preserve">2. Clear and Precise </w:t>
      </w:r>
    </w:p>
    <w:p w14:paraId="273685C1" w14:textId="5DBCD07B" w:rsidR="00C65C18" w:rsidRDefault="00C65C18" w:rsidP="00290923">
      <w:pPr>
        <w:jc w:val="both"/>
        <w:rPr>
          <w:rFonts w:ascii="Times New Roman" w:hAnsi="Times New Roman" w:cs="Times New Roman"/>
          <w:sz w:val="24"/>
          <w:szCs w:val="24"/>
        </w:rPr>
      </w:pPr>
      <w:r w:rsidRPr="00C65C18">
        <w:rPr>
          <w:rFonts w:ascii="Times New Roman" w:hAnsi="Times New Roman" w:cs="Times New Roman"/>
          <w:sz w:val="24"/>
          <w:szCs w:val="24"/>
        </w:rPr>
        <w:lastRenderedPageBreak/>
        <w:t xml:space="preserve">Item Wording The use of clarity is a fundamental factor in assuring consistency in response and interpretation. The items must be clearly articulated and brief, with no usage of technical jargon, negative wording, and </w:t>
      </w:r>
      <w:proofErr w:type="spellStart"/>
      <w:r w:rsidRPr="00C65C18">
        <w:rPr>
          <w:rFonts w:ascii="Times New Roman" w:hAnsi="Times New Roman" w:cs="Times New Roman"/>
          <w:sz w:val="24"/>
          <w:szCs w:val="24"/>
        </w:rPr>
        <w:t>double-barreled</w:t>
      </w:r>
      <w:proofErr w:type="spellEnd"/>
      <w:r w:rsidRPr="00C65C18">
        <w:rPr>
          <w:rFonts w:ascii="Times New Roman" w:hAnsi="Times New Roman" w:cs="Times New Roman"/>
          <w:sz w:val="24"/>
          <w:szCs w:val="24"/>
        </w:rPr>
        <w:t xml:space="preserve"> items (</w:t>
      </w:r>
      <w:proofErr w:type="spellStart"/>
      <w:r w:rsidRPr="00C65C18">
        <w:rPr>
          <w:rFonts w:ascii="Times New Roman" w:hAnsi="Times New Roman" w:cs="Times New Roman"/>
          <w:sz w:val="24"/>
          <w:szCs w:val="24"/>
        </w:rPr>
        <w:t>DeVellis</w:t>
      </w:r>
      <w:proofErr w:type="spellEnd"/>
      <w:r w:rsidRPr="00C65C18">
        <w:rPr>
          <w:rFonts w:ascii="Times New Roman" w:hAnsi="Times New Roman" w:cs="Times New Roman"/>
          <w:sz w:val="24"/>
          <w:szCs w:val="24"/>
        </w:rPr>
        <w:t>, 2017). Various items with faulty wording are likely to lead to confusion among the respondents and may result in inconsistent responses from the subjects. Keeping the language easy to comprehend and maintaining a standardized format are essential to improve consistency among the items (Flake &amp; Fried, 2020).</w:t>
      </w:r>
    </w:p>
    <w:p w14:paraId="6F3C4D6F" w14:textId="7777777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3. Reverse Coding and Balanced Item Design </w:t>
      </w:r>
    </w:p>
    <w:p w14:paraId="03E3EF57" w14:textId="32D34CF6"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Reverse-coded items generally refer to those items that measure the </w:t>
      </w:r>
      <w:proofErr w:type="spellStart"/>
      <w:r w:rsidRPr="0003154D">
        <w:rPr>
          <w:rFonts w:ascii="Times New Roman" w:hAnsi="Times New Roman" w:cs="Times New Roman"/>
          <w:sz w:val="24"/>
          <w:szCs w:val="24"/>
        </w:rPr>
        <w:t>behavior</w:t>
      </w:r>
      <w:proofErr w:type="spellEnd"/>
      <w:r w:rsidRPr="0003154D">
        <w:rPr>
          <w:rFonts w:ascii="Times New Roman" w:hAnsi="Times New Roman" w:cs="Times New Roman"/>
          <w:sz w:val="24"/>
          <w:szCs w:val="24"/>
        </w:rPr>
        <w:t xml:space="preserve"> in the opposite direction of what the researcher intends to measure. These types of items are used to measure acquiescence bias and response sets (Kline, 2023). Reverse-coded items can be helpful in engaging respondents to read the items thoughtfully if well-designed and well-worded. A mix of both positively and negatively phrased items in scales can assist in diminishing response sets and increasing consistency. Too many reverse-coded items can also bewilder the respondents; hence, they have to be used prudently (</w:t>
      </w:r>
      <w:proofErr w:type="spellStart"/>
      <w:r w:rsidRPr="0003154D">
        <w:rPr>
          <w:rFonts w:ascii="Times New Roman" w:hAnsi="Times New Roman" w:cs="Times New Roman"/>
          <w:sz w:val="24"/>
          <w:szCs w:val="24"/>
        </w:rPr>
        <w:t>Weijters</w:t>
      </w:r>
      <w:proofErr w:type="spellEnd"/>
      <w:r w:rsidRPr="0003154D">
        <w:rPr>
          <w:rFonts w:ascii="Times New Roman" w:hAnsi="Times New Roman" w:cs="Times New Roman"/>
          <w:sz w:val="24"/>
          <w:szCs w:val="24"/>
        </w:rPr>
        <w:t xml:space="preserve"> et al., 2013).</w:t>
      </w:r>
    </w:p>
    <w:p w14:paraId="4BEEE7BB" w14:textId="7777777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4. Training and Calibration of Raters </w:t>
      </w:r>
    </w:p>
    <w:p w14:paraId="5326835E" w14:textId="5306980B"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In observational studies, performance evaluation, or qualitative coding, rater training is necessary for high interrater reliability. Standardized sessions, elaborate coding manuals, and practice exercises harmonize raters in their interpretations and judgment standards leading to the evaluation of the study variable. Calibration meetings every then and over or reliability checks extend this further into consistency throughout the data collection process. The better the rater training, the lesser the subjective bias and higher the stability of observational data</w:t>
      </w:r>
      <w:r>
        <w:rPr>
          <w:rFonts w:ascii="Times New Roman" w:hAnsi="Times New Roman" w:cs="Times New Roman"/>
          <w:sz w:val="24"/>
          <w:szCs w:val="24"/>
        </w:rPr>
        <w:t xml:space="preserve"> </w:t>
      </w:r>
      <w:r w:rsidRPr="00156920">
        <w:rPr>
          <w:rFonts w:ascii="Times New Roman" w:hAnsi="Times New Roman" w:cs="Times New Roman"/>
          <w:sz w:val="24"/>
          <w:szCs w:val="24"/>
        </w:rPr>
        <w:t>(Hallgren, 2012).</w:t>
      </w:r>
    </w:p>
    <w:p w14:paraId="66C44BC2" w14:textId="7777777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5. Standardized Administration and Instructions </w:t>
      </w:r>
    </w:p>
    <w:p w14:paraId="29CC4B34" w14:textId="7B682E4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Standardization reduces systematic variation resulting from individual differences in administration conditions. Using standardized instructions, uniform timing, and identical materials under controlled testing environments can reduce situational effects on responses (AERA et al., 2014). In survey research, standardization of introductory statements and response instructions minimizes individual variation in interpretation of the tasks set before them. This procedural uniformity is especially crucial for multi-site and longitudinal studies, since uncontrolled variation in conditions notably lowers estimates of reliability (Kline, 2023).</w:t>
      </w:r>
    </w:p>
    <w:p w14:paraId="0B6C4D44" w14:textId="7777777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6. Item Analysis and Scale Refinement </w:t>
      </w:r>
    </w:p>
    <w:p w14:paraId="2299A7B6" w14:textId="597227C3"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Item analysis is the statistical assessment of the performance of each item, typically indicated by item-total correlations, factor loadings, and discrimination statistics (DeVellis, 2017). If an item correlates poorly with the total scale, is a cross-loading item, or has little variability, it should be modified or removed. Further scale purification using scientific evidence helps internal consistency and content meaningfulness. New methods suggest the requirement for McDonald’s Omega reliability coefficient in addition to the use of Cronbach’s Alpha for better accuracy in reliability calculations (Flake &amp; Fried, 2020; </w:t>
      </w:r>
      <w:proofErr w:type="spellStart"/>
      <w:r w:rsidRPr="0003154D">
        <w:rPr>
          <w:rFonts w:ascii="Times New Roman" w:hAnsi="Times New Roman" w:cs="Times New Roman"/>
          <w:sz w:val="24"/>
          <w:szCs w:val="24"/>
        </w:rPr>
        <w:t>Mokkink</w:t>
      </w:r>
      <w:proofErr w:type="spellEnd"/>
      <w:r w:rsidRPr="0003154D">
        <w:rPr>
          <w:rFonts w:ascii="Times New Roman" w:hAnsi="Times New Roman" w:cs="Times New Roman"/>
          <w:sz w:val="24"/>
          <w:szCs w:val="24"/>
        </w:rPr>
        <w:t xml:space="preserve"> et al., 2023). Taken together, these strategies highlight a common principle stating that reliability is established through precise methodological planning rather than statistical correction after collection. Through pilot studies, critical item development strategies, rater training procedures, standardized </w:t>
      </w:r>
      <w:r w:rsidRPr="0003154D">
        <w:rPr>
          <w:rFonts w:ascii="Times New Roman" w:hAnsi="Times New Roman" w:cs="Times New Roman"/>
          <w:sz w:val="24"/>
          <w:szCs w:val="24"/>
        </w:rPr>
        <w:lastRenderedPageBreak/>
        <w:t>procedures, and item analysis, researchers can improve the chances for more consistent and rigorous social science measurement strategies.</w:t>
      </w:r>
    </w:p>
    <w:p w14:paraId="6DFE55AB" w14:textId="7777777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IX. Implications for Researchers </w:t>
      </w:r>
    </w:p>
    <w:p w14:paraId="62966EAF" w14:textId="4DC3DCE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Reliability has considerable methodological and practical significance in research from all fields of social sciences. Systematic assessment and enhancement of the consistency of the measurement instruments - this is how researchers increase the quality, credibility, and relevance of their empirical works. Not only does paying attention to reliability strengthen the single studies, but it also serves to enhance the overall accumulation of scientific knowledge (Kline, 2023; </w:t>
      </w:r>
      <w:proofErr w:type="spellStart"/>
      <w:r w:rsidRPr="0003154D">
        <w:rPr>
          <w:rFonts w:ascii="Times New Roman" w:hAnsi="Times New Roman" w:cs="Times New Roman"/>
          <w:sz w:val="24"/>
          <w:szCs w:val="24"/>
        </w:rPr>
        <w:t>Mokkink</w:t>
      </w:r>
      <w:proofErr w:type="spellEnd"/>
      <w:r w:rsidRPr="0003154D">
        <w:rPr>
          <w:rFonts w:ascii="Times New Roman" w:hAnsi="Times New Roman" w:cs="Times New Roman"/>
          <w:sz w:val="24"/>
          <w:szCs w:val="24"/>
        </w:rPr>
        <w:t xml:space="preserve"> et al., 2023).</w:t>
      </w:r>
    </w:p>
    <w:p w14:paraId="659B048E" w14:textId="7777777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 xml:space="preserve">Better Scale Development </w:t>
      </w:r>
    </w:p>
    <w:p w14:paraId="6E7C4599" w14:textId="2F9E43C7" w:rsidR="0003154D" w:rsidRDefault="0003154D" w:rsidP="00290923">
      <w:pPr>
        <w:jc w:val="both"/>
        <w:rPr>
          <w:rFonts w:ascii="Times New Roman" w:hAnsi="Times New Roman" w:cs="Times New Roman"/>
          <w:sz w:val="24"/>
          <w:szCs w:val="24"/>
        </w:rPr>
      </w:pPr>
      <w:r w:rsidRPr="0003154D">
        <w:rPr>
          <w:rFonts w:ascii="Times New Roman" w:hAnsi="Times New Roman" w:cs="Times New Roman"/>
          <w:sz w:val="24"/>
          <w:szCs w:val="24"/>
        </w:rPr>
        <w:t>The emphasis placed on reliability makes it easier for researchers to develop high-quality measurement scales. By constantly testing the reliability of the scales, researchers can ascertain the effectiveness of the scales used in the research process. Reliability induces high-quality scales in the process, as the scales have strong internal reliability, making it possible to provide a comprehensive explanation of complex social issues. The use of new reliability measures like McDonald's omega, in addition to the reliability measured by Cronbach's alpha, ensures a high level of reliability in the scales applied in the research process.</w:t>
      </w:r>
    </w:p>
    <w:p w14:paraId="6CB9B634" w14:textId="0E9A03B7" w:rsidR="004C35BD" w:rsidRDefault="004C35BD" w:rsidP="00290923">
      <w:pPr>
        <w:jc w:val="both"/>
        <w:rPr>
          <w:rFonts w:ascii="Times New Roman" w:hAnsi="Times New Roman" w:cs="Times New Roman"/>
          <w:sz w:val="24"/>
          <w:szCs w:val="24"/>
        </w:rPr>
      </w:pPr>
      <w:r>
        <w:rPr>
          <w:rFonts w:ascii="Times New Roman" w:hAnsi="Times New Roman" w:cs="Times New Roman"/>
          <w:sz w:val="24"/>
          <w:szCs w:val="24"/>
        </w:rPr>
        <w:t>Robust</w:t>
      </w:r>
      <w:r w:rsidRPr="004C35BD">
        <w:rPr>
          <w:rFonts w:ascii="Times New Roman" w:hAnsi="Times New Roman" w:cs="Times New Roman"/>
          <w:sz w:val="24"/>
          <w:szCs w:val="24"/>
        </w:rPr>
        <w:t xml:space="preserve"> Theory Testing </w:t>
      </w:r>
    </w:p>
    <w:p w14:paraId="0B5CF264" w14:textId="597EB384"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Proper measurement is vital. Without reliable measures, theory testing and testing of models cannot occur (Kline, 2023). Unreliable measures tend to weaken the relationship between the variables. On the other hand, reliable data offers steady results that assist researchers in testing theory using more exact data. A reliable measure offers more validity with structural models. Mediation analysis is also possible using reliable data. With reliable data, theory refinement is possible. More reliable data assists in the strengthening of the connection between the theory and the study results (</w:t>
      </w:r>
      <w:proofErr w:type="spellStart"/>
      <w:r w:rsidRPr="004C35BD">
        <w:rPr>
          <w:rFonts w:ascii="Times New Roman" w:hAnsi="Times New Roman" w:cs="Times New Roman"/>
          <w:sz w:val="24"/>
          <w:szCs w:val="24"/>
        </w:rPr>
        <w:t>Mokkink</w:t>
      </w:r>
      <w:proofErr w:type="spellEnd"/>
      <w:r w:rsidRPr="004C35BD">
        <w:rPr>
          <w:rFonts w:ascii="Times New Roman" w:hAnsi="Times New Roman" w:cs="Times New Roman"/>
          <w:sz w:val="24"/>
          <w:szCs w:val="24"/>
        </w:rPr>
        <w:t xml:space="preserve"> et al., 2023).</w:t>
      </w:r>
    </w:p>
    <w:p w14:paraId="1E508A4F" w14:textId="77777777"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 xml:space="preserve">Better Publication Prospects </w:t>
      </w:r>
    </w:p>
    <w:p w14:paraId="2AD08761" w14:textId="43AB5108"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Today’s academic publishing world regards the demonstration of methodological excellence as one metric to rate the viability of submitted manuscripts. The most prestigious journals require the transparent demonstration of reliability factors and the process of measurement (Flake &amp; Fried, 2020; Repke et al., 2024). A study that shows a strong reliability rating is likely to be viewed as legitimate and intellectually robust. Failure to sufficiently address reliability factors will likely result in the rejection of the submitted manuscript. Following reliability procedures will significantly boost any researcher’s chances of getting published and subsequently enhance their reputation.</w:t>
      </w:r>
    </w:p>
    <w:p w14:paraId="504048C1" w14:textId="77777777" w:rsidR="004C35BD" w:rsidRDefault="004C35BD" w:rsidP="00290923">
      <w:pPr>
        <w:jc w:val="both"/>
        <w:rPr>
          <w:rFonts w:ascii="Times New Roman" w:hAnsi="Times New Roman" w:cs="Times New Roman"/>
          <w:sz w:val="24"/>
          <w:szCs w:val="24"/>
        </w:rPr>
      </w:pPr>
    </w:p>
    <w:p w14:paraId="0AE2AC72" w14:textId="77777777"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 xml:space="preserve">Improved Policy Relevance </w:t>
      </w:r>
    </w:p>
    <w:p w14:paraId="1F599B69" w14:textId="2741F69E"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Reliable measurement greatly enhances policy relevance and practical utility in social science research.</w:t>
      </w:r>
      <w:r>
        <w:rPr>
          <w:rFonts w:ascii="Times New Roman" w:hAnsi="Times New Roman" w:cs="Times New Roman"/>
          <w:sz w:val="24"/>
          <w:szCs w:val="24"/>
        </w:rPr>
        <w:t xml:space="preserve"> </w:t>
      </w:r>
      <w:r w:rsidRPr="004C35BD">
        <w:rPr>
          <w:rFonts w:ascii="Times New Roman" w:hAnsi="Times New Roman" w:cs="Times New Roman"/>
          <w:sz w:val="24"/>
          <w:szCs w:val="24"/>
        </w:rPr>
        <w:t xml:space="preserve">This means that the same tools used in the formulation of public policies, as well as in the evaluation of the outcomes of interventions, help in the determination of the effectiveness of evidence-based decisions. This is because when the tools used produce consistent and reliable data, the likelihood that the results generated will inform effective and evidence-based </w:t>
      </w:r>
      <w:r w:rsidRPr="004C35BD">
        <w:rPr>
          <w:rFonts w:ascii="Times New Roman" w:hAnsi="Times New Roman" w:cs="Times New Roman"/>
          <w:sz w:val="24"/>
          <w:szCs w:val="24"/>
        </w:rPr>
        <w:lastRenderedPageBreak/>
        <w:t>decisions is enhanced (</w:t>
      </w:r>
      <w:proofErr w:type="spellStart"/>
      <w:r w:rsidRPr="004C35BD">
        <w:rPr>
          <w:rFonts w:ascii="Times New Roman" w:hAnsi="Times New Roman" w:cs="Times New Roman"/>
          <w:sz w:val="24"/>
          <w:szCs w:val="24"/>
        </w:rPr>
        <w:t>Feor</w:t>
      </w:r>
      <w:proofErr w:type="spellEnd"/>
      <w:r w:rsidRPr="004C35BD">
        <w:rPr>
          <w:rFonts w:ascii="Times New Roman" w:hAnsi="Times New Roman" w:cs="Times New Roman"/>
          <w:sz w:val="24"/>
          <w:szCs w:val="24"/>
        </w:rPr>
        <w:t xml:space="preserve"> et al., 2023). Otherwise, the lack of reliable measures would cause disappointed efforts.</w:t>
      </w:r>
      <w:r>
        <w:rPr>
          <w:rFonts w:ascii="Times New Roman" w:hAnsi="Times New Roman" w:cs="Times New Roman"/>
          <w:sz w:val="24"/>
          <w:szCs w:val="24"/>
        </w:rPr>
        <w:t xml:space="preserve"> </w:t>
      </w:r>
      <w:r w:rsidRPr="004C35BD">
        <w:rPr>
          <w:rFonts w:ascii="Times New Roman" w:hAnsi="Times New Roman" w:cs="Times New Roman"/>
          <w:sz w:val="24"/>
          <w:szCs w:val="24"/>
        </w:rPr>
        <w:t>Measurement reliability hence empowers socially responsible and impactful scholarship.</w:t>
      </w:r>
      <w:r>
        <w:rPr>
          <w:rFonts w:ascii="Times New Roman" w:hAnsi="Times New Roman" w:cs="Times New Roman"/>
          <w:sz w:val="24"/>
          <w:szCs w:val="24"/>
        </w:rPr>
        <w:t xml:space="preserve"> </w:t>
      </w:r>
      <w:r w:rsidRPr="004C35BD">
        <w:rPr>
          <w:rFonts w:ascii="Times New Roman" w:hAnsi="Times New Roman" w:cs="Times New Roman"/>
          <w:sz w:val="24"/>
          <w:szCs w:val="24"/>
        </w:rPr>
        <w:t>Overall, reliability is a cornerstone of the best practice in research. In encouraging superior scale development, strengthening theory testing, improving publication prospects, and giving greater policy relevance, attention to reliability allows researchers to conduct work that is scientific and socially relevant.</w:t>
      </w:r>
    </w:p>
    <w:p w14:paraId="6F88327B" w14:textId="17916869" w:rsidR="004C35BD" w:rsidRPr="00384246" w:rsidRDefault="00384246" w:rsidP="00384246">
      <w:pPr>
        <w:jc w:val="center"/>
        <w:rPr>
          <w:rFonts w:ascii="Times New Roman" w:hAnsi="Times New Roman" w:cs="Times New Roman"/>
          <w:b/>
          <w:bCs/>
          <w:sz w:val="24"/>
          <w:szCs w:val="24"/>
        </w:rPr>
      </w:pPr>
      <w:r w:rsidRPr="00384246">
        <w:rPr>
          <w:rFonts w:ascii="Times New Roman" w:hAnsi="Times New Roman" w:cs="Times New Roman"/>
          <w:b/>
          <w:bCs/>
          <w:sz w:val="24"/>
          <w:szCs w:val="24"/>
        </w:rPr>
        <w:t>DISCUSSION AND CONCLUSION</w:t>
      </w:r>
    </w:p>
    <w:p w14:paraId="4B8A34D7" w14:textId="42E78EF0"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The reliability of social science research represents one of the major pillars of social science study, given its importance in matters of consistency, reliability, and dependability of research tools employed for study and analysis. Due to the abstract and complex nature of social sciences, they continually seek reliable tools in defining social science constructs with deeper meanings. Without reliable tools of study, social science research will be subject to error, unreliable statistical findings, and incomprehensibility.</w:t>
      </w:r>
      <w:r>
        <w:rPr>
          <w:rFonts w:ascii="Times New Roman" w:hAnsi="Times New Roman" w:cs="Times New Roman"/>
          <w:sz w:val="24"/>
          <w:szCs w:val="24"/>
        </w:rPr>
        <w:t xml:space="preserve"> </w:t>
      </w:r>
    </w:p>
    <w:p w14:paraId="290F823C" w14:textId="519B64BB" w:rsidR="004C35BD" w:rsidRDefault="004C35BD" w:rsidP="00290923">
      <w:pPr>
        <w:jc w:val="both"/>
        <w:rPr>
          <w:rFonts w:ascii="Times New Roman" w:hAnsi="Times New Roman" w:cs="Times New Roman"/>
          <w:sz w:val="24"/>
          <w:szCs w:val="24"/>
        </w:rPr>
      </w:pPr>
      <w:r w:rsidRPr="004C35BD">
        <w:rPr>
          <w:rFonts w:ascii="Times New Roman" w:hAnsi="Times New Roman" w:cs="Times New Roman"/>
          <w:sz w:val="24"/>
          <w:szCs w:val="24"/>
        </w:rPr>
        <w:t>It is worth noting that the paper has clearly shown the existence of more than just one method for determining the reliability of the results, which may include test-retest, interrater reliability, internal consistency, parallel forms reliability, and split-half reliability, each being unique in purpose and appropriate for use at particular conditions for the study. However, ensuring reliability is not a one-time statistical activity; rather, it is a continuous process that is incorporated into research designs, instrument designs, data collection methodologies, and data analyses. Means such as pilot testing, item construction, and item analysis are critical in ensuring that errors are reduced as much as possible. Reliability coefficients are also important in adding credibility to any study.</w:t>
      </w:r>
    </w:p>
    <w:p w14:paraId="4483E2C2" w14:textId="797FB7A4" w:rsidR="00384246" w:rsidRDefault="00384246" w:rsidP="00290923">
      <w:pPr>
        <w:jc w:val="both"/>
        <w:rPr>
          <w:rFonts w:ascii="Times New Roman" w:hAnsi="Times New Roman" w:cs="Times New Roman"/>
          <w:sz w:val="24"/>
          <w:szCs w:val="24"/>
        </w:rPr>
      </w:pPr>
      <w:r w:rsidRPr="00384246">
        <w:rPr>
          <w:rFonts w:ascii="Times New Roman" w:hAnsi="Times New Roman" w:cs="Times New Roman"/>
          <w:sz w:val="24"/>
          <w:szCs w:val="24"/>
        </w:rPr>
        <w:t>Future research is recommended to adopt these advanced methodological techniques by moving more into longitudinal reliability assessment, test measurement invariance testing, item response theory, and advanced reliability coefficients like McDonald's omega and generalizability theory. The usage of these advanced techniques is likely to boost the overall precision, cross-cultural utility, and overall social science research impact. It is recommended to focus more rigorously and effectively on the importance of reliability techniques for enhanced theory building, policy formulation, and its overall impact.</w:t>
      </w:r>
    </w:p>
    <w:p w14:paraId="6C34A408" w14:textId="77777777" w:rsidR="00384246" w:rsidRDefault="00384246" w:rsidP="00290923">
      <w:pPr>
        <w:jc w:val="both"/>
        <w:rPr>
          <w:rFonts w:ascii="Times New Roman" w:hAnsi="Times New Roman" w:cs="Times New Roman"/>
          <w:sz w:val="24"/>
          <w:szCs w:val="24"/>
        </w:rPr>
      </w:pPr>
    </w:p>
    <w:p w14:paraId="340FD88A" w14:textId="1F8D7F1E" w:rsidR="00384246" w:rsidRPr="00384246" w:rsidRDefault="00384246" w:rsidP="00384246">
      <w:pPr>
        <w:jc w:val="center"/>
        <w:rPr>
          <w:rFonts w:ascii="Times New Roman" w:hAnsi="Times New Roman" w:cs="Times New Roman"/>
          <w:b/>
          <w:bCs/>
          <w:sz w:val="24"/>
          <w:szCs w:val="24"/>
        </w:rPr>
      </w:pPr>
      <w:r w:rsidRPr="00384246">
        <w:rPr>
          <w:rFonts w:ascii="Times New Roman" w:hAnsi="Times New Roman" w:cs="Times New Roman"/>
          <w:b/>
          <w:bCs/>
          <w:sz w:val="24"/>
          <w:szCs w:val="24"/>
        </w:rPr>
        <w:t>REFERENCES</w:t>
      </w:r>
    </w:p>
    <w:p w14:paraId="6CEF48B0" w14:textId="77777777" w:rsidR="00384246" w:rsidRPr="00C82BE0" w:rsidRDefault="00384246" w:rsidP="00384246">
      <w:pPr>
        <w:jc w:val="both"/>
        <w:rPr>
          <w:rFonts w:ascii="Times New Roman" w:hAnsi="Times New Roman" w:cs="Times New Roman"/>
          <w:sz w:val="24"/>
          <w:szCs w:val="24"/>
        </w:rPr>
      </w:pPr>
      <w:r w:rsidRPr="00C82BE0">
        <w:rPr>
          <w:rFonts w:ascii="Times New Roman" w:hAnsi="Times New Roman" w:cs="Times New Roman"/>
          <w:sz w:val="24"/>
          <w:szCs w:val="24"/>
        </w:rPr>
        <w:t xml:space="preserve">American Educational Research Association, American Psychological Association, &amp; National Council on Measurement in Education. (2014). </w:t>
      </w:r>
      <w:r w:rsidRPr="00C82BE0">
        <w:rPr>
          <w:rFonts w:ascii="Times New Roman" w:hAnsi="Times New Roman" w:cs="Times New Roman"/>
          <w:i/>
          <w:iCs/>
          <w:sz w:val="24"/>
          <w:szCs w:val="24"/>
        </w:rPr>
        <w:t>Standards for educational and psychological testing</w:t>
      </w:r>
      <w:r w:rsidRPr="00C82BE0">
        <w:rPr>
          <w:rFonts w:ascii="Times New Roman" w:hAnsi="Times New Roman" w:cs="Times New Roman"/>
          <w:sz w:val="24"/>
          <w:szCs w:val="24"/>
        </w:rPr>
        <w:t>. AERA.</w:t>
      </w:r>
    </w:p>
    <w:p w14:paraId="32C484FE" w14:textId="77777777" w:rsidR="00384246" w:rsidRPr="006D5581" w:rsidRDefault="00384246" w:rsidP="00384246">
      <w:pPr>
        <w:jc w:val="both"/>
        <w:rPr>
          <w:rFonts w:ascii="Times New Roman" w:hAnsi="Times New Roman" w:cs="Times New Roman"/>
          <w:sz w:val="24"/>
          <w:szCs w:val="24"/>
        </w:rPr>
      </w:pPr>
      <w:proofErr w:type="spellStart"/>
      <w:r w:rsidRPr="006D5581">
        <w:rPr>
          <w:rFonts w:ascii="Times New Roman" w:hAnsi="Times New Roman" w:cs="Times New Roman"/>
          <w:sz w:val="24"/>
          <w:szCs w:val="24"/>
        </w:rPr>
        <w:t>Celhay</w:t>
      </w:r>
      <w:proofErr w:type="spellEnd"/>
      <w:r w:rsidRPr="006D5581">
        <w:rPr>
          <w:rFonts w:ascii="Times New Roman" w:hAnsi="Times New Roman" w:cs="Times New Roman"/>
          <w:sz w:val="24"/>
          <w:szCs w:val="24"/>
        </w:rPr>
        <w:t xml:space="preserve">, P., Meyer, B. D., &amp; Mittag, N. (2024). What leads to measurement errors? Evidence from reports of program participation in three surveys. </w:t>
      </w:r>
      <w:r w:rsidRPr="006D5581">
        <w:rPr>
          <w:rFonts w:ascii="Times New Roman" w:hAnsi="Times New Roman" w:cs="Times New Roman"/>
          <w:i/>
          <w:iCs/>
          <w:sz w:val="24"/>
          <w:szCs w:val="24"/>
        </w:rPr>
        <w:t>Journal of Econometrics, 238</w:t>
      </w:r>
      <w:r w:rsidRPr="006D5581">
        <w:rPr>
          <w:rFonts w:ascii="Times New Roman" w:hAnsi="Times New Roman" w:cs="Times New Roman"/>
          <w:sz w:val="24"/>
          <w:szCs w:val="24"/>
        </w:rPr>
        <w:t>, 105581.</w:t>
      </w:r>
    </w:p>
    <w:p w14:paraId="382EE442" w14:textId="77777777" w:rsidR="00384246" w:rsidRPr="00C97580" w:rsidRDefault="00384246" w:rsidP="00384246">
      <w:pPr>
        <w:jc w:val="both"/>
        <w:rPr>
          <w:rFonts w:ascii="Times New Roman" w:hAnsi="Times New Roman" w:cs="Times New Roman"/>
          <w:sz w:val="24"/>
          <w:szCs w:val="24"/>
        </w:rPr>
      </w:pPr>
      <w:r w:rsidRPr="00C97580">
        <w:rPr>
          <w:rFonts w:ascii="Times New Roman" w:hAnsi="Times New Roman" w:cs="Times New Roman"/>
          <w:sz w:val="24"/>
          <w:szCs w:val="24"/>
        </w:rPr>
        <w:t xml:space="preserve">DeVellis, R. F. (2017). </w:t>
      </w:r>
      <w:r w:rsidRPr="00C97580">
        <w:rPr>
          <w:rFonts w:ascii="Times New Roman" w:hAnsi="Times New Roman" w:cs="Times New Roman"/>
          <w:i/>
          <w:iCs/>
          <w:sz w:val="24"/>
          <w:szCs w:val="24"/>
        </w:rPr>
        <w:t>Scale development: Theory and applications</w:t>
      </w:r>
      <w:r w:rsidRPr="00C97580">
        <w:rPr>
          <w:rFonts w:ascii="Times New Roman" w:hAnsi="Times New Roman" w:cs="Times New Roman"/>
          <w:sz w:val="24"/>
          <w:szCs w:val="24"/>
        </w:rPr>
        <w:t xml:space="preserve"> (4th ed.). Sage.</w:t>
      </w:r>
    </w:p>
    <w:p w14:paraId="79F78599" w14:textId="77777777" w:rsidR="00384246" w:rsidRPr="004B0700" w:rsidRDefault="00384246" w:rsidP="00384246">
      <w:pPr>
        <w:jc w:val="both"/>
        <w:rPr>
          <w:rFonts w:ascii="Times New Roman" w:hAnsi="Times New Roman" w:cs="Times New Roman"/>
          <w:sz w:val="24"/>
          <w:szCs w:val="24"/>
        </w:rPr>
      </w:pPr>
      <w:r w:rsidRPr="004B0700">
        <w:rPr>
          <w:rFonts w:ascii="Times New Roman" w:hAnsi="Times New Roman" w:cs="Times New Roman"/>
          <w:sz w:val="24"/>
          <w:szCs w:val="24"/>
        </w:rPr>
        <w:t xml:space="preserve">Drost, E. A. (2011). Validity and reliability in social science research. </w:t>
      </w:r>
      <w:r w:rsidRPr="004B0700">
        <w:rPr>
          <w:rFonts w:ascii="Times New Roman" w:hAnsi="Times New Roman" w:cs="Times New Roman"/>
          <w:i/>
          <w:iCs/>
          <w:sz w:val="24"/>
          <w:szCs w:val="24"/>
        </w:rPr>
        <w:t>Education Research and Perspectives, 38</w:t>
      </w:r>
      <w:r w:rsidRPr="004B0700">
        <w:rPr>
          <w:rFonts w:ascii="Times New Roman" w:hAnsi="Times New Roman" w:cs="Times New Roman"/>
          <w:sz w:val="24"/>
          <w:szCs w:val="24"/>
        </w:rPr>
        <w:t>(1), 105–123.</w:t>
      </w:r>
    </w:p>
    <w:p w14:paraId="27CD45AE" w14:textId="77777777" w:rsidR="00384246" w:rsidRPr="00C97580" w:rsidRDefault="00384246" w:rsidP="00384246">
      <w:pPr>
        <w:jc w:val="both"/>
        <w:rPr>
          <w:rFonts w:ascii="Times New Roman" w:hAnsi="Times New Roman" w:cs="Times New Roman"/>
          <w:sz w:val="24"/>
          <w:szCs w:val="24"/>
        </w:rPr>
      </w:pPr>
      <w:proofErr w:type="spellStart"/>
      <w:r w:rsidRPr="00C97580">
        <w:rPr>
          <w:rFonts w:ascii="Times New Roman" w:hAnsi="Times New Roman" w:cs="Times New Roman"/>
          <w:sz w:val="24"/>
          <w:szCs w:val="24"/>
        </w:rPr>
        <w:t>Feor</w:t>
      </w:r>
      <w:proofErr w:type="spellEnd"/>
      <w:r w:rsidRPr="00C97580">
        <w:rPr>
          <w:rFonts w:ascii="Times New Roman" w:hAnsi="Times New Roman" w:cs="Times New Roman"/>
          <w:sz w:val="24"/>
          <w:szCs w:val="24"/>
        </w:rPr>
        <w:t xml:space="preserve">, L., Clarke, A., &amp; Dougherty, I. (2023). Social impact measurement: A systematic literature review and future research directions. </w:t>
      </w:r>
      <w:r w:rsidRPr="00C97580">
        <w:rPr>
          <w:rFonts w:ascii="Times New Roman" w:hAnsi="Times New Roman" w:cs="Times New Roman"/>
          <w:i/>
          <w:iCs/>
          <w:sz w:val="24"/>
          <w:szCs w:val="24"/>
        </w:rPr>
        <w:t>World, 4</w:t>
      </w:r>
      <w:r w:rsidRPr="00C97580">
        <w:rPr>
          <w:rFonts w:ascii="Times New Roman" w:hAnsi="Times New Roman" w:cs="Times New Roman"/>
          <w:sz w:val="24"/>
          <w:szCs w:val="24"/>
        </w:rPr>
        <w:t>(4), 816–837.</w:t>
      </w:r>
    </w:p>
    <w:p w14:paraId="08F6EADF" w14:textId="77777777" w:rsidR="00384246" w:rsidRPr="00C97580" w:rsidRDefault="00384246" w:rsidP="00384246">
      <w:pPr>
        <w:jc w:val="both"/>
        <w:rPr>
          <w:rFonts w:ascii="Times New Roman" w:hAnsi="Times New Roman" w:cs="Times New Roman"/>
          <w:sz w:val="24"/>
          <w:szCs w:val="24"/>
        </w:rPr>
      </w:pPr>
      <w:r w:rsidRPr="00C97580">
        <w:rPr>
          <w:rFonts w:ascii="Times New Roman" w:hAnsi="Times New Roman" w:cs="Times New Roman"/>
          <w:sz w:val="24"/>
          <w:szCs w:val="24"/>
        </w:rPr>
        <w:lastRenderedPageBreak/>
        <w:t xml:space="preserve">Flake, J. K., &amp; Fried, E. I. (2020). Measurement </w:t>
      </w:r>
      <w:proofErr w:type="spellStart"/>
      <w:r w:rsidRPr="00C97580">
        <w:rPr>
          <w:rFonts w:ascii="Times New Roman" w:hAnsi="Times New Roman" w:cs="Times New Roman"/>
          <w:sz w:val="24"/>
          <w:szCs w:val="24"/>
        </w:rPr>
        <w:t>schmeasurement</w:t>
      </w:r>
      <w:proofErr w:type="spellEnd"/>
      <w:r w:rsidRPr="00C97580">
        <w:rPr>
          <w:rFonts w:ascii="Times New Roman" w:hAnsi="Times New Roman" w:cs="Times New Roman"/>
          <w:sz w:val="24"/>
          <w:szCs w:val="24"/>
        </w:rPr>
        <w:t xml:space="preserve">: Questionable measurement practices and how to avoid them. </w:t>
      </w:r>
      <w:r w:rsidRPr="00C97580">
        <w:rPr>
          <w:rFonts w:ascii="Times New Roman" w:hAnsi="Times New Roman" w:cs="Times New Roman"/>
          <w:i/>
          <w:iCs/>
          <w:sz w:val="24"/>
          <w:szCs w:val="24"/>
        </w:rPr>
        <w:t>Perspectives on Psychological Science, 15</w:t>
      </w:r>
      <w:r w:rsidRPr="00C97580">
        <w:rPr>
          <w:rFonts w:ascii="Times New Roman" w:hAnsi="Times New Roman" w:cs="Times New Roman"/>
          <w:sz w:val="24"/>
          <w:szCs w:val="24"/>
        </w:rPr>
        <w:t>(2), 456–465.</w:t>
      </w:r>
    </w:p>
    <w:p w14:paraId="039D2B82"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Flake, J. K., &amp; Fried, E. I. (2020). Measurement </w:t>
      </w:r>
      <w:proofErr w:type="spellStart"/>
      <w:r w:rsidRPr="00156920">
        <w:rPr>
          <w:rFonts w:ascii="Times New Roman" w:hAnsi="Times New Roman" w:cs="Times New Roman"/>
          <w:sz w:val="24"/>
          <w:szCs w:val="24"/>
        </w:rPr>
        <w:t>schmeasurement</w:t>
      </w:r>
      <w:proofErr w:type="spellEnd"/>
      <w:r w:rsidRPr="00156920">
        <w:rPr>
          <w:rFonts w:ascii="Times New Roman" w:hAnsi="Times New Roman" w:cs="Times New Roman"/>
          <w:sz w:val="24"/>
          <w:szCs w:val="24"/>
        </w:rPr>
        <w:t xml:space="preserve">: Questionable measurement practices and how to avoid them. </w:t>
      </w:r>
      <w:r w:rsidRPr="00156920">
        <w:rPr>
          <w:rFonts w:ascii="Times New Roman" w:hAnsi="Times New Roman" w:cs="Times New Roman"/>
          <w:i/>
          <w:iCs/>
          <w:sz w:val="24"/>
          <w:szCs w:val="24"/>
        </w:rPr>
        <w:t>Perspectives on Psychological Science, 15</w:t>
      </w:r>
      <w:r w:rsidRPr="00156920">
        <w:rPr>
          <w:rFonts w:ascii="Times New Roman" w:hAnsi="Times New Roman" w:cs="Times New Roman"/>
          <w:sz w:val="24"/>
          <w:szCs w:val="24"/>
        </w:rPr>
        <w:t>(2), 456–465.</w:t>
      </w:r>
    </w:p>
    <w:p w14:paraId="3F9ABA12" w14:textId="77777777" w:rsidR="00384246" w:rsidRPr="00C82BE0" w:rsidRDefault="00384246" w:rsidP="00384246">
      <w:pPr>
        <w:jc w:val="both"/>
        <w:rPr>
          <w:rFonts w:ascii="Times New Roman" w:hAnsi="Times New Roman" w:cs="Times New Roman"/>
          <w:sz w:val="24"/>
          <w:szCs w:val="24"/>
        </w:rPr>
      </w:pPr>
      <w:r w:rsidRPr="00C82BE0">
        <w:rPr>
          <w:rFonts w:ascii="Times New Roman" w:hAnsi="Times New Roman" w:cs="Times New Roman"/>
          <w:sz w:val="24"/>
          <w:szCs w:val="24"/>
        </w:rPr>
        <w:t xml:space="preserve">Hair, J. F., Hult, G. T. M., Ringle, C. M., Sarstedt, M., Danks, N. P., &amp; Ray, S. (2023). </w:t>
      </w:r>
      <w:r w:rsidRPr="00C82BE0">
        <w:rPr>
          <w:rFonts w:ascii="Times New Roman" w:hAnsi="Times New Roman" w:cs="Times New Roman"/>
          <w:i/>
          <w:iCs/>
          <w:sz w:val="24"/>
          <w:szCs w:val="24"/>
        </w:rPr>
        <w:t xml:space="preserve">Partial least squares structural equation </w:t>
      </w:r>
      <w:proofErr w:type="spellStart"/>
      <w:r w:rsidRPr="00C82BE0">
        <w:rPr>
          <w:rFonts w:ascii="Times New Roman" w:hAnsi="Times New Roman" w:cs="Times New Roman"/>
          <w:i/>
          <w:iCs/>
          <w:sz w:val="24"/>
          <w:szCs w:val="24"/>
        </w:rPr>
        <w:t>modeling</w:t>
      </w:r>
      <w:proofErr w:type="spellEnd"/>
      <w:r w:rsidRPr="00C82BE0">
        <w:rPr>
          <w:rFonts w:ascii="Times New Roman" w:hAnsi="Times New Roman" w:cs="Times New Roman"/>
          <w:i/>
          <w:iCs/>
          <w:sz w:val="24"/>
          <w:szCs w:val="24"/>
        </w:rPr>
        <w:t xml:space="preserve"> (PLS-SEM) using R: A workbook</w:t>
      </w:r>
      <w:r w:rsidRPr="00C82BE0">
        <w:rPr>
          <w:rFonts w:ascii="Times New Roman" w:hAnsi="Times New Roman" w:cs="Times New Roman"/>
          <w:sz w:val="24"/>
          <w:szCs w:val="24"/>
        </w:rPr>
        <w:t xml:space="preserve"> (2nd ed.). Springer.</w:t>
      </w:r>
    </w:p>
    <w:p w14:paraId="2DE125F3"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Hallgren, K. A. (2012). Computing interrater reliability for observational data. </w:t>
      </w:r>
      <w:r w:rsidRPr="00156920">
        <w:rPr>
          <w:rFonts w:ascii="Times New Roman" w:hAnsi="Times New Roman" w:cs="Times New Roman"/>
          <w:i/>
          <w:iCs/>
          <w:sz w:val="24"/>
          <w:szCs w:val="24"/>
        </w:rPr>
        <w:t>Tutorials in Quantitative Methods for Psychology, 8</w:t>
      </w:r>
      <w:r w:rsidRPr="00156920">
        <w:rPr>
          <w:rFonts w:ascii="Times New Roman" w:hAnsi="Times New Roman" w:cs="Times New Roman"/>
          <w:sz w:val="24"/>
          <w:szCs w:val="24"/>
        </w:rPr>
        <w:t>(1), 23–34.</w:t>
      </w:r>
    </w:p>
    <w:p w14:paraId="317993D9"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Harkness, J. A., Villar, A., &amp; Edwards, B. (2019). Translation, adaptation, and design. In T. P. Johnson et al. (Eds.), </w:t>
      </w:r>
      <w:r w:rsidRPr="00156920">
        <w:rPr>
          <w:rFonts w:ascii="Times New Roman" w:hAnsi="Times New Roman" w:cs="Times New Roman"/>
          <w:i/>
          <w:iCs/>
          <w:sz w:val="24"/>
          <w:szCs w:val="24"/>
        </w:rPr>
        <w:t>The SAGE handbook of survey methodology</w:t>
      </w:r>
      <w:r w:rsidRPr="00156920">
        <w:rPr>
          <w:rFonts w:ascii="Times New Roman" w:hAnsi="Times New Roman" w:cs="Times New Roman"/>
          <w:sz w:val="24"/>
          <w:szCs w:val="24"/>
        </w:rPr>
        <w:t xml:space="preserve"> (pp. 597–616). Sage.</w:t>
      </w:r>
    </w:p>
    <w:p w14:paraId="2029CAFE" w14:textId="77777777" w:rsidR="00384246" w:rsidRPr="004C0043" w:rsidRDefault="00384246" w:rsidP="00384246">
      <w:pPr>
        <w:jc w:val="both"/>
        <w:rPr>
          <w:rFonts w:ascii="Times New Roman" w:hAnsi="Times New Roman" w:cs="Times New Roman"/>
          <w:sz w:val="24"/>
          <w:szCs w:val="24"/>
        </w:rPr>
      </w:pPr>
      <w:r w:rsidRPr="004C0043">
        <w:rPr>
          <w:rFonts w:ascii="Times New Roman" w:hAnsi="Times New Roman" w:cs="Times New Roman"/>
          <w:sz w:val="24"/>
          <w:szCs w:val="24"/>
        </w:rPr>
        <w:t xml:space="preserve">Kane, M. T. (2013). Validating the interpretations and uses of test scores. </w:t>
      </w:r>
      <w:r w:rsidRPr="004C0043">
        <w:rPr>
          <w:rFonts w:ascii="Times New Roman" w:hAnsi="Times New Roman" w:cs="Times New Roman"/>
          <w:i/>
          <w:iCs/>
          <w:sz w:val="24"/>
          <w:szCs w:val="24"/>
        </w:rPr>
        <w:t>Journal of Educational Measurement, 50</w:t>
      </w:r>
      <w:r w:rsidRPr="004C0043">
        <w:rPr>
          <w:rFonts w:ascii="Times New Roman" w:hAnsi="Times New Roman" w:cs="Times New Roman"/>
          <w:sz w:val="24"/>
          <w:szCs w:val="24"/>
        </w:rPr>
        <w:t>(1), 1–73.</w:t>
      </w:r>
    </w:p>
    <w:p w14:paraId="7E5D3FF8" w14:textId="77777777" w:rsidR="00384246" w:rsidRPr="00C97580" w:rsidRDefault="00384246" w:rsidP="00384246">
      <w:pPr>
        <w:jc w:val="both"/>
        <w:rPr>
          <w:rFonts w:ascii="Times New Roman" w:hAnsi="Times New Roman" w:cs="Times New Roman"/>
          <w:sz w:val="24"/>
          <w:szCs w:val="24"/>
        </w:rPr>
      </w:pPr>
      <w:r w:rsidRPr="00C97580">
        <w:rPr>
          <w:rFonts w:ascii="Times New Roman" w:hAnsi="Times New Roman" w:cs="Times New Roman"/>
          <w:sz w:val="24"/>
          <w:szCs w:val="24"/>
        </w:rPr>
        <w:t xml:space="preserve">Kline, R. B. (2023). </w:t>
      </w:r>
      <w:r w:rsidRPr="00C97580">
        <w:rPr>
          <w:rFonts w:ascii="Times New Roman" w:hAnsi="Times New Roman" w:cs="Times New Roman"/>
          <w:i/>
          <w:iCs/>
          <w:sz w:val="24"/>
          <w:szCs w:val="24"/>
        </w:rPr>
        <w:t xml:space="preserve">Principles and practice of structural equation </w:t>
      </w:r>
      <w:proofErr w:type="spellStart"/>
      <w:r w:rsidRPr="00C97580">
        <w:rPr>
          <w:rFonts w:ascii="Times New Roman" w:hAnsi="Times New Roman" w:cs="Times New Roman"/>
          <w:i/>
          <w:iCs/>
          <w:sz w:val="24"/>
          <w:szCs w:val="24"/>
        </w:rPr>
        <w:t>modeling</w:t>
      </w:r>
      <w:proofErr w:type="spellEnd"/>
      <w:r w:rsidRPr="00C97580">
        <w:rPr>
          <w:rFonts w:ascii="Times New Roman" w:hAnsi="Times New Roman" w:cs="Times New Roman"/>
          <w:sz w:val="24"/>
          <w:szCs w:val="24"/>
        </w:rPr>
        <w:t xml:space="preserve"> (5th ed.). Guilford Press.</w:t>
      </w:r>
    </w:p>
    <w:p w14:paraId="5A6C1B28"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Kline, R. B. (2023). </w:t>
      </w:r>
      <w:r w:rsidRPr="00156920">
        <w:rPr>
          <w:rFonts w:ascii="Times New Roman" w:hAnsi="Times New Roman" w:cs="Times New Roman"/>
          <w:i/>
          <w:iCs/>
          <w:sz w:val="24"/>
          <w:szCs w:val="24"/>
        </w:rPr>
        <w:t xml:space="preserve">Principles and practice of structural equation </w:t>
      </w:r>
      <w:proofErr w:type="spellStart"/>
      <w:r w:rsidRPr="00156920">
        <w:rPr>
          <w:rFonts w:ascii="Times New Roman" w:hAnsi="Times New Roman" w:cs="Times New Roman"/>
          <w:i/>
          <w:iCs/>
          <w:sz w:val="24"/>
          <w:szCs w:val="24"/>
        </w:rPr>
        <w:t>modeling</w:t>
      </w:r>
      <w:proofErr w:type="spellEnd"/>
      <w:r w:rsidRPr="00156920">
        <w:rPr>
          <w:rFonts w:ascii="Times New Roman" w:hAnsi="Times New Roman" w:cs="Times New Roman"/>
          <w:sz w:val="24"/>
          <w:szCs w:val="24"/>
        </w:rPr>
        <w:t xml:space="preserve"> (5th ed.). Guilford Press.</w:t>
      </w:r>
    </w:p>
    <w:p w14:paraId="005AB65C" w14:textId="77777777" w:rsidR="00384246" w:rsidRPr="00156920" w:rsidRDefault="00384246" w:rsidP="00384246">
      <w:pPr>
        <w:jc w:val="both"/>
        <w:rPr>
          <w:rFonts w:ascii="Times New Roman" w:hAnsi="Times New Roman" w:cs="Times New Roman"/>
          <w:sz w:val="24"/>
          <w:szCs w:val="24"/>
        </w:rPr>
      </w:pPr>
      <w:proofErr w:type="spellStart"/>
      <w:r w:rsidRPr="00156920">
        <w:rPr>
          <w:rFonts w:ascii="Times New Roman" w:hAnsi="Times New Roman" w:cs="Times New Roman"/>
          <w:sz w:val="24"/>
          <w:szCs w:val="24"/>
        </w:rPr>
        <w:t>Krumpal</w:t>
      </w:r>
      <w:proofErr w:type="spellEnd"/>
      <w:r w:rsidRPr="00156920">
        <w:rPr>
          <w:rFonts w:ascii="Times New Roman" w:hAnsi="Times New Roman" w:cs="Times New Roman"/>
          <w:sz w:val="24"/>
          <w:szCs w:val="24"/>
        </w:rPr>
        <w:t xml:space="preserve">, I. (2013). Determinants of social desirability bias in sensitive surveys. </w:t>
      </w:r>
      <w:r w:rsidRPr="00156920">
        <w:rPr>
          <w:rFonts w:ascii="Times New Roman" w:hAnsi="Times New Roman" w:cs="Times New Roman"/>
          <w:i/>
          <w:iCs/>
          <w:sz w:val="24"/>
          <w:szCs w:val="24"/>
        </w:rPr>
        <w:t>Quality &amp; Quantity, 47</w:t>
      </w:r>
      <w:r w:rsidRPr="00156920">
        <w:rPr>
          <w:rFonts w:ascii="Times New Roman" w:hAnsi="Times New Roman" w:cs="Times New Roman"/>
          <w:sz w:val="24"/>
          <w:szCs w:val="24"/>
        </w:rPr>
        <w:t>(4), 2025–2047.</w:t>
      </w:r>
    </w:p>
    <w:p w14:paraId="33129F52" w14:textId="77777777" w:rsidR="00384246" w:rsidRPr="004C0043" w:rsidRDefault="00384246" w:rsidP="00384246">
      <w:pPr>
        <w:jc w:val="both"/>
        <w:rPr>
          <w:rFonts w:ascii="Times New Roman" w:hAnsi="Times New Roman" w:cs="Times New Roman"/>
          <w:sz w:val="24"/>
          <w:szCs w:val="24"/>
        </w:rPr>
      </w:pPr>
      <w:r w:rsidRPr="004C0043">
        <w:rPr>
          <w:rFonts w:ascii="Times New Roman" w:hAnsi="Times New Roman" w:cs="Times New Roman"/>
          <w:sz w:val="24"/>
          <w:szCs w:val="24"/>
        </w:rPr>
        <w:t xml:space="preserve">Lord, F. M., &amp; Novick, M. R. (1968). </w:t>
      </w:r>
      <w:r w:rsidRPr="004C0043">
        <w:rPr>
          <w:rFonts w:ascii="Times New Roman" w:hAnsi="Times New Roman" w:cs="Times New Roman"/>
          <w:i/>
          <w:iCs/>
          <w:sz w:val="24"/>
          <w:szCs w:val="24"/>
        </w:rPr>
        <w:t>Statistical theories of mental test scores</w:t>
      </w:r>
      <w:r w:rsidRPr="004C0043">
        <w:rPr>
          <w:rFonts w:ascii="Times New Roman" w:hAnsi="Times New Roman" w:cs="Times New Roman"/>
          <w:sz w:val="24"/>
          <w:szCs w:val="24"/>
        </w:rPr>
        <w:t>. Addison-Wesley.</w:t>
      </w:r>
    </w:p>
    <w:p w14:paraId="6C76D398" w14:textId="77777777" w:rsidR="00384246" w:rsidRPr="00156920" w:rsidRDefault="00384246" w:rsidP="00384246">
      <w:pPr>
        <w:jc w:val="both"/>
        <w:rPr>
          <w:rFonts w:ascii="Times New Roman" w:hAnsi="Times New Roman" w:cs="Times New Roman"/>
          <w:sz w:val="24"/>
          <w:szCs w:val="24"/>
        </w:rPr>
      </w:pPr>
      <w:proofErr w:type="spellStart"/>
      <w:r w:rsidRPr="00156920">
        <w:rPr>
          <w:rFonts w:ascii="Times New Roman" w:hAnsi="Times New Roman" w:cs="Times New Roman"/>
          <w:sz w:val="24"/>
          <w:szCs w:val="24"/>
        </w:rPr>
        <w:t>Marcoci</w:t>
      </w:r>
      <w:proofErr w:type="spellEnd"/>
      <w:r w:rsidRPr="00156920">
        <w:rPr>
          <w:rFonts w:ascii="Times New Roman" w:hAnsi="Times New Roman" w:cs="Times New Roman"/>
          <w:sz w:val="24"/>
          <w:szCs w:val="24"/>
        </w:rPr>
        <w:t xml:space="preserve">, A., Wilkinson, D. P., Vercammen, A., Wintle, B. C., et al. (2024). Predicting the replicability of social and behavioural science claims in COVID-19 preprints. </w:t>
      </w:r>
      <w:r w:rsidRPr="00156920">
        <w:rPr>
          <w:rFonts w:ascii="Times New Roman" w:hAnsi="Times New Roman" w:cs="Times New Roman"/>
          <w:i/>
          <w:iCs/>
          <w:sz w:val="24"/>
          <w:szCs w:val="24"/>
        </w:rPr>
        <w:t>Nature Human Behaviour, 9</w:t>
      </w:r>
      <w:r w:rsidRPr="00156920">
        <w:rPr>
          <w:rFonts w:ascii="Times New Roman" w:hAnsi="Times New Roman" w:cs="Times New Roman"/>
          <w:sz w:val="24"/>
          <w:szCs w:val="24"/>
        </w:rPr>
        <w:t>(2), 287–304.</w:t>
      </w:r>
    </w:p>
    <w:p w14:paraId="25A06F66" w14:textId="77777777" w:rsidR="00384246" w:rsidRPr="004C0043" w:rsidRDefault="00384246" w:rsidP="00384246">
      <w:pPr>
        <w:jc w:val="both"/>
        <w:rPr>
          <w:rFonts w:ascii="Times New Roman" w:hAnsi="Times New Roman" w:cs="Times New Roman"/>
          <w:sz w:val="24"/>
          <w:szCs w:val="24"/>
        </w:rPr>
      </w:pPr>
      <w:r w:rsidRPr="004C0043">
        <w:rPr>
          <w:rFonts w:ascii="Times New Roman" w:hAnsi="Times New Roman" w:cs="Times New Roman"/>
          <w:sz w:val="24"/>
          <w:szCs w:val="24"/>
        </w:rPr>
        <w:t xml:space="preserve">Messick, S. (1995). Validity of psychological assessment: Validation of inferences from persons’ responses and performances. </w:t>
      </w:r>
      <w:r w:rsidRPr="004C0043">
        <w:rPr>
          <w:rFonts w:ascii="Times New Roman" w:hAnsi="Times New Roman" w:cs="Times New Roman"/>
          <w:i/>
          <w:iCs/>
          <w:sz w:val="24"/>
          <w:szCs w:val="24"/>
        </w:rPr>
        <w:t>American Psychologist, 50</w:t>
      </w:r>
      <w:r w:rsidRPr="004C0043">
        <w:rPr>
          <w:rFonts w:ascii="Times New Roman" w:hAnsi="Times New Roman" w:cs="Times New Roman"/>
          <w:sz w:val="24"/>
          <w:szCs w:val="24"/>
        </w:rPr>
        <w:t>(9), 741–749.</w:t>
      </w:r>
    </w:p>
    <w:p w14:paraId="16DE553A" w14:textId="77777777" w:rsidR="00384246" w:rsidRPr="00C97580" w:rsidRDefault="00384246" w:rsidP="00384246">
      <w:pPr>
        <w:jc w:val="both"/>
        <w:rPr>
          <w:rFonts w:ascii="Times New Roman" w:hAnsi="Times New Roman" w:cs="Times New Roman"/>
          <w:sz w:val="24"/>
          <w:szCs w:val="24"/>
        </w:rPr>
      </w:pPr>
      <w:proofErr w:type="spellStart"/>
      <w:r w:rsidRPr="00C97580">
        <w:rPr>
          <w:rFonts w:ascii="Times New Roman" w:hAnsi="Times New Roman" w:cs="Times New Roman"/>
          <w:sz w:val="24"/>
          <w:szCs w:val="24"/>
        </w:rPr>
        <w:t>Mokkink</w:t>
      </w:r>
      <w:proofErr w:type="spellEnd"/>
      <w:r w:rsidRPr="00C97580">
        <w:rPr>
          <w:rFonts w:ascii="Times New Roman" w:hAnsi="Times New Roman" w:cs="Times New Roman"/>
          <w:sz w:val="24"/>
          <w:szCs w:val="24"/>
        </w:rPr>
        <w:t xml:space="preserve">, L. B., Prinsen, C. A. C., Patrick, D. L., Alonso, J., Bouter, L. M., de Vet, H. C. W., &amp; </w:t>
      </w:r>
      <w:proofErr w:type="spellStart"/>
      <w:r w:rsidRPr="00C97580">
        <w:rPr>
          <w:rFonts w:ascii="Times New Roman" w:hAnsi="Times New Roman" w:cs="Times New Roman"/>
          <w:sz w:val="24"/>
          <w:szCs w:val="24"/>
        </w:rPr>
        <w:t>Terwee</w:t>
      </w:r>
      <w:proofErr w:type="spellEnd"/>
      <w:r w:rsidRPr="00C97580">
        <w:rPr>
          <w:rFonts w:ascii="Times New Roman" w:hAnsi="Times New Roman" w:cs="Times New Roman"/>
          <w:sz w:val="24"/>
          <w:szCs w:val="24"/>
        </w:rPr>
        <w:t xml:space="preserve">, C. B. (2023). COSMIN methodology for studies on reliability and measurement error. </w:t>
      </w:r>
      <w:r w:rsidRPr="00C97580">
        <w:rPr>
          <w:rFonts w:ascii="Times New Roman" w:hAnsi="Times New Roman" w:cs="Times New Roman"/>
          <w:i/>
          <w:iCs/>
          <w:sz w:val="24"/>
          <w:szCs w:val="24"/>
        </w:rPr>
        <w:t>BMC Medical Research Methodology, 23</w:t>
      </w:r>
      <w:r w:rsidRPr="00C97580">
        <w:rPr>
          <w:rFonts w:ascii="Times New Roman" w:hAnsi="Times New Roman" w:cs="Times New Roman"/>
          <w:sz w:val="24"/>
          <w:szCs w:val="24"/>
        </w:rPr>
        <w:t>, 19.</w:t>
      </w:r>
    </w:p>
    <w:p w14:paraId="6A785C3F" w14:textId="77777777" w:rsidR="00384246" w:rsidRPr="004C0043" w:rsidRDefault="00384246" w:rsidP="00384246">
      <w:pPr>
        <w:jc w:val="both"/>
        <w:rPr>
          <w:rFonts w:ascii="Times New Roman" w:hAnsi="Times New Roman" w:cs="Times New Roman"/>
          <w:sz w:val="24"/>
          <w:szCs w:val="24"/>
        </w:rPr>
      </w:pPr>
      <w:r w:rsidRPr="004C0043">
        <w:rPr>
          <w:rFonts w:ascii="Times New Roman" w:hAnsi="Times New Roman" w:cs="Times New Roman"/>
          <w:sz w:val="24"/>
          <w:szCs w:val="24"/>
        </w:rPr>
        <w:t xml:space="preserve">Nunnally, J. C., &amp; Bernstein, I. H. (1994). </w:t>
      </w:r>
      <w:r w:rsidRPr="004C0043">
        <w:rPr>
          <w:rFonts w:ascii="Times New Roman" w:hAnsi="Times New Roman" w:cs="Times New Roman"/>
          <w:i/>
          <w:iCs/>
          <w:sz w:val="24"/>
          <w:szCs w:val="24"/>
        </w:rPr>
        <w:t>Psychometric theory</w:t>
      </w:r>
      <w:r w:rsidRPr="004C0043">
        <w:rPr>
          <w:rFonts w:ascii="Times New Roman" w:hAnsi="Times New Roman" w:cs="Times New Roman"/>
          <w:sz w:val="24"/>
          <w:szCs w:val="24"/>
        </w:rPr>
        <w:t xml:space="preserve"> (3rd ed.). McGraw-Hill.</w:t>
      </w:r>
    </w:p>
    <w:p w14:paraId="2677D659"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Podsakoff, P. M., MacKenzie, S. B., &amp; Podsakoff, N. P. (2012). Sources of method bias in social science research and recommendations on how to control it. </w:t>
      </w:r>
      <w:r w:rsidRPr="00156920">
        <w:rPr>
          <w:rFonts w:ascii="Times New Roman" w:hAnsi="Times New Roman" w:cs="Times New Roman"/>
          <w:i/>
          <w:iCs/>
          <w:sz w:val="24"/>
          <w:szCs w:val="24"/>
        </w:rPr>
        <w:t>Annual Review of Psychology, 63</w:t>
      </w:r>
      <w:r w:rsidRPr="00156920">
        <w:rPr>
          <w:rFonts w:ascii="Times New Roman" w:hAnsi="Times New Roman" w:cs="Times New Roman"/>
          <w:sz w:val="24"/>
          <w:szCs w:val="24"/>
        </w:rPr>
        <w:t>, 539–569.</w:t>
      </w:r>
    </w:p>
    <w:p w14:paraId="5E66D8AA"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Presser, S., Couper, M. P., Lessler, J. T., Martin, E., Martin, J., Rothgeb, J. M., &amp; Singer, E. (2020). Methods for testing and evaluating survey questions. </w:t>
      </w:r>
      <w:r w:rsidRPr="00156920">
        <w:rPr>
          <w:rFonts w:ascii="Times New Roman" w:hAnsi="Times New Roman" w:cs="Times New Roman"/>
          <w:i/>
          <w:iCs/>
          <w:sz w:val="24"/>
          <w:szCs w:val="24"/>
        </w:rPr>
        <w:t>Public Opinion Quarterly, 84</w:t>
      </w:r>
      <w:r w:rsidRPr="00156920">
        <w:rPr>
          <w:rFonts w:ascii="Times New Roman" w:hAnsi="Times New Roman" w:cs="Times New Roman"/>
          <w:sz w:val="24"/>
          <w:szCs w:val="24"/>
        </w:rPr>
        <w:t>(1), 7–43.</w:t>
      </w:r>
    </w:p>
    <w:p w14:paraId="2A92E4C6" w14:textId="77777777" w:rsidR="00384246" w:rsidRPr="00C97580" w:rsidRDefault="00384246" w:rsidP="00384246">
      <w:pPr>
        <w:jc w:val="both"/>
        <w:rPr>
          <w:rFonts w:ascii="Times New Roman" w:hAnsi="Times New Roman" w:cs="Times New Roman"/>
          <w:sz w:val="24"/>
          <w:szCs w:val="24"/>
        </w:rPr>
      </w:pPr>
      <w:r w:rsidRPr="00C97580">
        <w:rPr>
          <w:rFonts w:ascii="Times New Roman" w:hAnsi="Times New Roman" w:cs="Times New Roman"/>
          <w:sz w:val="24"/>
          <w:szCs w:val="24"/>
        </w:rPr>
        <w:t xml:space="preserve">Repke, L., </w:t>
      </w:r>
      <w:proofErr w:type="spellStart"/>
      <w:r w:rsidRPr="00C97580">
        <w:rPr>
          <w:rFonts w:ascii="Times New Roman" w:hAnsi="Times New Roman" w:cs="Times New Roman"/>
          <w:sz w:val="24"/>
          <w:szCs w:val="24"/>
        </w:rPr>
        <w:t>Birkenmaier</w:t>
      </w:r>
      <w:proofErr w:type="spellEnd"/>
      <w:r w:rsidRPr="00C97580">
        <w:rPr>
          <w:rFonts w:ascii="Times New Roman" w:hAnsi="Times New Roman" w:cs="Times New Roman"/>
          <w:sz w:val="24"/>
          <w:szCs w:val="24"/>
        </w:rPr>
        <w:t xml:space="preserve">, L., &amp; Lechner, C. M. (2024). Validity in survey research: From research design to measurement instruments. </w:t>
      </w:r>
      <w:r w:rsidRPr="00C97580">
        <w:rPr>
          <w:rFonts w:ascii="Times New Roman" w:hAnsi="Times New Roman" w:cs="Times New Roman"/>
          <w:i/>
          <w:iCs/>
          <w:sz w:val="24"/>
          <w:szCs w:val="24"/>
        </w:rPr>
        <w:t>Survey Methods: Insights from the Field</w:t>
      </w:r>
      <w:r w:rsidRPr="00C97580">
        <w:rPr>
          <w:rFonts w:ascii="Times New Roman" w:hAnsi="Times New Roman" w:cs="Times New Roman"/>
          <w:sz w:val="24"/>
          <w:szCs w:val="24"/>
        </w:rPr>
        <w:t>, 1–15.</w:t>
      </w:r>
    </w:p>
    <w:p w14:paraId="605F52CC"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lastRenderedPageBreak/>
        <w:t xml:space="preserve">Revilla, M., &amp; Ochoa, C. (2017). Ideal and maximum length for a web survey. </w:t>
      </w:r>
      <w:r w:rsidRPr="00156920">
        <w:rPr>
          <w:rFonts w:ascii="Times New Roman" w:hAnsi="Times New Roman" w:cs="Times New Roman"/>
          <w:i/>
          <w:iCs/>
          <w:sz w:val="24"/>
          <w:szCs w:val="24"/>
        </w:rPr>
        <w:t>International Journal of Market Research, 59</w:t>
      </w:r>
      <w:r w:rsidRPr="00156920">
        <w:rPr>
          <w:rFonts w:ascii="Times New Roman" w:hAnsi="Times New Roman" w:cs="Times New Roman"/>
          <w:sz w:val="24"/>
          <w:szCs w:val="24"/>
        </w:rPr>
        <w:t>(5), 557–565.</w:t>
      </w:r>
    </w:p>
    <w:p w14:paraId="43F85844" w14:textId="77777777" w:rsidR="00384246" w:rsidRPr="00156920" w:rsidRDefault="00384246" w:rsidP="00384246">
      <w:pPr>
        <w:jc w:val="both"/>
        <w:rPr>
          <w:rFonts w:ascii="Times New Roman" w:hAnsi="Times New Roman" w:cs="Times New Roman"/>
          <w:sz w:val="24"/>
          <w:szCs w:val="24"/>
        </w:rPr>
      </w:pPr>
      <w:r w:rsidRPr="00156920">
        <w:rPr>
          <w:rFonts w:ascii="Times New Roman" w:hAnsi="Times New Roman" w:cs="Times New Roman"/>
          <w:sz w:val="24"/>
          <w:szCs w:val="24"/>
        </w:rPr>
        <w:t xml:space="preserve">Spector, P. E. (2019). Do not cross me: Optimizing the use of cross-sectional designs. </w:t>
      </w:r>
      <w:r w:rsidRPr="00156920">
        <w:rPr>
          <w:rFonts w:ascii="Times New Roman" w:hAnsi="Times New Roman" w:cs="Times New Roman"/>
          <w:i/>
          <w:iCs/>
          <w:sz w:val="24"/>
          <w:szCs w:val="24"/>
        </w:rPr>
        <w:t>Journal of Business and Psychology, 34</w:t>
      </w:r>
      <w:r w:rsidRPr="00156920">
        <w:rPr>
          <w:rFonts w:ascii="Times New Roman" w:hAnsi="Times New Roman" w:cs="Times New Roman"/>
          <w:sz w:val="24"/>
          <w:szCs w:val="24"/>
        </w:rPr>
        <w:t>(2), 125–137.</w:t>
      </w:r>
    </w:p>
    <w:p w14:paraId="295F01B8" w14:textId="77777777" w:rsidR="00384246" w:rsidRPr="00156920" w:rsidRDefault="00384246" w:rsidP="00384246">
      <w:pPr>
        <w:jc w:val="both"/>
        <w:rPr>
          <w:rFonts w:ascii="Times New Roman" w:hAnsi="Times New Roman" w:cs="Times New Roman"/>
          <w:sz w:val="24"/>
          <w:szCs w:val="24"/>
        </w:rPr>
      </w:pPr>
      <w:proofErr w:type="spellStart"/>
      <w:r w:rsidRPr="00156920">
        <w:rPr>
          <w:rFonts w:ascii="Times New Roman" w:hAnsi="Times New Roman" w:cs="Times New Roman"/>
          <w:sz w:val="24"/>
          <w:szCs w:val="24"/>
        </w:rPr>
        <w:t>Weijters</w:t>
      </w:r>
      <w:proofErr w:type="spellEnd"/>
      <w:r w:rsidRPr="00156920">
        <w:rPr>
          <w:rFonts w:ascii="Times New Roman" w:hAnsi="Times New Roman" w:cs="Times New Roman"/>
          <w:sz w:val="24"/>
          <w:szCs w:val="24"/>
        </w:rPr>
        <w:t xml:space="preserve">, B., Baumgartner, H., &amp; </w:t>
      </w:r>
      <w:proofErr w:type="spellStart"/>
      <w:r w:rsidRPr="00156920">
        <w:rPr>
          <w:rFonts w:ascii="Times New Roman" w:hAnsi="Times New Roman" w:cs="Times New Roman"/>
          <w:sz w:val="24"/>
          <w:szCs w:val="24"/>
        </w:rPr>
        <w:t>Schillewaert</w:t>
      </w:r>
      <w:proofErr w:type="spellEnd"/>
      <w:r w:rsidRPr="00156920">
        <w:rPr>
          <w:rFonts w:ascii="Times New Roman" w:hAnsi="Times New Roman" w:cs="Times New Roman"/>
          <w:sz w:val="24"/>
          <w:szCs w:val="24"/>
        </w:rPr>
        <w:t xml:space="preserve">, N. (2013). Reversed item bias: An integrative model. </w:t>
      </w:r>
      <w:r w:rsidRPr="00156920">
        <w:rPr>
          <w:rFonts w:ascii="Times New Roman" w:hAnsi="Times New Roman" w:cs="Times New Roman"/>
          <w:i/>
          <w:iCs/>
          <w:sz w:val="24"/>
          <w:szCs w:val="24"/>
        </w:rPr>
        <w:t>Psychological Methods, 18</w:t>
      </w:r>
      <w:r w:rsidRPr="00156920">
        <w:rPr>
          <w:rFonts w:ascii="Times New Roman" w:hAnsi="Times New Roman" w:cs="Times New Roman"/>
          <w:sz w:val="24"/>
          <w:szCs w:val="24"/>
        </w:rPr>
        <w:t>(3), 320–334.</w:t>
      </w:r>
      <w:r w:rsidRPr="00156920">
        <w:rPr>
          <w:rFonts w:ascii="Times New Roman" w:hAnsi="Times New Roman" w:cs="Times New Roman"/>
          <w:vanish/>
          <w:sz w:val="24"/>
          <w:szCs w:val="24"/>
        </w:rPr>
        <w:t>Top of Form</w:t>
      </w:r>
    </w:p>
    <w:p w14:paraId="3CD1C197" w14:textId="77777777" w:rsidR="00384246" w:rsidRPr="00C97580" w:rsidRDefault="00384246" w:rsidP="00384246">
      <w:pPr>
        <w:jc w:val="both"/>
        <w:rPr>
          <w:rFonts w:ascii="Times New Roman" w:hAnsi="Times New Roman" w:cs="Times New Roman"/>
          <w:sz w:val="24"/>
          <w:szCs w:val="24"/>
        </w:rPr>
      </w:pPr>
    </w:p>
    <w:p w14:paraId="26FA572E" w14:textId="77777777" w:rsidR="00384246" w:rsidRPr="00290923" w:rsidRDefault="00384246" w:rsidP="00290923">
      <w:pPr>
        <w:jc w:val="both"/>
        <w:rPr>
          <w:rFonts w:ascii="Times New Roman" w:hAnsi="Times New Roman" w:cs="Times New Roman"/>
          <w:sz w:val="24"/>
          <w:szCs w:val="24"/>
        </w:rPr>
      </w:pPr>
    </w:p>
    <w:sectPr w:rsidR="00384246" w:rsidRPr="002909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4E06C" w14:textId="77777777" w:rsidR="00C048D9" w:rsidRDefault="00C048D9" w:rsidP="00207BA8">
      <w:pPr>
        <w:spacing w:after="0" w:line="240" w:lineRule="auto"/>
      </w:pPr>
      <w:r>
        <w:separator/>
      </w:r>
    </w:p>
  </w:endnote>
  <w:endnote w:type="continuationSeparator" w:id="0">
    <w:p w14:paraId="06F2392B" w14:textId="77777777" w:rsidR="00C048D9" w:rsidRDefault="00C048D9" w:rsidP="0020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A4F0" w14:textId="77777777" w:rsidR="00207BA8" w:rsidRDefault="0020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0170" w14:textId="77777777" w:rsidR="00207BA8" w:rsidRDefault="00207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1DBD" w14:textId="77777777" w:rsidR="00207BA8" w:rsidRDefault="0020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FF94" w14:textId="77777777" w:rsidR="00C048D9" w:rsidRDefault="00C048D9" w:rsidP="00207BA8">
      <w:pPr>
        <w:spacing w:after="0" w:line="240" w:lineRule="auto"/>
      </w:pPr>
      <w:r>
        <w:separator/>
      </w:r>
    </w:p>
  </w:footnote>
  <w:footnote w:type="continuationSeparator" w:id="0">
    <w:p w14:paraId="6245C7F5" w14:textId="77777777" w:rsidR="00C048D9" w:rsidRDefault="00C048D9" w:rsidP="00207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E652" w14:textId="0F154CB0" w:rsidR="00207BA8" w:rsidRDefault="00207BA8">
    <w:pPr>
      <w:pStyle w:val="Header"/>
    </w:pPr>
    <w:r>
      <w:rPr>
        <w:noProof/>
      </w:rPr>
      <w:pict w14:anchorId="0A197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E0BB" w14:textId="0941299C" w:rsidR="00207BA8" w:rsidRDefault="00207BA8">
    <w:pPr>
      <w:pStyle w:val="Header"/>
    </w:pPr>
    <w:r>
      <w:rPr>
        <w:noProof/>
      </w:rPr>
      <w:pict w14:anchorId="16D52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9090" w14:textId="33A12847" w:rsidR="00207BA8" w:rsidRDefault="00207BA8">
    <w:pPr>
      <w:pStyle w:val="Header"/>
    </w:pPr>
    <w:r>
      <w:rPr>
        <w:noProof/>
      </w:rPr>
      <w:pict w14:anchorId="3905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36664"/>
    <w:multiLevelType w:val="hybridMultilevel"/>
    <w:tmpl w:val="B24A6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A8"/>
    <w:rsid w:val="0003154D"/>
    <w:rsid w:val="000C5C87"/>
    <w:rsid w:val="00207BA8"/>
    <w:rsid w:val="00290923"/>
    <w:rsid w:val="00382C65"/>
    <w:rsid w:val="00384246"/>
    <w:rsid w:val="004C35BD"/>
    <w:rsid w:val="00793FB6"/>
    <w:rsid w:val="008421E8"/>
    <w:rsid w:val="008F4F06"/>
    <w:rsid w:val="00947696"/>
    <w:rsid w:val="00A82B60"/>
    <w:rsid w:val="00AB3E76"/>
    <w:rsid w:val="00C048D9"/>
    <w:rsid w:val="00C65C18"/>
    <w:rsid w:val="00C767A8"/>
    <w:rsid w:val="00CA3A2D"/>
    <w:rsid w:val="00D26AC6"/>
    <w:rsid w:val="00DF783A"/>
    <w:rsid w:val="00E54DDA"/>
    <w:rsid w:val="00EC26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9BC5AB"/>
  <w15:chartTrackingRefBased/>
  <w15:docId w15:val="{79C1AA2D-6698-426F-89B6-7FCF8A2F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6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6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6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6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6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7A8"/>
    <w:rPr>
      <w:rFonts w:eastAsiaTheme="majorEastAsia" w:cstheme="majorBidi"/>
      <w:color w:val="272727" w:themeColor="text1" w:themeTint="D8"/>
    </w:rPr>
  </w:style>
  <w:style w:type="paragraph" w:styleId="Title">
    <w:name w:val="Title"/>
    <w:basedOn w:val="Normal"/>
    <w:next w:val="Normal"/>
    <w:link w:val="TitleChar"/>
    <w:uiPriority w:val="10"/>
    <w:qFormat/>
    <w:rsid w:val="00C76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7A8"/>
    <w:pPr>
      <w:spacing w:before="160"/>
      <w:jc w:val="center"/>
    </w:pPr>
    <w:rPr>
      <w:i/>
      <w:iCs/>
      <w:color w:val="404040" w:themeColor="text1" w:themeTint="BF"/>
    </w:rPr>
  </w:style>
  <w:style w:type="character" w:customStyle="1" w:styleId="QuoteChar">
    <w:name w:val="Quote Char"/>
    <w:basedOn w:val="DefaultParagraphFont"/>
    <w:link w:val="Quote"/>
    <w:uiPriority w:val="29"/>
    <w:rsid w:val="00C767A8"/>
    <w:rPr>
      <w:i/>
      <w:iCs/>
      <w:color w:val="404040" w:themeColor="text1" w:themeTint="BF"/>
    </w:rPr>
  </w:style>
  <w:style w:type="paragraph" w:styleId="ListParagraph">
    <w:name w:val="List Paragraph"/>
    <w:basedOn w:val="Normal"/>
    <w:uiPriority w:val="34"/>
    <w:qFormat/>
    <w:rsid w:val="00C767A8"/>
    <w:pPr>
      <w:ind w:left="720"/>
      <w:contextualSpacing/>
    </w:pPr>
  </w:style>
  <w:style w:type="character" w:styleId="IntenseEmphasis">
    <w:name w:val="Intense Emphasis"/>
    <w:basedOn w:val="DefaultParagraphFont"/>
    <w:uiPriority w:val="21"/>
    <w:qFormat/>
    <w:rsid w:val="00C767A8"/>
    <w:rPr>
      <w:i/>
      <w:iCs/>
      <w:color w:val="2F5496" w:themeColor="accent1" w:themeShade="BF"/>
    </w:rPr>
  </w:style>
  <w:style w:type="paragraph" w:styleId="IntenseQuote">
    <w:name w:val="Intense Quote"/>
    <w:basedOn w:val="Normal"/>
    <w:next w:val="Normal"/>
    <w:link w:val="IntenseQuoteChar"/>
    <w:uiPriority w:val="30"/>
    <w:qFormat/>
    <w:rsid w:val="00C76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7A8"/>
    <w:rPr>
      <w:i/>
      <w:iCs/>
      <w:color w:val="2F5496" w:themeColor="accent1" w:themeShade="BF"/>
    </w:rPr>
  </w:style>
  <w:style w:type="character" w:styleId="IntenseReference">
    <w:name w:val="Intense Reference"/>
    <w:basedOn w:val="DefaultParagraphFont"/>
    <w:uiPriority w:val="32"/>
    <w:qFormat/>
    <w:rsid w:val="00C767A8"/>
    <w:rPr>
      <w:b/>
      <w:bCs/>
      <w:smallCaps/>
      <w:color w:val="2F5496" w:themeColor="accent1" w:themeShade="BF"/>
      <w:spacing w:val="5"/>
    </w:rPr>
  </w:style>
  <w:style w:type="character" w:styleId="Hyperlink">
    <w:name w:val="Hyperlink"/>
    <w:basedOn w:val="DefaultParagraphFont"/>
    <w:uiPriority w:val="99"/>
    <w:unhideWhenUsed/>
    <w:rsid w:val="000C5C87"/>
    <w:rPr>
      <w:color w:val="0563C1" w:themeColor="hyperlink"/>
      <w:u w:val="single"/>
    </w:rPr>
  </w:style>
  <w:style w:type="character" w:styleId="UnresolvedMention">
    <w:name w:val="Unresolved Mention"/>
    <w:basedOn w:val="DefaultParagraphFont"/>
    <w:uiPriority w:val="99"/>
    <w:semiHidden/>
    <w:unhideWhenUsed/>
    <w:rsid w:val="000C5C87"/>
    <w:rPr>
      <w:color w:val="605E5C"/>
      <w:shd w:val="clear" w:color="auto" w:fill="E1DFDD"/>
    </w:rPr>
  </w:style>
  <w:style w:type="paragraph" w:styleId="Header">
    <w:name w:val="header"/>
    <w:basedOn w:val="Normal"/>
    <w:link w:val="HeaderChar"/>
    <w:uiPriority w:val="99"/>
    <w:unhideWhenUsed/>
    <w:rsid w:val="00207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BA8"/>
  </w:style>
  <w:style w:type="paragraph" w:styleId="Footer">
    <w:name w:val="footer"/>
    <w:basedOn w:val="Normal"/>
    <w:link w:val="FooterChar"/>
    <w:uiPriority w:val="99"/>
    <w:unhideWhenUsed/>
    <w:rsid w:val="0020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6714</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1084</cp:lastModifiedBy>
  <cp:revision>5</cp:revision>
  <dcterms:created xsi:type="dcterms:W3CDTF">2026-02-11T04:09:00Z</dcterms:created>
  <dcterms:modified xsi:type="dcterms:W3CDTF">2026-02-12T13:11:00Z</dcterms:modified>
</cp:coreProperties>
</file>