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2CF71" w14:textId="6D0FFEAD" w:rsidR="003E2B46" w:rsidRPr="00270C46" w:rsidRDefault="00BE6944" w:rsidP="00BE6944">
      <w:pPr>
        <w:jc w:val="center"/>
        <w:rPr>
          <w:rFonts w:ascii="Times New Roman" w:hAnsi="Times New Roman" w:cs="Times New Roman"/>
          <w:b/>
          <w:bCs/>
          <w:sz w:val="28"/>
          <w:szCs w:val="28"/>
        </w:rPr>
      </w:pPr>
      <w:r w:rsidRPr="00270C46">
        <w:rPr>
          <w:rFonts w:ascii="Times New Roman" w:hAnsi="Times New Roman" w:cs="Times New Roman"/>
          <w:b/>
          <w:bCs/>
          <w:sz w:val="28"/>
          <w:szCs w:val="28"/>
        </w:rPr>
        <w:t>Millennials’ Willingness to Adopt Robo-Advisory Services: Role of Financial Knowledge, Usefulness, and Trust</w:t>
      </w:r>
    </w:p>
    <w:p w14:paraId="44802CAB" w14:textId="46FFEF2A" w:rsidR="00BE6944" w:rsidRDefault="00BE6944" w:rsidP="00BE6944">
      <w:pPr>
        <w:jc w:val="center"/>
        <w:rPr>
          <w:rFonts w:ascii="Times New Roman" w:hAnsi="Times New Roman" w:cs="Times New Roman"/>
          <w:sz w:val="28"/>
          <w:szCs w:val="28"/>
        </w:rPr>
      </w:pPr>
    </w:p>
    <w:p w14:paraId="6386F5FF" w14:textId="77777777" w:rsidR="00D33698" w:rsidRPr="00270C46" w:rsidRDefault="00D33698" w:rsidP="00BE6944">
      <w:pPr>
        <w:jc w:val="center"/>
        <w:rPr>
          <w:rFonts w:ascii="Times New Roman" w:hAnsi="Times New Roman" w:cs="Times New Roman"/>
          <w:sz w:val="28"/>
          <w:szCs w:val="28"/>
        </w:rPr>
      </w:pPr>
      <w:bookmarkStart w:id="0" w:name="_GoBack"/>
      <w:bookmarkEnd w:id="0"/>
    </w:p>
    <w:p w14:paraId="4175B003" w14:textId="506678C1" w:rsidR="00BE6944" w:rsidRPr="00270C46" w:rsidRDefault="00BE6944" w:rsidP="00CD51CC">
      <w:pPr>
        <w:jc w:val="both"/>
        <w:rPr>
          <w:rFonts w:ascii="Times New Roman" w:hAnsi="Times New Roman" w:cs="Times New Roman"/>
          <w:b/>
          <w:bCs/>
          <w:sz w:val="24"/>
          <w:szCs w:val="24"/>
        </w:rPr>
      </w:pPr>
      <w:r w:rsidRPr="00270C46">
        <w:rPr>
          <w:rFonts w:ascii="Times New Roman" w:hAnsi="Times New Roman" w:cs="Times New Roman"/>
          <w:b/>
          <w:bCs/>
          <w:sz w:val="24"/>
          <w:szCs w:val="24"/>
        </w:rPr>
        <w:t>Abstract</w:t>
      </w:r>
    </w:p>
    <w:p w14:paraId="12C6907D" w14:textId="031E5A84" w:rsidR="00574BCF" w:rsidRDefault="00574BCF" w:rsidP="00574BCF">
      <w:pPr>
        <w:jc w:val="both"/>
        <w:rPr>
          <w:rFonts w:ascii="Times New Roman" w:hAnsi="Times New Roman" w:cs="Times New Roman"/>
          <w:sz w:val="24"/>
          <w:szCs w:val="24"/>
          <w:lang w:val="en"/>
        </w:rPr>
      </w:pPr>
      <w:r w:rsidRPr="00270C46">
        <w:rPr>
          <w:rFonts w:ascii="Times New Roman" w:hAnsi="Times New Roman" w:cs="Times New Roman"/>
          <w:sz w:val="24"/>
          <w:szCs w:val="24"/>
          <w:lang w:val="en"/>
        </w:rPr>
        <w:t xml:space="preserve">Robo-advisors have emerged as a modern approach to personal financial management and investing, but their acceptance among millennials—a tech-savvy generation—is uneven. This study uses the Technology Acceptance Model (TAM) to examine millennial acceptance of </w:t>
      </w:r>
      <w:proofErr w:type="spellStart"/>
      <w:r w:rsidRPr="00270C46">
        <w:rPr>
          <w:rFonts w:ascii="Times New Roman" w:hAnsi="Times New Roman" w:cs="Times New Roman"/>
          <w:sz w:val="24"/>
          <w:szCs w:val="24"/>
          <w:lang w:val="en"/>
        </w:rPr>
        <w:t>robo</w:t>
      </w:r>
      <w:proofErr w:type="spellEnd"/>
      <w:r w:rsidRPr="00270C46">
        <w:rPr>
          <w:rFonts w:ascii="Times New Roman" w:hAnsi="Times New Roman" w:cs="Times New Roman"/>
          <w:sz w:val="24"/>
          <w:szCs w:val="24"/>
          <w:lang w:val="en"/>
        </w:rPr>
        <w:t xml:space="preserve">-advisors, paying particular attention to </w:t>
      </w:r>
      <w:r w:rsidR="00F07327" w:rsidRPr="00270C46">
        <w:rPr>
          <w:rFonts w:ascii="Times New Roman" w:hAnsi="Times New Roman" w:cs="Times New Roman"/>
          <w:sz w:val="24"/>
          <w:szCs w:val="24"/>
          <w:lang w:val="en"/>
        </w:rPr>
        <w:t xml:space="preserve">financial </w:t>
      </w:r>
      <w:r w:rsidR="00F07327">
        <w:rPr>
          <w:rFonts w:ascii="Times New Roman" w:hAnsi="Times New Roman" w:cs="Times New Roman"/>
          <w:sz w:val="24"/>
          <w:szCs w:val="24"/>
          <w:lang w:val="en"/>
        </w:rPr>
        <w:t xml:space="preserve">Knowledge, </w:t>
      </w:r>
      <w:r w:rsidRPr="00270C46">
        <w:rPr>
          <w:rFonts w:ascii="Times New Roman" w:hAnsi="Times New Roman" w:cs="Times New Roman"/>
          <w:sz w:val="24"/>
          <w:szCs w:val="24"/>
          <w:lang w:val="en"/>
        </w:rPr>
        <w:t>perceived usability,</w:t>
      </w:r>
      <w:r w:rsidR="00F07327">
        <w:rPr>
          <w:rFonts w:ascii="Times New Roman" w:hAnsi="Times New Roman" w:cs="Times New Roman"/>
          <w:sz w:val="24"/>
          <w:szCs w:val="24"/>
          <w:lang w:val="en"/>
        </w:rPr>
        <w:t xml:space="preserve"> and</w:t>
      </w:r>
      <w:r w:rsidRPr="00270C46">
        <w:rPr>
          <w:rFonts w:ascii="Times New Roman" w:hAnsi="Times New Roman" w:cs="Times New Roman"/>
          <w:sz w:val="24"/>
          <w:szCs w:val="24"/>
          <w:lang w:val="en"/>
        </w:rPr>
        <w:t xml:space="preserve"> trust</w:t>
      </w:r>
      <w:r w:rsidR="00F07327">
        <w:rPr>
          <w:rFonts w:ascii="Times New Roman" w:hAnsi="Times New Roman" w:cs="Times New Roman"/>
          <w:sz w:val="24"/>
          <w:szCs w:val="24"/>
          <w:lang w:val="en"/>
        </w:rPr>
        <w:t xml:space="preserve">. </w:t>
      </w:r>
      <w:r w:rsidRPr="00270C46">
        <w:rPr>
          <w:rFonts w:ascii="Times New Roman" w:hAnsi="Times New Roman" w:cs="Times New Roman"/>
          <w:sz w:val="24"/>
          <w:szCs w:val="24"/>
          <w:lang w:val="en"/>
        </w:rPr>
        <w:t xml:space="preserve">78 Gujarati millennials, born between 1981 and 1996, participated in a quantitative survey. The results show that while perceived usability was not a significant factor, financial </w:t>
      </w:r>
      <w:r w:rsidR="00F07327">
        <w:rPr>
          <w:rFonts w:ascii="Times New Roman" w:hAnsi="Times New Roman" w:cs="Times New Roman"/>
          <w:sz w:val="24"/>
          <w:szCs w:val="24"/>
          <w:lang w:val="en"/>
        </w:rPr>
        <w:t>knowledge</w:t>
      </w:r>
      <w:r w:rsidRPr="00270C46">
        <w:rPr>
          <w:rFonts w:ascii="Times New Roman" w:hAnsi="Times New Roman" w:cs="Times New Roman"/>
          <w:sz w:val="24"/>
          <w:szCs w:val="24"/>
          <w:lang w:val="en"/>
        </w:rPr>
        <w:t xml:space="preserve"> and trust had a substantial impact on millennials' propensity to accept </w:t>
      </w:r>
      <w:proofErr w:type="spellStart"/>
      <w:r w:rsidRPr="00270C46">
        <w:rPr>
          <w:rFonts w:ascii="Times New Roman" w:hAnsi="Times New Roman" w:cs="Times New Roman"/>
          <w:sz w:val="24"/>
          <w:szCs w:val="24"/>
          <w:lang w:val="en"/>
        </w:rPr>
        <w:t>robo</w:t>
      </w:r>
      <w:proofErr w:type="spellEnd"/>
      <w:r w:rsidRPr="00270C46">
        <w:rPr>
          <w:rFonts w:ascii="Times New Roman" w:hAnsi="Times New Roman" w:cs="Times New Roman"/>
          <w:sz w:val="24"/>
          <w:szCs w:val="24"/>
          <w:lang w:val="en"/>
        </w:rPr>
        <w:t>-advisors, suggesting that this generation might not be motivated to adopt based solely on ease of use. The millennials value reliable platforms and sufficient financial knowledge more than usability when it comes to digital wealth management tools.</w:t>
      </w:r>
    </w:p>
    <w:p w14:paraId="60ECE081" w14:textId="07D84DD1" w:rsidR="00F07327" w:rsidRPr="00270C46" w:rsidRDefault="00F07327" w:rsidP="00574BCF">
      <w:pPr>
        <w:jc w:val="both"/>
        <w:rPr>
          <w:rFonts w:ascii="Times New Roman" w:hAnsi="Times New Roman" w:cs="Times New Roman"/>
          <w:sz w:val="24"/>
          <w:szCs w:val="24"/>
        </w:rPr>
      </w:pPr>
      <w:r w:rsidRPr="00F07327">
        <w:rPr>
          <w:rFonts w:ascii="Times New Roman" w:hAnsi="Times New Roman" w:cs="Times New Roman"/>
          <w:b/>
          <w:bCs/>
          <w:sz w:val="24"/>
          <w:szCs w:val="24"/>
          <w:lang w:val="en"/>
        </w:rPr>
        <w:t>Keywords:</w:t>
      </w:r>
      <w:r>
        <w:rPr>
          <w:rFonts w:ascii="Times New Roman" w:hAnsi="Times New Roman" w:cs="Times New Roman"/>
          <w:sz w:val="24"/>
          <w:szCs w:val="24"/>
          <w:lang w:val="en"/>
        </w:rPr>
        <w:t xml:space="preserve"> Financial Knowledge, Millennials, Robo-advisory, Technology.</w:t>
      </w:r>
    </w:p>
    <w:p w14:paraId="3A51A718" w14:textId="504E002E" w:rsidR="00574BCF" w:rsidRPr="00F07327" w:rsidRDefault="00551996" w:rsidP="00F07327">
      <w:pPr>
        <w:pStyle w:val="ListParagraph"/>
        <w:numPr>
          <w:ilvl w:val="0"/>
          <w:numId w:val="4"/>
        </w:numPr>
        <w:jc w:val="both"/>
        <w:rPr>
          <w:rFonts w:ascii="Times New Roman" w:hAnsi="Times New Roman" w:cs="Times New Roman"/>
          <w:b/>
          <w:bCs/>
          <w:sz w:val="24"/>
          <w:szCs w:val="24"/>
        </w:rPr>
      </w:pPr>
      <w:r w:rsidRPr="00F07327">
        <w:rPr>
          <w:rFonts w:ascii="Times New Roman" w:hAnsi="Times New Roman" w:cs="Times New Roman"/>
          <w:b/>
          <w:bCs/>
          <w:sz w:val="24"/>
          <w:szCs w:val="24"/>
        </w:rPr>
        <w:t>Introduction</w:t>
      </w:r>
    </w:p>
    <w:p w14:paraId="5C1E766C" w14:textId="69F39A5C" w:rsidR="003E2B46" w:rsidRPr="00270C46" w:rsidRDefault="003E2B46" w:rsidP="00CD51CC">
      <w:pPr>
        <w:jc w:val="both"/>
        <w:rPr>
          <w:rFonts w:ascii="Times New Roman" w:hAnsi="Times New Roman" w:cs="Times New Roman"/>
          <w:sz w:val="24"/>
          <w:szCs w:val="24"/>
        </w:rPr>
      </w:pPr>
      <w:r w:rsidRPr="00270C46">
        <w:rPr>
          <w:rFonts w:ascii="Times New Roman" w:hAnsi="Times New Roman" w:cs="Times New Roman"/>
          <w:sz w:val="24"/>
          <w:szCs w:val="24"/>
        </w:rPr>
        <w:t>Technology is changing the way people access banking and financial services in India. Traditional banks now face increasing competition from technology-driven companies, creating a combination of finance and technology known as FinTech. FinTech companies have developed new business models that compete directly with conventional banks. With the rise of digitalisation, people in India, including millennials and older generations, are becoming more comfortable using technology for financial activities. FinTech companies can start small and quickly reach clients without being heavily restricted by regulations, unlike traditional banks. Many FinTech firms in India are still young and establishing themselves in the market.</w:t>
      </w:r>
    </w:p>
    <w:p w14:paraId="22339076" w14:textId="48EE930B" w:rsidR="003E2B46" w:rsidRPr="00270C46" w:rsidRDefault="003E2B46" w:rsidP="00CD51CC">
      <w:pPr>
        <w:jc w:val="both"/>
        <w:rPr>
          <w:rFonts w:ascii="Times New Roman" w:hAnsi="Times New Roman" w:cs="Times New Roman"/>
          <w:sz w:val="24"/>
          <w:szCs w:val="24"/>
        </w:rPr>
      </w:pPr>
      <w:r w:rsidRPr="00270C46">
        <w:rPr>
          <w:rFonts w:ascii="Times New Roman" w:hAnsi="Times New Roman" w:cs="Times New Roman"/>
          <w:sz w:val="24"/>
          <w:szCs w:val="24"/>
        </w:rPr>
        <w:t xml:space="preserve">One of the major innovations in India’s financial sector is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 xml:space="preserve">-advisors. These are online platforms that use algorithms to provide automated financial advice and investment services with little human intervention. A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 xml:space="preserve">-advisor collects information about a client’s financial situation and goals through an online survey and then offers personalised advice and manages investments automatically. While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-advisory has the potential to transform investment management, adoption in India has been slower than expected. This is often due to doubts about usefulness, low trust in digital platforms, and high expectations for transparency.</w:t>
      </w:r>
    </w:p>
    <w:p w14:paraId="5464812A" w14:textId="57201EF0" w:rsidR="003E2B46" w:rsidRPr="00270C46" w:rsidRDefault="003E2B46" w:rsidP="00CD51CC">
      <w:pPr>
        <w:jc w:val="both"/>
        <w:rPr>
          <w:rFonts w:ascii="Times New Roman" w:hAnsi="Times New Roman" w:cs="Times New Roman"/>
          <w:sz w:val="24"/>
          <w:szCs w:val="24"/>
        </w:rPr>
      </w:pPr>
      <w:r w:rsidRPr="00270C46">
        <w:rPr>
          <w:rFonts w:ascii="Times New Roman" w:hAnsi="Times New Roman" w:cs="Times New Roman"/>
          <w:sz w:val="24"/>
          <w:szCs w:val="24"/>
        </w:rPr>
        <w:t xml:space="preserve">Robo-advisors are recognized as a disruptive trend in wealth and asset management worldwide. Globally, their use is growing rapidly, and their adoption increased during the COVID-19 pandemic as more people opened accounts for digital investment services. Users of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-advisors tend to be more risk-taking and actively trade more than non-users. However, when investments are complex or involve higher stakes, people often prefer consulting human financial advisors for personalised guidance.</w:t>
      </w:r>
    </w:p>
    <w:p w14:paraId="7F4FD7BD" w14:textId="0D6FF56F" w:rsidR="003E2B46" w:rsidRPr="00270C46" w:rsidRDefault="003E2B46" w:rsidP="00CD51CC">
      <w:pPr>
        <w:jc w:val="both"/>
        <w:rPr>
          <w:rFonts w:ascii="Times New Roman" w:hAnsi="Times New Roman" w:cs="Times New Roman"/>
          <w:sz w:val="24"/>
          <w:szCs w:val="24"/>
        </w:rPr>
      </w:pPr>
      <w:r w:rsidRPr="00270C46">
        <w:rPr>
          <w:rFonts w:ascii="Times New Roman" w:hAnsi="Times New Roman" w:cs="Times New Roman"/>
          <w:sz w:val="24"/>
          <w:szCs w:val="24"/>
        </w:rPr>
        <w:t xml:space="preserve">In India, millennials—born between 1981 and 1996—are more tech-savvy and open to using digital financial tools. This research aims to understand how financial knowledge, perceived </w:t>
      </w:r>
      <w:r w:rsidRPr="00270C46">
        <w:rPr>
          <w:rFonts w:ascii="Times New Roman" w:hAnsi="Times New Roman" w:cs="Times New Roman"/>
          <w:sz w:val="24"/>
          <w:szCs w:val="24"/>
        </w:rPr>
        <w:lastRenderedPageBreak/>
        <w:t xml:space="preserve">usability, and trust influence Indian millennials’ willingness to adopt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 xml:space="preserve">-advisors. Specifically, the study asks: (1) Does financial knowledge about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-advisors affect millennials’ willingness to use them? (2) Do perceived usability and trust affect their adoption?</w:t>
      </w:r>
    </w:p>
    <w:p w14:paraId="6CE9DBE5" w14:textId="0A4169E7" w:rsidR="003E2B46" w:rsidRPr="00270C46" w:rsidRDefault="003E2B46" w:rsidP="00CD51CC">
      <w:pPr>
        <w:jc w:val="both"/>
        <w:rPr>
          <w:rFonts w:ascii="Times New Roman" w:hAnsi="Times New Roman" w:cs="Times New Roman"/>
          <w:sz w:val="24"/>
          <w:szCs w:val="24"/>
        </w:rPr>
      </w:pPr>
      <w:r w:rsidRPr="00270C46">
        <w:rPr>
          <w:rFonts w:ascii="Times New Roman" w:hAnsi="Times New Roman" w:cs="Times New Roman"/>
          <w:sz w:val="24"/>
          <w:szCs w:val="24"/>
        </w:rPr>
        <w:t xml:space="preserve">This study is important because it can help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 xml:space="preserve">-advisor providers and policymakers design strategies to increase digital financial adoption in India. By improving financial knowledge, trust, and usability, more young investors may feel confident using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-advisors to manage their wealth. The findings can also guide the government in promoting financial inclusion and digital finance initiatives.</w:t>
      </w:r>
    </w:p>
    <w:p w14:paraId="522B3736" w14:textId="24E6BF44" w:rsidR="00793FAD" w:rsidRPr="00270C46" w:rsidRDefault="003E2B46" w:rsidP="00CD51CC">
      <w:pPr>
        <w:jc w:val="both"/>
        <w:rPr>
          <w:rFonts w:ascii="Times New Roman" w:hAnsi="Times New Roman" w:cs="Times New Roman"/>
          <w:sz w:val="24"/>
          <w:szCs w:val="24"/>
        </w:rPr>
      </w:pPr>
      <w:r w:rsidRPr="00270C46">
        <w:rPr>
          <w:rFonts w:ascii="Times New Roman" w:hAnsi="Times New Roman" w:cs="Times New Roman"/>
          <w:sz w:val="24"/>
          <w:szCs w:val="24"/>
        </w:rPr>
        <w:t xml:space="preserve">The paper is structured as follows: Section 1 introduces the study and its background. Section 2 reviews existing literature on </w:t>
      </w:r>
      <w:proofErr w:type="spellStart"/>
      <w:r w:rsidRPr="00270C46">
        <w:rPr>
          <w:rFonts w:ascii="Times New Roman" w:hAnsi="Times New Roman" w:cs="Times New Roman"/>
          <w:sz w:val="24"/>
          <w:szCs w:val="24"/>
        </w:rPr>
        <w:t>robo</w:t>
      </w:r>
      <w:proofErr w:type="spellEnd"/>
      <w:r w:rsidRPr="00270C46">
        <w:rPr>
          <w:rFonts w:ascii="Times New Roman" w:hAnsi="Times New Roman" w:cs="Times New Roman"/>
          <w:sz w:val="24"/>
          <w:szCs w:val="24"/>
        </w:rPr>
        <w:t>-advisors, FinTech, and digital adoption. Section 3 presents the research framework and hypotheses. Section 4 details data collection and analysis, while Section 5 discusses the results. Section 6 provides recommendations for policymakers and service providers. Section 7 outlines limitations and future research directions. The conclusion is presented in the final section.</w:t>
      </w:r>
    </w:p>
    <w:p w14:paraId="40E5532A" w14:textId="1E1F71C2" w:rsidR="00551996" w:rsidRPr="00F07327" w:rsidRDefault="00551996" w:rsidP="00F07327">
      <w:pPr>
        <w:pStyle w:val="ListParagraph"/>
        <w:numPr>
          <w:ilvl w:val="0"/>
          <w:numId w:val="4"/>
        </w:numPr>
        <w:rPr>
          <w:rFonts w:ascii="Times New Roman" w:hAnsi="Times New Roman" w:cs="Times New Roman"/>
          <w:b/>
          <w:bCs/>
          <w:sz w:val="24"/>
          <w:szCs w:val="24"/>
        </w:rPr>
      </w:pPr>
      <w:r w:rsidRPr="00F07327">
        <w:rPr>
          <w:rFonts w:ascii="Times New Roman" w:hAnsi="Times New Roman" w:cs="Times New Roman"/>
          <w:b/>
          <w:bCs/>
          <w:sz w:val="24"/>
          <w:szCs w:val="24"/>
        </w:rPr>
        <w:t>Literature Review</w:t>
      </w:r>
    </w:p>
    <w:p w14:paraId="706683D4"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The provided documents collectively explore the rise, adoption, and impact of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-advisory services, a key innovation in the financial technology (fintech) sector. A central theme across the papers is the dual nature of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-advisors: while they offer benefits like efficiency and accessibility, their adoption is hindered by various challenges.</w:t>
      </w:r>
    </w:p>
    <w:p w14:paraId="27DC4FA2" w14:textId="7582BF32" w:rsidR="00551996" w:rsidRPr="00F07327" w:rsidRDefault="00551996" w:rsidP="00551996">
      <w:pPr>
        <w:spacing w:before="240" w:after="240" w:line="276" w:lineRule="auto"/>
        <w:jc w:val="both"/>
        <w:rPr>
          <w:rFonts w:ascii="Times New Roman" w:eastAsia="Times New Roman" w:hAnsi="Times New Roman" w:cs="Times New Roman"/>
          <w:b/>
          <w:bCs/>
          <w:sz w:val="24"/>
          <w:szCs w:val="24"/>
        </w:rPr>
      </w:pPr>
      <w:r w:rsidRPr="00F07327">
        <w:rPr>
          <w:rFonts w:ascii="Times New Roman" w:eastAsia="Times New Roman" w:hAnsi="Times New Roman" w:cs="Times New Roman"/>
          <w:b/>
          <w:bCs/>
          <w:sz w:val="24"/>
          <w:szCs w:val="24"/>
        </w:rPr>
        <w:t>Adoption and Barriers</w:t>
      </w:r>
    </w:p>
    <w:p w14:paraId="49E7B7D1"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Several papers investigate the factors influencing user adoption of these platforms. A study on digital financial advisory platforms in Indonesia found that perceived ease of use significantly impacts user satisfaction and the continuous intention to use the service. Similarly, a paper focusing on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-advisory in Italy revealed that individuals with an advanced level of financial knowledge are more likely to be potential users. The study also links online financial activities, such as making digital payments, to a greater interest in fintech tools.</w:t>
      </w:r>
    </w:p>
    <w:p w14:paraId="5983AF15"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Conversely, a key barrier to adoption is a lack of trust, which is explored in multiple documents. One study identifies that individuals build trust in robo-advice based on four themes: social influence, psychological comfort, safeguarding/compliance, and personal capacity. In Malaysia, a study on the B40 group (Bottom 40% income bracket) found that advisory transparency is a significant factor mediating the intention to adopt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-advisors. Additionally, a study from Poland highlights that demographic and socio-economic factors, such as poor financial knowledge, act as barriers to acceptance.</w:t>
      </w:r>
    </w:p>
    <w:p w14:paraId="519703D3" w14:textId="77777777" w:rsidR="00F07327" w:rsidRDefault="00F07327" w:rsidP="00551996">
      <w:pPr>
        <w:spacing w:before="240" w:after="240" w:line="276" w:lineRule="auto"/>
        <w:jc w:val="both"/>
        <w:rPr>
          <w:rFonts w:ascii="Times New Roman" w:eastAsia="Times New Roman" w:hAnsi="Times New Roman" w:cs="Times New Roman"/>
          <w:b/>
          <w:bCs/>
          <w:sz w:val="24"/>
          <w:szCs w:val="24"/>
        </w:rPr>
      </w:pPr>
    </w:p>
    <w:p w14:paraId="2BE09085" w14:textId="2902201F" w:rsidR="00551996" w:rsidRPr="00270C46" w:rsidRDefault="00551996" w:rsidP="00551996">
      <w:pPr>
        <w:spacing w:before="240" w:after="240" w:line="276" w:lineRule="auto"/>
        <w:jc w:val="both"/>
        <w:rPr>
          <w:rFonts w:ascii="Times New Roman" w:eastAsia="Times New Roman" w:hAnsi="Times New Roman" w:cs="Times New Roman"/>
          <w:b/>
          <w:bCs/>
          <w:sz w:val="24"/>
          <w:szCs w:val="24"/>
        </w:rPr>
      </w:pPr>
      <w:r w:rsidRPr="00270C46">
        <w:rPr>
          <w:rFonts w:ascii="Times New Roman" w:eastAsia="Times New Roman" w:hAnsi="Times New Roman" w:cs="Times New Roman"/>
          <w:b/>
          <w:bCs/>
          <w:sz w:val="24"/>
          <w:szCs w:val="24"/>
        </w:rPr>
        <w:t>Impact on Investor Behaviour</w:t>
      </w:r>
    </w:p>
    <w:p w14:paraId="61151AA0"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The papers also examine how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influence investor </w:t>
      </w:r>
      <w:proofErr w:type="spellStart"/>
      <w:r w:rsidRPr="00270C46">
        <w:rPr>
          <w:rFonts w:ascii="Times New Roman" w:eastAsia="Times New Roman" w:hAnsi="Times New Roman" w:cs="Times New Roman"/>
          <w:sz w:val="24"/>
          <w:szCs w:val="24"/>
        </w:rPr>
        <w:t>behavior</w:t>
      </w:r>
      <w:proofErr w:type="spellEnd"/>
      <w:r w:rsidRPr="00270C46">
        <w:rPr>
          <w:rFonts w:ascii="Times New Roman" w:eastAsia="Times New Roman" w:hAnsi="Times New Roman" w:cs="Times New Roman"/>
          <w:sz w:val="24"/>
          <w:szCs w:val="24"/>
        </w:rPr>
        <w:t xml:space="preserve">. One study suggests that the availability of a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 can help mitigate the disposition effect, which is an investor's tendency to hold on to losing assets for too long. A review of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through </w:t>
      </w:r>
      <w:r w:rsidRPr="00270C46">
        <w:rPr>
          <w:rFonts w:ascii="Times New Roman" w:eastAsia="Times New Roman" w:hAnsi="Times New Roman" w:cs="Times New Roman"/>
          <w:sz w:val="24"/>
          <w:szCs w:val="24"/>
        </w:rPr>
        <w:lastRenderedPageBreak/>
        <w:t xml:space="preserve">the lens of </w:t>
      </w:r>
      <w:proofErr w:type="spellStart"/>
      <w:r w:rsidRPr="00270C46">
        <w:rPr>
          <w:rFonts w:ascii="Times New Roman" w:eastAsia="Times New Roman" w:hAnsi="Times New Roman" w:cs="Times New Roman"/>
          <w:sz w:val="24"/>
          <w:szCs w:val="24"/>
        </w:rPr>
        <w:t>behavioral</w:t>
      </w:r>
      <w:proofErr w:type="spellEnd"/>
      <w:r w:rsidRPr="00270C46">
        <w:rPr>
          <w:rFonts w:ascii="Times New Roman" w:eastAsia="Times New Roman" w:hAnsi="Times New Roman" w:cs="Times New Roman"/>
          <w:sz w:val="24"/>
          <w:szCs w:val="24"/>
        </w:rPr>
        <w:t xml:space="preserve"> finance indicates that while these tools can help investors overcome biases, they may also have disadvantages, such as a lack of personalization and a reliance on limited inputs. This idea is further explored in a paper on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-advisors in Southeast Asia, which highlights how AI-powered features like "nudges," advice, and predictive analytics are used to help users make more rational decisions and reshape their emotional responses to the market.</w:t>
      </w:r>
    </w:p>
    <w:p w14:paraId="01AB63F1" w14:textId="77777777" w:rsidR="00551996" w:rsidRPr="00270C46" w:rsidRDefault="00551996" w:rsidP="00551996">
      <w:pPr>
        <w:spacing w:before="240" w:after="240" w:line="276" w:lineRule="auto"/>
        <w:jc w:val="both"/>
        <w:rPr>
          <w:rFonts w:ascii="Times New Roman" w:eastAsia="Times New Roman" w:hAnsi="Times New Roman" w:cs="Times New Roman"/>
          <w:b/>
          <w:bCs/>
          <w:sz w:val="24"/>
          <w:szCs w:val="24"/>
        </w:rPr>
      </w:pPr>
      <w:r w:rsidRPr="00270C46">
        <w:rPr>
          <w:rFonts w:ascii="Times New Roman" w:eastAsia="Times New Roman" w:hAnsi="Times New Roman" w:cs="Times New Roman"/>
          <w:b/>
          <w:bCs/>
          <w:sz w:val="24"/>
          <w:szCs w:val="24"/>
        </w:rPr>
        <w:t>The Human-Machine Interaction</w:t>
      </w:r>
    </w:p>
    <w:p w14:paraId="6C444B13" w14:textId="4611925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Several documents touch on the evolving relationship between human financial advisors and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One paper systematically reviews the literature to understand how human workers are affected by the rise of intelligent machines in the financial sector. It discusses possible automation scenarios, the value that human advisors still add, and the new skills required for the future workforce. Another paper from the World Bank highlights that the rise of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-advisors necessitates that consumers understand the limitations of these services and that policymakers reassess regulatory and supervisory practices.</w:t>
      </w:r>
    </w:p>
    <w:p w14:paraId="2771CA52" w14:textId="34DB8AF3"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Shaista Anwar (2025) “The role of Robo-advisors in enhancing investor literacy and financial decision-making” explains that Robo-advisors have emerged as automated investment platforms offering data-driven, customized financial advice at a low cost. By simplifying investment processes, these digital advisors are often seen as tools to democratize financial planning and potentially enhance users’ financial decision-making. Trust in technology is a critical determinant of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 adoption. Studies indicate that trust in AI-driven financial services significantly affects investors' willingness to use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-advisors.</w:t>
      </w:r>
    </w:p>
    <w:p w14:paraId="536B858D"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For instance, Kumari et </w:t>
      </w:r>
      <w:proofErr w:type="spellStart"/>
      <w:proofErr w:type="gramStart"/>
      <w:r w:rsidRPr="00270C46">
        <w:rPr>
          <w:rFonts w:ascii="Times New Roman" w:eastAsia="Times New Roman" w:hAnsi="Times New Roman" w:cs="Times New Roman"/>
          <w:sz w:val="24"/>
          <w:szCs w:val="24"/>
        </w:rPr>
        <w:t>al.analyzed</w:t>
      </w:r>
      <w:proofErr w:type="spellEnd"/>
      <w:proofErr w:type="gramEnd"/>
      <w:r w:rsidRPr="00270C46">
        <w:rPr>
          <w:rFonts w:ascii="Times New Roman" w:eastAsia="Times New Roman" w:hAnsi="Times New Roman" w:cs="Times New Roman"/>
          <w:sz w:val="24"/>
          <w:szCs w:val="24"/>
        </w:rPr>
        <w:t xml:space="preserve"> consumer </w:t>
      </w:r>
      <w:proofErr w:type="spellStart"/>
      <w:r w:rsidRPr="00270C46">
        <w:rPr>
          <w:rFonts w:ascii="Times New Roman" w:eastAsia="Times New Roman" w:hAnsi="Times New Roman" w:cs="Times New Roman"/>
          <w:sz w:val="24"/>
          <w:szCs w:val="24"/>
        </w:rPr>
        <w:t>behavior</w:t>
      </w:r>
      <w:proofErr w:type="spellEnd"/>
      <w:r w:rsidRPr="00270C46">
        <w:rPr>
          <w:rFonts w:ascii="Times New Roman" w:eastAsia="Times New Roman" w:hAnsi="Times New Roman" w:cs="Times New Roman"/>
          <w:sz w:val="24"/>
          <w:szCs w:val="24"/>
        </w:rPr>
        <w:t xml:space="preserve"> in financial markets and found that investors exhibit varying levels of trust in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based on their demographic characteristics, income levels, and financial experience. Their research suggests that younger investors, particularly Millennials and Gen Z, demonstrate higher confidence in automated financial solutions, whereas older investors are more likely to prefer human advisors for complex investment decisions. Similarly, Chandani and Bhatia found that trust in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correlates with transparency in investment decision-making. Their study suggests that investors who trust the accuracy of algorithmic recommendations are more likely to adopt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-advisors as a long-term investment tool.</w:t>
      </w:r>
    </w:p>
    <w:p w14:paraId="5EEF634A"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Robo-advisors have changed the way investment decision-making is done, using the power of algorithm-driven automation to offer personalized, cost-effective, and financial advice. With the capacity to increase efficiency, reduce biases, and access financial advice for everyone,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-advisors are more and more adopted (Bianchi et al., 2021). However, the Unified Theory of Acceptance and Use of Technology (UTAUT) creates a robust framework to understand the adoption and effectiveness of these technologies focusing on the following constructs: performance expectancy, effort expectancy, social influence, and facilitating conditions (</w:t>
      </w:r>
      <w:proofErr w:type="spellStart"/>
      <w:r w:rsidRPr="00270C46">
        <w:rPr>
          <w:rFonts w:ascii="Times New Roman" w:eastAsia="Times New Roman" w:hAnsi="Times New Roman" w:cs="Times New Roman"/>
          <w:sz w:val="24"/>
          <w:szCs w:val="24"/>
        </w:rPr>
        <w:t>Belanche</w:t>
      </w:r>
      <w:proofErr w:type="spellEnd"/>
      <w:r w:rsidRPr="00270C46">
        <w:rPr>
          <w:rFonts w:ascii="Times New Roman" w:eastAsia="Times New Roman" w:hAnsi="Times New Roman" w:cs="Times New Roman"/>
          <w:sz w:val="24"/>
          <w:szCs w:val="24"/>
        </w:rPr>
        <w:t xml:space="preserve"> et al., 2019). As is revealed by studies such as improved risk-adjusted returns and portfolio rebalancing among users (</w:t>
      </w:r>
      <w:proofErr w:type="spellStart"/>
      <w:r w:rsidRPr="00270C46">
        <w:rPr>
          <w:rFonts w:ascii="Times New Roman" w:eastAsia="Times New Roman" w:hAnsi="Times New Roman" w:cs="Times New Roman"/>
          <w:sz w:val="24"/>
          <w:szCs w:val="24"/>
        </w:rPr>
        <w:t>Rachman</w:t>
      </w:r>
      <w:proofErr w:type="spellEnd"/>
      <w:r w:rsidRPr="00270C46">
        <w:rPr>
          <w:rFonts w:ascii="Times New Roman" w:eastAsia="Times New Roman" w:hAnsi="Times New Roman" w:cs="Times New Roman"/>
          <w:sz w:val="24"/>
          <w:szCs w:val="24"/>
        </w:rPr>
        <w:t xml:space="preserve"> &amp; </w:t>
      </w:r>
      <w:proofErr w:type="spellStart"/>
      <w:r w:rsidRPr="00270C46">
        <w:rPr>
          <w:rFonts w:ascii="Times New Roman" w:eastAsia="Times New Roman" w:hAnsi="Times New Roman" w:cs="Times New Roman"/>
          <w:sz w:val="24"/>
          <w:szCs w:val="24"/>
        </w:rPr>
        <w:t>Sukmadilaga</w:t>
      </w:r>
      <w:proofErr w:type="spellEnd"/>
      <w:r w:rsidRPr="00270C46">
        <w:rPr>
          <w:rFonts w:ascii="Times New Roman" w:eastAsia="Times New Roman" w:hAnsi="Times New Roman" w:cs="Times New Roman"/>
          <w:sz w:val="24"/>
          <w:szCs w:val="24"/>
        </w:rPr>
        <w:t xml:space="preserve">, 2022),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adoption rates are driven by performance expectancy – the idea that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improve investment </w:t>
      </w:r>
      <w:r w:rsidRPr="00270C46">
        <w:rPr>
          <w:rFonts w:ascii="Times New Roman" w:eastAsia="Times New Roman" w:hAnsi="Times New Roman" w:cs="Times New Roman"/>
          <w:sz w:val="24"/>
          <w:szCs w:val="24"/>
        </w:rPr>
        <w:lastRenderedPageBreak/>
        <w:t xml:space="preserve">outcomes. It has been empirically </w:t>
      </w:r>
      <w:proofErr w:type="spellStart"/>
      <w:proofErr w:type="gramStart"/>
      <w:r w:rsidRPr="00270C46">
        <w:rPr>
          <w:rFonts w:ascii="Times New Roman" w:eastAsia="Times New Roman" w:hAnsi="Times New Roman" w:cs="Times New Roman"/>
          <w:sz w:val="24"/>
          <w:szCs w:val="24"/>
        </w:rPr>
        <w:t>sup</w:t>
      </w:r>
      <w:proofErr w:type="gramEnd"/>
      <w:r w:rsidRPr="00270C46">
        <w:rPr>
          <w:rFonts w:ascii="Times New Roman" w:eastAsia="Times New Roman" w:hAnsi="Times New Roman" w:cs="Times New Roman"/>
          <w:sz w:val="24"/>
          <w:szCs w:val="24"/>
        </w:rPr>
        <w:t xml:space="preserve"> ported</w:t>
      </w:r>
      <w:proofErr w:type="spellEnd"/>
      <w:r w:rsidRPr="00270C46">
        <w:rPr>
          <w:rFonts w:ascii="Times New Roman" w:eastAsia="Times New Roman" w:hAnsi="Times New Roman" w:cs="Times New Roman"/>
          <w:sz w:val="24"/>
          <w:szCs w:val="24"/>
        </w:rPr>
        <w:t xml:space="preserve"> that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reduce cognitive biases and increase the rationality of investment </w:t>
      </w:r>
      <w:proofErr w:type="spellStart"/>
      <w:r w:rsidRPr="00270C46">
        <w:rPr>
          <w:rFonts w:ascii="Times New Roman" w:eastAsia="Times New Roman" w:hAnsi="Times New Roman" w:cs="Times New Roman"/>
          <w:sz w:val="24"/>
          <w:szCs w:val="24"/>
        </w:rPr>
        <w:t>deci</w:t>
      </w:r>
      <w:proofErr w:type="spellEnd"/>
      <w:r w:rsidRPr="00270C46">
        <w:rPr>
          <w:rFonts w:ascii="Times New Roman" w:eastAsia="Times New Roman" w:hAnsi="Times New Roman" w:cs="Times New Roman"/>
          <w:sz w:val="24"/>
          <w:szCs w:val="24"/>
        </w:rPr>
        <w:t xml:space="preserve"> </w:t>
      </w:r>
      <w:proofErr w:type="spellStart"/>
      <w:r w:rsidRPr="00270C46">
        <w:rPr>
          <w:rFonts w:ascii="Times New Roman" w:eastAsia="Times New Roman" w:hAnsi="Times New Roman" w:cs="Times New Roman"/>
          <w:sz w:val="24"/>
          <w:szCs w:val="24"/>
        </w:rPr>
        <w:t>sions</w:t>
      </w:r>
      <w:proofErr w:type="spellEnd"/>
      <w:r w:rsidRPr="00270C46">
        <w:rPr>
          <w:rFonts w:ascii="Times New Roman" w:eastAsia="Times New Roman" w:hAnsi="Times New Roman" w:cs="Times New Roman"/>
          <w:sz w:val="24"/>
          <w:szCs w:val="24"/>
        </w:rPr>
        <w:t xml:space="preserve"> indirectly (Back et al., 2021).</w:t>
      </w:r>
    </w:p>
    <w:p w14:paraId="20C0EB65"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During periods of market volatility, however,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-advisors save the day and help defend against biases such as the snakebite effect. By offering objective advice against emotional reactions, they help investors keep their long-term strategies (Liu et al., 2023). Robo-advisors reduce the psychological barriers that came before the investment losses, encouraging consistent and rational choices (</w:t>
      </w:r>
      <w:proofErr w:type="spellStart"/>
      <w:r w:rsidRPr="00270C46">
        <w:rPr>
          <w:rFonts w:ascii="Times New Roman" w:eastAsia="Times New Roman" w:hAnsi="Times New Roman" w:cs="Times New Roman"/>
          <w:sz w:val="24"/>
          <w:szCs w:val="24"/>
        </w:rPr>
        <w:t>Bonelli</w:t>
      </w:r>
      <w:proofErr w:type="spellEnd"/>
      <w:r w:rsidRPr="00270C46">
        <w:rPr>
          <w:rFonts w:ascii="Times New Roman" w:eastAsia="Times New Roman" w:hAnsi="Times New Roman" w:cs="Times New Roman"/>
          <w:sz w:val="24"/>
          <w:szCs w:val="24"/>
        </w:rPr>
        <w:t xml:space="preserve"> &amp; </w:t>
      </w:r>
      <w:proofErr w:type="spellStart"/>
      <w:r w:rsidRPr="00270C46">
        <w:rPr>
          <w:rFonts w:ascii="Times New Roman" w:eastAsia="Times New Roman" w:hAnsi="Times New Roman" w:cs="Times New Roman"/>
          <w:sz w:val="24"/>
          <w:szCs w:val="24"/>
        </w:rPr>
        <w:t>Dongul</w:t>
      </w:r>
      <w:proofErr w:type="spellEnd"/>
      <w:r w:rsidRPr="00270C46">
        <w:rPr>
          <w:rFonts w:ascii="Times New Roman" w:eastAsia="Times New Roman" w:hAnsi="Times New Roman" w:cs="Times New Roman"/>
          <w:sz w:val="24"/>
          <w:szCs w:val="24"/>
        </w:rPr>
        <w:t>, 2023). This makes them invaluable tools for first-generation modern investors navigating complex financial landscapes (Cheong et al., 2023).</w:t>
      </w:r>
    </w:p>
    <w:p w14:paraId="24134F8B"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The evolution of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has been driven by advancements in AI and data analytics. In the mid-2010s, second-generation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emerged, incorporating features like risk assessment algorithms and hybrid models that combine automation with human advice. Platforms such as Vanguard Personal Advisor Services bridged the gap between traditional advisory models and fully automated systems, appealing to a wider demographic of investors. Regulatory developments have also shaped the growth of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For instance, the U.S. Securities and Exchange Commission (SEC) introduced guidelines to ensure transparency and accountability in automated investment services, boosting investor confidence. Meanwhile, global markets have witnessed a surge in localized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-advisor platforms, tailored to the unique regulatory and economic contexts of specific regions, such as Asia’s high-growth markets.</w:t>
      </w:r>
    </w:p>
    <w:p w14:paraId="70071D9E" w14:textId="17D13A6C" w:rsidR="00793FAD"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 More recently, AI advancements have enabled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to integrate behavioural finance principles, enhancing their ability to provide personalized and intuitive financial advice. These platforms now offer tools for retirement planning, tax optimization, and socially responsible investing, broadening their appeal and functionality. As </w:t>
      </w:r>
      <w:proofErr w:type="spellStart"/>
      <w:r w:rsidRPr="00270C46">
        <w:rPr>
          <w:rFonts w:ascii="Times New Roman" w:eastAsia="Times New Roman" w:hAnsi="Times New Roman" w:cs="Times New Roman"/>
          <w:sz w:val="24"/>
          <w:szCs w:val="24"/>
        </w:rPr>
        <w:t>robo</w:t>
      </w:r>
      <w:proofErr w:type="spellEnd"/>
      <w:r w:rsidRPr="00270C46">
        <w:rPr>
          <w:rFonts w:ascii="Times New Roman" w:eastAsia="Times New Roman" w:hAnsi="Times New Roman" w:cs="Times New Roman"/>
          <w:sz w:val="24"/>
          <w:szCs w:val="24"/>
        </w:rPr>
        <w:t xml:space="preserve">-advisors continue to evolve, they face challenges such as navigating complex regulatory landscapes and addressing consumer concerns about data privacy and algorithmic transparency. Despite these hurdles, their role in modern financial planning is poised to expand, driven by growing consumer trust in digital solutions and the increasing sophistication of AI technologies. </w:t>
      </w:r>
    </w:p>
    <w:p w14:paraId="0803F22D" w14:textId="24593E81" w:rsidR="00551996" w:rsidRPr="00844B5D" w:rsidRDefault="00991AEF" w:rsidP="00991AEF">
      <w:pPr>
        <w:pStyle w:val="Caption"/>
        <w:jc w:val="center"/>
        <w:rPr>
          <w:rFonts w:ascii="Times New Roman" w:eastAsia="Times New Roman" w:hAnsi="Times New Roman" w:cs="Times New Roman"/>
          <w:i w:val="0"/>
          <w:iCs w:val="0"/>
          <w:color w:val="auto"/>
          <w:sz w:val="24"/>
          <w:szCs w:val="24"/>
        </w:rPr>
      </w:pPr>
      <w:r w:rsidRPr="00844B5D">
        <w:rPr>
          <w:rFonts w:ascii="Times New Roman" w:eastAsia="Times New Roman" w:hAnsi="Times New Roman" w:cs="Times New Roman"/>
          <w:b/>
          <w:bCs/>
          <w:i w:val="0"/>
          <w:iCs w:val="0"/>
          <w:color w:val="4472C4" w:themeColor="accent1"/>
          <w:sz w:val="24"/>
          <w:szCs w:val="24"/>
        </w:rPr>
        <w:lastRenderedPageBreak/>
        <w:t xml:space="preserve">Figure 1 </w:t>
      </w:r>
      <w:r w:rsidRPr="00844B5D">
        <w:rPr>
          <w:rFonts w:ascii="Times New Roman" w:hAnsi="Times New Roman" w:cs="Times New Roman"/>
          <w:b/>
          <w:bCs/>
          <w:i w:val="0"/>
          <w:iCs w:val="0"/>
          <w:color w:val="4472C4" w:themeColor="accent1"/>
          <w:sz w:val="24"/>
          <w:szCs w:val="24"/>
        </w:rPr>
        <w:t>Degree of Digitalisation</w:t>
      </w:r>
      <w:r w:rsidR="00551996" w:rsidRPr="00844B5D">
        <w:rPr>
          <w:rFonts w:ascii="Times New Roman" w:eastAsia="Times New Roman" w:hAnsi="Times New Roman" w:cs="Times New Roman"/>
          <w:i w:val="0"/>
          <w:iCs w:val="0"/>
          <w:noProof/>
          <w:color w:val="auto"/>
          <w:sz w:val="24"/>
          <w:szCs w:val="24"/>
        </w:rPr>
        <w:drawing>
          <wp:anchor distT="0" distB="0" distL="114300" distR="114300" simplePos="0" relativeHeight="251676672" behindDoc="0" locked="0" layoutInCell="1" allowOverlap="1" wp14:anchorId="0C55D79C" wp14:editId="00F107DE">
            <wp:simplePos x="0" y="0"/>
            <wp:positionH relativeFrom="column">
              <wp:posOffset>-85725</wp:posOffset>
            </wp:positionH>
            <wp:positionV relativeFrom="paragraph">
              <wp:posOffset>238125</wp:posOffset>
            </wp:positionV>
            <wp:extent cx="5591175" cy="2762250"/>
            <wp:effectExtent l="19050" t="19050" r="28575" b="1905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5591175" cy="2762250"/>
                    </a:xfrm>
                    <a:prstGeom prst="rect">
                      <a:avLst/>
                    </a:prstGeom>
                    <a:ln>
                      <a:solidFill>
                        <a:schemeClr val="tx1"/>
                      </a:solidFill>
                    </a:ln>
                  </pic:spPr>
                </pic:pic>
              </a:graphicData>
            </a:graphic>
          </wp:anchor>
        </w:drawing>
      </w:r>
    </w:p>
    <w:p w14:paraId="25956F74" w14:textId="0E6C01B1" w:rsidR="00551996" w:rsidRPr="00270C46" w:rsidRDefault="00551996" w:rsidP="00F07327">
      <w:pPr>
        <w:spacing w:after="0" w:line="240" w:lineRule="auto"/>
        <w:jc w:val="center"/>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(Source: Author’s </w:t>
      </w:r>
      <w:r w:rsidR="00991AEF">
        <w:rPr>
          <w:rFonts w:ascii="Times New Roman" w:eastAsia="Times New Roman" w:hAnsi="Times New Roman" w:cs="Times New Roman"/>
          <w:sz w:val="24"/>
          <w:szCs w:val="24"/>
        </w:rPr>
        <w:t xml:space="preserve">Own </w:t>
      </w:r>
      <w:r w:rsidRPr="00270C46">
        <w:rPr>
          <w:rFonts w:ascii="Times New Roman" w:eastAsia="Times New Roman" w:hAnsi="Times New Roman" w:cs="Times New Roman"/>
          <w:sz w:val="24"/>
          <w:szCs w:val="24"/>
        </w:rPr>
        <w:t>C</w:t>
      </w:r>
      <w:r w:rsidR="00991AEF">
        <w:rPr>
          <w:rFonts w:ascii="Times New Roman" w:eastAsia="Times New Roman" w:hAnsi="Times New Roman" w:cs="Times New Roman"/>
          <w:sz w:val="24"/>
          <w:szCs w:val="24"/>
        </w:rPr>
        <w:t>reation</w:t>
      </w:r>
      <w:r w:rsidRPr="00270C46">
        <w:rPr>
          <w:rFonts w:ascii="Times New Roman" w:eastAsia="Times New Roman" w:hAnsi="Times New Roman" w:cs="Times New Roman"/>
          <w:sz w:val="24"/>
          <w:szCs w:val="24"/>
        </w:rPr>
        <w:t>)</w:t>
      </w:r>
    </w:p>
    <w:p w14:paraId="54210DF8" w14:textId="10AA3C57" w:rsidR="00551996" w:rsidRPr="00F07327" w:rsidRDefault="00551996" w:rsidP="00F07327">
      <w:pPr>
        <w:pStyle w:val="ListParagraph"/>
        <w:numPr>
          <w:ilvl w:val="0"/>
          <w:numId w:val="4"/>
        </w:numPr>
        <w:spacing w:before="240" w:after="240" w:line="276" w:lineRule="auto"/>
        <w:jc w:val="both"/>
        <w:rPr>
          <w:rFonts w:ascii="Times New Roman" w:eastAsia="Times New Roman" w:hAnsi="Times New Roman" w:cs="Times New Roman"/>
          <w:b/>
          <w:bCs/>
          <w:sz w:val="24"/>
          <w:szCs w:val="24"/>
        </w:rPr>
      </w:pPr>
      <w:r w:rsidRPr="00F07327">
        <w:rPr>
          <w:rFonts w:ascii="Times New Roman" w:eastAsia="Times New Roman" w:hAnsi="Times New Roman" w:cs="Times New Roman"/>
          <w:b/>
          <w:bCs/>
          <w:sz w:val="24"/>
          <w:szCs w:val="24"/>
        </w:rPr>
        <w:t>Research Method</w:t>
      </w:r>
    </w:p>
    <w:p w14:paraId="1E79FB45" w14:textId="14E4ED4E"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This chapter explains the research design, population, sampling, data collection, and analysis methods.</w:t>
      </w:r>
    </w:p>
    <w:p w14:paraId="78BE662A" w14:textId="0EA71ADB" w:rsidR="00551996" w:rsidRPr="00270C46" w:rsidRDefault="00551996" w:rsidP="00551996">
      <w:pPr>
        <w:spacing w:before="240" w:after="240" w:line="276" w:lineRule="auto"/>
        <w:jc w:val="both"/>
        <w:rPr>
          <w:rFonts w:ascii="Times New Roman" w:eastAsia="Times New Roman" w:hAnsi="Times New Roman" w:cs="Times New Roman"/>
          <w:b/>
          <w:bCs/>
          <w:sz w:val="24"/>
          <w:szCs w:val="24"/>
        </w:rPr>
      </w:pPr>
      <w:r w:rsidRPr="00270C46">
        <w:rPr>
          <w:rFonts w:ascii="Times New Roman" w:eastAsia="Times New Roman" w:hAnsi="Times New Roman" w:cs="Times New Roman"/>
          <w:b/>
          <w:bCs/>
          <w:sz w:val="24"/>
          <w:szCs w:val="24"/>
        </w:rPr>
        <w:t>Framework and Hypothesis</w:t>
      </w:r>
    </w:p>
    <w:p w14:paraId="329B9E9F" w14:textId="1E89C646" w:rsidR="001131FB" w:rsidRDefault="001131FB" w:rsidP="001131FB">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 xml:space="preserve">Based on prior literature, a conceptual model was developed to illustrate the hypothesized relationships. Unlike previous studies with broader variables, this study focuses on three key factors—financial knowledge, perceived usability, and perceived trust—to understand millennials' adoption of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-advisory services.</w:t>
      </w:r>
    </w:p>
    <w:p w14:paraId="0577DB9E" w14:textId="5B4A24B8" w:rsidR="00991AEF" w:rsidRPr="0056735B" w:rsidRDefault="00991AEF" w:rsidP="00991AEF">
      <w:pPr>
        <w:pStyle w:val="Heading1"/>
        <w:jc w:val="center"/>
        <w:rPr>
          <w:rFonts w:ascii="Times New Roman" w:eastAsia="Times New Roman" w:hAnsi="Times New Roman" w:cs="Times New Roman"/>
          <w:b/>
          <w:bCs/>
          <w:sz w:val="24"/>
          <w:szCs w:val="24"/>
          <w:lang w:val="en"/>
        </w:rPr>
      </w:pPr>
      <w:r w:rsidRPr="0056735B">
        <w:rPr>
          <w:rFonts w:ascii="Times New Roman" w:eastAsia="Times New Roman" w:hAnsi="Times New Roman" w:cs="Times New Roman"/>
          <w:b/>
          <w:bCs/>
          <w:sz w:val="24"/>
          <w:szCs w:val="24"/>
        </w:rPr>
        <w:t xml:space="preserve">Figure </w:t>
      </w:r>
      <w:r w:rsidR="006A1C75">
        <w:rPr>
          <w:rFonts w:ascii="Times New Roman" w:eastAsia="Times New Roman" w:hAnsi="Times New Roman" w:cs="Times New Roman"/>
          <w:b/>
          <w:bCs/>
          <w:sz w:val="24"/>
          <w:szCs w:val="24"/>
        </w:rPr>
        <w:t>2</w:t>
      </w:r>
      <w:r w:rsidR="00844B5D" w:rsidRPr="0056735B">
        <w:rPr>
          <w:rFonts w:ascii="Times New Roman" w:eastAsia="Times New Roman" w:hAnsi="Times New Roman" w:cs="Times New Roman"/>
          <w:b/>
          <w:bCs/>
          <w:sz w:val="24"/>
          <w:szCs w:val="24"/>
        </w:rPr>
        <w:t xml:space="preserve"> Proposed Model</w:t>
      </w:r>
    </w:p>
    <w:p w14:paraId="1725B71D" w14:textId="20602979" w:rsidR="001131FB" w:rsidRPr="00270C46" w:rsidRDefault="00991AEF" w:rsidP="001131FB">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60288" behindDoc="0" locked="0" layoutInCell="1" allowOverlap="1" wp14:anchorId="36AC8FE5" wp14:editId="0D3E835D">
                <wp:simplePos x="0" y="0"/>
                <wp:positionH relativeFrom="column">
                  <wp:posOffset>1117600</wp:posOffset>
                </wp:positionH>
                <wp:positionV relativeFrom="paragraph">
                  <wp:posOffset>255270</wp:posOffset>
                </wp:positionV>
                <wp:extent cx="1206500" cy="647700"/>
                <wp:effectExtent l="19050" t="19050" r="12700" b="19050"/>
                <wp:wrapNone/>
                <wp:docPr id="504970085" name="Oval 2"/>
                <wp:cNvGraphicFramePr/>
                <a:graphic xmlns:a="http://schemas.openxmlformats.org/drawingml/2006/main">
                  <a:graphicData uri="http://schemas.microsoft.com/office/word/2010/wordprocessingShape">
                    <wps:wsp>
                      <wps:cNvSpPr/>
                      <wps:spPr>
                        <a:xfrm>
                          <a:off x="0" y="0"/>
                          <a:ext cx="1206500" cy="647700"/>
                        </a:xfrm>
                        <a:prstGeom prst="ellipse">
                          <a:avLst/>
                        </a:prstGeom>
                        <a:ln w="28575"/>
                      </wps:spPr>
                      <wps:style>
                        <a:lnRef idx="2">
                          <a:schemeClr val="dk1"/>
                        </a:lnRef>
                        <a:fillRef idx="1">
                          <a:schemeClr val="lt1"/>
                        </a:fillRef>
                        <a:effectRef idx="0">
                          <a:schemeClr val="dk1"/>
                        </a:effectRef>
                        <a:fontRef idx="minor">
                          <a:schemeClr val="dk1"/>
                        </a:fontRef>
                      </wps:style>
                      <wps:txbx>
                        <w:txbxContent>
                          <w:p w14:paraId="300C78E6" w14:textId="601E10AB" w:rsidR="001131FB" w:rsidRDefault="001131FB" w:rsidP="001131FB">
                            <w:pPr>
                              <w:jc w:val="center"/>
                            </w:pPr>
                            <w:r>
                              <w:t>Financial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6AC8FE5" id="Oval 2" o:spid="_x0000_s1026" style="position:absolute;left:0;text-align:left;margin-left:88pt;margin-top:20.1pt;width:9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" fillcolor="white [3201]" strokecolor="black [3200]" strokeweight="2.25pt">
                <v:stroke joinstyle="miter"/>
                <v:textbox>
                  <w:txbxContent>
                    <w:p w14:paraId="300C78E6" w14:textId="601E10AB" w:rsidR="001131FB" w:rsidRDefault="001131FB" w:rsidP="001131FB">
                      <w:pPr>
                        <w:jc w:val="center"/>
                      </w:pPr>
                      <w:r>
                        <w:t>Financial Knowledge</w:t>
                      </w:r>
                    </w:p>
                  </w:txbxContent>
                </v:textbox>
              </v:oval>
            </w:pict>
          </mc:Fallback>
        </mc:AlternateContent>
      </w:r>
      <w:r w:rsidRPr="00991AEF">
        <w:rPr>
          <w:b/>
          <w:bCs/>
          <w:i/>
          <w:iCs/>
          <w:noProof/>
          <w:sz w:val="24"/>
          <w:szCs w:val="24"/>
          <w:lang w:val="en"/>
        </w:rPr>
        <mc:AlternateContent>
          <mc:Choice Requires="wps">
            <w:drawing>
              <wp:anchor distT="0" distB="0" distL="114300" distR="114300" simplePos="0" relativeHeight="251659264" behindDoc="0" locked="0" layoutInCell="1" allowOverlap="1" wp14:anchorId="3E17728A" wp14:editId="5D3F138D">
                <wp:simplePos x="0" y="0"/>
                <wp:positionH relativeFrom="column">
                  <wp:posOffset>514350</wp:posOffset>
                </wp:positionH>
                <wp:positionV relativeFrom="paragraph">
                  <wp:posOffset>31115</wp:posOffset>
                </wp:positionV>
                <wp:extent cx="5114925" cy="2743200"/>
                <wp:effectExtent l="19050" t="19050" r="28575" b="19050"/>
                <wp:wrapNone/>
                <wp:docPr id="502914815" name="Rectangle 1"/>
                <wp:cNvGraphicFramePr/>
                <a:graphic xmlns:a="http://schemas.openxmlformats.org/drawingml/2006/main">
                  <a:graphicData uri="http://schemas.microsoft.com/office/word/2010/wordprocessingShape">
                    <wps:wsp>
                      <wps:cNvSpPr/>
                      <wps:spPr>
                        <a:xfrm>
                          <a:off x="0" y="0"/>
                          <a:ext cx="5114925" cy="274320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BF68569" id="Rectangle 1" o:spid="_x0000_s1026" style="position:absolute;margin-left:40.5pt;margin-top:2.45pt;width:402.75pt;height:3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" fillcolor="white [3201]" strokecolor="black [3200]" strokeweight="2.25pt"/>
            </w:pict>
          </mc:Fallback>
        </mc:AlternateContent>
      </w:r>
    </w:p>
    <w:p w14:paraId="068D4674" w14:textId="178F6943" w:rsidR="001131FB" w:rsidRPr="00270C46" w:rsidRDefault="00E74502" w:rsidP="001131FB">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67456" behindDoc="0" locked="0" layoutInCell="1" allowOverlap="1" wp14:anchorId="27E6F2E0" wp14:editId="2BAA8441">
                <wp:simplePos x="0" y="0"/>
                <wp:positionH relativeFrom="column">
                  <wp:posOffset>2314575</wp:posOffset>
                </wp:positionH>
                <wp:positionV relativeFrom="paragraph">
                  <wp:posOffset>143510</wp:posOffset>
                </wp:positionV>
                <wp:extent cx="1152525" cy="657225"/>
                <wp:effectExtent l="19050" t="19050" r="47625" b="47625"/>
                <wp:wrapNone/>
                <wp:docPr id="1205794623" name="Straight Arrow Connector 3"/>
                <wp:cNvGraphicFramePr/>
                <a:graphic xmlns:a="http://schemas.openxmlformats.org/drawingml/2006/main">
                  <a:graphicData uri="http://schemas.microsoft.com/office/word/2010/wordprocessingShape">
                    <wps:wsp>
                      <wps:cNvCnPr/>
                      <wps:spPr>
                        <a:xfrm>
                          <a:off x="0" y="0"/>
                          <a:ext cx="1152525" cy="6572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4BC40BB" id="_x0000_t32" coordsize="21600,21600" o:spt="32" o:oned="t" path="m,l21600,21600e" filled="f">
                <v:path arrowok="t" fillok="f" o:connecttype="none"/>
                <o:lock v:ext="edit" shapetype="t"/>
              </v:shapetype>
              <v:shape id="Straight Arrow Connector 3" o:spid="_x0000_s1026" type="#_x0000_t32" style="position:absolute;margin-left:182.25pt;margin-top:11.3pt;width:90.7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" strokecolor="#4472c4 [3204]" strokeweight="2.25pt">
                <v:stroke endarrow="block" joinstyle="miter"/>
              </v:shape>
            </w:pict>
          </mc:Fallback>
        </mc:AlternateContent>
      </w:r>
      <w:r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71552" behindDoc="0" locked="0" layoutInCell="1" allowOverlap="1" wp14:anchorId="788FE53F" wp14:editId="776D528B">
                <wp:simplePos x="0" y="0"/>
                <wp:positionH relativeFrom="column">
                  <wp:posOffset>2314575</wp:posOffset>
                </wp:positionH>
                <wp:positionV relativeFrom="paragraph">
                  <wp:posOffset>243840</wp:posOffset>
                </wp:positionV>
                <wp:extent cx="371475" cy="285750"/>
                <wp:effectExtent l="0" t="0" r="0" b="0"/>
                <wp:wrapNone/>
                <wp:docPr id="1505485101" name="Text Box 5"/>
                <wp:cNvGraphicFramePr/>
                <a:graphic xmlns:a="http://schemas.openxmlformats.org/drawingml/2006/main">
                  <a:graphicData uri="http://schemas.microsoft.com/office/word/2010/wordprocessingShape">
                    <wps:wsp>
                      <wps:cNvSpPr txBox="1"/>
                      <wps:spPr>
                        <a:xfrm>
                          <a:off x="0" y="0"/>
                          <a:ext cx="371475" cy="285750"/>
                        </a:xfrm>
                        <a:prstGeom prst="rect">
                          <a:avLst/>
                        </a:prstGeom>
                        <a:noFill/>
                        <a:ln w="6350">
                          <a:noFill/>
                        </a:ln>
                      </wps:spPr>
                      <wps:txbx>
                        <w:txbxContent>
                          <w:p w14:paraId="3590FD53" w14:textId="2D764713" w:rsidR="000677C3" w:rsidRDefault="000677C3">
                            <w:r>
                              <w:t>H1H1</w:t>
                            </w:r>
                          </w:p>
                          <w:p w14:paraId="3DAF2071" w14:textId="77777777" w:rsidR="000677C3" w:rsidRDefault="000677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88FE53F" id="_x0000_t202" coordsize="21600,21600" o:spt="202" path="m,l,21600r21600,l21600,xe">
                <v:stroke joinstyle="miter"/>
                <v:path gradientshapeok="t" o:connecttype="rect"/>
              </v:shapetype>
              <v:shape id="Text Box 5" o:spid="_x0000_s1027" type="#_x0000_t202" style="position:absolute;left:0;text-align:left;margin-left:182.25pt;margin-top:19.2pt;width:29.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" filled="f" stroked="f" strokeweight=".5pt">
                <v:textbox>
                  <w:txbxContent>
                    <w:p w14:paraId="3590FD53" w14:textId="2D764713" w:rsidR="000677C3" w:rsidRDefault="000677C3">
                      <w:r>
                        <w:t>H1H1</w:t>
                      </w:r>
                    </w:p>
                    <w:p w14:paraId="3DAF2071" w14:textId="77777777" w:rsidR="000677C3" w:rsidRDefault="000677C3"/>
                  </w:txbxContent>
                </v:textbox>
              </v:shape>
            </w:pict>
          </mc:Fallback>
        </mc:AlternateContent>
      </w:r>
    </w:p>
    <w:p w14:paraId="193FC543" w14:textId="005C453B" w:rsidR="001131FB" w:rsidRPr="00270C46" w:rsidRDefault="00991AEF" w:rsidP="001131FB">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62336" behindDoc="0" locked="0" layoutInCell="1" allowOverlap="1" wp14:anchorId="350DFBB0" wp14:editId="41147BE3">
                <wp:simplePos x="0" y="0"/>
                <wp:positionH relativeFrom="column">
                  <wp:posOffset>1066800</wp:posOffset>
                </wp:positionH>
                <wp:positionV relativeFrom="paragraph">
                  <wp:posOffset>251460</wp:posOffset>
                </wp:positionV>
                <wp:extent cx="1200150" cy="638175"/>
                <wp:effectExtent l="19050" t="19050" r="19050" b="28575"/>
                <wp:wrapNone/>
                <wp:docPr id="666026518" name="Oval 2"/>
                <wp:cNvGraphicFramePr/>
                <a:graphic xmlns:a="http://schemas.openxmlformats.org/drawingml/2006/main">
                  <a:graphicData uri="http://schemas.microsoft.com/office/word/2010/wordprocessingShape">
                    <wps:wsp>
                      <wps:cNvSpPr/>
                      <wps:spPr>
                        <a:xfrm>
                          <a:off x="0" y="0"/>
                          <a:ext cx="1200150" cy="638175"/>
                        </a:xfrm>
                        <a:prstGeom prst="ellipse">
                          <a:avLst/>
                        </a:prstGeom>
                        <a:ln w="28575"/>
                      </wps:spPr>
                      <wps:style>
                        <a:lnRef idx="2">
                          <a:schemeClr val="dk1"/>
                        </a:lnRef>
                        <a:fillRef idx="1">
                          <a:schemeClr val="lt1"/>
                        </a:fillRef>
                        <a:effectRef idx="0">
                          <a:schemeClr val="dk1"/>
                        </a:effectRef>
                        <a:fontRef idx="minor">
                          <a:schemeClr val="dk1"/>
                        </a:fontRef>
                      </wps:style>
                      <wps:txbx>
                        <w:txbxContent>
                          <w:p w14:paraId="4769B597" w14:textId="7F074CCF" w:rsidR="001131FB" w:rsidRDefault="001131FB" w:rsidP="001131FB">
                            <w:pPr>
                              <w:jc w:val="center"/>
                            </w:pPr>
                            <w:r>
                              <w:t>Perceived Usability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50DFBB0" id="_x0000_s1028" style="position:absolute;left:0;text-align:left;margin-left:84pt;margin-top:19.8pt;width:94.5pt;height:5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" fillcolor="white [3201]" strokecolor="black [3200]" strokeweight="2.25pt">
                <v:stroke joinstyle="miter"/>
                <v:textbox>
                  <w:txbxContent>
                    <w:p w14:paraId="4769B597" w14:textId="7F074CCF" w:rsidR="001131FB" w:rsidRDefault="001131FB" w:rsidP="001131FB">
                      <w:pPr>
                        <w:jc w:val="center"/>
                      </w:pPr>
                      <w:r>
                        <w:t>Perceived Usability</w:t>
                      </w:r>
                    </w:p>
                  </w:txbxContent>
                </v:textbox>
              </v:oval>
            </w:pict>
          </mc:Fallback>
        </mc:AlternateContent>
      </w:r>
      <w:r w:rsidR="00590ABE"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66432" behindDoc="0" locked="0" layoutInCell="1" allowOverlap="1" wp14:anchorId="6813EF9C" wp14:editId="018DE311">
                <wp:simplePos x="0" y="0"/>
                <wp:positionH relativeFrom="column">
                  <wp:posOffset>3390900</wp:posOffset>
                </wp:positionH>
                <wp:positionV relativeFrom="paragraph">
                  <wp:posOffset>175260</wp:posOffset>
                </wp:positionV>
                <wp:extent cx="2057400" cy="895350"/>
                <wp:effectExtent l="19050" t="19050" r="19050" b="19050"/>
                <wp:wrapNone/>
                <wp:docPr id="8149790" name="Oval 2"/>
                <wp:cNvGraphicFramePr/>
                <a:graphic xmlns:a="http://schemas.openxmlformats.org/drawingml/2006/main">
                  <a:graphicData uri="http://schemas.microsoft.com/office/word/2010/wordprocessingShape">
                    <wps:wsp>
                      <wps:cNvSpPr/>
                      <wps:spPr>
                        <a:xfrm>
                          <a:off x="0" y="0"/>
                          <a:ext cx="2057400" cy="895350"/>
                        </a:xfrm>
                        <a:prstGeom prst="ellipse">
                          <a:avLst/>
                        </a:prstGeom>
                        <a:ln w="28575"/>
                      </wps:spPr>
                      <wps:style>
                        <a:lnRef idx="2">
                          <a:schemeClr val="dk1"/>
                        </a:lnRef>
                        <a:fillRef idx="1">
                          <a:schemeClr val="lt1"/>
                        </a:fillRef>
                        <a:effectRef idx="0">
                          <a:schemeClr val="dk1"/>
                        </a:effectRef>
                        <a:fontRef idx="minor">
                          <a:schemeClr val="dk1"/>
                        </a:fontRef>
                      </wps:style>
                      <wps:txbx>
                        <w:txbxContent>
                          <w:p w14:paraId="4224E4AA" w14:textId="7C79592E" w:rsidR="001131FB" w:rsidRPr="004C41F4" w:rsidRDefault="001131FB" w:rsidP="001131FB">
                            <w:pPr>
                              <w:jc w:val="center"/>
                              <w:rPr>
                                <w:b/>
                                <w:bCs/>
                              </w:rPr>
                            </w:pPr>
                            <w:r w:rsidRPr="004C41F4">
                              <w:rPr>
                                <w:b/>
                                <w:bCs/>
                              </w:rPr>
                              <w:t xml:space="preserve">Willingness to </w:t>
                            </w:r>
                            <w:r w:rsidR="00590ABE" w:rsidRPr="004C41F4">
                              <w:rPr>
                                <w:b/>
                                <w:bCs/>
                              </w:rPr>
                              <w:t>adopt Robo-advisory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813EF9C" id="_x0000_s1029" style="position:absolute;left:0;text-align:left;margin-left:267pt;margin-top:13.8pt;width:162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" fillcolor="white [3201]" strokecolor="black [3200]" strokeweight="2.25pt">
                <v:stroke joinstyle="miter"/>
                <v:textbox>
                  <w:txbxContent>
                    <w:p w14:paraId="4224E4AA" w14:textId="7C79592E" w:rsidR="001131FB" w:rsidRPr="004C41F4" w:rsidRDefault="001131FB" w:rsidP="001131FB">
                      <w:pPr>
                        <w:jc w:val="center"/>
                        <w:rPr>
                          <w:b/>
                          <w:bCs/>
                        </w:rPr>
                      </w:pPr>
                      <w:r w:rsidRPr="004C41F4">
                        <w:rPr>
                          <w:b/>
                          <w:bCs/>
                        </w:rPr>
                        <w:t xml:space="preserve">Willingness to </w:t>
                      </w:r>
                      <w:r w:rsidR="00590ABE" w:rsidRPr="004C41F4">
                        <w:rPr>
                          <w:b/>
                          <w:bCs/>
                        </w:rPr>
                        <w:t>adopt Robo-advisory</w:t>
                      </w:r>
                    </w:p>
                  </w:txbxContent>
                </v:textbox>
              </v:oval>
            </w:pict>
          </mc:Fallback>
        </mc:AlternateContent>
      </w:r>
    </w:p>
    <w:p w14:paraId="3521F80C" w14:textId="68C882AF" w:rsidR="001131FB" w:rsidRPr="00270C46" w:rsidRDefault="00991AEF" w:rsidP="001131FB">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70528" behindDoc="0" locked="0" layoutInCell="1" allowOverlap="1" wp14:anchorId="17386C3D" wp14:editId="627C3F9F">
                <wp:simplePos x="0" y="0"/>
                <wp:positionH relativeFrom="column">
                  <wp:posOffset>2266951</wp:posOffset>
                </wp:positionH>
                <wp:positionV relativeFrom="paragraph">
                  <wp:posOffset>207645</wp:posOffset>
                </wp:positionV>
                <wp:extent cx="1123950" cy="45719"/>
                <wp:effectExtent l="19050" t="57150" r="76200" b="88265"/>
                <wp:wrapNone/>
                <wp:docPr id="559580428" name="Straight Arrow Connector 4"/>
                <wp:cNvGraphicFramePr/>
                <a:graphic xmlns:a="http://schemas.openxmlformats.org/drawingml/2006/main">
                  <a:graphicData uri="http://schemas.microsoft.com/office/word/2010/wordprocessingShape">
                    <wps:wsp>
                      <wps:cNvCnPr/>
                      <wps:spPr>
                        <a:xfrm>
                          <a:off x="0" y="0"/>
                          <a:ext cx="1123950" cy="45719"/>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E0DDD9" id="Straight Arrow Connector 4" o:spid="_x0000_s1026" type="#_x0000_t32" style="position:absolute;margin-left:178.5pt;margin-top:16.35pt;width:88.5pt;height:3.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" strokecolor="#4472c4 [3204]" strokeweight="2.25pt">
                <v:stroke endarrow="block" joinstyle="miter"/>
              </v:shape>
            </w:pict>
          </mc:Fallback>
        </mc:AlternateContent>
      </w:r>
      <w:r w:rsidR="000677C3"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73600" behindDoc="0" locked="0" layoutInCell="1" allowOverlap="1" wp14:anchorId="5AE888D1" wp14:editId="1ABE7FB9">
                <wp:simplePos x="0" y="0"/>
                <wp:positionH relativeFrom="column">
                  <wp:posOffset>2371725</wp:posOffset>
                </wp:positionH>
                <wp:positionV relativeFrom="paragraph">
                  <wp:posOffset>278765</wp:posOffset>
                </wp:positionV>
                <wp:extent cx="371475" cy="285750"/>
                <wp:effectExtent l="0" t="0" r="9525" b="0"/>
                <wp:wrapNone/>
                <wp:docPr id="866451354" name="Text Box 5"/>
                <wp:cNvGraphicFramePr/>
                <a:graphic xmlns:a="http://schemas.openxmlformats.org/drawingml/2006/main">
                  <a:graphicData uri="http://schemas.microsoft.com/office/word/2010/wordprocessingShape">
                    <wps:wsp>
                      <wps:cNvSpPr txBox="1"/>
                      <wps:spPr>
                        <a:xfrm>
                          <a:off x="0" y="0"/>
                          <a:ext cx="371475" cy="285750"/>
                        </a:xfrm>
                        <a:prstGeom prst="rect">
                          <a:avLst/>
                        </a:prstGeom>
                        <a:solidFill>
                          <a:schemeClr val="lt1"/>
                        </a:solidFill>
                        <a:ln w="6350">
                          <a:noFill/>
                        </a:ln>
                      </wps:spPr>
                      <wps:txbx>
                        <w:txbxContent>
                          <w:p w14:paraId="0F4D8435" w14:textId="4530CC55" w:rsidR="000677C3" w:rsidRDefault="000677C3" w:rsidP="000677C3">
                            <w:r>
                              <w:t>H2</w:t>
                            </w:r>
                          </w:p>
                          <w:p w14:paraId="2BD5A817" w14:textId="77777777" w:rsidR="000677C3" w:rsidRDefault="000677C3" w:rsidP="000677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E888D1" id="_x0000_s1030" type="#_x0000_t202" style="position:absolute;left:0;text-align:left;margin-left:186.75pt;margin-top:21.95pt;width:29.25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" fillcolor="white [3201]" stroked="f" strokeweight=".5pt">
                <v:textbox>
                  <w:txbxContent>
                    <w:p w14:paraId="0F4D8435" w14:textId="4530CC55" w:rsidR="000677C3" w:rsidRDefault="000677C3" w:rsidP="000677C3">
                      <w:r>
                        <w:t>H2</w:t>
                      </w:r>
                    </w:p>
                    <w:p w14:paraId="2BD5A817" w14:textId="77777777" w:rsidR="000677C3" w:rsidRDefault="000677C3" w:rsidP="000677C3"/>
                  </w:txbxContent>
                </v:textbox>
              </v:shape>
            </w:pict>
          </mc:Fallback>
        </mc:AlternateContent>
      </w:r>
    </w:p>
    <w:p w14:paraId="43667B13" w14:textId="0282132E" w:rsidR="001131FB" w:rsidRPr="00270C46" w:rsidRDefault="00590ABE" w:rsidP="00551996">
      <w:pPr>
        <w:spacing w:before="240" w:after="240" w:line="276" w:lineRule="auto"/>
        <w:jc w:val="both"/>
        <w:rPr>
          <w:rFonts w:ascii="Times New Roman" w:eastAsia="Times New Roman" w:hAnsi="Times New Roman" w:cs="Times New Roman"/>
          <w:b/>
          <w:bCs/>
          <w:sz w:val="24"/>
          <w:szCs w:val="24"/>
        </w:rPr>
      </w:pPr>
      <w:r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69504" behindDoc="0" locked="0" layoutInCell="1" allowOverlap="1" wp14:anchorId="0D6BEF4C" wp14:editId="2CD7A099">
                <wp:simplePos x="0" y="0"/>
                <wp:positionH relativeFrom="column">
                  <wp:posOffset>2314575</wp:posOffset>
                </wp:positionH>
                <wp:positionV relativeFrom="paragraph">
                  <wp:posOffset>106045</wp:posOffset>
                </wp:positionV>
                <wp:extent cx="1104900" cy="590550"/>
                <wp:effectExtent l="19050" t="38100" r="38100" b="19050"/>
                <wp:wrapNone/>
                <wp:docPr id="209014321" name="Straight Arrow Connector 3"/>
                <wp:cNvGraphicFramePr/>
                <a:graphic xmlns:a="http://schemas.openxmlformats.org/drawingml/2006/main">
                  <a:graphicData uri="http://schemas.microsoft.com/office/word/2010/wordprocessingShape">
                    <wps:wsp>
                      <wps:cNvCnPr/>
                      <wps:spPr>
                        <a:xfrm flipV="1">
                          <a:off x="0" y="0"/>
                          <a:ext cx="1104900" cy="5905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5AAB27" id="Straight Arrow Connector 3" o:spid="_x0000_s1026" type="#_x0000_t32" style="position:absolute;margin-left:182.25pt;margin-top:8.35pt;width:87pt;height:46.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" strokecolor="#4472c4 [3204]" strokeweight="2.25pt">
                <v:stroke endarrow="block" joinstyle="miter"/>
              </v:shape>
            </w:pict>
          </mc:Fallback>
        </mc:AlternateContent>
      </w:r>
    </w:p>
    <w:p w14:paraId="0360D432" w14:textId="0FF9DAB2" w:rsidR="001131FB" w:rsidRPr="00270C46" w:rsidRDefault="000677C3" w:rsidP="00551996">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75648" behindDoc="0" locked="0" layoutInCell="1" allowOverlap="1" wp14:anchorId="08C3FF24" wp14:editId="78341B72">
                <wp:simplePos x="0" y="0"/>
                <wp:positionH relativeFrom="column">
                  <wp:posOffset>2371725</wp:posOffset>
                </wp:positionH>
                <wp:positionV relativeFrom="paragraph">
                  <wp:posOffset>351790</wp:posOffset>
                </wp:positionV>
                <wp:extent cx="419100" cy="285750"/>
                <wp:effectExtent l="0" t="0" r="0" b="0"/>
                <wp:wrapNone/>
                <wp:docPr id="2078163907" name="Text Box 5"/>
                <wp:cNvGraphicFramePr/>
                <a:graphic xmlns:a="http://schemas.openxmlformats.org/drawingml/2006/main">
                  <a:graphicData uri="http://schemas.microsoft.com/office/word/2010/wordprocessingShape">
                    <wps:wsp>
                      <wps:cNvSpPr txBox="1"/>
                      <wps:spPr>
                        <a:xfrm>
                          <a:off x="0" y="0"/>
                          <a:ext cx="419100" cy="2857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56E33B4" w14:textId="3825EC22" w:rsidR="000677C3" w:rsidRDefault="000677C3" w:rsidP="000677C3">
                            <w:r>
                              <w:t>H3</w:t>
                            </w:r>
                          </w:p>
                          <w:p w14:paraId="0FC233F2" w14:textId="77777777" w:rsidR="000677C3" w:rsidRDefault="000677C3" w:rsidP="000677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C3FF24" id="_x0000_s1031" type="#_x0000_t202" style="position:absolute;left:0;text-align:left;margin-left:186.75pt;margin-top:27.7pt;width:33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" fillcolor="white [3201]" stroked="f" strokeweight="1pt">
                <v:textbox>
                  <w:txbxContent>
                    <w:p w14:paraId="256E33B4" w14:textId="3825EC22" w:rsidR="000677C3" w:rsidRDefault="000677C3" w:rsidP="000677C3">
                      <w:r>
                        <w:t>H3</w:t>
                      </w:r>
                    </w:p>
                    <w:p w14:paraId="0FC233F2" w14:textId="77777777" w:rsidR="000677C3" w:rsidRDefault="000677C3" w:rsidP="000677C3"/>
                  </w:txbxContent>
                </v:textbox>
              </v:shape>
            </w:pict>
          </mc:Fallback>
        </mc:AlternateContent>
      </w:r>
      <w:r w:rsidR="001131FB" w:rsidRPr="00270C46">
        <w:rPr>
          <w:rFonts w:ascii="Times New Roman" w:eastAsia="Times New Roman" w:hAnsi="Times New Roman" w:cs="Times New Roman"/>
          <w:noProof/>
          <w:sz w:val="24"/>
          <w:szCs w:val="24"/>
          <w:lang w:val="en"/>
        </w:rPr>
        <mc:AlternateContent>
          <mc:Choice Requires="wps">
            <w:drawing>
              <wp:anchor distT="0" distB="0" distL="114300" distR="114300" simplePos="0" relativeHeight="251664384" behindDoc="0" locked="0" layoutInCell="1" allowOverlap="1" wp14:anchorId="58CB80B8" wp14:editId="501BD569">
                <wp:simplePos x="0" y="0"/>
                <wp:positionH relativeFrom="column">
                  <wp:posOffset>1114425</wp:posOffset>
                </wp:positionH>
                <wp:positionV relativeFrom="paragraph">
                  <wp:posOffset>85090</wp:posOffset>
                </wp:positionV>
                <wp:extent cx="1200150" cy="638175"/>
                <wp:effectExtent l="19050" t="19050" r="19050" b="28575"/>
                <wp:wrapNone/>
                <wp:docPr id="1199368686" name="Oval 2"/>
                <wp:cNvGraphicFramePr/>
                <a:graphic xmlns:a="http://schemas.openxmlformats.org/drawingml/2006/main">
                  <a:graphicData uri="http://schemas.microsoft.com/office/word/2010/wordprocessingShape">
                    <wps:wsp>
                      <wps:cNvSpPr/>
                      <wps:spPr>
                        <a:xfrm>
                          <a:off x="0" y="0"/>
                          <a:ext cx="1200150" cy="638175"/>
                        </a:xfrm>
                        <a:prstGeom prst="ellipse">
                          <a:avLst/>
                        </a:prstGeom>
                        <a:ln w="28575"/>
                      </wps:spPr>
                      <wps:style>
                        <a:lnRef idx="2">
                          <a:schemeClr val="dk1"/>
                        </a:lnRef>
                        <a:fillRef idx="1">
                          <a:schemeClr val="lt1"/>
                        </a:fillRef>
                        <a:effectRef idx="0">
                          <a:schemeClr val="dk1"/>
                        </a:effectRef>
                        <a:fontRef idx="minor">
                          <a:schemeClr val="dk1"/>
                        </a:fontRef>
                      </wps:style>
                      <wps:txbx>
                        <w:txbxContent>
                          <w:p w14:paraId="55A929DC" w14:textId="2724A266" w:rsidR="001131FB" w:rsidRDefault="001131FB" w:rsidP="001131FB">
                            <w:pPr>
                              <w:jc w:val="center"/>
                            </w:pPr>
                            <w:r>
                              <w:t>Perceived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58CB80B8" id="_x0000_s1032" style="position:absolute;left:0;text-align:left;margin-left:87.75pt;margin-top:6.7pt;width:94.5pt;height:50.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" fillcolor="white [3201]" strokecolor="black [3200]" strokeweight="2.25pt">
                <v:stroke joinstyle="miter"/>
                <v:textbox>
                  <w:txbxContent>
                    <w:p w14:paraId="55A929DC" w14:textId="2724A266" w:rsidR="001131FB" w:rsidRDefault="001131FB" w:rsidP="001131FB">
                      <w:pPr>
                        <w:jc w:val="center"/>
                      </w:pPr>
                      <w:r>
                        <w:t>Perceived Trust</w:t>
                      </w:r>
                    </w:p>
                  </w:txbxContent>
                </v:textbox>
              </v:oval>
            </w:pict>
          </mc:Fallback>
        </mc:AlternateContent>
      </w:r>
    </w:p>
    <w:p w14:paraId="67098915" w14:textId="08BB2EAA" w:rsidR="001131FB" w:rsidRPr="00270C46" w:rsidRDefault="001131FB" w:rsidP="00551996">
      <w:pPr>
        <w:spacing w:before="240" w:after="240" w:line="276" w:lineRule="auto"/>
        <w:jc w:val="both"/>
        <w:rPr>
          <w:rFonts w:ascii="Times New Roman" w:eastAsia="Times New Roman" w:hAnsi="Times New Roman" w:cs="Times New Roman"/>
          <w:sz w:val="24"/>
          <w:szCs w:val="24"/>
          <w:lang w:val="en"/>
        </w:rPr>
      </w:pPr>
    </w:p>
    <w:p w14:paraId="0602635F" w14:textId="77777777" w:rsidR="00991AEF" w:rsidRDefault="00991AEF" w:rsidP="00991AEF">
      <w:pPr>
        <w:spacing w:after="0" w:line="240" w:lineRule="auto"/>
        <w:jc w:val="center"/>
        <w:rPr>
          <w:rFonts w:ascii="Times New Roman" w:eastAsia="Times New Roman" w:hAnsi="Times New Roman" w:cs="Times New Roman"/>
          <w:sz w:val="24"/>
          <w:szCs w:val="24"/>
        </w:rPr>
      </w:pPr>
    </w:p>
    <w:p w14:paraId="1D3197AE" w14:textId="77777777" w:rsidR="00E74502" w:rsidRDefault="00991AEF" w:rsidP="00E74502">
      <w:pPr>
        <w:spacing w:after="0" w:line="240" w:lineRule="auto"/>
        <w:jc w:val="center"/>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(Source: Author’s </w:t>
      </w:r>
      <w:r>
        <w:rPr>
          <w:rFonts w:ascii="Times New Roman" w:eastAsia="Times New Roman" w:hAnsi="Times New Roman" w:cs="Times New Roman"/>
          <w:sz w:val="24"/>
          <w:szCs w:val="24"/>
        </w:rPr>
        <w:t xml:space="preserve">Own </w:t>
      </w:r>
      <w:r w:rsidRPr="00270C46">
        <w:rPr>
          <w:rFonts w:ascii="Times New Roman" w:eastAsia="Times New Roman" w:hAnsi="Times New Roman" w:cs="Times New Roman"/>
          <w:sz w:val="24"/>
          <w:szCs w:val="24"/>
        </w:rPr>
        <w:t>C</w:t>
      </w:r>
      <w:r>
        <w:rPr>
          <w:rFonts w:ascii="Times New Roman" w:eastAsia="Times New Roman" w:hAnsi="Times New Roman" w:cs="Times New Roman"/>
          <w:sz w:val="24"/>
          <w:szCs w:val="24"/>
        </w:rPr>
        <w:t>reation</w:t>
      </w:r>
      <w:r w:rsidRPr="00270C46">
        <w:rPr>
          <w:rFonts w:ascii="Times New Roman" w:eastAsia="Times New Roman" w:hAnsi="Times New Roman" w:cs="Times New Roman"/>
          <w:sz w:val="24"/>
          <w:szCs w:val="24"/>
        </w:rPr>
        <w:t>)</w:t>
      </w:r>
    </w:p>
    <w:p w14:paraId="1D85187C" w14:textId="66747822" w:rsidR="00551996" w:rsidRPr="00E74502" w:rsidRDefault="00551996" w:rsidP="00E74502">
      <w:pPr>
        <w:spacing w:after="0" w:line="240" w:lineRule="auto"/>
        <w:jc w:val="both"/>
        <w:rPr>
          <w:rFonts w:ascii="Times New Roman" w:eastAsia="Times New Roman" w:hAnsi="Times New Roman" w:cs="Times New Roman"/>
          <w:sz w:val="24"/>
          <w:szCs w:val="24"/>
        </w:rPr>
      </w:pPr>
      <w:r w:rsidRPr="00991AEF">
        <w:rPr>
          <w:rFonts w:ascii="Times New Roman" w:eastAsia="Times New Roman" w:hAnsi="Times New Roman" w:cs="Times New Roman"/>
          <w:b/>
          <w:bCs/>
          <w:sz w:val="24"/>
          <w:szCs w:val="24"/>
          <w:lang w:val="en"/>
        </w:rPr>
        <w:lastRenderedPageBreak/>
        <w:t>Financial Knowledge</w:t>
      </w:r>
    </w:p>
    <w:p w14:paraId="16091E32"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 xml:space="preserve">Financial knowledge, often referred to as financial literacy, represents a person's ability to understand and effectively use financial concepts to make informed decisions. It includes awareness of saving, investing, budgeting, and financial risk management (Lusardi &amp; Mitchell, 2014). Research indicates that people with higher financial literacy are more confident in making investment decisions and more likely to participate in financial markets (Hilgert, Hogarth, &amp; Beverly, 2003). Because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-advisors simplify investment processes, financially literate millennials may be more willing to adopt them.</w:t>
      </w:r>
    </w:p>
    <w:p w14:paraId="04B1C3CE" w14:textId="16DB8593" w:rsidR="00551996" w:rsidRPr="00F07327" w:rsidRDefault="00551996" w:rsidP="00551996">
      <w:pPr>
        <w:spacing w:before="240" w:after="240" w:line="276" w:lineRule="auto"/>
        <w:jc w:val="both"/>
        <w:rPr>
          <w:rFonts w:ascii="Times New Roman" w:eastAsia="Times New Roman" w:hAnsi="Times New Roman" w:cs="Times New Roman"/>
          <w:i/>
          <w:iCs/>
          <w:sz w:val="24"/>
          <w:szCs w:val="24"/>
        </w:rPr>
      </w:pPr>
      <w:r w:rsidRPr="00F07327">
        <w:rPr>
          <w:rFonts w:ascii="Times New Roman" w:eastAsia="Times New Roman" w:hAnsi="Times New Roman" w:cs="Times New Roman"/>
          <w:i/>
          <w:iCs/>
          <w:sz w:val="24"/>
          <w:szCs w:val="24"/>
          <w:lang w:val="en"/>
        </w:rPr>
        <w:t xml:space="preserve">H1: There is a positive relationship between financial knowledge of </w:t>
      </w:r>
      <w:proofErr w:type="spellStart"/>
      <w:r w:rsidRPr="00F07327">
        <w:rPr>
          <w:rFonts w:ascii="Times New Roman" w:eastAsia="Times New Roman" w:hAnsi="Times New Roman" w:cs="Times New Roman"/>
          <w:i/>
          <w:iCs/>
          <w:sz w:val="24"/>
          <w:szCs w:val="24"/>
          <w:lang w:val="en"/>
        </w:rPr>
        <w:t>robo</w:t>
      </w:r>
      <w:proofErr w:type="spellEnd"/>
      <w:r w:rsidRPr="00F07327">
        <w:rPr>
          <w:rFonts w:ascii="Times New Roman" w:eastAsia="Times New Roman" w:hAnsi="Times New Roman" w:cs="Times New Roman"/>
          <w:i/>
          <w:iCs/>
          <w:sz w:val="24"/>
          <w:szCs w:val="24"/>
          <w:lang w:val="en"/>
        </w:rPr>
        <w:t>-advisors and millennials' willingness to adopt them.</w:t>
      </w:r>
    </w:p>
    <w:p w14:paraId="4ED691CC" w14:textId="4FFC231A" w:rsidR="00551996" w:rsidRPr="00991AEF" w:rsidRDefault="00551996" w:rsidP="00551996">
      <w:pPr>
        <w:spacing w:before="240" w:after="240" w:line="276" w:lineRule="auto"/>
        <w:jc w:val="both"/>
        <w:rPr>
          <w:rFonts w:ascii="Times New Roman" w:eastAsia="Times New Roman" w:hAnsi="Times New Roman" w:cs="Times New Roman"/>
          <w:b/>
          <w:bCs/>
          <w:sz w:val="24"/>
          <w:szCs w:val="24"/>
          <w:lang w:val="en"/>
        </w:rPr>
      </w:pPr>
      <w:r w:rsidRPr="00991AEF">
        <w:rPr>
          <w:rFonts w:ascii="Times New Roman" w:eastAsia="Times New Roman" w:hAnsi="Times New Roman" w:cs="Times New Roman"/>
          <w:b/>
          <w:bCs/>
          <w:sz w:val="24"/>
          <w:szCs w:val="24"/>
          <w:lang w:val="en"/>
        </w:rPr>
        <w:t>Perceived Usability</w:t>
      </w:r>
    </w:p>
    <w:p w14:paraId="18A42457"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 xml:space="preserve">Perceived usability is derived from the Technology Acceptance Model (TAM) proposed by Davis (1989), which highlights perceived usefulness and perceived ease of use as key determinants of technology adoption. If potential users perceive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 xml:space="preserve">-advisors as simple, intuitive, and efficient in investment management, their likelihood of adoption increases (Venkatesh and Davis, 2000). With technological advancements and customization features,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-advisors can improve user decision-making and investment convenience, especially among tech-savvy millennials.</w:t>
      </w:r>
    </w:p>
    <w:p w14:paraId="6C12E04A" w14:textId="77777777" w:rsidR="00551996" w:rsidRPr="00F07327" w:rsidRDefault="00551996" w:rsidP="00551996">
      <w:pPr>
        <w:spacing w:before="240" w:after="240" w:line="276" w:lineRule="auto"/>
        <w:jc w:val="both"/>
        <w:rPr>
          <w:rFonts w:ascii="Times New Roman" w:eastAsia="Times New Roman" w:hAnsi="Times New Roman" w:cs="Times New Roman"/>
          <w:i/>
          <w:iCs/>
          <w:sz w:val="24"/>
          <w:szCs w:val="24"/>
        </w:rPr>
      </w:pPr>
      <w:r w:rsidRPr="00F07327">
        <w:rPr>
          <w:rFonts w:ascii="Times New Roman" w:eastAsia="Times New Roman" w:hAnsi="Times New Roman" w:cs="Times New Roman"/>
          <w:i/>
          <w:iCs/>
          <w:sz w:val="24"/>
          <w:szCs w:val="24"/>
          <w:lang w:val="en"/>
        </w:rPr>
        <w:t xml:space="preserve">H2: There is a positive relationship between the perceived usability of </w:t>
      </w:r>
      <w:proofErr w:type="spellStart"/>
      <w:r w:rsidRPr="00F07327">
        <w:rPr>
          <w:rFonts w:ascii="Times New Roman" w:eastAsia="Times New Roman" w:hAnsi="Times New Roman" w:cs="Times New Roman"/>
          <w:i/>
          <w:iCs/>
          <w:sz w:val="24"/>
          <w:szCs w:val="24"/>
          <w:lang w:val="en"/>
        </w:rPr>
        <w:t>robo</w:t>
      </w:r>
      <w:proofErr w:type="spellEnd"/>
      <w:r w:rsidRPr="00F07327">
        <w:rPr>
          <w:rFonts w:ascii="Times New Roman" w:eastAsia="Times New Roman" w:hAnsi="Times New Roman" w:cs="Times New Roman"/>
          <w:i/>
          <w:iCs/>
          <w:sz w:val="24"/>
          <w:szCs w:val="24"/>
          <w:lang w:val="en"/>
        </w:rPr>
        <w:t>-advisors and millennials' willingness to adopt them.</w:t>
      </w:r>
    </w:p>
    <w:p w14:paraId="49543A2E" w14:textId="3601C811" w:rsidR="00551996" w:rsidRPr="00991AEF" w:rsidRDefault="00551996" w:rsidP="00551996">
      <w:pPr>
        <w:spacing w:before="240" w:after="240" w:line="276" w:lineRule="auto"/>
        <w:jc w:val="both"/>
        <w:rPr>
          <w:rFonts w:ascii="Times New Roman" w:eastAsia="Times New Roman" w:hAnsi="Times New Roman" w:cs="Times New Roman"/>
          <w:b/>
          <w:bCs/>
          <w:sz w:val="24"/>
          <w:szCs w:val="24"/>
          <w:lang w:val="en"/>
        </w:rPr>
      </w:pPr>
      <w:r w:rsidRPr="00991AEF">
        <w:rPr>
          <w:rFonts w:ascii="Times New Roman" w:eastAsia="Times New Roman" w:hAnsi="Times New Roman" w:cs="Times New Roman"/>
          <w:b/>
          <w:bCs/>
          <w:sz w:val="24"/>
          <w:szCs w:val="24"/>
          <w:lang w:val="en"/>
        </w:rPr>
        <w:t>Perceived Trust</w:t>
      </w:r>
    </w:p>
    <w:p w14:paraId="3F48DEA3"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 xml:space="preserve">Trust is a determining factor in the adoption of financial technologies, especially when managing sensitive financial data. Since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 xml:space="preserve">-advisors operate without human interaction, users must trust the reliability, security, and integrity of the system (Gefen, </w:t>
      </w:r>
      <w:proofErr w:type="spellStart"/>
      <w:r w:rsidRPr="00270C46">
        <w:rPr>
          <w:rFonts w:ascii="Times New Roman" w:eastAsia="Times New Roman" w:hAnsi="Times New Roman" w:cs="Times New Roman"/>
          <w:sz w:val="24"/>
          <w:szCs w:val="24"/>
          <w:lang w:val="en"/>
        </w:rPr>
        <w:t>Karahanna</w:t>
      </w:r>
      <w:proofErr w:type="spellEnd"/>
      <w:r w:rsidRPr="00270C46">
        <w:rPr>
          <w:rFonts w:ascii="Times New Roman" w:eastAsia="Times New Roman" w:hAnsi="Times New Roman" w:cs="Times New Roman"/>
          <w:sz w:val="24"/>
          <w:szCs w:val="24"/>
          <w:lang w:val="en"/>
        </w:rPr>
        <w:t xml:space="preserve">, &amp; Straub, 2003). Several studies show that greater perceived trust reduces uncertainty and encourages the adoption of online financial services such as digital banking and fintech platforms (McKnight, Choudhury, &amp; Kacmar, 2002). Therefore, users who believe that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-advisors protect their personal and financial data are more likely to use them.</w:t>
      </w:r>
    </w:p>
    <w:p w14:paraId="0EE1E811" w14:textId="2F4C1C0D" w:rsidR="00F6066C" w:rsidRPr="00F07327" w:rsidRDefault="00551996" w:rsidP="00551996">
      <w:pPr>
        <w:spacing w:before="240" w:after="240" w:line="276" w:lineRule="auto"/>
        <w:jc w:val="both"/>
        <w:rPr>
          <w:rFonts w:ascii="Times New Roman" w:eastAsia="Times New Roman" w:hAnsi="Times New Roman" w:cs="Times New Roman"/>
          <w:i/>
          <w:iCs/>
          <w:sz w:val="24"/>
          <w:szCs w:val="24"/>
          <w:lang w:val="en"/>
        </w:rPr>
      </w:pPr>
      <w:r w:rsidRPr="00F07327">
        <w:rPr>
          <w:rFonts w:ascii="Times New Roman" w:eastAsia="Times New Roman" w:hAnsi="Times New Roman" w:cs="Times New Roman"/>
          <w:i/>
          <w:iCs/>
          <w:sz w:val="24"/>
          <w:szCs w:val="24"/>
          <w:lang w:val="en"/>
        </w:rPr>
        <w:t xml:space="preserve">H3: There is a positive relationship between perceived trust in </w:t>
      </w:r>
      <w:proofErr w:type="spellStart"/>
      <w:r w:rsidRPr="00F07327">
        <w:rPr>
          <w:rFonts w:ascii="Times New Roman" w:eastAsia="Times New Roman" w:hAnsi="Times New Roman" w:cs="Times New Roman"/>
          <w:i/>
          <w:iCs/>
          <w:sz w:val="24"/>
          <w:szCs w:val="24"/>
          <w:lang w:val="en"/>
        </w:rPr>
        <w:t>robo</w:t>
      </w:r>
      <w:proofErr w:type="spellEnd"/>
      <w:r w:rsidRPr="00F07327">
        <w:rPr>
          <w:rFonts w:ascii="Times New Roman" w:eastAsia="Times New Roman" w:hAnsi="Times New Roman" w:cs="Times New Roman"/>
          <w:i/>
          <w:iCs/>
          <w:sz w:val="24"/>
          <w:szCs w:val="24"/>
          <w:lang w:val="en"/>
        </w:rPr>
        <w:t>-advisors and millennials' willingness to adopt them.</w:t>
      </w:r>
    </w:p>
    <w:p w14:paraId="4FF97E5C" w14:textId="09D7BB55" w:rsidR="00F6066C" w:rsidRPr="00270C46" w:rsidRDefault="00F6066C" w:rsidP="00F6066C">
      <w:pPr>
        <w:spacing w:before="240" w:after="240" w:line="276" w:lineRule="auto"/>
        <w:jc w:val="both"/>
        <w:rPr>
          <w:rFonts w:ascii="Times New Roman" w:eastAsia="Times New Roman" w:hAnsi="Times New Roman" w:cs="Times New Roman"/>
          <w:b/>
          <w:bCs/>
          <w:sz w:val="24"/>
          <w:szCs w:val="24"/>
          <w:lang w:val="en"/>
        </w:rPr>
      </w:pPr>
      <w:r w:rsidRPr="00270C46">
        <w:rPr>
          <w:rFonts w:ascii="Times New Roman" w:eastAsia="Times New Roman" w:hAnsi="Times New Roman" w:cs="Times New Roman"/>
          <w:b/>
          <w:bCs/>
          <w:sz w:val="24"/>
          <w:szCs w:val="24"/>
          <w:lang w:val="en"/>
        </w:rPr>
        <w:t xml:space="preserve">Research </w:t>
      </w:r>
      <w:r w:rsidR="00F30D56" w:rsidRPr="00270C46">
        <w:rPr>
          <w:rFonts w:ascii="Times New Roman" w:eastAsia="Times New Roman" w:hAnsi="Times New Roman" w:cs="Times New Roman"/>
          <w:b/>
          <w:bCs/>
          <w:sz w:val="24"/>
          <w:szCs w:val="24"/>
          <w:lang w:val="en"/>
        </w:rPr>
        <w:t>Design</w:t>
      </w:r>
    </w:p>
    <w:p w14:paraId="37C8749B" w14:textId="5F440826" w:rsidR="00F6066C" w:rsidRPr="00270C46" w:rsidRDefault="00F6066C" w:rsidP="00F6066C">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This study employed a quantitative research design with a non-probability convenience sampling method to test the proposed hypotheses. The research was conducted in Gujarat among millennial participants (born between 1981 and 1996) with basic knowledge or experience in savings and investment.</w:t>
      </w:r>
    </w:p>
    <w:p w14:paraId="202E312E" w14:textId="009653CE" w:rsidR="00F6066C" w:rsidRPr="00270C46" w:rsidRDefault="00F6066C" w:rsidP="00F6066C">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lang w:val="en"/>
        </w:rPr>
        <w:lastRenderedPageBreak/>
        <w:t>Data were collected using an online questionnaire distributed through social media platforms such as WhatsApp and Telegram. Convenience sampling was chosen because it facilitates access to available and willing participants (</w:t>
      </w:r>
      <w:proofErr w:type="spellStart"/>
      <w:r w:rsidRPr="00270C46">
        <w:rPr>
          <w:rFonts w:ascii="Times New Roman" w:eastAsia="Times New Roman" w:hAnsi="Times New Roman" w:cs="Times New Roman"/>
          <w:sz w:val="24"/>
          <w:szCs w:val="24"/>
          <w:lang w:val="en"/>
        </w:rPr>
        <w:t>Etikan</w:t>
      </w:r>
      <w:proofErr w:type="spellEnd"/>
      <w:r w:rsidRPr="00270C46">
        <w:rPr>
          <w:rFonts w:ascii="Times New Roman" w:eastAsia="Times New Roman" w:hAnsi="Times New Roman" w:cs="Times New Roman"/>
          <w:sz w:val="24"/>
          <w:szCs w:val="24"/>
          <w:lang w:val="en"/>
        </w:rPr>
        <w:t xml:space="preserve">, Musa, &amp; </w:t>
      </w:r>
      <w:proofErr w:type="spellStart"/>
      <w:r w:rsidRPr="00270C46">
        <w:rPr>
          <w:rFonts w:ascii="Times New Roman" w:eastAsia="Times New Roman" w:hAnsi="Times New Roman" w:cs="Times New Roman"/>
          <w:sz w:val="24"/>
          <w:szCs w:val="24"/>
          <w:lang w:val="en"/>
        </w:rPr>
        <w:t>Alkassim</w:t>
      </w:r>
      <w:proofErr w:type="spellEnd"/>
      <w:r w:rsidRPr="00270C46">
        <w:rPr>
          <w:rFonts w:ascii="Times New Roman" w:eastAsia="Times New Roman" w:hAnsi="Times New Roman" w:cs="Times New Roman"/>
          <w:sz w:val="24"/>
          <w:szCs w:val="24"/>
          <w:lang w:val="en"/>
        </w:rPr>
        <w:t>, 2016).</w:t>
      </w:r>
      <w:r w:rsidR="00D64E89" w:rsidRPr="00270C46">
        <w:rPr>
          <w:rFonts w:ascii="Times New Roman" w:eastAsia="Times New Roman" w:hAnsi="Times New Roman" w:cs="Times New Roman"/>
          <w:sz w:val="24"/>
          <w:szCs w:val="24"/>
          <w:lang w:val="en"/>
        </w:rPr>
        <w:t xml:space="preserve"> G*Power was used to calculate the minimum sample size based on the mean effect size (f² = 0.15), significance level (α = 0.05), power (1–β = 0.80), and three predictors, resulting in 77 participants. The study collected 78 valid responses that met these criteria and ensured sufficient statistical reliability.</w:t>
      </w:r>
    </w:p>
    <w:p w14:paraId="7E227EA1" w14:textId="77777777" w:rsidR="00F6066C" w:rsidRPr="00270C46" w:rsidRDefault="00F6066C" w:rsidP="00F6066C">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All items were measured using a 5-point Likert scale, ranging from 1 (strongly disagree) to 5 (strongly agree), which allows for a clear measurement of respondents' level of agreement (Joshi, Kale, Chandel, &amp; Pal, 2015).</w:t>
      </w:r>
    </w:p>
    <w:p w14:paraId="0C60F47B" w14:textId="77777777" w:rsidR="00F6066C" w:rsidRPr="00270C46" w:rsidRDefault="00F6066C" w:rsidP="00F6066C">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lang w:val="en"/>
        </w:rPr>
        <w:t xml:space="preserve">The study consisted of three independent variables: Financial Literacy (FL), Perceived Usability (PU), and Perceived Trust (PT), and one dependent variable: Willingness to Adopt (WTA). Each variable was measured using five items adapted from previous studies to fit the context of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-advisors.</w:t>
      </w:r>
    </w:p>
    <w:p w14:paraId="6BC70142" w14:textId="77777777" w:rsidR="00F6066C" w:rsidRDefault="00F6066C" w:rsidP="00F6066C">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Data from 78 valid responses were analyzed using Microsoft Excel and the Statistical Package for the Social Sciences (SPSS). The analysis included descriptive statistics, reliability tests, and regression analysis to test the proposed hypotheses.</w:t>
      </w:r>
    </w:p>
    <w:p w14:paraId="3DD97B71" w14:textId="513697FA" w:rsidR="00991AEF" w:rsidRPr="00991AEF" w:rsidRDefault="00991AEF" w:rsidP="00991AEF">
      <w:pPr>
        <w:pStyle w:val="Heading1"/>
        <w:jc w:val="center"/>
        <w:rPr>
          <w:rFonts w:ascii="Times New Roman" w:eastAsia="Times New Roman" w:hAnsi="Times New Roman" w:cs="Times New Roman"/>
          <w:b/>
          <w:bCs/>
          <w:sz w:val="24"/>
          <w:szCs w:val="24"/>
        </w:rPr>
      </w:pPr>
      <w:r w:rsidRPr="00991AEF">
        <w:rPr>
          <w:rFonts w:ascii="Times New Roman" w:eastAsia="Times New Roman" w:hAnsi="Times New Roman" w:cs="Times New Roman"/>
          <w:b/>
          <w:bCs/>
          <w:sz w:val="24"/>
          <w:szCs w:val="24"/>
        </w:rPr>
        <w:t xml:space="preserve">Table </w:t>
      </w:r>
      <w:r w:rsidRPr="00991AEF">
        <w:rPr>
          <w:rFonts w:ascii="Times New Roman" w:eastAsia="Times New Roman" w:hAnsi="Times New Roman" w:cs="Times New Roman"/>
          <w:b/>
          <w:bCs/>
          <w:sz w:val="24"/>
          <w:szCs w:val="24"/>
        </w:rPr>
        <w:fldChar w:fldCharType="begin"/>
      </w:r>
      <w:r w:rsidRPr="00991AEF">
        <w:rPr>
          <w:rFonts w:ascii="Times New Roman" w:eastAsia="Times New Roman" w:hAnsi="Times New Roman" w:cs="Times New Roman"/>
          <w:b/>
          <w:bCs/>
          <w:sz w:val="24"/>
          <w:szCs w:val="24"/>
        </w:rPr>
        <w:instrText xml:space="preserve"> SEQ Table \* ARABIC \s 1 </w:instrText>
      </w:r>
      <w:r w:rsidRPr="00991AEF">
        <w:rPr>
          <w:rFonts w:ascii="Times New Roman" w:eastAsia="Times New Roman" w:hAnsi="Times New Roman" w:cs="Times New Roman"/>
          <w:b/>
          <w:bCs/>
          <w:sz w:val="24"/>
          <w:szCs w:val="24"/>
        </w:rPr>
        <w:fldChar w:fldCharType="separate"/>
      </w:r>
      <w:r w:rsidR="00EC6A8B">
        <w:rPr>
          <w:rFonts w:ascii="Times New Roman" w:eastAsia="Times New Roman" w:hAnsi="Times New Roman" w:cs="Times New Roman"/>
          <w:b/>
          <w:bCs/>
          <w:noProof/>
          <w:sz w:val="24"/>
          <w:szCs w:val="24"/>
        </w:rPr>
        <w:t>1</w:t>
      </w:r>
      <w:r w:rsidRPr="00991AEF">
        <w:rPr>
          <w:rFonts w:ascii="Times New Roman" w:eastAsia="Times New Roman" w:hAnsi="Times New Roman" w:cs="Times New Roman"/>
          <w:b/>
          <w:bCs/>
          <w:sz w:val="24"/>
          <w:szCs w:val="24"/>
        </w:rPr>
        <w:fldChar w:fldCharType="end"/>
      </w:r>
      <w:r w:rsidRPr="00991AEF">
        <w:rPr>
          <w:rFonts w:ascii="Times New Roman" w:hAnsi="Times New Roman" w:cs="Times New Roman"/>
          <w:b/>
          <w:bCs/>
          <w:sz w:val="24"/>
          <w:szCs w:val="24"/>
        </w:rPr>
        <w:t xml:space="preserve"> Sources of questions used for each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04"/>
        <w:gridCol w:w="5876"/>
      </w:tblGrid>
      <w:tr w:rsidR="00F6066C" w:rsidRPr="00270C46" w14:paraId="673B5FFD" w14:textId="77777777" w:rsidTr="00991AEF">
        <w:trPr>
          <w:trHeight w:val="274"/>
        </w:trPr>
        <w:tc>
          <w:tcPr>
            <w:tcW w:w="3114" w:type="dxa"/>
            <w:hideMark/>
          </w:tcPr>
          <w:p w14:paraId="5A9A6225" w14:textId="57618A11" w:rsidR="00F6066C" w:rsidRPr="00AE4276" w:rsidRDefault="00991AEF" w:rsidP="00AE4276">
            <w:pPr>
              <w:jc w:val="center"/>
              <w:rPr>
                <w:rFonts w:ascii="Times New Roman" w:hAnsi="Times New Roman" w:cs="Times New Roman"/>
                <w:b/>
                <w:bCs/>
                <w:sz w:val="24"/>
                <w:szCs w:val="24"/>
              </w:rPr>
            </w:pPr>
            <w:r>
              <w:rPr>
                <w:rFonts w:ascii="Times New Roman" w:hAnsi="Times New Roman" w:cs="Times New Roman"/>
                <w:b/>
                <w:bCs/>
                <w:sz w:val="24"/>
                <w:szCs w:val="24"/>
              </w:rPr>
              <w:t>Construct</w:t>
            </w:r>
          </w:p>
        </w:tc>
        <w:tc>
          <w:tcPr>
            <w:tcW w:w="5902" w:type="dxa"/>
            <w:hideMark/>
          </w:tcPr>
          <w:p w14:paraId="6FB3FE9A" w14:textId="77777777" w:rsidR="00F6066C" w:rsidRPr="00AE4276" w:rsidRDefault="00F6066C" w:rsidP="00AE4276">
            <w:pPr>
              <w:jc w:val="center"/>
              <w:rPr>
                <w:rFonts w:ascii="Times New Roman" w:hAnsi="Times New Roman" w:cs="Times New Roman"/>
                <w:b/>
                <w:bCs/>
                <w:sz w:val="24"/>
                <w:szCs w:val="24"/>
              </w:rPr>
            </w:pPr>
            <w:r w:rsidRPr="00AE4276">
              <w:rPr>
                <w:rFonts w:ascii="Times New Roman" w:hAnsi="Times New Roman" w:cs="Times New Roman"/>
                <w:b/>
                <w:bCs/>
                <w:sz w:val="24"/>
                <w:szCs w:val="24"/>
              </w:rPr>
              <w:t>Source</w:t>
            </w:r>
          </w:p>
        </w:tc>
      </w:tr>
      <w:tr w:rsidR="00F6066C" w:rsidRPr="00270C46" w14:paraId="3D9C880D" w14:textId="77777777" w:rsidTr="00991AEF">
        <w:trPr>
          <w:trHeight w:val="20"/>
        </w:trPr>
        <w:tc>
          <w:tcPr>
            <w:tcW w:w="3114" w:type="dxa"/>
            <w:hideMark/>
          </w:tcPr>
          <w:p w14:paraId="6BDE6B76" w14:textId="77777777" w:rsidR="00F6066C" w:rsidRPr="0045084F" w:rsidRDefault="00F6066C" w:rsidP="0045084F">
            <w:pPr>
              <w:jc w:val="center"/>
              <w:rPr>
                <w:rFonts w:ascii="Times New Roman" w:hAnsi="Times New Roman" w:cs="Times New Roman"/>
                <w:b/>
                <w:bCs/>
                <w:sz w:val="24"/>
                <w:szCs w:val="24"/>
              </w:rPr>
            </w:pPr>
            <w:r w:rsidRPr="0045084F">
              <w:rPr>
                <w:rFonts w:ascii="Times New Roman" w:hAnsi="Times New Roman" w:cs="Times New Roman"/>
                <w:b/>
                <w:bCs/>
                <w:sz w:val="24"/>
                <w:szCs w:val="24"/>
              </w:rPr>
              <w:t>Financial Knowledge (FK)</w:t>
            </w:r>
          </w:p>
        </w:tc>
        <w:tc>
          <w:tcPr>
            <w:tcW w:w="5902" w:type="dxa"/>
            <w:hideMark/>
          </w:tcPr>
          <w:p w14:paraId="4ECD860D" w14:textId="77777777" w:rsidR="00F6066C" w:rsidRPr="0045084F" w:rsidRDefault="00F6066C" w:rsidP="0045084F">
            <w:pPr>
              <w:jc w:val="center"/>
              <w:rPr>
                <w:rFonts w:ascii="Times New Roman" w:hAnsi="Times New Roman" w:cs="Times New Roman"/>
                <w:sz w:val="24"/>
                <w:szCs w:val="24"/>
              </w:rPr>
            </w:pPr>
            <w:r w:rsidRPr="0045084F">
              <w:rPr>
                <w:rFonts w:ascii="Times New Roman" w:hAnsi="Times New Roman" w:cs="Times New Roman"/>
                <w:sz w:val="24"/>
                <w:szCs w:val="24"/>
              </w:rPr>
              <w:t>Lusardi &amp; Mitchell (2014); Hung, Parker, &amp; Yoong (2009); Remund (2010)</w:t>
            </w:r>
          </w:p>
        </w:tc>
      </w:tr>
      <w:tr w:rsidR="00F6066C" w:rsidRPr="00270C46" w14:paraId="605484E9" w14:textId="77777777" w:rsidTr="00991AEF">
        <w:trPr>
          <w:trHeight w:val="20"/>
        </w:trPr>
        <w:tc>
          <w:tcPr>
            <w:tcW w:w="3114" w:type="dxa"/>
            <w:hideMark/>
          </w:tcPr>
          <w:p w14:paraId="391C20B5" w14:textId="77777777" w:rsidR="00F6066C" w:rsidRPr="0045084F" w:rsidRDefault="00F6066C" w:rsidP="0045084F">
            <w:pPr>
              <w:jc w:val="center"/>
              <w:rPr>
                <w:rFonts w:ascii="Times New Roman" w:hAnsi="Times New Roman" w:cs="Times New Roman"/>
                <w:b/>
                <w:bCs/>
                <w:sz w:val="24"/>
                <w:szCs w:val="24"/>
              </w:rPr>
            </w:pPr>
            <w:r w:rsidRPr="0045084F">
              <w:rPr>
                <w:rFonts w:ascii="Times New Roman" w:hAnsi="Times New Roman" w:cs="Times New Roman"/>
                <w:b/>
                <w:bCs/>
                <w:sz w:val="24"/>
                <w:szCs w:val="24"/>
              </w:rPr>
              <w:t>Perceived Usability (PU)</w:t>
            </w:r>
          </w:p>
        </w:tc>
        <w:tc>
          <w:tcPr>
            <w:tcW w:w="5902" w:type="dxa"/>
            <w:hideMark/>
          </w:tcPr>
          <w:p w14:paraId="071F8C42" w14:textId="77777777" w:rsidR="00F6066C" w:rsidRPr="0045084F" w:rsidRDefault="00F6066C" w:rsidP="0045084F">
            <w:pPr>
              <w:jc w:val="center"/>
              <w:rPr>
                <w:rFonts w:ascii="Times New Roman" w:hAnsi="Times New Roman" w:cs="Times New Roman"/>
                <w:sz w:val="24"/>
                <w:szCs w:val="24"/>
              </w:rPr>
            </w:pPr>
            <w:r w:rsidRPr="0045084F">
              <w:rPr>
                <w:rFonts w:ascii="Times New Roman" w:hAnsi="Times New Roman" w:cs="Times New Roman"/>
                <w:sz w:val="24"/>
                <w:szCs w:val="24"/>
              </w:rPr>
              <w:t>Davis (1989)</w:t>
            </w:r>
          </w:p>
        </w:tc>
      </w:tr>
      <w:tr w:rsidR="00F6066C" w:rsidRPr="00270C46" w14:paraId="4B171C1C" w14:textId="77777777" w:rsidTr="00991AEF">
        <w:trPr>
          <w:trHeight w:val="20"/>
        </w:trPr>
        <w:tc>
          <w:tcPr>
            <w:tcW w:w="3114" w:type="dxa"/>
            <w:hideMark/>
          </w:tcPr>
          <w:p w14:paraId="257BBCAE" w14:textId="77777777" w:rsidR="00F6066C" w:rsidRPr="0045084F" w:rsidRDefault="00F6066C" w:rsidP="0045084F">
            <w:pPr>
              <w:jc w:val="center"/>
              <w:rPr>
                <w:rFonts w:ascii="Times New Roman" w:hAnsi="Times New Roman" w:cs="Times New Roman"/>
                <w:b/>
                <w:bCs/>
                <w:sz w:val="24"/>
                <w:szCs w:val="24"/>
              </w:rPr>
            </w:pPr>
            <w:r w:rsidRPr="0045084F">
              <w:rPr>
                <w:rFonts w:ascii="Times New Roman" w:hAnsi="Times New Roman" w:cs="Times New Roman"/>
                <w:b/>
                <w:bCs/>
                <w:sz w:val="24"/>
                <w:szCs w:val="24"/>
              </w:rPr>
              <w:t>Perceived Trust (PT)</w:t>
            </w:r>
          </w:p>
        </w:tc>
        <w:tc>
          <w:tcPr>
            <w:tcW w:w="5902" w:type="dxa"/>
            <w:hideMark/>
          </w:tcPr>
          <w:p w14:paraId="1702377B" w14:textId="77777777" w:rsidR="00F6066C" w:rsidRPr="0045084F" w:rsidRDefault="00F6066C" w:rsidP="0045084F">
            <w:pPr>
              <w:jc w:val="center"/>
              <w:rPr>
                <w:rFonts w:ascii="Times New Roman" w:hAnsi="Times New Roman" w:cs="Times New Roman"/>
                <w:sz w:val="24"/>
                <w:szCs w:val="24"/>
              </w:rPr>
            </w:pPr>
            <w:r w:rsidRPr="0045084F">
              <w:rPr>
                <w:rFonts w:ascii="Times New Roman" w:hAnsi="Times New Roman" w:cs="Times New Roman"/>
                <w:sz w:val="24"/>
                <w:szCs w:val="24"/>
              </w:rPr>
              <w:t xml:space="preserve">Gefen, </w:t>
            </w:r>
            <w:proofErr w:type="spellStart"/>
            <w:r w:rsidRPr="0045084F">
              <w:rPr>
                <w:rFonts w:ascii="Times New Roman" w:hAnsi="Times New Roman" w:cs="Times New Roman"/>
                <w:sz w:val="24"/>
                <w:szCs w:val="24"/>
              </w:rPr>
              <w:t>Karahanna</w:t>
            </w:r>
            <w:proofErr w:type="spellEnd"/>
            <w:r w:rsidRPr="0045084F">
              <w:rPr>
                <w:rFonts w:ascii="Times New Roman" w:hAnsi="Times New Roman" w:cs="Times New Roman"/>
                <w:sz w:val="24"/>
                <w:szCs w:val="24"/>
              </w:rPr>
              <w:t>, &amp; Straub (2003); McKnight, Choudhury, &amp; Kacmar (2002)</w:t>
            </w:r>
          </w:p>
        </w:tc>
      </w:tr>
      <w:tr w:rsidR="00F6066C" w:rsidRPr="00270C46" w14:paraId="23077290" w14:textId="77777777" w:rsidTr="00991AEF">
        <w:trPr>
          <w:trHeight w:val="20"/>
        </w:trPr>
        <w:tc>
          <w:tcPr>
            <w:tcW w:w="3114" w:type="dxa"/>
            <w:hideMark/>
          </w:tcPr>
          <w:p w14:paraId="509E4160" w14:textId="77777777" w:rsidR="00F6066C" w:rsidRPr="0045084F" w:rsidRDefault="00F6066C" w:rsidP="0045084F">
            <w:pPr>
              <w:jc w:val="center"/>
              <w:rPr>
                <w:rFonts w:ascii="Times New Roman" w:hAnsi="Times New Roman" w:cs="Times New Roman"/>
                <w:b/>
                <w:bCs/>
                <w:sz w:val="24"/>
                <w:szCs w:val="24"/>
              </w:rPr>
            </w:pPr>
            <w:r w:rsidRPr="0045084F">
              <w:rPr>
                <w:rFonts w:ascii="Times New Roman" w:hAnsi="Times New Roman" w:cs="Times New Roman"/>
                <w:b/>
                <w:bCs/>
                <w:sz w:val="24"/>
                <w:szCs w:val="24"/>
              </w:rPr>
              <w:t>Willingness to Adopt (WA)</w:t>
            </w:r>
          </w:p>
        </w:tc>
        <w:tc>
          <w:tcPr>
            <w:tcW w:w="5902" w:type="dxa"/>
            <w:hideMark/>
          </w:tcPr>
          <w:p w14:paraId="623EEC98" w14:textId="77777777" w:rsidR="00F6066C" w:rsidRPr="0045084F" w:rsidRDefault="00F6066C" w:rsidP="0045084F">
            <w:pPr>
              <w:jc w:val="center"/>
              <w:rPr>
                <w:rFonts w:ascii="Times New Roman" w:hAnsi="Times New Roman" w:cs="Times New Roman"/>
                <w:sz w:val="24"/>
                <w:szCs w:val="24"/>
              </w:rPr>
            </w:pPr>
            <w:r w:rsidRPr="0045084F">
              <w:rPr>
                <w:rFonts w:ascii="Times New Roman" w:hAnsi="Times New Roman" w:cs="Times New Roman"/>
                <w:sz w:val="24"/>
                <w:szCs w:val="24"/>
              </w:rPr>
              <w:t>Venkatesh &amp; Davis (2000)</w:t>
            </w:r>
          </w:p>
        </w:tc>
      </w:tr>
    </w:tbl>
    <w:p w14:paraId="7D473D79" w14:textId="1D795805" w:rsidR="00F6066C" w:rsidRPr="00270C46" w:rsidRDefault="00F30D56" w:rsidP="00AE4276">
      <w:pPr>
        <w:spacing w:after="120" w:line="240" w:lineRule="auto"/>
        <w:jc w:val="center"/>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(Source: Author’s Own Compilation)</w:t>
      </w:r>
    </w:p>
    <w:p w14:paraId="3AB314B7" w14:textId="4B84F01A" w:rsidR="003536E6" w:rsidRDefault="003536E6" w:rsidP="00991AEF">
      <w:pPr>
        <w:spacing w:before="240" w:after="240" w:line="240" w:lineRule="auto"/>
        <w:jc w:val="both"/>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Reliability Analysis</w:t>
      </w:r>
    </w:p>
    <w:p w14:paraId="7025CF45" w14:textId="032E8860" w:rsidR="003536E6" w:rsidRDefault="003536E6" w:rsidP="00991AEF">
      <w:pPr>
        <w:spacing w:before="240" w:after="240" w:line="240" w:lineRule="auto"/>
        <w:jc w:val="both"/>
        <w:rPr>
          <w:rFonts w:ascii="Times New Roman" w:eastAsia="Times New Roman" w:hAnsi="Times New Roman" w:cs="Times New Roman"/>
          <w:sz w:val="24"/>
          <w:szCs w:val="24"/>
          <w:lang w:val="en"/>
        </w:rPr>
      </w:pPr>
      <w:r w:rsidRPr="003536E6">
        <w:rPr>
          <w:rFonts w:ascii="Times New Roman" w:eastAsia="Times New Roman" w:hAnsi="Times New Roman" w:cs="Times New Roman"/>
          <w:sz w:val="24"/>
          <w:szCs w:val="24"/>
          <w:lang w:val="en"/>
        </w:rPr>
        <w:t xml:space="preserve">Construct reliability was assessed using Cronbach's alpha. As shown in Table 1, all constructs showed excellent internal consistency, with alpha values ​​ranging from 0.889 to 0.958, indicating that the measurement scales are highly reliable for assessing millennials' adoption of </w:t>
      </w:r>
      <w:proofErr w:type="spellStart"/>
      <w:r w:rsidRPr="003536E6">
        <w:rPr>
          <w:rFonts w:ascii="Times New Roman" w:eastAsia="Times New Roman" w:hAnsi="Times New Roman" w:cs="Times New Roman"/>
          <w:sz w:val="24"/>
          <w:szCs w:val="24"/>
          <w:lang w:val="en"/>
        </w:rPr>
        <w:t>robo</w:t>
      </w:r>
      <w:proofErr w:type="spellEnd"/>
      <w:r w:rsidRPr="003536E6">
        <w:rPr>
          <w:rFonts w:ascii="Times New Roman" w:eastAsia="Times New Roman" w:hAnsi="Times New Roman" w:cs="Times New Roman"/>
          <w:sz w:val="24"/>
          <w:szCs w:val="24"/>
          <w:lang w:val="en"/>
        </w:rPr>
        <w:t>-advisory services.</w:t>
      </w:r>
    </w:p>
    <w:p w14:paraId="1C352A8E" w14:textId="32259BB8" w:rsidR="00991AEF" w:rsidRPr="00991AEF" w:rsidRDefault="00991AEF" w:rsidP="00991AEF">
      <w:pPr>
        <w:pStyle w:val="Heading1"/>
        <w:spacing w:line="240" w:lineRule="auto"/>
        <w:jc w:val="center"/>
        <w:rPr>
          <w:rFonts w:ascii="Times New Roman" w:eastAsia="Times New Roman" w:hAnsi="Times New Roman" w:cs="Times New Roman"/>
          <w:b/>
          <w:bCs/>
          <w:sz w:val="24"/>
          <w:szCs w:val="24"/>
        </w:rPr>
      </w:pPr>
      <w:r w:rsidRPr="00991AEF">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2</w:t>
      </w:r>
      <w:r w:rsidRPr="00991AEF">
        <w:rPr>
          <w:rFonts w:ascii="Times New Roman" w:eastAsia="Times New Roman" w:hAnsi="Times New Roman" w:cs="Times New Roman"/>
          <w:b/>
          <w:bCs/>
          <w:sz w:val="24"/>
          <w:szCs w:val="24"/>
        </w:rPr>
        <w:t xml:space="preserve"> Reliability Test Result</w:t>
      </w: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98"/>
        <w:gridCol w:w="2207"/>
        <w:gridCol w:w="3175"/>
      </w:tblGrid>
      <w:tr w:rsidR="003536E6" w:rsidRPr="001774BE" w14:paraId="2E623BEC" w14:textId="77777777" w:rsidTr="00991AEF">
        <w:tc>
          <w:tcPr>
            <w:tcW w:w="2003" w:type="pct"/>
            <w:hideMark/>
          </w:tcPr>
          <w:p w14:paraId="432E007F" w14:textId="77777777" w:rsidR="003536E6" w:rsidRPr="001774BE" w:rsidRDefault="003536E6" w:rsidP="00991AEF">
            <w:pPr>
              <w:jc w:val="center"/>
              <w:rPr>
                <w:rFonts w:ascii="Times New Roman" w:hAnsi="Times New Roman" w:cs="Times New Roman"/>
                <w:b/>
                <w:bCs/>
                <w:sz w:val="24"/>
                <w:szCs w:val="24"/>
              </w:rPr>
            </w:pPr>
            <w:r w:rsidRPr="001774BE">
              <w:rPr>
                <w:rFonts w:ascii="Times New Roman" w:hAnsi="Times New Roman" w:cs="Times New Roman"/>
                <w:b/>
                <w:bCs/>
                <w:sz w:val="24"/>
                <w:szCs w:val="24"/>
              </w:rPr>
              <w:t>Construct</w:t>
            </w:r>
          </w:p>
        </w:tc>
        <w:tc>
          <w:tcPr>
            <w:tcW w:w="1229" w:type="pct"/>
            <w:hideMark/>
          </w:tcPr>
          <w:p w14:paraId="56D5D310" w14:textId="77777777" w:rsidR="003536E6" w:rsidRPr="001774BE" w:rsidRDefault="003536E6" w:rsidP="00991AEF">
            <w:pPr>
              <w:jc w:val="center"/>
              <w:rPr>
                <w:rFonts w:ascii="Times New Roman" w:hAnsi="Times New Roman" w:cs="Times New Roman"/>
                <w:b/>
                <w:bCs/>
                <w:sz w:val="24"/>
                <w:szCs w:val="24"/>
              </w:rPr>
            </w:pPr>
            <w:r w:rsidRPr="001774BE">
              <w:rPr>
                <w:rFonts w:ascii="Times New Roman" w:hAnsi="Times New Roman" w:cs="Times New Roman"/>
                <w:b/>
                <w:bCs/>
                <w:sz w:val="24"/>
                <w:szCs w:val="24"/>
              </w:rPr>
              <w:t>No. of Items</w:t>
            </w:r>
          </w:p>
        </w:tc>
        <w:tc>
          <w:tcPr>
            <w:tcW w:w="1768" w:type="pct"/>
            <w:hideMark/>
          </w:tcPr>
          <w:p w14:paraId="640EFF3A" w14:textId="77777777" w:rsidR="003536E6" w:rsidRPr="001774BE" w:rsidRDefault="003536E6" w:rsidP="00991AEF">
            <w:pPr>
              <w:jc w:val="center"/>
              <w:rPr>
                <w:rFonts w:ascii="Times New Roman" w:hAnsi="Times New Roman" w:cs="Times New Roman"/>
                <w:b/>
                <w:bCs/>
                <w:sz w:val="24"/>
                <w:szCs w:val="24"/>
              </w:rPr>
            </w:pPr>
            <w:r w:rsidRPr="001774BE">
              <w:rPr>
                <w:rFonts w:ascii="Times New Roman" w:hAnsi="Times New Roman" w:cs="Times New Roman"/>
                <w:b/>
                <w:bCs/>
                <w:sz w:val="24"/>
                <w:szCs w:val="24"/>
              </w:rPr>
              <w:t>Cronbach’s Alpha</w:t>
            </w:r>
          </w:p>
        </w:tc>
      </w:tr>
      <w:tr w:rsidR="003536E6" w:rsidRPr="001774BE" w14:paraId="6011DAEC" w14:textId="77777777" w:rsidTr="00991AEF">
        <w:tc>
          <w:tcPr>
            <w:tcW w:w="2003" w:type="pct"/>
            <w:hideMark/>
          </w:tcPr>
          <w:p w14:paraId="09A19D23" w14:textId="77777777" w:rsidR="003536E6" w:rsidRPr="00E74502" w:rsidRDefault="003536E6" w:rsidP="00991AEF">
            <w:pPr>
              <w:jc w:val="center"/>
              <w:rPr>
                <w:rFonts w:ascii="Times New Roman" w:hAnsi="Times New Roman" w:cs="Times New Roman"/>
                <w:b/>
                <w:bCs/>
                <w:sz w:val="24"/>
                <w:szCs w:val="24"/>
              </w:rPr>
            </w:pPr>
            <w:r w:rsidRPr="00E74502">
              <w:rPr>
                <w:rFonts w:ascii="Times New Roman" w:hAnsi="Times New Roman" w:cs="Times New Roman"/>
                <w:b/>
                <w:bCs/>
                <w:sz w:val="24"/>
                <w:szCs w:val="24"/>
              </w:rPr>
              <w:t>Financial Knowledge</w:t>
            </w:r>
          </w:p>
        </w:tc>
        <w:tc>
          <w:tcPr>
            <w:tcW w:w="1229" w:type="pct"/>
            <w:hideMark/>
          </w:tcPr>
          <w:p w14:paraId="1815F75F" w14:textId="77777777" w:rsidR="003536E6" w:rsidRPr="00991AEF" w:rsidRDefault="003536E6" w:rsidP="00991AEF">
            <w:pPr>
              <w:jc w:val="center"/>
              <w:rPr>
                <w:rFonts w:ascii="Times New Roman" w:hAnsi="Times New Roman" w:cs="Times New Roman"/>
                <w:sz w:val="24"/>
                <w:szCs w:val="24"/>
              </w:rPr>
            </w:pPr>
            <w:r w:rsidRPr="00991AEF">
              <w:rPr>
                <w:rFonts w:ascii="Times New Roman" w:hAnsi="Times New Roman" w:cs="Times New Roman"/>
                <w:sz w:val="24"/>
                <w:szCs w:val="24"/>
              </w:rPr>
              <w:t>5</w:t>
            </w:r>
          </w:p>
        </w:tc>
        <w:tc>
          <w:tcPr>
            <w:tcW w:w="1768" w:type="pct"/>
            <w:hideMark/>
          </w:tcPr>
          <w:p w14:paraId="1DBFBF12" w14:textId="77777777" w:rsidR="003536E6" w:rsidRPr="00991AEF" w:rsidRDefault="003536E6" w:rsidP="00991AEF">
            <w:pPr>
              <w:jc w:val="center"/>
              <w:rPr>
                <w:rFonts w:ascii="Times New Roman" w:hAnsi="Times New Roman" w:cs="Times New Roman"/>
                <w:sz w:val="24"/>
                <w:szCs w:val="24"/>
              </w:rPr>
            </w:pPr>
            <w:r w:rsidRPr="00991AEF">
              <w:rPr>
                <w:rFonts w:ascii="Times New Roman" w:hAnsi="Times New Roman" w:cs="Times New Roman"/>
                <w:sz w:val="24"/>
                <w:szCs w:val="24"/>
              </w:rPr>
              <w:t>0.919</w:t>
            </w:r>
          </w:p>
        </w:tc>
      </w:tr>
      <w:tr w:rsidR="003536E6" w:rsidRPr="001774BE" w14:paraId="69631827" w14:textId="77777777" w:rsidTr="00991AEF">
        <w:tc>
          <w:tcPr>
            <w:tcW w:w="2003" w:type="pct"/>
            <w:hideMark/>
          </w:tcPr>
          <w:p w14:paraId="28087138" w14:textId="77777777" w:rsidR="003536E6" w:rsidRPr="00E74502" w:rsidRDefault="003536E6" w:rsidP="00991AEF">
            <w:pPr>
              <w:jc w:val="center"/>
              <w:rPr>
                <w:rFonts w:ascii="Times New Roman" w:hAnsi="Times New Roman" w:cs="Times New Roman"/>
                <w:b/>
                <w:bCs/>
                <w:sz w:val="24"/>
                <w:szCs w:val="24"/>
              </w:rPr>
            </w:pPr>
            <w:r w:rsidRPr="00E74502">
              <w:rPr>
                <w:rFonts w:ascii="Times New Roman" w:hAnsi="Times New Roman" w:cs="Times New Roman"/>
                <w:b/>
                <w:bCs/>
                <w:sz w:val="24"/>
                <w:szCs w:val="24"/>
              </w:rPr>
              <w:t>Perceived Usability</w:t>
            </w:r>
          </w:p>
        </w:tc>
        <w:tc>
          <w:tcPr>
            <w:tcW w:w="1229" w:type="pct"/>
            <w:hideMark/>
          </w:tcPr>
          <w:p w14:paraId="66EC30E2" w14:textId="77777777" w:rsidR="003536E6" w:rsidRPr="00991AEF" w:rsidRDefault="003536E6" w:rsidP="00991AEF">
            <w:pPr>
              <w:jc w:val="center"/>
              <w:rPr>
                <w:rFonts w:ascii="Times New Roman" w:hAnsi="Times New Roman" w:cs="Times New Roman"/>
                <w:sz w:val="24"/>
                <w:szCs w:val="24"/>
              </w:rPr>
            </w:pPr>
            <w:r w:rsidRPr="00991AEF">
              <w:rPr>
                <w:rFonts w:ascii="Times New Roman" w:hAnsi="Times New Roman" w:cs="Times New Roman"/>
                <w:sz w:val="24"/>
                <w:szCs w:val="24"/>
              </w:rPr>
              <w:t>5</w:t>
            </w:r>
          </w:p>
        </w:tc>
        <w:tc>
          <w:tcPr>
            <w:tcW w:w="1768" w:type="pct"/>
            <w:hideMark/>
          </w:tcPr>
          <w:p w14:paraId="0E1C2925" w14:textId="77777777" w:rsidR="003536E6" w:rsidRPr="00991AEF" w:rsidRDefault="003536E6" w:rsidP="00991AEF">
            <w:pPr>
              <w:jc w:val="center"/>
              <w:rPr>
                <w:rFonts w:ascii="Times New Roman" w:hAnsi="Times New Roman" w:cs="Times New Roman"/>
                <w:sz w:val="24"/>
                <w:szCs w:val="24"/>
              </w:rPr>
            </w:pPr>
            <w:r w:rsidRPr="00991AEF">
              <w:rPr>
                <w:rFonts w:ascii="Times New Roman" w:hAnsi="Times New Roman" w:cs="Times New Roman"/>
                <w:sz w:val="24"/>
                <w:szCs w:val="24"/>
              </w:rPr>
              <w:t>0.958</w:t>
            </w:r>
          </w:p>
        </w:tc>
      </w:tr>
      <w:tr w:rsidR="003536E6" w:rsidRPr="001774BE" w14:paraId="77F4199E" w14:textId="77777777" w:rsidTr="00991AEF">
        <w:tc>
          <w:tcPr>
            <w:tcW w:w="2003" w:type="pct"/>
            <w:hideMark/>
          </w:tcPr>
          <w:p w14:paraId="19A2745A" w14:textId="77777777" w:rsidR="003536E6" w:rsidRPr="00E74502" w:rsidRDefault="003536E6" w:rsidP="00991AEF">
            <w:pPr>
              <w:jc w:val="center"/>
              <w:rPr>
                <w:rFonts w:ascii="Times New Roman" w:hAnsi="Times New Roman" w:cs="Times New Roman"/>
                <w:b/>
                <w:bCs/>
                <w:sz w:val="24"/>
                <w:szCs w:val="24"/>
              </w:rPr>
            </w:pPr>
            <w:r w:rsidRPr="00E74502">
              <w:rPr>
                <w:rFonts w:ascii="Times New Roman" w:hAnsi="Times New Roman" w:cs="Times New Roman"/>
                <w:b/>
                <w:bCs/>
                <w:sz w:val="24"/>
                <w:szCs w:val="24"/>
              </w:rPr>
              <w:t>Perceived Trust</w:t>
            </w:r>
          </w:p>
        </w:tc>
        <w:tc>
          <w:tcPr>
            <w:tcW w:w="1229" w:type="pct"/>
            <w:hideMark/>
          </w:tcPr>
          <w:p w14:paraId="08564E8E" w14:textId="77777777" w:rsidR="003536E6" w:rsidRPr="00991AEF" w:rsidRDefault="003536E6" w:rsidP="00991AEF">
            <w:pPr>
              <w:jc w:val="center"/>
              <w:rPr>
                <w:rFonts w:ascii="Times New Roman" w:hAnsi="Times New Roman" w:cs="Times New Roman"/>
                <w:sz w:val="24"/>
                <w:szCs w:val="24"/>
              </w:rPr>
            </w:pPr>
            <w:r w:rsidRPr="00991AEF">
              <w:rPr>
                <w:rFonts w:ascii="Times New Roman" w:hAnsi="Times New Roman" w:cs="Times New Roman"/>
                <w:sz w:val="24"/>
                <w:szCs w:val="24"/>
              </w:rPr>
              <w:t>5</w:t>
            </w:r>
          </w:p>
        </w:tc>
        <w:tc>
          <w:tcPr>
            <w:tcW w:w="1768" w:type="pct"/>
            <w:hideMark/>
          </w:tcPr>
          <w:p w14:paraId="7210575A" w14:textId="77777777" w:rsidR="003536E6" w:rsidRPr="00991AEF" w:rsidRDefault="003536E6" w:rsidP="00991AEF">
            <w:pPr>
              <w:jc w:val="center"/>
              <w:rPr>
                <w:rFonts w:ascii="Times New Roman" w:hAnsi="Times New Roman" w:cs="Times New Roman"/>
                <w:sz w:val="24"/>
                <w:szCs w:val="24"/>
              </w:rPr>
            </w:pPr>
            <w:r w:rsidRPr="00991AEF">
              <w:rPr>
                <w:rFonts w:ascii="Times New Roman" w:hAnsi="Times New Roman" w:cs="Times New Roman"/>
                <w:sz w:val="24"/>
                <w:szCs w:val="24"/>
              </w:rPr>
              <w:t>0.889</w:t>
            </w:r>
          </w:p>
        </w:tc>
      </w:tr>
      <w:tr w:rsidR="003536E6" w:rsidRPr="001774BE" w14:paraId="514BBF67" w14:textId="77777777" w:rsidTr="00991AEF">
        <w:tc>
          <w:tcPr>
            <w:tcW w:w="2003" w:type="pct"/>
            <w:hideMark/>
          </w:tcPr>
          <w:p w14:paraId="6A87C166" w14:textId="77777777" w:rsidR="003536E6" w:rsidRPr="00E74502" w:rsidRDefault="003536E6" w:rsidP="00991AEF">
            <w:pPr>
              <w:jc w:val="center"/>
              <w:rPr>
                <w:rFonts w:ascii="Times New Roman" w:hAnsi="Times New Roman" w:cs="Times New Roman"/>
                <w:b/>
                <w:bCs/>
                <w:sz w:val="24"/>
                <w:szCs w:val="24"/>
              </w:rPr>
            </w:pPr>
            <w:r w:rsidRPr="00E74502">
              <w:rPr>
                <w:rFonts w:ascii="Times New Roman" w:hAnsi="Times New Roman" w:cs="Times New Roman"/>
                <w:b/>
                <w:bCs/>
                <w:sz w:val="24"/>
                <w:szCs w:val="24"/>
              </w:rPr>
              <w:t>Willingness to Adopt</w:t>
            </w:r>
          </w:p>
        </w:tc>
        <w:tc>
          <w:tcPr>
            <w:tcW w:w="1229" w:type="pct"/>
            <w:hideMark/>
          </w:tcPr>
          <w:p w14:paraId="751361C2" w14:textId="77777777" w:rsidR="003536E6" w:rsidRPr="00991AEF" w:rsidRDefault="003536E6" w:rsidP="00991AEF">
            <w:pPr>
              <w:jc w:val="center"/>
              <w:rPr>
                <w:rFonts w:ascii="Times New Roman" w:hAnsi="Times New Roman" w:cs="Times New Roman"/>
                <w:sz w:val="24"/>
                <w:szCs w:val="24"/>
              </w:rPr>
            </w:pPr>
            <w:r w:rsidRPr="00991AEF">
              <w:rPr>
                <w:rFonts w:ascii="Times New Roman" w:hAnsi="Times New Roman" w:cs="Times New Roman"/>
                <w:sz w:val="24"/>
                <w:szCs w:val="24"/>
              </w:rPr>
              <w:t>5</w:t>
            </w:r>
          </w:p>
        </w:tc>
        <w:tc>
          <w:tcPr>
            <w:tcW w:w="1768" w:type="pct"/>
            <w:hideMark/>
          </w:tcPr>
          <w:p w14:paraId="039A4B69" w14:textId="77777777" w:rsidR="003536E6" w:rsidRPr="00991AEF" w:rsidRDefault="003536E6" w:rsidP="00991AEF">
            <w:pPr>
              <w:jc w:val="center"/>
              <w:rPr>
                <w:rFonts w:ascii="Times New Roman" w:hAnsi="Times New Roman" w:cs="Times New Roman"/>
                <w:sz w:val="24"/>
                <w:szCs w:val="24"/>
              </w:rPr>
            </w:pPr>
            <w:r w:rsidRPr="00991AEF">
              <w:rPr>
                <w:rFonts w:ascii="Times New Roman" w:hAnsi="Times New Roman" w:cs="Times New Roman"/>
                <w:sz w:val="24"/>
                <w:szCs w:val="24"/>
              </w:rPr>
              <w:t>0.904</w:t>
            </w:r>
          </w:p>
        </w:tc>
      </w:tr>
    </w:tbl>
    <w:p w14:paraId="47242EB2" w14:textId="4A051178" w:rsidR="003536E6" w:rsidRPr="003536E6" w:rsidRDefault="003536E6" w:rsidP="00991AEF">
      <w:pPr>
        <w:spacing w:after="120" w:line="240" w:lineRule="auto"/>
        <w:jc w:val="center"/>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SPSS Output</w:t>
      </w:r>
      <w:r w:rsidRPr="00270C46">
        <w:rPr>
          <w:rFonts w:ascii="Times New Roman" w:eastAsia="Times New Roman" w:hAnsi="Times New Roman" w:cs="Times New Roman"/>
          <w:sz w:val="24"/>
          <w:szCs w:val="24"/>
        </w:rPr>
        <w:t>)</w:t>
      </w:r>
    </w:p>
    <w:p w14:paraId="3F03FD9D" w14:textId="77777777" w:rsidR="00991AEF" w:rsidRDefault="00991AEF" w:rsidP="00F30D56">
      <w:pPr>
        <w:spacing w:before="240" w:after="240" w:line="276" w:lineRule="auto"/>
        <w:jc w:val="both"/>
        <w:rPr>
          <w:rFonts w:ascii="Times New Roman" w:eastAsia="Times New Roman" w:hAnsi="Times New Roman" w:cs="Times New Roman"/>
          <w:b/>
          <w:bCs/>
          <w:sz w:val="24"/>
          <w:szCs w:val="24"/>
        </w:rPr>
      </w:pPr>
    </w:p>
    <w:p w14:paraId="5AB75375" w14:textId="2641A281" w:rsidR="00F30D56" w:rsidRPr="00270C46" w:rsidRDefault="00F30D56" w:rsidP="00F30D56">
      <w:pPr>
        <w:spacing w:before="240" w:after="240" w:line="276" w:lineRule="auto"/>
        <w:jc w:val="both"/>
        <w:rPr>
          <w:rFonts w:ascii="Times New Roman" w:eastAsia="Times New Roman" w:hAnsi="Times New Roman" w:cs="Times New Roman"/>
          <w:b/>
          <w:bCs/>
          <w:sz w:val="24"/>
          <w:szCs w:val="24"/>
        </w:rPr>
      </w:pPr>
      <w:r w:rsidRPr="00270C46">
        <w:rPr>
          <w:rFonts w:ascii="Times New Roman" w:eastAsia="Times New Roman" w:hAnsi="Times New Roman" w:cs="Times New Roman"/>
          <w:b/>
          <w:bCs/>
          <w:sz w:val="24"/>
          <w:szCs w:val="24"/>
        </w:rPr>
        <w:lastRenderedPageBreak/>
        <w:t>Data Analysis and Findings</w:t>
      </w:r>
    </w:p>
    <w:p w14:paraId="57C1FD73" w14:textId="40EBB136" w:rsidR="00F30D56" w:rsidRDefault="00F30D56" w:rsidP="00F30D56">
      <w:pPr>
        <w:spacing w:before="240" w:after="240" w:line="276" w:lineRule="auto"/>
        <w:jc w:val="both"/>
        <w:rPr>
          <w:rFonts w:ascii="Times New Roman" w:eastAsia="Times New Roman" w:hAnsi="Times New Roman" w:cs="Times New Roman"/>
          <w:sz w:val="24"/>
          <w:szCs w:val="24"/>
          <w:lang w:val="en"/>
        </w:rPr>
      </w:pPr>
      <w:r w:rsidRPr="00F30D56">
        <w:rPr>
          <w:rFonts w:ascii="Times New Roman" w:eastAsia="Times New Roman" w:hAnsi="Times New Roman" w:cs="Times New Roman"/>
          <w:sz w:val="24"/>
          <w:szCs w:val="24"/>
          <w:lang w:val="en"/>
        </w:rPr>
        <w:t>According to the demographic profile of the respondents (N = 78), the majority of participants (47.4%) are between 29 and 32 years old, and 23.1% are between 33 and 36 years old. Male respondents represent 64.1% of the sample, while female respondents represent 35.9%. Regarding education, a considerable percentage (62.8%) have a master's degree, followed by 30.8% with a doctorate, and 6.4% with a bachelor's degree. The employment status of the respondents is as follows: 2.6% are unemployed, 12.8% are self-employed, and 84.6% are full-time employees. The majority of respondents (3</w:t>
      </w:r>
      <w:r w:rsidR="00B47D29">
        <w:rPr>
          <w:rFonts w:ascii="Times New Roman" w:eastAsia="Times New Roman" w:hAnsi="Times New Roman" w:cs="Times New Roman"/>
          <w:sz w:val="24"/>
          <w:szCs w:val="24"/>
          <w:lang w:val="en"/>
        </w:rPr>
        <w:t>4</w:t>
      </w:r>
      <w:r w:rsidRPr="00F30D56">
        <w:rPr>
          <w:rFonts w:ascii="Times New Roman" w:eastAsia="Times New Roman" w:hAnsi="Times New Roman" w:cs="Times New Roman"/>
          <w:sz w:val="24"/>
          <w:szCs w:val="24"/>
          <w:lang w:val="en"/>
        </w:rPr>
        <w:t>.</w:t>
      </w:r>
      <w:r w:rsidR="00B47D29">
        <w:rPr>
          <w:rFonts w:ascii="Times New Roman" w:eastAsia="Times New Roman" w:hAnsi="Times New Roman" w:cs="Times New Roman"/>
          <w:sz w:val="24"/>
          <w:szCs w:val="24"/>
          <w:lang w:val="en"/>
        </w:rPr>
        <w:t>15</w:t>
      </w:r>
      <w:r w:rsidRPr="00F30D56">
        <w:rPr>
          <w:rFonts w:ascii="Times New Roman" w:eastAsia="Times New Roman" w:hAnsi="Times New Roman" w:cs="Times New Roman"/>
          <w:sz w:val="24"/>
          <w:szCs w:val="24"/>
          <w:lang w:val="en"/>
        </w:rPr>
        <w:t>%) earn between ₹25,000 and ₹50,000 per month, with 3</w:t>
      </w:r>
      <w:r w:rsidR="00B47D29">
        <w:rPr>
          <w:rFonts w:ascii="Times New Roman" w:eastAsia="Times New Roman" w:hAnsi="Times New Roman" w:cs="Times New Roman"/>
          <w:sz w:val="24"/>
          <w:szCs w:val="24"/>
          <w:lang w:val="en"/>
        </w:rPr>
        <w:t>2.93</w:t>
      </w:r>
      <w:r w:rsidRPr="00F30D56">
        <w:rPr>
          <w:rFonts w:ascii="Times New Roman" w:eastAsia="Times New Roman" w:hAnsi="Times New Roman" w:cs="Times New Roman"/>
          <w:sz w:val="24"/>
          <w:szCs w:val="24"/>
          <w:lang w:val="en"/>
        </w:rPr>
        <w:t>% earning between ₹50,001 and ₹75,000 in second place. Geographically, the majority of respondents (76.9%) come from Rajkot, with a smaller percentage coming from Ahmedabad, Jamnagar, Junagadh and</w:t>
      </w:r>
      <w:r w:rsidRPr="00270C46">
        <w:rPr>
          <w:rFonts w:ascii="Times New Roman" w:eastAsia="Times New Roman" w:hAnsi="Times New Roman" w:cs="Times New Roman"/>
          <w:sz w:val="24"/>
          <w:szCs w:val="24"/>
          <w:lang w:val="en"/>
        </w:rPr>
        <w:t xml:space="preserve"> Vadodara.</w:t>
      </w:r>
    </w:p>
    <w:p w14:paraId="0DF28C79" w14:textId="3DCBDD2A" w:rsidR="00E74502" w:rsidRPr="00E74502" w:rsidRDefault="00E74502" w:rsidP="00E74502">
      <w:pPr>
        <w:pStyle w:val="Heading1"/>
        <w:spacing w:line="240" w:lineRule="auto"/>
        <w:jc w:val="center"/>
        <w:rPr>
          <w:rFonts w:ascii="Times New Roman" w:eastAsia="Times New Roman" w:hAnsi="Times New Roman" w:cs="Times New Roman"/>
          <w:b/>
          <w:bCs/>
          <w:sz w:val="24"/>
          <w:szCs w:val="24"/>
        </w:rPr>
      </w:pPr>
      <w:r w:rsidRPr="00991AEF">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3</w:t>
      </w:r>
      <w:r w:rsidRPr="00991AEF">
        <w:rPr>
          <w:rFonts w:ascii="Times New Roman" w:eastAsia="Times New Roman" w:hAnsi="Times New Roman" w:cs="Times New Roman"/>
          <w:b/>
          <w:bCs/>
          <w:sz w:val="24"/>
          <w:szCs w:val="24"/>
        </w:rPr>
        <w:t xml:space="preserve"> R</w:t>
      </w:r>
      <w:r>
        <w:rPr>
          <w:rFonts w:ascii="Times New Roman" w:eastAsia="Times New Roman" w:hAnsi="Times New Roman" w:cs="Times New Roman"/>
          <w:b/>
          <w:bCs/>
          <w:sz w:val="24"/>
          <w:szCs w:val="24"/>
        </w:rPr>
        <w:t>espondent profile (N = 78)</w:t>
      </w: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089"/>
        <w:gridCol w:w="2308"/>
        <w:gridCol w:w="1505"/>
        <w:gridCol w:w="2078"/>
      </w:tblGrid>
      <w:tr w:rsidR="00AE4276" w:rsidRPr="00AE4276" w14:paraId="6CF56DD7" w14:textId="77777777" w:rsidTr="00E74502">
        <w:trPr>
          <w:trHeight w:val="20"/>
          <w:tblHeader/>
        </w:trPr>
        <w:tc>
          <w:tcPr>
            <w:tcW w:w="1720" w:type="pct"/>
            <w:vAlign w:val="center"/>
          </w:tcPr>
          <w:p w14:paraId="3F388EB1" w14:textId="6BED7472" w:rsidR="00AE4276" w:rsidRPr="00AE4276" w:rsidRDefault="00AE4276" w:rsidP="00F7541A">
            <w:pPr>
              <w:jc w:val="center"/>
              <w:rPr>
                <w:rFonts w:ascii="Times New Roman" w:hAnsi="Times New Roman" w:cs="Times New Roman"/>
                <w:b/>
                <w:bCs/>
                <w:sz w:val="24"/>
                <w:szCs w:val="24"/>
              </w:rPr>
            </w:pPr>
          </w:p>
        </w:tc>
        <w:tc>
          <w:tcPr>
            <w:tcW w:w="1285" w:type="pct"/>
            <w:vAlign w:val="center"/>
          </w:tcPr>
          <w:p w14:paraId="77C6FD68" w14:textId="0F992CF5" w:rsidR="00AE4276" w:rsidRPr="00AE4276" w:rsidRDefault="00AE4276" w:rsidP="00F7541A">
            <w:pPr>
              <w:jc w:val="center"/>
              <w:rPr>
                <w:rFonts w:ascii="Times New Roman" w:hAnsi="Times New Roman" w:cs="Times New Roman"/>
                <w:b/>
                <w:bCs/>
                <w:sz w:val="24"/>
                <w:szCs w:val="24"/>
              </w:rPr>
            </w:pPr>
          </w:p>
        </w:tc>
        <w:tc>
          <w:tcPr>
            <w:tcW w:w="838" w:type="pct"/>
            <w:vAlign w:val="center"/>
          </w:tcPr>
          <w:p w14:paraId="27F46835" w14:textId="77777777" w:rsidR="00AE4276" w:rsidRPr="00AE4276" w:rsidRDefault="00AE4276" w:rsidP="00F7541A">
            <w:pPr>
              <w:jc w:val="center"/>
              <w:rPr>
                <w:rFonts w:ascii="Times New Roman" w:hAnsi="Times New Roman" w:cs="Times New Roman"/>
                <w:b/>
                <w:bCs/>
                <w:sz w:val="24"/>
                <w:szCs w:val="24"/>
              </w:rPr>
            </w:pPr>
            <w:r w:rsidRPr="00AE4276">
              <w:rPr>
                <w:rFonts w:ascii="Times New Roman" w:hAnsi="Times New Roman" w:cs="Times New Roman"/>
                <w:b/>
                <w:bCs/>
                <w:sz w:val="24"/>
                <w:szCs w:val="24"/>
              </w:rPr>
              <w:t>Frequency</w:t>
            </w:r>
          </w:p>
        </w:tc>
        <w:tc>
          <w:tcPr>
            <w:tcW w:w="1157" w:type="pct"/>
            <w:vAlign w:val="center"/>
          </w:tcPr>
          <w:p w14:paraId="664E829B" w14:textId="77777777" w:rsidR="00AE4276" w:rsidRPr="00AE4276" w:rsidRDefault="00AE4276" w:rsidP="00F7541A">
            <w:pPr>
              <w:jc w:val="center"/>
              <w:rPr>
                <w:rFonts w:ascii="Times New Roman" w:hAnsi="Times New Roman" w:cs="Times New Roman"/>
                <w:b/>
                <w:bCs/>
                <w:sz w:val="24"/>
                <w:szCs w:val="24"/>
              </w:rPr>
            </w:pPr>
            <w:r w:rsidRPr="00AE4276">
              <w:rPr>
                <w:rFonts w:ascii="Times New Roman" w:hAnsi="Times New Roman" w:cs="Times New Roman"/>
                <w:b/>
                <w:bCs/>
                <w:sz w:val="24"/>
                <w:szCs w:val="24"/>
              </w:rPr>
              <w:t>Percentage (%)</w:t>
            </w:r>
          </w:p>
        </w:tc>
      </w:tr>
      <w:tr w:rsidR="00E74502" w:rsidRPr="00AE4276" w14:paraId="553641C3" w14:textId="77777777" w:rsidTr="00E74502">
        <w:trPr>
          <w:trHeight w:val="20"/>
        </w:trPr>
        <w:tc>
          <w:tcPr>
            <w:tcW w:w="1720" w:type="pct"/>
            <w:vMerge w:val="restart"/>
            <w:vAlign w:val="center"/>
          </w:tcPr>
          <w:p w14:paraId="66EEE2A9" w14:textId="1B970807" w:rsidR="00E74502" w:rsidRPr="00E74502" w:rsidRDefault="00B47D29" w:rsidP="00F7541A">
            <w:pPr>
              <w:jc w:val="center"/>
              <w:rPr>
                <w:rFonts w:ascii="Times New Roman" w:hAnsi="Times New Roman" w:cs="Times New Roman"/>
                <w:b/>
                <w:bCs/>
                <w:sz w:val="24"/>
                <w:szCs w:val="24"/>
              </w:rPr>
            </w:pPr>
            <w:r>
              <w:rPr>
                <w:rFonts w:ascii="Times New Roman" w:hAnsi="Times New Roman" w:cs="Times New Roman"/>
                <w:b/>
                <w:bCs/>
                <w:sz w:val="24"/>
                <w:szCs w:val="24"/>
              </w:rPr>
              <w:t>Age</w:t>
            </w:r>
          </w:p>
        </w:tc>
        <w:tc>
          <w:tcPr>
            <w:tcW w:w="1285" w:type="pct"/>
            <w:vAlign w:val="center"/>
          </w:tcPr>
          <w:p w14:paraId="757A4DE6"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29–32</w:t>
            </w:r>
          </w:p>
        </w:tc>
        <w:tc>
          <w:tcPr>
            <w:tcW w:w="838" w:type="pct"/>
            <w:vAlign w:val="center"/>
          </w:tcPr>
          <w:p w14:paraId="700B6EF5"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37</w:t>
            </w:r>
          </w:p>
        </w:tc>
        <w:tc>
          <w:tcPr>
            <w:tcW w:w="1157" w:type="pct"/>
            <w:vAlign w:val="center"/>
          </w:tcPr>
          <w:p w14:paraId="01AC9755"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47.4</w:t>
            </w:r>
          </w:p>
        </w:tc>
      </w:tr>
      <w:tr w:rsidR="00E74502" w:rsidRPr="00AE4276" w14:paraId="3433467A" w14:textId="77777777" w:rsidTr="00E74502">
        <w:trPr>
          <w:trHeight w:val="20"/>
        </w:trPr>
        <w:tc>
          <w:tcPr>
            <w:tcW w:w="1720" w:type="pct"/>
            <w:vMerge/>
            <w:vAlign w:val="center"/>
          </w:tcPr>
          <w:p w14:paraId="1D85C44A"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2FC80B53"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33–36</w:t>
            </w:r>
          </w:p>
        </w:tc>
        <w:tc>
          <w:tcPr>
            <w:tcW w:w="838" w:type="pct"/>
            <w:vAlign w:val="center"/>
          </w:tcPr>
          <w:p w14:paraId="28672AB9"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18</w:t>
            </w:r>
          </w:p>
        </w:tc>
        <w:tc>
          <w:tcPr>
            <w:tcW w:w="1157" w:type="pct"/>
            <w:vAlign w:val="center"/>
          </w:tcPr>
          <w:p w14:paraId="18DEBE32"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23.1</w:t>
            </w:r>
          </w:p>
        </w:tc>
      </w:tr>
      <w:tr w:rsidR="00E74502" w:rsidRPr="00AE4276" w14:paraId="4232A762" w14:textId="77777777" w:rsidTr="00E74502">
        <w:trPr>
          <w:trHeight w:val="20"/>
        </w:trPr>
        <w:tc>
          <w:tcPr>
            <w:tcW w:w="1720" w:type="pct"/>
            <w:vMerge/>
            <w:vAlign w:val="center"/>
          </w:tcPr>
          <w:p w14:paraId="2E2386A5"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23F136FE"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37–40</w:t>
            </w:r>
          </w:p>
        </w:tc>
        <w:tc>
          <w:tcPr>
            <w:tcW w:w="838" w:type="pct"/>
            <w:vAlign w:val="center"/>
          </w:tcPr>
          <w:p w14:paraId="77D779F3"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10</w:t>
            </w:r>
          </w:p>
        </w:tc>
        <w:tc>
          <w:tcPr>
            <w:tcW w:w="1157" w:type="pct"/>
            <w:vAlign w:val="center"/>
          </w:tcPr>
          <w:p w14:paraId="206E4AA7"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12.8</w:t>
            </w:r>
          </w:p>
        </w:tc>
      </w:tr>
      <w:tr w:rsidR="00E74502" w:rsidRPr="00AE4276" w14:paraId="42F2FA38" w14:textId="77777777" w:rsidTr="00E74502">
        <w:trPr>
          <w:trHeight w:val="20"/>
        </w:trPr>
        <w:tc>
          <w:tcPr>
            <w:tcW w:w="1720" w:type="pct"/>
            <w:vMerge/>
            <w:vAlign w:val="center"/>
          </w:tcPr>
          <w:p w14:paraId="2C4C35B7"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02B58287"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41–44</w:t>
            </w:r>
          </w:p>
        </w:tc>
        <w:tc>
          <w:tcPr>
            <w:tcW w:w="838" w:type="pct"/>
            <w:vAlign w:val="center"/>
          </w:tcPr>
          <w:p w14:paraId="085D2EBE" w14:textId="526F171F" w:rsidR="00E74502" w:rsidRPr="00AE4276" w:rsidRDefault="00B47D29" w:rsidP="00F7541A">
            <w:pPr>
              <w:jc w:val="center"/>
              <w:rPr>
                <w:rFonts w:ascii="Times New Roman" w:hAnsi="Times New Roman" w:cs="Times New Roman"/>
                <w:sz w:val="24"/>
                <w:szCs w:val="24"/>
              </w:rPr>
            </w:pPr>
            <w:r>
              <w:rPr>
                <w:rFonts w:ascii="Times New Roman" w:hAnsi="Times New Roman" w:cs="Times New Roman"/>
                <w:sz w:val="24"/>
                <w:szCs w:val="24"/>
              </w:rPr>
              <w:t>13</w:t>
            </w:r>
          </w:p>
        </w:tc>
        <w:tc>
          <w:tcPr>
            <w:tcW w:w="1157" w:type="pct"/>
            <w:vAlign w:val="center"/>
          </w:tcPr>
          <w:p w14:paraId="79D6DD41" w14:textId="77E7324C" w:rsidR="00E74502" w:rsidRPr="00AE4276" w:rsidRDefault="00B47D29" w:rsidP="00F7541A">
            <w:pPr>
              <w:jc w:val="center"/>
              <w:rPr>
                <w:rFonts w:ascii="Times New Roman" w:hAnsi="Times New Roman" w:cs="Times New Roman"/>
                <w:sz w:val="24"/>
                <w:szCs w:val="24"/>
              </w:rPr>
            </w:pPr>
            <w:r>
              <w:rPr>
                <w:rFonts w:ascii="Times New Roman" w:hAnsi="Times New Roman" w:cs="Times New Roman"/>
                <w:sz w:val="24"/>
                <w:szCs w:val="24"/>
              </w:rPr>
              <w:t>16.7</w:t>
            </w:r>
          </w:p>
        </w:tc>
      </w:tr>
      <w:tr w:rsidR="00AE4276" w:rsidRPr="00AE4276" w14:paraId="18F16A3D" w14:textId="77777777" w:rsidTr="00E74502">
        <w:trPr>
          <w:trHeight w:val="20"/>
        </w:trPr>
        <w:tc>
          <w:tcPr>
            <w:tcW w:w="1720" w:type="pct"/>
            <w:vAlign w:val="center"/>
          </w:tcPr>
          <w:p w14:paraId="7E760B62" w14:textId="77777777" w:rsidR="00AE4276" w:rsidRPr="00E74502" w:rsidRDefault="00AE4276" w:rsidP="00F7541A">
            <w:pPr>
              <w:jc w:val="center"/>
              <w:rPr>
                <w:rFonts w:ascii="Times New Roman" w:hAnsi="Times New Roman" w:cs="Times New Roman"/>
                <w:b/>
                <w:bCs/>
                <w:sz w:val="24"/>
                <w:szCs w:val="24"/>
              </w:rPr>
            </w:pPr>
          </w:p>
        </w:tc>
        <w:tc>
          <w:tcPr>
            <w:tcW w:w="1285" w:type="pct"/>
            <w:vAlign w:val="center"/>
          </w:tcPr>
          <w:p w14:paraId="119FB507"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Total</w:t>
            </w:r>
          </w:p>
        </w:tc>
        <w:tc>
          <w:tcPr>
            <w:tcW w:w="838" w:type="pct"/>
            <w:vAlign w:val="center"/>
          </w:tcPr>
          <w:p w14:paraId="36F07BED"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78</w:t>
            </w:r>
          </w:p>
        </w:tc>
        <w:tc>
          <w:tcPr>
            <w:tcW w:w="1157" w:type="pct"/>
            <w:vAlign w:val="center"/>
          </w:tcPr>
          <w:p w14:paraId="42CEF748"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100</w:t>
            </w:r>
          </w:p>
        </w:tc>
      </w:tr>
      <w:tr w:rsidR="00E74502" w:rsidRPr="00AE4276" w14:paraId="748A9B31" w14:textId="77777777" w:rsidTr="00E74502">
        <w:trPr>
          <w:trHeight w:val="20"/>
        </w:trPr>
        <w:tc>
          <w:tcPr>
            <w:tcW w:w="1720" w:type="pct"/>
            <w:vMerge w:val="restart"/>
            <w:vAlign w:val="center"/>
          </w:tcPr>
          <w:p w14:paraId="00855AEA" w14:textId="77777777" w:rsidR="00E74502" w:rsidRPr="00E74502" w:rsidRDefault="00E74502"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Gender</w:t>
            </w:r>
          </w:p>
        </w:tc>
        <w:tc>
          <w:tcPr>
            <w:tcW w:w="1285" w:type="pct"/>
            <w:vAlign w:val="center"/>
          </w:tcPr>
          <w:p w14:paraId="16FD71B1"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Male</w:t>
            </w:r>
          </w:p>
        </w:tc>
        <w:tc>
          <w:tcPr>
            <w:tcW w:w="838" w:type="pct"/>
            <w:vAlign w:val="center"/>
          </w:tcPr>
          <w:p w14:paraId="13FF4D00"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50</w:t>
            </w:r>
          </w:p>
        </w:tc>
        <w:tc>
          <w:tcPr>
            <w:tcW w:w="1157" w:type="pct"/>
            <w:vAlign w:val="center"/>
          </w:tcPr>
          <w:p w14:paraId="4439B2BB"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64.1</w:t>
            </w:r>
          </w:p>
        </w:tc>
      </w:tr>
      <w:tr w:rsidR="00E74502" w:rsidRPr="00AE4276" w14:paraId="26F4011E" w14:textId="77777777" w:rsidTr="00E74502">
        <w:trPr>
          <w:trHeight w:val="20"/>
        </w:trPr>
        <w:tc>
          <w:tcPr>
            <w:tcW w:w="1720" w:type="pct"/>
            <w:vMerge/>
            <w:vAlign w:val="center"/>
          </w:tcPr>
          <w:p w14:paraId="04709480"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6DFDA2FA"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Female</w:t>
            </w:r>
          </w:p>
        </w:tc>
        <w:tc>
          <w:tcPr>
            <w:tcW w:w="838" w:type="pct"/>
            <w:vAlign w:val="center"/>
          </w:tcPr>
          <w:p w14:paraId="36623EAB"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28</w:t>
            </w:r>
          </w:p>
        </w:tc>
        <w:tc>
          <w:tcPr>
            <w:tcW w:w="1157" w:type="pct"/>
            <w:vAlign w:val="center"/>
          </w:tcPr>
          <w:p w14:paraId="720AE4AF"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35.9</w:t>
            </w:r>
          </w:p>
        </w:tc>
      </w:tr>
      <w:tr w:rsidR="00AE4276" w:rsidRPr="00AE4276" w14:paraId="29FC1170" w14:textId="77777777" w:rsidTr="00E74502">
        <w:trPr>
          <w:trHeight w:val="20"/>
        </w:trPr>
        <w:tc>
          <w:tcPr>
            <w:tcW w:w="1720" w:type="pct"/>
            <w:vAlign w:val="center"/>
          </w:tcPr>
          <w:p w14:paraId="79DB92F8" w14:textId="77777777" w:rsidR="00AE4276" w:rsidRPr="00E74502" w:rsidRDefault="00AE4276" w:rsidP="00F7541A">
            <w:pPr>
              <w:jc w:val="center"/>
              <w:rPr>
                <w:rFonts w:ascii="Times New Roman" w:hAnsi="Times New Roman" w:cs="Times New Roman"/>
                <w:b/>
                <w:bCs/>
                <w:sz w:val="24"/>
                <w:szCs w:val="24"/>
              </w:rPr>
            </w:pPr>
          </w:p>
        </w:tc>
        <w:tc>
          <w:tcPr>
            <w:tcW w:w="1285" w:type="pct"/>
            <w:vAlign w:val="center"/>
          </w:tcPr>
          <w:p w14:paraId="77A22156"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Total</w:t>
            </w:r>
          </w:p>
        </w:tc>
        <w:tc>
          <w:tcPr>
            <w:tcW w:w="838" w:type="pct"/>
            <w:vAlign w:val="center"/>
          </w:tcPr>
          <w:p w14:paraId="21E5DA27"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78</w:t>
            </w:r>
          </w:p>
        </w:tc>
        <w:tc>
          <w:tcPr>
            <w:tcW w:w="1157" w:type="pct"/>
            <w:vAlign w:val="center"/>
          </w:tcPr>
          <w:p w14:paraId="09EED207"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100</w:t>
            </w:r>
          </w:p>
        </w:tc>
      </w:tr>
      <w:tr w:rsidR="00E74502" w:rsidRPr="00AE4276" w14:paraId="66FEC75E" w14:textId="77777777" w:rsidTr="00E74502">
        <w:trPr>
          <w:trHeight w:val="20"/>
        </w:trPr>
        <w:tc>
          <w:tcPr>
            <w:tcW w:w="1720" w:type="pct"/>
            <w:vMerge w:val="restart"/>
            <w:vAlign w:val="center"/>
          </w:tcPr>
          <w:p w14:paraId="4635C6AF" w14:textId="77777777" w:rsidR="00E74502" w:rsidRPr="00E74502" w:rsidRDefault="00E74502"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Educational Qualification</w:t>
            </w:r>
          </w:p>
        </w:tc>
        <w:tc>
          <w:tcPr>
            <w:tcW w:w="1285" w:type="pct"/>
            <w:vAlign w:val="center"/>
          </w:tcPr>
          <w:p w14:paraId="18140EFA"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Bachelor’s Degree</w:t>
            </w:r>
          </w:p>
        </w:tc>
        <w:tc>
          <w:tcPr>
            <w:tcW w:w="838" w:type="pct"/>
            <w:vAlign w:val="center"/>
          </w:tcPr>
          <w:p w14:paraId="548F59C5"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5</w:t>
            </w:r>
          </w:p>
        </w:tc>
        <w:tc>
          <w:tcPr>
            <w:tcW w:w="1157" w:type="pct"/>
            <w:vAlign w:val="center"/>
          </w:tcPr>
          <w:p w14:paraId="1A73C950"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6.4</w:t>
            </w:r>
          </w:p>
        </w:tc>
      </w:tr>
      <w:tr w:rsidR="00E74502" w:rsidRPr="00AE4276" w14:paraId="01599180" w14:textId="77777777" w:rsidTr="00E74502">
        <w:trPr>
          <w:trHeight w:val="20"/>
        </w:trPr>
        <w:tc>
          <w:tcPr>
            <w:tcW w:w="1720" w:type="pct"/>
            <w:vMerge/>
            <w:vAlign w:val="center"/>
          </w:tcPr>
          <w:p w14:paraId="57336206"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69446A33"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Master’s Degree</w:t>
            </w:r>
          </w:p>
        </w:tc>
        <w:tc>
          <w:tcPr>
            <w:tcW w:w="838" w:type="pct"/>
            <w:vAlign w:val="center"/>
          </w:tcPr>
          <w:p w14:paraId="00AB278F"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49</w:t>
            </w:r>
          </w:p>
        </w:tc>
        <w:tc>
          <w:tcPr>
            <w:tcW w:w="1157" w:type="pct"/>
            <w:vAlign w:val="center"/>
          </w:tcPr>
          <w:p w14:paraId="4119442F"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62.8</w:t>
            </w:r>
          </w:p>
        </w:tc>
      </w:tr>
      <w:tr w:rsidR="00E74502" w:rsidRPr="00AE4276" w14:paraId="21507EC8" w14:textId="77777777" w:rsidTr="00E74502">
        <w:trPr>
          <w:trHeight w:val="20"/>
        </w:trPr>
        <w:tc>
          <w:tcPr>
            <w:tcW w:w="1720" w:type="pct"/>
            <w:vMerge/>
            <w:vAlign w:val="center"/>
          </w:tcPr>
          <w:p w14:paraId="642F92F2"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102537A4"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Ph.D.</w:t>
            </w:r>
          </w:p>
        </w:tc>
        <w:tc>
          <w:tcPr>
            <w:tcW w:w="838" w:type="pct"/>
            <w:vAlign w:val="center"/>
          </w:tcPr>
          <w:p w14:paraId="7ED458D4"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24</w:t>
            </w:r>
          </w:p>
        </w:tc>
        <w:tc>
          <w:tcPr>
            <w:tcW w:w="1157" w:type="pct"/>
            <w:vAlign w:val="center"/>
          </w:tcPr>
          <w:p w14:paraId="3360BD72"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30.8</w:t>
            </w:r>
          </w:p>
        </w:tc>
      </w:tr>
      <w:tr w:rsidR="00AE4276" w:rsidRPr="00AE4276" w14:paraId="3A25C8FE" w14:textId="77777777" w:rsidTr="00E74502">
        <w:trPr>
          <w:trHeight w:val="20"/>
        </w:trPr>
        <w:tc>
          <w:tcPr>
            <w:tcW w:w="1720" w:type="pct"/>
            <w:vAlign w:val="center"/>
          </w:tcPr>
          <w:p w14:paraId="281C7342" w14:textId="77777777" w:rsidR="00AE4276" w:rsidRPr="00E74502" w:rsidRDefault="00AE4276" w:rsidP="00F7541A">
            <w:pPr>
              <w:jc w:val="center"/>
              <w:rPr>
                <w:rFonts w:ascii="Times New Roman" w:hAnsi="Times New Roman" w:cs="Times New Roman"/>
                <w:b/>
                <w:bCs/>
                <w:sz w:val="24"/>
                <w:szCs w:val="24"/>
              </w:rPr>
            </w:pPr>
          </w:p>
        </w:tc>
        <w:tc>
          <w:tcPr>
            <w:tcW w:w="1285" w:type="pct"/>
            <w:vAlign w:val="center"/>
          </w:tcPr>
          <w:p w14:paraId="667E7215"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Total</w:t>
            </w:r>
          </w:p>
        </w:tc>
        <w:tc>
          <w:tcPr>
            <w:tcW w:w="838" w:type="pct"/>
            <w:vAlign w:val="center"/>
          </w:tcPr>
          <w:p w14:paraId="1BEB77EE"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78</w:t>
            </w:r>
          </w:p>
        </w:tc>
        <w:tc>
          <w:tcPr>
            <w:tcW w:w="1157" w:type="pct"/>
            <w:vAlign w:val="center"/>
          </w:tcPr>
          <w:p w14:paraId="3364B94F"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100</w:t>
            </w:r>
          </w:p>
        </w:tc>
      </w:tr>
      <w:tr w:rsidR="00E74502" w:rsidRPr="00AE4276" w14:paraId="549D3A68" w14:textId="77777777" w:rsidTr="00E74502">
        <w:trPr>
          <w:trHeight w:val="20"/>
        </w:trPr>
        <w:tc>
          <w:tcPr>
            <w:tcW w:w="1720" w:type="pct"/>
            <w:vMerge w:val="restart"/>
            <w:vAlign w:val="center"/>
          </w:tcPr>
          <w:p w14:paraId="569C8214" w14:textId="77777777" w:rsidR="00E74502" w:rsidRPr="00E74502" w:rsidRDefault="00E74502"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Employment Status</w:t>
            </w:r>
          </w:p>
        </w:tc>
        <w:tc>
          <w:tcPr>
            <w:tcW w:w="1285" w:type="pct"/>
            <w:vAlign w:val="center"/>
          </w:tcPr>
          <w:p w14:paraId="4D370FE2"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Full-time</w:t>
            </w:r>
          </w:p>
        </w:tc>
        <w:tc>
          <w:tcPr>
            <w:tcW w:w="838" w:type="pct"/>
            <w:vAlign w:val="center"/>
          </w:tcPr>
          <w:p w14:paraId="54692A0A"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66</w:t>
            </w:r>
          </w:p>
        </w:tc>
        <w:tc>
          <w:tcPr>
            <w:tcW w:w="1157" w:type="pct"/>
            <w:vAlign w:val="center"/>
          </w:tcPr>
          <w:p w14:paraId="617EB2C6"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84.6</w:t>
            </w:r>
          </w:p>
        </w:tc>
      </w:tr>
      <w:tr w:rsidR="00E74502" w:rsidRPr="00AE4276" w14:paraId="479AB6D7" w14:textId="77777777" w:rsidTr="00E74502">
        <w:trPr>
          <w:trHeight w:val="20"/>
        </w:trPr>
        <w:tc>
          <w:tcPr>
            <w:tcW w:w="1720" w:type="pct"/>
            <w:vMerge/>
            <w:vAlign w:val="center"/>
          </w:tcPr>
          <w:p w14:paraId="2ED697E0"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798D3C05"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Self-employed</w:t>
            </w:r>
          </w:p>
        </w:tc>
        <w:tc>
          <w:tcPr>
            <w:tcW w:w="838" w:type="pct"/>
            <w:vAlign w:val="center"/>
          </w:tcPr>
          <w:p w14:paraId="3A448F3E"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10</w:t>
            </w:r>
          </w:p>
        </w:tc>
        <w:tc>
          <w:tcPr>
            <w:tcW w:w="1157" w:type="pct"/>
            <w:vAlign w:val="center"/>
          </w:tcPr>
          <w:p w14:paraId="73380813"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12.8</w:t>
            </w:r>
          </w:p>
        </w:tc>
      </w:tr>
      <w:tr w:rsidR="00E74502" w:rsidRPr="00AE4276" w14:paraId="37526F8F" w14:textId="77777777" w:rsidTr="00E74502">
        <w:trPr>
          <w:trHeight w:val="20"/>
        </w:trPr>
        <w:tc>
          <w:tcPr>
            <w:tcW w:w="1720" w:type="pct"/>
            <w:vMerge/>
            <w:vAlign w:val="center"/>
          </w:tcPr>
          <w:p w14:paraId="15652C5A"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65632ECB"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Unemployed</w:t>
            </w:r>
          </w:p>
        </w:tc>
        <w:tc>
          <w:tcPr>
            <w:tcW w:w="838" w:type="pct"/>
            <w:vAlign w:val="center"/>
          </w:tcPr>
          <w:p w14:paraId="29070122"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2</w:t>
            </w:r>
          </w:p>
        </w:tc>
        <w:tc>
          <w:tcPr>
            <w:tcW w:w="1157" w:type="pct"/>
            <w:vAlign w:val="center"/>
          </w:tcPr>
          <w:p w14:paraId="0CC33199"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2.6</w:t>
            </w:r>
          </w:p>
        </w:tc>
      </w:tr>
      <w:tr w:rsidR="00AE4276" w:rsidRPr="00AE4276" w14:paraId="50F480E9" w14:textId="77777777" w:rsidTr="00E74502">
        <w:trPr>
          <w:trHeight w:val="20"/>
        </w:trPr>
        <w:tc>
          <w:tcPr>
            <w:tcW w:w="1720" w:type="pct"/>
            <w:vAlign w:val="center"/>
          </w:tcPr>
          <w:p w14:paraId="708E8488" w14:textId="77777777" w:rsidR="00AE4276" w:rsidRPr="00E74502" w:rsidRDefault="00AE4276" w:rsidP="00F7541A">
            <w:pPr>
              <w:jc w:val="center"/>
              <w:rPr>
                <w:rFonts w:ascii="Times New Roman" w:hAnsi="Times New Roman" w:cs="Times New Roman"/>
                <w:b/>
                <w:bCs/>
                <w:sz w:val="24"/>
                <w:szCs w:val="24"/>
              </w:rPr>
            </w:pPr>
          </w:p>
        </w:tc>
        <w:tc>
          <w:tcPr>
            <w:tcW w:w="1285" w:type="pct"/>
            <w:vAlign w:val="center"/>
          </w:tcPr>
          <w:p w14:paraId="267F4F77"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Total</w:t>
            </w:r>
          </w:p>
        </w:tc>
        <w:tc>
          <w:tcPr>
            <w:tcW w:w="838" w:type="pct"/>
            <w:vAlign w:val="center"/>
          </w:tcPr>
          <w:p w14:paraId="7D185E05"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78</w:t>
            </w:r>
          </w:p>
        </w:tc>
        <w:tc>
          <w:tcPr>
            <w:tcW w:w="1157" w:type="pct"/>
            <w:vAlign w:val="center"/>
          </w:tcPr>
          <w:p w14:paraId="2ADBE532"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100</w:t>
            </w:r>
          </w:p>
        </w:tc>
      </w:tr>
      <w:tr w:rsidR="00B47D29" w:rsidRPr="00AE4276" w14:paraId="06A91DC1" w14:textId="77777777" w:rsidTr="00E74502">
        <w:trPr>
          <w:trHeight w:val="20"/>
        </w:trPr>
        <w:tc>
          <w:tcPr>
            <w:tcW w:w="1720" w:type="pct"/>
            <w:vMerge w:val="restart"/>
            <w:vAlign w:val="center"/>
          </w:tcPr>
          <w:p w14:paraId="7B830934" w14:textId="49BBED78" w:rsidR="00B47D29" w:rsidRPr="00E74502" w:rsidRDefault="00B47D29"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Monthly Income (₹)</w:t>
            </w:r>
          </w:p>
        </w:tc>
        <w:tc>
          <w:tcPr>
            <w:tcW w:w="1285" w:type="pct"/>
            <w:vAlign w:val="center"/>
          </w:tcPr>
          <w:p w14:paraId="6D05096C" w14:textId="380B55BE" w:rsidR="00B47D29" w:rsidRPr="00E0103E" w:rsidRDefault="00B47D29" w:rsidP="00F7541A">
            <w:pPr>
              <w:jc w:val="center"/>
              <w:rPr>
                <w:rFonts w:ascii="Times New Roman" w:hAnsi="Times New Roman" w:cs="Times New Roman"/>
                <w:sz w:val="24"/>
                <w:szCs w:val="24"/>
              </w:rPr>
            </w:pPr>
            <w:r w:rsidRPr="00E0103E">
              <w:rPr>
                <w:rFonts w:ascii="Times New Roman" w:hAnsi="Times New Roman" w:cs="Times New Roman"/>
                <w:sz w:val="24"/>
                <w:szCs w:val="24"/>
              </w:rPr>
              <w:t>Less than 25,000</w:t>
            </w:r>
          </w:p>
        </w:tc>
        <w:tc>
          <w:tcPr>
            <w:tcW w:w="838" w:type="pct"/>
            <w:vAlign w:val="center"/>
          </w:tcPr>
          <w:p w14:paraId="7547660C" w14:textId="52AB0449" w:rsidR="00B47D29" w:rsidRPr="00E0103E" w:rsidRDefault="00B47D29" w:rsidP="00F7541A">
            <w:pPr>
              <w:jc w:val="center"/>
              <w:rPr>
                <w:rFonts w:ascii="Times New Roman" w:hAnsi="Times New Roman" w:cs="Times New Roman"/>
                <w:sz w:val="24"/>
                <w:szCs w:val="24"/>
              </w:rPr>
            </w:pPr>
            <w:r w:rsidRPr="00E0103E">
              <w:rPr>
                <w:rFonts w:ascii="Times New Roman" w:hAnsi="Times New Roman" w:cs="Times New Roman"/>
                <w:sz w:val="24"/>
                <w:szCs w:val="24"/>
              </w:rPr>
              <w:t>4</w:t>
            </w:r>
          </w:p>
        </w:tc>
        <w:tc>
          <w:tcPr>
            <w:tcW w:w="1157" w:type="pct"/>
            <w:vAlign w:val="center"/>
          </w:tcPr>
          <w:p w14:paraId="4F22D744" w14:textId="49FE6A00" w:rsidR="00B47D29" w:rsidRPr="00E0103E" w:rsidRDefault="00B47D29" w:rsidP="00F7541A">
            <w:pPr>
              <w:jc w:val="center"/>
              <w:rPr>
                <w:rFonts w:ascii="Times New Roman" w:hAnsi="Times New Roman" w:cs="Times New Roman"/>
                <w:sz w:val="24"/>
                <w:szCs w:val="24"/>
              </w:rPr>
            </w:pPr>
            <w:r w:rsidRPr="00E0103E">
              <w:rPr>
                <w:rFonts w:ascii="Times New Roman" w:hAnsi="Times New Roman" w:cs="Times New Roman"/>
                <w:sz w:val="24"/>
                <w:szCs w:val="24"/>
              </w:rPr>
              <w:t>4.88</w:t>
            </w:r>
          </w:p>
        </w:tc>
      </w:tr>
      <w:tr w:rsidR="00B47D29" w:rsidRPr="00AE4276" w14:paraId="38E54D09" w14:textId="77777777" w:rsidTr="00E74502">
        <w:trPr>
          <w:trHeight w:val="20"/>
        </w:trPr>
        <w:tc>
          <w:tcPr>
            <w:tcW w:w="1720" w:type="pct"/>
            <w:vMerge/>
            <w:vAlign w:val="center"/>
          </w:tcPr>
          <w:p w14:paraId="4F024B00" w14:textId="17CDB596" w:rsidR="00B47D29" w:rsidRPr="00E74502" w:rsidRDefault="00B47D29" w:rsidP="00F7541A">
            <w:pPr>
              <w:jc w:val="center"/>
              <w:rPr>
                <w:rFonts w:ascii="Times New Roman" w:hAnsi="Times New Roman" w:cs="Times New Roman"/>
                <w:b/>
                <w:bCs/>
                <w:sz w:val="24"/>
                <w:szCs w:val="24"/>
              </w:rPr>
            </w:pPr>
          </w:p>
        </w:tc>
        <w:tc>
          <w:tcPr>
            <w:tcW w:w="1285" w:type="pct"/>
            <w:vAlign w:val="center"/>
          </w:tcPr>
          <w:p w14:paraId="26042F78" w14:textId="77777777" w:rsidR="00B47D29" w:rsidRPr="00AE4276" w:rsidRDefault="00B47D29" w:rsidP="00F7541A">
            <w:pPr>
              <w:jc w:val="center"/>
              <w:rPr>
                <w:rFonts w:ascii="Times New Roman" w:hAnsi="Times New Roman" w:cs="Times New Roman"/>
                <w:sz w:val="24"/>
                <w:szCs w:val="24"/>
              </w:rPr>
            </w:pPr>
            <w:r w:rsidRPr="00AE4276">
              <w:rPr>
                <w:rFonts w:ascii="Times New Roman" w:hAnsi="Times New Roman" w:cs="Times New Roman"/>
                <w:sz w:val="24"/>
                <w:szCs w:val="24"/>
              </w:rPr>
              <w:t>25,000–50,000</w:t>
            </w:r>
          </w:p>
        </w:tc>
        <w:tc>
          <w:tcPr>
            <w:tcW w:w="838" w:type="pct"/>
            <w:vAlign w:val="center"/>
          </w:tcPr>
          <w:p w14:paraId="099DDAB9" w14:textId="77777777" w:rsidR="00B47D29" w:rsidRPr="00AE4276" w:rsidRDefault="00B47D29" w:rsidP="00F7541A">
            <w:pPr>
              <w:jc w:val="center"/>
              <w:rPr>
                <w:rFonts w:ascii="Times New Roman" w:hAnsi="Times New Roman" w:cs="Times New Roman"/>
                <w:sz w:val="24"/>
                <w:szCs w:val="24"/>
              </w:rPr>
            </w:pPr>
            <w:r w:rsidRPr="00AE4276">
              <w:rPr>
                <w:rFonts w:ascii="Times New Roman" w:hAnsi="Times New Roman" w:cs="Times New Roman"/>
                <w:sz w:val="24"/>
                <w:szCs w:val="24"/>
              </w:rPr>
              <w:t>28</w:t>
            </w:r>
          </w:p>
        </w:tc>
        <w:tc>
          <w:tcPr>
            <w:tcW w:w="1157" w:type="pct"/>
            <w:vAlign w:val="center"/>
          </w:tcPr>
          <w:p w14:paraId="07DCB3AB" w14:textId="40355A0B" w:rsidR="00B47D29" w:rsidRPr="00AE4276" w:rsidRDefault="00B47D29" w:rsidP="00F7541A">
            <w:pPr>
              <w:jc w:val="center"/>
              <w:rPr>
                <w:rFonts w:ascii="Times New Roman" w:hAnsi="Times New Roman" w:cs="Times New Roman"/>
                <w:sz w:val="24"/>
                <w:szCs w:val="24"/>
              </w:rPr>
            </w:pPr>
            <w:r w:rsidRPr="00B47D29">
              <w:rPr>
                <w:rFonts w:ascii="Times New Roman" w:hAnsi="Times New Roman" w:cs="Times New Roman"/>
                <w:sz w:val="24"/>
                <w:szCs w:val="24"/>
              </w:rPr>
              <w:t>34.15</w:t>
            </w:r>
          </w:p>
        </w:tc>
      </w:tr>
      <w:tr w:rsidR="00B47D29" w:rsidRPr="00AE4276" w14:paraId="34ECC274" w14:textId="77777777" w:rsidTr="00E74502">
        <w:trPr>
          <w:trHeight w:val="20"/>
        </w:trPr>
        <w:tc>
          <w:tcPr>
            <w:tcW w:w="1720" w:type="pct"/>
            <w:vMerge/>
            <w:vAlign w:val="center"/>
          </w:tcPr>
          <w:p w14:paraId="4FC928A9" w14:textId="77777777" w:rsidR="00B47D29" w:rsidRPr="00E74502" w:rsidRDefault="00B47D29" w:rsidP="00F7541A">
            <w:pPr>
              <w:jc w:val="center"/>
              <w:rPr>
                <w:rFonts w:ascii="Times New Roman" w:hAnsi="Times New Roman" w:cs="Times New Roman"/>
                <w:b/>
                <w:bCs/>
                <w:sz w:val="24"/>
                <w:szCs w:val="24"/>
              </w:rPr>
            </w:pPr>
          </w:p>
        </w:tc>
        <w:tc>
          <w:tcPr>
            <w:tcW w:w="1285" w:type="pct"/>
            <w:vAlign w:val="center"/>
          </w:tcPr>
          <w:p w14:paraId="7329C5CA" w14:textId="77777777" w:rsidR="00B47D29" w:rsidRPr="00AE4276" w:rsidRDefault="00B47D29" w:rsidP="00F7541A">
            <w:pPr>
              <w:jc w:val="center"/>
              <w:rPr>
                <w:rFonts w:ascii="Times New Roman" w:hAnsi="Times New Roman" w:cs="Times New Roman"/>
                <w:sz w:val="24"/>
                <w:szCs w:val="24"/>
              </w:rPr>
            </w:pPr>
            <w:r w:rsidRPr="00AE4276">
              <w:rPr>
                <w:rFonts w:ascii="Times New Roman" w:hAnsi="Times New Roman" w:cs="Times New Roman"/>
                <w:sz w:val="24"/>
                <w:szCs w:val="24"/>
              </w:rPr>
              <w:t>50,001–75,000</w:t>
            </w:r>
          </w:p>
        </w:tc>
        <w:tc>
          <w:tcPr>
            <w:tcW w:w="838" w:type="pct"/>
            <w:vAlign w:val="center"/>
          </w:tcPr>
          <w:p w14:paraId="2495D3E4" w14:textId="77777777" w:rsidR="00B47D29" w:rsidRPr="00AE4276" w:rsidRDefault="00B47D29" w:rsidP="00F7541A">
            <w:pPr>
              <w:jc w:val="center"/>
              <w:rPr>
                <w:rFonts w:ascii="Times New Roman" w:hAnsi="Times New Roman" w:cs="Times New Roman"/>
                <w:sz w:val="24"/>
                <w:szCs w:val="24"/>
              </w:rPr>
            </w:pPr>
            <w:r w:rsidRPr="00AE4276">
              <w:rPr>
                <w:rFonts w:ascii="Times New Roman" w:hAnsi="Times New Roman" w:cs="Times New Roman"/>
                <w:sz w:val="24"/>
                <w:szCs w:val="24"/>
              </w:rPr>
              <w:t>27</w:t>
            </w:r>
          </w:p>
        </w:tc>
        <w:tc>
          <w:tcPr>
            <w:tcW w:w="1157" w:type="pct"/>
            <w:vAlign w:val="center"/>
          </w:tcPr>
          <w:p w14:paraId="22EE8EE6" w14:textId="1B3F1DDD" w:rsidR="00B47D29" w:rsidRPr="00AE4276" w:rsidRDefault="00B47D29" w:rsidP="00F7541A">
            <w:pPr>
              <w:jc w:val="center"/>
              <w:rPr>
                <w:rFonts w:ascii="Times New Roman" w:hAnsi="Times New Roman" w:cs="Times New Roman"/>
                <w:sz w:val="24"/>
                <w:szCs w:val="24"/>
              </w:rPr>
            </w:pPr>
            <w:r w:rsidRPr="00B47D29">
              <w:rPr>
                <w:rFonts w:ascii="Times New Roman" w:hAnsi="Times New Roman" w:cs="Times New Roman"/>
                <w:sz w:val="24"/>
                <w:szCs w:val="24"/>
              </w:rPr>
              <w:t>32.93</w:t>
            </w:r>
          </w:p>
        </w:tc>
      </w:tr>
      <w:tr w:rsidR="00B47D29" w:rsidRPr="00AE4276" w14:paraId="555380A2" w14:textId="77777777" w:rsidTr="00E74502">
        <w:trPr>
          <w:trHeight w:val="20"/>
        </w:trPr>
        <w:tc>
          <w:tcPr>
            <w:tcW w:w="1720" w:type="pct"/>
            <w:vMerge/>
            <w:vAlign w:val="center"/>
          </w:tcPr>
          <w:p w14:paraId="79ECBF1E" w14:textId="77777777" w:rsidR="00B47D29" w:rsidRPr="00E74502" w:rsidRDefault="00B47D29" w:rsidP="00F7541A">
            <w:pPr>
              <w:jc w:val="center"/>
              <w:rPr>
                <w:rFonts w:ascii="Times New Roman" w:hAnsi="Times New Roman" w:cs="Times New Roman"/>
                <w:b/>
                <w:bCs/>
                <w:sz w:val="24"/>
                <w:szCs w:val="24"/>
              </w:rPr>
            </w:pPr>
          </w:p>
        </w:tc>
        <w:tc>
          <w:tcPr>
            <w:tcW w:w="1285" w:type="pct"/>
            <w:vAlign w:val="center"/>
          </w:tcPr>
          <w:p w14:paraId="0A6CE015" w14:textId="77777777" w:rsidR="00B47D29" w:rsidRPr="00AE4276" w:rsidRDefault="00B47D29" w:rsidP="00F7541A">
            <w:pPr>
              <w:jc w:val="center"/>
              <w:rPr>
                <w:rFonts w:ascii="Times New Roman" w:hAnsi="Times New Roman" w:cs="Times New Roman"/>
                <w:sz w:val="24"/>
                <w:szCs w:val="24"/>
              </w:rPr>
            </w:pPr>
            <w:r w:rsidRPr="00AE4276">
              <w:rPr>
                <w:rFonts w:ascii="Times New Roman" w:hAnsi="Times New Roman" w:cs="Times New Roman"/>
                <w:sz w:val="24"/>
                <w:szCs w:val="24"/>
              </w:rPr>
              <w:t>75,001–1,00,000</w:t>
            </w:r>
          </w:p>
        </w:tc>
        <w:tc>
          <w:tcPr>
            <w:tcW w:w="838" w:type="pct"/>
            <w:vAlign w:val="center"/>
          </w:tcPr>
          <w:p w14:paraId="0DDD349D" w14:textId="77777777" w:rsidR="00B47D29" w:rsidRPr="00AE4276" w:rsidRDefault="00B47D29" w:rsidP="00F7541A">
            <w:pPr>
              <w:jc w:val="center"/>
              <w:rPr>
                <w:rFonts w:ascii="Times New Roman" w:hAnsi="Times New Roman" w:cs="Times New Roman"/>
                <w:sz w:val="24"/>
                <w:szCs w:val="24"/>
              </w:rPr>
            </w:pPr>
            <w:r w:rsidRPr="00AE4276">
              <w:rPr>
                <w:rFonts w:ascii="Times New Roman" w:hAnsi="Times New Roman" w:cs="Times New Roman"/>
                <w:sz w:val="24"/>
                <w:szCs w:val="24"/>
              </w:rPr>
              <w:t>13</w:t>
            </w:r>
          </w:p>
        </w:tc>
        <w:tc>
          <w:tcPr>
            <w:tcW w:w="1157" w:type="pct"/>
            <w:vAlign w:val="center"/>
          </w:tcPr>
          <w:p w14:paraId="7A381A3D" w14:textId="6ED8D97C" w:rsidR="00B47D29" w:rsidRPr="00AE4276" w:rsidRDefault="00B47D29" w:rsidP="00F7541A">
            <w:pPr>
              <w:jc w:val="center"/>
              <w:rPr>
                <w:rFonts w:ascii="Times New Roman" w:hAnsi="Times New Roman" w:cs="Times New Roman"/>
                <w:sz w:val="24"/>
                <w:szCs w:val="24"/>
              </w:rPr>
            </w:pPr>
            <w:r w:rsidRPr="00B47D29">
              <w:rPr>
                <w:rFonts w:ascii="Times New Roman" w:hAnsi="Times New Roman" w:cs="Times New Roman"/>
                <w:sz w:val="24"/>
                <w:szCs w:val="24"/>
              </w:rPr>
              <w:t>15.85</w:t>
            </w:r>
          </w:p>
        </w:tc>
      </w:tr>
      <w:tr w:rsidR="00B47D29" w:rsidRPr="00AE4276" w14:paraId="1129819B" w14:textId="77777777" w:rsidTr="00E74502">
        <w:trPr>
          <w:trHeight w:val="20"/>
        </w:trPr>
        <w:tc>
          <w:tcPr>
            <w:tcW w:w="1720" w:type="pct"/>
            <w:vMerge/>
            <w:vAlign w:val="center"/>
          </w:tcPr>
          <w:p w14:paraId="7F7AA508" w14:textId="77777777" w:rsidR="00B47D29" w:rsidRPr="00E74502" w:rsidRDefault="00B47D29" w:rsidP="00F7541A">
            <w:pPr>
              <w:jc w:val="center"/>
              <w:rPr>
                <w:rFonts w:ascii="Times New Roman" w:hAnsi="Times New Roman" w:cs="Times New Roman"/>
                <w:b/>
                <w:bCs/>
                <w:sz w:val="24"/>
                <w:szCs w:val="24"/>
              </w:rPr>
            </w:pPr>
          </w:p>
        </w:tc>
        <w:tc>
          <w:tcPr>
            <w:tcW w:w="1285" w:type="pct"/>
            <w:vAlign w:val="center"/>
          </w:tcPr>
          <w:p w14:paraId="1F1A3079" w14:textId="77777777" w:rsidR="00B47D29" w:rsidRPr="00AE4276" w:rsidRDefault="00B47D29" w:rsidP="00F7541A">
            <w:pPr>
              <w:jc w:val="center"/>
              <w:rPr>
                <w:rFonts w:ascii="Times New Roman" w:hAnsi="Times New Roman" w:cs="Times New Roman"/>
                <w:sz w:val="24"/>
                <w:szCs w:val="24"/>
              </w:rPr>
            </w:pPr>
            <w:r w:rsidRPr="00AE4276">
              <w:rPr>
                <w:rFonts w:ascii="Times New Roman" w:hAnsi="Times New Roman" w:cs="Times New Roman"/>
                <w:sz w:val="24"/>
                <w:szCs w:val="24"/>
              </w:rPr>
              <w:t>Above 1,00,000</w:t>
            </w:r>
          </w:p>
        </w:tc>
        <w:tc>
          <w:tcPr>
            <w:tcW w:w="838" w:type="pct"/>
            <w:vAlign w:val="center"/>
          </w:tcPr>
          <w:p w14:paraId="4AC26281" w14:textId="77777777" w:rsidR="00B47D29" w:rsidRPr="00AE4276" w:rsidRDefault="00B47D29" w:rsidP="00F7541A">
            <w:pPr>
              <w:jc w:val="center"/>
              <w:rPr>
                <w:rFonts w:ascii="Times New Roman" w:hAnsi="Times New Roman" w:cs="Times New Roman"/>
                <w:sz w:val="24"/>
                <w:szCs w:val="24"/>
              </w:rPr>
            </w:pPr>
            <w:r w:rsidRPr="00AE4276">
              <w:rPr>
                <w:rFonts w:ascii="Times New Roman" w:hAnsi="Times New Roman" w:cs="Times New Roman"/>
                <w:sz w:val="24"/>
                <w:szCs w:val="24"/>
              </w:rPr>
              <w:t>10</w:t>
            </w:r>
          </w:p>
        </w:tc>
        <w:tc>
          <w:tcPr>
            <w:tcW w:w="1157" w:type="pct"/>
            <w:vAlign w:val="center"/>
          </w:tcPr>
          <w:p w14:paraId="1E49D2D2" w14:textId="2E98D6D6" w:rsidR="00B47D29" w:rsidRPr="00AE4276" w:rsidRDefault="00B47D29" w:rsidP="00F7541A">
            <w:pPr>
              <w:jc w:val="center"/>
              <w:rPr>
                <w:rFonts w:ascii="Times New Roman" w:hAnsi="Times New Roman" w:cs="Times New Roman"/>
                <w:sz w:val="24"/>
                <w:szCs w:val="24"/>
              </w:rPr>
            </w:pPr>
            <w:r w:rsidRPr="00B47D29">
              <w:rPr>
                <w:rFonts w:ascii="Times New Roman" w:hAnsi="Times New Roman" w:cs="Times New Roman"/>
                <w:sz w:val="24"/>
                <w:szCs w:val="24"/>
              </w:rPr>
              <w:t>12.20</w:t>
            </w:r>
          </w:p>
        </w:tc>
      </w:tr>
      <w:tr w:rsidR="00AE4276" w:rsidRPr="00AE4276" w14:paraId="33B71DD9" w14:textId="77777777" w:rsidTr="00E74502">
        <w:trPr>
          <w:trHeight w:val="20"/>
        </w:trPr>
        <w:tc>
          <w:tcPr>
            <w:tcW w:w="1720" w:type="pct"/>
            <w:vAlign w:val="center"/>
          </w:tcPr>
          <w:p w14:paraId="005DDD72" w14:textId="77777777" w:rsidR="00AE4276" w:rsidRPr="00E74502" w:rsidRDefault="00AE4276" w:rsidP="00F7541A">
            <w:pPr>
              <w:jc w:val="center"/>
              <w:rPr>
                <w:rFonts w:ascii="Times New Roman" w:hAnsi="Times New Roman" w:cs="Times New Roman"/>
                <w:b/>
                <w:bCs/>
                <w:sz w:val="24"/>
                <w:szCs w:val="24"/>
              </w:rPr>
            </w:pPr>
          </w:p>
        </w:tc>
        <w:tc>
          <w:tcPr>
            <w:tcW w:w="1285" w:type="pct"/>
            <w:vAlign w:val="center"/>
          </w:tcPr>
          <w:p w14:paraId="2C05127E"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Total</w:t>
            </w:r>
          </w:p>
        </w:tc>
        <w:tc>
          <w:tcPr>
            <w:tcW w:w="838" w:type="pct"/>
            <w:vAlign w:val="center"/>
          </w:tcPr>
          <w:p w14:paraId="59A32877"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78</w:t>
            </w:r>
          </w:p>
        </w:tc>
        <w:tc>
          <w:tcPr>
            <w:tcW w:w="1157" w:type="pct"/>
            <w:vAlign w:val="center"/>
          </w:tcPr>
          <w:p w14:paraId="63544A66"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100</w:t>
            </w:r>
          </w:p>
        </w:tc>
      </w:tr>
      <w:tr w:rsidR="00E74502" w:rsidRPr="00AE4276" w14:paraId="4B0EB0DA" w14:textId="77777777" w:rsidTr="00E74502">
        <w:trPr>
          <w:trHeight w:val="20"/>
        </w:trPr>
        <w:tc>
          <w:tcPr>
            <w:tcW w:w="1720" w:type="pct"/>
            <w:vMerge w:val="restart"/>
            <w:vAlign w:val="center"/>
          </w:tcPr>
          <w:p w14:paraId="1300CBCD" w14:textId="77777777" w:rsidR="00E74502" w:rsidRPr="00E74502" w:rsidRDefault="00E74502"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Location</w:t>
            </w:r>
          </w:p>
        </w:tc>
        <w:tc>
          <w:tcPr>
            <w:tcW w:w="1285" w:type="pct"/>
            <w:vAlign w:val="center"/>
          </w:tcPr>
          <w:p w14:paraId="20973345"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Rajkot</w:t>
            </w:r>
          </w:p>
        </w:tc>
        <w:tc>
          <w:tcPr>
            <w:tcW w:w="838" w:type="pct"/>
            <w:vAlign w:val="center"/>
          </w:tcPr>
          <w:p w14:paraId="63968F98"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60</w:t>
            </w:r>
          </w:p>
        </w:tc>
        <w:tc>
          <w:tcPr>
            <w:tcW w:w="1157" w:type="pct"/>
            <w:vAlign w:val="center"/>
          </w:tcPr>
          <w:p w14:paraId="220F9688"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76.9</w:t>
            </w:r>
          </w:p>
        </w:tc>
      </w:tr>
      <w:tr w:rsidR="00E74502" w:rsidRPr="00AE4276" w14:paraId="651C72E1" w14:textId="77777777" w:rsidTr="00E74502">
        <w:trPr>
          <w:trHeight w:val="20"/>
        </w:trPr>
        <w:tc>
          <w:tcPr>
            <w:tcW w:w="1720" w:type="pct"/>
            <w:vMerge/>
            <w:vAlign w:val="center"/>
          </w:tcPr>
          <w:p w14:paraId="0DA3860C"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555A2E95"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Ahmedabad</w:t>
            </w:r>
          </w:p>
        </w:tc>
        <w:tc>
          <w:tcPr>
            <w:tcW w:w="838" w:type="pct"/>
            <w:vAlign w:val="center"/>
          </w:tcPr>
          <w:p w14:paraId="7FB9FB1E"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7</w:t>
            </w:r>
          </w:p>
        </w:tc>
        <w:tc>
          <w:tcPr>
            <w:tcW w:w="1157" w:type="pct"/>
            <w:vAlign w:val="center"/>
          </w:tcPr>
          <w:p w14:paraId="1CE3AACE"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9.0</w:t>
            </w:r>
          </w:p>
        </w:tc>
      </w:tr>
      <w:tr w:rsidR="00E74502" w:rsidRPr="00AE4276" w14:paraId="47DB64F8" w14:textId="77777777" w:rsidTr="00E74502">
        <w:trPr>
          <w:trHeight w:val="20"/>
        </w:trPr>
        <w:tc>
          <w:tcPr>
            <w:tcW w:w="1720" w:type="pct"/>
            <w:vMerge/>
            <w:vAlign w:val="center"/>
          </w:tcPr>
          <w:p w14:paraId="0F701DF9"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5B3A9313"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Jamnagar</w:t>
            </w:r>
          </w:p>
        </w:tc>
        <w:tc>
          <w:tcPr>
            <w:tcW w:w="838" w:type="pct"/>
            <w:vAlign w:val="center"/>
          </w:tcPr>
          <w:p w14:paraId="712933E3"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4</w:t>
            </w:r>
          </w:p>
        </w:tc>
        <w:tc>
          <w:tcPr>
            <w:tcW w:w="1157" w:type="pct"/>
            <w:vAlign w:val="center"/>
          </w:tcPr>
          <w:p w14:paraId="54B8928F"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5.1</w:t>
            </w:r>
          </w:p>
        </w:tc>
      </w:tr>
      <w:tr w:rsidR="00E74502" w:rsidRPr="00AE4276" w14:paraId="3B05ED10" w14:textId="77777777" w:rsidTr="00E74502">
        <w:trPr>
          <w:trHeight w:val="20"/>
        </w:trPr>
        <w:tc>
          <w:tcPr>
            <w:tcW w:w="1720" w:type="pct"/>
            <w:vMerge/>
            <w:vAlign w:val="center"/>
          </w:tcPr>
          <w:p w14:paraId="46BD62F2"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6A89CA7C"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Junagadh</w:t>
            </w:r>
          </w:p>
        </w:tc>
        <w:tc>
          <w:tcPr>
            <w:tcW w:w="838" w:type="pct"/>
            <w:vAlign w:val="center"/>
          </w:tcPr>
          <w:p w14:paraId="4329D874"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3</w:t>
            </w:r>
          </w:p>
        </w:tc>
        <w:tc>
          <w:tcPr>
            <w:tcW w:w="1157" w:type="pct"/>
            <w:vAlign w:val="center"/>
          </w:tcPr>
          <w:p w14:paraId="3761B913"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3.8</w:t>
            </w:r>
          </w:p>
        </w:tc>
      </w:tr>
      <w:tr w:rsidR="00E74502" w:rsidRPr="00AE4276" w14:paraId="2D839669" w14:textId="77777777" w:rsidTr="00E74502">
        <w:trPr>
          <w:trHeight w:val="20"/>
        </w:trPr>
        <w:tc>
          <w:tcPr>
            <w:tcW w:w="1720" w:type="pct"/>
            <w:vMerge/>
            <w:vAlign w:val="center"/>
          </w:tcPr>
          <w:p w14:paraId="6D644C83" w14:textId="77777777" w:rsidR="00E74502" w:rsidRPr="00E74502" w:rsidRDefault="00E74502" w:rsidP="00F7541A">
            <w:pPr>
              <w:jc w:val="center"/>
              <w:rPr>
                <w:rFonts w:ascii="Times New Roman" w:hAnsi="Times New Roman" w:cs="Times New Roman"/>
                <w:b/>
                <w:bCs/>
                <w:sz w:val="24"/>
                <w:szCs w:val="24"/>
              </w:rPr>
            </w:pPr>
          </w:p>
        </w:tc>
        <w:tc>
          <w:tcPr>
            <w:tcW w:w="1285" w:type="pct"/>
            <w:vAlign w:val="center"/>
          </w:tcPr>
          <w:p w14:paraId="3BD8254B"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Vadodara</w:t>
            </w:r>
          </w:p>
        </w:tc>
        <w:tc>
          <w:tcPr>
            <w:tcW w:w="838" w:type="pct"/>
            <w:vAlign w:val="center"/>
          </w:tcPr>
          <w:p w14:paraId="6E1B70B4"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4</w:t>
            </w:r>
          </w:p>
        </w:tc>
        <w:tc>
          <w:tcPr>
            <w:tcW w:w="1157" w:type="pct"/>
            <w:vAlign w:val="center"/>
          </w:tcPr>
          <w:p w14:paraId="2DBFAE04"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5.1</w:t>
            </w:r>
          </w:p>
        </w:tc>
      </w:tr>
      <w:tr w:rsidR="00AE4276" w:rsidRPr="00AE4276" w14:paraId="07E2E705" w14:textId="77777777" w:rsidTr="00E74502">
        <w:trPr>
          <w:trHeight w:val="20"/>
        </w:trPr>
        <w:tc>
          <w:tcPr>
            <w:tcW w:w="1720" w:type="pct"/>
            <w:vAlign w:val="center"/>
          </w:tcPr>
          <w:p w14:paraId="2C2E1482" w14:textId="77777777" w:rsidR="00AE4276" w:rsidRPr="00E74502" w:rsidRDefault="00AE4276" w:rsidP="00F7541A">
            <w:pPr>
              <w:jc w:val="center"/>
              <w:rPr>
                <w:rFonts w:ascii="Times New Roman" w:hAnsi="Times New Roman" w:cs="Times New Roman"/>
                <w:b/>
                <w:bCs/>
                <w:sz w:val="24"/>
                <w:szCs w:val="24"/>
              </w:rPr>
            </w:pPr>
          </w:p>
        </w:tc>
        <w:tc>
          <w:tcPr>
            <w:tcW w:w="1285" w:type="pct"/>
            <w:vAlign w:val="center"/>
          </w:tcPr>
          <w:p w14:paraId="7ED59B4F"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Total</w:t>
            </w:r>
          </w:p>
        </w:tc>
        <w:tc>
          <w:tcPr>
            <w:tcW w:w="838" w:type="pct"/>
            <w:vAlign w:val="center"/>
          </w:tcPr>
          <w:p w14:paraId="63B42EF7"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78</w:t>
            </w:r>
          </w:p>
        </w:tc>
        <w:tc>
          <w:tcPr>
            <w:tcW w:w="1157" w:type="pct"/>
            <w:vAlign w:val="center"/>
          </w:tcPr>
          <w:p w14:paraId="127AB0F2"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100</w:t>
            </w:r>
          </w:p>
        </w:tc>
      </w:tr>
      <w:tr w:rsidR="00E74502" w:rsidRPr="00AE4276" w14:paraId="0C552DED" w14:textId="77777777" w:rsidTr="00E74502">
        <w:trPr>
          <w:trHeight w:val="20"/>
        </w:trPr>
        <w:tc>
          <w:tcPr>
            <w:tcW w:w="1720" w:type="pct"/>
            <w:vMerge w:val="restart"/>
            <w:vAlign w:val="center"/>
          </w:tcPr>
          <w:p w14:paraId="26C559A6" w14:textId="77777777" w:rsidR="00E74502" w:rsidRPr="00E74502" w:rsidRDefault="00E74502"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Investment Experience</w:t>
            </w:r>
          </w:p>
        </w:tc>
        <w:tc>
          <w:tcPr>
            <w:tcW w:w="1285" w:type="pct"/>
            <w:vAlign w:val="center"/>
          </w:tcPr>
          <w:p w14:paraId="7C0CFCEF"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Yes</w:t>
            </w:r>
          </w:p>
        </w:tc>
        <w:tc>
          <w:tcPr>
            <w:tcW w:w="838" w:type="pct"/>
            <w:vAlign w:val="center"/>
          </w:tcPr>
          <w:p w14:paraId="19504F8B"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26</w:t>
            </w:r>
          </w:p>
        </w:tc>
        <w:tc>
          <w:tcPr>
            <w:tcW w:w="1157" w:type="pct"/>
            <w:vAlign w:val="center"/>
          </w:tcPr>
          <w:p w14:paraId="39083E92"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33.3</w:t>
            </w:r>
          </w:p>
        </w:tc>
      </w:tr>
      <w:tr w:rsidR="00E74502" w:rsidRPr="00AE4276" w14:paraId="10CC2221" w14:textId="77777777" w:rsidTr="00E74502">
        <w:trPr>
          <w:trHeight w:val="20"/>
        </w:trPr>
        <w:tc>
          <w:tcPr>
            <w:tcW w:w="1720" w:type="pct"/>
            <w:vMerge/>
            <w:vAlign w:val="center"/>
          </w:tcPr>
          <w:p w14:paraId="3ACF8A21" w14:textId="77777777" w:rsidR="00E74502" w:rsidRPr="00AE4276" w:rsidRDefault="00E74502" w:rsidP="00F7541A">
            <w:pPr>
              <w:jc w:val="center"/>
              <w:rPr>
                <w:rFonts w:ascii="Times New Roman" w:hAnsi="Times New Roman" w:cs="Times New Roman"/>
                <w:sz w:val="24"/>
                <w:szCs w:val="24"/>
              </w:rPr>
            </w:pPr>
          </w:p>
        </w:tc>
        <w:tc>
          <w:tcPr>
            <w:tcW w:w="1285" w:type="pct"/>
            <w:vAlign w:val="center"/>
          </w:tcPr>
          <w:p w14:paraId="46F2F432"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No</w:t>
            </w:r>
          </w:p>
        </w:tc>
        <w:tc>
          <w:tcPr>
            <w:tcW w:w="838" w:type="pct"/>
            <w:vAlign w:val="center"/>
          </w:tcPr>
          <w:p w14:paraId="718F04B1"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52</w:t>
            </w:r>
          </w:p>
        </w:tc>
        <w:tc>
          <w:tcPr>
            <w:tcW w:w="1157" w:type="pct"/>
            <w:vAlign w:val="center"/>
          </w:tcPr>
          <w:p w14:paraId="16B3F509" w14:textId="77777777" w:rsidR="00E74502" w:rsidRPr="00AE4276" w:rsidRDefault="00E74502" w:rsidP="00F7541A">
            <w:pPr>
              <w:jc w:val="center"/>
              <w:rPr>
                <w:rFonts w:ascii="Times New Roman" w:hAnsi="Times New Roman" w:cs="Times New Roman"/>
                <w:sz w:val="24"/>
                <w:szCs w:val="24"/>
              </w:rPr>
            </w:pPr>
            <w:r w:rsidRPr="00AE4276">
              <w:rPr>
                <w:rFonts w:ascii="Times New Roman" w:hAnsi="Times New Roman" w:cs="Times New Roman"/>
                <w:sz w:val="24"/>
                <w:szCs w:val="24"/>
              </w:rPr>
              <w:t>66.7</w:t>
            </w:r>
          </w:p>
        </w:tc>
      </w:tr>
      <w:tr w:rsidR="00AE4276" w:rsidRPr="00AE4276" w14:paraId="0B4881AE" w14:textId="77777777" w:rsidTr="00E74502">
        <w:trPr>
          <w:trHeight w:val="20"/>
        </w:trPr>
        <w:tc>
          <w:tcPr>
            <w:tcW w:w="1720" w:type="pct"/>
            <w:vAlign w:val="center"/>
          </w:tcPr>
          <w:p w14:paraId="024606E3" w14:textId="77777777" w:rsidR="00AE4276" w:rsidRPr="00AE4276" w:rsidRDefault="00AE4276" w:rsidP="00F7541A">
            <w:pPr>
              <w:jc w:val="center"/>
              <w:rPr>
                <w:rFonts w:ascii="Times New Roman" w:hAnsi="Times New Roman" w:cs="Times New Roman"/>
                <w:sz w:val="24"/>
                <w:szCs w:val="24"/>
              </w:rPr>
            </w:pPr>
          </w:p>
        </w:tc>
        <w:tc>
          <w:tcPr>
            <w:tcW w:w="1285" w:type="pct"/>
            <w:vAlign w:val="center"/>
          </w:tcPr>
          <w:p w14:paraId="5382DD19"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Total</w:t>
            </w:r>
          </w:p>
        </w:tc>
        <w:tc>
          <w:tcPr>
            <w:tcW w:w="838" w:type="pct"/>
            <w:vAlign w:val="center"/>
          </w:tcPr>
          <w:p w14:paraId="5E68EF7C"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78</w:t>
            </w:r>
          </w:p>
        </w:tc>
        <w:tc>
          <w:tcPr>
            <w:tcW w:w="1157" w:type="pct"/>
            <w:vAlign w:val="center"/>
          </w:tcPr>
          <w:p w14:paraId="7AB84BFF" w14:textId="77777777" w:rsidR="00AE4276" w:rsidRPr="00E74502" w:rsidRDefault="00AE4276" w:rsidP="00F7541A">
            <w:pPr>
              <w:jc w:val="center"/>
              <w:rPr>
                <w:rFonts w:ascii="Times New Roman" w:hAnsi="Times New Roman" w:cs="Times New Roman"/>
                <w:b/>
                <w:bCs/>
                <w:sz w:val="24"/>
                <w:szCs w:val="24"/>
              </w:rPr>
            </w:pPr>
            <w:r w:rsidRPr="00E74502">
              <w:rPr>
                <w:rFonts w:ascii="Times New Roman" w:hAnsi="Times New Roman" w:cs="Times New Roman"/>
                <w:b/>
                <w:bCs/>
                <w:sz w:val="24"/>
                <w:szCs w:val="24"/>
              </w:rPr>
              <w:t>100</w:t>
            </w:r>
          </w:p>
        </w:tc>
      </w:tr>
    </w:tbl>
    <w:p w14:paraId="2F3C4CA9" w14:textId="4DF96C54" w:rsidR="00AE4276" w:rsidRPr="00270C46" w:rsidRDefault="00AE4276" w:rsidP="00AE4276">
      <w:pPr>
        <w:spacing w:after="120" w:line="240" w:lineRule="auto"/>
        <w:jc w:val="center"/>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(Source: </w:t>
      </w:r>
      <w:r w:rsidR="003536E6">
        <w:rPr>
          <w:rFonts w:ascii="Times New Roman" w:eastAsia="Times New Roman" w:hAnsi="Times New Roman" w:cs="Times New Roman"/>
          <w:sz w:val="24"/>
          <w:szCs w:val="24"/>
        </w:rPr>
        <w:t>SPSS Output</w:t>
      </w:r>
      <w:r w:rsidRPr="00270C46">
        <w:rPr>
          <w:rFonts w:ascii="Times New Roman" w:eastAsia="Times New Roman" w:hAnsi="Times New Roman" w:cs="Times New Roman"/>
          <w:sz w:val="24"/>
          <w:szCs w:val="24"/>
        </w:rPr>
        <w:t>)</w:t>
      </w:r>
    </w:p>
    <w:p w14:paraId="1535D199" w14:textId="2476CE86" w:rsidR="00AE4276" w:rsidRDefault="00270C46" w:rsidP="00AE4276">
      <w:pPr>
        <w:spacing w:before="240" w:after="240" w:line="276" w:lineRule="auto"/>
        <w:jc w:val="both"/>
        <w:rPr>
          <w:rFonts w:ascii="Times New Roman" w:eastAsia="Times New Roman" w:hAnsi="Times New Roman" w:cs="Times New Roman"/>
          <w:b/>
          <w:bCs/>
          <w:sz w:val="24"/>
          <w:szCs w:val="24"/>
          <w:lang w:val="en"/>
        </w:rPr>
      </w:pPr>
      <w:r w:rsidRPr="00026B98">
        <w:rPr>
          <w:rFonts w:ascii="Times New Roman" w:eastAsia="Times New Roman" w:hAnsi="Times New Roman" w:cs="Times New Roman"/>
          <w:b/>
          <w:bCs/>
          <w:sz w:val="24"/>
          <w:szCs w:val="24"/>
          <w:lang w:val="en"/>
        </w:rPr>
        <w:t>Descriptive Analysis</w:t>
      </w:r>
      <w:r w:rsidR="00026B98" w:rsidRPr="00026B98">
        <w:rPr>
          <w:rFonts w:ascii="Times New Roman" w:eastAsia="Times New Roman" w:hAnsi="Times New Roman" w:cs="Times New Roman"/>
          <w:b/>
          <w:bCs/>
          <w:sz w:val="24"/>
          <w:szCs w:val="24"/>
          <w:lang w:val="en"/>
        </w:rPr>
        <w:tab/>
      </w:r>
    </w:p>
    <w:p w14:paraId="5E034AF3" w14:textId="2D643B65" w:rsidR="001774BE" w:rsidRDefault="001774BE" w:rsidP="00AE4276">
      <w:pPr>
        <w:spacing w:before="240" w:after="240" w:line="276" w:lineRule="auto"/>
        <w:jc w:val="both"/>
        <w:rPr>
          <w:rFonts w:ascii="Times New Roman" w:eastAsia="Times New Roman" w:hAnsi="Times New Roman" w:cs="Times New Roman"/>
          <w:sz w:val="24"/>
          <w:szCs w:val="24"/>
          <w:lang w:val="en"/>
        </w:rPr>
      </w:pPr>
      <w:r w:rsidRPr="001774BE">
        <w:rPr>
          <w:rFonts w:ascii="Times New Roman" w:eastAsia="Times New Roman" w:hAnsi="Times New Roman" w:cs="Times New Roman"/>
          <w:sz w:val="24"/>
          <w:szCs w:val="24"/>
          <w:lang w:val="en"/>
        </w:rPr>
        <w:t xml:space="preserve">Descriptive statistics on a five-point Likert scale (1 = Strongly Disagree, 5 = Strongly Agree) show that Financial </w:t>
      </w:r>
      <w:r>
        <w:rPr>
          <w:rFonts w:ascii="Times New Roman" w:eastAsia="Times New Roman" w:hAnsi="Times New Roman" w:cs="Times New Roman"/>
          <w:sz w:val="24"/>
          <w:szCs w:val="24"/>
          <w:lang w:val="en"/>
        </w:rPr>
        <w:t>Knowledge</w:t>
      </w:r>
      <w:r w:rsidRPr="001774BE">
        <w:rPr>
          <w:rFonts w:ascii="Times New Roman" w:eastAsia="Times New Roman" w:hAnsi="Times New Roman" w:cs="Times New Roman"/>
          <w:sz w:val="24"/>
          <w:szCs w:val="24"/>
          <w:lang w:val="en"/>
        </w:rPr>
        <w:t xml:space="preserve"> had the highest mean (M = 3.64, SD = 1.12), indicating moderate to good understanding. Perceived Usability (M = 3.59, SD = 1.05) was also positive, while Perceived Trus</w:t>
      </w:r>
      <w:r>
        <w:rPr>
          <w:rFonts w:ascii="Times New Roman" w:eastAsia="Times New Roman" w:hAnsi="Times New Roman" w:cs="Times New Roman"/>
          <w:sz w:val="24"/>
          <w:szCs w:val="24"/>
          <w:lang w:val="en"/>
        </w:rPr>
        <w:t>t</w:t>
      </w:r>
      <w:r w:rsidRPr="001774BE">
        <w:rPr>
          <w:rFonts w:ascii="Times New Roman" w:eastAsia="Times New Roman" w:hAnsi="Times New Roman" w:cs="Times New Roman"/>
          <w:sz w:val="24"/>
          <w:szCs w:val="24"/>
          <w:lang w:val="en"/>
        </w:rPr>
        <w:t xml:space="preserve"> (M = 3.25, SD = 1.08) and Willingness to Adopt (M = 3.21, SD = 1.08) reflected moderate to neutral and positive perceptions, respectively.</w:t>
      </w:r>
    </w:p>
    <w:p w14:paraId="3F8ED73E" w14:textId="32B10746" w:rsidR="00E74502" w:rsidRPr="00E74502" w:rsidRDefault="00E74502" w:rsidP="00E74502">
      <w:pPr>
        <w:pStyle w:val="Heading1"/>
        <w:spacing w:line="240" w:lineRule="auto"/>
        <w:jc w:val="center"/>
        <w:rPr>
          <w:rFonts w:ascii="Times New Roman" w:eastAsia="Times New Roman" w:hAnsi="Times New Roman" w:cs="Times New Roman"/>
          <w:b/>
          <w:bCs/>
          <w:sz w:val="24"/>
          <w:szCs w:val="24"/>
        </w:rPr>
      </w:pPr>
      <w:r w:rsidRPr="00991AEF">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4</w:t>
      </w:r>
      <w:r w:rsidRPr="00991AE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Descriptive Statistics</w:t>
      </w: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09"/>
        <w:gridCol w:w="2507"/>
        <w:gridCol w:w="1343"/>
        <w:gridCol w:w="1121"/>
      </w:tblGrid>
      <w:tr w:rsidR="003536E6" w:rsidRPr="003536E6" w14:paraId="6A1CCF44" w14:textId="77777777" w:rsidTr="00E74502">
        <w:tc>
          <w:tcPr>
            <w:tcW w:w="2232" w:type="pct"/>
            <w:hideMark/>
          </w:tcPr>
          <w:p w14:paraId="2021FF20" w14:textId="77777777" w:rsidR="003536E6" w:rsidRPr="003536E6" w:rsidRDefault="003536E6" w:rsidP="003536E6">
            <w:pPr>
              <w:jc w:val="center"/>
              <w:rPr>
                <w:rFonts w:ascii="Times New Roman" w:hAnsi="Times New Roman" w:cs="Times New Roman"/>
                <w:b/>
                <w:bCs/>
                <w:sz w:val="24"/>
                <w:szCs w:val="24"/>
              </w:rPr>
            </w:pPr>
            <w:r w:rsidRPr="003536E6">
              <w:rPr>
                <w:rFonts w:ascii="Times New Roman" w:hAnsi="Times New Roman" w:cs="Times New Roman"/>
                <w:b/>
                <w:bCs/>
                <w:sz w:val="24"/>
                <w:szCs w:val="24"/>
              </w:rPr>
              <w:t>Construct</w:t>
            </w:r>
          </w:p>
        </w:tc>
        <w:tc>
          <w:tcPr>
            <w:tcW w:w="1396" w:type="pct"/>
            <w:hideMark/>
          </w:tcPr>
          <w:p w14:paraId="5345314F" w14:textId="77777777" w:rsidR="003536E6" w:rsidRPr="003536E6" w:rsidRDefault="003536E6" w:rsidP="003536E6">
            <w:pPr>
              <w:jc w:val="center"/>
              <w:rPr>
                <w:rFonts w:ascii="Times New Roman" w:hAnsi="Times New Roman" w:cs="Times New Roman"/>
                <w:b/>
                <w:bCs/>
                <w:sz w:val="24"/>
                <w:szCs w:val="24"/>
              </w:rPr>
            </w:pPr>
            <w:r w:rsidRPr="003536E6">
              <w:rPr>
                <w:rFonts w:ascii="Times New Roman" w:hAnsi="Times New Roman" w:cs="Times New Roman"/>
                <w:b/>
                <w:bCs/>
                <w:sz w:val="24"/>
                <w:szCs w:val="24"/>
              </w:rPr>
              <w:t>No. of Items</w:t>
            </w:r>
          </w:p>
        </w:tc>
        <w:tc>
          <w:tcPr>
            <w:tcW w:w="748" w:type="pct"/>
            <w:hideMark/>
          </w:tcPr>
          <w:p w14:paraId="208196DE" w14:textId="77777777" w:rsidR="003536E6" w:rsidRPr="003536E6" w:rsidRDefault="003536E6" w:rsidP="003536E6">
            <w:pPr>
              <w:jc w:val="center"/>
              <w:rPr>
                <w:rFonts w:ascii="Times New Roman" w:hAnsi="Times New Roman" w:cs="Times New Roman"/>
                <w:b/>
                <w:bCs/>
                <w:sz w:val="24"/>
                <w:szCs w:val="24"/>
              </w:rPr>
            </w:pPr>
            <w:r w:rsidRPr="003536E6">
              <w:rPr>
                <w:rFonts w:ascii="Times New Roman" w:hAnsi="Times New Roman" w:cs="Times New Roman"/>
                <w:b/>
                <w:bCs/>
                <w:sz w:val="24"/>
                <w:szCs w:val="24"/>
              </w:rPr>
              <w:t>Mean</w:t>
            </w:r>
          </w:p>
        </w:tc>
        <w:tc>
          <w:tcPr>
            <w:tcW w:w="624" w:type="pct"/>
            <w:hideMark/>
          </w:tcPr>
          <w:p w14:paraId="26857D18" w14:textId="77777777" w:rsidR="003536E6" w:rsidRPr="003536E6" w:rsidRDefault="003536E6" w:rsidP="003536E6">
            <w:pPr>
              <w:jc w:val="center"/>
              <w:rPr>
                <w:rFonts w:ascii="Times New Roman" w:hAnsi="Times New Roman" w:cs="Times New Roman"/>
                <w:b/>
                <w:bCs/>
                <w:sz w:val="24"/>
                <w:szCs w:val="24"/>
              </w:rPr>
            </w:pPr>
            <w:r w:rsidRPr="003536E6">
              <w:rPr>
                <w:rFonts w:ascii="Times New Roman" w:hAnsi="Times New Roman" w:cs="Times New Roman"/>
                <w:b/>
                <w:bCs/>
                <w:sz w:val="24"/>
                <w:szCs w:val="24"/>
              </w:rPr>
              <w:t>SD</w:t>
            </w:r>
          </w:p>
        </w:tc>
      </w:tr>
      <w:tr w:rsidR="003536E6" w:rsidRPr="003536E6" w14:paraId="6245C9A0" w14:textId="77777777" w:rsidTr="00E74502">
        <w:tc>
          <w:tcPr>
            <w:tcW w:w="2232" w:type="pct"/>
            <w:hideMark/>
          </w:tcPr>
          <w:p w14:paraId="6E4863D4" w14:textId="77777777" w:rsidR="003536E6" w:rsidRPr="00E74502" w:rsidRDefault="003536E6" w:rsidP="003536E6">
            <w:pPr>
              <w:jc w:val="center"/>
              <w:rPr>
                <w:rFonts w:ascii="Times New Roman" w:hAnsi="Times New Roman" w:cs="Times New Roman"/>
                <w:b/>
                <w:bCs/>
                <w:sz w:val="24"/>
                <w:szCs w:val="24"/>
              </w:rPr>
            </w:pPr>
            <w:r w:rsidRPr="00E74502">
              <w:rPr>
                <w:rFonts w:ascii="Times New Roman" w:hAnsi="Times New Roman" w:cs="Times New Roman"/>
                <w:b/>
                <w:bCs/>
                <w:sz w:val="24"/>
                <w:szCs w:val="24"/>
              </w:rPr>
              <w:t>Financial Knowledge</w:t>
            </w:r>
          </w:p>
        </w:tc>
        <w:tc>
          <w:tcPr>
            <w:tcW w:w="1396" w:type="pct"/>
            <w:hideMark/>
          </w:tcPr>
          <w:p w14:paraId="6A2AAD15"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5</w:t>
            </w:r>
          </w:p>
        </w:tc>
        <w:tc>
          <w:tcPr>
            <w:tcW w:w="748" w:type="pct"/>
            <w:hideMark/>
          </w:tcPr>
          <w:p w14:paraId="023EDC38"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3.64</w:t>
            </w:r>
          </w:p>
        </w:tc>
        <w:tc>
          <w:tcPr>
            <w:tcW w:w="624" w:type="pct"/>
            <w:hideMark/>
          </w:tcPr>
          <w:p w14:paraId="4092FECD"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1.12</w:t>
            </w:r>
          </w:p>
        </w:tc>
      </w:tr>
      <w:tr w:rsidR="003536E6" w:rsidRPr="003536E6" w14:paraId="7DD703AF" w14:textId="77777777" w:rsidTr="00E74502">
        <w:tc>
          <w:tcPr>
            <w:tcW w:w="2232" w:type="pct"/>
            <w:hideMark/>
          </w:tcPr>
          <w:p w14:paraId="2A54F716" w14:textId="77777777" w:rsidR="003536E6" w:rsidRPr="00E74502" w:rsidRDefault="003536E6" w:rsidP="003536E6">
            <w:pPr>
              <w:jc w:val="center"/>
              <w:rPr>
                <w:rFonts w:ascii="Times New Roman" w:hAnsi="Times New Roman" w:cs="Times New Roman"/>
                <w:b/>
                <w:bCs/>
                <w:sz w:val="24"/>
                <w:szCs w:val="24"/>
              </w:rPr>
            </w:pPr>
            <w:r w:rsidRPr="00E74502">
              <w:rPr>
                <w:rFonts w:ascii="Times New Roman" w:hAnsi="Times New Roman" w:cs="Times New Roman"/>
                <w:b/>
                <w:bCs/>
                <w:sz w:val="24"/>
                <w:szCs w:val="24"/>
              </w:rPr>
              <w:t>Perceived Usability</w:t>
            </w:r>
          </w:p>
        </w:tc>
        <w:tc>
          <w:tcPr>
            <w:tcW w:w="1396" w:type="pct"/>
            <w:hideMark/>
          </w:tcPr>
          <w:p w14:paraId="1897D96B"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5</w:t>
            </w:r>
          </w:p>
        </w:tc>
        <w:tc>
          <w:tcPr>
            <w:tcW w:w="748" w:type="pct"/>
            <w:hideMark/>
          </w:tcPr>
          <w:p w14:paraId="147C89DB"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3.59</w:t>
            </w:r>
          </w:p>
        </w:tc>
        <w:tc>
          <w:tcPr>
            <w:tcW w:w="624" w:type="pct"/>
            <w:hideMark/>
          </w:tcPr>
          <w:p w14:paraId="08C161F1"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1.05</w:t>
            </w:r>
          </w:p>
        </w:tc>
      </w:tr>
      <w:tr w:rsidR="003536E6" w:rsidRPr="003536E6" w14:paraId="14630479" w14:textId="77777777" w:rsidTr="00E74502">
        <w:tc>
          <w:tcPr>
            <w:tcW w:w="2232" w:type="pct"/>
            <w:hideMark/>
          </w:tcPr>
          <w:p w14:paraId="3CB54610" w14:textId="77777777" w:rsidR="003536E6" w:rsidRPr="00E74502" w:rsidRDefault="003536E6" w:rsidP="003536E6">
            <w:pPr>
              <w:jc w:val="center"/>
              <w:rPr>
                <w:rFonts w:ascii="Times New Roman" w:hAnsi="Times New Roman" w:cs="Times New Roman"/>
                <w:b/>
                <w:bCs/>
                <w:sz w:val="24"/>
                <w:szCs w:val="24"/>
              </w:rPr>
            </w:pPr>
            <w:r w:rsidRPr="00E74502">
              <w:rPr>
                <w:rFonts w:ascii="Times New Roman" w:hAnsi="Times New Roman" w:cs="Times New Roman"/>
                <w:b/>
                <w:bCs/>
                <w:sz w:val="24"/>
                <w:szCs w:val="24"/>
              </w:rPr>
              <w:t>Perceived Trust</w:t>
            </w:r>
          </w:p>
        </w:tc>
        <w:tc>
          <w:tcPr>
            <w:tcW w:w="1396" w:type="pct"/>
            <w:hideMark/>
          </w:tcPr>
          <w:p w14:paraId="114DA676"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5</w:t>
            </w:r>
          </w:p>
        </w:tc>
        <w:tc>
          <w:tcPr>
            <w:tcW w:w="748" w:type="pct"/>
            <w:hideMark/>
          </w:tcPr>
          <w:p w14:paraId="6AF7BDC1"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3.25</w:t>
            </w:r>
          </w:p>
        </w:tc>
        <w:tc>
          <w:tcPr>
            <w:tcW w:w="624" w:type="pct"/>
            <w:hideMark/>
          </w:tcPr>
          <w:p w14:paraId="3D377A7E"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1.08</w:t>
            </w:r>
          </w:p>
        </w:tc>
      </w:tr>
      <w:tr w:rsidR="003536E6" w:rsidRPr="003536E6" w14:paraId="1808F8C5" w14:textId="77777777" w:rsidTr="00E74502">
        <w:tc>
          <w:tcPr>
            <w:tcW w:w="2232" w:type="pct"/>
            <w:hideMark/>
          </w:tcPr>
          <w:p w14:paraId="35AF617C" w14:textId="77777777" w:rsidR="003536E6" w:rsidRPr="00E74502" w:rsidRDefault="003536E6" w:rsidP="003536E6">
            <w:pPr>
              <w:jc w:val="center"/>
              <w:rPr>
                <w:rFonts w:ascii="Times New Roman" w:hAnsi="Times New Roman" w:cs="Times New Roman"/>
                <w:b/>
                <w:bCs/>
                <w:sz w:val="24"/>
                <w:szCs w:val="24"/>
              </w:rPr>
            </w:pPr>
            <w:r w:rsidRPr="00E74502">
              <w:rPr>
                <w:rFonts w:ascii="Times New Roman" w:hAnsi="Times New Roman" w:cs="Times New Roman"/>
                <w:b/>
                <w:bCs/>
                <w:sz w:val="24"/>
                <w:szCs w:val="24"/>
              </w:rPr>
              <w:t>Willingness to Adopt</w:t>
            </w:r>
          </w:p>
        </w:tc>
        <w:tc>
          <w:tcPr>
            <w:tcW w:w="1396" w:type="pct"/>
            <w:hideMark/>
          </w:tcPr>
          <w:p w14:paraId="243BAF7C"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5</w:t>
            </w:r>
          </w:p>
        </w:tc>
        <w:tc>
          <w:tcPr>
            <w:tcW w:w="748" w:type="pct"/>
            <w:hideMark/>
          </w:tcPr>
          <w:p w14:paraId="20C7EEEE"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3.21</w:t>
            </w:r>
          </w:p>
        </w:tc>
        <w:tc>
          <w:tcPr>
            <w:tcW w:w="624" w:type="pct"/>
            <w:hideMark/>
          </w:tcPr>
          <w:p w14:paraId="3125F3DB" w14:textId="77777777" w:rsidR="003536E6" w:rsidRPr="003536E6" w:rsidRDefault="003536E6" w:rsidP="003536E6">
            <w:pPr>
              <w:jc w:val="center"/>
              <w:rPr>
                <w:rFonts w:ascii="Times New Roman" w:hAnsi="Times New Roman" w:cs="Times New Roman"/>
                <w:sz w:val="24"/>
                <w:szCs w:val="24"/>
              </w:rPr>
            </w:pPr>
            <w:r w:rsidRPr="003536E6">
              <w:rPr>
                <w:rFonts w:ascii="Times New Roman" w:hAnsi="Times New Roman" w:cs="Times New Roman"/>
                <w:sz w:val="24"/>
                <w:szCs w:val="24"/>
              </w:rPr>
              <w:t>1.08</w:t>
            </w:r>
          </w:p>
        </w:tc>
      </w:tr>
    </w:tbl>
    <w:p w14:paraId="3755B860" w14:textId="164D1DF8" w:rsidR="00AE4276" w:rsidRPr="00270C46" w:rsidRDefault="00AE4276" w:rsidP="00AE4276">
      <w:pPr>
        <w:spacing w:after="120" w:line="240" w:lineRule="auto"/>
        <w:jc w:val="center"/>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SPSS Output</w:t>
      </w:r>
      <w:r w:rsidRPr="00270C46">
        <w:rPr>
          <w:rFonts w:ascii="Times New Roman" w:eastAsia="Times New Roman" w:hAnsi="Times New Roman" w:cs="Times New Roman"/>
          <w:sz w:val="24"/>
          <w:szCs w:val="24"/>
        </w:rPr>
        <w:t>)</w:t>
      </w:r>
    </w:p>
    <w:p w14:paraId="302ECFC9" w14:textId="55014674" w:rsidR="001774BE" w:rsidRDefault="0045084F" w:rsidP="00026B98">
      <w:pPr>
        <w:spacing w:before="240" w:after="24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Pearson’s</w:t>
      </w:r>
      <w:r w:rsidR="003536E6">
        <w:rPr>
          <w:rFonts w:ascii="Times New Roman" w:eastAsia="Times New Roman" w:hAnsi="Times New Roman" w:cs="Times New Roman"/>
          <w:b/>
          <w:bCs/>
          <w:sz w:val="24"/>
          <w:szCs w:val="24"/>
        </w:rPr>
        <w:t xml:space="preserve"> Correlation Analysis</w:t>
      </w:r>
    </w:p>
    <w:p w14:paraId="2E1A702E" w14:textId="1E4CA948" w:rsidR="0045084F" w:rsidRPr="0045084F" w:rsidRDefault="0045084F" w:rsidP="0045084F">
      <w:pPr>
        <w:spacing w:before="240" w:after="240" w:line="276" w:lineRule="auto"/>
        <w:jc w:val="both"/>
        <w:rPr>
          <w:rFonts w:ascii="Times New Roman" w:eastAsia="Times New Roman" w:hAnsi="Times New Roman" w:cs="Times New Roman"/>
          <w:sz w:val="24"/>
          <w:szCs w:val="24"/>
        </w:rPr>
      </w:pPr>
      <w:r w:rsidRPr="00E74502">
        <w:rPr>
          <w:rFonts w:ascii="Times New Roman" w:eastAsia="Times New Roman" w:hAnsi="Times New Roman" w:cs="Times New Roman"/>
          <w:sz w:val="24"/>
          <w:szCs w:val="24"/>
          <w:lang w:val="en"/>
        </w:rPr>
        <w:t xml:space="preserve">All constructs exhibit substantial positive relationships, according to Pearson's correlation analysis (Table </w:t>
      </w:r>
      <w:r w:rsidR="00E74502" w:rsidRPr="00E74502">
        <w:rPr>
          <w:rFonts w:ascii="Times New Roman" w:eastAsia="Times New Roman" w:hAnsi="Times New Roman" w:cs="Times New Roman"/>
          <w:sz w:val="24"/>
          <w:szCs w:val="24"/>
          <w:lang w:val="en"/>
        </w:rPr>
        <w:t>4</w:t>
      </w:r>
      <w:r w:rsidRPr="00E74502">
        <w:rPr>
          <w:rFonts w:ascii="Times New Roman" w:eastAsia="Times New Roman" w:hAnsi="Times New Roman" w:cs="Times New Roman"/>
          <w:sz w:val="24"/>
          <w:szCs w:val="24"/>
          <w:lang w:val="en"/>
        </w:rPr>
        <w:t xml:space="preserve">). </w:t>
      </w:r>
      <w:r w:rsidRPr="0045084F">
        <w:rPr>
          <w:rFonts w:ascii="Times New Roman" w:eastAsia="Times New Roman" w:hAnsi="Times New Roman" w:cs="Times New Roman"/>
          <w:sz w:val="24"/>
          <w:szCs w:val="24"/>
          <w:lang w:val="en"/>
        </w:rPr>
        <w:t xml:space="preserve">There is a significant correlation between Financial Literacy (FL) and Willingness to Adopt (WTA, r = 0.684), Perceived Usability (PU, r = 0.745), and Perceived Trust (PT, r = 0.658). Similarly, there is a significant correlation between PU and PT (r = 0.866), and both are positively correlated with WTA (r = 0.758 and r = 0.762, respectively). All correlations are significant at the 0.01 level, suggesting that millennials' propensity to use </w:t>
      </w:r>
      <w:proofErr w:type="spellStart"/>
      <w:r w:rsidRPr="0045084F">
        <w:rPr>
          <w:rFonts w:ascii="Times New Roman" w:eastAsia="Times New Roman" w:hAnsi="Times New Roman" w:cs="Times New Roman"/>
          <w:sz w:val="24"/>
          <w:szCs w:val="24"/>
          <w:lang w:val="en"/>
        </w:rPr>
        <w:t>robo</w:t>
      </w:r>
      <w:proofErr w:type="spellEnd"/>
      <w:r w:rsidRPr="0045084F">
        <w:rPr>
          <w:rFonts w:ascii="Times New Roman" w:eastAsia="Times New Roman" w:hAnsi="Times New Roman" w:cs="Times New Roman"/>
          <w:sz w:val="24"/>
          <w:szCs w:val="24"/>
          <w:lang w:val="en"/>
        </w:rPr>
        <w:t>-advisory services is positively correlated with their level of financial literacy, usability, and trust.</w:t>
      </w:r>
    </w:p>
    <w:p w14:paraId="12609D13" w14:textId="69313285" w:rsidR="0045084F" w:rsidRDefault="00E74502" w:rsidP="00E74502">
      <w:pPr>
        <w:pStyle w:val="Heading1"/>
        <w:spacing w:line="240" w:lineRule="auto"/>
        <w:jc w:val="center"/>
        <w:rPr>
          <w:rFonts w:ascii="Times New Roman" w:eastAsia="Times New Roman" w:hAnsi="Times New Roman" w:cs="Times New Roman"/>
          <w:b/>
          <w:bCs/>
          <w:sz w:val="24"/>
          <w:szCs w:val="24"/>
        </w:rPr>
      </w:pPr>
      <w:r w:rsidRPr="00991AEF">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5</w:t>
      </w:r>
      <w:r w:rsidRPr="00991AE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Person’s Correlation</w:t>
      </w:r>
    </w:p>
    <w:tbl>
      <w:tblPr>
        <w:tblStyle w:val="TableGrid"/>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27"/>
        <w:gridCol w:w="1888"/>
        <w:gridCol w:w="1888"/>
        <w:gridCol w:w="1888"/>
        <w:gridCol w:w="1889"/>
      </w:tblGrid>
      <w:tr w:rsidR="003536E6" w:rsidRPr="003536E6" w14:paraId="0C3C2DD4" w14:textId="77777777" w:rsidTr="00844B5D">
        <w:tc>
          <w:tcPr>
            <w:tcW w:w="795" w:type="pct"/>
            <w:hideMark/>
          </w:tcPr>
          <w:p w14:paraId="68B6A564" w14:textId="77777777" w:rsidR="003536E6" w:rsidRPr="003536E6" w:rsidRDefault="003536E6" w:rsidP="0045084F">
            <w:pPr>
              <w:jc w:val="center"/>
              <w:rPr>
                <w:rFonts w:ascii="Times New Roman" w:eastAsia="Times New Roman" w:hAnsi="Times New Roman" w:cs="Times New Roman"/>
                <w:b/>
                <w:bCs/>
                <w:sz w:val="24"/>
                <w:szCs w:val="24"/>
              </w:rPr>
            </w:pPr>
          </w:p>
        </w:tc>
        <w:tc>
          <w:tcPr>
            <w:tcW w:w="1051" w:type="pct"/>
            <w:hideMark/>
          </w:tcPr>
          <w:p w14:paraId="41F3CA04" w14:textId="77777777" w:rsidR="003536E6" w:rsidRPr="003536E6" w:rsidRDefault="003536E6" w:rsidP="0045084F">
            <w:pPr>
              <w:jc w:val="center"/>
              <w:rPr>
                <w:rFonts w:ascii="Times New Roman" w:hAnsi="Times New Roman" w:cs="Times New Roman"/>
                <w:b/>
                <w:bCs/>
                <w:sz w:val="24"/>
                <w:szCs w:val="24"/>
              </w:rPr>
            </w:pPr>
            <w:r w:rsidRPr="003536E6">
              <w:rPr>
                <w:rFonts w:ascii="Times New Roman" w:hAnsi="Times New Roman" w:cs="Times New Roman"/>
                <w:b/>
                <w:bCs/>
                <w:sz w:val="24"/>
                <w:szCs w:val="24"/>
              </w:rPr>
              <w:t>FK</w:t>
            </w:r>
          </w:p>
        </w:tc>
        <w:tc>
          <w:tcPr>
            <w:tcW w:w="1051" w:type="pct"/>
            <w:hideMark/>
          </w:tcPr>
          <w:p w14:paraId="4099C961" w14:textId="77777777" w:rsidR="003536E6" w:rsidRPr="003536E6" w:rsidRDefault="003536E6" w:rsidP="0045084F">
            <w:pPr>
              <w:jc w:val="center"/>
              <w:rPr>
                <w:rFonts w:ascii="Times New Roman" w:hAnsi="Times New Roman" w:cs="Times New Roman"/>
                <w:b/>
                <w:bCs/>
                <w:sz w:val="24"/>
                <w:szCs w:val="24"/>
              </w:rPr>
            </w:pPr>
            <w:r w:rsidRPr="003536E6">
              <w:rPr>
                <w:rFonts w:ascii="Times New Roman" w:hAnsi="Times New Roman" w:cs="Times New Roman"/>
                <w:b/>
                <w:bCs/>
                <w:sz w:val="24"/>
                <w:szCs w:val="24"/>
              </w:rPr>
              <w:t>PU</w:t>
            </w:r>
          </w:p>
        </w:tc>
        <w:tc>
          <w:tcPr>
            <w:tcW w:w="1051" w:type="pct"/>
            <w:hideMark/>
          </w:tcPr>
          <w:p w14:paraId="66CF647B" w14:textId="77777777" w:rsidR="003536E6" w:rsidRPr="003536E6" w:rsidRDefault="003536E6" w:rsidP="0045084F">
            <w:pPr>
              <w:jc w:val="center"/>
              <w:rPr>
                <w:rFonts w:ascii="Times New Roman" w:hAnsi="Times New Roman" w:cs="Times New Roman"/>
                <w:b/>
                <w:bCs/>
                <w:sz w:val="24"/>
                <w:szCs w:val="24"/>
              </w:rPr>
            </w:pPr>
            <w:r w:rsidRPr="003536E6">
              <w:rPr>
                <w:rFonts w:ascii="Times New Roman" w:hAnsi="Times New Roman" w:cs="Times New Roman"/>
                <w:b/>
                <w:bCs/>
                <w:sz w:val="24"/>
                <w:szCs w:val="24"/>
              </w:rPr>
              <w:t>PT</w:t>
            </w:r>
          </w:p>
        </w:tc>
        <w:tc>
          <w:tcPr>
            <w:tcW w:w="1052" w:type="pct"/>
            <w:hideMark/>
          </w:tcPr>
          <w:p w14:paraId="3D4E9F25" w14:textId="77777777" w:rsidR="003536E6" w:rsidRPr="003536E6" w:rsidRDefault="003536E6" w:rsidP="0045084F">
            <w:pPr>
              <w:jc w:val="center"/>
              <w:rPr>
                <w:rFonts w:ascii="Times New Roman" w:hAnsi="Times New Roman" w:cs="Times New Roman"/>
                <w:b/>
                <w:bCs/>
                <w:sz w:val="24"/>
                <w:szCs w:val="24"/>
              </w:rPr>
            </w:pPr>
            <w:r w:rsidRPr="003536E6">
              <w:rPr>
                <w:rFonts w:ascii="Times New Roman" w:hAnsi="Times New Roman" w:cs="Times New Roman"/>
                <w:b/>
                <w:bCs/>
                <w:sz w:val="24"/>
                <w:szCs w:val="24"/>
              </w:rPr>
              <w:t>WA</w:t>
            </w:r>
          </w:p>
        </w:tc>
      </w:tr>
      <w:tr w:rsidR="003536E6" w:rsidRPr="003536E6" w14:paraId="232152E9" w14:textId="77777777" w:rsidTr="00844B5D">
        <w:tc>
          <w:tcPr>
            <w:tcW w:w="795" w:type="pct"/>
            <w:hideMark/>
          </w:tcPr>
          <w:p w14:paraId="7BB6DA41" w14:textId="77777777" w:rsidR="003536E6" w:rsidRPr="003536E6" w:rsidRDefault="003536E6" w:rsidP="0045084F">
            <w:pPr>
              <w:jc w:val="center"/>
              <w:rPr>
                <w:rFonts w:ascii="Times New Roman" w:hAnsi="Times New Roman" w:cs="Times New Roman"/>
                <w:b/>
                <w:bCs/>
                <w:sz w:val="24"/>
                <w:szCs w:val="24"/>
              </w:rPr>
            </w:pPr>
            <w:r w:rsidRPr="003536E6">
              <w:rPr>
                <w:rFonts w:ascii="Times New Roman" w:hAnsi="Times New Roman" w:cs="Times New Roman"/>
                <w:b/>
                <w:bCs/>
                <w:sz w:val="24"/>
                <w:szCs w:val="24"/>
              </w:rPr>
              <w:t>FK</w:t>
            </w:r>
          </w:p>
        </w:tc>
        <w:tc>
          <w:tcPr>
            <w:tcW w:w="1051" w:type="pct"/>
            <w:hideMark/>
          </w:tcPr>
          <w:p w14:paraId="30DFF151"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1</w:t>
            </w:r>
          </w:p>
        </w:tc>
        <w:tc>
          <w:tcPr>
            <w:tcW w:w="1051" w:type="pct"/>
            <w:hideMark/>
          </w:tcPr>
          <w:p w14:paraId="1A397417"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0.745</w:t>
            </w:r>
          </w:p>
        </w:tc>
        <w:tc>
          <w:tcPr>
            <w:tcW w:w="1051" w:type="pct"/>
            <w:hideMark/>
          </w:tcPr>
          <w:p w14:paraId="29274AA8"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0.658</w:t>
            </w:r>
          </w:p>
        </w:tc>
        <w:tc>
          <w:tcPr>
            <w:tcW w:w="1052" w:type="pct"/>
            <w:hideMark/>
          </w:tcPr>
          <w:p w14:paraId="6367E0A0"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0.684</w:t>
            </w:r>
          </w:p>
        </w:tc>
      </w:tr>
      <w:tr w:rsidR="003536E6" w:rsidRPr="003536E6" w14:paraId="665D350C" w14:textId="77777777" w:rsidTr="00844B5D">
        <w:tc>
          <w:tcPr>
            <w:tcW w:w="795" w:type="pct"/>
            <w:hideMark/>
          </w:tcPr>
          <w:p w14:paraId="507686FD" w14:textId="77777777" w:rsidR="003536E6" w:rsidRPr="003536E6" w:rsidRDefault="003536E6" w:rsidP="0045084F">
            <w:pPr>
              <w:jc w:val="center"/>
              <w:rPr>
                <w:rFonts w:ascii="Times New Roman" w:hAnsi="Times New Roman" w:cs="Times New Roman"/>
                <w:b/>
                <w:bCs/>
                <w:sz w:val="24"/>
                <w:szCs w:val="24"/>
              </w:rPr>
            </w:pPr>
            <w:r w:rsidRPr="003536E6">
              <w:rPr>
                <w:rFonts w:ascii="Times New Roman" w:hAnsi="Times New Roman" w:cs="Times New Roman"/>
                <w:b/>
                <w:bCs/>
                <w:sz w:val="24"/>
                <w:szCs w:val="24"/>
              </w:rPr>
              <w:t>PU</w:t>
            </w:r>
          </w:p>
        </w:tc>
        <w:tc>
          <w:tcPr>
            <w:tcW w:w="1051" w:type="pct"/>
            <w:hideMark/>
          </w:tcPr>
          <w:p w14:paraId="6E2589A6"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0.745</w:t>
            </w:r>
          </w:p>
        </w:tc>
        <w:tc>
          <w:tcPr>
            <w:tcW w:w="1051" w:type="pct"/>
            <w:hideMark/>
          </w:tcPr>
          <w:p w14:paraId="311E9B2B"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1</w:t>
            </w:r>
          </w:p>
        </w:tc>
        <w:tc>
          <w:tcPr>
            <w:tcW w:w="1051" w:type="pct"/>
            <w:hideMark/>
          </w:tcPr>
          <w:p w14:paraId="7E338FD1"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0.866</w:t>
            </w:r>
          </w:p>
        </w:tc>
        <w:tc>
          <w:tcPr>
            <w:tcW w:w="1052" w:type="pct"/>
            <w:hideMark/>
          </w:tcPr>
          <w:p w14:paraId="1B2144E8"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0.758</w:t>
            </w:r>
          </w:p>
        </w:tc>
      </w:tr>
      <w:tr w:rsidR="003536E6" w:rsidRPr="003536E6" w14:paraId="5051017E" w14:textId="77777777" w:rsidTr="00844B5D">
        <w:tc>
          <w:tcPr>
            <w:tcW w:w="795" w:type="pct"/>
            <w:hideMark/>
          </w:tcPr>
          <w:p w14:paraId="20C8F31D" w14:textId="77777777" w:rsidR="003536E6" w:rsidRPr="003536E6" w:rsidRDefault="003536E6" w:rsidP="0045084F">
            <w:pPr>
              <w:jc w:val="center"/>
              <w:rPr>
                <w:rFonts w:ascii="Times New Roman" w:hAnsi="Times New Roman" w:cs="Times New Roman"/>
                <w:b/>
                <w:bCs/>
                <w:sz w:val="24"/>
                <w:szCs w:val="24"/>
              </w:rPr>
            </w:pPr>
            <w:r w:rsidRPr="003536E6">
              <w:rPr>
                <w:rFonts w:ascii="Times New Roman" w:hAnsi="Times New Roman" w:cs="Times New Roman"/>
                <w:b/>
                <w:bCs/>
                <w:sz w:val="24"/>
                <w:szCs w:val="24"/>
              </w:rPr>
              <w:t>PT</w:t>
            </w:r>
          </w:p>
        </w:tc>
        <w:tc>
          <w:tcPr>
            <w:tcW w:w="1051" w:type="pct"/>
            <w:hideMark/>
          </w:tcPr>
          <w:p w14:paraId="58236CA3"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0.658</w:t>
            </w:r>
          </w:p>
        </w:tc>
        <w:tc>
          <w:tcPr>
            <w:tcW w:w="1051" w:type="pct"/>
            <w:hideMark/>
          </w:tcPr>
          <w:p w14:paraId="620B7F88"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0.866</w:t>
            </w:r>
          </w:p>
        </w:tc>
        <w:tc>
          <w:tcPr>
            <w:tcW w:w="1051" w:type="pct"/>
            <w:hideMark/>
          </w:tcPr>
          <w:p w14:paraId="6E2867D5"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1</w:t>
            </w:r>
          </w:p>
        </w:tc>
        <w:tc>
          <w:tcPr>
            <w:tcW w:w="1052" w:type="pct"/>
            <w:hideMark/>
          </w:tcPr>
          <w:p w14:paraId="1F245802"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0.762</w:t>
            </w:r>
          </w:p>
        </w:tc>
      </w:tr>
      <w:tr w:rsidR="003536E6" w:rsidRPr="003536E6" w14:paraId="4E7698A0" w14:textId="77777777" w:rsidTr="00844B5D">
        <w:tc>
          <w:tcPr>
            <w:tcW w:w="795" w:type="pct"/>
            <w:hideMark/>
          </w:tcPr>
          <w:p w14:paraId="4EB32487" w14:textId="77777777" w:rsidR="003536E6" w:rsidRPr="003536E6" w:rsidRDefault="003536E6" w:rsidP="0045084F">
            <w:pPr>
              <w:jc w:val="center"/>
              <w:rPr>
                <w:rFonts w:ascii="Times New Roman" w:hAnsi="Times New Roman" w:cs="Times New Roman"/>
                <w:b/>
                <w:bCs/>
                <w:sz w:val="24"/>
                <w:szCs w:val="24"/>
              </w:rPr>
            </w:pPr>
            <w:r w:rsidRPr="003536E6">
              <w:rPr>
                <w:rFonts w:ascii="Times New Roman" w:hAnsi="Times New Roman" w:cs="Times New Roman"/>
                <w:b/>
                <w:bCs/>
                <w:sz w:val="24"/>
                <w:szCs w:val="24"/>
              </w:rPr>
              <w:t>WA</w:t>
            </w:r>
          </w:p>
        </w:tc>
        <w:tc>
          <w:tcPr>
            <w:tcW w:w="1051" w:type="pct"/>
            <w:hideMark/>
          </w:tcPr>
          <w:p w14:paraId="498D1C25"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0.684</w:t>
            </w:r>
          </w:p>
        </w:tc>
        <w:tc>
          <w:tcPr>
            <w:tcW w:w="1051" w:type="pct"/>
            <w:hideMark/>
          </w:tcPr>
          <w:p w14:paraId="457D8DC2"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0.758</w:t>
            </w:r>
          </w:p>
        </w:tc>
        <w:tc>
          <w:tcPr>
            <w:tcW w:w="1051" w:type="pct"/>
            <w:hideMark/>
          </w:tcPr>
          <w:p w14:paraId="7CB42EE7"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0.762</w:t>
            </w:r>
          </w:p>
        </w:tc>
        <w:tc>
          <w:tcPr>
            <w:tcW w:w="1052" w:type="pct"/>
            <w:hideMark/>
          </w:tcPr>
          <w:p w14:paraId="2778558C" w14:textId="77777777" w:rsidR="003536E6" w:rsidRPr="003536E6" w:rsidRDefault="003536E6" w:rsidP="0045084F">
            <w:pPr>
              <w:jc w:val="center"/>
              <w:rPr>
                <w:rFonts w:ascii="Times New Roman" w:hAnsi="Times New Roman" w:cs="Times New Roman"/>
                <w:sz w:val="24"/>
                <w:szCs w:val="24"/>
              </w:rPr>
            </w:pPr>
            <w:r w:rsidRPr="003536E6">
              <w:rPr>
                <w:rFonts w:ascii="Times New Roman" w:hAnsi="Times New Roman" w:cs="Times New Roman"/>
                <w:sz w:val="24"/>
                <w:szCs w:val="24"/>
              </w:rPr>
              <w:t>1</w:t>
            </w:r>
          </w:p>
        </w:tc>
      </w:tr>
    </w:tbl>
    <w:p w14:paraId="19DA1E63" w14:textId="77777777" w:rsidR="00844B5D" w:rsidRPr="00270C46" w:rsidRDefault="00844B5D" w:rsidP="00844B5D">
      <w:pPr>
        <w:spacing w:after="120" w:line="240" w:lineRule="auto"/>
        <w:jc w:val="center"/>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SPSS Output</w:t>
      </w:r>
      <w:r w:rsidRPr="00270C46">
        <w:rPr>
          <w:rFonts w:ascii="Times New Roman" w:eastAsia="Times New Roman" w:hAnsi="Times New Roman" w:cs="Times New Roman"/>
          <w:sz w:val="24"/>
          <w:szCs w:val="24"/>
        </w:rPr>
        <w:t>)</w:t>
      </w:r>
    </w:p>
    <w:p w14:paraId="161B066B" w14:textId="5FCC7CA0" w:rsidR="00CA2564" w:rsidRDefault="00CA2564" w:rsidP="00844B5D">
      <w:pPr>
        <w:spacing w:after="120" w:line="240" w:lineRule="auto"/>
        <w:jc w:val="both"/>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Regression Analysis</w:t>
      </w:r>
    </w:p>
    <w:p w14:paraId="2B160239" w14:textId="10E9F882" w:rsidR="005F5D1A" w:rsidRPr="005F5D1A" w:rsidRDefault="005F5D1A" w:rsidP="005F5D1A">
      <w:pPr>
        <w:spacing w:before="240" w:after="240" w:line="276" w:lineRule="auto"/>
        <w:jc w:val="both"/>
        <w:rPr>
          <w:rFonts w:ascii="Times New Roman" w:eastAsia="Times New Roman" w:hAnsi="Times New Roman" w:cs="Times New Roman"/>
          <w:sz w:val="24"/>
          <w:szCs w:val="24"/>
          <w:lang w:val="en"/>
        </w:rPr>
      </w:pPr>
      <w:r w:rsidRPr="005F5D1A">
        <w:rPr>
          <w:rFonts w:ascii="Times New Roman" w:eastAsia="Times New Roman" w:hAnsi="Times New Roman" w:cs="Times New Roman"/>
          <w:sz w:val="24"/>
          <w:szCs w:val="24"/>
          <w:lang w:val="en"/>
        </w:rPr>
        <w:t xml:space="preserve">Table </w:t>
      </w:r>
      <w:r>
        <w:rPr>
          <w:rFonts w:ascii="Times New Roman" w:eastAsia="Times New Roman" w:hAnsi="Times New Roman" w:cs="Times New Roman"/>
          <w:sz w:val="24"/>
          <w:szCs w:val="24"/>
          <w:lang w:val="en"/>
        </w:rPr>
        <w:t>6</w:t>
      </w:r>
      <w:r w:rsidRPr="005F5D1A">
        <w:rPr>
          <w:rFonts w:ascii="Times New Roman" w:eastAsia="Times New Roman" w:hAnsi="Times New Roman" w:cs="Times New Roman"/>
          <w:sz w:val="24"/>
          <w:szCs w:val="24"/>
          <w:lang w:val="en"/>
        </w:rPr>
        <w:t xml:space="preserve"> presents the results of the multiple regression analysis. The coefficient of determination (R²) is 0.648, indicating that 64.8% of Willingness to Adopt (WTA) of </w:t>
      </w:r>
      <w:proofErr w:type="spellStart"/>
      <w:r w:rsidRPr="005F5D1A">
        <w:rPr>
          <w:rFonts w:ascii="Times New Roman" w:eastAsia="Times New Roman" w:hAnsi="Times New Roman" w:cs="Times New Roman"/>
          <w:sz w:val="24"/>
          <w:szCs w:val="24"/>
          <w:lang w:val="en"/>
        </w:rPr>
        <w:t>robo</w:t>
      </w:r>
      <w:proofErr w:type="spellEnd"/>
      <w:r w:rsidRPr="005F5D1A">
        <w:rPr>
          <w:rFonts w:ascii="Times New Roman" w:eastAsia="Times New Roman" w:hAnsi="Times New Roman" w:cs="Times New Roman"/>
          <w:sz w:val="24"/>
          <w:szCs w:val="24"/>
          <w:lang w:val="en"/>
        </w:rPr>
        <w:t xml:space="preserve">-advisory services is explained by the three independent variables: Financial Literacy (FL), Perceived Usability (PU), and Perceived Trust (PT). The standard error of the estimate (0.55573) is relatively small, </w:t>
      </w:r>
      <w:r w:rsidRPr="005F5D1A">
        <w:rPr>
          <w:rFonts w:ascii="Times New Roman" w:eastAsia="Times New Roman" w:hAnsi="Times New Roman" w:cs="Times New Roman"/>
          <w:sz w:val="24"/>
          <w:szCs w:val="24"/>
          <w:lang w:val="en"/>
        </w:rPr>
        <w:lastRenderedPageBreak/>
        <w:t>suggesting that the data points are closely clustered around the regression line and that the model provides a good fit. The F value (45.484, p &lt; 0.001) also confirms that the overall regression model is statistically significant.</w:t>
      </w:r>
    </w:p>
    <w:p w14:paraId="5E4D119C" w14:textId="4ADF5D63" w:rsidR="00844B5D" w:rsidRPr="00ED75D4" w:rsidRDefault="00844B5D" w:rsidP="00844B5D">
      <w:pPr>
        <w:pStyle w:val="Heading1"/>
        <w:spacing w:line="240" w:lineRule="auto"/>
        <w:jc w:val="center"/>
        <w:rPr>
          <w:rFonts w:ascii="Times New Roman" w:eastAsia="Times New Roman" w:hAnsi="Times New Roman" w:cs="Times New Roman"/>
          <w:b/>
          <w:bCs/>
          <w:sz w:val="24"/>
          <w:szCs w:val="24"/>
        </w:rPr>
      </w:pPr>
      <w:r w:rsidRPr="00991AEF">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6</w:t>
      </w:r>
      <w:r w:rsidRPr="00991AE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Regression Analysis</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47"/>
        <w:gridCol w:w="3133"/>
        <w:gridCol w:w="3300"/>
      </w:tblGrid>
      <w:tr w:rsidR="00ED75D4" w:rsidRPr="00ED75D4" w14:paraId="30153DD1" w14:textId="77777777" w:rsidTr="00E74502">
        <w:tc>
          <w:tcPr>
            <w:tcW w:w="2547" w:type="dxa"/>
            <w:hideMark/>
          </w:tcPr>
          <w:p w14:paraId="2F47E27B" w14:textId="77777777" w:rsidR="00ED75D4" w:rsidRPr="00ED75D4" w:rsidRDefault="00ED75D4" w:rsidP="00844B5D">
            <w:pPr>
              <w:spacing w:after="100" w:afterAutospacing="1"/>
              <w:jc w:val="center"/>
              <w:rPr>
                <w:rFonts w:ascii="Times New Roman" w:eastAsia="Times New Roman" w:hAnsi="Times New Roman" w:cs="Times New Roman"/>
                <w:b/>
                <w:bCs/>
                <w:sz w:val="24"/>
                <w:szCs w:val="24"/>
              </w:rPr>
            </w:pPr>
            <w:r w:rsidRPr="00ED75D4">
              <w:rPr>
                <w:rFonts w:ascii="Times New Roman" w:eastAsia="Times New Roman" w:hAnsi="Times New Roman" w:cs="Times New Roman"/>
                <w:b/>
                <w:bCs/>
                <w:sz w:val="24"/>
                <w:szCs w:val="24"/>
              </w:rPr>
              <w:t>Variables</w:t>
            </w:r>
          </w:p>
        </w:tc>
        <w:tc>
          <w:tcPr>
            <w:tcW w:w="3133" w:type="dxa"/>
            <w:hideMark/>
          </w:tcPr>
          <w:p w14:paraId="73C845F9" w14:textId="77777777" w:rsidR="00ED75D4" w:rsidRPr="00ED75D4" w:rsidRDefault="00ED75D4" w:rsidP="00844B5D">
            <w:pPr>
              <w:spacing w:after="100" w:afterAutospacing="1"/>
              <w:jc w:val="center"/>
              <w:rPr>
                <w:rFonts w:ascii="Times New Roman" w:eastAsia="Times New Roman" w:hAnsi="Times New Roman" w:cs="Times New Roman"/>
                <w:b/>
                <w:bCs/>
                <w:sz w:val="24"/>
                <w:szCs w:val="24"/>
              </w:rPr>
            </w:pPr>
            <w:r w:rsidRPr="00ED75D4">
              <w:rPr>
                <w:rFonts w:ascii="Times New Roman" w:eastAsia="Times New Roman" w:hAnsi="Times New Roman" w:cs="Times New Roman"/>
                <w:b/>
                <w:bCs/>
                <w:sz w:val="24"/>
                <w:szCs w:val="24"/>
              </w:rPr>
              <w:t>Standardized Coefficients (Beta)</w:t>
            </w:r>
          </w:p>
        </w:tc>
        <w:tc>
          <w:tcPr>
            <w:tcW w:w="0" w:type="auto"/>
            <w:hideMark/>
          </w:tcPr>
          <w:p w14:paraId="6531519F" w14:textId="77777777" w:rsidR="00ED75D4" w:rsidRPr="00ED75D4" w:rsidRDefault="00ED75D4" w:rsidP="00844B5D">
            <w:pPr>
              <w:spacing w:after="100" w:afterAutospacing="1"/>
              <w:jc w:val="center"/>
              <w:rPr>
                <w:rFonts w:ascii="Times New Roman" w:eastAsia="Times New Roman" w:hAnsi="Times New Roman" w:cs="Times New Roman"/>
                <w:b/>
                <w:bCs/>
                <w:sz w:val="24"/>
                <w:szCs w:val="24"/>
              </w:rPr>
            </w:pPr>
            <w:r w:rsidRPr="00ED75D4">
              <w:rPr>
                <w:rFonts w:ascii="Times New Roman" w:eastAsia="Times New Roman" w:hAnsi="Times New Roman" w:cs="Times New Roman"/>
                <w:b/>
                <w:bCs/>
                <w:sz w:val="24"/>
                <w:szCs w:val="24"/>
              </w:rPr>
              <w:t>Statistical Significance (p-value)</w:t>
            </w:r>
          </w:p>
        </w:tc>
      </w:tr>
      <w:tr w:rsidR="00ED75D4" w:rsidRPr="00ED75D4" w14:paraId="1ACE6401" w14:textId="77777777" w:rsidTr="00E74502">
        <w:tc>
          <w:tcPr>
            <w:tcW w:w="2547" w:type="dxa"/>
            <w:hideMark/>
          </w:tcPr>
          <w:p w14:paraId="39F15AD6" w14:textId="77777777"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Financial Knowledge</w:t>
            </w:r>
          </w:p>
        </w:tc>
        <w:tc>
          <w:tcPr>
            <w:tcW w:w="3133" w:type="dxa"/>
            <w:hideMark/>
          </w:tcPr>
          <w:p w14:paraId="7B368A65" w14:textId="3AE2794C" w:rsidR="00ED75D4" w:rsidRPr="00ED75D4" w:rsidRDefault="00890CC6" w:rsidP="00844B5D">
            <w:pPr>
              <w:spacing w:after="100" w:afterAutospacing="1"/>
              <w:jc w:val="center"/>
              <w:rPr>
                <w:rFonts w:ascii="Times New Roman" w:eastAsia="Times New Roman" w:hAnsi="Times New Roman" w:cs="Times New Roman"/>
                <w:sz w:val="24"/>
                <w:szCs w:val="24"/>
              </w:rPr>
            </w:pPr>
            <w:r w:rsidRPr="00890CC6">
              <w:rPr>
                <w:rFonts w:ascii="Times New Roman" w:eastAsia="Times New Roman" w:hAnsi="Times New Roman" w:cs="Times New Roman"/>
                <w:sz w:val="24"/>
                <w:szCs w:val="24"/>
              </w:rPr>
              <w:t>0.257</w:t>
            </w:r>
          </w:p>
        </w:tc>
        <w:tc>
          <w:tcPr>
            <w:tcW w:w="0" w:type="auto"/>
            <w:hideMark/>
          </w:tcPr>
          <w:p w14:paraId="76684FE8" w14:textId="6CC7B47F"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0.0</w:t>
            </w:r>
            <w:r w:rsidR="00890CC6">
              <w:rPr>
                <w:rFonts w:ascii="Times New Roman" w:eastAsia="Times New Roman" w:hAnsi="Times New Roman" w:cs="Times New Roman"/>
                <w:sz w:val="24"/>
                <w:szCs w:val="24"/>
              </w:rPr>
              <w:t>15</w:t>
            </w:r>
          </w:p>
        </w:tc>
      </w:tr>
      <w:tr w:rsidR="00ED75D4" w:rsidRPr="00ED75D4" w14:paraId="2A6E12F0" w14:textId="77777777" w:rsidTr="00E74502">
        <w:tc>
          <w:tcPr>
            <w:tcW w:w="2547" w:type="dxa"/>
            <w:hideMark/>
          </w:tcPr>
          <w:p w14:paraId="7ADF436A" w14:textId="77777777"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Perceived Usability</w:t>
            </w:r>
          </w:p>
        </w:tc>
        <w:tc>
          <w:tcPr>
            <w:tcW w:w="3133" w:type="dxa"/>
            <w:hideMark/>
          </w:tcPr>
          <w:p w14:paraId="622A3D88" w14:textId="6EF48A9F"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0.</w:t>
            </w:r>
            <w:r w:rsidR="00890CC6">
              <w:rPr>
                <w:rFonts w:ascii="Times New Roman" w:eastAsia="Times New Roman" w:hAnsi="Times New Roman" w:cs="Times New Roman"/>
                <w:sz w:val="24"/>
                <w:szCs w:val="24"/>
              </w:rPr>
              <w:t>210</w:t>
            </w:r>
          </w:p>
        </w:tc>
        <w:tc>
          <w:tcPr>
            <w:tcW w:w="0" w:type="auto"/>
            <w:hideMark/>
          </w:tcPr>
          <w:p w14:paraId="09876659" w14:textId="6320E4F5"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0.</w:t>
            </w:r>
            <w:r w:rsidR="00890CC6">
              <w:rPr>
                <w:rFonts w:ascii="Times New Roman" w:eastAsia="Times New Roman" w:hAnsi="Times New Roman" w:cs="Times New Roman"/>
                <w:sz w:val="24"/>
                <w:szCs w:val="24"/>
              </w:rPr>
              <w:t>183</w:t>
            </w:r>
          </w:p>
        </w:tc>
      </w:tr>
      <w:tr w:rsidR="00ED75D4" w:rsidRPr="00ED75D4" w14:paraId="2A5358B6" w14:textId="77777777" w:rsidTr="00E74502">
        <w:tc>
          <w:tcPr>
            <w:tcW w:w="2547" w:type="dxa"/>
            <w:hideMark/>
          </w:tcPr>
          <w:p w14:paraId="5BD95A47" w14:textId="77777777"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Perceived Trust</w:t>
            </w:r>
          </w:p>
        </w:tc>
        <w:tc>
          <w:tcPr>
            <w:tcW w:w="3133" w:type="dxa"/>
            <w:hideMark/>
          </w:tcPr>
          <w:p w14:paraId="3C692E82" w14:textId="0E4E865E"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0.</w:t>
            </w:r>
            <w:r w:rsidR="00890CC6">
              <w:rPr>
                <w:rFonts w:ascii="Times New Roman" w:eastAsia="Times New Roman" w:hAnsi="Times New Roman" w:cs="Times New Roman"/>
                <w:sz w:val="24"/>
                <w:szCs w:val="24"/>
              </w:rPr>
              <w:t>412</w:t>
            </w:r>
          </w:p>
        </w:tc>
        <w:tc>
          <w:tcPr>
            <w:tcW w:w="0" w:type="auto"/>
            <w:hideMark/>
          </w:tcPr>
          <w:p w14:paraId="2A2A0D77" w14:textId="0E354E4A"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0.00</w:t>
            </w:r>
            <w:r w:rsidR="00890CC6">
              <w:rPr>
                <w:rFonts w:ascii="Times New Roman" w:eastAsia="Times New Roman" w:hAnsi="Times New Roman" w:cs="Times New Roman"/>
                <w:sz w:val="24"/>
                <w:szCs w:val="24"/>
              </w:rPr>
              <w:t>4</w:t>
            </w:r>
          </w:p>
        </w:tc>
      </w:tr>
      <w:tr w:rsidR="00ED75D4" w:rsidRPr="00ED75D4" w14:paraId="29BF0CC0" w14:textId="77777777" w:rsidTr="00E74502">
        <w:tc>
          <w:tcPr>
            <w:tcW w:w="2547" w:type="dxa"/>
            <w:hideMark/>
          </w:tcPr>
          <w:p w14:paraId="5A7F06B9" w14:textId="77777777"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F</w:t>
            </w:r>
          </w:p>
        </w:tc>
        <w:tc>
          <w:tcPr>
            <w:tcW w:w="3133" w:type="dxa"/>
            <w:hideMark/>
          </w:tcPr>
          <w:p w14:paraId="5631C16B" w14:textId="7989E9DE"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4</w:t>
            </w:r>
            <w:r w:rsidR="00890CC6">
              <w:rPr>
                <w:rFonts w:ascii="Times New Roman" w:eastAsia="Times New Roman" w:hAnsi="Times New Roman" w:cs="Times New Roman"/>
                <w:sz w:val="24"/>
                <w:szCs w:val="24"/>
              </w:rPr>
              <w:t>5</w:t>
            </w:r>
            <w:r w:rsidRPr="00ED75D4">
              <w:rPr>
                <w:rFonts w:ascii="Times New Roman" w:eastAsia="Times New Roman" w:hAnsi="Times New Roman" w:cs="Times New Roman"/>
                <w:sz w:val="24"/>
                <w:szCs w:val="24"/>
              </w:rPr>
              <w:t>.</w:t>
            </w:r>
            <w:r w:rsidR="00890CC6">
              <w:rPr>
                <w:rFonts w:ascii="Times New Roman" w:eastAsia="Times New Roman" w:hAnsi="Times New Roman" w:cs="Times New Roman"/>
                <w:sz w:val="24"/>
                <w:szCs w:val="24"/>
              </w:rPr>
              <w:t>4</w:t>
            </w:r>
            <w:r w:rsidRPr="00ED75D4">
              <w:rPr>
                <w:rFonts w:ascii="Times New Roman" w:eastAsia="Times New Roman" w:hAnsi="Times New Roman" w:cs="Times New Roman"/>
                <w:sz w:val="24"/>
                <w:szCs w:val="24"/>
              </w:rPr>
              <w:t>84</w:t>
            </w:r>
          </w:p>
        </w:tc>
        <w:tc>
          <w:tcPr>
            <w:tcW w:w="0" w:type="auto"/>
            <w:hideMark/>
          </w:tcPr>
          <w:p w14:paraId="4DD61A62" w14:textId="01F3D606" w:rsidR="00ED75D4" w:rsidRPr="00ED75D4" w:rsidRDefault="00ED75D4"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0.0</w:t>
            </w:r>
            <w:r w:rsidR="00890CC6">
              <w:rPr>
                <w:rFonts w:ascii="Times New Roman" w:eastAsia="Times New Roman" w:hAnsi="Times New Roman" w:cs="Times New Roman"/>
                <w:sz w:val="24"/>
                <w:szCs w:val="24"/>
              </w:rPr>
              <w:t>000</w:t>
            </w:r>
          </w:p>
        </w:tc>
      </w:tr>
      <w:tr w:rsidR="00E74502" w:rsidRPr="00ED75D4" w14:paraId="462C6344" w14:textId="77777777" w:rsidTr="00E74502">
        <w:tc>
          <w:tcPr>
            <w:tcW w:w="2547" w:type="dxa"/>
            <w:hideMark/>
          </w:tcPr>
          <w:p w14:paraId="2158F1DA" w14:textId="77777777" w:rsidR="00E74502" w:rsidRPr="00ED75D4" w:rsidRDefault="00E74502"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R²</w:t>
            </w:r>
          </w:p>
        </w:tc>
        <w:tc>
          <w:tcPr>
            <w:tcW w:w="3133" w:type="dxa"/>
            <w:hideMark/>
          </w:tcPr>
          <w:p w14:paraId="6C42F256" w14:textId="7D093F0F" w:rsidR="00E74502" w:rsidRPr="00ED75D4" w:rsidRDefault="00890CC6" w:rsidP="00844B5D">
            <w:pPr>
              <w:spacing w:after="100" w:afterAutospacing="1"/>
              <w:jc w:val="center"/>
              <w:rPr>
                <w:rFonts w:ascii="Times New Roman" w:eastAsia="Times New Roman" w:hAnsi="Times New Roman" w:cs="Times New Roman"/>
                <w:sz w:val="24"/>
                <w:szCs w:val="24"/>
              </w:rPr>
            </w:pPr>
            <w:r w:rsidRPr="00890CC6">
              <w:rPr>
                <w:rFonts w:ascii="Times New Roman" w:eastAsia="Times New Roman" w:hAnsi="Times New Roman" w:cs="Times New Roman"/>
                <w:sz w:val="24"/>
                <w:szCs w:val="24"/>
              </w:rPr>
              <w:t>0.648</w:t>
            </w:r>
          </w:p>
        </w:tc>
        <w:tc>
          <w:tcPr>
            <w:tcW w:w="0" w:type="auto"/>
            <w:vMerge w:val="restart"/>
            <w:hideMark/>
          </w:tcPr>
          <w:p w14:paraId="5F57CBA5" w14:textId="77777777" w:rsidR="00E74502" w:rsidRPr="00ED75D4" w:rsidRDefault="00E74502" w:rsidP="00844B5D">
            <w:pPr>
              <w:spacing w:after="100" w:afterAutospacing="1"/>
              <w:jc w:val="center"/>
              <w:rPr>
                <w:rFonts w:ascii="Times New Roman" w:eastAsia="Times New Roman" w:hAnsi="Times New Roman" w:cs="Times New Roman"/>
                <w:sz w:val="24"/>
                <w:szCs w:val="24"/>
              </w:rPr>
            </w:pPr>
          </w:p>
        </w:tc>
      </w:tr>
      <w:tr w:rsidR="00E74502" w:rsidRPr="00ED75D4" w14:paraId="6F0B7128" w14:textId="77777777" w:rsidTr="00E74502">
        <w:tc>
          <w:tcPr>
            <w:tcW w:w="2547" w:type="dxa"/>
            <w:hideMark/>
          </w:tcPr>
          <w:p w14:paraId="2FE8F7E1" w14:textId="77777777" w:rsidR="00E74502" w:rsidRPr="00ED75D4" w:rsidRDefault="00E74502" w:rsidP="00844B5D">
            <w:pPr>
              <w:spacing w:after="100" w:afterAutospacing="1"/>
              <w:jc w:val="center"/>
              <w:rPr>
                <w:rFonts w:ascii="Times New Roman" w:eastAsia="Times New Roman" w:hAnsi="Times New Roman" w:cs="Times New Roman"/>
                <w:sz w:val="24"/>
                <w:szCs w:val="24"/>
              </w:rPr>
            </w:pPr>
            <w:r w:rsidRPr="00ED75D4">
              <w:rPr>
                <w:rFonts w:ascii="Times New Roman" w:eastAsia="Times New Roman" w:hAnsi="Times New Roman" w:cs="Times New Roman"/>
                <w:sz w:val="24"/>
                <w:szCs w:val="24"/>
              </w:rPr>
              <w:t>Adjusted R²</w:t>
            </w:r>
          </w:p>
        </w:tc>
        <w:tc>
          <w:tcPr>
            <w:tcW w:w="3133" w:type="dxa"/>
            <w:hideMark/>
          </w:tcPr>
          <w:p w14:paraId="177A33DB" w14:textId="03D1A773" w:rsidR="00E74502" w:rsidRPr="00ED75D4" w:rsidRDefault="00890CC6" w:rsidP="00844B5D">
            <w:pPr>
              <w:spacing w:after="100" w:afterAutospacing="1"/>
              <w:jc w:val="center"/>
              <w:rPr>
                <w:rFonts w:ascii="Times New Roman" w:eastAsia="Times New Roman" w:hAnsi="Times New Roman" w:cs="Times New Roman"/>
                <w:sz w:val="24"/>
                <w:szCs w:val="24"/>
              </w:rPr>
            </w:pPr>
            <w:r w:rsidRPr="00890CC6">
              <w:rPr>
                <w:rFonts w:ascii="Times New Roman" w:eastAsia="Times New Roman" w:hAnsi="Times New Roman" w:cs="Times New Roman"/>
                <w:sz w:val="24"/>
                <w:szCs w:val="24"/>
              </w:rPr>
              <w:t>0.634</w:t>
            </w:r>
          </w:p>
        </w:tc>
        <w:tc>
          <w:tcPr>
            <w:tcW w:w="0" w:type="auto"/>
            <w:vMerge/>
            <w:hideMark/>
          </w:tcPr>
          <w:p w14:paraId="4624061D" w14:textId="77777777" w:rsidR="00E74502" w:rsidRPr="00ED75D4" w:rsidRDefault="00E74502" w:rsidP="00844B5D">
            <w:pPr>
              <w:spacing w:after="100" w:afterAutospacing="1"/>
              <w:jc w:val="center"/>
              <w:rPr>
                <w:rFonts w:ascii="Times New Roman" w:eastAsia="Times New Roman" w:hAnsi="Times New Roman" w:cs="Times New Roman"/>
                <w:sz w:val="24"/>
                <w:szCs w:val="24"/>
              </w:rPr>
            </w:pPr>
          </w:p>
        </w:tc>
      </w:tr>
    </w:tbl>
    <w:p w14:paraId="270B927A" w14:textId="41E6A3CD" w:rsidR="00B47D29" w:rsidRPr="00E74502" w:rsidRDefault="00B47D29" w:rsidP="00B47D29">
      <w:pPr>
        <w:spacing w:after="0" w:line="240" w:lineRule="auto"/>
        <w:jc w:val="both"/>
        <w:rPr>
          <w:rFonts w:ascii="Times New Roman" w:eastAsia="Times New Roman" w:hAnsi="Times New Roman" w:cs="Times New Roman"/>
          <w:sz w:val="24"/>
          <w:szCs w:val="24"/>
          <w:lang w:val="en"/>
        </w:rPr>
      </w:pPr>
      <w:r w:rsidRPr="00E74502">
        <w:rPr>
          <w:rFonts w:ascii="Times New Roman" w:eastAsia="Times New Roman" w:hAnsi="Times New Roman" w:cs="Times New Roman"/>
          <w:sz w:val="24"/>
          <w:szCs w:val="24"/>
          <w:lang w:val="en"/>
        </w:rPr>
        <w:t xml:space="preserve">Note: </w:t>
      </w:r>
      <w:r w:rsidR="00C14DC2">
        <w:rPr>
          <w:rFonts w:ascii="Times New Roman" w:eastAsia="Times New Roman" w:hAnsi="Times New Roman" w:cs="Times New Roman"/>
          <w:sz w:val="24"/>
          <w:szCs w:val="24"/>
          <w:lang w:val="en"/>
        </w:rPr>
        <w:t xml:space="preserve">the </w:t>
      </w:r>
      <w:r w:rsidRPr="00E74502">
        <w:rPr>
          <w:rFonts w:ascii="Times New Roman" w:eastAsia="Times New Roman" w:hAnsi="Times New Roman" w:cs="Times New Roman"/>
          <w:sz w:val="24"/>
          <w:szCs w:val="24"/>
          <w:lang w:val="en"/>
        </w:rPr>
        <w:t>dependent variable is willingness to adopt.</w:t>
      </w:r>
      <w:r>
        <w:rPr>
          <w:rFonts w:ascii="Times New Roman" w:eastAsia="Times New Roman" w:hAnsi="Times New Roman" w:cs="Times New Roman"/>
          <w:sz w:val="24"/>
          <w:szCs w:val="24"/>
          <w:lang w:val="en"/>
        </w:rPr>
        <w:t xml:space="preserve"> </w:t>
      </w:r>
    </w:p>
    <w:p w14:paraId="21F00057" w14:textId="5B343978" w:rsidR="00844B5D" w:rsidRDefault="00844B5D" w:rsidP="00844B5D">
      <w:pPr>
        <w:spacing w:after="0" w:line="240" w:lineRule="auto"/>
        <w:jc w:val="center"/>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rPr>
        <w:t xml:space="preserve">(Source: </w:t>
      </w:r>
      <w:r>
        <w:rPr>
          <w:rFonts w:ascii="Times New Roman" w:eastAsia="Times New Roman" w:hAnsi="Times New Roman" w:cs="Times New Roman"/>
          <w:sz w:val="24"/>
          <w:szCs w:val="24"/>
        </w:rPr>
        <w:t>SPSS Output</w:t>
      </w:r>
      <w:r w:rsidRPr="00270C46">
        <w:rPr>
          <w:rFonts w:ascii="Times New Roman" w:eastAsia="Times New Roman" w:hAnsi="Times New Roman" w:cs="Times New Roman"/>
          <w:sz w:val="24"/>
          <w:szCs w:val="24"/>
        </w:rPr>
        <w:t>)</w:t>
      </w:r>
    </w:p>
    <w:p w14:paraId="1FD0EBAC" w14:textId="52425B66" w:rsidR="00CA2564" w:rsidRPr="00CA2564" w:rsidRDefault="00CA2564" w:rsidP="00CA2564">
      <w:pPr>
        <w:spacing w:before="240" w:after="240" w:line="276" w:lineRule="auto"/>
        <w:jc w:val="both"/>
        <w:rPr>
          <w:rFonts w:ascii="Times New Roman" w:eastAsia="Times New Roman" w:hAnsi="Times New Roman" w:cs="Times New Roman"/>
          <w:sz w:val="24"/>
          <w:szCs w:val="24"/>
        </w:rPr>
      </w:pPr>
      <w:r w:rsidRPr="00CA2564">
        <w:rPr>
          <w:rFonts w:ascii="Times New Roman" w:eastAsia="Times New Roman" w:hAnsi="Times New Roman" w:cs="Times New Roman"/>
          <w:sz w:val="24"/>
          <w:szCs w:val="24"/>
          <w:lang w:val="en"/>
        </w:rPr>
        <w:t xml:space="preserve">The regression analysis shows that all independent variables (financial knowledge [FK], perceived usability [PU], and perceived trust [PT]) move in the same positive direction as the dependent variable, willingness to adopt [WA], as indicated by their positive standardized beta coefficients. Financial knowledge (β = 0.257, p = 0.015) and perceived trust (β = 0.412, p = 0.004) are statistically significant predictors, meaning that higher financial knowledge and trust </w:t>
      </w:r>
      <w:r w:rsidR="00C14DC2">
        <w:rPr>
          <w:rFonts w:ascii="Times New Roman" w:eastAsia="Times New Roman" w:hAnsi="Times New Roman" w:cs="Times New Roman"/>
          <w:sz w:val="24"/>
          <w:szCs w:val="24"/>
          <w:lang w:val="en"/>
        </w:rPr>
        <w:t>increase</w:t>
      </w:r>
      <w:r w:rsidRPr="00CA2564">
        <w:rPr>
          <w:rFonts w:ascii="Times New Roman" w:eastAsia="Times New Roman" w:hAnsi="Times New Roman" w:cs="Times New Roman"/>
          <w:sz w:val="24"/>
          <w:szCs w:val="24"/>
          <w:lang w:val="en"/>
        </w:rPr>
        <w:t xml:space="preserve"> millennials’ willingness to adopt </w:t>
      </w:r>
      <w:proofErr w:type="spellStart"/>
      <w:r w:rsidRPr="00CA2564">
        <w:rPr>
          <w:rFonts w:ascii="Times New Roman" w:eastAsia="Times New Roman" w:hAnsi="Times New Roman" w:cs="Times New Roman"/>
          <w:sz w:val="24"/>
          <w:szCs w:val="24"/>
          <w:lang w:val="en"/>
        </w:rPr>
        <w:t>robo</w:t>
      </w:r>
      <w:proofErr w:type="spellEnd"/>
      <w:r w:rsidRPr="00CA2564">
        <w:rPr>
          <w:rFonts w:ascii="Times New Roman" w:eastAsia="Times New Roman" w:hAnsi="Times New Roman" w:cs="Times New Roman"/>
          <w:sz w:val="24"/>
          <w:szCs w:val="24"/>
          <w:lang w:val="en"/>
        </w:rPr>
        <w:t>-advisory services. Perceived usability (β = 0.210, p = 0.183) is positive but not statistically significant, suggesting that ease of use alone does not significantly influence adoption in this sample. The overall model is highly significant (F = 45.484, p &lt; 0.001) and explains 64.8% of the variance in WA (R² = 0.648), indicating a good fit. Based on these results, hypotheses H1 (FK) and H3 (PT) are accepted and supported, while H2 (PU) is rejected and not supported.</w:t>
      </w:r>
    </w:p>
    <w:p w14:paraId="088A0368" w14:textId="03417263" w:rsidR="00780FB0" w:rsidRPr="00270C46" w:rsidRDefault="00780FB0" w:rsidP="00780FB0">
      <w:pPr>
        <w:spacing w:before="240" w:after="240" w:line="276" w:lineRule="auto"/>
        <w:jc w:val="both"/>
        <w:rPr>
          <w:rFonts w:ascii="Times New Roman" w:eastAsia="Times New Roman" w:hAnsi="Times New Roman" w:cs="Times New Roman"/>
          <w:b/>
          <w:bCs/>
          <w:sz w:val="24"/>
          <w:szCs w:val="24"/>
        </w:rPr>
      </w:pPr>
      <w:r w:rsidRPr="00270C46">
        <w:rPr>
          <w:rFonts w:ascii="Times New Roman" w:eastAsia="Times New Roman" w:hAnsi="Times New Roman" w:cs="Times New Roman"/>
          <w:b/>
          <w:bCs/>
          <w:sz w:val="24"/>
          <w:szCs w:val="24"/>
        </w:rPr>
        <w:t>Discussio</w:t>
      </w:r>
      <w:r w:rsidR="00F30D56" w:rsidRPr="00270C46">
        <w:rPr>
          <w:rFonts w:ascii="Times New Roman" w:eastAsia="Times New Roman" w:hAnsi="Times New Roman" w:cs="Times New Roman"/>
          <w:b/>
          <w:bCs/>
          <w:sz w:val="24"/>
          <w:szCs w:val="24"/>
        </w:rPr>
        <w:t>n</w:t>
      </w:r>
    </w:p>
    <w:p w14:paraId="7BB01924" w14:textId="1CD68F05" w:rsidR="00C95AC6" w:rsidRPr="00C95AC6" w:rsidRDefault="00C95AC6" w:rsidP="00C95AC6">
      <w:pPr>
        <w:spacing w:before="240" w:after="240" w:line="276" w:lineRule="auto"/>
        <w:jc w:val="both"/>
        <w:rPr>
          <w:rFonts w:ascii="Times New Roman" w:eastAsia="Times New Roman" w:hAnsi="Times New Roman" w:cs="Times New Roman"/>
          <w:sz w:val="24"/>
          <w:szCs w:val="24"/>
          <w:lang w:val="en"/>
        </w:rPr>
      </w:pPr>
      <w:r w:rsidRPr="00C95AC6">
        <w:rPr>
          <w:rFonts w:ascii="Times New Roman" w:eastAsia="Times New Roman" w:hAnsi="Times New Roman" w:cs="Times New Roman"/>
          <w:sz w:val="24"/>
          <w:szCs w:val="24"/>
          <w:lang w:val="en"/>
        </w:rPr>
        <w:t xml:space="preserve">This study examined the influence of financial knowledge (FK), perceived usefulness (PU), and perceived trust (PT) on millennials' willingness to adopt </w:t>
      </w:r>
      <w:proofErr w:type="spellStart"/>
      <w:r w:rsidRPr="00C95AC6">
        <w:rPr>
          <w:rFonts w:ascii="Times New Roman" w:eastAsia="Times New Roman" w:hAnsi="Times New Roman" w:cs="Times New Roman"/>
          <w:sz w:val="24"/>
          <w:szCs w:val="24"/>
          <w:lang w:val="en"/>
        </w:rPr>
        <w:t>robo</w:t>
      </w:r>
      <w:proofErr w:type="spellEnd"/>
      <w:r w:rsidRPr="00C95AC6">
        <w:rPr>
          <w:rFonts w:ascii="Times New Roman" w:eastAsia="Times New Roman" w:hAnsi="Times New Roman" w:cs="Times New Roman"/>
          <w:sz w:val="24"/>
          <w:szCs w:val="24"/>
          <w:lang w:val="en"/>
        </w:rPr>
        <w:t xml:space="preserve">-advisory (RA) services. The findings revealed that FK and PT significantly affected adoption, while PU had no significant impact. The positive relationship between financial knowledge and adoption suggests that millennials with higher financial awareness and understanding are more confident in using </w:t>
      </w:r>
      <w:proofErr w:type="spellStart"/>
      <w:r w:rsidRPr="00C95AC6">
        <w:rPr>
          <w:rFonts w:ascii="Times New Roman" w:eastAsia="Times New Roman" w:hAnsi="Times New Roman" w:cs="Times New Roman"/>
          <w:sz w:val="24"/>
          <w:szCs w:val="24"/>
          <w:lang w:val="en"/>
        </w:rPr>
        <w:t>robo</w:t>
      </w:r>
      <w:proofErr w:type="spellEnd"/>
      <w:r w:rsidRPr="00C95AC6">
        <w:rPr>
          <w:rFonts w:ascii="Times New Roman" w:eastAsia="Times New Roman" w:hAnsi="Times New Roman" w:cs="Times New Roman"/>
          <w:sz w:val="24"/>
          <w:szCs w:val="24"/>
          <w:lang w:val="en"/>
        </w:rPr>
        <w:t>-advisory platforms, consistent with previous studies emphasizing financial literacy as a key driver of fintech adoption (</w:t>
      </w:r>
      <w:proofErr w:type="spellStart"/>
      <w:r w:rsidRPr="00C95AC6">
        <w:rPr>
          <w:rFonts w:ascii="Times New Roman" w:eastAsia="Times New Roman" w:hAnsi="Times New Roman" w:cs="Times New Roman"/>
          <w:sz w:val="24"/>
          <w:szCs w:val="24"/>
          <w:lang w:val="en"/>
        </w:rPr>
        <w:t>Belanche</w:t>
      </w:r>
      <w:proofErr w:type="spellEnd"/>
      <w:r w:rsidRPr="00C95AC6">
        <w:rPr>
          <w:rFonts w:ascii="Times New Roman" w:eastAsia="Times New Roman" w:hAnsi="Times New Roman" w:cs="Times New Roman"/>
          <w:sz w:val="24"/>
          <w:szCs w:val="24"/>
          <w:lang w:val="en"/>
        </w:rPr>
        <w:t xml:space="preserve"> et al., 2019; Gan et al., 2021). Similarly, perceived trust was revealed to be an essential factor, as millennials are more likely to adopt </w:t>
      </w:r>
      <w:proofErr w:type="spellStart"/>
      <w:r w:rsidRPr="00C95AC6">
        <w:rPr>
          <w:rFonts w:ascii="Times New Roman" w:eastAsia="Times New Roman" w:hAnsi="Times New Roman" w:cs="Times New Roman"/>
          <w:sz w:val="24"/>
          <w:szCs w:val="24"/>
          <w:lang w:val="en"/>
        </w:rPr>
        <w:t>robo</w:t>
      </w:r>
      <w:proofErr w:type="spellEnd"/>
      <w:r w:rsidRPr="00C95AC6">
        <w:rPr>
          <w:rFonts w:ascii="Times New Roman" w:eastAsia="Times New Roman" w:hAnsi="Times New Roman" w:cs="Times New Roman"/>
          <w:sz w:val="24"/>
          <w:szCs w:val="24"/>
          <w:lang w:val="en"/>
        </w:rPr>
        <w:t xml:space="preserve">-advisors when they perceive them as trustworthy, secure, and credible, reinforcing the importance of trust in reducing perceived risk in financial technologies (Zheng et al., 2021; Jünger and Mietzner, 2020). However, perceived usefulness was not a significant predictor, indicating that, despite recognizing the usefulness of the platform, usability alone does not drive adoption. Overall, the results partially support the Technology Acceptance Model (TAM), suggesting that integrating contextual variables such as financial knowledge and trust can improve its explanatory power to understand millennials' adoption behavior of </w:t>
      </w:r>
      <w:proofErr w:type="spellStart"/>
      <w:r w:rsidRPr="00C95AC6">
        <w:rPr>
          <w:rFonts w:ascii="Times New Roman" w:eastAsia="Times New Roman" w:hAnsi="Times New Roman" w:cs="Times New Roman"/>
          <w:sz w:val="24"/>
          <w:szCs w:val="24"/>
          <w:lang w:val="en"/>
        </w:rPr>
        <w:t>robo</w:t>
      </w:r>
      <w:proofErr w:type="spellEnd"/>
      <w:r w:rsidRPr="00C95AC6">
        <w:rPr>
          <w:rFonts w:ascii="Times New Roman" w:eastAsia="Times New Roman" w:hAnsi="Times New Roman" w:cs="Times New Roman"/>
          <w:sz w:val="24"/>
          <w:szCs w:val="24"/>
          <w:lang w:val="en"/>
        </w:rPr>
        <w:t>-advisory services.</w:t>
      </w:r>
    </w:p>
    <w:p w14:paraId="07A4F082" w14:textId="132D92D5" w:rsidR="00780FB0" w:rsidRPr="00270C46" w:rsidRDefault="00780FB0" w:rsidP="00780FB0">
      <w:pPr>
        <w:spacing w:before="240" w:after="240" w:line="276" w:lineRule="auto"/>
        <w:jc w:val="both"/>
        <w:rPr>
          <w:rFonts w:ascii="Times New Roman" w:eastAsia="Times New Roman" w:hAnsi="Times New Roman" w:cs="Times New Roman"/>
          <w:b/>
          <w:bCs/>
          <w:sz w:val="24"/>
          <w:szCs w:val="24"/>
          <w:lang w:val="en"/>
        </w:rPr>
      </w:pPr>
      <w:r w:rsidRPr="00270C46">
        <w:rPr>
          <w:rFonts w:ascii="Times New Roman" w:eastAsia="Times New Roman" w:hAnsi="Times New Roman" w:cs="Times New Roman"/>
          <w:b/>
          <w:bCs/>
          <w:sz w:val="24"/>
          <w:szCs w:val="24"/>
          <w:lang w:val="en"/>
        </w:rPr>
        <w:lastRenderedPageBreak/>
        <w:t>Recommendations and Limitations</w:t>
      </w:r>
    </w:p>
    <w:p w14:paraId="5DAB684B" w14:textId="77777777" w:rsidR="00780FB0" w:rsidRPr="00270C46" w:rsidRDefault="00780FB0" w:rsidP="00780FB0">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lang w:val="en"/>
        </w:rPr>
        <w:t xml:space="preserve">Based on the findings, it is recommended that fintech companies, educational institutions, and government agencies in India focus on improving digital financial education programs for millennials. Online workshops, webinars, and gamified learning platforms can help improve financial literacy, particularly on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 xml:space="preserve">-advisory features, investment strategies, and risk management, by making the learning process engaging and accessible. Furthermore, fintech platforms should prioritize building trust by ensuring transparency, data security, and reliable performance, along with clear communication about fees, investment algorithms, and regulatory compliance. Targeted digital campaigns, social media engagement, and user testimonials can further motivate millennials to adopt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-advisory services, while post-COVID strategies such as contactless onboarding, interactive dashboards, and remote customer support can improve user convenience and trust.</w:t>
      </w:r>
    </w:p>
    <w:p w14:paraId="5EAB71E9" w14:textId="77777777" w:rsidR="00780FB0" w:rsidRPr="00270C46" w:rsidRDefault="00780FB0" w:rsidP="00780FB0">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lang w:val="en"/>
        </w:rPr>
        <w:t xml:space="preserve">This study has some limitations. The sample of 78 urban millennials may not be representative of the general population, and the cross-sectional design captures perceptions at a single point in time. Self-reported measures may introduce bias, and the affordability of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-advisory services was not examined, which could affect their adoption. Future research should consider cost-related factors to gain a more complete understanding.</w:t>
      </w:r>
    </w:p>
    <w:p w14:paraId="40580D58" w14:textId="6CFF1A91" w:rsidR="00780FB0" w:rsidRPr="00270C46" w:rsidRDefault="00780FB0" w:rsidP="00780FB0">
      <w:pPr>
        <w:spacing w:before="240" w:after="240" w:line="276" w:lineRule="auto"/>
        <w:jc w:val="both"/>
        <w:rPr>
          <w:rFonts w:ascii="Times New Roman" w:eastAsia="Times New Roman" w:hAnsi="Times New Roman" w:cs="Times New Roman"/>
          <w:b/>
          <w:bCs/>
          <w:sz w:val="24"/>
          <w:szCs w:val="24"/>
          <w:lang w:val="en"/>
        </w:rPr>
      </w:pPr>
      <w:r w:rsidRPr="00270C46">
        <w:rPr>
          <w:rFonts w:ascii="Times New Roman" w:eastAsia="Times New Roman" w:hAnsi="Times New Roman" w:cs="Times New Roman"/>
          <w:b/>
          <w:bCs/>
          <w:sz w:val="24"/>
          <w:szCs w:val="24"/>
          <w:lang w:val="en"/>
        </w:rPr>
        <w:t>Conclusion</w:t>
      </w:r>
    </w:p>
    <w:p w14:paraId="08AFC806" w14:textId="7281EA2B" w:rsidR="00780FB0" w:rsidRPr="00270C46" w:rsidRDefault="00780FB0" w:rsidP="00780FB0">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 xml:space="preserve">This study investigated the factors influencing millennials' willingness to adopt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 xml:space="preserve">-advisory services, focusing on Financial </w:t>
      </w:r>
      <w:r w:rsidR="00F30D56" w:rsidRPr="00270C46">
        <w:rPr>
          <w:rFonts w:ascii="Times New Roman" w:eastAsia="Times New Roman" w:hAnsi="Times New Roman" w:cs="Times New Roman"/>
          <w:sz w:val="24"/>
          <w:szCs w:val="24"/>
          <w:lang w:val="en"/>
        </w:rPr>
        <w:t>Knowledge</w:t>
      </w:r>
      <w:r w:rsidRPr="00270C46">
        <w:rPr>
          <w:rFonts w:ascii="Times New Roman" w:eastAsia="Times New Roman" w:hAnsi="Times New Roman" w:cs="Times New Roman"/>
          <w:sz w:val="24"/>
          <w:szCs w:val="24"/>
          <w:lang w:val="en"/>
        </w:rPr>
        <w:t xml:space="preserve"> (F</w:t>
      </w:r>
      <w:r w:rsidR="00F30D56" w:rsidRPr="00270C46">
        <w:rPr>
          <w:rFonts w:ascii="Times New Roman" w:eastAsia="Times New Roman" w:hAnsi="Times New Roman" w:cs="Times New Roman"/>
          <w:sz w:val="24"/>
          <w:szCs w:val="24"/>
          <w:lang w:val="en"/>
        </w:rPr>
        <w:t>K</w:t>
      </w:r>
      <w:r w:rsidRPr="00270C46">
        <w:rPr>
          <w:rFonts w:ascii="Times New Roman" w:eastAsia="Times New Roman" w:hAnsi="Times New Roman" w:cs="Times New Roman"/>
          <w:sz w:val="24"/>
          <w:szCs w:val="24"/>
          <w:lang w:val="en"/>
        </w:rPr>
        <w:t xml:space="preserve">), Perceived Usefulness (PU), and Perceived Trust (PT) within the framework of the Technology Acceptance Model (TAM). The findings indicate that Financial </w:t>
      </w:r>
      <w:r w:rsidR="00C14DC2">
        <w:rPr>
          <w:rFonts w:ascii="Times New Roman" w:eastAsia="Times New Roman" w:hAnsi="Times New Roman" w:cs="Times New Roman"/>
          <w:sz w:val="24"/>
          <w:szCs w:val="24"/>
          <w:lang w:val="en"/>
        </w:rPr>
        <w:t>Knowledge</w:t>
      </w:r>
      <w:r w:rsidRPr="00270C46">
        <w:rPr>
          <w:rFonts w:ascii="Times New Roman" w:eastAsia="Times New Roman" w:hAnsi="Times New Roman" w:cs="Times New Roman"/>
          <w:sz w:val="24"/>
          <w:szCs w:val="24"/>
          <w:lang w:val="en"/>
        </w:rPr>
        <w:t xml:space="preserve"> and Perceived Trust significantly drive adoption, while Perceived Usefulness alone has no substantial effect.</w:t>
      </w:r>
    </w:p>
    <w:p w14:paraId="5A9949F9" w14:textId="77777777" w:rsidR="00780FB0" w:rsidRPr="00270C46" w:rsidRDefault="00780FB0" w:rsidP="00780FB0">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lang w:val="en"/>
        </w:rPr>
        <w:t xml:space="preserve">The results highlight the crucial role of financial literacy and trust in adoption decisions, especially among millennials. In India, the COVID-19 pandemic accelerated the adoption of digital financial services, as more people moved to online platforms for investing and banking. In the wake of COVID-19, there has been a significant increase in interest in digital investment platforms, including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-advisors, as millennials look for convenient, secure, and efficient ways to manage their finances.</w:t>
      </w:r>
    </w:p>
    <w:p w14:paraId="51FE0D2E" w14:textId="078419DF" w:rsidR="00551996" w:rsidRPr="0013633B" w:rsidRDefault="00D67143" w:rsidP="00551996">
      <w:pPr>
        <w:spacing w:before="240" w:after="240" w:line="276" w:lineRule="auto"/>
        <w:jc w:val="both"/>
        <w:rPr>
          <w:rFonts w:ascii="Times New Roman" w:eastAsia="Times New Roman" w:hAnsi="Times New Roman" w:cs="Times New Roman"/>
          <w:sz w:val="24"/>
          <w:szCs w:val="24"/>
          <w:lang w:val="en"/>
        </w:rPr>
      </w:pPr>
      <w:r w:rsidRPr="00270C46">
        <w:rPr>
          <w:rFonts w:ascii="Times New Roman" w:eastAsia="Times New Roman" w:hAnsi="Times New Roman" w:cs="Times New Roman"/>
          <w:sz w:val="24"/>
          <w:szCs w:val="24"/>
          <w:lang w:val="en"/>
        </w:rPr>
        <w:t xml:space="preserve">To drive the growing adoption of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 xml:space="preserve">-advisory services in India, various digital financial education initiatives have been implemented. These include SEBI's Investor Education and Protection Fund (IEPF) programs, which aim to improve financial literacy among young investors, as well as online workshops and tutorials, delivered by the government and fintech companies, designed to help millennials understand investment options and digital platforms. Furthermore, the integration of mobile apps and gamified learning platforms has made financial education more engaging and accessible. These initiatives highlight that improving financial knowledge and trust in digital platforms is crucial to increasing the adoption of </w:t>
      </w:r>
      <w:proofErr w:type="spellStart"/>
      <w:r w:rsidRPr="00270C46">
        <w:rPr>
          <w:rFonts w:ascii="Times New Roman" w:eastAsia="Times New Roman" w:hAnsi="Times New Roman" w:cs="Times New Roman"/>
          <w:sz w:val="24"/>
          <w:szCs w:val="24"/>
          <w:lang w:val="en"/>
        </w:rPr>
        <w:t>robo</w:t>
      </w:r>
      <w:proofErr w:type="spellEnd"/>
      <w:r w:rsidRPr="00270C46">
        <w:rPr>
          <w:rFonts w:ascii="Times New Roman" w:eastAsia="Times New Roman" w:hAnsi="Times New Roman" w:cs="Times New Roman"/>
          <w:sz w:val="24"/>
          <w:szCs w:val="24"/>
          <w:lang w:val="en"/>
        </w:rPr>
        <w:t xml:space="preserve">-advisory services among Indian millennials. By expanding the Technology Acceptance Model (TAM) with these contextual variables, this study provides valuable insights for fintech companies, </w:t>
      </w:r>
      <w:r w:rsidRPr="00270C46">
        <w:rPr>
          <w:rFonts w:ascii="Times New Roman" w:eastAsia="Times New Roman" w:hAnsi="Times New Roman" w:cs="Times New Roman"/>
          <w:sz w:val="24"/>
          <w:szCs w:val="24"/>
          <w:lang w:val="en"/>
        </w:rPr>
        <w:lastRenderedPageBreak/>
        <w:t>policymakers, and educational institutions seeking to drive the adoption of digital finance in the post-COVID era. Overall, focusing on strategies that foster knowledge and trust can empower Indian millennials to make informed financial decisions, driving greater engagement with robo-advice platforms and fostering a more digitally inclusive financial ecosystem.</w:t>
      </w:r>
    </w:p>
    <w:p w14:paraId="55BD7AA3"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b/>
          <w:bCs/>
          <w:sz w:val="24"/>
          <w:szCs w:val="24"/>
        </w:rPr>
        <w:t>References</w:t>
      </w:r>
    </w:p>
    <w:p w14:paraId="0F6767D2" w14:textId="77777777" w:rsidR="00C95AC6" w:rsidRPr="0095276A" w:rsidRDefault="00C95AC6" w:rsidP="00C95AC6">
      <w:pPr>
        <w:numPr>
          <w:ilvl w:val="0"/>
          <w:numId w:val="5"/>
        </w:numPr>
        <w:spacing w:before="240" w:after="240" w:line="276" w:lineRule="auto"/>
        <w:jc w:val="both"/>
        <w:rPr>
          <w:rFonts w:ascii="Times New Roman" w:eastAsia="Times New Roman" w:hAnsi="Times New Roman" w:cs="Times New Roman"/>
          <w:sz w:val="24"/>
          <w:szCs w:val="24"/>
        </w:rPr>
      </w:pPr>
      <w:proofErr w:type="spellStart"/>
      <w:r w:rsidRPr="0095276A">
        <w:rPr>
          <w:rFonts w:ascii="Times New Roman" w:eastAsia="Times New Roman" w:hAnsi="Times New Roman" w:cs="Times New Roman"/>
          <w:sz w:val="24"/>
          <w:szCs w:val="24"/>
        </w:rPr>
        <w:t>Belanche</w:t>
      </w:r>
      <w:proofErr w:type="spellEnd"/>
      <w:r w:rsidRPr="0095276A">
        <w:rPr>
          <w:rFonts w:ascii="Times New Roman" w:eastAsia="Times New Roman" w:hAnsi="Times New Roman" w:cs="Times New Roman"/>
          <w:sz w:val="24"/>
          <w:szCs w:val="24"/>
        </w:rPr>
        <w:t xml:space="preserve">, D., </w:t>
      </w:r>
      <w:proofErr w:type="spellStart"/>
      <w:r w:rsidRPr="0095276A">
        <w:rPr>
          <w:rFonts w:ascii="Times New Roman" w:eastAsia="Times New Roman" w:hAnsi="Times New Roman" w:cs="Times New Roman"/>
          <w:sz w:val="24"/>
          <w:szCs w:val="24"/>
        </w:rPr>
        <w:t>Casaló</w:t>
      </w:r>
      <w:proofErr w:type="spellEnd"/>
      <w:r w:rsidRPr="0095276A">
        <w:rPr>
          <w:rFonts w:ascii="Times New Roman" w:eastAsia="Times New Roman" w:hAnsi="Times New Roman" w:cs="Times New Roman"/>
          <w:sz w:val="24"/>
          <w:szCs w:val="24"/>
        </w:rPr>
        <w:t xml:space="preserve">, L. V., &amp; Flavián, C. (2019). Artificial intelligence in FinTech: Understanding </w:t>
      </w:r>
      <w:proofErr w:type="spellStart"/>
      <w:r w:rsidRPr="0095276A">
        <w:rPr>
          <w:rFonts w:ascii="Times New Roman" w:eastAsia="Times New Roman" w:hAnsi="Times New Roman" w:cs="Times New Roman"/>
          <w:sz w:val="24"/>
          <w:szCs w:val="24"/>
        </w:rPr>
        <w:t>robo</w:t>
      </w:r>
      <w:proofErr w:type="spellEnd"/>
      <w:r w:rsidRPr="0095276A">
        <w:rPr>
          <w:rFonts w:ascii="Times New Roman" w:eastAsia="Times New Roman" w:hAnsi="Times New Roman" w:cs="Times New Roman"/>
          <w:sz w:val="24"/>
          <w:szCs w:val="24"/>
        </w:rPr>
        <w:t>-advisors adoption among customers. Industrial Management &amp; Data Systems, 119(7), 1411–1430. https://doi.org/10.1108/IMDS-08-2018-0368</w:t>
      </w:r>
    </w:p>
    <w:p w14:paraId="0D06A262" w14:textId="77777777" w:rsidR="00C95AC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B319BC">
        <w:rPr>
          <w:rFonts w:ascii="Times New Roman" w:eastAsia="Times New Roman" w:hAnsi="Times New Roman" w:cs="Times New Roman"/>
          <w:sz w:val="24"/>
          <w:szCs w:val="24"/>
        </w:rPr>
        <w:t xml:space="preserve">Bhatia, A., Chandani, A., &amp; </w:t>
      </w:r>
      <w:proofErr w:type="spellStart"/>
      <w:r w:rsidRPr="00B319BC">
        <w:rPr>
          <w:rFonts w:ascii="Times New Roman" w:eastAsia="Times New Roman" w:hAnsi="Times New Roman" w:cs="Times New Roman"/>
          <w:sz w:val="24"/>
          <w:szCs w:val="24"/>
        </w:rPr>
        <w:t>Chhateja</w:t>
      </w:r>
      <w:proofErr w:type="spellEnd"/>
      <w:r w:rsidRPr="00B319BC">
        <w:rPr>
          <w:rFonts w:ascii="Times New Roman" w:eastAsia="Times New Roman" w:hAnsi="Times New Roman" w:cs="Times New Roman"/>
          <w:sz w:val="24"/>
          <w:szCs w:val="24"/>
        </w:rPr>
        <w:t xml:space="preserve">, J. (2020). Robo advisory and its potential in addressing the </w:t>
      </w:r>
      <w:proofErr w:type="spellStart"/>
      <w:r w:rsidRPr="00B319BC">
        <w:rPr>
          <w:rFonts w:ascii="Times New Roman" w:eastAsia="Times New Roman" w:hAnsi="Times New Roman" w:cs="Times New Roman"/>
          <w:sz w:val="24"/>
          <w:szCs w:val="24"/>
        </w:rPr>
        <w:t>behavioral</w:t>
      </w:r>
      <w:proofErr w:type="spellEnd"/>
      <w:r w:rsidRPr="00B319BC">
        <w:rPr>
          <w:rFonts w:ascii="Times New Roman" w:eastAsia="Times New Roman" w:hAnsi="Times New Roman" w:cs="Times New Roman"/>
          <w:sz w:val="24"/>
          <w:szCs w:val="24"/>
        </w:rPr>
        <w:t xml:space="preserve"> biases of investors—A qualitative study in Indian context. </w:t>
      </w:r>
      <w:r w:rsidRPr="00B319BC">
        <w:rPr>
          <w:rFonts w:ascii="Times New Roman" w:eastAsia="Times New Roman" w:hAnsi="Times New Roman" w:cs="Times New Roman"/>
          <w:i/>
          <w:iCs/>
          <w:sz w:val="24"/>
          <w:szCs w:val="24"/>
        </w:rPr>
        <w:t xml:space="preserve">Journal of </w:t>
      </w:r>
      <w:proofErr w:type="spellStart"/>
      <w:r w:rsidRPr="00B319BC">
        <w:rPr>
          <w:rFonts w:ascii="Times New Roman" w:eastAsia="Times New Roman" w:hAnsi="Times New Roman" w:cs="Times New Roman"/>
          <w:i/>
          <w:iCs/>
          <w:sz w:val="24"/>
          <w:szCs w:val="24"/>
        </w:rPr>
        <w:t>Behavioral</w:t>
      </w:r>
      <w:proofErr w:type="spellEnd"/>
      <w:r w:rsidRPr="00B319BC">
        <w:rPr>
          <w:rFonts w:ascii="Times New Roman" w:eastAsia="Times New Roman" w:hAnsi="Times New Roman" w:cs="Times New Roman"/>
          <w:i/>
          <w:iCs/>
          <w:sz w:val="24"/>
          <w:szCs w:val="24"/>
        </w:rPr>
        <w:t xml:space="preserve"> and Experimental Finance</w:t>
      </w:r>
      <w:r w:rsidRPr="00B319BC">
        <w:rPr>
          <w:rFonts w:ascii="Times New Roman" w:eastAsia="Times New Roman" w:hAnsi="Times New Roman" w:cs="Times New Roman"/>
          <w:sz w:val="24"/>
          <w:szCs w:val="24"/>
        </w:rPr>
        <w:t>, </w:t>
      </w:r>
      <w:r w:rsidRPr="00B319BC">
        <w:rPr>
          <w:rFonts w:ascii="Times New Roman" w:eastAsia="Times New Roman" w:hAnsi="Times New Roman" w:cs="Times New Roman"/>
          <w:i/>
          <w:iCs/>
          <w:sz w:val="24"/>
          <w:szCs w:val="24"/>
        </w:rPr>
        <w:t>25</w:t>
      </w:r>
      <w:r w:rsidRPr="00B319BC">
        <w:rPr>
          <w:rFonts w:ascii="Times New Roman" w:eastAsia="Times New Roman" w:hAnsi="Times New Roman" w:cs="Times New Roman"/>
          <w:sz w:val="24"/>
          <w:szCs w:val="24"/>
        </w:rPr>
        <w:t>, 100281.</w:t>
      </w:r>
    </w:p>
    <w:p w14:paraId="52903AD4" w14:textId="77777777" w:rsidR="00C95AC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B319BC">
        <w:rPr>
          <w:rFonts w:ascii="Times New Roman" w:eastAsia="Times New Roman" w:hAnsi="Times New Roman" w:cs="Times New Roman"/>
          <w:sz w:val="24"/>
          <w:szCs w:val="24"/>
        </w:rPr>
        <w:t xml:space="preserve">Chandani, A., </w:t>
      </w:r>
      <w:proofErr w:type="spellStart"/>
      <w:r w:rsidRPr="00B319BC">
        <w:rPr>
          <w:rFonts w:ascii="Times New Roman" w:eastAsia="Times New Roman" w:hAnsi="Times New Roman" w:cs="Times New Roman"/>
          <w:sz w:val="24"/>
          <w:szCs w:val="24"/>
        </w:rPr>
        <w:t>Sriharshitha</w:t>
      </w:r>
      <w:proofErr w:type="spellEnd"/>
      <w:r w:rsidRPr="00B319BC">
        <w:rPr>
          <w:rFonts w:ascii="Times New Roman" w:eastAsia="Times New Roman" w:hAnsi="Times New Roman" w:cs="Times New Roman"/>
          <w:sz w:val="24"/>
          <w:szCs w:val="24"/>
        </w:rPr>
        <w:t>, S., Bhatia, A., Atiq, R., &amp; Mehta, M. (2021). Robo-advisory services in India: A study to analyse awareness and perception of millennials. </w:t>
      </w:r>
      <w:r w:rsidRPr="00B319BC">
        <w:rPr>
          <w:rFonts w:ascii="Times New Roman" w:eastAsia="Times New Roman" w:hAnsi="Times New Roman" w:cs="Times New Roman"/>
          <w:i/>
          <w:iCs/>
          <w:sz w:val="24"/>
          <w:szCs w:val="24"/>
        </w:rPr>
        <w:t>International Journal of Cloud Applications and Computing (IJCAC)</w:t>
      </w:r>
      <w:r w:rsidRPr="00B319BC">
        <w:rPr>
          <w:rFonts w:ascii="Times New Roman" w:eastAsia="Times New Roman" w:hAnsi="Times New Roman" w:cs="Times New Roman"/>
          <w:sz w:val="24"/>
          <w:szCs w:val="24"/>
        </w:rPr>
        <w:t>, </w:t>
      </w:r>
      <w:r w:rsidRPr="00B319BC">
        <w:rPr>
          <w:rFonts w:ascii="Times New Roman" w:eastAsia="Times New Roman" w:hAnsi="Times New Roman" w:cs="Times New Roman"/>
          <w:i/>
          <w:iCs/>
          <w:sz w:val="24"/>
          <w:szCs w:val="24"/>
        </w:rPr>
        <w:t>11</w:t>
      </w:r>
      <w:r w:rsidRPr="00B319BC">
        <w:rPr>
          <w:rFonts w:ascii="Times New Roman" w:eastAsia="Times New Roman" w:hAnsi="Times New Roman" w:cs="Times New Roman"/>
          <w:sz w:val="24"/>
          <w:szCs w:val="24"/>
        </w:rPr>
        <w:t>(4), 152-173.</w:t>
      </w:r>
    </w:p>
    <w:p w14:paraId="022DBDD2" w14:textId="77777777" w:rsidR="00C95AC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Cohen, J. (1988). Statistical Power Analysis for the </w:t>
      </w:r>
      <w:proofErr w:type="spellStart"/>
      <w:r w:rsidRPr="00270C46">
        <w:rPr>
          <w:rFonts w:ascii="Times New Roman" w:eastAsia="Times New Roman" w:hAnsi="Times New Roman" w:cs="Times New Roman"/>
          <w:sz w:val="24"/>
          <w:szCs w:val="24"/>
        </w:rPr>
        <w:t>Behavioral</w:t>
      </w:r>
      <w:proofErr w:type="spellEnd"/>
      <w:r w:rsidRPr="00270C46">
        <w:rPr>
          <w:rFonts w:ascii="Times New Roman" w:eastAsia="Times New Roman" w:hAnsi="Times New Roman" w:cs="Times New Roman"/>
          <w:sz w:val="24"/>
          <w:szCs w:val="24"/>
        </w:rPr>
        <w:t xml:space="preserve"> Sciences (2nd ed.). Lawrence Erlbaum Associates.</w:t>
      </w:r>
    </w:p>
    <w:p w14:paraId="2FD7DCDC"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Davis, F. D. (1989). </w:t>
      </w:r>
      <w:r w:rsidRPr="00270C46">
        <w:rPr>
          <w:rFonts w:ascii="Times New Roman" w:eastAsia="Times New Roman" w:hAnsi="Times New Roman" w:cs="Times New Roman"/>
          <w:i/>
          <w:iCs/>
          <w:sz w:val="24"/>
          <w:szCs w:val="24"/>
        </w:rPr>
        <w:t>Perceived usefulness, perceived ease of use, and user acceptance of information technology</w:t>
      </w:r>
      <w:r w:rsidRPr="00270C46">
        <w:rPr>
          <w:rFonts w:ascii="Times New Roman" w:eastAsia="Times New Roman" w:hAnsi="Times New Roman" w:cs="Times New Roman"/>
          <w:sz w:val="24"/>
          <w:szCs w:val="24"/>
        </w:rPr>
        <w:t>. MIS Quarterly, 13(3), 319–340.</w:t>
      </w:r>
    </w:p>
    <w:p w14:paraId="0740A6EA"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proofErr w:type="spellStart"/>
      <w:r w:rsidRPr="00270C46">
        <w:rPr>
          <w:rFonts w:ascii="Times New Roman" w:eastAsia="Times New Roman" w:hAnsi="Times New Roman" w:cs="Times New Roman"/>
          <w:sz w:val="24"/>
          <w:szCs w:val="24"/>
        </w:rPr>
        <w:t>Etikan</w:t>
      </w:r>
      <w:proofErr w:type="spellEnd"/>
      <w:r w:rsidRPr="00270C46">
        <w:rPr>
          <w:rFonts w:ascii="Times New Roman" w:eastAsia="Times New Roman" w:hAnsi="Times New Roman" w:cs="Times New Roman"/>
          <w:sz w:val="24"/>
          <w:szCs w:val="24"/>
        </w:rPr>
        <w:t xml:space="preserve">, I., Musa, S. A., &amp; Alkassim, R. S. (2016). </w:t>
      </w:r>
      <w:r w:rsidRPr="00270C46">
        <w:rPr>
          <w:rFonts w:ascii="Times New Roman" w:eastAsia="Times New Roman" w:hAnsi="Times New Roman" w:cs="Times New Roman"/>
          <w:i/>
          <w:iCs/>
          <w:sz w:val="24"/>
          <w:szCs w:val="24"/>
        </w:rPr>
        <w:t>Comparison of convenience sampling and purposive sampling</w:t>
      </w:r>
      <w:r w:rsidRPr="00270C46">
        <w:rPr>
          <w:rFonts w:ascii="Times New Roman" w:eastAsia="Times New Roman" w:hAnsi="Times New Roman" w:cs="Times New Roman"/>
          <w:sz w:val="24"/>
          <w:szCs w:val="24"/>
        </w:rPr>
        <w:t>. American Journal of Theoretical and Applied Statistics, 5(1), 1–4.</w:t>
      </w:r>
    </w:p>
    <w:p w14:paraId="565011F5" w14:textId="77777777" w:rsidR="00C95AC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BA1AED">
        <w:rPr>
          <w:rFonts w:ascii="Times New Roman" w:eastAsia="Times New Roman" w:hAnsi="Times New Roman" w:cs="Times New Roman"/>
          <w:sz w:val="24"/>
          <w:szCs w:val="24"/>
        </w:rPr>
        <w:t xml:space="preserve">Fatima, S., &amp; Chakraborty, M. (2024). Adoption of artificial intelligence in financial services: The case of </w:t>
      </w:r>
      <w:proofErr w:type="spellStart"/>
      <w:r w:rsidRPr="00BA1AED">
        <w:rPr>
          <w:rFonts w:ascii="Times New Roman" w:eastAsia="Times New Roman" w:hAnsi="Times New Roman" w:cs="Times New Roman"/>
          <w:sz w:val="24"/>
          <w:szCs w:val="24"/>
        </w:rPr>
        <w:t>robo</w:t>
      </w:r>
      <w:proofErr w:type="spellEnd"/>
      <w:r w:rsidRPr="00BA1AED">
        <w:rPr>
          <w:rFonts w:ascii="Times New Roman" w:eastAsia="Times New Roman" w:hAnsi="Times New Roman" w:cs="Times New Roman"/>
          <w:sz w:val="24"/>
          <w:szCs w:val="24"/>
        </w:rPr>
        <w:t>-advisors in India. </w:t>
      </w:r>
      <w:r w:rsidRPr="00BA1AED">
        <w:rPr>
          <w:rFonts w:ascii="Times New Roman" w:eastAsia="Times New Roman" w:hAnsi="Times New Roman" w:cs="Times New Roman"/>
          <w:i/>
          <w:iCs/>
          <w:sz w:val="24"/>
          <w:szCs w:val="24"/>
        </w:rPr>
        <w:t>IIMB Management Review</w:t>
      </w:r>
      <w:r w:rsidRPr="00BA1AED">
        <w:rPr>
          <w:rFonts w:ascii="Times New Roman" w:eastAsia="Times New Roman" w:hAnsi="Times New Roman" w:cs="Times New Roman"/>
          <w:sz w:val="24"/>
          <w:szCs w:val="24"/>
        </w:rPr>
        <w:t>, </w:t>
      </w:r>
      <w:r w:rsidRPr="00BA1AED">
        <w:rPr>
          <w:rFonts w:ascii="Times New Roman" w:eastAsia="Times New Roman" w:hAnsi="Times New Roman" w:cs="Times New Roman"/>
          <w:i/>
          <w:iCs/>
          <w:sz w:val="24"/>
          <w:szCs w:val="24"/>
        </w:rPr>
        <w:t>36</w:t>
      </w:r>
      <w:r w:rsidRPr="00BA1AED">
        <w:rPr>
          <w:rFonts w:ascii="Times New Roman" w:eastAsia="Times New Roman" w:hAnsi="Times New Roman" w:cs="Times New Roman"/>
          <w:sz w:val="24"/>
          <w:szCs w:val="24"/>
        </w:rPr>
        <w:t>(2), 113-125.</w:t>
      </w:r>
    </w:p>
    <w:p w14:paraId="58CDD19F"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Faul, F., </w:t>
      </w:r>
      <w:proofErr w:type="spellStart"/>
      <w:r w:rsidRPr="00270C46">
        <w:rPr>
          <w:rFonts w:ascii="Times New Roman" w:eastAsia="Times New Roman" w:hAnsi="Times New Roman" w:cs="Times New Roman"/>
          <w:sz w:val="24"/>
          <w:szCs w:val="24"/>
        </w:rPr>
        <w:t>Erdfelder</w:t>
      </w:r>
      <w:proofErr w:type="spellEnd"/>
      <w:r w:rsidRPr="00270C46">
        <w:rPr>
          <w:rFonts w:ascii="Times New Roman" w:eastAsia="Times New Roman" w:hAnsi="Times New Roman" w:cs="Times New Roman"/>
          <w:sz w:val="24"/>
          <w:szCs w:val="24"/>
        </w:rPr>
        <w:t xml:space="preserve">, E., Buchner, A., &amp; Lang, A.-G. (2009). Statistical power analyses using </w:t>
      </w:r>
      <w:proofErr w:type="spellStart"/>
      <w:r w:rsidRPr="00270C46">
        <w:rPr>
          <w:rFonts w:ascii="Times New Roman" w:eastAsia="Times New Roman" w:hAnsi="Times New Roman" w:cs="Times New Roman"/>
          <w:sz w:val="24"/>
          <w:szCs w:val="24"/>
        </w:rPr>
        <w:t>GPower</w:t>
      </w:r>
      <w:proofErr w:type="spellEnd"/>
      <w:r w:rsidRPr="00270C46">
        <w:rPr>
          <w:rFonts w:ascii="Times New Roman" w:eastAsia="Times New Roman" w:hAnsi="Times New Roman" w:cs="Times New Roman"/>
          <w:sz w:val="24"/>
          <w:szCs w:val="24"/>
        </w:rPr>
        <w:t xml:space="preserve"> 3.1: Tests for correlation and regression analyses*. </w:t>
      </w:r>
      <w:proofErr w:type="spellStart"/>
      <w:r w:rsidRPr="00270C46">
        <w:rPr>
          <w:rFonts w:ascii="Times New Roman" w:eastAsia="Times New Roman" w:hAnsi="Times New Roman" w:cs="Times New Roman"/>
          <w:sz w:val="24"/>
          <w:szCs w:val="24"/>
        </w:rPr>
        <w:t>Behavior</w:t>
      </w:r>
      <w:proofErr w:type="spellEnd"/>
      <w:r w:rsidRPr="00270C46">
        <w:rPr>
          <w:rFonts w:ascii="Times New Roman" w:eastAsia="Times New Roman" w:hAnsi="Times New Roman" w:cs="Times New Roman"/>
          <w:sz w:val="24"/>
          <w:szCs w:val="24"/>
        </w:rPr>
        <w:t xml:space="preserve"> Research Methods, 41(4), 1149–1160. </w:t>
      </w:r>
      <w:hyperlink r:id="rId9" w:history="1">
        <w:r w:rsidRPr="00270C46">
          <w:rPr>
            <w:rStyle w:val="Hyperlink"/>
            <w:rFonts w:ascii="Times New Roman" w:eastAsia="Times New Roman" w:hAnsi="Times New Roman" w:cs="Times New Roman"/>
            <w:sz w:val="24"/>
            <w:szCs w:val="24"/>
          </w:rPr>
          <w:t>https://doi.org/10.3758/BRM.41.4.1149</w:t>
        </w:r>
      </w:hyperlink>
    </w:p>
    <w:p w14:paraId="6AEFB6FF" w14:textId="77777777" w:rsidR="00C95AC6" w:rsidRPr="00C95AC6" w:rsidRDefault="00C95AC6" w:rsidP="00C95AC6">
      <w:pPr>
        <w:numPr>
          <w:ilvl w:val="0"/>
          <w:numId w:val="5"/>
        </w:numPr>
        <w:spacing w:before="240" w:after="240" w:line="276" w:lineRule="auto"/>
        <w:jc w:val="both"/>
        <w:rPr>
          <w:rFonts w:ascii="Times New Roman" w:eastAsia="Times New Roman" w:hAnsi="Times New Roman" w:cs="Times New Roman"/>
          <w:sz w:val="24"/>
          <w:szCs w:val="24"/>
        </w:rPr>
      </w:pPr>
      <w:r w:rsidRPr="00C95AC6">
        <w:rPr>
          <w:rFonts w:ascii="Times New Roman" w:eastAsia="Times New Roman" w:hAnsi="Times New Roman" w:cs="Times New Roman"/>
          <w:sz w:val="24"/>
          <w:szCs w:val="24"/>
        </w:rPr>
        <w:t xml:space="preserve">Gan, L. Y., Khan, M. T. L., &amp; Liew, T. W. (2021). Understanding consumer’s adoption of financial </w:t>
      </w:r>
      <w:proofErr w:type="spellStart"/>
      <w:r w:rsidRPr="00C95AC6">
        <w:rPr>
          <w:rFonts w:ascii="Times New Roman" w:eastAsia="Times New Roman" w:hAnsi="Times New Roman" w:cs="Times New Roman"/>
          <w:sz w:val="24"/>
          <w:szCs w:val="24"/>
        </w:rPr>
        <w:t>robo</w:t>
      </w:r>
      <w:proofErr w:type="spellEnd"/>
      <w:r w:rsidRPr="00C95AC6">
        <w:rPr>
          <w:rFonts w:ascii="Times New Roman" w:eastAsia="Times New Roman" w:hAnsi="Times New Roman" w:cs="Times New Roman"/>
          <w:sz w:val="24"/>
          <w:szCs w:val="24"/>
        </w:rPr>
        <w:t xml:space="preserve">-advisors at the outbreak of the COVID-19 crisis in Malaysia. </w:t>
      </w:r>
      <w:r w:rsidRPr="00C95AC6">
        <w:rPr>
          <w:rFonts w:ascii="Times New Roman" w:eastAsia="Times New Roman" w:hAnsi="Times New Roman" w:cs="Times New Roman"/>
          <w:i/>
          <w:iCs/>
          <w:sz w:val="24"/>
          <w:szCs w:val="24"/>
        </w:rPr>
        <w:t>Financial Planning Review, 4</w:t>
      </w:r>
      <w:r w:rsidRPr="00C95AC6">
        <w:rPr>
          <w:rFonts w:ascii="Times New Roman" w:eastAsia="Times New Roman" w:hAnsi="Times New Roman" w:cs="Times New Roman"/>
          <w:sz w:val="24"/>
          <w:szCs w:val="24"/>
        </w:rPr>
        <w:t>(4), e1127. https://doi.org/10.1002/cfp2.1127</w:t>
      </w:r>
    </w:p>
    <w:p w14:paraId="094C469B"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Gefen, D., </w:t>
      </w:r>
      <w:proofErr w:type="spellStart"/>
      <w:r w:rsidRPr="00270C46">
        <w:rPr>
          <w:rFonts w:ascii="Times New Roman" w:eastAsia="Times New Roman" w:hAnsi="Times New Roman" w:cs="Times New Roman"/>
          <w:sz w:val="24"/>
          <w:szCs w:val="24"/>
        </w:rPr>
        <w:t>Karahanna</w:t>
      </w:r>
      <w:proofErr w:type="spellEnd"/>
      <w:r w:rsidRPr="00270C46">
        <w:rPr>
          <w:rFonts w:ascii="Times New Roman" w:eastAsia="Times New Roman" w:hAnsi="Times New Roman" w:cs="Times New Roman"/>
          <w:sz w:val="24"/>
          <w:szCs w:val="24"/>
        </w:rPr>
        <w:t xml:space="preserve">, E., &amp; Straub, D. W. (2003). </w:t>
      </w:r>
      <w:r w:rsidRPr="00270C46">
        <w:rPr>
          <w:rFonts w:ascii="Times New Roman" w:eastAsia="Times New Roman" w:hAnsi="Times New Roman" w:cs="Times New Roman"/>
          <w:i/>
          <w:iCs/>
          <w:sz w:val="24"/>
          <w:szCs w:val="24"/>
        </w:rPr>
        <w:t>Trust and TAM in online shopping: An integrated model</w:t>
      </w:r>
      <w:r w:rsidRPr="00270C46">
        <w:rPr>
          <w:rFonts w:ascii="Times New Roman" w:eastAsia="Times New Roman" w:hAnsi="Times New Roman" w:cs="Times New Roman"/>
          <w:sz w:val="24"/>
          <w:szCs w:val="24"/>
        </w:rPr>
        <w:t>. MIS Quarterly, 27(1), 51–90.</w:t>
      </w:r>
    </w:p>
    <w:p w14:paraId="4E3D666C"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Hung, A., Parker, A. M., &amp; Yoong, J. (2009). </w:t>
      </w:r>
      <w:r w:rsidRPr="00270C46">
        <w:rPr>
          <w:rFonts w:ascii="Times New Roman" w:eastAsia="Times New Roman" w:hAnsi="Times New Roman" w:cs="Times New Roman"/>
          <w:i/>
          <w:iCs/>
          <w:sz w:val="24"/>
          <w:szCs w:val="24"/>
        </w:rPr>
        <w:t>Defining and measuring financial literacy</w:t>
      </w:r>
      <w:r w:rsidRPr="00270C46">
        <w:rPr>
          <w:rFonts w:ascii="Times New Roman" w:eastAsia="Times New Roman" w:hAnsi="Times New Roman" w:cs="Times New Roman"/>
          <w:sz w:val="24"/>
          <w:szCs w:val="24"/>
        </w:rPr>
        <w:t>. RAND Working Paper WR-708.</w:t>
      </w:r>
    </w:p>
    <w:p w14:paraId="248F2D54"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lastRenderedPageBreak/>
        <w:t xml:space="preserve">Joshi, A., Kale, S., Chandel, S., &amp; Pal, D. K. (2015). </w:t>
      </w:r>
      <w:r w:rsidRPr="00270C46">
        <w:rPr>
          <w:rFonts w:ascii="Times New Roman" w:eastAsia="Times New Roman" w:hAnsi="Times New Roman" w:cs="Times New Roman"/>
          <w:i/>
          <w:iCs/>
          <w:sz w:val="24"/>
          <w:szCs w:val="24"/>
        </w:rPr>
        <w:t>Likert scale: Explored and explained</w:t>
      </w:r>
      <w:r w:rsidRPr="00270C46">
        <w:rPr>
          <w:rFonts w:ascii="Times New Roman" w:eastAsia="Times New Roman" w:hAnsi="Times New Roman" w:cs="Times New Roman"/>
          <w:sz w:val="24"/>
          <w:szCs w:val="24"/>
        </w:rPr>
        <w:t>. British Journal of Applied Science &amp; Technology, 7(4), 396–403.</w:t>
      </w:r>
    </w:p>
    <w:p w14:paraId="23CABF2B" w14:textId="77777777" w:rsidR="00C95AC6" w:rsidRPr="00C95AC6" w:rsidRDefault="00C95AC6" w:rsidP="00C95AC6">
      <w:pPr>
        <w:numPr>
          <w:ilvl w:val="0"/>
          <w:numId w:val="5"/>
        </w:numPr>
        <w:spacing w:before="240" w:after="240" w:line="276" w:lineRule="auto"/>
        <w:jc w:val="both"/>
        <w:rPr>
          <w:rFonts w:ascii="Times New Roman" w:eastAsia="Times New Roman" w:hAnsi="Times New Roman" w:cs="Times New Roman"/>
          <w:sz w:val="24"/>
          <w:szCs w:val="24"/>
        </w:rPr>
      </w:pPr>
      <w:r w:rsidRPr="00C95AC6">
        <w:rPr>
          <w:rFonts w:ascii="Times New Roman" w:eastAsia="Times New Roman" w:hAnsi="Times New Roman" w:cs="Times New Roman"/>
          <w:sz w:val="24"/>
          <w:szCs w:val="24"/>
        </w:rPr>
        <w:t xml:space="preserve">Jünger, M., &amp; Mietzner, M. (2020). Banking goes digital: The adoption of FinTech services by German households. </w:t>
      </w:r>
      <w:r w:rsidRPr="00C95AC6">
        <w:rPr>
          <w:rFonts w:ascii="Times New Roman" w:eastAsia="Times New Roman" w:hAnsi="Times New Roman" w:cs="Times New Roman"/>
          <w:i/>
          <w:iCs/>
          <w:sz w:val="24"/>
          <w:szCs w:val="24"/>
        </w:rPr>
        <w:t>Finance Research Letters, 34</w:t>
      </w:r>
      <w:r w:rsidRPr="00C95AC6">
        <w:rPr>
          <w:rFonts w:ascii="Times New Roman" w:eastAsia="Times New Roman" w:hAnsi="Times New Roman" w:cs="Times New Roman"/>
          <w:sz w:val="24"/>
          <w:szCs w:val="24"/>
        </w:rPr>
        <w:t>, 101260. https://doi.org/10.1016/j.frl.2019.08.008</w:t>
      </w:r>
    </w:p>
    <w:p w14:paraId="34148B52"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Lusardi, A., &amp; Mitchell, O. S. (2014). </w:t>
      </w:r>
      <w:r w:rsidRPr="00270C46">
        <w:rPr>
          <w:rFonts w:ascii="Times New Roman" w:eastAsia="Times New Roman" w:hAnsi="Times New Roman" w:cs="Times New Roman"/>
          <w:i/>
          <w:iCs/>
          <w:sz w:val="24"/>
          <w:szCs w:val="24"/>
        </w:rPr>
        <w:t>The economic importance of financial literacy: Theory and evidence</w:t>
      </w:r>
      <w:r w:rsidRPr="00270C46">
        <w:rPr>
          <w:rFonts w:ascii="Times New Roman" w:eastAsia="Times New Roman" w:hAnsi="Times New Roman" w:cs="Times New Roman"/>
          <w:sz w:val="24"/>
          <w:szCs w:val="24"/>
        </w:rPr>
        <w:t>. Journal of Economic Literature, 52(1), 5–44.</w:t>
      </w:r>
    </w:p>
    <w:p w14:paraId="13319332"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McKnight, D. H., Choudhury, V., &amp; Kacmar, C. (2002). </w:t>
      </w:r>
      <w:r w:rsidRPr="00270C46">
        <w:rPr>
          <w:rFonts w:ascii="Times New Roman" w:eastAsia="Times New Roman" w:hAnsi="Times New Roman" w:cs="Times New Roman"/>
          <w:i/>
          <w:iCs/>
          <w:sz w:val="24"/>
          <w:szCs w:val="24"/>
        </w:rPr>
        <w:t>Developing and validating trust measures for e-commerce: An integrative typology</w:t>
      </w:r>
      <w:r w:rsidRPr="00270C46">
        <w:rPr>
          <w:rFonts w:ascii="Times New Roman" w:eastAsia="Times New Roman" w:hAnsi="Times New Roman" w:cs="Times New Roman"/>
          <w:sz w:val="24"/>
          <w:szCs w:val="24"/>
        </w:rPr>
        <w:t>. Information Systems Research, 13(3), 334–359.</w:t>
      </w:r>
    </w:p>
    <w:p w14:paraId="6FE8A6CC" w14:textId="77777777" w:rsidR="00C95AC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B319BC">
        <w:rPr>
          <w:rFonts w:ascii="Times New Roman" w:eastAsia="Times New Roman" w:hAnsi="Times New Roman" w:cs="Times New Roman"/>
          <w:sz w:val="24"/>
          <w:szCs w:val="24"/>
        </w:rPr>
        <w:t xml:space="preserve">Parashara, N., </w:t>
      </w:r>
      <w:proofErr w:type="spellStart"/>
      <w:r w:rsidRPr="00B319BC">
        <w:rPr>
          <w:rFonts w:ascii="Times New Roman" w:eastAsia="Times New Roman" w:hAnsi="Times New Roman" w:cs="Times New Roman"/>
          <w:sz w:val="24"/>
          <w:szCs w:val="24"/>
        </w:rPr>
        <w:t>Sharmab</w:t>
      </w:r>
      <w:proofErr w:type="spellEnd"/>
      <w:r w:rsidRPr="00B319BC">
        <w:rPr>
          <w:rFonts w:ascii="Times New Roman" w:eastAsia="Times New Roman" w:hAnsi="Times New Roman" w:cs="Times New Roman"/>
          <w:sz w:val="24"/>
          <w:szCs w:val="24"/>
        </w:rPr>
        <w:t>, R., &amp; Joshia, A. (2024). Trust, Tech and Tradition: A Multifactor Analysis of Indian Investors' Intentions to Adopt Robo Advisors. </w:t>
      </w:r>
      <w:r w:rsidRPr="00B319BC">
        <w:rPr>
          <w:rFonts w:ascii="Times New Roman" w:eastAsia="Times New Roman" w:hAnsi="Times New Roman" w:cs="Times New Roman"/>
          <w:i/>
          <w:iCs/>
          <w:sz w:val="24"/>
          <w:szCs w:val="24"/>
        </w:rPr>
        <w:t>Global Business &amp; Finance Review</w:t>
      </w:r>
      <w:r w:rsidRPr="00B319BC">
        <w:rPr>
          <w:rFonts w:ascii="Times New Roman" w:eastAsia="Times New Roman" w:hAnsi="Times New Roman" w:cs="Times New Roman"/>
          <w:sz w:val="24"/>
          <w:szCs w:val="24"/>
        </w:rPr>
        <w:t>, </w:t>
      </w:r>
      <w:r w:rsidRPr="00B319BC">
        <w:rPr>
          <w:rFonts w:ascii="Times New Roman" w:eastAsia="Times New Roman" w:hAnsi="Times New Roman" w:cs="Times New Roman"/>
          <w:i/>
          <w:iCs/>
          <w:sz w:val="24"/>
          <w:szCs w:val="24"/>
        </w:rPr>
        <w:t>29</w:t>
      </w:r>
      <w:r w:rsidRPr="00B319BC">
        <w:rPr>
          <w:rFonts w:ascii="Times New Roman" w:eastAsia="Times New Roman" w:hAnsi="Times New Roman" w:cs="Times New Roman"/>
          <w:sz w:val="24"/>
          <w:szCs w:val="24"/>
        </w:rPr>
        <w:t>(11), 128.</w:t>
      </w:r>
    </w:p>
    <w:p w14:paraId="4B53E4CF" w14:textId="77777777" w:rsidR="00C95AC6" w:rsidRPr="00270C4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Remund, D. L. (2010). </w:t>
      </w:r>
      <w:r w:rsidRPr="00270C46">
        <w:rPr>
          <w:rFonts w:ascii="Times New Roman" w:eastAsia="Times New Roman" w:hAnsi="Times New Roman" w:cs="Times New Roman"/>
          <w:i/>
          <w:iCs/>
          <w:sz w:val="24"/>
          <w:szCs w:val="24"/>
        </w:rPr>
        <w:t>Financial literacy explicated: The case for a clearer definition in an increasingly complex economy</w:t>
      </w:r>
      <w:r w:rsidRPr="00270C46">
        <w:rPr>
          <w:rFonts w:ascii="Times New Roman" w:eastAsia="Times New Roman" w:hAnsi="Times New Roman" w:cs="Times New Roman"/>
          <w:sz w:val="24"/>
          <w:szCs w:val="24"/>
        </w:rPr>
        <w:t>. Journal of Consumer Affairs, 44(2), 276–295.</w:t>
      </w:r>
    </w:p>
    <w:p w14:paraId="6C7DA70C" w14:textId="77777777" w:rsidR="00C95AC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BA1AED">
        <w:rPr>
          <w:rFonts w:ascii="Times New Roman" w:eastAsia="Times New Roman" w:hAnsi="Times New Roman" w:cs="Times New Roman"/>
          <w:sz w:val="24"/>
          <w:szCs w:val="24"/>
        </w:rPr>
        <w:t>Singh, S., &amp; Kumar, A. (2025). Investing in the future: an integrated model for analysing user attitudes towards Robo-advisory services with AI integration. </w:t>
      </w:r>
      <w:r w:rsidRPr="00BA1AED">
        <w:rPr>
          <w:rFonts w:ascii="Times New Roman" w:eastAsia="Times New Roman" w:hAnsi="Times New Roman" w:cs="Times New Roman"/>
          <w:i/>
          <w:iCs/>
          <w:sz w:val="24"/>
          <w:szCs w:val="24"/>
        </w:rPr>
        <w:t>Vilakshan-XIMB Journal of Management</w:t>
      </w:r>
      <w:r w:rsidRPr="00BA1AED">
        <w:rPr>
          <w:rFonts w:ascii="Times New Roman" w:eastAsia="Times New Roman" w:hAnsi="Times New Roman" w:cs="Times New Roman"/>
          <w:sz w:val="24"/>
          <w:szCs w:val="24"/>
        </w:rPr>
        <w:t>, </w:t>
      </w:r>
      <w:r w:rsidRPr="00BA1AED">
        <w:rPr>
          <w:rFonts w:ascii="Times New Roman" w:eastAsia="Times New Roman" w:hAnsi="Times New Roman" w:cs="Times New Roman"/>
          <w:i/>
          <w:iCs/>
          <w:sz w:val="24"/>
          <w:szCs w:val="24"/>
        </w:rPr>
        <w:t>22</w:t>
      </w:r>
      <w:r w:rsidRPr="00BA1AED">
        <w:rPr>
          <w:rFonts w:ascii="Times New Roman" w:eastAsia="Times New Roman" w:hAnsi="Times New Roman" w:cs="Times New Roman"/>
          <w:sz w:val="24"/>
          <w:szCs w:val="24"/>
        </w:rPr>
        <w:t>(1), 158-175.</w:t>
      </w:r>
    </w:p>
    <w:p w14:paraId="2B7E6D00" w14:textId="77777777" w:rsidR="00C95AC6" w:rsidRDefault="00C95AC6" w:rsidP="00BA1AED">
      <w:pPr>
        <w:numPr>
          <w:ilvl w:val="0"/>
          <w:numId w:val="5"/>
        </w:numPr>
        <w:spacing w:before="240" w:after="240" w:line="276" w:lineRule="auto"/>
        <w:jc w:val="both"/>
        <w:rPr>
          <w:rFonts w:ascii="Times New Roman" w:eastAsia="Times New Roman" w:hAnsi="Times New Roman" w:cs="Times New Roman"/>
          <w:sz w:val="24"/>
          <w:szCs w:val="24"/>
        </w:rPr>
      </w:pPr>
      <w:r w:rsidRPr="00270C46">
        <w:rPr>
          <w:rFonts w:ascii="Times New Roman" w:eastAsia="Times New Roman" w:hAnsi="Times New Roman" w:cs="Times New Roman"/>
          <w:sz w:val="24"/>
          <w:szCs w:val="24"/>
        </w:rPr>
        <w:t xml:space="preserve">Venkatesh, V., &amp; Davis, F. D. (2000). </w:t>
      </w:r>
      <w:r w:rsidRPr="00270C46">
        <w:rPr>
          <w:rFonts w:ascii="Times New Roman" w:eastAsia="Times New Roman" w:hAnsi="Times New Roman" w:cs="Times New Roman"/>
          <w:i/>
          <w:iCs/>
          <w:sz w:val="24"/>
          <w:szCs w:val="24"/>
        </w:rPr>
        <w:t>A theoretical extension of the Technology Acceptance Model: Four longitudinal field studies</w:t>
      </w:r>
      <w:r w:rsidRPr="00270C46">
        <w:rPr>
          <w:rFonts w:ascii="Times New Roman" w:eastAsia="Times New Roman" w:hAnsi="Times New Roman" w:cs="Times New Roman"/>
          <w:sz w:val="24"/>
          <w:szCs w:val="24"/>
        </w:rPr>
        <w:t>. Management Science, 46(2), 186–204.</w:t>
      </w:r>
    </w:p>
    <w:p w14:paraId="2C28535F" w14:textId="77777777" w:rsidR="00C95AC6" w:rsidRPr="00C95AC6" w:rsidRDefault="00C95AC6" w:rsidP="00C95AC6">
      <w:pPr>
        <w:numPr>
          <w:ilvl w:val="0"/>
          <w:numId w:val="5"/>
        </w:numPr>
        <w:spacing w:before="240" w:after="240" w:line="276" w:lineRule="auto"/>
        <w:jc w:val="both"/>
      </w:pPr>
      <w:r w:rsidRPr="00B319BC">
        <w:rPr>
          <w:rFonts w:ascii="Times New Roman" w:eastAsia="Times New Roman" w:hAnsi="Times New Roman" w:cs="Times New Roman"/>
          <w:sz w:val="24"/>
          <w:szCs w:val="24"/>
        </w:rPr>
        <w:t xml:space="preserve">Yi, T. Z., Rom, N. A. M., Hassan, N. M., Samsurijan, M. S., &amp; </w:t>
      </w:r>
      <w:proofErr w:type="spellStart"/>
      <w:r w:rsidRPr="00B319BC">
        <w:rPr>
          <w:rFonts w:ascii="Times New Roman" w:eastAsia="Times New Roman" w:hAnsi="Times New Roman" w:cs="Times New Roman"/>
          <w:sz w:val="24"/>
          <w:szCs w:val="24"/>
        </w:rPr>
        <w:t>Ebekozien</w:t>
      </w:r>
      <w:proofErr w:type="spellEnd"/>
      <w:r w:rsidRPr="00B319BC">
        <w:rPr>
          <w:rFonts w:ascii="Times New Roman" w:eastAsia="Times New Roman" w:hAnsi="Times New Roman" w:cs="Times New Roman"/>
          <w:sz w:val="24"/>
          <w:szCs w:val="24"/>
        </w:rPr>
        <w:t xml:space="preserve">, A. (2023). The adoption of </w:t>
      </w:r>
      <w:proofErr w:type="spellStart"/>
      <w:r w:rsidRPr="00B319BC">
        <w:rPr>
          <w:rFonts w:ascii="Times New Roman" w:eastAsia="Times New Roman" w:hAnsi="Times New Roman" w:cs="Times New Roman"/>
          <w:sz w:val="24"/>
          <w:szCs w:val="24"/>
        </w:rPr>
        <w:t>robo</w:t>
      </w:r>
      <w:proofErr w:type="spellEnd"/>
      <w:r w:rsidRPr="00B319BC">
        <w:rPr>
          <w:rFonts w:ascii="Times New Roman" w:eastAsia="Times New Roman" w:hAnsi="Times New Roman" w:cs="Times New Roman"/>
          <w:sz w:val="24"/>
          <w:szCs w:val="24"/>
        </w:rPr>
        <w:t>-advisory among millennials in the 21st century: Trust, usability and knowledge perception. </w:t>
      </w:r>
      <w:r w:rsidRPr="00B319BC">
        <w:rPr>
          <w:rFonts w:ascii="Times New Roman" w:eastAsia="Times New Roman" w:hAnsi="Times New Roman" w:cs="Times New Roman"/>
          <w:i/>
          <w:iCs/>
          <w:sz w:val="24"/>
          <w:szCs w:val="24"/>
        </w:rPr>
        <w:t>Sustainability</w:t>
      </w:r>
      <w:r w:rsidRPr="00B319BC">
        <w:rPr>
          <w:rFonts w:ascii="Times New Roman" w:eastAsia="Times New Roman" w:hAnsi="Times New Roman" w:cs="Times New Roman"/>
          <w:sz w:val="24"/>
          <w:szCs w:val="24"/>
        </w:rPr>
        <w:t>, </w:t>
      </w:r>
      <w:r w:rsidRPr="00B319BC">
        <w:rPr>
          <w:rFonts w:ascii="Times New Roman" w:eastAsia="Times New Roman" w:hAnsi="Times New Roman" w:cs="Times New Roman"/>
          <w:i/>
          <w:iCs/>
          <w:sz w:val="24"/>
          <w:szCs w:val="24"/>
        </w:rPr>
        <w:t>15</w:t>
      </w:r>
      <w:r w:rsidRPr="00B319BC">
        <w:rPr>
          <w:rFonts w:ascii="Times New Roman" w:eastAsia="Times New Roman" w:hAnsi="Times New Roman" w:cs="Times New Roman"/>
          <w:sz w:val="24"/>
          <w:szCs w:val="24"/>
        </w:rPr>
        <w:t>(7), 6016.</w:t>
      </w:r>
    </w:p>
    <w:p w14:paraId="22132A19" w14:textId="77777777" w:rsidR="00C95AC6" w:rsidRPr="00C95AC6" w:rsidRDefault="00C95AC6" w:rsidP="00C95AC6">
      <w:pPr>
        <w:numPr>
          <w:ilvl w:val="0"/>
          <w:numId w:val="5"/>
        </w:numPr>
        <w:spacing w:before="240" w:after="240" w:line="276" w:lineRule="auto"/>
        <w:jc w:val="both"/>
        <w:rPr>
          <w:rFonts w:ascii="Times New Roman" w:eastAsia="Times New Roman" w:hAnsi="Times New Roman" w:cs="Times New Roman"/>
          <w:sz w:val="24"/>
          <w:szCs w:val="24"/>
        </w:rPr>
      </w:pPr>
      <w:r w:rsidRPr="00C95AC6">
        <w:rPr>
          <w:rFonts w:ascii="Times New Roman" w:eastAsia="Times New Roman" w:hAnsi="Times New Roman" w:cs="Times New Roman"/>
          <w:sz w:val="24"/>
          <w:szCs w:val="24"/>
        </w:rPr>
        <w:t xml:space="preserve">Zheng, K. W., Cheong, J. H., &amp; Jafarian, M. (2021). Intention to adopt </w:t>
      </w:r>
      <w:proofErr w:type="spellStart"/>
      <w:r w:rsidRPr="00C95AC6">
        <w:rPr>
          <w:rFonts w:ascii="Times New Roman" w:eastAsia="Times New Roman" w:hAnsi="Times New Roman" w:cs="Times New Roman"/>
          <w:sz w:val="24"/>
          <w:szCs w:val="24"/>
        </w:rPr>
        <w:t>robo</w:t>
      </w:r>
      <w:proofErr w:type="spellEnd"/>
      <w:r w:rsidRPr="00C95AC6">
        <w:rPr>
          <w:rFonts w:ascii="Times New Roman" w:eastAsia="Times New Roman" w:hAnsi="Times New Roman" w:cs="Times New Roman"/>
          <w:sz w:val="24"/>
          <w:szCs w:val="24"/>
        </w:rPr>
        <w:t xml:space="preserve">-advisors among Malaysian retail investors: Using an extended version of TAM Model. In </w:t>
      </w:r>
      <w:r w:rsidRPr="00C95AC6">
        <w:rPr>
          <w:rFonts w:ascii="Times New Roman" w:eastAsia="Times New Roman" w:hAnsi="Times New Roman" w:cs="Times New Roman"/>
          <w:i/>
          <w:iCs/>
          <w:sz w:val="24"/>
          <w:szCs w:val="24"/>
        </w:rPr>
        <w:t>Proceedings of the International Conference on Emerging Technologies and Intelligent Systems (ICETIS 2021)</w:t>
      </w:r>
      <w:r w:rsidRPr="00C95AC6">
        <w:rPr>
          <w:rFonts w:ascii="Times New Roman" w:eastAsia="Times New Roman" w:hAnsi="Times New Roman" w:cs="Times New Roman"/>
          <w:sz w:val="24"/>
          <w:szCs w:val="24"/>
        </w:rPr>
        <w:t xml:space="preserve"> (pp. 624–634). Springer. https://doi.org/10.1007/978-3-030-85990-9_47</w:t>
      </w:r>
    </w:p>
    <w:p w14:paraId="0AA4D3B0" w14:textId="2DC83F4E" w:rsidR="00551996" w:rsidRPr="00C95AC6" w:rsidRDefault="00551996" w:rsidP="00C95AC6">
      <w:pPr>
        <w:spacing w:before="240" w:after="240" w:line="276" w:lineRule="auto"/>
        <w:ind w:left="360"/>
        <w:jc w:val="both"/>
        <w:rPr>
          <w:rFonts w:ascii="Times New Roman" w:eastAsia="Times New Roman" w:hAnsi="Times New Roman" w:cs="Times New Roman"/>
          <w:sz w:val="24"/>
          <w:szCs w:val="24"/>
        </w:rPr>
      </w:pPr>
    </w:p>
    <w:p w14:paraId="3B37BE5D"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p>
    <w:p w14:paraId="5632F99F"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p>
    <w:p w14:paraId="64C62063" w14:textId="77777777" w:rsidR="00551996" w:rsidRPr="00270C46" w:rsidRDefault="00551996" w:rsidP="00551996">
      <w:pPr>
        <w:spacing w:before="240" w:after="240" w:line="276" w:lineRule="auto"/>
        <w:jc w:val="both"/>
        <w:rPr>
          <w:rFonts w:ascii="Times New Roman" w:eastAsia="Times New Roman" w:hAnsi="Times New Roman" w:cs="Times New Roman"/>
          <w:sz w:val="24"/>
          <w:szCs w:val="24"/>
        </w:rPr>
      </w:pPr>
    </w:p>
    <w:p w14:paraId="27A61BB1" w14:textId="7E92EA71" w:rsidR="00551996" w:rsidRPr="00270C46" w:rsidRDefault="00551996" w:rsidP="00551996">
      <w:pPr>
        <w:spacing w:before="240" w:after="240" w:line="276" w:lineRule="auto"/>
        <w:jc w:val="both"/>
        <w:rPr>
          <w:rFonts w:ascii="Times New Roman" w:eastAsia="Times New Roman" w:hAnsi="Times New Roman" w:cs="Times New Roman"/>
          <w:sz w:val="24"/>
          <w:szCs w:val="24"/>
        </w:rPr>
      </w:pPr>
    </w:p>
    <w:sectPr w:rsidR="00551996" w:rsidRPr="00270C4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C6DF6" w14:textId="77777777" w:rsidR="00670421" w:rsidRDefault="00670421" w:rsidP="00551996">
      <w:pPr>
        <w:spacing w:after="0" w:line="240" w:lineRule="auto"/>
      </w:pPr>
      <w:r>
        <w:separator/>
      </w:r>
    </w:p>
  </w:endnote>
  <w:endnote w:type="continuationSeparator" w:id="0">
    <w:p w14:paraId="6CA23B88" w14:textId="77777777" w:rsidR="00670421" w:rsidRDefault="00670421" w:rsidP="00551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D8E5C" w14:textId="77777777" w:rsidR="00D33698" w:rsidRDefault="00D33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448830"/>
      <w:docPartObj>
        <w:docPartGallery w:val="Page Numbers (Bottom of Page)"/>
        <w:docPartUnique/>
      </w:docPartObj>
    </w:sdtPr>
    <w:sdtEndPr>
      <w:rPr>
        <w:noProof/>
      </w:rPr>
    </w:sdtEndPr>
    <w:sdtContent>
      <w:p w14:paraId="092D8DED" w14:textId="12E515A3" w:rsidR="005B1D6B" w:rsidRDefault="005B1D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586D4B" w14:textId="77777777" w:rsidR="005B1D6B" w:rsidRDefault="005B1D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922EA" w14:textId="77777777" w:rsidR="00D33698" w:rsidRDefault="00D33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9D8DF" w14:textId="77777777" w:rsidR="00670421" w:rsidRDefault="00670421" w:rsidP="00551996">
      <w:pPr>
        <w:spacing w:after="0" w:line="240" w:lineRule="auto"/>
      </w:pPr>
      <w:r>
        <w:separator/>
      </w:r>
    </w:p>
  </w:footnote>
  <w:footnote w:type="continuationSeparator" w:id="0">
    <w:p w14:paraId="3FF0CEF6" w14:textId="77777777" w:rsidR="00670421" w:rsidRDefault="00670421" w:rsidP="00551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B3891" w14:textId="3EF4964B" w:rsidR="00D33698" w:rsidRDefault="00D33698">
    <w:pPr>
      <w:pStyle w:val="Header"/>
    </w:pPr>
    <w:r>
      <w:rPr>
        <w:noProof/>
      </w:rPr>
      <w:pict w14:anchorId="29F53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77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F5BC6" w14:textId="575AEC09" w:rsidR="00D33698" w:rsidRDefault="00D33698">
    <w:pPr>
      <w:pStyle w:val="Header"/>
    </w:pPr>
    <w:r>
      <w:rPr>
        <w:noProof/>
      </w:rPr>
      <w:pict w14:anchorId="2E8FA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77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9C1D0" w14:textId="7B0A2A32" w:rsidR="00D33698" w:rsidRDefault="00D33698">
    <w:pPr>
      <w:pStyle w:val="Header"/>
    </w:pPr>
    <w:r>
      <w:rPr>
        <w:noProof/>
      </w:rPr>
      <w:pict w14:anchorId="50A8E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977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A2FFB"/>
    <w:multiLevelType w:val="multilevel"/>
    <w:tmpl w:val="994C63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21ABB"/>
    <w:multiLevelType w:val="multilevel"/>
    <w:tmpl w:val="75FE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30760B"/>
    <w:multiLevelType w:val="multilevel"/>
    <w:tmpl w:val="9948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C0899"/>
    <w:multiLevelType w:val="multilevel"/>
    <w:tmpl w:val="F1B0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F96696"/>
    <w:multiLevelType w:val="hybridMultilevel"/>
    <w:tmpl w:val="8FC4D9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0A"/>
    <w:rsid w:val="00026B98"/>
    <w:rsid w:val="000677C3"/>
    <w:rsid w:val="000A2179"/>
    <w:rsid w:val="001131FB"/>
    <w:rsid w:val="0013633B"/>
    <w:rsid w:val="001729DE"/>
    <w:rsid w:val="001774BE"/>
    <w:rsid w:val="00200FB2"/>
    <w:rsid w:val="00270C46"/>
    <w:rsid w:val="00284831"/>
    <w:rsid w:val="002F3978"/>
    <w:rsid w:val="003536E6"/>
    <w:rsid w:val="003E2B46"/>
    <w:rsid w:val="0045084F"/>
    <w:rsid w:val="004903E1"/>
    <w:rsid w:val="004C41F4"/>
    <w:rsid w:val="004D616D"/>
    <w:rsid w:val="004E7DE7"/>
    <w:rsid w:val="00533D19"/>
    <w:rsid w:val="00551996"/>
    <w:rsid w:val="0056735B"/>
    <w:rsid w:val="00574BCF"/>
    <w:rsid w:val="00590ABE"/>
    <w:rsid w:val="005B1D6B"/>
    <w:rsid w:val="005F5D1A"/>
    <w:rsid w:val="00604A63"/>
    <w:rsid w:val="00656651"/>
    <w:rsid w:val="00670421"/>
    <w:rsid w:val="006A1C75"/>
    <w:rsid w:val="006B5914"/>
    <w:rsid w:val="00724CED"/>
    <w:rsid w:val="00780FB0"/>
    <w:rsid w:val="00793FAD"/>
    <w:rsid w:val="00837341"/>
    <w:rsid w:val="00844B5D"/>
    <w:rsid w:val="00890CC6"/>
    <w:rsid w:val="008E3AEB"/>
    <w:rsid w:val="00926261"/>
    <w:rsid w:val="0095276A"/>
    <w:rsid w:val="0098782C"/>
    <w:rsid w:val="00991AEF"/>
    <w:rsid w:val="009D5B23"/>
    <w:rsid w:val="009E2979"/>
    <w:rsid w:val="00AD2BE5"/>
    <w:rsid w:val="00AE4276"/>
    <w:rsid w:val="00AF6E3E"/>
    <w:rsid w:val="00B319BC"/>
    <w:rsid w:val="00B4408E"/>
    <w:rsid w:val="00B47D29"/>
    <w:rsid w:val="00B509C8"/>
    <w:rsid w:val="00BA1AED"/>
    <w:rsid w:val="00BA440A"/>
    <w:rsid w:val="00BE6944"/>
    <w:rsid w:val="00BF6D1D"/>
    <w:rsid w:val="00C14DC2"/>
    <w:rsid w:val="00C95AC6"/>
    <w:rsid w:val="00CA2564"/>
    <w:rsid w:val="00CD51CC"/>
    <w:rsid w:val="00D33698"/>
    <w:rsid w:val="00D60954"/>
    <w:rsid w:val="00D60C00"/>
    <w:rsid w:val="00D64E89"/>
    <w:rsid w:val="00D67143"/>
    <w:rsid w:val="00DF6A36"/>
    <w:rsid w:val="00E0103E"/>
    <w:rsid w:val="00E15243"/>
    <w:rsid w:val="00E50B97"/>
    <w:rsid w:val="00E74502"/>
    <w:rsid w:val="00EC6A8B"/>
    <w:rsid w:val="00ED75D4"/>
    <w:rsid w:val="00F07327"/>
    <w:rsid w:val="00F30D56"/>
    <w:rsid w:val="00F6066C"/>
    <w:rsid w:val="00F805A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077A01"/>
  <w15:chartTrackingRefBased/>
  <w15:docId w15:val="{3D391424-3D6D-47C0-B8F1-2DA4C8B7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A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93FAD"/>
    <w:pPr>
      <w:spacing w:before="100" w:beforeAutospacing="1" w:after="100" w:afterAutospacing="1" w:line="240" w:lineRule="auto"/>
      <w:outlineLvl w:val="2"/>
    </w:pPr>
    <w:rPr>
      <w:rFonts w:ascii="Times New Roman" w:eastAsia="Times New Roman" w:hAnsi="Times New Roman" w:cs="Times New Roman"/>
      <w:b/>
      <w:bCs/>
      <w:sz w:val="27"/>
      <w:szCs w:val="27"/>
      <w:lang w:eastAsia="en-IN" w:bidi="gu-IN"/>
    </w:rPr>
  </w:style>
  <w:style w:type="paragraph" w:styleId="Heading4">
    <w:name w:val="heading 4"/>
    <w:basedOn w:val="Normal"/>
    <w:link w:val="Heading4Char"/>
    <w:uiPriority w:val="9"/>
    <w:qFormat/>
    <w:rsid w:val="00793FAD"/>
    <w:pPr>
      <w:spacing w:before="100" w:beforeAutospacing="1" w:after="100" w:afterAutospacing="1" w:line="240" w:lineRule="auto"/>
      <w:outlineLvl w:val="3"/>
    </w:pPr>
    <w:rPr>
      <w:rFonts w:ascii="Times New Roman" w:eastAsia="Times New Roman" w:hAnsi="Times New Roman" w:cs="Times New Roman"/>
      <w:b/>
      <w:bCs/>
      <w:sz w:val="24"/>
      <w:szCs w:val="24"/>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93FAD"/>
    <w:rPr>
      <w:rFonts w:ascii="Times New Roman" w:eastAsia="Times New Roman" w:hAnsi="Times New Roman" w:cs="Times New Roman"/>
      <w:b/>
      <w:bCs/>
      <w:sz w:val="27"/>
      <w:szCs w:val="27"/>
      <w:lang w:eastAsia="en-IN" w:bidi="gu-IN"/>
    </w:rPr>
  </w:style>
  <w:style w:type="character" w:customStyle="1" w:styleId="Heading4Char">
    <w:name w:val="Heading 4 Char"/>
    <w:basedOn w:val="DefaultParagraphFont"/>
    <w:link w:val="Heading4"/>
    <w:uiPriority w:val="9"/>
    <w:rsid w:val="00793FAD"/>
    <w:rPr>
      <w:rFonts w:ascii="Times New Roman" w:eastAsia="Times New Roman" w:hAnsi="Times New Roman" w:cs="Times New Roman"/>
      <w:b/>
      <w:bCs/>
      <w:sz w:val="24"/>
      <w:szCs w:val="24"/>
      <w:lang w:eastAsia="en-IN" w:bidi="gu-IN"/>
    </w:rPr>
  </w:style>
  <w:style w:type="paragraph" w:styleId="NormalWeb">
    <w:name w:val="Normal (Web)"/>
    <w:basedOn w:val="Normal"/>
    <w:uiPriority w:val="99"/>
    <w:semiHidden/>
    <w:unhideWhenUsed/>
    <w:rsid w:val="00793FAD"/>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paragraph" w:styleId="Header">
    <w:name w:val="header"/>
    <w:basedOn w:val="Normal"/>
    <w:link w:val="HeaderChar"/>
    <w:uiPriority w:val="99"/>
    <w:unhideWhenUsed/>
    <w:rsid w:val="00551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996"/>
  </w:style>
  <w:style w:type="paragraph" w:styleId="Footer">
    <w:name w:val="footer"/>
    <w:basedOn w:val="Normal"/>
    <w:link w:val="FooterChar"/>
    <w:uiPriority w:val="99"/>
    <w:unhideWhenUsed/>
    <w:rsid w:val="00551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996"/>
  </w:style>
  <w:style w:type="table" w:styleId="TableGrid">
    <w:name w:val="Table Grid"/>
    <w:basedOn w:val="TableNormal"/>
    <w:uiPriority w:val="39"/>
    <w:rsid w:val="00F60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64E8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4E89"/>
    <w:rPr>
      <w:rFonts w:ascii="Consolas" w:hAnsi="Consolas"/>
      <w:sz w:val="20"/>
      <w:szCs w:val="20"/>
    </w:rPr>
  </w:style>
  <w:style w:type="character" w:styleId="Hyperlink">
    <w:name w:val="Hyperlink"/>
    <w:basedOn w:val="DefaultParagraphFont"/>
    <w:uiPriority w:val="99"/>
    <w:unhideWhenUsed/>
    <w:rsid w:val="00D64E89"/>
    <w:rPr>
      <w:color w:val="0563C1" w:themeColor="hyperlink"/>
      <w:u w:val="single"/>
    </w:rPr>
  </w:style>
  <w:style w:type="character" w:styleId="UnresolvedMention">
    <w:name w:val="Unresolved Mention"/>
    <w:basedOn w:val="DefaultParagraphFont"/>
    <w:uiPriority w:val="99"/>
    <w:semiHidden/>
    <w:unhideWhenUsed/>
    <w:rsid w:val="00D64E89"/>
    <w:rPr>
      <w:color w:val="605E5C"/>
      <w:shd w:val="clear" w:color="auto" w:fill="E1DFDD"/>
    </w:rPr>
  </w:style>
  <w:style w:type="table" w:styleId="PlainTable2">
    <w:name w:val="Plain Table 2"/>
    <w:basedOn w:val="TableNormal"/>
    <w:uiPriority w:val="42"/>
    <w:rsid w:val="00270C4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07327"/>
    <w:pPr>
      <w:ind w:left="720"/>
      <w:contextualSpacing/>
    </w:pPr>
  </w:style>
  <w:style w:type="paragraph" w:styleId="Caption">
    <w:name w:val="caption"/>
    <w:basedOn w:val="Normal"/>
    <w:next w:val="Normal"/>
    <w:uiPriority w:val="35"/>
    <w:unhideWhenUsed/>
    <w:qFormat/>
    <w:rsid w:val="00991AEF"/>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991AE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35195">
      <w:bodyDiv w:val="1"/>
      <w:marLeft w:val="0"/>
      <w:marRight w:val="0"/>
      <w:marTop w:val="0"/>
      <w:marBottom w:val="0"/>
      <w:divBdr>
        <w:top w:val="none" w:sz="0" w:space="0" w:color="auto"/>
        <w:left w:val="none" w:sz="0" w:space="0" w:color="auto"/>
        <w:bottom w:val="none" w:sz="0" w:space="0" w:color="auto"/>
        <w:right w:val="none" w:sz="0" w:space="0" w:color="auto"/>
      </w:divBdr>
    </w:div>
    <w:div w:id="21123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758/BRM.41.4.114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2EA4B-EFE5-4F34-9B30-45BA24AB7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14</Pages>
  <Words>4716</Words>
  <Characters>26885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Navjyot Raval</dc:creator>
  <cp:keywords/>
  <dc:description/>
  <cp:lastModifiedBy>SDI 1084</cp:lastModifiedBy>
  <cp:revision>41</cp:revision>
  <cp:lastPrinted>2025-10-07T05:59:00Z</cp:lastPrinted>
  <dcterms:created xsi:type="dcterms:W3CDTF">2025-09-23T10:09:00Z</dcterms:created>
  <dcterms:modified xsi:type="dcterms:W3CDTF">2026-01-12T10:25:00Z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429e2183-127b-48b2-84c3-ce36b47b824d</vt:lpwstr>
  </property>
</Properties>
</file>