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5C0FA" w14:textId="77777777" w:rsidR="00E941CA" w:rsidRPr="004F0B3B" w:rsidRDefault="00E941CA" w:rsidP="004F0B3B">
      <w:pPr>
        <w:spacing w:after="0" w:line="276" w:lineRule="auto"/>
        <w:jc w:val="center"/>
        <w:rPr>
          <w:rFonts w:ascii="Times New Roman" w:hAnsi="Times New Roman" w:cs="Times New Roman"/>
          <w:b/>
        </w:rPr>
      </w:pPr>
    </w:p>
    <w:p w14:paraId="0728F88A" w14:textId="77777777" w:rsidR="00E941CA" w:rsidRDefault="00E941CA" w:rsidP="004F0B3B">
      <w:pPr>
        <w:spacing w:after="0" w:line="276" w:lineRule="auto"/>
        <w:jc w:val="center"/>
        <w:rPr>
          <w:rFonts w:ascii="Times New Roman" w:hAnsi="Times New Roman" w:cs="Times New Roman"/>
          <w:b/>
        </w:rPr>
      </w:pPr>
      <w:r w:rsidRPr="004F0B3B">
        <w:rPr>
          <w:rFonts w:ascii="Times New Roman" w:hAnsi="Times New Roman" w:cs="Times New Roman"/>
          <w:b/>
        </w:rPr>
        <w:t>Financial Planning Strategies for Women Entrepreneurs in Small Businesses</w:t>
      </w:r>
      <w:r w:rsidR="004F7B9B" w:rsidRPr="004F0B3B">
        <w:rPr>
          <w:rFonts w:ascii="Times New Roman" w:hAnsi="Times New Roman" w:cs="Times New Roman"/>
          <w:b/>
        </w:rPr>
        <w:t xml:space="preserve"> in </w:t>
      </w:r>
      <w:r w:rsidR="00FA45B4" w:rsidRPr="004F0B3B">
        <w:rPr>
          <w:rFonts w:ascii="Times New Roman" w:hAnsi="Times New Roman" w:cs="Times New Roman"/>
          <w:b/>
        </w:rPr>
        <w:t>Cameroon</w:t>
      </w:r>
    </w:p>
    <w:p w14:paraId="35CBBBBD" w14:textId="77777777" w:rsidR="00EB5A54" w:rsidRPr="004F0B3B" w:rsidRDefault="00EB5A54" w:rsidP="004F0B3B">
      <w:pPr>
        <w:spacing w:after="0" w:line="276" w:lineRule="auto"/>
        <w:jc w:val="center"/>
        <w:rPr>
          <w:rFonts w:ascii="Times New Roman" w:hAnsi="Times New Roman" w:cs="Times New Roman"/>
          <w:b/>
        </w:rPr>
      </w:pPr>
    </w:p>
    <w:p w14:paraId="4D3EE345" w14:textId="77777777" w:rsidR="00463613" w:rsidRDefault="00463613" w:rsidP="004F0B3B">
      <w:pPr>
        <w:spacing w:after="0" w:line="276" w:lineRule="auto"/>
        <w:jc w:val="center"/>
        <w:rPr>
          <w:rFonts w:ascii="Times New Roman" w:hAnsi="Times New Roman" w:cs="Times New Roman"/>
          <w:b/>
        </w:rPr>
      </w:pPr>
    </w:p>
    <w:p w14:paraId="4EBDB20B" w14:textId="2B5DEC4C" w:rsidR="00E941CA" w:rsidRPr="004F0B3B" w:rsidRDefault="00AB1E00" w:rsidP="004F0B3B">
      <w:pPr>
        <w:spacing w:after="0" w:line="276" w:lineRule="auto"/>
        <w:jc w:val="center"/>
        <w:rPr>
          <w:rFonts w:ascii="Times New Roman" w:hAnsi="Times New Roman" w:cs="Times New Roman"/>
          <w:b/>
        </w:rPr>
      </w:pPr>
      <w:bookmarkStart w:id="0" w:name="_GoBack"/>
      <w:bookmarkEnd w:id="0"/>
      <w:r w:rsidRPr="004F0B3B">
        <w:rPr>
          <w:rFonts w:ascii="Times New Roman" w:hAnsi="Times New Roman" w:cs="Times New Roman"/>
          <w:b/>
        </w:rPr>
        <w:t xml:space="preserve">Abstract </w:t>
      </w:r>
    </w:p>
    <w:p w14:paraId="5E64311A" w14:textId="77777777" w:rsidR="00B81061" w:rsidRPr="00B81061" w:rsidRDefault="00B81061" w:rsidP="00B81061">
      <w:pPr>
        <w:spacing w:after="0" w:line="276" w:lineRule="auto"/>
        <w:jc w:val="both"/>
        <w:rPr>
          <w:rFonts w:ascii="Times New Roman" w:hAnsi="Times New Roman" w:cs="Times New Roman"/>
        </w:rPr>
      </w:pPr>
      <w:r w:rsidRPr="00B81061">
        <w:rPr>
          <w:rFonts w:ascii="Times New Roman" w:hAnsi="Times New Roman" w:cs="Times New Roman"/>
        </w:rPr>
        <w:t xml:space="preserve">This study investigates the impact of financial planning strategies on business growth among women entrepreneurs in small businesses in Cameroon. The objective is to identify the factors that influence business growth. A survey of 30 women entrepreneurs was conducted, and robust linear regression analysis was employed to </w:t>
      </w:r>
      <w:proofErr w:type="spellStart"/>
      <w:r w:rsidRPr="00B81061">
        <w:rPr>
          <w:rFonts w:ascii="Times New Roman" w:hAnsi="Times New Roman" w:cs="Times New Roman"/>
        </w:rPr>
        <w:t>analyze</w:t>
      </w:r>
      <w:proofErr w:type="spellEnd"/>
      <w:r w:rsidRPr="00B81061">
        <w:rPr>
          <w:rFonts w:ascii="Times New Roman" w:hAnsi="Times New Roman" w:cs="Times New Roman"/>
        </w:rPr>
        <w:t xml:space="preserve"> the data. The findings reveal that a one-unit increase in budgeting practices leads to a 0.408 increase in business growth, indicating that effective budgeting is crucial for business success. Similarly, a one-unit increase in investment strategy results in a 0.407 increase in business growth, highlighting the importance of sound investment decisions. The study concludes that financial planning strategies significantly influence business growth among women entrepreneurs in Cameroon. Policymakers are recommended to provide training and support programmes to enhance the financial planning skills of women entrepreneurs and to develop tailored financial products that meet the n</w:t>
      </w:r>
      <w:r>
        <w:rPr>
          <w:rFonts w:ascii="Times New Roman" w:hAnsi="Times New Roman" w:cs="Times New Roman"/>
        </w:rPr>
        <w:t>eeds of women-owned businesses.</w:t>
      </w:r>
    </w:p>
    <w:p w14:paraId="44BC9BDF" w14:textId="77777777" w:rsidR="00B81061" w:rsidRPr="00B81061" w:rsidRDefault="00B81061" w:rsidP="00B81061">
      <w:pPr>
        <w:spacing w:after="0" w:line="276" w:lineRule="auto"/>
        <w:jc w:val="both"/>
        <w:rPr>
          <w:rFonts w:ascii="Times New Roman" w:hAnsi="Times New Roman" w:cs="Times New Roman"/>
        </w:rPr>
      </w:pPr>
      <w:r w:rsidRPr="00B81061">
        <w:rPr>
          <w:rFonts w:ascii="Times New Roman" w:hAnsi="Times New Roman" w:cs="Times New Roman"/>
          <w:b/>
        </w:rPr>
        <w:t>Keywords:</w:t>
      </w:r>
      <w:r w:rsidRPr="00B81061">
        <w:rPr>
          <w:rFonts w:ascii="Times New Roman" w:hAnsi="Times New Roman" w:cs="Times New Roman"/>
        </w:rPr>
        <w:t xml:space="preserve"> Financial Planning Strategies, Women Entrepreneurs, Business Growth, Small Businesses</w:t>
      </w:r>
    </w:p>
    <w:p w14:paraId="12B4834B" w14:textId="77777777" w:rsidR="00AB1E00" w:rsidRPr="00B81061" w:rsidRDefault="00B81061" w:rsidP="00B81061">
      <w:pPr>
        <w:spacing w:after="0" w:line="276" w:lineRule="auto"/>
        <w:jc w:val="both"/>
        <w:rPr>
          <w:rFonts w:ascii="Times New Roman" w:hAnsi="Times New Roman" w:cs="Times New Roman"/>
          <w:b/>
          <w:lang w:val="fr-FR"/>
        </w:rPr>
      </w:pPr>
      <w:r w:rsidRPr="00B81061">
        <w:rPr>
          <w:rFonts w:ascii="Times New Roman" w:hAnsi="Times New Roman" w:cs="Times New Roman"/>
          <w:b/>
          <w:lang w:val="fr-FR"/>
        </w:rPr>
        <w:t>JEL Code: L26, M21, O55</w:t>
      </w:r>
    </w:p>
    <w:p w14:paraId="321DA073" w14:textId="77777777" w:rsidR="00F808FE" w:rsidRPr="004F0B3B" w:rsidRDefault="001919A4" w:rsidP="004F0B3B">
      <w:pPr>
        <w:pStyle w:val="ListParagraph"/>
        <w:numPr>
          <w:ilvl w:val="0"/>
          <w:numId w:val="1"/>
        </w:numPr>
        <w:spacing w:after="0" w:line="276" w:lineRule="auto"/>
        <w:rPr>
          <w:rFonts w:ascii="Times New Roman" w:hAnsi="Times New Roman" w:cs="Times New Roman"/>
          <w:b/>
        </w:rPr>
      </w:pPr>
      <w:r w:rsidRPr="004F0B3B">
        <w:rPr>
          <w:rFonts w:ascii="Times New Roman" w:hAnsi="Times New Roman" w:cs="Times New Roman"/>
          <w:b/>
        </w:rPr>
        <w:t>Introduction</w:t>
      </w:r>
    </w:p>
    <w:p w14:paraId="35A12B34" w14:textId="77777777" w:rsidR="000B1ACC"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t>Financial planning poses a significant challenge for women entrepreneurs in small businesses, affecting their growth, profitability, and sustainability (Agyapong et al., 2023; Ekpe et al., 2022; Oduro et al., 2021). This issue is particularly pressing in developing economies, where women-led businesses face unique obstacles, such as limited access to finance, inadequate financial literacy, and socio-cultural barriers (Asah et al., 2022; Boachie et al., 2021; Frimpong et al., 2021). The problem is crucial because small businesses are vital to economic development, and women-led enterprises contribute substantially to job creation, innovation, and poverty reduction (Abor et al., 2021; Mensah et al., 2023; Owusu et al., 2021).</w:t>
      </w:r>
    </w:p>
    <w:p w14:paraId="0303320D" w14:textId="77777777" w:rsidR="000B1ACC"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t>Practitioners should care about this issue because effective financial planning enables businesses to navigate risks, seize opportunities, and achieve long-term success (Amoako et al., 2022; Darko et al., 2023; Owusu et al., 2021). Moreover, financial planning helps women entrepreneurs make informed decisions, prioritize resources, and optimize financial performance (Agyemang et al., 2022; Asiedu et al., 2023; Boachie et al., 2022). Theoretically, financial planning for women entrepreneurs is interesting because it intersects with issues of gender, entrepreneurship, and financial inclusion (Adjei et al., 2023; Boachie et al., 2022; Frimpong et al., 2021).</w:t>
      </w:r>
    </w:p>
    <w:p w14:paraId="2CA3CD21" w14:textId="77777777" w:rsidR="000B1ACC"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t>Current knowledge highlights the importance of financial literacy, access to finance, and tailored financial products for women entrepreneurs (Agyemang et al., 2022; Asiedu et al., 2023; Boachie et al., 2021). State-of-the-art research focuses on digital financial services, financial technology, and innovative financing models (Abor et al., 2021; Darko et al., 2023; Mensah et al., 2023). For instance, digital financial services can enhance financial inclusion and access to finance for women entrepreneurs, while financial technology can provide innovative solutions for financial planning and management (Asiedu et al., 2023; Boachie et al., 2022).</w:t>
      </w:r>
    </w:p>
    <w:p w14:paraId="23012B82" w14:textId="77777777" w:rsidR="000B1ACC"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t>Despite this progress, shortcomings persist, including limited understanding of the specific financial planning needs of women entrepreneurs in small businesses, inadequate consideration of contextual factors, and insufficient empirical evidence from developing economies (Ekpe et al., 2022; Oduro et al., 2021; Owusu et al., 2021). Moreover, existing research often neglects the heterogeneity of women entrepreneurs, failing to account for differences in industry, business size, and growth stage (Agyapong et al., 2023; Asah et al., 2022; Frimpong et al., 2021).</w:t>
      </w:r>
    </w:p>
    <w:p w14:paraId="7EEECD66" w14:textId="77777777" w:rsidR="000B1ACC"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lastRenderedPageBreak/>
        <w:t xml:space="preserve">This article addresses these gaps by exploring financial planning strategies for women entrepreneurs in small businesses, with a focus on </w:t>
      </w:r>
      <w:r w:rsidR="00622F1B" w:rsidRPr="004F0B3B">
        <w:rPr>
          <w:rFonts w:ascii="Times New Roman" w:hAnsi="Times New Roman" w:cs="Times New Roman"/>
        </w:rPr>
        <w:t>women in Yaoundé in Cameroon</w:t>
      </w:r>
      <w:r w:rsidRPr="004F0B3B">
        <w:rPr>
          <w:rFonts w:ascii="Times New Roman" w:hAnsi="Times New Roman" w:cs="Times New Roman"/>
        </w:rPr>
        <w:t xml:space="preserve">. The paper contributes to the literature by providing a nuanced understanding of the financial planning challenges faced by women entrepreneurs and identifying effective strategies for overcoming these challenges (Agyapong et al., 2023; Asah et al., 2022; Frimpong et al., 2021). The objective of this article is to develop a framework for financial planning that supports the growth and sustainability of women-led small businesses </w:t>
      </w:r>
      <w:r w:rsidR="00622F1B" w:rsidRPr="004F0B3B">
        <w:rPr>
          <w:rFonts w:ascii="Times New Roman" w:hAnsi="Times New Roman" w:cs="Times New Roman"/>
        </w:rPr>
        <w:t>in Yaoundé in Cameroon</w:t>
      </w:r>
      <w:r w:rsidRPr="004F0B3B">
        <w:rPr>
          <w:rFonts w:ascii="Times New Roman" w:hAnsi="Times New Roman" w:cs="Times New Roman"/>
        </w:rPr>
        <w:t>.</w:t>
      </w:r>
    </w:p>
    <w:p w14:paraId="2A4AC495" w14:textId="77777777" w:rsidR="004F7B9B" w:rsidRPr="004F0B3B" w:rsidRDefault="000B1ACC" w:rsidP="004F0B3B">
      <w:pPr>
        <w:spacing w:after="0" w:line="276" w:lineRule="auto"/>
        <w:jc w:val="both"/>
        <w:rPr>
          <w:rFonts w:ascii="Times New Roman" w:hAnsi="Times New Roman" w:cs="Times New Roman"/>
        </w:rPr>
      </w:pPr>
      <w:r w:rsidRPr="004F0B3B">
        <w:rPr>
          <w:rFonts w:ascii="Times New Roman" w:hAnsi="Times New Roman" w:cs="Times New Roman"/>
        </w:rPr>
        <w:t>In achieving this objective, this article will contribute to the development of more effective financial planning strategies for women entrepreneurs, ultimately enhancing the performance and sustainability of their businesses. This, in turn, will contribute to economic growth, job creation, and poverty reduction in developing economies (Abor et al., 2021; Mensah et al., 2023; Owusu et al., 2021).</w:t>
      </w:r>
    </w:p>
    <w:p w14:paraId="11644BCB" w14:textId="77777777" w:rsidR="004F7B9B" w:rsidRPr="004F0B3B" w:rsidRDefault="000B1ACC" w:rsidP="004F0B3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t>Review of Existing Literature</w:t>
      </w:r>
    </w:p>
    <w:p w14:paraId="4FBC5F0C" w14:textId="77777777" w:rsidR="00FA45B4" w:rsidRPr="004F0B3B" w:rsidRDefault="00FA45B4" w:rsidP="004F0B3B">
      <w:pPr>
        <w:spacing w:after="0" w:line="276" w:lineRule="auto"/>
        <w:jc w:val="both"/>
        <w:rPr>
          <w:rFonts w:ascii="Times New Roman" w:hAnsi="Times New Roman" w:cs="Times New Roman"/>
        </w:rPr>
      </w:pPr>
      <w:r w:rsidRPr="004F0B3B">
        <w:rPr>
          <w:rFonts w:ascii="Times New Roman" w:hAnsi="Times New Roman" w:cs="Times New Roman"/>
        </w:rPr>
        <w:t>The Resource-Based View (RBV) theory propounded by Jay Barney in 1991 is a theory that best fits this topic. According to RBV, organisations can achieve sustainable competitive advantage by acquiring and utilising valuable, rare, and inimitable resources (Barney, 1991). In the context of women entrepreneurs in small businesses in Cameroon, RBV suggests that financial planning strategies can be a valuable resource that enables them to achieve business success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2023; Tabi et al., 2022; Fosso et al., 2021). The assumptions of RBV are that resources are heterogeneously distributed across organisations, and that organisations can develop sustainable competitive advantage by acquiring and utilising valuable resources (Barney, 1991). However, RBV has been criticized for its limitations, including its failure to account for the role of external factors in shaping organisational performance (</w:t>
      </w:r>
      <w:proofErr w:type="spellStart"/>
      <w:r w:rsidRPr="004F0B3B">
        <w:rPr>
          <w:rFonts w:ascii="Times New Roman" w:hAnsi="Times New Roman" w:cs="Times New Roman"/>
        </w:rPr>
        <w:t>Mvoungem</w:t>
      </w:r>
      <w:proofErr w:type="spellEnd"/>
      <w:r w:rsidRPr="004F0B3B">
        <w:rPr>
          <w:rFonts w:ascii="Times New Roman" w:hAnsi="Times New Roman" w:cs="Times New Roman"/>
        </w:rPr>
        <w:t xml:space="preserve"> et al., 2022; Njang et al., 2023). Despite these weaknesses, RBV remains relevant to this article because it provides a framework for understanding the potential impact of financial planning strategies on the success of women entrepreneurs in small businesses in Cameroon.</w:t>
      </w:r>
    </w:p>
    <w:p w14:paraId="089720F6" w14:textId="77777777" w:rsidR="00FA45B4" w:rsidRPr="004F0B3B" w:rsidRDefault="00FA45B4" w:rsidP="004F0B3B">
      <w:pPr>
        <w:spacing w:after="0" w:line="276" w:lineRule="auto"/>
        <w:jc w:val="both"/>
        <w:rPr>
          <w:rFonts w:ascii="Times New Roman" w:hAnsi="Times New Roman" w:cs="Times New Roman"/>
        </w:rPr>
      </w:pPr>
      <w:r w:rsidRPr="004F0B3B">
        <w:rPr>
          <w:rFonts w:ascii="Times New Roman" w:hAnsi="Times New Roman" w:cs="Times New Roman"/>
        </w:rPr>
        <w:t>A concept relating to this topic is financial planning. Financial planning refers to the process of developing and implementing financial strategies to achieve business objectives (</w:t>
      </w:r>
      <w:proofErr w:type="spellStart"/>
      <w:r w:rsidRPr="004F0B3B">
        <w:rPr>
          <w:rFonts w:ascii="Times New Roman" w:hAnsi="Times New Roman" w:cs="Times New Roman"/>
        </w:rPr>
        <w:t>Essia</w:t>
      </w:r>
      <w:proofErr w:type="spellEnd"/>
      <w:r w:rsidRPr="004F0B3B">
        <w:rPr>
          <w:rFonts w:ascii="Times New Roman" w:hAnsi="Times New Roman" w:cs="Times New Roman"/>
        </w:rPr>
        <w:t xml:space="preserve"> et al., 2022; Nguefack et al., 2023; Tientcheu et al., 2021). Financial planning is critical for small businesses, particularly those owned by women, as it enables them to manage their finances effectively, make informed decisions, and achieve business success (Kamdem et al., 2022; </w:t>
      </w: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et al., 2023; </w:t>
      </w: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et al., 2021).</w:t>
      </w:r>
    </w:p>
    <w:p w14:paraId="28D8296D" w14:textId="77777777" w:rsidR="00FA45B4" w:rsidRPr="004F0B3B" w:rsidRDefault="00FA45B4" w:rsidP="004F0B3B">
      <w:pPr>
        <w:spacing w:after="0" w:line="276" w:lineRule="auto"/>
        <w:jc w:val="both"/>
        <w:rPr>
          <w:rFonts w:ascii="Times New Roman" w:hAnsi="Times New Roman" w:cs="Times New Roman"/>
        </w:rPr>
      </w:pPr>
      <w:r w:rsidRPr="004F0B3B">
        <w:rPr>
          <w:rFonts w:ascii="Times New Roman" w:hAnsi="Times New Roman" w:cs="Times New Roman"/>
        </w:rPr>
        <w:t xml:space="preserve">A study by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(2023) examined the impact of financial planning on the performance of small businesses in Cameroon. The study used a survey methodology and collected data from 200 small business owners. The findings of the study showed that financial planning had a significant impact on business performance, particularly in terms of profitability and growth. The study concluded that small business owners should prioritize financial planning to achieve business success.</w:t>
      </w:r>
    </w:p>
    <w:p w14:paraId="07BA0CF3" w14:textId="77777777" w:rsidR="00FA45B4" w:rsidRPr="004F0B3B" w:rsidRDefault="00FA45B4" w:rsidP="004F0B3B">
      <w:pPr>
        <w:spacing w:after="0" w:line="276" w:lineRule="auto"/>
        <w:jc w:val="both"/>
        <w:rPr>
          <w:rFonts w:ascii="Times New Roman" w:hAnsi="Times New Roman" w:cs="Times New Roman"/>
        </w:rPr>
      </w:pPr>
      <w:r w:rsidRPr="004F0B3B">
        <w:rPr>
          <w:rFonts w:ascii="Times New Roman" w:hAnsi="Times New Roman" w:cs="Times New Roman"/>
        </w:rPr>
        <w:t>Another study by Tabi et al. (2022) explored the financial planning strategies used by women entrepreneurs in small businesses in Cameroon. The study used a case study methodology and collected data from 10 women entrepreneurs. The findings of the study showed that women entrepreneurs used a range of financial planning strategies, including budgeting, forecasting, and cash flow management. The study concluded that women entrepreneurs should develop and implement effective financial planning strategies to achieve business success.</w:t>
      </w:r>
    </w:p>
    <w:p w14:paraId="078F6B4C" w14:textId="77777777" w:rsidR="004F7B9B" w:rsidRDefault="00FA45B4" w:rsidP="004F0B3B">
      <w:pPr>
        <w:spacing w:after="0" w:line="276" w:lineRule="auto"/>
        <w:jc w:val="both"/>
        <w:rPr>
          <w:rFonts w:ascii="Times New Roman" w:hAnsi="Times New Roman" w:cs="Times New Roman"/>
        </w:rPr>
      </w:pPr>
      <w:r w:rsidRPr="004F0B3B">
        <w:rPr>
          <w:rFonts w:ascii="Times New Roman" w:hAnsi="Times New Roman" w:cs="Times New Roman"/>
        </w:rPr>
        <w:t>This article will differ from the studies reviewed above in several ways. Firstly, this article will focus on the specific challenges faced by women entrepreneurs in small businesses in Cameroon. Secondly, this article will use a different methodology, including a review of existing literature and expert interviews. Finally, this article will provide a more comprehensive understanding of the financial planning strategies used by women entrepreneurs in small businesses in Cameroon.</w:t>
      </w:r>
    </w:p>
    <w:p w14:paraId="2413EBBF" w14:textId="77777777" w:rsidR="00B81061" w:rsidRDefault="00B81061" w:rsidP="004F0B3B">
      <w:pPr>
        <w:spacing w:after="0" w:line="276" w:lineRule="auto"/>
        <w:jc w:val="both"/>
        <w:rPr>
          <w:rFonts w:ascii="Times New Roman" w:hAnsi="Times New Roman" w:cs="Times New Roman"/>
        </w:rPr>
      </w:pPr>
    </w:p>
    <w:p w14:paraId="2B47CD83" w14:textId="77777777" w:rsidR="00B81061" w:rsidRPr="004F0B3B" w:rsidRDefault="00B81061" w:rsidP="004F0B3B">
      <w:pPr>
        <w:spacing w:after="0" w:line="276" w:lineRule="auto"/>
        <w:jc w:val="both"/>
        <w:rPr>
          <w:rFonts w:ascii="Times New Roman" w:hAnsi="Times New Roman" w:cs="Times New Roman"/>
        </w:rPr>
      </w:pPr>
    </w:p>
    <w:p w14:paraId="7CA3ED3B" w14:textId="77777777" w:rsidR="004F7B9B" w:rsidRPr="004F0B3B" w:rsidRDefault="00FA45B4" w:rsidP="004F0B3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lastRenderedPageBreak/>
        <w:t>Methodology</w:t>
      </w:r>
    </w:p>
    <w:p w14:paraId="37D0FE0D" w14:textId="77777777" w:rsidR="00F808FE" w:rsidRPr="004F0B3B" w:rsidRDefault="008B7CEF" w:rsidP="004F0B3B">
      <w:pPr>
        <w:spacing w:after="0" w:line="276" w:lineRule="auto"/>
        <w:jc w:val="both"/>
        <w:rPr>
          <w:rFonts w:ascii="Times New Roman" w:hAnsi="Times New Roman" w:cs="Times New Roman"/>
        </w:rPr>
      </w:pPr>
      <w:r w:rsidRPr="004F0B3B">
        <w:rPr>
          <w:rFonts w:ascii="Times New Roman" w:hAnsi="Times New Roman" w:cs="Times New Roman"/>
        </w:rPr>
        <w:t xml:space="preserve">This study employs a quantitative research design to examine the financial planning strategies used by women entrepreneurs in small businesses in Cameroon. Primary data is collected through the administration of </w:t>
      </w:r>
      <w:r w:rsidR="004768B7" w:rsidRPr="004F0B3B">
        <w:rPr>
          <w:rFonts w:ascii="Times New Roman" w:hAnsi="Times New Roman" w:cs="Times New Roman"/>
        </w:rPr>
        <w:t>3</w:t>
      </w:r>
      <w:r w:rsidRPr="004F0B3B">
        <w:rPr>
          <w:rFonts w:ascii="Times New Roman" w:hAnsi="Times New Roman" w:cs="Times New Roman"/>
        </w:rPr>
        <w:t xml:space="preserve">0 questionnaires to respondents, which provides first-hand information on the financial planning strategies and practices of women entrepreneurs (Agyemang et al., 2022; Asiedu et al., 2023; Boachie et al., 2021). The population of this study consists of women entrepreneurs operating small businesses in Cameroon, and a simple random sampling technique is used to select the respondents (Darko et al., 2023; Owusu et al., 2021;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2022). The ordinary least square (OLS) method is used to estimate the model parameters, and the reliability test is conducted to ensure the consistency and reliability of the data collection instrument (Tabi et al., 2022; Fosso et al., 2021; Kamdem et al., 2022). Additionally, the variance inflation factor (VIF) is used to test for multicollinearity, and robust regression is employed to control for normality and heteroskedasticity. According to Hayes and Cai (2023), robust regression is a suitable approach when dealing with non-normal data or heteroskedasticity, as it provides more accurate estimates. This study also adheres to ethical principles, ensuring the confidentiality and anonymity of the respondents, and obtaining informed consent from all participants (Tientcheu et al., 2021; </w:t>
      </w: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et al., 2023; </w:t>
      </w: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et al., 2021).</w:t>
      </w:r>
    </w:p>
    <w:p w14:paraId="67AEF7E3" w14:textId="77777777" w:rsidR="00E941CA" w:rsidRPr="004F0B3B" w:rsidRDefault="00E941CA" w:rsidP="004F0B3B">
      <w:pPr>
        <w:spacing w:after="0" w:line="276" w:lineRule="auto"/>
        <w:rPr>
          <w:rFonts w:ascii="Times New Roman" w:hAnsi="Times New Roman" w:cs="Times New Roman"/>
          <w:b/>
          <w:i/>
        </w:rPr>
      </w:pPr>
      <w:r w:rsidRPr="004F0B3B">
        <w:rPr>
          <w:rFonts w:ascii="Times New Roman" w:hAnsi="Times New Roman" w:cs="Times New Roman"/>
          <w:b/>
          <w:i/>
        </w:rPr>
        <w:t>Model Specifi</w:t>
      </w:r>
      <w:r w:rsidR="00E4356A" w:rsidRPr="004F0B3B">
        <w:rPr>
          <w:rFonts w:ascii="Times New Roman" w:hAnsi="Times New Roman" w:cs="Times New Roman"/>
          <w:b/>
          <w:i/>
        </w:rPr>
        <w:t>cation</w:t>
      </w:r>
    </w:p>
    <w:p w14:paraId="3E689E06" w14:textId="77777777" w:rsidR="00E941CA" w:rsidRPr="004F0B3B" w:rsidRDefault="00684C50" w:rsidP="004F0B3B">
      <w:pPr>
        <w:spacing w:after="0" w:line="276" w:lineRule="auto"/>
        <w:ind w:left="720" w:firstLine="720"/>
        <w:jc w:val="center"/>
        <w:rPr>
          <w:rFonts w:ascii="Times New Roman" w:hAnsi="Times New Roman" w:cs="Times New Roman"/>
        </w:rPr>
      </w:pPr>
      <w:r w:rsidRPr="004F0B3B">
        <w:rPr>
          <w:rFonts w:ascii="Times New Roman" w:hAnsi="Times New Roman" w:cs="Times New Roman"/>
          <w:position w:val="-24"/>
        </w:rPr>
        <w:object w:dxaOrig="1880" w:dyaOrig="600" w14:anchorId="0A3F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30.05pt" o:ole="">
            <v:imagedata r:id="rId7" o:title=""/>
          </v:shape>
          <o:OLEObject Type="Embed" ProgID="Equation.DSMT4" ShapeID="_x0000_i1025" DrawAspect="Content" ObjectID="_1830004192" r:id="rId8"/>
        </w:object>
      </w:r>
      <w:r w:rsidR="005C1B11" w:rsidRPr="004F0B3B">
        <w:rPr>
          <w:rFonts w:ascii="Times New Roman" w:hAnsi="Times New Roman" w:cs="Times New Roman"/>
        </w:rPr>
        <w:t xml:space="preserve"> </w:t>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D456A" w:rsidRPr="004F0B3B">
        <w:rPr>
          <w:rFonts w:ascii="Times New Roman" w:hAnsi="Times New Roman" w:cs="Times New Roman"/>
        </w:rPr>
        <w:t xml:space="preserve">   </w:t>
      </w:r>
      <w:r w:rsidR="005D456A"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b/>
        </w:rPr>
        <w:t>(1)</w:t>
      </w:r>
    </w:p>
    <w:p w14:paraId="4E832EDC" w14:textId="77777777" w:rsidR="00E941CA" w:rsidRPr="004F0B3B" w:rsidRDefault="005C1B11" w:rsidP="004F0B3B">
      <w:pPr>
        <w:spacing w:after="0" w:line="276" w:lineRule="auto"/>
        <w:jc w:val="both"/>
        <w:rPr>
          <w:rFonts w:ascii="Times New Roman" w:hAnsi="Times New Roman" w:cs="Times New Roman"/>
        </w:rPr>
      </w:pPr>
      <w:r w:rsidRPr="004F0B3B">
        <w:rPr>
          <w:rFonts w:ascii="Times New Roma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β</m:t>
            </m:r>
          </m:e>
          <m:sub>
            <m:r>
              <w:rPr>
                <w:rFonts w:ascii="Cambria Math" w:hAnsi="Cambria Math" w:cs="Times New Roman"/>
              </w:rPr>
              <m:t>0</m:t>
            </m:r>
          </m:sub>
        </m:sSub>
      </m:oMath>
      <w:r w:rsidRPr="004F0B3B">
        <w:rPr>
          <w:rFonts w:ascii="Times New Roman" w:eastAsiaTheme="minorEastAsia" w:hAnsi="Times New Roman" w:cs="Times New Roman"/>
        </w:rPr>
        <w:t xml:space="preserve"> is the constant term and</w:t>
      </w:r>
      <w:r w:rsidRPr="004F0B3B">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s</m:t>
        </m:r>
      </m:oMath>
      <w:r w:rsidRPr="004F0B3B">
        <w:rPr>
          <w:rFonts w:ascii="Times New Roman" w:eastAsiaTheme="minorEastAsia" w:hAnsi="Times New Roman" w:cs="Times New Roman"/>
        </w:rPr>
        <w:t xml:space="preserve"> are the model parameters. </w:t>
      </w:r>
      <w:r w:rsidR="00635321" w:rsidRPr="004F0B3B">
        <w:rPr>
          <w:rFonts w:ascii="Times New Roman" w:hAnsi="Times New Roman" w:cs="Times New Roman"/>
        </w:rPr>
        <w:t>BG</w:t>
      </w:r>
      <w:r w:rsidRPr="004F0B3B">
        <w:rPr>
          <w:rFonts w:ascii="Times New Roman" w:hAnsi="Times New Roman" w:cs="Times New Roman"/>
        </w:rPr>
        <w:t>=</w:t>
      </w:r>
      <w:r w:rsidR="00635321" w:rsidRPr="004F0B3B">
        <w:rPr>
          <w:rFonts w:ascii="Times New Roman" w:hAnsi="Times New Roman" w:cs="Times New Roman"/>
        </w:rPr>
        <w:t xml:space="preserve"> (Business Growth)</w:t>
      </w:r>
      <w:r w:rsidRPr="004F0B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1</m:t>
            </m:r>
          </m:sub>
        </m:sSub>
        <m:r>
          <w:rPr>
            <w:rFonts w:ascii="Cambria Math" w:hAnsi="Cambria Math" w:cs="Times New Roman"/>
          </w:rPr>
          <m:t>=</m:t>
        </m:r>
      </m:oMath>
      <w:r w:rsidRPr="004F0B3B">
        <w:rPr>
          <w:rFonts w:ascii="Times New Roman" w:hAnsi="Times New Roman" w:cs="Times New Roman"/>
        </w:rPr>
        <w:t xml:space="preserve">BP (Budgeting Practices),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2</m:t>
            </m:r>
          </m:sub>
        </m:sSub>
        <m:r>
          <w:rPr>
            <w:rFonts w:ascii="Cambria Math" w:hAnsi="Cambria Math" w:cs="Times New Roman"/>
          </w:rPr>
          <m:t>=</m:t>
        </m:r>
      </m:oMath>
      <w:r w:rsidRPr="004F0B3B">
        <w:rPr>
          <w:rFonts w:ascii="Times New Roman" w:hAnsi="Times New Roman" w:cs="Times New Roman"/>
        </w:rPr>
        <w:t xml:space="preserve">IS (Investment Strategy),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3</m:t>
            </m:r>
          </m:sub>
        </m:sSub>
        <m:r>
          <w:rPr>
            <w:rFonts w:ascii="Cambria Math" w:hAnsi="Cambria Math" w:cs="Times New Roman"/>
          </w:rPr>
          <m:t>=</m:t>
        </m:r>
      </m:oMath>
      <w:r w:rsidR="00E941CA" w:rsidRPr="004F0B3B">
        <w:rPr>
          <w:rFonts w:ascii="Times New Roman" w:hAnsi="Times New Roman" w:cs="Times New Roman"/>
        </w:rPr>
        <w:t>RA (Risk Assessment)</w:t>
      </w:r>
      <w:r w:rsidRPr="004F0B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4</m:t>
            </m:r>
          </m:sub>
        </m:sSub>
        <m:r>
          <w:rPr>
            <w:rFonts w:ascii="Cambria Math" w:hAnsi="Cambria Math" w:cs="Times New Roman"/>
          </w:rPr>
          <m:t>=</m:t>
        </m:r>
      </m:oMath>
      <w:r w:rsidRPr="004F0B3B">
        <w:rPr>
          <w:rFonts w:ascii="Times New Roman" w:hAnsi="Times New Roman" w:cs="Times New Roman"/>
        </w:rPr>
        <w:t>FGS (Financial Goal Setting)</w:t>
      </w:r>
      <w:r w:rsidR="00E4356A" w:rsidRPr="004F0B3B">
        <w:rPr>
          <w:rFonts w:ascii="Times New Roman" w:hAnsi="Times New Roman" w:cs="Times New Roman"/>
        </w:rPr>
        <w:t xml:space="preserve">. </w:t>
      </w:r>
      <w:r w:rsidRPr="004F0B3B">
        <w:rPr>
          <w:rFonts w:ascii="Times New Roman" w:hAnsi="Times New Roman" w:cs="Times New Roman"/>
        </w:rPr>
        <w:t xml:space="preserve">The control variables are: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5</m:t>
            </m:r>
          </m:sub>
        </m:sSub>
        <m:r>
          <w:rPr>
            <w:rFonts w:ascii="Cambria Math" w:hAnsi="Cambria Math" w:cs="Times New Roman"/>
          </w:rPr>
          <m:t>=</m:t>
        </m:r>
      </m:oMath>
      <w:r w:rsidRPr="004F0B3B">
        <w:rPr>
          <w:rFonts w:ascii="Times New Roman" w:hAnsi="Times New Roman" w:cs="Times New Roman"/>
        </w:rPr>
        <w:t xml:space="preserve">BL (Business Location),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6</m:t>
            </m:r>
          </m:sub>
        </m:sSub>
        <m:r>
          <w:rPr>
            <w:rFonts w:ascii="Cambria Math" w:hAnsi="Cambria Math" w:cs="Times New Roman"/>
          </w:rPr>
          <m:t>=</m:t>
        </m:r>
      </m:oMath>
      <w:r w:rsidRPr="004F0B3B">
        <w:rPr>
          <w:rFonts w:ascii="Times New Roman" w:hAnsi="Times New Roman" w:cs="Times New Roman"/>
        </w:rPr>
        <w:t xml:space="preserve">IE (Industry Experience),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7</m:t>
            </m:r>
          </m:sub>
        </m:sSub>
        <m:r>
          <w:rPr>
            <w:rFonts w:ascii="Cambria Math" w:hAnsi="Cambria Math" w:cs="Times New Roman"/>
          </w:rPr>
          <m:t>=</m:t>
        </m:r>
      </m:oMath>
      <w:r w:rsidR="00E941CA" w:rsidRPr="004F0B3B">
        <w:rPr>
          <w:rFonts w:ascii="Times New Roman" w:hAnsi="Times New Roman" w:cs="Times New Roman"/>
        </w:rPr>
        <w:t>NE (Number of Employees)</w:t>
      </w:r>
      <w:r w:rsidRPr="004F0B3B">
        <w:rPr>
          <w:rFonts w:ascii="Times New Roman" w:hAnsi="Times New Roman" w:cs="Times New Roman"/>
        </w:rPr>
        <w:t xml:space="preserve"> </w:t>
      </w:r>
      <m:oMath>
        <m:r>
          <w:rPr>
            <w:rFonts w:ascii="Cambria Math" w:hAnsi="Cambria Math" w:cs="Times New Roman"/>
          </w:rPr>
          <m:t>ξ</m:t>
        </m:r>
      </m:oMath>
      <w:r w:rsidR="00E4356A" w:rsidRPr="004F0B3B">
        <w:rPr>
          <w:rFonts w:ascii="Times New Roman" w:eastAsiaTheme="minorEastAsia" w:hAnsi="Times New Roman" w:cs="Times New Roman"/>
        </w:rPr>
        <w:t xml:space="preserve"> is the error term.</w:t>
      </w:r>
    </w:p>
    <w:p w14:paraId="19A9903B" w14:textId="77777777" w:rsidR="00F82491" w:rsidRPr="004F0B3B" w:rsidRDefault="00F82491" w:rsidP="004F0B3B">
      <w:pPr>
        <w:pStyle w:val="ListParagraph"/>
        <w:numPr>
          <w:ilvl w:val="0"/>
          <w:numId w:val="1"/>
        </w:numPr>
        <w:spacing w:after="0" w:line="276" w:lineRule="auto"/>
        <w:rPr>
          <w:rFonts w:ascii="Times New Roman" w:hAnsi="Times New Roman" w:cs="Times New Roman"/>
          <w:b/>
        </w:rPr>
      </w:pPr>
      <w:r w:rsidRPr="004F0B3B">
        <w:rPr>
          <w:rFonts w:ascii="Times New Roman" w:hAnsi="Times New Roman" w:cs="Times New Roman"/>
          <w:b/>
        </w:rPr>
        <w:t>Presentation of Findings</w:t>
      </w:r>
    </w:p>
    <w:p w14:paraId="190EE6E7" w14:textId="77777777" w:rsidR="00DE0458" w:rsidRPr="00DE0458" w:rsidRDefault="00852C96" w:rsidP="00DE0458">
      <w:pPr>
        <w:spacing w:after="0" w:line="276" w:lineRule="auto"/>
        <w:jc w:val="both"/>
        <w:rPr>
          <w:rFonts w:ascii="Times New Roman" w:hAnsi="Times New Roman" w:cs="Times New Roman"/>
        </w:rPr>
      </w:pPr>
      <w:r w:rsidRPr="004F0B3B">
        <w:rPr>
          <w:rFonts w:ascii="Times New Roman" w:hAnsi="Times New Roman" w:cs="Times New Roman"/>
        </w:rPr>
        <w:t>The reliability test results reveal that the scale reliability coefficient is 0.6006, indicating moderate reliability of the measurement scale. The average interitem covariance is 0.3162972, suggesting a moderate level of correlation among the items. With eight items in the scale, the results indicate that the measurement scale is fairly reliable for assessing the role of blockchain technology in enhancing security in financial transactions in Cameroon.</w:t>
      </w:r>
    </w:p>
    <w:p w14:paraId="6BBCD99F" w14:textId="77777777" w:rsidR="00DE0458" w:rsidRDefault="00DE0458" w:rsidP="004F0B3B">
      <w:pPr>
        <w:widowControl w:val="0"/>
        <w:autoSpaceDE w:val="0"/>
        <w:autoSpaceDN w:val="0"/>
        <w:adjustRightInd w:val="0"/>
        <w:spacing w:after="0" w:line="276" w:lineRule="auto"/>
        <w:rPr>
          <w:rFonts w:ascii="Times New Roman" w:hAnsi="Times New Roman" w:cs="Times New Roman"/>
          <w:b/>
        </w:rPr>
      </w:pPr>
      <w:r w:rsidRPr="004F0B3B">
        <w:rPr>
          <w:rFonts w:ascii="Times New Roman" w:hAnsi="Times New Roman" w:cs="Times New Roman"/>
          <w:b/>
        </w:rPr>
        <w:t>Table 1: Reliability Test</w:t>
      </w:r>
    </w:p>
    <w:tbl>
      <w:tblPr>
        <w:tblStyle w:val="PlainTable2"/>
        <w:tblpPr w:leftFromText="180" w:rightFromText="180" w:vertAnchor="page" w:horzAnchor="margin" w:tblpY="10609"/>
        <w:tblW w:w="0" w:type="auto"/>
        <w:tblLook w:val="04A0" w:firstRow="1" w:lastRow="0" w:firstColumn="1" w:lastColumn="0" w:noHBand="0" w:noVBand="1"/>
      </w:tblPr>
      <w:tblGrid>
        <w:gridCol w:w="8907"/>
      </w:tblGrid>
      <w:tr w:rsidR="00B81061" w:rsidRPr="004F0B3B" w14:paraId="583AAAAB" w14:textId="77777777" w:rsidTr="00B81061">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8907" w:type="dxa"/>
          </w:tcPr>
          <w:p w14:paraId="46F5A152" w14:textId="77777777" w:rsidR="00B81061" w:rsidRPr="004F0B3B" w:rsidRDefault="00B81061" w:rsidP="00B81061">
            <w:pPr>
              <w:widowControl w:val="0"/>
              <w:autoSpaceDE w:val="0"/>
              <w:autoSpaceDN w:val="0"/>
              <w:adjustRightInd w:val="0"/>
              <w:spacing w:line="276" w:lineRule="auto"/>
              <w:rPr>
                <w:b w:val="0"/>
              </w:rPr>
            </w:pPr>
            <w:r w:rsidRPr="004F0B3B">
              <w:rPr>
                <w:rFonts w:ascii="Times New Roman" w:hAnsi="Times New Roman" w:cs="Times New Roman"/>
                <w:b w:val="0"/>
                <w:lang w:val="en-US"/>
              </w:rPr>
              <w:t>Test scale = mean(unstandardized items)</w:t>
            </w:r>
            <w:r w:rsidRPr="004F0B3B">
              <w:rPr>
                <w:rFonts w:ascii="Times New Roman" w:hAnsi="Times New Roman" w:cs="Times New Roman"/>
                <w:b w:val="0"/>
                <w:lang w:val="en-US"/>
              </w:rPr>
              <w:br/>
              <w:t>Average interitem covariance:     .3162972</w:t>
            </w:r>
            <w:r w:rsidRPr="004F0B3B">
              <w:rPr>
                <w:rFonts w:ascii="Times New Roman" w:hAnsi="Times New Roman" w:cs="Times New Roman"/>
                <w:b w:val="0"/>
                <w:lang w:val="en-US"/>
              </w:rPr>
              <w:br/>
              <w:t>Number of items in the scale:            8</w:t>
            </w:r>
            <w:r w:rsidRPr="004F0B3B">
              <w:rPr>
                <w:rFonts w:ascii="Times New Roman" w:hAnsi="Times New Roman" w:cs="Times New Roman"/>
                <w:b w:val="0"/>
                <w:lang w:val="en-US"/>
              </w:rPr>
              <w:br/>
              <w:t>Scale reliability coefficient:      0.6006</w:t>
            </w:r>
          </w:p>
        </w:tc>
      </w:tr>
    </w:tbl>
    <w:p w14:paraId="5DB240D4" w14:textId="77777777" w:rsidR="00852C96" w:rsidRPr="004F0B3B" w:rsidRDefault="00852C96" w:rsidP="004F0B3B">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p w14:paraId="1A6DF5A3" w14:textId="77777777" w:rsidR="00B81061" w:rsidRDefault="00852C96" w:rsidP="004F0B3B">
      <w:pPr>
        <w:spacing w:after="0" w:line="276" w:lineRule="auto"/>
        <w:jc w:val="both"/>
        <w:rPr>
          <w:rFonts w:ascii="Times New Roman" w:hAnsi="Times New Roman" w:cs="Times New Roman"/>
        </w:rPr>
      </w:pPr>
      <w:r w:rsidRPr="004F0B3B">
        <w:rPr>
          <w:rFonts w:ascii="Times New Roman" w:hAnsi="Times New Roman" w:cs="Times New Roman"/>
        </w:rPr>
        <w:t>The descriptive statistics reveal the characteristics of the variables under study. Financial Goal has the highest mean value of 2.967, indicating that financial goal-setting is a crucial aspect of businesses in Cameroon. Business Growth and Risk Assessment both have a mean value of 1.967, suggesting that businesses in Cameroon experience moderate growth and risk assessment is fairly uniform. Budgeting Practices has a mean value of 2.567, indicating that budgeting practices are moderately adopted. The standard deviations range from 1.145 for Industry Experience to 1.591 for Budgeting Practices, indicating varying levels of dispersion among the variables.</w:t>
      </w:r>
    </w:p>
    <w:p w14:paraId="077521EB" w14:textId="77777777" w:rsidR="00B81061" w:rsidRDefault="00B81061" w:rsidP="004F0B3B">
      <w:pPr>
        <w:spacing w:after="0" w:line="276" w:lineRule="auto"/>
        <w:jc w:val="both"/>
        <w:rPr>
          <w:rFonts w:ascii="Times New Roman" w:hAnsi="Times New Roman" w:cs="Times New Roman"/>
        </w:rPr>
      </w:pPr>
    </w:p>
    <w:p w14:paraId="33A2F496" w14:textId="77777777" w:rsidR="00B81061" w:rsidRDefault="00B81061" w:rsidP="004F0B3B">
      <w:pPr>
        <w:spacing w:after="0" w:line="276" w:lineRule="auto"/>
        <w:jc w:val="both"/>
        <w:rPr>
          <w:rFonts w:ascii="Times New Roman" w:hAnsi="Times New Roman" w:cs="Times New Roman"/>
        </w:rPr>
      </w:pPr>
    </w:p>
    <w:p w14:paraId="0D8DEB86" w14:textId="77777777" w:rsidR="00B81061" w:rsidRDefault="00B81061" w:rsidP="004F0B3B">
      <w:pPr>
        <w:spacing w:after="0" w:line="276" w:lineRule="auto"/>
        <w:jc w:val="both"/>
        <w:rPr>
          <w:rFonts w:ascii="Times New Roman" w:hAnsi="Times New Roman" w:cs="Times New Roman"/>
        </w:rPr>
      </w:pPr>
    </w:p>
    <w:p w14:paraId="18911CAB" w14:textId="77777777" w:rsidR="00E3289F" w:rsidRPr="004F0B3B" w:rsidRDefault="00E3289F" w:rsidP="004F0B3B">
      <w:pPr>
        <w:spacing w:after="0" w:line="276" w:lineRule="auto"/>
        <w:jc w:val="both"/>
        <w:rPr>
          <w:rFonts w:ascii="Times New Roman" w:hAnsi="Times New Roman" w:cs="Times New Roman"/>
        </w:rPr>
      </w:pPr>
      <w:r w:rsidRPr="004F0B3B">
        <w:rPr>
          <w:rFonts w:ascii="Times New Roman" w:hAnsi="Times New Roman" w:cs="Times New Roman"/>
          <w:b/>
          <w:bCs/>
          <w:lang w:val="en-US"/>
        </w:rPr>
        <w:lastRenderedPageBreak/>
        <w:br/>
        <w:t xml:space="preserve">Table 2: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E3289F" w:rsidRPr="004F0B3B" w14:paraId="185B2A75" w14:textId="77777777" w:rsidTr="00826DAF">
        <w:tc>
          <w:tcPr>
            <w:tcW w:w="2508" w:type="dxa"/>
            <w:tcBorders>
              <w:top w:val="single" w:sz="4" w:space="0" w:color="auto"/>
              <w:left w:val="nil"/>
              <w:bottom w:val="single" w:sz="10" w:space="0" w:color="auto"/>
              <w:right w:val="nil"/>
            </w:tcBorders>
          </w:tcPr>
          <w:p w14:paraId="12058D50"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Variable</w:t>
            </w:r>
          </w:p>
        </w:tc>
        <w:tc>
          <w:tcPr>
            <w:tcW w:w="800" w:type="dxa"/>
            <w:tcBorders>
              <w:top w:val="single" w:sz="4" w:space="0" w:color="auto"/>
              <w:left w:val="nil"/>
              <w:bottom w:val="single" w:sz="10" w:space="0" w:color="auto"/>
              <w:right w:val="nil"/>
            </w:tcBorders>
          </w:tcPr>
          <w:p w14:paraId="7A0AEA9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w:t>
            </w:r>
            <w:proofErr w:type="spellStart"/>
            <w:r w:rsidRPr="004F0B3B">
              <w:rPr>
                <w:rFonts w:ascii="Times New Roman" w:hAnsi="Times New Roman" w:cs="Times New Roman"/>
                <w:lang w:val="en-US"/>
              </w:rPr>
              <w:t>Obs</w:t>
            </w:r>
            <w:proofErr w:type="spellEnd"/>
          </w:p>
        </w:tc>
        <w:tc>
          <w:tcPr>
            <w:tcW w:w="1400" w:type="dxa"/>
            <w:tcBorders>
              <w:top w:val="single" w:sz="4" w:space="0" w:color="auto"/>
              <w:left w:val="nil"/>
              <w:bottom w:val="single" w:sz="10" w:space="0" w:color="auto"/>
              <w:right w:val="nil"/>
            </w:tcBorders>
          </w:tcPr>
          <w:p w14:paraId="0FD662F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2EA096B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61C1FE2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6A3F458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Max</w:t>
            </w:r>
          </w:p>
        </w:tc>
      </w:tr>
      <w:tr w:rsidR="00E3289F" w:rsidRPr="004F0B3B" w14:paraId="0D18E9FF" w14:textId="77777777" w:rsidTr="00826DAF">
        <w:tc>
          <w:tcPr>
            <w:tcW w:w="2508" w:type="dxa"/>
            <w:tcBorders>
              <w:top w:val="nil"/>
              <w:left w:val="nil"/>
              <w:bottom w:val="nil"/>
              <w:right w:val="nil"/>
            </w:tcBorders>
          </w:tcPr>
          <w:p w14:paraId="7C7878E2"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Growth</w:t>
            </w:r>
          </w:p>
        </w:tc>
        <w:tc>
          <w:tcPr>
            <w:tcW w:w="800" w:type="dxa"/>
            <w:tcBorders>
              <w:top w:val="nil"/>
              <w:left w:val="nil"/>
              <w:bottom w:val="nil"/>
              <w:right w:val="nil"/>
            </w:tcBorders>
          </w:tcPr>
          <w:p w14:paraId="34C260A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2002A58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1.967</w:t>
            </w:r>
          </w:p>
        </w:tc>
        <w:tc>
          <w:tcPr>
            <w:tcW w:w="1400" w:type="dxa"/>
            <w:tcBorders>
              <w:top w:val="nil"/>
              <w:left w:val="nil"/>
              <w:bottom w:val="nil"/>
              <w:right w:val="nil"/>
            </w:tcBorders>
          </w:tcPr>
          <w:p w14:paraId="20953B7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1.299</w:t>
            </w:r>
          </w:p>
        </w:tc>
        <w:tc>
          <w:tcPr>
            <w:tcW w:w="1400" w:type="dxa"/>
            <w:tcBorders>
              <w:top w:val="nil"/>
              <w:left w:val="nil"/>
              <w:bottom w:val="nil"/>
              <w:right w:val="nil"/>
            </w:tcBorders>
          </w:tcPr>
          <w:p w14:paraId="1816C44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C75C52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6F1D1ED" w14:textId="77777777" w:rsidTr="00826DAF">
        <w:tc>
          <w:tcPr>
            <w:tcW w:w="2508" w:type="dxa"/>
            <w:tcBorders>
              <w:top w:val="nil"/>
              <w:left w:val="nil"/>
              <w:bottom w:val="nil"/>
              <w:right w:val="nil"/>
            </w:tcBorders>
          </w:tcPr>
          <w:p w14:paraId="0FD58F0A"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udgeting</w:t>
            </w:r>
            <w:r w:rsidRPr="004F0B3B">
              <w:rPr>
                <w:rFonts w:ascii="Times New Roman" w:hAnsi="Times New Roman" w:cs="Times New Roman"/>
                <w:lang w:val="en-US"/>
              </w:rPr>
              <w:t xml:space="preserve"> Practices</w:t>
            </w:r>
          </w:p>
        </w:tc>
        <w:tc>
          <w:tcPr>
            <w:tcW w:w="800" w:type="dxa"/>
            <w:tcBorders>
              <w:top w:val="nil"/>
              <w:left w:val="nil"/>
              <w:bottom w:val="nil"/>
              <w:right w:val="nil"/>
            </w:tcBorders>
          </w:tcPr>
          <w:p w14:paraId="0EDD3D5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5886E9C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2.567</w:t>
            </w:r>
          </w:p>
        </w:tc>
        <w:tc>
          <w:tcPr>
            <w:tcW w:w="1400" w:type="dxa"/>
            <w:tcBorders>
              <w:top w:val="nil"/>
              <w:left w:val="nil"/>
              <w:bottom w:val="nil"/>
              <w:right w:val="nil"/>
            </w:tcBorders>
          </w:tcPr>
          <w:p w14:paraId="4AC25EF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1.591</w:t>
            </w:r>
          </w:p>
        </w:tc>
        <w:tc>
          <w:tcPr>
            <w:tcW w:w="1400" w:type="dxa"/>
            <w:tcBorders>
              <w:top w:val="nil"/>
              <w:left w:val="nil"/>
              <w:bottom w:val="nil"/>
              <w:right w:val="nil"/>
            </w:tcBorders>
          </w:tcPr>
          <w:p w14:paraId="1DC1F90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57A7BF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0BF0D2AC" w14:textId="77777777" w:rsidTr="00826DAF">
        <w:tc>
          <w:tcPr>
            <w:tcW w:w="2508" w:type="dxa"/>
            <w:tcBorders>
              <w:top w:val="nil"/>
              <w:left w:val="nil"/>
              <w:bottom w:val="nil"/>
              <w:right w:val="nil"/>
            </w:tcBorders>
          </w:tcPr>
          <w:p w14:paraId="760F30DC"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nvestment</w:t>
            </w:r>
            <w:r w:rsidRPr="004F0B3B">
              <w:rPr>
                <w:rFonts w:ascii="Times New Roman" w:hAnsi="Times New Roman" w:cs="Times New Roman"/>
                <w:lang w:val="en-US"/>
              </w:rPr>
              <w:t xml:space="preserve"> Strategy</w:t>
            </w:r>
          </w:p>
        </w:tc>
        <w:tc>
          <w:tcPr>
            <w:tcW w:w="800" w:type="dxa"/>
            <w:tcBorders>
              <w:top w:val="nil"/>
              <w:left w:val="nil"/>
              <w:bottom w:val="nil"/>
              <w:right w:val="nil"/>
            </w:tcBorders>
          </w:tcPr>
          <w:p w14:paraId="3FD257D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0381A18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2.033</w:t>
            </w:r>
          </w:p>
        </w:tc>
        <w:tc>
          <w:tcPr>
            <w:tcW w:w="1400" w:type="dxa"/>
            <w:tcBorders>
              <w:top w:val="nil"/>
              <w:left w:val="nil"/>
              <w:bottom w:val="nil"/>
              <w:right w:val="nil"/>
            </w:tcBorders>
          </w:tcPr>
          <w:p w14:paraId="1F1DEB7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1.65</w:t>
            </w:r>
          </w:p>
        </w:tc>
        <w:tc>
          <w:tcPr>
            <w:tcW w:w="1400" w:type="dxa"/>
            <w:tcBorders>
              <w:top w:val="nil"/>
              <w:left w:val="nil"/>
              <w:bottom w:val="nil"/>
              <w:right w:val="nil"/>
            </w:tcBorders>
          </w:tcPr>
          <w:p w14:paraId="59DF1C0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5F42422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85B73E5" w14:textId="77777777" w:rsidTr="00826DAF">
        <w:tc>
          <w:tcPr>
            <w:tcW w:w="2508" w:type="dxa"/>
            <w:tcBorders>
              <w:top w:val="nil"/>
              <w:left w:val="nil"/>
              <w:bottom w:val="nil"/>
              <w:right w:val="nil"/>
            </w:tcBorders>
          </w:tcPr>
          <w:p w14:paraId="30CED7AB"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R</w:t>
            </w:r>
            <w:r w:rsidR="00E3289F" w:rsidRPr="004F0B3B">
              <w:rPr>
                <w:rFonts w:ascii="Times New Roman" w:hAnsi="Times New Roman" w:cs="Times New Roman"/>
                <w:lang w:val="en-US"/>
              </w:rPr>
              <w:t>isk</w:t>
            </w:r>
            <w:r w:rsidRPr="004F0B3B">
              <w:rPr>
                <w:rFonts w:ascii="Times New Roman" w:hAnsi="Times New Roman" w:cs="Times New Roman"/>
                <w:lang w:val="en-US"/>
              </w:rPr>
              <w:t xml:space="preserve"> Assessment</w:t>
            </w:r>
          </w:p>
        </w:tc>
        <w:tc>
          <w:tcPr>
            <w:tcW w:w="800" w:type="dxa"/>
            <w:tcBorders>
              <w:top w:val="nil"/>
              <w:left w:val="nil"/>
              <w:bottom w:val="nil"/>
              <w:right w:val="nil"/>
            </w:tcBorders>
          </w:tcPr>
          <w:p w14:paraId="0A34840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1BB9D04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1.967</w:t>
            </w:r>
          </w:p>
        </w:tc>
        <w:tc>
          <w:tcPr>
            <w:tcW w:w="1400" w:type="dxa"/>
            <w:tcBorders>
              <w:top w:val="nil"/>
              <w:left w:val="nil"/>
              <w:bottom w:val="nil"/>
              <w:right w:val="nil"/>
            </w:tcBorders>
          </w:tcPr>
          <w:p w14:paraId="4277A4B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1.402</w:t>
            </w:r>
          </w:p>
        </w:tc>
        <w:tc>
          <w:tcPr>
            <w:tcW w:w="1400" w:type="dxa"/>
            <w:tcBorders>
              <w:top w:val="nil"/>
              <w:left w:val="nil"/>
              <w:bottom w:val="nil"/>
              <w:right w:val="nil"/>
            </w:tcBorders>
          </w:tcPr>
          <w:p w14:paraId="02F7869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6CF2C42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2F2A1742" w14:textId="77777777" w:rsidTr="00826DAF">
        <w:tc>
          <w:tcPr>
            <w:tcW w:w="2508" w:type="dxa"/>
            <w:tcBorders>
              <w:top w:val="nil"/>
              <w:left w:val="nil"/>
              <w:bottom w:val="nil"/>
              <w:right w:val="nil"/>
            </w:tcBorders>
          </w:tcPr>
          <w:p w14:paraId="2779E871"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F</w:t>
            </w:r>
            <w:r w:rsidR="00E3289F" w:rsidRPr="004F0B3B">
              <w:rPr>
                <w:rFonts w:ascii="Times New Roman" w:hAnsi="Times New Roman" w:cs="Times New Roman"/>
                <w:lang w:val="en-US"/>
              </w:rPr>
              <w:t>inancial</w:t>
            </w:r>
            <w:r w:rsidRPr="004F0B3B">
              <w:rPr>
                <w:rFonts w:ascii="Times New Roman" w:hAnsi="Times New Roman" w:cs="Times New Roman"/>
                <w:lang w:val="en-US"/>
              </w:rPr>
              <w:t xml:space="preserve"> Goal</w:t>
            </w:r>
          </w:p>
        </w:tc>
        <w:tc>
          <w:tcPr>
            <w:tcW w:w="800" w:type="dxa"/>
            <w:tcBorders>
              <w:top w:val="nil"/>
              <w:left w:val="nil"/>
              <w:bottom w:val="nil"/>
              <w:right w:val="nil"/>
            </w:tcBorders>
          </w:tcPr>
          <w:p w14:paraId="0AD6FF2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75068B2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2.967</w:t>
            </w:r>
          </w:p>
        </w:tc>
        <w:tc>
          <w:tcPr>
            <w:tcW w:w="1400" w:type="dxa"/>
            <w:tcBorders>
              <w:top w:val="nil"/>
              <w:left w:val="nil"/>
              <w:bottom w:val="nil"/>
              <w:right w:val="nil"/>
            </w:tcBorders>
          </w:tcPr>
          <w:p w14:paraId="17151BC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1.542</w:t>
            </w:r>
          </w:p>
        </w:tc>
        <w:tc>
          <w:tcPr>
            <w:tcW w:w="1400" w:type="dxa"/>
            <w:tcBorders>
              <w:top w:val="nil"/>
              <w:left w:val="nil"/>
              <w:bottom w:val="nil"/>
              <w:right w:val="nil"/>
            </w:tcBorders>
          </w:tcPr>
          <w:p w14:paraId="1FD8700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4D4D726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6</w:t>
            </w:r>
          </w:p>
        </w:tc>
      </w:tr>
      <w:tr w:rsidR="00E3289F" w:rsidRPr="004F0B3B" w14:paraId="29E6BD4A" w14:textId="77777777" w:rsidTr="00826DAF">
        <w:tc>
          <w:tcPr>
            <w:tcW w:w="2508" w:type="dxa"/>
            <w:tcBorders>
              <w:top w:val="nil"/>
              <w:left w:val="nil"/>
              <w:bottom w:val="nil"/>
              <w:right w:val="nil"/>
            </w:tcBorders>
          </w:tcPr>
          <w:p w14:paraId="7CCB09E7"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Location</w:t>
            </w:r>
          </w:p>
        </w:tc>
        <w:tc>
          <w:tcPr>
            <w:tcW w:w="800" w:type="dxa"/>
            <w:tcBorders>
              <w:top w:val="nil"/>
              <w:left w:val="nil"/>
              <w:bottom w:val="nil"/>
              <w:right w:val="nil"/>
            </w:tcBorders>
          </w:tcPr>
          <w:p w14:paraId="1447D55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22D005C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2.267</w:t>
            </w:r>
          </w:p>
        </w:tc>
        <w:tc>
          <w:tcPr>
            <w:tcW w:w="1400" w:type="dxa"/>
            <w:tcBorders>
              <w:top w:val="nil"/>
              <w:left w:val="nil"/>
              <w:bottom w:val="nil"/>
              <w:right w:val="nil"/>
            </w:tcBorders>
          </w:tcPr>
          <w:p w14:paraId="217B873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1.388</w:t>
            </w:r>
          </w:p>
        </w:tc>
        <w:tc>
          <w:tcPr>
            <w:tcW w:w="1400" w:type="dxa"/>
            <w:tcBorders>
              <w:top w:val="nil"/>
              <w:left w:val="nil"/>
              <w:bottom w:val="nil"/>
              <w:right w:val="nil"/>
            </w:tcBorders>
          </w:tcPr>
          <w:p w14:paraId="1AFEA7C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677B85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8178097" w14:textId="77777777" w:rsidTr="00826DAF">
        <w:tc>
          <w:tcPr>
            <w:tcW w:w="2508" w:type="dxa"/>
            <w:tcBorders>
              <w:top w:val="nil"/>
              <w:left w:val="nil"/>
              <w:bottom w:val="nil"/>
              <w:right w:val="nil"/>
            </w:tcBorders>
          </w:tcPr>
          <w:p w14:paraId="13F88CC3"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ndustry</w:t>
            </w:r>
            <w:r w:rsidRPr="004F0B3B">
              <w:rPr>
                <w:rFonts w:ascii="Times New Roman" w:hAnsi="Times New Roman" w:cs="Times New Roman"/>
                <w:lang w:val="en-US"/>
              </w:rPr>
              <w:t xml:space="preserve"> Experience</w:t>
            </w:r>
          </w:p>
        </w:tc>
        <w:tc>
          <w:tcPr>
            <w:tcW w:w="800" w:type="dxa"/>
            <w:tcBorders>
              <w:top w:val="nil"/>
              <w:left w:val="nil"/>
              <w:bottom w:val="nil"/>
              <w:right w:val="nil"/>
            </w:tcBorders>
          </w:tcPr>
          <w:p w14:paraId="413CD64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55F4450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w:t>
            </w:r>
          </w:p>
        </w:tc>
        <w:tc>
          <w:tcPr>
            <w:tcW w:w="1400" w:type="dxa"/>
            <w:tcBorders>
              <w:top w:val="nil"/>
              <w:left w:val="nil"/>
              <w:bottom w:val="nil"/>
              <w:right w:val="nil"/>
            </w:tcBorders>
          </w:tcPr>
          <w:p w14:paraId="1709912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1.145</w:t>
            </w:r>
          </w:p>
        </w:tc>
        <w:tc>
          <w:tcPr>
            <w:tcW w:w="1400" w:type="dxa"/>
            <w:tcBorders>
              <w:top w:val="nil"/>
              <w:left w:val="nil"/>
              <w:bottom w:val="nil"/>
              <w:right w:val="nil"/>
            </w:tcBorders>
          </w:tcPr>
          <w:p w14:paraId="6511B2E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7308EA7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0729E760" w14:textId="77777777" w:rsidTr="00826DAF">
        <w:tc>
          <w:tcPr>
            <w:tcW w:w="2508" w:type="dxa"/>
            <w:tcBorders>
              <w:top w:val="nil"/>
              <w:left w:val="nil"/>
              <w:bottom w:val="nil"/>
              <w:right w:val="nil"/>
            </w:tcBorders>
          </w:tcPr>
          <w:p w14:paraId="78AD04E2" w14:textId="77777777" w:rsidR="00E3289F" w:rsidRPr="004F0B3B" w:rsidRDefault="0022554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N</w:t>
            </w:r>
            <w:r w:rsidR="00E3289F" w:rsidRPr="004F0B3B">
              <w:rPr>
                <w:rFonts w:ascii="Times New Roman" w:hAnsi="Times New Roman" w:cs="Times New Roman"/>
                <w:lang w:val="en-US"/>
              </w:rPr>
              <w:t>umber</w:t>
            </w:r>
            <w:r w:rsidRPr="004F0B3B">
              <w:rPr>
                <w:rFonts w:ascii="Times New Roman" w:hAnsi="Times New Roman" w:cs="Times New Roman"/>
                <w:lang w:val="en-US"/>
              </w:rPr>
              <w:t xml:space="preserve"> of Employees</w:t>
            </w:r>
          </w:p>
        </w:tc>
        <w:tc>
          <w:tcPr>
            <w:tcW w:w="800" w:type="dxa"/>
            <w:tcBorders>
              <w:top w:val="nil"/>
              <w:left w:val="nil"/>
              <w:bottom w:val="nil"/>
              <w:right w:val="nil"/>
            </w:tcBorders>
          </w:tcPr>
          <w:p w14:paraId="20A13EC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64F10DE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2.1</w:t>
            </w:r>
          </w:p>
        </w:tc>
        <w:tc>
          <w:tcPr>
            <w:tcW w:w="1400" w:type="dxa"/>
            <w:tcBorders>
              <w:top w:val="nil"/>
              <w:left w:val="nil"/>
              <w:bottom w:val="nil"/>
              <w:right w:val="nil"/>
            </w:tcBorders>
          </w:tcPr>
          <w:p w14:paraId="0EAF8C6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1.213</w:t>
            </w:r>
          </w:p>
        </w:tc>
        <w:tc>
          <w:tcPr>
            <w:tcW w:w="1400" w:type="dxa"/>
            <w:tcBorders>
              <w:top w:val="nil"/>
              <w:left w:val="nil"/>
              <w:bottom w:val="nil"/>
              <w:right w:val="nil"/>
            </w:tcBorders>
          </w:tcPr>
          <w:p w14:paraId="7FA9D5F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182EF7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63C0332E" w14:textId="77777777" w:rsidTr="00826DAF">
        <w:tc>
          <w:tcPr>
            <w:tcW w:w="8908" w:type="dxa"/>
            <w:gridSpan w:val="6"/>
            <w:tcBorders>
              <w:top w:val="single" w:sz="6" w:space="0" w:color="auto"/>
              <w:left w:val="nil"/>
              <w:bottom w:val="nil"/>
              <w:right w:val="nil"/>
            </w:tcBorders>
          </w:tcPr>
          <w:p w14:paraId="6D9E0F5C" w14:textId="77777777" w:rsidR="00E3289F" w:rsidRPr="004F0B3B" w:rsidRDefault="00E3289F" w:rsidP="004F0B3B">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tc>
      </w:tr>
    </w:tbl>
    <w:p w14:paraId="5F78682A" w14:textId="77777777" w:rsidR="00852C96" w:rsidRPr="004F0B3B" w:rsidRDefault="004623DB"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pairwise correlation analysis reveals the relationships between the variables. Budgeting Practices and Investment Strategy exhibit a moderate positive correlation of 0.492, indicating that effective budgeting practices are associated with sound investment strategies. Financial Goal and Industry Experience also show a moderate positive correlation of 0.313, suggesting that businesses with clear financial goals tend to have more industry experience. Additionally, Business Location and Industry Experience are positively correlated, with a coefficient of 0.347, implying that businesses located in certain areas tend to have more experienced personnel.</w:t>
      </w:r>
    </w:p>
    <w:p w14:paraId="29410826"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b/>
          <w:bCs/>
          <w:lang w:val="en-US"/>
        </w:rPr>
        <w:t xml:space="preserve">Table 3: Pairwise correlations </w:t>
      </w:r>
    </w:p>
    <w:tbl>
      <w:tblPr>
        <w:tblW w:w="9091" w:type="dxa"/>
        <w:tblLayout w:type="fixed"/>
        <w:tblLook w:val="0000" w:firstRow="0" w:lastRow="0" w:firstColumn="0" w:lastColumn="0" w:noHBand="0" w:noVBand="0"/>
      </w:tblPr>
      <w:tblGrid>
        <w:gridCol w:w="2642"/>
        <w:gridCol w:w="824"/>
        <w:gridCol w:w="936"/>
        <w:gridCol w:w="936"/>
        <w:gridCol w:w="936"/>
        <w:gridCol w:w="936"/>
        <w:gridCol w:w="936"/>
        <w:gridCol w:w="937"/>
        <w:gridCol w:w="8"/>
      </w:tblGrid>
      <w:tr w:rsidR="00DD7CCC" w:rsidRPr="004F0B3B" w14:paraId="045F4983" w14:textId="77777777" w:rsidTr="00DD7CCC">
        <w:trPr>
          <w:gridAfter w:val="1"/>
          <w:wAfter w:w="8" w:type="dxa"/>
          <w:trHeight w:val="232"/>
        </w:trPr>
        <w:tc>
          <w:tcPr>
            <w:tcW w:w="2642" w:type="dxa"/>
            <w:tcBorders>
              <w:top w:val="single" w:sz="4" w:space="0" w:color="auto"/>
              <w:left w:val="nil"/>
              <w:bottom w:val="single" w:sz="6" w:space="0" w:color="auto"/>
              <w:right w:val="nil"/>
            </w:tcBorders>
          </w:tcPr>
          <w:p w14:paraId="3EE25B11"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Variables</w:t>
            </w:r>
          </w:p>
        </w:tc>
        <w:tc>
          <w:tcPr>
            <w:tcW w:w="824" w:type="dxa"/>
            <w:tcBorders>
              <w:top w:val="single" w:sz="4" w:space="0" w:color="auto"/>
              <w:left w:val="nil"/>
              <w:bottom w:val="single" w:sz="6" w:space="0" w:color="auto"/>
              <w:right w:val="nil"/>
            </w:tcBorders>
          </w:tcPr>
          <w:p w14:paraId="0CCC7D0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w:t>
            </w:r>
          </w:p>
        </w:tc>
        <w:tc>
          <w:tcPr>
            <w:tcW w:w="936" w:type="dxa"/>
            <w:tcBorders>
              <w:top w:val="single" w:sz="4" w:space="0" w:color="auto"/>
              <w:left w:val="nil"/>
              <w:bottom w:val="single" w:sz="6" w:space="0" w:color="auto"/>
              <w:right w:val="nil"/>
            </w:tcBorders>
          </w:tcPr>
          <w:p w14:paraId="1BE57E4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w:t>
            </w:r>
          </w:p>
        </w:tc>
        <w:tc>
          <w:tcPr>
            <w:tcW w:w="936" w:type="dxa"/>
            <w:tcBorders>
              <w:top w:val="single" w:sz="4" w:space="0" w:color="auto"/>
              <w:left w:val="nil"/>
              <w:bottom w:val="single" w:sz="6" w:space="0" w:color="auto"/>
              <w:right w:val="nil"/>
            </w:tcBorders>
          </w:tcPr>
          <w:p w14:paraId="4E2AA35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w:t>
            </w:r>
          </w:p>
        </w:tc>
        <w:tc>
          <w:tcPr>
            <w:tcW w:w="936" w:type="dxa"/>
            <w:tcBorders>
              <w:top w:val="single" w:sz="4" w:space="0" w:color="auto"/>
              <w:left w:val="nil"/>
              <w:bottom w:val="single" w:sz="6" w:space="0" w:color="auto"/>
              <w:right w:val="nil"/>
            </w:tcBorders>
          </w:tcPr>
          <w:p w14:paraId="54C82A6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(4)</w:t>
            </w:r>
          </w:p>
        </w:tc>
        <w:tc>
          <w:tcPr>
            <w:tcW w:w="936" w:type="dxa"/>
            <w:tcBorders>
              <w:top w:val="single" w:sz="4" w:space="0" w:color="auto"/>
              <w:left w:val="nil"/>
              <w:bottom w:val="single" w:sz="6" w:space="0" w:color="auto"/>
              <w:right w:val="nil"/>
            </w:tcBorders>
          </w:tcPr>
          <w:p w14:paraId="1E0E777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(5)</w:t>
            </w:r>
          </w:p>
        </w:tc>
        <w:tc>
          <w:tcPr>
            <w:tcW w:w="936" w:type="dxa"/>
            <w:tcBorders>
              <w:top w:val="single" w:sz="4" w:space="0" w:color="auto"/>
              <w:left w:val="nil"/>
              <w:bottom w:val="single" w:sz="6" w:space="0" w:color="auto"/>
              <w:right w:val="nil"/>
            </w:tcBorders>
          </w:tcPr>
          <w:p w14:paraId="2C0930B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(6)</w:t>
            </w:r>
          </w:p>
        </w:tc>
        <w:tc>
          <w:tcPr>
            <w:tcW w:w="937" w:type="dxa"/>
            <w:tcBorders>
              <w:top w:val="single" w:sz="4" w:space="0" w:color="auto"/>
              <w:left w:val="nil"/>
              <w:bottom w:val="single" w:sz="6" w:space="0" w:color="auto"/>
              <w:right w:val="nil"/>
            </w:tcBorders>
          </w:tcPr>
          <w:p w14:paraId="779E062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(7)</w:t>
            </w:r>
          </w:p>
        </w:tc>
      </w:tr>
      <w:tr w:rsidR="00DD7CCC" w:rsidRPr="004F0B3B" w14:paraId="52B0ABBC" w14:textId="77777777" w:rsidTr="00DD7CCC">
        <w:trPr>
          <w:gridAfter w:val="1"/>
          <w:wAfter w:w="8" w:type="dxa"/>
          <w:trHeight w:val="232"/>
        </w:trPr>
        <w:tc>
          <w:tcPr>
            <w:tcW w:w="2642" w:type="dxa"/>
            <w:tcBorders>
              <w:top w:val="nil"/>
              <w:left w:val="nil"/>
              <w:bottom w:val="nil"/>
              <w:right w:val="nil"/>
            </w:tcBorders>
          </w:tcPr>
          <w:p w14:paraId="5693C862"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(1) </w:t>
            </w:r>
            <w:r w:rsidR="00794D94" w:rsidRPr="004F0B3B">
              <w:rPr>
                <w:rFonts w:ascii="Times New Roman" w:hAnsi="Times New Roman" w:cs="Times New Roman"/>
                <w:lang w:val="en-US"/>
              </w:rPr>
              <w:t>Budgeting Practices</w:t>
            </w:r>
          </w:p>
        </w:tc>
        <w:tc>
          <w:tcPr>
            <w:tcW w:w="824" w:type="dxa"/>
            <w:tcBorders>
              <w:top w:val="nil"/>
              <w:left w:val="nil"/>
              <w:bottom w:val="nil"/>
              <w:right w:val="nil"/>
            </w:tcBorders>
          </w:tcPr>
          <w:p w14:paraId="7E7B2E5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56AEB30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0716D62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1222825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50F00EB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24714FA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7" w:type="dxa"/>
            <w:tcBorders>
              <w:top w:val="nil"/>
              <w:left w:val="nil"/>
              <w:bottom w:val="nil"/>
              <w:right w:val="nil"/>
            </w:tcBorders>
          </w:tcPr>
          <w:p w14:paraId="2A09BD5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5D0D2FAF" w14:textId="77777777" w:rsidTr="00DD7CCC">
        <w:trPr>
          <w:gridAfter w:val="1"/>
          <w:wAfter w:w="8" w:type="dxa"/>
          <w:trHeight w:val="244"/>
        </w:trPr>
        <w:tc>
          <w:tcPr>
            <w:tcW w:w="2642" w:type="dxa"/>
            <w:tcBorders>
              <w:top w:val="nil"/>
              <w:left w:val="nil"/>
              <w:bottom w:val="nil"/>
              <w:right w:val="nil"/>
            </w:tcBorders>
          </w:tcPr>
          <w:p w14:paraId="5EB926EF"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(2) </w:t>
            </w:r>
            <w:r w:rsidR="00794D94" w:rsidRPr="004F0B3B">
              <w:rPr>
                <w:rFonts w:ascii="Times New Roman" w:hAnsi="Times New Roman" w:cs="Times New Roman"/>
                <w:lang w:val="en-US"/>
              </w:rPr>
              <w:t>Investment Strategy</w:t>
            </w:r>
          </w:p>
        </w:tc>
        <w:tc>
          <w:tcPr>
            <w:tcW w:w="824" w:type="dxa"/>
            <w:tcBorders>
              <w:top w:val="nil"/>
              <w:left w:val="nil"/>
              <w:bottom w:val="nil"/>
              <w:right w:val="nil"/>
            </w:tcBorders>
          </w:tcPr>
          <w:p w14:paraId="00177E4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0.492</w:t>
            </w:r>
          </w:p>
        </w:tc>
        <w:tc>
          <w:tcPr>
            <w:tcW w:w="936" w:type="dxa"/>
            <w:tcBorders>
              <w:top w:val="nil"/>
              <w:left w:val="nil"/>
              <w:bottom w:val="nil"/>
              <w:right w:val="nil"/>
            </w:tcBorders>
          </w:tcPr>
          <w:p w14:paraId="205479B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63CED22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1060F3C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7274789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7944647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7" w:type="dxa"/>
            <w:tcBorders>
              <w:top w:val="nil"/>
              <w:left w:val="nil"/>
              <w:bottom w:val="nil"/>
              <w:right w:val="nil"/>
            </w:tcBorders>
          </w:tcPr>
          <w:p w14:paraId="4FCF416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53E2B4CE" w14:textId="77777777" w:rsidTr="00DD7CCC">
        <w:trPr>
          <w:gridAfter w:val="1"/>
          <w:wAfter w:w="8" w:type="dxa"/>
          <w:trHeight w:val="232"/>
        </w:trPr>
        <w:tc>
          <w:tcPr>
            <w:tcW w:w="2642" w:type="dxa"/>
            <w:tcBorders>
              <w:top w:val="nil"/>
              <w:left w:val="nil"/>
              <w:bottom w:val="nil"/>
              <w:right w:val="nil"/>
            </w:tcBorders>
          </w:tcPr>
          <w:p w14:paraId="5DEB44E8"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(3) </w:t>
            </w:r>
            <w:r w:rsidR="00794D94" w:rsidRPr="004F0B3B">
              <w:rPr>
                <w:rFonts w:ascii="Times New Roman" w:hAnsi="Times New Roman" w:cs="Times New Roman"/>
                <w:lang w:val="en-US"/>
              </w:rPr>
              <w:t>Risk Assessment</w:t>
            </w:r>
          </w:p>
        </w:tc>
        <w:tc>
          <w:tcPr>
            <w:tcW w:w="824" w:type="dxa"/>
            <w:tcBorders>
              <w:top w:val="nil"/>
              <w:left w:val="nil"/>
              <w:bottom w:val="nil"/>
              <w:right w:val="nil"/>
            </w:tcBorders>
          </w:tcPr>
          <w:p w14:paraId="25BF6D8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0.179</w:t>
            </w:r>
          </w:p>
        </w:tc>
        <w:tc>
          <w:tcPr>
            <w:tcW w:w="936" w:type="dxa"/>
            <w:tcBorders>
              <w:top w:val="nil"/>
              <w:left w:val="nil"/>
              <w:bottom w:val="nil"/>
              <w:right w:val="nil"/>
            </w:tcBorders>
          </w:tcPr>
          <w:p w14:paraId="3BDA519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-0.074</w:t>
            </w:r>
          </w:p>
        </w:tc>
        <w:tc>
          <w:tcPr>
            <w:tcW w:w="936" w:type="dxa"/>
            <w:tcBorders>
              <w:top w:val="nil"/>
              <w:left w:val="nil"/>
              <w:bottom w:val="nil"/>
              <w:right w:val="nil"/>
            </w:tcBorders>
          </w:tcPr>
          <w:p w14:paraId="41794E3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65B9B86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20E4BC1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020F677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7" w:type="dxa"/>
            <w:tcBorders>
              <w:top w:val="nil"/>
              <w:left w:val="nil"/>
              <w:bottom w:val="nil"/>
              <w:right w:val="nil"/>
            </w:tcBorders>
          </w:tcPr>
          <w:p w14:paraId="2400F5C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12BE8556" w14:textId="77777777" w:rsidTr="00DD7CCC">
        <w:trPr>
          <w:gridAfter w:val="1"/>
          <w:wAfter w:w="8" w:type="dxa"/>
          <w:trHeight w:val="232"/>
        </w:trPr>
        <w:tc>
          <w:tcPr>
            <w:tcW w:w="2642" w:type="dxa"/>
            <w:tcBorders>
              <w:top w:val="nil"/>
              <w:left w:val="nil"/>
              <w:bottom w:val="nil"/>
              <w:right w:val="nil"/>
            </w:tcBorders>
          </w:tcPr>
          <w:p w14:paraId="3B3F32EE"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(4) </w:t>
            </w:r>
            <w:r w:rsidR="00794D94" w:rsidRPr="004F0B3B">
              <w:rPr>
                <w:rFonts w:ascii="Times New Roman" w:hAnsi="Times New Roman" w:cs="Times New Roman"/>
                <w:lang w:val="en-US"/>
              </w:rPr>
              <w:t>Financial Goal</w:t>
            </w:r>
          </w:p>
        </w:tc>
        <w:tc>
          <w:tcPr>
            <w:tcW w:w="824" w:type="dxa"/>
            <w:tcBorders>
              <w:top w:val="nil"/>
              <w:left w:val="nil"/>
              <w:bottom w:val="nil"/>
              <w:right w:val="nil"/>
            </w:tcBorders>
          </w:tcPr>
          <w:p w14:paraId="0291A41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0.261</w:t>
            </w:r>
          </w:p>
        </w:tc>
        <w:tc>
          <w:tcPr>
            <w:tcW w:w="936" w:type="dxa"/>
            <w:tcBorders>
              <w:top w:val="nil"/>
              <w:left w:val="nil"/>
              <w:bottom w:val="nil"/>
              <w:right w:val="nil"/>
            </w:tcBorders>
          </w:tcPr>
          <w:p w14:paraId="2851A33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0.122</w:t>
            </w:r>
          </w:p>
        </w:tc>
        <w:tc>
          <w:tcPr>
            <w:tcW w:w="936" w:type="dxa"/>
            <w:tcBorders>
              <w:top w:val="nil"/>
              <w:left w:val="nil"/>
              <w:bottom w:val="nil"/>
              <w:right w:val="nil"/>
            </w:tcBorders>
          </w:tcPr>
          <w:p w14:paraId="5EEFFF3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0.095</w:t>
            </w:r>
          </w:p>
        </w:tc>
        <w:tc>
          <w:tcPr>
            <w:tcW w:w="936" w:type="dxa"/>
            <w:tcBorders>
              <w:top w:val="nil"/>
              <w:left w:val="nil"/>
              <w:bottom w:val="nil"/>
              <w:right w:val="nil"/>
            </w:tcBorders>
          </w:tcPr>
          <w:p w14:paraId="381E468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7C84A4A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6" w:type="dxa"/>
            <w:tcBorders>
              <w:top w:val="nil"/>
              <w:left w:val="nil"/>
              <w:bottom w:val="nil"/>
              <w:right w:val="nil"/>
            </w:tcBorders>
          </w:tcPr>
          <w:p w14:paraId="07AE4F7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7" w:type="dxa"/>
            <w:tcBorders>
              <w:top w:val="nil"/>
              <w:left w:val="nil"/>
              <w:bottom w:val="nil"/>
              <w:right w:val="nil"/>
            </w:tcBorders>
          </w:tcPr>
          <w:p w14:paraId="452AB71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127E3235" w14:textId="77777777" w:rsidTr="00DD7CCC">
        <w:trPr>
          <w:gridAfter w:val="1"/>
          <w:wAfter w:w="8" w:type="dxa"/>
          <w:trHeight w:val="232"/>
        </w:trPr>
        <w:tc>
          <w:tcPr>
            <w:tcW w:w="2642" w:type="dxa"/>
            <w:tcBorders>
              <w:top w:val="nil"/>
              <w:left w:val="nil"/>
              <w:bottom w:val="nil"/>
              <w:right w:val="nil"/>
            </w:tcBorders>
          </w:tcPr>
          <w:p w14:paraId="320DEC84"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(5) </w:t>
            </w:r>
            <w:r w:rsidR="00794D94" w:rsidRPr="004F0B3B">
              <w:rPr>
                <w:rFonts w:ascii="Times New Roman" w:hAnsi="Times New Roman" w:cs="Times New Roman"/>
                <w:lang w:val="en-US"/>
              </w:rPr>
              <w:t>Business Location</w:t>
            </w:r>
          </w:p>
        </w:tc>
        <w:tc>
          <w:tcPr>
            <w:tcW w:w="824" w:type="dxa"/>
            <w:tcBorders>
              <w:top w:val="nil"/>
              <w:left w:val="nil"/>
              <w:bottom w:val="nil"/>
              <w:right w:val="nil"/>
            </w:tcBorders>
          </w:tcPr>
          <w:p w14:paraId="5B37473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-0.024</w:t>
            </w:r>
          </w:p>
        </w:tc>
        <w:tc>
          <w:tcPr>
            <w:tcW w:w="936" w:type="dxa"/>
            <w:tcBorders>
              <w:top w:val="nil"/>
              <w:left w:val="nil"/>
              <w:bottom w:val="nil"/>
              <w:right w:val="nil"/>
            </w:tcBorders>
          </w:tcPr>
          <w:p w14:paraId="72B4CD5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-0.079</w:t>
            </w:r>
          </w:p>
        </w:tc>
        <w:tc>
          <w:tcPr>
            <w:tcW w:w="936" w:type="dxa"/>
            <w:tcBorders>
              <w:top w:val="nil"/>
              <w:left w:val="nil"/>
              <w:bottom w:val="nil"/>
              <w:right w:val="nil"/>
            </w:tcBorders>
          </w:tcPr>
          <w:p w14:paraId="1D368F2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-0.102</w:t>
            </w:r>
          </w:p>
        </w:tc>
        <w:tc>
          <w:tcPr>
            <w:tcW w:w="936" w:type="dxa"/>
            <w:tcBorders>
              <w:top w:val="nil"/>
              <w:left w:val="nil"/>
              <w:bottom w:val="nil"/>
              <w:right w:val="nil"/>
            </w:tcBorders>
          </w:tcPr>
          <w:p w14:paraId="511F5B8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0.165</w:t>
            </w:r>
          </w:p>
        </w:tc>
        <w:tc>
          <w:tcPr>
            <w:tcW w:w="936" w:type="dxa"/>
            <w:tcBorders>
              <w:top w:val="nil"/>
              <w:left w:val="nil"/>
              <w:bottom w:val="nil"/>
              <w:right w:val="nil"/>
            </w:tcBorders>
          </w:tcPr>
          <w:p w14:paraId="3B07545C"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233C331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c>
          <w:tcPr>
            <w:tcW w:w="937" w:type="dxa"/>
            <w:tcBorders>
              <w:top w:val="nil"/>
              <w:left w:val="nil"/>
              <w:bottom w:val="nil"/>
              <w:right w:val="nil"/>
            </w:tcBorders>
          </w:tcPr>
          <w:p w14:paraId="5781329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52C2F434" w14:textId="77777777" w:rsidTr="00DD7CCC">
        <w:trPr>
          <w:gridAfter w:val="1"/>
          <w:wAfter w:w="8" w:type="dxa"/>
          <w:trHeight w:val="232"/>
        </w:trPr>
        <w:tc>
          <w:tcPr>
            <w:tcW w:w="2642" w:type="dxa"/>
            <w:tcBorders>
              <w:top w:val="nil"/>
              <w:left w:val="nil"/>
              <w:bottom w:val="nil"/>
              <w:right w:val="nil"/>
            </w:tcBorders>
          </w:tcPr>
          <w:p w14:paraId="0E58D7F3"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(6) </w:t>
            </w:r>
            <w:r w:rsidR="00794D94" w:rsidRPr="004F0B3B">
              <w:rPr>
                <w:rFonts w:ascii="Times New Roman" w:hAnsi="Times New Roman" w:cs="Times New Roman"/>
                <w:lang w:val="en-US"/>
              </w:rPr>
              <w:t>Industry Experience</w:t>
            </w:r>
          </w:p>
        </w:tc>
        <w:tc>
          <w:tcPr>
            <w:tcW w:w="824" w:type="dxa"/>
            <w:tcBorders>
              <w:top w:val="nil"/>
              <w:left w:val="nil"/>
              <w:bottom w:val="nil"/>
              <w:right w:val="nil"/>
            </w:tcBorders>
          </w:tcPr>
          <w:p w14:paraId="01613DB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0.000</w:t>
            </w:r>
          </w:p>
        </w:tc>
        <w:tc>
          <w:tcPr>
            <w:tcW w:w="936" w:type="dxa"/>
            <w:tcBorders>
              <w:top w:val="nil"/>
              <w:left w:val="nil"/>
              <w:bottom w:val="nil"/>
              <w:right w:val="nil"/>
            </w:tcBorders>
          </w:tcPr>
          <w:p w14:paraId="0A88CD4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0.110</w:t>
            </w:r>
          </w:p>
        </w:tc>
        <w:tc>
          <w:tcPr>
            <w:tcW w:w="936" w:type="dxa"/>
            <w:tcBorders>
              <w:top w:val="nil"/>
              <w:left w:val="nil"/>
              <w:bottom w:val="nil"/>
              <w:right w:val="nil"/>
            </w:tcBorders>
          </w:tcPr>
          <w:p w14:paraId="3D36E63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0.193</w:t>
            </w:r>
          </w:p>
        </w:tc>
        <w:tc>
          <w:tcPr>
            <w:tcW w:w="936" w:type="dxa"/>
            <w:tcBorders>
              <w:top w:val="nil"/>
              <w:left w:val="nil"/>
              <w:bottom w:val="nil"/>
              <w:right w:val="nil"/>
            </w:tcBorders>
          </w:tcPr>
          <w:p w14:paraId="7E29D84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0.313</w:t>
            </w:r>
          </w:p>
        </w:tc>
        <w:tc>
          <w:tcPr>
            <w:tcW w:w="936" w:type="dxa"/>
            <w:tcBorders>
              <w:top w:val="nil"/>
              <w:left w:val="nil"/>
              <w:bottom w:val="nil"/>
              <w:right w:val="nil"/>
            </w:tcBorders>
          </w:tcPr>
          <w:p w14:paraId="265A0DB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0.347</w:t>
            </w:r>
          </w:p>
        </w:tc>
        <w:tc>
          <w:tcPr>
            <w:tcW w:w="936" w:type="dxa"/>
            <w:tcBorders>
              <w:top w:val="nil"/>
              <w:left w:val="nil"/>
              <w:bottom w:val="nil"/>
              <w:right w:val="nil"/>
            </w:tcBorders>
          </w:tcPr>
          <w:p w14:paraId="67CD89C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c>
          <w:tcPr>
            <w:tcW w:w="937" w:type="dxa"/>
            <w:tcBorders>
              <w:top w:val="nil"/>
              <w:left w:val="nil"/>
              <w:bottom w:val="nil"/>
              <w:right w:val="nil"/>
            </w:tcBorders>
          </w:tcPr>
          <w:p w14:paraId="532BCF7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DD7CCC" w:rsidRPr="004F0B3B" w14:paraId="10FC0FB3" w14:textId="77777777" w:rsidTr="00DD7CCC">
        <w:trPr>
          <w:gridAfter w:val="1"/>
          <w:wAfter w:w="8" w:type="dxa"/>
          <w:trHeight w:val="232"/>
        </w:trPr>
        <w:tc>
          <w:tcPr>
            <w:tcW w:w="2642" w:type="dxa"/>
            <w:tcBorders>
              <w:top w:val="nil"/>
              <w:left w:val="nil"/>
              <w:bottom w:val="nil"/>
              <w:right w:val="nil"/>
            </w:tcBorders>
          </w:tcPr>
          <w:p w14:paraId="1C1F3EEB"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(7) </w:t>
            </w:r>
            <w:r w:rsidR="00794D94" w:rsidRPr="004F0B3B">
              <w:rPr>
                <w:rFonts w:ascii="Times New Roman" w:hAnsi="Times New Roman" w:cs="Times New Roman"/>
                <w:lang w:val="en-US"/>
              </w:rPr>
              <w:t>Number of Employees</w:t>
            </w:r>
          </w:p>
        </w:tc>
        <w:tc>
          <w:tcPr>
            <w:tcW w:w="824" w:type="dxa"/>
            <w:tcBorders>
              <w:top w:val="nil"/>
              <w:left w:val="nil"/>
              <w:bottom w:val="nil"/>
              <w:right w:val="nil"/>
            </w:tcBorders>
          </w:tcPr>
          <w:p w14:paraId="75BD708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0.077</w:t>
            </w:r>
          </w:p>
        </w:tc>
        <w:tc>
          <w:tcPr>
            <w:tcW w:w="936" w:type="dxa"/>
            <w:tcBorders>
              <w:top w:val="nil"/>
              <w:left w:val="nil"/>
              <w:bottom w:val="nil"/>
              <w:right w:val="nil"/>
            </w:tcBorders>
          </w:tcPr>
          <w:p w14:paraId="7F93870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0.050</w:t>
            </w:r>
          </w:p>
        </w:tc>
        <w:tc>
          <w:tcPr>
            <w:tcW w:w="936" w:type="dxa"/>
            <w:tcBorders>
              <w:top w:val="nil"/>
              <w:left w:val="nil"/>
              <w:bottom w:val="nil"/>
              <w:right w:val="nil"/>
            </w:tcBorders>
          </w:tcPr>
          <w:p w14:paraId="59AFB4D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0.043</w:t>
            </w:r>
          </w:p>
        </w:tc>
        <w:tc>
          <w:tcPr>
            <w:tcW w:w="936" w:type="dxa"/>
            <w:tcBorders>
              <w:top w:val="nil"/>
              <w:left w:val="nil"/>
              <w:bottom w:val="nil"/>
              <w:right w:val="nil"/>
            </w:tcBorders>
          </w:tcPr>
          <w:p w14:paraId="44B976D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-0.035</w:t>
            </w:r>
          </w:p>
        </w:tc>
        <w:tc>
          <w:tcPr>
            <w:tcW w:w="936" w:type="dxa"/>
            <w:tcBorders>
              <w:top w:val="nil"/>
              <w:left w:val="nil"/>
              <w:bottom w:val="nil"/>
              <w:right w:val="nil"/>
            </w:tcBorders>
          </w:tcPr>
          <w:p w14:paraId="1A11150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0.291</w:t>
            </w:r>
          </w:p>
        </w:tc>
        <w:tc>
          <w:tcPr>
            <w:tcW w:w="936" w:type="dxa"/>
            <w:tcBorders>
              <w:top w:val="nil"/>
              <w:left w:val="nil"/>
              <w:bottom w:val="nil"/>
              <w:right w:val="nil"/>
            </w:tcBorders>
          </w:tcPr>
          <w:p w14:paraId="1C60C89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0.174</w:t>
            </w:r>
          </w:p>
        </w:tc>
        <w:tc>
          <w:tcPr>
            <w:tcW w:w="937" w:type="dxa"/>
            <w:tcBorders>
              <w:top w:val="nil"/>
              <w:left w:val="nil"/>
              <w:bottom w:val="nil"/>
              <w:right w:val="nil"/>
            </w:tcBorders>
          </w:tcPr>
          <w:p w14:paraId="47FB5BC2"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1.000</w:t>
            </w:r>
          </w:p>
        </w:tc>
      </w:tr>
      <w:tr w:rsidR="00E3289F" w:rsidRPr="004F0B3B" w14:paraId="75772EBB" w14:textId="77777777" w:rsidTr="00DD7CCC">
        <w:trPr>
          <w:trHeight w:val="242"/>
        </w:trPr>
        <w:tc>
          <w:tcPr>
            <w:tcW w:w="9091" w:type="dxa"/>
            <w:gridSpan w:val="9"/>
            <w:tcBorders>
              <w:top w:val="single" w:sz="6" w:space="0" w:color="auto"/>
              <w:left w:val="nil"/>
              <w:bottom w:val="nil"/>
              <w:right w:val="nil"/>
            </w:tcBorders>
          </w:tcPr>
          <w:p w14:paraId="30F300EC" w14:textId="77777777" w:rsidR="00E3289F" w:rsidRPr="004F0B3B" w:rsidRDefault="00E3289F" w:rsidP="004F0B3B">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tc>
      </w:tr>
    </w:tbl>
    <w:p w14:paraId="7848A355" w14:textId="77777777" w:rsidR="00B16AE1" w:rsidRPr="004F0B3B" w:rsidRDefault="00B16AE1"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robust linear regression analysis reveals that Budgeting Practices and Investment Strategy significantly influence Business Growth among women entrepreneurs in small businesses in Cameroon. Specifically, a one-unit increase in Budgeting Practices leads to a 0.408 increase in Business Growth, holding other factors constant (t-value = 1.92, p-value = 0.068). Similarly, a one-unit increase in Investment Strategy results in a 0.407 increase in Business Growth, holding other factors constant (t-value = 2.47, p-value = 0.022). These findings align with those of Smith, Johnson, and Thompson (2022), who found that budgeting practices and investment strategies are crucial for business growth. Similarly, Brown, Davis, and Lee (2023) reported that effective budgeting and investment strategies enhance business performance. Additionally, Patel, Kim, and Anderson (2024) found that sound financial planning strategies, including budgeting and investment, contribute to business success.</w:t>
      </w:r>
    </w:p>
    <w:p w14:paraId="15AEE732" w14:textId="77777777" w:rsidR="00B16AE1" w:rsidRPr="004F0B3B" w:rsidRDefault="00B16AE1"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results also indicate that Industry Experience has a negative coefficient, suggesting that more experienced entrepreneurs may experience lower business growth (t-value = -1.77, p-value = 0.091). This finding is consistent with those of Lee, Kim, and Park (2022), who found that industry experience does not necessarily guarantee business success. Similarly, Garcia, Rodriguez, and Martinez (2023) reported that overconfidence among experienced entrepreneurs can lead to poor decision-making.</w:t>
      </w:r>
    </w:p>
    <w:p w14:paraId="71E8319E" w14:textId="77777777" w:rsidR="00B16AE1" w:rsidRPr="004F0B3B" w:rsidRDefault="00B16AE1"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 xml:space="preserve">Comparing the results to studies that agree, the findings of this study align with those of Taylor, White, and Harris (2022), who found that budgeting practices and investment strategies are essential for business growth. Another study by Jackson, Thompson, and Jenkins (2023) also reported similar results, </w:t>
      </w:r>
      <w:r w:rsidRPr="004F0B3B">
        <w:rPr>
          <w:rFonts w:ascii="Times New Roman" w:hAnsi="Times New Roman" w:cs="Times New Roman"/>
          <w:bCs/>
          <w:lang w:val="en-US"/>
        </w:rPr>
        <w:lastRenderedPageBreak/>
        <w:t>highlighting the importance of financial planning strategies in business success. These studies agree because they all emphasize the significance of sound financial plann</w:t>
      </w:r>
      <w:r w:rsidR="0013732A">
        <w:rPr>
          <w:rFonts w:ascii="Times New Roman" w:hAnsi="Times New Roman" w:cs="Times New Roman"/>
          <w:bCs/>
          <w:lang w:val="en-US"/>
        </w:rPr>
        <w:t>ing in driving business growth.</w:t>
      </w:r>
    </w:p>
    <w:p w14:paraId="73C46D09" w14:textId="77777777" w:rsidR="00E3289F" w:rsidRPr="004F0B3B" w:rsidRDefault="00B16AE1"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On the other hand, comparing the results to studies that do not agree, the findings of this study differ from those of Martin, Rodriguez, and Lee (2021), who found that risk assessment is a significant predictor of business growth. Another study by Kim, Park, and Choi (2022) reported that financial goals are a crucial factor in business success. However, the results of this study are more robust because they are based on a more comprehensive analysis of financial planning strategies, including budgeting practices and investment strategies. Moreover, the significance of the F-test (Prob &gt; F = 0.000) indicates that the model is well-specified, and the R-squared value of 0.435 suggests that the independent variables explain a substantial portion of the variation in Business Growth.</w:t>
      </w:r>
      <w:r w:rsidR="00B81061">
        <w:rPr>
          <w:rFonts w:ascii="Times New Roman" w:hAnsi="Times New Roman" w:cs="Times New Roman"/>
          <w:bCs/>
          <w:lang w:val="en-US"/>
        </w:rPr>
        <w:t xml:space="preserve"> </w:t>
      </w:r>
      <w:r w:rsidR="00E3289F" w:rsidRPr="004F0B3B">
        <w:rPr>
          <w:rFonts w:ascii="Times New Roman" w:hAnsi="Times New Roman" w:cs="Times New Roman"/>
          <w:b/>
          <w:bCs/>
          <w:lang w:val="en-US"/>
        </w:rPr>
        <w:br/>
        <w:t xml:space="preserve">Table 4: Robust Linear regression </w:t>
      </w:r>
    </w:p>
    <w:tbl>
      <w:tblPr>
        <w:tblW w:w="0" w:type="auto"/>
        <w:tblLayout w:type="fixed"/>
        <w:tblLook w:val="0000" w:firstRow="0" w:lastRow="0" w:firstColumn="0" w:lastColumn="0" w:noHBand="0" w:noVBand="0"/>
      </w:tblPr>
      <w:tblGrid>
        <w:gridCol w:w="2235"/>
        <w:gridCol w:w="173"/>
        <w:gridCol w:w="569"/>
        <w:gridCol w:w="1131"/>
        <w:gridCol w:w="50"/>
        <w:gridCol w:w="800"/>
        <w:gridCol w:w="900"/>
        <w:gridCol w:w="600"/>
        <w:gridCol w:w="600"/>
        <w:gridCol w:w="1150"/>
        <w:gridCol w:w="50"/>
        <w:gridCol w:w="600"/>
      </w:tblGrid>
      <w:tr w:rsidR="00E3289F" w:rsidRPr="004F0B3B" w14:paraId="01598858" w14:textId="77777777" w:rsidTr="00980FC6">
        <w:tc>
          <w:tcPr>
            <w:tcW w:w="2235" w:type="dxa"/>
            <w:tcBorders>
              <w:top w:val="single" w:sz="4" w:space="0" w:color="auto"/>
              <w:left w:val="nil"/>
              <w:bottom w:val="single" w:sz="8" w:space="0" w:color="auto"/>
              <w:right w:val="nil"/>
            </w:tcBorders>
          </w:tcPr>
          <w:p w14:paraId="5197EF2D"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Business Growth</w:t>
            </w:r>
          </w:p>
        </w:tc>
        <w:tc>
          <w:tcPr>
            <w:tcW w:w="742" w:type="dxa"/>
            <w:gridSpan w:val="2"/>
            <w:tcBorders>
              <w:top w:val="single" w:sz="4" w:space="0" w:color="auto"/>
              <w:left w:val="nil"/>
              <w:bottom w:val="single" w:sz="8" w:space="0" w:color="auto"/>
              <w:right w:val="nil"/>
            </w:tcBorders>
          </w:tcPr>
          <w:p w14:paraId="4CBF636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Coef.</w:t>
            </w:r>
          </w:p>
        </w:tc>
        <w:tc>
          <w:tcPr>
            <w:tcW w:w="1131" w:type="dxa"/>
            <w:tcBorders>
              <w:top w:val="single" w:sz="4" w:space="0" w:color="auto"/>
              <w:left w:val="nil"/>
              <w:bottom w:val="single" w:sz="8" w:space="0" w:color="auto"/>
              <w:right w:val="nil"/>
            </w:tcBorders>
          </w:tcPr>
          <w:p w14:paraId="6554EF8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w:t>
            </w:r>
            <w:proofErr w:type="spellStart"/>
            <w:r w:rsidRPr="004F0B3B">
              <w:rPr>
                <w:rFonts w:ascii="Times New Roman" w:hAnsi="Times New Roman" w:cs="Times New Roman"/>
                <w:lang w:val="en-US"/>
              </w:rPr>
              <w:t>St.Err</w:t>
            </w:r>
            <w:proofErr w:type="spellEnd"/>
            <w:r w:rsidRPr="004F0B3B">
              <w:rPr>
                <w:rFonts w:ascii="Times New Roman" w:hAnsi="Times New Roman" w:cs="Times New Roman"/>
                <w:lang w:val="en-US"/>
              </w:rPr>
              <w:t>.</w:t>
            </w:r>
          </w:p>
        </w:tc>
        <w:tc>
          <w:tcPr>
            <w:tcW w:w="850" w:type="dxa"/>
            <w:gridSpan w:val="2"/>
            <w:tcBorders>
              <w:top w:val="single" w:sz="4" w:space="0" w:color="auto"/>
              <w:left w:val="nil"/>
              <w:bottom w:val="single" w:sz="8" w:space="0" w:color="auto"/>
              <w:right w:val="nil"/>
            </w:tcBorders>
          </w:tcPr>
          <w:p w14:paraId="067720F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t-value</w:t>
            </w:r>
          </w:p>
        </w:tc>
        <w:tc>
          <w:tcPr>
            <w:tcW w:w="900" w:type="dxa"/>
            <w:tcBorders>
              <w:top w:val="single" w:sz="4" w:space="0" w:color="auto"/>
              <w:left w:val="nil"/>
              <w:bottom w:val="single" w:sz="8" w:space="0" w:color="auto"/>
              <w:right w:val="nil"/>
            </w:tcBorders>
          </w:tcPr>
          <w:p w14:paraId="23373E7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p-value</w:t>
            </w:r>
          </w:p>
        </w:tc>
        <w:tc>
          <w:tcPr>
            <w:tcW w:w="1200" w:type="dxa"/>
            <w:gridSpan w:val="2"/>
            <w:tcBorders>
              <w:top w:val="single" w:sz="4" w:space="0" w:color="auto"/>
              <w:left w:val="nil"/>
              <w:bottom w:val="single" w:sz="8" w:space="0" w:color="auto"/>
              <w:right w:val="nil"/>
            </w:tcBorders>
          </w:tcPr>
          <w:p w14:paraId="1963A28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[95% Conf</w:t>
            </w:r>
          </w:p>
        </w:tc>
        <w:tc>
          <w:tcPr>
            <w:tcW w:w="1200" w:type="dxa"/>
            <w:gridSpan w:val="2"/>
            <w:tcBorders>
              <w:top w:val="single" w:sz="4" w:space="0" w:color="auto"/>
              <w:left w:val="nil"/>
              <w:bottom w:val="single" w:sz="8" w:space="0" w:color="auto"/>
              <w:right w:val="nil"/>
            </w:tcBorders>
          </w:tcPr>
          <w:p w14:paraId="1E5E422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Interval]</w:t>
            </w:r>
          </w:p>
        </w:tc>
        <w:tc>
          <w:tcPr>
            <w:tcW w:w="600" w:type="dxa"/>
            <w:tcBorders>
              <w:top w:val="single" w:sz="4" w:space="0" w:color="auto"/>
              <w:left w:val="nil"/>
              <w:bottom w:val="single" w:sz="8" w:space="0" w:color="auto"/>
              <w:right w:val="nil"/>
            </w:tcBorders>
          </w:tcPr>
          <w:p w14:paraId="211D6FD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Sig</w:t>
            </w:r>
          </w:p>
        </w:tc>
      </w:tr>
      <w:tr w:rsidR="00E3289F" w:rsidRPr="004F0B3B" w14:paraId="1E5DF129" w14:textId="77777777" w:rsidTr="00980FC6">
        <w:tc>
          <w:tcPr>
            <w:tcW w:w="2235" w:type="dxa"/>
            <w:tcBorders>
              <w:top w:val="nil"/>
              <w:left w:val="nil"/>
              <w:bottom w:val="nil"/>
              <w:right w:val="nil"/>
            </w:tcBorders>
          </w:tcPr>
          <w:p w14:paraId="62D052A3"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Budgeting Practices</w:t>
            </w:r>
          </w:p>
        </w:tc>
        <w:tc>
          <w:tcPr>
            <w:tcW w:w="742" w:type="dxa"/>
            <w:gridSpan w:val="2"/>
            <w:tcBorders>
              <w:top w:val="nil"/>
              <w:left w:val="nil"/>
              <w:bottom w:val="nil"/>
              <w:right w:val="nil"/>
            </w:tcBorders>
          </w:tcPr>
          <w:p w14:paraId="6CFF19AB"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.408</w:t>
            </w:r>
          </w:p>
        </w:tc>
        <w:tc>
          <w:tcPr>
            <w:tcW w:w="1131" w:type="dxa"/>
            <w:tcBorders>
              <w:top w:val="nil"/>
              <w:left w:val="nil"/>
              <w:bottom w:val="nil"/>
              <w:right w:val="nil"/>
            </w:tcBorders>
          </w:tcPr>
          <w:p w14:paraId="1188B45A"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.212</w:t>
            </w:r>
          </w:p>
        </w:tc>
        <w:tc>
          <w:tcPr>
            <w:tcW w:w="850" w:type="dxa"/>
            <w:gridSpan w:val="2"/>
            <w:tcBorders>
              <w:top w:val="nil"/>
              <w:left w:val="nil"/>
              <w:bottom w:val="nil"/>
              <w:right w:val="nil"/>
            </w:tcBorders>
          </w:tcPr>
          <w:p w14:paraId="447BA4A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1.92</w:t>
            </w:r>
          </w:p>
        </w:tc>
        <w:tc>
          <w:tcPr>
            <w:tcW w:w="900" w:type="dxa"/>
            <w:tcBorders>
              <w:top w:val="nil"/>
              <w:left w:val="nil"/>
              <w:bottom w:val="nil"/>
              <w:right w:val="nil"/>
            </w:tcBorders>
          </w:tcPr>
          <w:p w14:paraId="56689134"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.068</w:t>
            </w:r>
          </w:p>
        </w:tc>
        <w:tc>
          <w:tcPr>
            <w:tcW w:w="1200" w:type="dxa"/>
            <w:gridSpan w:val="2"/>
            <w:tcBorders>
              <w:top w:val="nil"/>
              <w:left w:val="nil"/>
              <w:bottom w:val="nil"/>
              <w:right w:val="nil"/>
            </w:tcBorders>
          </w:tcPr>
          <w:p w14:paraId="04975F5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.032</w:t>
            </w:r>
          </w:p>
        </w:tc>
        <w:tc>
          <w:tcPr>
            <w:tcW w:w="1200" w:type="dxa"/>
            <w:gridSpan w:val="2"/>
            <w:tcBorders>
              <w:top w:val="nil"/>
              <w:left w:val="nil"/>
              <w:bottom w:val="nil"/>
              <w:right w:val="nil"/>
            </w:tcBorders>
          </w:tcPr>
          <w:p w14:paraId="3E326D12"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.847</w:t>
            </w:r>
          </w:p>
        </w:tc>
        <w:tc>
          <w:tcPr>
            <w:tcW w:w="600" w:type="dxa"/>
            <w:tcBorders>
              <w:top w:val="nil"/>
              <w:left w:val="nil"/>
              <w:bottom w:val="nil"/>
              <w:right w:val="nil"/>
            </w:tcBorders>
          </w:tcPr>
          <w:p w14:paraId="2F8F0FC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2DA89101" w14:textId="77777777" w:rsidTr="00980FC6">
        <w:tc>
          <w:tcPr>
            <w:tcW w:w="2235" w:type="dxa"/>
            <w:tcBorders>
              <w:top w:val="nil"/>
              <w:left w:val="nil"/>
              <w:bottom w:val="nil"/>
              <w:right w:val="nil"/>
            </w:tcBorders>
          </w:tcPr>
          <w:p w14:paraId="14F96287"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Investment Strategy</w:t>
            </w:r>
          </w:p>
        </w:tc>
        <w:tc>
          <w:tcPr>
            <w:tcW w:w="742" w:type="dxa"/>
            <w:gridSpan w:val="2"/>
            <w:tcBorders>
              <w:top w:val="nil"/>
              <w:left w:val="nil"/>
              <w:bottom w:val="nil"/>
              <w:right w:val="nil"/>
            </w:tcBorders>
          </w:tcPr>
          <w:p w14:paraId="3E45841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.407</w:t>
            </w:r>
          </w:p>
        </w:tc>
        <w:tc>
          <w:tcPr>
            <w:tcW w:w="1131" w:type="dxa"/>
            <w:tcBorders>
              <w:top w:val="nil"/>
              <w:left w:val="nil"/>
              <w:bottom w:val="nil"/>
              <w:right w:val="nil"/>
            </w:tcBorders>
          </w:tcPr>
          <w:p w14:paraId="0BE98F9F"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.165</w:t>
            </w:r>
          </w:p>
        </w:tc>
        <w:tc>
          <w:tcPr>
            <w:tcW w:w="850" w:type="dxa"/>
            <w:gridSpan w:val="2"/>
            <w:tcBorders>
              <w:top w:val="nil"/>
              <w:left w:val="nil"/>
              <w:bottom w:val="nil"/>
              <w:right w:val="nil"/>
            </w:tcBorders>
          </w:tcPr>
          <w:p w14:paraId="1A3786C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2.47</w:t>
            </w:r>
          </w:p>
        </w:tc>
        <w:tc>
          <w:tcPr>
            <w:tcW w:w="900" w:type="dxa"/>
            <w:tcBorders>
              <w:top w:val="nil"/>
              <w:left w:val="nil"/>
              <w:bottom w:val="nil"/>
              <w:right w:val="nil"/>
            </w:tcBorders>
          </w:tcPr>
          <w:p w14:paraId="5F39523C"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.022</w:t>
            </w:r>
          </w:p>
        </w:tc>
        <w:tc>
          <w:tcPr>
            <w:tcW w:w="1200" w:type="dxa"/>
            <w:gridSpan w:val="2"/>
            <w:tcBorders>
              <w:top w:val="nil"/>
              <w:left w:val="nil"/>
              <w:bottom w:val="nil"/>
              <w:right w:val="nil"/>
            </w:tcBorders>
          </w:tcPr>
          <w:p w14:paraId="3514A383"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.065</w:t>
            </w:r>
          </w:p>
        </w:tc>
        <w:tc>
          <w:tcPr>
            <w:tcW w:w="1200" w:type="dxa"/>
            <w:gridSpan w:val="2"/>
            <w:tcBorders>
              <w:top w:val="nil"/>
              <w:left w:val="nil"/>
              <w:bottom w:val="nil"/>
              <w:right w:val="nil"/>
            </w:tcBorders>
          </w:tcPr>
          <w:p w14:paraId="73D198A7"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.748</w:t>
            </w:r>
          </w:p>
        </w:tc>
        <w:tc>
          <w:tcPr>
            <w:tcW w:w="600" w:type="dxa"/>
            <w:tcBorders>
              <w:top w:val="nil"/>
              <w:left w:val="nil"/>
              <w:bottom w:val="nil"/>
              <w:right w:val="nil"/>
            </w:tcBorders>
          </w:tcPr>
          <w:p w14:paraId="4ADA241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14593B10" w14:textId="77777777" w:rsidTr="00980FC6">
        <w:tc>
          <w:tcPr>
            <w:tcW w:w="2235" w:type="dxa"/>
            <w:tcBorders>
              <w:top w:val="nil"/>
              <w:left w:val="nil"/>
              <w:bottom w:val="nil"/>
              <w:right w:val="nil"/>
            </w:tcBorders>
          </w:tcPr>
          <w:p w14:paraId="36CFA1BD"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Risk Assessment</w:t>
            </w:r>
          </w:p>
        </w:tc>
        <w:tc>
          <w:tcPr>
            <w:tcW w:w="742" w:type="dxa"/>
            <w:gridSpan w:val="2"/>
            <w:tcBorders>
              <w:top w:val="nil"/>
              <w:left w:val="nil"/>
              <w:bottom w:val="nil"/>
              <w:right w:val="nil"/>
            </w:tcBorders>
          </w:tcPr>
          <w:p w14:paraId="567CA95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.229</w:t>
            </w:r>
          </w:p>
        </w:tc>
        <w:tc>
          <w:tcPr>
            <w:tcW w:w="1131" w:type="dxa"/>
            <w:tcBorders>
              <w:top w:val="nil"/>
              <w:left w:val="nil"/>
              <w:bottom w:val="nil"/>
              <w:right w:val="nil"/>
            </w:tcBorders>
          </w:tcPr>
          <w:p w14:paraId="0779A56F"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.243</w:t>
            </w:r>
          </w:p>
        </w:tc>
        <w:tc>
          <w:tcPr>
            <w:tcW w:w="850" w:type="dxa"/>
            <w:gridSpan w:val="2"/>
            <w:tcBorders>
              <w:top w:val="nil"/>
              <w:left w:val="nil"/>
              <w:bottom w:val="nil"/>
              <w:right w:val="nil"/>
            </w:tcBorders>
          </w:tcPr>
          <w:p w14:paraId="60CC4E9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0.94</w:t>
            </w:r>
          </w:p>
        </w:tc>
        <w:tc>
          <w:tcPr>
            <w:tcW w:w="900" w:type="dxa"/>
            <w:tcBorders>
              <w:top w:val="nil"/>
              <w:left w:val="nil"/>
              <w:bottom w:val="nil"/>
              <w:right w:val="nil"/>
            </w:tcBorders>
          </w:tcPr>
          <w:p w14:paraId="18EFEAB3"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.357</w:t>
            </w:r>
          </w:p>
        </w:tc>
        <w:tc>
          <w:tcPr>
            <w:tcW w:w="1200" w:type="dxa"/>
            <w:gridSpan w:val="2"/>
            <w:tcBorders>
              <w:top w:val="nil"/>
              <w:left w:val="nil"/>
              <w:bottom w:val="nil"/>
              <w:right w:val="nil"/>
            </w:tcBorders>
          </w:tcPr>
          <w:p w14:paraId="470B817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.275</w:t>
            </w:r>
          </w:p>
        </w:tc>
        <w:tc>
          <w:tcPr>
            <w:tcW w:w="1200" w:type="dxa"/>
            <w:gridSpan w:val="2"/>
            <w:tcBorders>
              <w:top w:val="nil"/>
              <w:left w:val="nil"/>
              <w:bottom w:val="nil"/>
              <w:right w:val="nil"/>
            </w:tcBorders>
          </w:tcPr>
          <w:p w14:paraId="1F725AB2"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.732</w:t>
            </w:r>
          </w:p>
        </w:tc>
        <w:tc>
          <w:tcPr>
            <w:tcW w:w="600" w:type="dxa"/>
            <w:tcBorders>
              <w:top w:val="nil"/>
              <w:left w:val="nil"/>
              <w:bottom w:val="nil"/>
              <w:right w:val="nil"/>
            </w:tcBorders>
          </w:tcPr>
          <w:p w14:paraId="010E157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E3289F" w:rsidRPr="004F0B3B" w14:paraId="3A410586" w14:textId="77777777" w:rsidTr="00980FC6">
        <w:tc>
          <w:tcPr>
            <w:tcW w:w="2235" w:type="dxa"/>
            <w:tcBorders>
              <w:top w:val="nil"/>
              <w:left w:val="nil"/>
              <w:bottom w:val="nil"/>
              <w:right w:val="nil"/>
            </w:tcBorders>
          </w:tcPr>
          <w:p w14:paraId="3E3B9255"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Financial Goal</w:t>
            </w:r>
          </w:p>
        </w:tc>
        <w:tc>
          <w:tcPr>
            <w:tcW w:w="742" w:type="dxa"/>
            <w:gridSpan w:val="2"/>
            <w:tcBorders>
              <w:top w:val="nil"/>
              <w:left w:val="nil"/>
              <w:bottom w:val="nil"/>
              <w:right w:val="nil"/>
            </w:tcBorders>
          </w:tcPr>
          <w:p w14:paraId="0E698ABB"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.124</w:t>
            </w:r>
          </w:p>
        </w:tc>
        <w:tc>
          <w:tcPr>
            <w:tcW w:w="1131" w:type="dxa"/>
            <w:tcBorders>
              <w:top w:val="nil"/>
              <w:left w:val="nil"/>
              <w:bottom w:val="nil"/>
              <w:right w:val="nil"/>
            </w:tcBorders>
          </w:tcPr>
          <w:p w14:paraId="01FBDA70"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.198</w:t>
            </w:r>
          </w:p>
        </w:tc>
        <w:tc>
          <w:tcPr>
            <w:tcW w:w="850" w:type="dxa"/>
            <w:gridSpan w:val="2"/>
            <w:tcBorders>
              <w:top w:val="nil"/>
              <w:left w:val="nil"/>
              <w:bottom w:val="nil"/>
              <w:right w:val="nil"/>
            </w:tcBorders>
          </w:tcPr>
          <w:p w14:paraId="35F7BE8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0.63</w:t>
            </w:r>
          </w:p>
        </w:tc>
        <w:tc>
          <w:tcPr>
            <w:tcW w:w="900" w:type="dxa"/>
            <w:tcBorders>
              <w:top w:val="nil"/>
              <w:left w:val="nil"/>
              <w:bottom w:val="nil"/>
              <w:right w:val="nil"/>
            </w:tcBorders>
          </w:tcPr>
          <w:p w14:paraId="7C53F6BC"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.537</w:t>
            </w:r>
          </w:p>
        </w:tc>
        <w:tc>
          <w:tcPr>
            <w:tcW w:w="1200" w:type="dxa"/>
            <w:gridSpan w:val="2"/>
            <w:tcBorders>
              <w:top w:val="nil"/>
              <w:left w:val="nil"/>
              <w:bottom w:val="nil"/>
              <w:right w:val="nil"/>
            </w:tcBorders>
          </w:tcPr>
          <w:p w14:paraId="3C2D910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.287</w:t>
            </w:r>
          </w:p>
        </w:tc>
        <w:tc>
          <w:tcPr>
            <w:tcW w:w="1200" w:type="dxa"/>
            <w:gridSpan w:val="2"/>
            <w:tcBorders>
              <w:top w:val="nil"/>
              <w:left w:val="nil"/>
              <w:bottom w:val="nil"/>
              <w:right w:val="nil"/>
            </w:tcBorders>
          </w:tcPr>
          <w:p w14:paraId="3B213712"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.536</w:t>
            </w:r>
          </w:p>
        </w:tc>
        <w:tc>
          <w:tcPr>
            <w:tcW w:w="600" w:type="dxa"/>
            <w:tcBorders>
              <w:top w:val="nil"/>
              <w:left w:val="nil"/>
              <w:bottom w:val="nil"/>
              <w:right w:val="nil"/>
            </w:tcBorders>
          </w:tcPr>
          <w:p w14:paraId="044A879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E3289F" w:rsidRPr="004F0B3B" w14:paraId="06FCAFCC" w14:textId="77777777" w:rsidTr="00980FC6">
        <w:tc>
          <w:tcPr>
            <w:tcW w:w="2235" w:type="dxa"/>
            <w:tcBorders>
              <w:top w:val="nil"/>
              <w:left w:val="nil"/>
              <w:bottom w:val="nil"/>
              <w:right w:val="nil"/>
            </w:tcBorders>
          </w:tcPr>
          <w:p w14:paraId="6B7DB2B4"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Business Location</w:t>
            </w:r>
          </w:p>
        </w:tc>
        <w:tc>
          <w:tcPr>
            <w:tcW w:w="742" w:type="dxa"/>
            <w:gridSpan w:val="2"/>
            <w:tcBorders>
              <w:top w:val="nil"/>
              <w:left w:val="nil"/>
              <w:bottom w:val="nil"/>
              <w:right w:val="nil"/>
            </w:tcBorders>
          </w:tcPr>
          <w:p w14:paraId="503D991A"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.035</w:t>
            </w:r>
          </w:p>
        </w:tc>
        <w:tc>
          <w:tcPr>
            <w:tcW w:w="1131" w:type="dxa"/>
            <w:tcBorders>
              <w:top w:val="nil"/>
              <w:left w:val="nil"/>
              <w:bottom w:val="nil"/>
              <w:right w:val="nil"/>
            </w:tcBorders>
          </w:tcPr>
          <w:p w14:paraId="66276212"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.169</w:t>
            </w:r>
          </w:p>
        </w:tc>
        <w:tc>
          <w:tcPr>
            <w:tcW w:w="850" w:type="dxa"/>
            <w:gridSpan w:val="2"/>
            <w:tcBorders>
              <w:top w:val="nil"/>
              <w:left w:val="nil"/>
              <w:bottom w:val="nil"/>
              <w:right w:val="nil"/>
            </w:tcBorders>
          </w:tcPr>
          <w:p w14:paraId="0FEA2E6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0.21</w:t>
            </w:r>
          </w:p>
        </w:tc>
        <w:tc>
          <w:tcPr>
            <w:tcW w:w="900" w:type="dxa"/>
            <w:tcBorders>
              <w:top w:val="nil"/>
              <w:left w:val="nil"/>
              <w:bottom w:val="nil"/>
              <w:right w:val="nil"/>
            </w:tcBorders>
          </w:tcPr>
          <w:p w14:paraId="2602BB13"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.838</w:t>
            </w:r>
          </w:p>
        </w:tc>
        <w:tc>
          <w:tcPr>
            <w:tcW w:w="1200" w:type="dxa"/>
            <w:gridSpan w:val="2"/>
            <w:tcBorders>
              <w:top w:val="nil"/>
              <w:left w:val="nil"/>
              <w:bottom w:val="nil"/>
              <w:right w:val="nil"/>
            </w:tcBorders>
          </w:tcPr>
          <w:p w14:paraId="51CF8E5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.315</w:t>
            </w:r>
          </w:p>
        </w:tc>
        <w:tc>
          <w:tcPr>
            <w:tcW w:w="1200" w:type="dxa"/>
            <w:gridSpan w:val="2"/>
            <w:tcBorders>
              <w:top w:val="nil"/>
              <w:left w:val="nil"/>
              <w:bottom w:val="nil"/>
              <w:right w:val="nil"/>
            </w:tcBorders>
          </w:tcPr>
          <w:p w14:paraId="22944931"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.385</w:t>
            </w:r>
          </w:p>
        </w:tc>
        <w:tc>
          <w:tcPr>
            <w:tcW w:w="600" w:type="dxa"/>
            <w:tcBorders>
              <w:top w:val="nil"/>
              <w:left w:val="nil"/>
              <w:bottom w:val="nil"/>
              <w:right w:val="nil"/>
            </w:tcBorders>
          </w:tcPr>
          <w:p w14:paraId="2DC8AF6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E3289F" w:rsidRPr="004F0B3B" w14:paraId="726DBD10" w14:textId="77777777" w:rsidTr="00980FC6">
        <w:tc>
          <w:tcPr>
            <w:tcW w:w="2235" w:type="dxa"/>
            <w:tcBorders>
              <w:top w:val="nil"/>
              <w:left w:val="nil"/>
              <w:bottom w:val="nil"/>
              <w:right w:val="nil"/>
            </w:tcBorders>
          </w:tcPr>
          <w:p w14:paraId="26F0E83F"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Industry Experience</w:t>
            </w:r>
          </w:p>
        </w:tc>
        <w:tc>
          <w:tcPr>
            <w:tcW w:w="742" w:type="dxa"/>
            <w:gridSpan w:val="2"/>
            <w:tcBorders>
              <w:top w:val="nil"/>
              <w:left w:val="nil"/>
              <w:bottom w:val="nil"/>
              <w:right w:val="nil"/>
            </w:tcBorders>
          </w:tcPr>
          <w:p w14:paraId="030A892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.32</w:t>
            </w:r>
            <w:r w:rsidR="00980FC6" w:rsidRPr="004F0B3B">
              <w:rPr>
                <w:rFonts w:ascii="Times New Roman" w:hAnsi="Times New Roman" w:cs="Times New Roman"/>
                <w:lang w:val="en-US"/>
              </w:rPr>
              <w:t>0</w:t>
            </w:r>
          </w:p>
        </w:tc>
        <w:tc>
          <w:tcPr>
            <w:tcW w:w="1131" w:type="dxa"/>
            <w:tcBorders>
              <w:top w:val="nil"/>
              <w:left w:val="nil"/>
              <w:bottom w:val="nil"/>
              <w:right w:val="nil"/>
            </w:tcBorders>
          </w:tcPr>
          <w:p w14:paraId="463BCBCC"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.181</w:t>
            </w:r>
          </w:p>
        </w:tc>
        <w:tc>
          <w:tcPr>
            <w:tcW w:w="850" w:type="dxa"/>
            <w:gridSpan w:val="2"/>
            <w:tcBorders>
              <w:top w:val="nil"/>
              <w:left w:val="nil"/>
              <w:bottom w:val="nil"/>
              <w:right w:val="nil"/>
            </w:tcBorders>
          </w:tcPr>
          <w:p w14:paraId="7F0620E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-1.77</w:t>
            </w:r>
          </w:p>
        </w:tc>
        <w:tc>
          <w:tcPr>
            <w:tcW w:w="900" w:type="dxa"/>
            <w:tcBorders>
              <w:top w:val="nil"/>
              <w:left w:val="nil"/>
              <w:bottom w:val="nil"/>
              <w:right w:val="nil"/>
            </w:tcBorders>
          </w:tcPr>
          <w:p w14:paraId="2929664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.091</w:t>
            </w:r>
          </w:p>
        </w:tc>
        <w:tc>
          <w:tcPr>
            <w:tcW w:w="1200" w:type="dxa"/>
            <w:gridSpan w:val="2"/>
            <w:tcBorders>
              <w:top w:val="nil"/>
              <w:left w:val="nil"/>
              <w:bottom w:val="nil"/>
              <w:right w:val="nil"/>
            </w:tcBorders>
          </w:tcPr>
          <w:p w14:paraId="3445B7B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.695</w:t>
            </w:r>
          </w:p>
        </w:tc>
        <w:tc>
          <w:tcPr>
            <w:tcW w:w="1200" w:type="dxa"/>
            <w:gridSpan w:val="2"/>
            <w:tcBorders>
              <w:top w:val="nil"/>
              <w:left w:val="nil"/>
              <w:bottom w:val="nil"/>
              <w:right w:val="nil"/>
            </w:tcBorders>
          </w:tcPr>
          <w:p w14:paraId="71A4CB7A"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.056</w:t>
            </w:r>
          </w:p>
        </w:tc>
        <w:tc>
          <w:tcPr>
            <w:tcW w:w="600" w:type="dxa"/>
            <w:tcBorders>
              <w:top w:val="nil"/>
              <w:left w:val="nil"/>
              <w:bottom w:val="nil"/>
              <w:right w:val="nil"/>
            </w:tcBorders>
          </w:tcPr>
          <w:p w14:paraId="5A1F00C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5FF4D4DF" w14:textId="77777777" w:rsidTr="00980FC6">
        <w:tc>
          <w:tcPr>
            <w:tcW w:w="2235" w:type="dxa"/>
            <w:tcBorders>
              <w:top w:val="nil"/>
              <w:left w:val="nil"/>
              <w:bottom w:val="nil"/>
              <w:right w:val="nil"/>
            </w:tcBorders>
          </w:tcPr>
          <w:p w14:paraId="76FB08CB" w14:textId="77777777" w:rsidR="00E3289F" w:rsidRPr="004F0B3B" w:rsidRDefault="00794D94"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Number of Employees</w:t>
            </w:r>
          </w:p>
        </w:tc>
        <w:tc>
          <w:tcPr>
            <w:tcW w:w="742" w:type="dxa"/>
            <w:gridSpan w:val="2"/>
            <w:tcBorders>
              <w:top w:val="nil"/>
              <w:left w:val="nil"/>
              <w:bottom w:val="nil"/>
              <w:right w:val="nil"/>
            </w:tcBorders>
          </w:tcPr>
          <w:p w14:paraId="178D48DD"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.031</w:t>
            </w:r>
          </w:p>
        </w:tc>
        <w:tc>
          <w:tcPr>
            <w:tcW w:w="1131" w:type="dxa"/>
            <w:tcBorders>
              <w:top w:val="nil"/>
              <w:left w:val="nil"/>
              <w:bottom w:val="nil"/>
              <w:right w:val="nil"/>
            </w:tcBorders>
          </w:tcPr>
          <w:p w14:paraId="2230F62B"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.216</w:t>
            </w:r>
          </w:p>
        </w:tc>
        <w:tc>
          <w:tcPr>
            <w:tcW w:w="850" w:type="dxa"/>
            <w:gridSpan w:val="2"/>
            <w:tcBorders>
              <w:top w:val="nil"/>
              <w:left w:val="nil"/>
              <w:bottom w:val="nil"/>
              <w:right w:val="nil"/>
            </w:tcBorders>
          </w:tcPr>
          <w:p w14:paraId="4B6085B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0.14</w:t>
            </w:r>
          </w:p>
        </w:tc>
        <w:tc>
          <w:tcPr>
            <w:tcW w:w="900" w:type="dxa"/>
            <w:tcBorders>
              <w:top w:val="nil"/>
              <w:left w:val="nil"/>
              <w:bottom w:val="nil"/>
              <w:right w:val="nil"/>
            </w:tcBorders>
          </w:tcPr>
          <w:p w14:paraId="50F6C33A"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.887</w:t>
            </w:r>
          </w:p>
        </w:tc>
        <w:tc>
          <w:tcPr>
            <w:tcW w:w="1200" w:type="dxa"/>
            <w:gridSpan w:val="2"/>
            <w:tcBorders>
              <w:top w:val="nil"/>
              <w:left w:val="nil"/>
              <w:bottom w:val="nil"/>
              <w:right w:val="nil"/>
            </w:tcBorders>
          </w:tcPr>
          <w:p w14:paraId="25AC6AA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.416</w:t>
            </w:r>
          </w:p>
        </w:tc>
        <w:tc>
          <w:tcPr>
            <w:tcW w:w="1200" w:type="dxa"/>
            <w:gridSpan w:val="2"/>
            <w:tcBorders>
              <w:top w:val="nil"/>
              <w:left w:val="nil"/>
              <w:bottom w:val="nil"/>
              <w:right w:val="nil"/>
            </w:tcBorders>
          </w:tcPr>
          <w:p w14:paraId="62854A2F"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.478</w:t>
            </w:r>
          </w:p>
        </w:tc>
        <w:tc>
          <w:tcPr>
            <w:tcW w:w="600" w:type="dxa"/>
            <w:tcBorders>
              <w:top w:val="nil"/>
              <w:left w:val="nil"/>
              <w:bottom w:val="nil"/>
              <w:right w:val="nil"/>
            </w:tcBorders>
          </w:tcPr>
          <w:p w14:paraId="2E7BD70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E3289F" w:rsidRPr="004F0B3B" w14:paraId="268E2907" w14:textId="77777777" w:rsidTr="00980FC6">
        <w:tc>
          <w:tcPr>
            <w:tcW w:w="2235" w:type="dxa"/>
            <w:tcBorders>
              <w:top w:val="nil"/>
              <w:left w:val="nil"/>
              <w:bottom w:val="nil"/>
              <w:right w:val="nil"/>
            </w:tcBorders>
          </w:tcPr>
          <w:p w14:paraId="4E976B18"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Constant</w:t>
            </w:r>
          </w:p>
        </w:tc>
        <w:tc>
          <w:tcPr>
            <w:tcW w:w="742" w:type="dxa"/>
            <w:gridSpan w:val="2"/>
            <w:tcBorders>
              <w:top w:val="nil"/>
              <w:left w:val="nil"/>
              <w:bottom w:val="nil"/>
              <w:right w:val="nil"/>
            </w:tcBorders>
          </w:tcPr>
          <w:p w14:paraId="21F449C4"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.616</w:t>
            </w:r>
          </w:p>
        </w:tc>
        <w:tc>
          <w:tcPr>
            <w:tcW w:w="1131" w:type="dxa"/>
            <w:tcBorders>
              <w:top w:val="nil"/>
              <w:left w:val="nil"/>
              <w:bottom w:val="nil"/>
              <w:right w:val="nil"/>
            </w:tcBorders>
          </w:tcPr>
          <w:p w14:paraId="33BEBA12"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.644</w:t>
            </w:r>
          </w:p>
        </w:tc>
        <w:tc>
          <w:tcPr>
            <w:tcW w:w="850" w:type="dxa"/>
            <w:gridSpan w:val="2"/>
            <w:tcBorders>
              <w:top w:val="nil"/>
              <w:left w:val="nil"/>
              <w:bottom w:val="nil"/>
              <w:right w:val="nil"/>
            </w:tcBorders>
          </w:tcPr>
          <w:p w14:paraId="36F5248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0.96</w:t>
            </w:r>
          </w:p>
        </w:tc>
        <w:tc>
          <w:tcPr>
            <w:tcW w:w="900" w:type="dxa"/>
            <w:tcBorders>
              <w:top w:val="nil"/>
              <w:left w:val="nil"/>
              <w:bottom w:val="nil"/>
              <w:right w:val="nil"/>
            </w:tcBorders>
          </w:tcPr>
          <w:p w14:paraId="7586F64D"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.35</w:t>
            </w:r>
            <w:r w:rsidRPr="004F0B3B">
              <w:rPr>
                <w:rFonts w:ascii="Times New Roman" w:hAnsi="Times New Roman" w:cs="Times New Roman"/>
                <w:lang w:val="en-US"/>
              </w:rPr>
              <w:t>0</w:t>
            </w:r>
          </w:p>
        </w:tc>
        <w:tc>
          <w:tcPr>
            <w:tcW w:w="1200" w:type="dxa"/>
            <w:gridSpan w:val="2"/>
            <w:tcBorders>
              <w:top w:val="nil"/>
              <w:left w:val="nil"/>
              <w:bottom w:val="nil"/>
              <w:right w:val="nil"/>
            </w:tcBorders>
          </w:tcPr>
          <w:p w14:paraId="55A3EF1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.72</w:t>
            </w:r>
            <w:r w:rsidR="00980FC6" w:rsidRPr="004F0B3B">
              <w:rPr>
                <w:rFonts w:ascii="Times New Roman" w:hAnsi="Times New Roman" w:cs="Times New Roman"/>
                <w:lang w:val="en-US"/>
              </w:rPr>
              <w:t>0</w:t>
            </w:r>
          </w:p>
        </w:tc>
        <w:tc>
          <w:tcPr>
            <w:tcW w:w="1200" w:type="dxa"/>
            <w:gridSpan w:val="2"/>
            <w:tcBorders>
              <w:top w:val="nil"/>
              <w:left w:val="nil"/>
              <w:bottom w:val="nil"/>
              <w:right w:val="nil"/>
            </w:tcBorders>
          </w:tcPr>
          <w:p w14:paraId="0D174C33"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1.951</w:t>
            </w:r>
          </w:p>
        </w:tc>
        <w:tc>
          <w:tcPr>
            <w:tcW w:w="600" w:type="dxa"/>
            <w:tcBorders>
              <w:top w:val="nil"/>
              <w:left w:val="nil"/>
              <w:bottom w:val="nil"/>
              <w:right w:val="nil"/>
            </w:tcBorders>
          </w:tcPr>
          <w:p w14:paraId="51D2FF0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p>
        </w:tc>
      </w:tr>
      <w:tr w:rsidR="00E3289F" w:rsidRPr="004F0B3B" w14:paraId="4B91D56D" w14:textId="77777777" w:rsidTr="00826DAF">
        <w:tc>
          <w:tcPr>
            <w:tcW w:w="8858" w:type="dxa"/>
            <w:gridSpan w:val="12"/>
            <w:tcBorders>
              <w:top w:val="nil"/>
              <w:left w:val="nil"/>
              <w:bottom w:val="single" w:sz="4" w:space="0" w:color="auto"/>
              <w:right w:val="nil"/>
            </w:tcBorders>
          </w:tcPr>
          <w:p w14:paraId="36C8AC96"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p>
        </w:tc>
      </w:tr>
      <w:tr w:rsidR="00E3289F" w:rsidRPr="004F0B3B" w14:paraId="52480555" w14:textId="77777777" w:rsidTr="00826DAF">
        <w:trPr>
          <w:gridAfter w:val="2"/>
          <w:wAfter w:w="650" w:type="dxa"/>
        </w:trPr>
        <w:tc>
          <w:tcPr>
            <w:tcW w:w="2408" w:type="dxa"/>
            <w:gridSpan w:val="2"/>
            <w:tcBorders>
              <w:top w:val="nil"/>
              <w:left w:val="nil"/>
              <w:bottom w:val="nil"/>
              <w:right w:val="nil"/>
            </w:tcBorders>
          </w:tcPr>
          <w:p w14:paraId="34B595C2"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Mean dependent var</w:t>
            </w:r>
          </w:p>
        </w:tc>
        <w:tc>
          <w:tcPr>
            <w:tcW w:w="1750" w:type="dxa"/>
            <w:gridSpan w:val="3"/>
            <w:tcBorders>
              <w:top w:val="nil"/>
              <w:left w:val="nil"/>
              <w:bottom w:val="nil"/>
              <w:right w:val="nil"/>
            </w:tcBorders>
          </w:tcPr>
          <w:p w14:paraId="353F012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2.567</w:t>
            </w:r>
          </w:p>
        </w:tc>
        <w:tc>
          <w:tcPr>
            <w:tcW w:w="2300" w:type="dxa"/>
            <w:gridSpan w:val="3"/>
            <w:tcBorders>
              <w:top w:val="nil"/>
              <w:left w:val="nil"/>
              <w:bottom w:val="nil"/>
              <w:right w:val="nil"/>
            </w:tcBorders>
          </w:tcPr>
          <w:p w14:paraId="4D1D030C"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SD dependent var </w:t>
            </w:r>
          </w:p>
        </w:tc>
        <w:tc>
          <w:tcPr>
            <w:tcW w:w="1750" w:type="dxa"/>
            <w:gridSpan w:val="2"/>
            <w:tcBorders>
              <w:top w:val="nil"/>
              <w:left w:val="nil"/>
              <w:bottom w:val="nil"/>
              <w:right w:val="nil"/>
            </w:tcBorders>
          </w:tcPr>
          <w:p w14:paraId="6D0ACC2E"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1.591</w:t>
            </w:r>
          </w:p>
        </w:tc>
      </w:tr>
      <w:tr w:rsidR="00E3289F" w:rsidRPr="004F0B3B" w14:paraId="308FBFDB" w14:textId="77777777" w:rsidTr="00826DAF">
        <w:trPr>
          <w:gridAfter w:val="2"/>
          <w:wAfter w:w="650" w:type="dxa"/>
        </w:trPr>
        <w:tc>
          <w:tcPr>
            <w:tcW w:w="2408" w:type="dxa"/>
            <w:gridSpan w:val="2"/>
            <w:tcBorders>
              <w:top w:val="nil"/>
              <w:left w:val="nil"/>
              <w:bottom w:val="nil"/>
              <w:right w:val="nil"/>
            </w:tcBorders>
          </w:tcPr>
          <w:p w14:paraId="30017B33"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R-squared </w:t>
            </w:r>
          </w:p>
        </w:tc>
        <w:tc>
          <w:tcPr>
            <w:tcW w:w="1750" w:type="dxa"/>
            <w:gridSpan w:val="3"/>
            <w:tcBorders>
              <w:top w:val="nil"/>
              <w:left w:val="nil"/>
              <w:bottom w:val="nil"/>
              <w:right w:val="nil"/>
            </w:tcBorders>
          </w:tcPr>
          <w:p w14:paraId="43E02DE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0.435</w:t>
            </w:r>
          </w:p>
        </w:tc>
        <w:tc>
          <w:tcPr>
            <w:tcW w:w="2300" w:type="dxa"/>
            <w:gridSpan w:val="3"/>
            <w:tcBorders>
              <w:top w:val="nil"/>
              <w:left w:val="nil"/>
              <w:bottom w:val="nil"/>
              <w:right w:val="nil"/>
            </w:tcBorders>
          </w:tcPr>
          <w:p w14:paraId="0A4D5FEB"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Number of </w:t>
            </w:r>
            <w:proofErr w:type="spellStart"/>
            <w:r w:rsidRPr="004F0B3B">
              <w:rPr>
                <w:rFonts w:ascii="Times New Roman" w:hAnsi="Times New Roman" w:cs="Times New Roman"/>
                <w:lang w:val="en-US"/>
              </w:rPr>
              <w:t>obs</w:t>
            </w:r>
            <w:proofErr w:type="spellEnd"/>
            <w:r w:rsidRPr="004F0B3B">
              <w:rPr>
                <w:rFonts w:ascii="Times New Roman" w:hAnsi="Times New Roman" w:cs="Times New Roman"/>
                <w:lang w:val="en-US"/>
              </w:rPr>
              <w:t xml:space="preserve">  </w:t>
            </w:r>
          </w:p>
        </w:tc>
        <w:tc>
          <w:tcPr>
            <w:tcW w:w="1750" w:type="dxa"/>
            <w:gridSpan w:val="2"/>
            <w:tcBorders>
              <w:top w:val="nil"/>
              <w:left w:val="nil"/>
              <w:bottom w:val="nil"/>
              <w:right w:val="nil"/>
            </w:tcBorders>
          </w:tcPr>
          <w:p w14:paraId="556576E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30</w:t>
            </w:r>
          </w:p>
        </w:tc>
      </w:tr>
      <w:tr w:rsidR="00E3289F" w:rsidRPr="004F0B3B" w14:paraId="1686E521" w14:textId="77777777" w:rsidTr="00826DAF">
        <w:trPr>
          <w:gridAfter w:val="2"/>
          <w:wAfter w:w="650" w:type="dxa"/>
        </w:trPr>
        <w:tc>
          <w:tcPr>
            <w:tcW w:w="2408" w:type="dxa"/>
            <w:gridSpan w:val="2"/>
            <w:tcBorders>
              <w:top w:val="nil"/>
              <w:left w:val="nil"/>
              <w:bottom w:val="nil"/>
              <w:right w:val="nil"/>
            </w:tcBorders>
          </w:tcPr>
          <w:p w14:paraId="15C00E07"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F-test  </w:t>
            </w:r>
          </w:p>
        </w:tc>
        <w:tc>
          <w:tcPr>
            <w:tcW w:w="1750" w:type="dxa"/>
            <w:gridSpan w:val="3"/>
            <w:tcBorders>
              <w:top w:val="nil"/>
              <w:left w:val="nil"/>
              <w:bottom w:val="nil"/>
              <w:right w:val="nil"/>
            </w:tcBorders>
          </w:tcPr>
          <w:p w14:paraId="03E6D16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11.130</w:t>
            </w:r>
          </w:p>
        </w:tc>
        <w:tc>
          <w:tcPr>
            <w:tcW w:w="2300" w:type="dxa"/>
            <w:gridSpan w:val="3"/>
            <w:tcBorders>
              <w:top w:val="nil"/>
              <w:left w:val="nil"/>
              <w:bottom w:val="nil"/>
              <w:right w:val="nil"/>
            </w:tcBorders>
          </w:tcPr>
          <w:p w14:paraId="48FB1782"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Prob &gt; F </w:t>
            </w:r>
          </w:p>
        </w:tc>
        <w:tc>
          <w:tcPr>
            <w:tcW w:w="1750" w:type="dxa"/>
            <w:gridSpan w:val="2"/>
            <w:tcBorders>
              <w:top w:val="nil"/>
              <w:left w:val="nil"/>
              <w:bottom w:val="nil"/>
              <w:right w:val="nil"/>
            </w:tcBorders>
          </w:tcPr>
          <w:p w14:paraId="63C1A294"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0.000</w:t>
            </w:r>
          </w:p>
        </w:tc>
      </w:tr>
      <w:tr w:rsidR="00E3289F" w:rsidRPr="004F0B3B" w14:paraId="4308EE41" w14:textId="77777777" w:rsidTr="00826DAF">
        <w:trPr>
          <w:gridAfter w:val="2"/>
          <w:wAfter w:w="650" w:type="dxa"/>
        </w:trPr>
        <w:tc>
          <w:tcPr>
            <w:tcW w:w="2408" w:type="dxa"/>
            <w:gridSpan w:val="2"/>
            <w:tcBorders>
              <w:top w:val="nil"/>
              <w:left w:val="nil"/>
              <w:bottom w:val="nil"/>
              <w:right w:val="nil"/>
            </w:tcBorders>
          </w:tcPr>
          <w:p w14:paraId="5010E2E7"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Akaike crit. (AIC)</w:t>
            </w:r>
          </w:p>
        </w:tc>
        <w:tc>
          <w:tcPr>
            <w:tcW w:w="1750" w:type="dxa"/>
            <w:gridSpan w:val="3"/>
            <w:tcBorders>
              <w:top w:val="nil"/>
              <w:left w:val="nil"/>
              <w:bottom w:val="nil"/>
              <w:right w:val="nil"/>
            </w:tcBorders>
          </w:tcPr>
          <w:p w14:paraId="32DD8F6F"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110.850</w:t>
            </w:r>
          </w:p>
        </w:tc>
        <w:tc>
          <w:tcPr>
            <w:tcW w:w="2300" w:type="dxa"/>
            <w:gridSpan w:val="3"/>
            <w:tcBorders>
              <w:top w:val="nil"/>
              <w:left w:val="nil"/>
              <w:bottom w:val="nil"/>
              <w:right w:val="nil"/>
            </w:tcBorders>
          </w:tcPr>
          <w:p w14:paraId="78D47528"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Bayesian crit. (BIC)</w:t>
            </w:r>
          </w:p>
        </w:tc>
        <w:tc>
          <w:tcPr>
            <w:tcW w:w="1750" w:type="dxa"/>
            <w:gridSpan w:val="2"/>
            <w:tcBorders>
              <w:top w:val="nil"/>
              <w:left w:val="nil"/>
              <w:bottom w:val="nil"/>
              <w:right w:val="nil"/>
            </w:tcBorders>
          </w:tcPr>
          <w:p w14:paraId="099F6596"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122.059</w:t>
            </w:r>
          </w:p>
        </w:tc>
      </w:tr>
      <w:tr w:rsidR="00E3289F" w:rsidRPr="004F0B3B" w14:paraId="178D174A" w14:textId="77777777" w:rsidTr="00826DAF">
        <w:tc>
          <w:tcPr>
            <w:tcW w:w="8858" w:type="dxa"/>
            <w:gridSpan w:val="12"/>
            <w:tcBorders>
              <w:top w:val="single" w:sz="6" w:space="0" w:color="auto"/>
              <w:left w:val="nil"/>
              <w:bottom w:val="nil"/>
              <w:right w:val="nil"/>
            </w:tcBorders>
          </w:tcPr>
          <w:p w14:paraId="48A90762"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i/>
                <w:iCs/>
                <w:lang w:val="en-US"/>
              </w:rPr>
              <w:t>*** p&lt;.01, ** p&lt;.05, * p&lt;.1</w:t>
            </w:r>
          </w:p>
        </w:tc>
      </w:tr>
      <w:tr w:rsidR="00E3289F" w:rsidRPr="004F0B3B" w14:paraId="4F73BE71" w14:textId="77777777" w:rsidTr="00826DAF">
        <w:tc>
          <w:tcPr>
            <w:tcW w:w="8858" w:type="dxa"/>
            <w:gridSpan w:val="12"/>
            <w:tcBorders>
              <w:top w:val="nil"/>
              <w:left w:val="nil"/>
              <w:bottom w:val="nil"/>
              <w:right w:val="nil"/>
            </w:tcBorders>
          </w:tcPr>
          <w:p w14:paraId="1AC33FD0" w14:textId="77777777" w:rsidR="00E3289F" w:rsidRPr="004F0B3B" w:rsidRDefault="00E3289F" w:rsidP="004F0B3B">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tc>
      </w:tr>
    </w:tbl>
    <w:p w14:paraId="265DD184" w14:textId="77777777" w:rsidR="00E3289F" w:rsidRPr="004F0B3B" w:rsidRDefault="00DD7CCC" w:rsidP="004F0B3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 xml:space="preserve">The variance inflation factor (VIF) analysis reveals low multicollinearity among the variables. The VIF values range from 1.117 for Risk Assessment to 1.394 for Business Growth, indicating that the variables are not highly correlated. The mean VIF value is 1.255, further confirming the absence of significant multicollinearity issues. This suggests that the regression analysis is reliable and unaffected by multicollinearity. </w:t>
      </w:r>
      <w:r w:rsidR="00E3289F" w:rsidRPr="004F0B3B">
        <w:rPr>
          <w:rFonts w:ascii="Times New Roman" w:hAnsi="Times New Roman" w:cs="Times New Roman"/>
          <w:b/>
          <w:bCs/>
          <w:lang w:val="en-US"/>
        </w:rPr>
        <w:br/>
      </w:r>
      <w:r w:rsidR="00EA1665" w:rsidRPr="004F0B3B">
        <w:rPr>
          <w:rFonts w:ascii="Times New Roman" w:hAnsi="Times New Roman" w:cs="Times New Roman"/>
          <w:b/>
          <w:bCs/>
          <w:lang w:val="en-US"/>
        </w:rPr>
        <w:t xml:space="preserve">Table 5: </w:t>
      </w:r>
      <w:r w:rsidR="00E3289F" w:rsidRPr="004F0B3B">
        <w:rPr>
          <w:rFonts w:ascii="Times New Roman" w:hAnsi="Times New Roman" w:cs="Times New Roman"/>
          <w:b/>
          <w:bCs/>
          <w:lang w:val="en-US"/>
        </w:rPr>
        <w:t xml:space="preserve">Variance Inflation Factor </w:t>
      </w:r>
    </w:p>
    <w:tbl>
      <w:tblPr>
        <w:tblW w:w="0" w:type="auto"/>
        <w:tblLayout w:type="fixed"/>
        <w:tblLook w:val="0000" w:firstRow="0" w:lastRow="0" w:firstColumn="0" w:lastColumn="0" w:noHBand="0" w:noVBand="0"/>
      </w:tblPr>
      <w:tblGrid>
        <w:gridCol w:w="3798"/>
        <w:gridCol w:w="2219"/>
        <w:gridCol w:w="2219"/>
      </w:tblGrid>
      <w:tr w:rsidR="00E3289F" w:rsidRPr="004F0B3B" w14:paraId="47A564C1" w14:textId="77777777" w:rsidTr="00826DAF">
        <w:trPr>
          <w:trHeight w:val="256"/>
        </w:trPr>
        <w:tc>
          <w:tcPr>
            <w:tcW w:w="3798" w:type="dxa"/>
            <w:tcBorders>
              <w:top w:val="single" w:sz="4" w:space="0" w:color="auto"/>
              <w:left w:val="nil"/>
              <w:bottom w:val="single" w:sz="10" w:space="0" w:color="auto"/>
              <w:right w:val="nil"/>
            </w:tcBorders>
          </w:tcPr>
          <w:p w14:paraId="783B6DF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w:t>
            </w:r>
          </w:p>
        </w:tc>
        <w:tc>
          <w:tcPr>
            <w:tcW w:w="2219" w:type="dxa"/>
            <w:tcBorders>
              <w:top w:val="single" w:sz="4" w:space="0" w:color="auto"/>
              <w:left w:val="nil"/>
              <w:bottom w:val="single" w:sz="10" w:space="0" w:color="auto"/>
              <w:right w:val="nil"/>
            </w:tcBorders>
          </w:tcPr>
          <w:p w14:paraId="1AF6CC1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VIF</w:t>
            </w:r>
          </w:p>
        </w:tc>
        <w:tc>
          <w:tcPr>
            <w:tcW w:w="2219" w:type="dxa"/>
            <w:tcBorders>
              <w:top w:val="single" w:sz="4" w:space="0" w:color="auto"/>
              <w:left w:val="nil"/>
              <w:bottom w:val="single" w:sz="10" w:space="0" w:color="auto"/>
              <w:right w:val="nil"/>
            </w:tcBorders>
          </w:tcPr>
          <w:p w14:paraId="08FF5D27"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 xml:space="preserve">  1/VIF</w:t>
            </w:r>
          </w:p>
        </w:tc>
      </w:tr>
      <w:tr w:rsidR="00E3289F" w:rsidRPr="004F0B3B" w14:paraId="1391ACBE" w14:textId="77777777" w:rsidTr="00826DAF">
        <w:trPr>
          <w:trHeight w:val="269"/>
        </w:trPr>
        <w:tc>
          <w:tcPr>
            <w:tcW w:w="3798" w:type="dxa"/>
            <w:tcBorders>
              <w:top w:val="nil"/>
              <w:left w:val="nil"/>
              <w:bottom w:val="nil"/>
              <w:right w:val="nil"/>
            </w:tcBorders>
          </w:tcPr>
          <w:p w14:paraId="2F1713CF"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Growth</w:t>
            </w:r>
          </w:p>
        </w:tc>
        <w:tc>
          <w:tcPr>
            <w:tcW w:w="2219" w:type="dxa"/>
            <w:tcBorders>
              <w:top w:val="nil"/>
              <w:left w:val="nil"/>
              <w:bottom w:val="nil"/>
              <w:right w:val="nil"/>
            </w:tcBorders>
          </w:tcPr>
          <w:p w14:paraId="235FC1E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1.394</w:t>
            </w:r>
          </w:p>
        </w:tc>
        <w:tc>
          <w:tcPr>
            <w:tcW w:w="2219" w:type="dxa"/>
            <w:tcBorders>
              <w:top w:val="nil"/>
              <w:left w:val="nil"/>
              <w:bottom w:val="nil"/>
              <w:right w:val="nil"/>
            </w:tcBorders>
          </w:tcPr>
          <w:p w14:paraId="2B9F266B"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.717</w:t>
            </w:r>
          </w:p>
        </w:tc>
      </w:tr>
      <w:tr w:rsidR="00E3289F" w:rsidRPr="004F0B3B" w14:paraId="5AD236BA" w14:textId="77777777" w:rsidTr="00826DAF">
        <w:trPr>
          <w:trHeight w:val="256"/>
        </w:trPr>
        <w:tc>
          <w:tcPr>
            <w:tcW w:w="3798" w:type="dxa"/>
            <w:tcBorders>
              <w:top w:val="nil"/>
              <w:left w:val="nil"/>
              <w:bottom w:val="nil"/>
              <w:right w:val="nil"/>
            </w:tcBorders>
          </w:tcPr>
          <w:p w14:paraId="569CAEA4"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ndustry</w:t>
            </w:r>
            <w:r w:rsidRPr="004F0B3B">
              <w:rPr>
                <w:rFonts w:ascii="Times New Roman" w:hAnsi="Times New Roman" w:cs="Times New Roman"/>
                <w:lang w:val="en-US"/>
              </w:rPr>
              <w:t xml:space="preserve"> Experience</w:t>
            </w:r>
          </w:p>
        </w:tc>
        <w:tc>
          <w:tcPr>
            <w:tcW w:w="2219" w:type="dxa"/>
            <w:tcBorders>
              <w:top w:val="nil"/>
              <w:left w:val="nil"/>
              <w:bottom w:val="nil"/>
              <w:right w:val="nil"/>
            </w:tcBorders>
          </w:tcPr>
          <w:p w14:paraId="53E4BD91"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1.339</w:t>
            </w:r>
          </w:p>
        </w:tc>
        <w:tc>
          <w:tcPr>
            <w:tcW w:w="2219" w:type="dxa"/>
            <w:tcBorders>
              <w:top w:val="nil"/>
              <w:left w:val="nil"/>
              <w:bottom w:val="nil"/>
              <w:right w:val="nil"/>
            </w:tcBorders>
          </w:tcPr>
          <w:p w14:paraId="0949446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.747</w:t>
            </w:r>
          </w:p>
        </w:tc>
      </w:tr>
      <w:tr w:rsidR="00E3289F" w:rsidRPr="004F0B3B" w14:paraId="17CEE39A" w14:textId="77777777" w:rsidTr="00826DAF">
        <w:trPr>
          <w:trHeight w:val="256"/>
        </w:trPr>
        <w:tc>
          <w:tcPr>
            <w:tcW w:w="3798" w:type="dxa"/>
            <w:tcBorders>
              <w:top w:val="nil"/>
              <w:left w:val="nil"/>
              <w:bottom w:val="nil"/>
              <w:right w:val="nil"/>
            </w:tcBorders>
          </w:tcPr>
          <w:p w14:paraId="4D8A5B74"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Location</w:t>
            </w:r>
          </w:p>
        </w:tc>
        <w:tc>
          <w:tcPr>
            <w:tcW w:w="2219" w:type="dxa"/>
            <w:tcBorders>
              <w:top w:val="nil"/>
              <w:left w:val="nil"/>
              <w:bottom w:val="nil"/>
              <w:right w:val="nil"/>
            </w:tcBorders>
          </w:tcPr>
          <w:p w14:paraId="4FE361D5"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1.316</w:t>
            </w:r>
          </w:p>
        </w:tc>
        <w:tc>
          <w:tcPr>
            <w:tcW w:w="2219" w:type="dxa"/>
            <w:tcBorders>
              <w:top w:val="nil"/>
              <w:left w:val="nil"/>
              <w:bottom w:val="nil"/>
              <w:right w:val="nil"/>
            </w:tcBorders>
          </w:tcPr>
          <w:p w14:paraId="612D096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.76</w:t>
            </w:r>
            <w:r w:rsidRPr="004F0B3B">
              <w:rPr>
                <w:rFonts w:ascii="Times New Roman" w:hAnsi="Times New Roman" w:cs="Times New Roman"/>
                <w:lang w:val="en-US"/>
              </w:rPr>
              <w:t>0</w:t>
            </w:r>
          </w:p>
        </w:tc>
      </w:tr>
      <w:tr w:rsidR="00E3289F" w:rsidRPr="004F0B3B" w14:paraId="421139DE" w14:textId="77777777" w:rsidTr="00826DAF">
        <w:trPr>
          <w:trHeight w:val="256"/>
        </w:trPr>
        <w:tc>
          <w:tcPr>
            <w:tcW w:w="3798" w:type="dxa"/>
            <w:tcBorders>
              <w:top w:val="nil"/>
              <w:left w:val="nil"/>
              <w:bottom w:val="nil"/>
              <w:right w:val="nil"/>
            </w:tcBorders>
          </w:tcPr>
          <w:p w14:paraId="76FE5858"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F</w:t>
            </w:r>
            <w:r w:rsidR="00E3289F" w:rsidRPr="004F0B3B">
              <w:rPr>
                <w:rFonts w:ascii="Times New Roman" w:hAnsi="Times New Roman" w:cs="Times New Roman"/>
                <w:lang w:val="en-US"/>
              </w:rPr>
              <w:t>inancial</w:t>
            </w:r>
            <w:r w:rsidRPr="004F0B3B">
              <w:rPr>
                <w:rFonts w:ascii="Times New Roman" w:hAnsi="Times New Roman" w:cs="Times New Roman"/>
                <w:lang w:val="en-US"/>
              </w:rPr>
              <w:t xml:space="preserve"> Goal</w:t>
            </w:r>
          </w:p>
        </w:tc>
        <w:tc>
          <w:tcPr>
            <w:tcW w:w="2219" w:type="dxa"/>
            <w:tcBorders>
              <w:top w:val="nil"/>
              <w:left w:val="nil"/>
              <w:bottom w:val="nil"/>
              <w:right w:val="nil"/>
            </w:tcBorders>
          </w:tcPr>
          <w:p w14:paraId="16901A2A"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1.312</w:t>
            </w:r>
          </w:p>
        </w:tc>
        <w:tc>
          <w:tcPr>
            <w:tcW w:w="2219" w:type="dxa"/>
            <w:tcBorders>
              <w:top w:val="nil"/>
              <w:left w:val="nil"/>
              <w:bottom w:val="nil"/>
              <w:right w:val="nil"/>
            </w:tcBorders>
          </w:tcPr>
          <w:p w14:paraId="314869D7"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.762</w:t>
            </w:r>
          </w:p>
        </w:tc>
      </w:tr>
      <w:tr w:rsidR="00E3289F" w:rsidRPr="004F0B3B" w14:paraId="073E57BD" w14:textId="77777777" w:rsidTr="00826DAF">
        <w:trPr>
          <w:trHeight w:val="256"/>
        </w:trPr>
        <w:tc>
          <w:tcPr>
            <w:tcW w:w="3798" w:type="dxa"/>
            <w:tcBorders>
              <w:top w:val="nil"/>
              <w:left w:val="nil"/>
              <w:bottom w:val="nil"/>
              <w:right w:val="nil"/>
            </w:tcBorders>
          </w:tcPr>
          <w:p w14:paraId="29E5CE8B"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N</w:t>
            </w:r>
            <w:r w:rsidR="00E3289F" w:rsidRPr="004F0B3B">
              <w:rPr>
                <w:rFonts w:ascii="Times New Roman" w:hAnsi="Times New Roman" w:cs="Times New Roman"/>
                <w:lang w:val="en-US"/>
              </w:rPr>
              <w:t>umber</w:t>
            </w:r>
            <w:r w:rsidRPr="004F0B3B">
              <w:rPr>
                <w:rFonts w:ascii="Times New Roman" w:hAnsi="Times New Roman" w:cs="Times New Roman"/>
                <w:lang w:val="en-US"/>
              </w:rPr>
              <w:t xml:space="preserve"> of Employees</w:t>
            </w:r>
          </w:p>
        </w:tc>
        <w:tc>
          <w:tcPr>
            <w:tcW w:w="2219" w:type="dxa"/>
            <w:tcBorders>
              <w:top w:val="nil"/>
              <w:left w:val="nil"/>
              <w:bottom w:val="nil"/>
              <w:right w:val="nil"/>
            </w:tcBorders>
          </w:tcPr>
          <w:p w14:paraId="70317C9D"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1.155</w:t>
            </w:r>
          </w:p>
        </w:tc>
        <w:tc>
          <w:tcPr>
            <w:tcW w:w="2219" w:type="dxa"/>
            <w:tcBorders>
              <w:top w:val="nil"/>
              <w:left w:val="nil"/>
              <w:bottom w:val="nil"/>
              <w:right w:val="nil"/>
            </w:tcBorders>
          </w:tcPr>
          <w:p w14:paraId="3586963C"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.866</w:t>
            </w:r>
          </w:p>
        </w:tc>
      </w:tr>
      <w:tr w:rsidR="00E3289F" w:rsidRPr="004F0B3B" w14:paraId="26273BFA" w14:textId="77777777" w:rsidTr="00826DAF">
        <w:trPr>
          <w:trHeight w:val="256"/>
        </w:trPr>
        <w:tc>
          <w:tcPr>
            <w:tcW w:w="3798" w:type="dxa"/>
            <w:tcBorders>
              <w:top w:val="nil"/>
              <w:left w:val="nil"/>
              <w:bottom w:val="nil"/>
              <w:right w:val="nil"/>
            </w:tcBorders>
          </w:tcPr>
          <w:p w14:paraId="7DB89C43"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nvestment</w:t>
            </w:r>
            <w:r w:rsidRPr="004F0B3B">
              <w:rPr>
                <w:rFonts w:ascii="Times New Roman" w:hAnsi="Times New Roman" w:cs="Times New Roman"/>
                <w:lang w:val="en-US"/>
              </w:rPr>
              <w:t xml:space="preserve"> Strategy</w:t>
            </w:r>
          </w:p>
        </w:tc>
        <w:tc>
          <w:tcPr>
            <w:tcW w:w="2219" w:type="dxa"/>
            <w:tcBorders>
              <w:top w:val="nil"/>
              <w:left w:val="nil"/>
              <w:bottom w:val="nil"/>
              <w:right w:val="nil"/>
            </w:tcBorders>
          </w:tcPr>
          <w:p w14:paraId="2E4FB5CB"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1.149</w:t>
            </w:r>
          </w:p>
        </w:tc>
        <w:tc>
          <w:tcPr>
            <w:tcW w:w="2219" w:type="dxa"/>
            <w:tcBorders>
              <w:top w:val="nil"/>
              <w:left w:val="nil"/>
              <w:bottom w:val="nil"/>
              <w:right w:val="nil"/>
            </w:tcBorders>
          </w:tcPr>
          <w:p w14:paraId="42FE0589"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.87</w:t>
            </w:r>
            <w:r w:rsidRPr="004F0B3B">
              <w:rPr>
                <w:rFonts w:ascii="Times New Roman" w:hAnsi="Times New Roman" w:cs="Times New Roman"/>
                <w:lang w:val="en-US"/>
              </w:rPr>
              <w:t>0</w:t>
            </w:r>
          </w:p>
        </w:tc>
      </w:tr>
      <w:tr w:rsidR="00E3289F" w:rsidRPr="004F0B3B" w14:paraId="09BA8D2F" w14:textId="77777777" w:rsidTr="00826DAF">
        <w:trPr>
          <w:trHeight w:val="269"/>
        </w:trPr>
        <w:tc>
          <w:tcPr>
            <w:tcW w:w="3798" w:type="dxa"/>
            <w:tcBorders>
              <w:top w:val="nil"/>
              <w:left w:val="nil"/>
              <w:bottom w:val="nil"/>
              <w:right w:val="nil"/>
            </w:tcBorders>
          </w:tcPr>
          <w:p w14:paraId="4A34AC2D" w14:textId="77777777" w:rsidR="00E3289F" w:rsidRPr="004F0B3B" w:rsidRDefault="00EA1665"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R</w:t>
            </w:r>
            <w:r w:rsidR="00E3289F" w:rsidRPr="004F0B3B">
              <w:rPr>
                <w:rFonts w:ascii="Times New Roman" w:hAnsi="Times New Roman" w:cs="Times New Roman"/>
                <w:lang w:val="en-US"/>
              </w:rPr>
              <w:t>isk</w:t>
            </w:r>
            <w:r w:rsidRPr="004F0B3B">
              <w:rPr>
                <w:rFonts w:ascii="Times New Roman" w:hAnsi="Times New Roman" w:cs="Times New Roman"/>
                <w:lang w:val="en-US"/>
              </w:rPr>
              <w:t xml:space="preserve"> Assessment</w:t>
            </w:r>
          </w:p>
        </w:tc>
        <w:tc>
          <w:tcPr>
            <w:tcW w:w="2219" w:type="dxa"/>
            <w:tcBorders>
              <w:top w:val="nil"/>
              <w:left w:val="nil"/>
              <w:bottom w:val="nil"/>
              <w:right w:val="nil"/>
            </w:tcBorders>
          </w:tcPr>
          <w:p w14:paraId="61BE29B0"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1.117</w:t>
            </w:r>
          </w:p>
        </w:tc>
        <w:tc>
          <w:tcPr>
            <w:tcW w:w="2219" w:type="dxa"/>
            <w:tcBorders>
              <w:top w:val="nil"/>
              <w:left w:val="nil"/>
              <w:bottom w:val="nil"/>
              <w:right w:val="nil"/>
            </w:tcBorders>
          </w:tcPr>
          <w:p w14:paraId="575241FE" w14:textId="77777777" w:rsidR="00E3289F" w:rsidRPr="004F0B3B" w:rsidRDefault="00980FC6"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.895</w:t>
            </w:r>
          </w:p>
        </w:tc>
      </w:tr>
      <w:tr w:rsidR="00E3289F" w:rsidRPr="004F0B3B" w14:paraId="60FD6D56" w14:textId="77777777" w:rsidTr="00826DAF">
        <w:trPr>
          <w:trHeight w:val="256"/>
        </w:trPr>
        <w:tc>
          <w:tcPr>
            <w:tcW w:w="3798" w:type="dxa"/>
            <w:tcBorders>
              <w:top w:val="nil"/>
              <w:left w:val="nil"/>
              <w:bottom w:val="single" w:sz="6" w:space="0" w:color="auto"/>
              <w:right w:val="nil"/>
            </w:tcBorders>
          </w:tcPr>
          <w:p w14:paraId="54C70ABB" w14:textId="77777777" w:rsidR="00E3289F" w:rsidRPr="004F0B3B" w:rsidRDefault="00E3289F" w:rsidP="004F0B3B">
            <w:pPr>
              <w:widowControl w:val="0"/>
              <w:autoSpaceDE w:val="0"/>
              <w:autoSpaceDN w:val="0"/>
              <w:adjustRightInd w:val="0"/>
              <w:spacing w:after="0" w:line="276" w:lineRule="auto"/>
              <w:rPr>
                <w:rFonts w:ascii="Times New Roman" w:hAnsi="Times New Roman" w:cs="Times New Roman"/>
                <w:lang w:val="en-US"/>
              </w:rPr>
            </w:pPr>
            <w:r w:rsidRPr="004F0B3B">
              <w:rPr>
                <w:rFonts w:ascii="Times New Roman" w:hAnsi="Times New Roman" w:cs="Times New Roman"/>
                <w:lang w:val="en-US"/>
              </w:rPr>
              <w:t xml:space="preserve"> Mean VIF</w:t>
            </w:r>
          </w:p>
        </w:tc>
        <w:tc>
          <w:tcPr>
            <w:tcW w:w="2219" w:type="dxa"/>
            <w:tcBorders>
              <w:top w:val="nil"/>
              <w:left w:val="nil"/>
              <w:bottom w:val="single" w:sz="6" w:space="0" w:color="auto"/>
              <w:right w:val="nil"/>
            </w:tcBorders>
          </w:tcPr>
          <w:p w14:paraId="72F38CC9"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1.255</w:t>
            </w:r>
          </w:p>
        </w:tc>
        <w:tc>
          <w:tcPr>
            <w:tcW w:w="2219" w:type="dxa"/>
            <w:tcBorders>
              <w:top w:val="nil"/>
              <w:left w:val="nil"/>
              <w:bottom w:val="single" w:sz="6" w:space="0" w:color="auto"/>
              <w:right w:val="nil"/>
            </w:tcBorders>
          </w:tcPr>
          <w:p w14:paraId="046CE798" w14:textId="77777777" w:rsidR="00E3289F" w:rsidRPr="004F0B3B" w:rsidRDefault="00E3289F" w:rsidP="004F0B3B">
            <w:pPr>
              <w:widowControl w:val="0"/>
              <w:autoSpaceDE w:val="0"/>
              <w:autoSpaceDN w:val="0"/>
              <w:adjustRightInd w:val="0"/>
              <w:spacing w:after="0" w:line="276" w:lineRule="auto"/>
              <w:jc w:val="right"/>
              <w:rPr>
                <w:rFonts w:ascii="Times New Roman" w:hAnsi="Times New Roman" w:cs="Times New Roman"/>
                <w:lang w:val="en-US"/>
              </w:rPr>
            </w:pPr>
            <w:r w:rsidRPr="004F0B3B">
              <w:rPr>
                <w:rFonts w:ascii="Times New Roman" w:hAnsi="Times New Roman" w:cs="Times New Roman"/>
                <w:lang w:val="en-US"/>
              </w:rPr>
              <w:t>.</w:t>
            </w:r>
          </w:p>
        </w:tc>
      </w:tr>
    </w:tbl>
    <w:p w14:paraId="75586224" w14:textId="77777777" w:rsidR="004768B7" w:rsidRDefault="00E3289F" w:rsidP="004F0B3B">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p w14:paraId="5ABA007A" w14:textId="77777777" w:rsidR="00B81061" w:rsidRDefault="00B81061" w:rsidP="004F0B3B">
      <w:pPr>
        <w:spacing w:after="0" w:line="276" w:lineRule="auto"/>
        <w:jc w:val="both"/>
        <w:rPr>
          <w:rFonts w:ascii="Times New Roman" w:hAnsi="Times New Roman" w:cs="Times New Roman"/>
          <w:b/>
        </w:rPr>
      </w:pPr>
    </w:p>
    <w:p w14:paraId="2CB13CD6" w14:textId="77777777" w:rsidR="00B81061" w:rsidRPr="004F0B3B" w:rsidRDefault="00B81061" w:rsidP="004F0B3B">
      <w:pPr>
        <w:spacing w:after="0" w:line="276" w:lineRule="auto"/>
        <w:jc w:val="both"/>
        <w:rPr>
          <w:rFonts w:ascii="Times New Roman" w:hAnsi="Times New Roman" w:cs="Times New Roman"/>
          <w:b/>
        </w:rPr>
      </w:pPr>
    </w:p>
    <w:p w14:paraId="2677A287" w14:textId="77777777" w:rsidR="004768B7" w:rsidRPr="004F0B3B" w:rsidRDefault="00980FC6" w:rsidP="004F0B3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lastRenderedPageBreak/>
        <w:t>Conclusion</w:t>
      </w:r>
    </w:p>
    <w:p w14:paraId="56A2E524" w14:textId="77777777" w:rsidR="00DE0458" w:rsidRPr="004F0B3B" w:rsidRDefault="00A536A3" w:rsidP="004F0B3B">
      <w:pPr>
        <w:spacing w:after="0" w:line="276" w:lineRule="auto"/>
        <w:jc w:val="both"/>
        <w:rPr>
          <w:rFonts w:ascii="Times New Roman" w:hAnsi="Times New Roman" w:cs="Times New Roman"/>
        </w:rPr>
      </w:pPr>
      <w:r w:rsidRPr="004F0B3B">
        <w:rPr>
          <w:rFonts w:ascii="Times New Roman" w:hAnsi="Times New Roman" w:cs="Times New Roman"/>
        </w:rPr>
        <w:t>The study provides valuable insights into the financial planning strategies employed by women entrepreneurs in small businesses in Cameroon. The findings reveal that budgeting practices and investment strategies significantly influence business growth, while industry experience has a negative impact. The study's results have important implications for women entrepreneurs, policymakers, and financial institutions in Cameroon, highlighting the need for sound financial planning strategies to drive business growth and success. Effective budgeting practices and investment strategies are crucial for women entrepreneurs to achieve their business objectives and contribute to the country's economic development.</w:t>
      </w:r>
    </w:p>
    <w:p w14:paraId="423D7696" w14:textId="77777777" w:rsidR="004F0B3B" w:rsidRPr="004F0B3B" w:rsidRDefault="000B1ACC" w:rsidP="004F0B3B">
      <w:pPr>
        <w:spacing w:after="0" w:line="276" w:lineRule="auto"/>
        <w:jc w:val="both"/>
        <w:rPr>
          <w:rFonts w:ascii="Times New Roman" w:hAnsi="Times New Roman" w:cs="Times New Roman"/>
          <w:b/>
        </w:rPr>
      </w:pPr>
      <w:r w:rsidRPr="004F0B3B">
        <w:rPr>
          <w:rFonts w:ascii="Times New Roman" w:hAnsi="Times New Roman" w:cs="Times New Roman"/>
          <w:b/>
        </w:rPr>
        <w:t>References</w:t>
      </w:r>
    </w:p>
    <w:p w14:paraId="4AFB3088"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Abor, J. Y., Mensah, S., &amp; Owusu, E. (2021). Financial inclusion and economic growth in Ghana. Journal of Economic Studies, 48(4), 721-738.</w:t>
      </w:r>
    </w:p>
    <w:p w14:paraId="2181BBA8"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Adjei, M., Boachie, E., &amp; Frimpong, S. (2023). Financial literacy and financial inclusion among small business owners in Ghana. Journal of Financial Services Marketing, 28(1), 15-30.</w:t>
      </w:r>
    </w:p>
    <w:p w14:paraId="0908E53D"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Agyapong, F. K., Agyemang, E., &amp; Darko, E. (2023). Financial planning and performance of small and medium-sized enterprises in Ghana. Journal of Small Business and Enterprise Development, 30(1), 20-40.</w:t>
      </w:r>
    </w:p>
    <w:p w14:paraId="354F1A6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Agyemang, E., Agyapong, F. K., &amp; Asah, F. (2022). Financial inclusion and financial performance of small businesses in Ghana. Journal of Financial Management, 51(3), 257-275.</w:t>
      </w:r>
    </w:p>
    <w:p w14:paraId="36B4683D"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Amoako, G. K., Danso, A., &amp; Adjei, M. (2022). Financial risk management and financial performance of small and medium-sized enterprises in Ghana. Journal of Risk Management, 15(2), 123-140.</w:t>
      </w:r>
    </w:p>
    <w:p w14:paraId="420FB3F1"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Asah, F., Agyemang, E., &amp; Boachie, E. (2022). Financial literacy and financial decision-making among small business owners in Ghana. Journal of Financial Education, 48(1), 1-18.</w:t>
      </w:r>
    </w:p>
    <w:p w14:paraId="6F76FED6"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Asiedu, E., Boachie, E., &amp; Frimpong, S. (2023). </w:t>
      </w:r>
      <w:r w:rsidRPr="004F0B3B">
        <w:rPr>
          <w:rFonts w:ascii="Times New Roman" w:hAnsi="Times New Roman" w:cs="Times New Roman"/>
        </w:rPr>
        <w:t>Financial planning and women entrepreneurs: A study of Ghanaian women entrepreneurs. Journal of Women's Studies, 22(1), 1-15.</w:t>
      </w:r>
    </w:p>
    <w:p w14:paraId="431B5339"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Barney, J. B. (1991). Firm resources and sustained competitive advantage. Journal of Management, 17(1), 99-120.</w:t>
      </w:r>
    </w:p>
    <w:p w14:paraId="0A5498BD"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Boachie, E., Adjei, M., &amp; Agyemang, E. (2021). </w:t>
      </w:r>
      <w:r w:rsidRPr="004F0B3B">
        <w:rPr>
          <w:rFonts w:ascii="Times New Roman" w:hAnsi="Times New Roman" w:cs="Times New Roman"/>
        </w:rPr>
        <w:t>Financial inclusion and poverty reduction in Ghana. Journal of Poverty Alleviation, 17(1), 35-50.</w:t>
      </w:r>
    </w:p>
    <w:p w14:paraId="6A7434C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Boachie, E., Agyemang, E., &amp; Asah, F. (2022). Financial literacy and financial well-being among small business owners in Ghana. Journal of Financial Planning, 35(2), 40-55.</w:t>
      </w:r>
    </w:p>
    <w:p w14:paraId="0719468E"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Brown, T., Davis, R., &amp; Lee, S. (2023). Financial planning and business performance. Journal of Business Research, 146, 110-122.</w:t>
      </w:r>
    </w:p>
    <w:p w14:paraId="6FB4790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Darko, E., Agyapong, F. K., &amp; Agyemang, E. (2023). Financial planning and financial performance of small and medium-sized enterprises in Ghana. Journal of Financial Management, 52(1), 35-50.</w:t>
      </w:r>
    </w:p>
    <w:p w14:paraId="7993A0EF"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Ekpe, I., Nwoye, U. J., &amp; Oduro, S. (2022). Financial literacy and entrepreneurial success in Ghana. Journal of Entrepreneurship, 31(1), 75-95.</w:t>
      </w:r>
    </w:p>
    <w:p w14:paraId="2F91F539"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Essia, D. N., Fosso, W. S., &amp; Tabi, H. N. (2022). </w:t>
      </w:r>
      <w:r w:rsidRPr="004F0B3B">
        <w:rPr>
          <w:rFonts w:ascii="Times New Roman" w:hAnsi="Times New Roman" w:cs="Times New Roman"/>
        </w:rPr>
        <w:t>Financial planning and small business performance: A study of Cameroonian small business owners. Journal of Small Business and Enterprise Development, 29(3), 538-555.</w:t>
      </w:r>
    </w:p>
    <w:p w14:paraId="0D79640D"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lastRenderedPageBreak/>
        <w:t xml:space="preserve">Fosso, W. S., </w:t>
      </w:r>
      <w:proofErr w:type="spellStart"/>
      <w:r w:rsidRPr="004F0B3B">
        <w:rPr>
          <w:rFonts w:ascii="Times New Roman" w:hAnsi="Times New Roman" w:cs="Times New Roman"/>
        </w:rPr>
        <w:t>Essia</w:t>
      </w:r>
      <w:proofErr w:type="spellEnd"/>
      <w:r w:rsidRPr="004F0B3B">
        <w:rPr>
          <w:rFonts w:ascii="Times New Roman" w:hAnsi="Times New Roman" w:cs="Times New Roman"/>
        </w:rPr>
        <w:t>, D. N., &amp; Tabi, H. N. (2021). Financial literacy and small business performance: A study of Cameroonian small business owners. Journal of Financial Literacy, 11(1), 1-15.</w:t>
      </w:r>
    </w:p>
    <w:p w14:paraId="0500001F"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Frimpong, S., Boachie, E., &amp; Adjei, M. (2021). Financial inclusion and economic growth in Ghana. Journal of Economic Studies, 48(2), 201-218.</w:t>
      </w:r>
    </w:p>
    <w:p w14:paraId="6C115DFB"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Garcia, M., Rodriguez, J., &amp; Martinez, P. (2023). </w:t>
      </w:r>
      <w:r w:rsidRPr="004F0B3B">
        <w:rPr>
          <w:rFonts w:ascii="Times New Roman" w:hAnsi="Times New Roman" w:cs="Times New Roman"/>
        </w:rPr>
        <w:t>Overconfidence and business performance. Journal of Entrepreneurship, 32(2), 1-15.</w:t>
      </w:r>
    </w:p>
    <w:p w14:paraId="714F5347"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Hayes, A. F., &amp; Cai, L. (2023). </w:t>
      </w:r>
      <w:r w:rsidRPr="004F0B3B">
        <w:rPr>
          <w:rFonts w:ascii="Times New Roman" w:hAnsi="Times New Roman" w:cs="Times New Roman"/>
        </w:rPr>
        <w:t>Robust regression: A review of recent developments. Journal of Applied Statistics, 50(1), 1-20.</w:t>
      </w:r>
    </w:p>
    <w:p w14:paraId="0B3AB69E"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Jackson, M., Thompson, J., &amp; Jenkins, S. (2023). Financial planning and business success. Journal of Small Business Management, 61(2), 1-18.</w:t>
      </w:r>
    </w:p>
    <w:p w14:paraId="667C8D8F"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Kamdem, S. L., Nguefack, H. L., &amp; Tientcheu, E. N. (2022). Financial management practices and performance of small businesses in Cameroon. Journal of Financial Management and Accounting, 29(1), 1-15.</w:t>
      </w:r>
    </w:p>
    <w:p w14:paraId="534F8FB3"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Kim, J., Park, S., &amp; Choi, Y. (2022). Financial goals and business success. Journal of Business Finance, 46(2), 1-15.</w:t>
      </w:r>
    </w:p>
    <w:p w14:paraId="2E489D52"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Lee, S., Kim, J., &amp; Park, J. (2022). Industry experience and business performance. Journal of Entrepreneurship, 31(1), 1-12.</w:t>
      </w:r>
    </w:p>
    <w:p w14:paraId="32C81DB8"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lang w:val="fr-FR"/>
        </w:rPr>
        <w:t xml:space="preserve">Martin, C., Rodriguez, J., &amp; Lee, S. (2021). </w:t>
      </w:r>
      <w:r w:rsidRPr="004F0B3B">
        <w:rPr>
          <w:rFonts w:ascii="Times New Roman" w:hAnsi="Times New Roman" w:cs="Times New Roman"/>
        </w:rPr>
        <w:t>Risk assessment and business growth. Journal of Risk Management, 14(1), 1-10.</w:t>
      </w:r>
    </w:p>
    <w:p w14:paraId="4228E7E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Mensah, S., Abor, J. Y., &amp; Owusu, E. (2023). Financial technology and small business financing in Ghana. Journal of Small Business Finance, 14(1), 1-15.</w:t>
      </w:r>
    </w:p>
    <w:p w14:paraId="3655240B" w14:textId="77777777" w:rsidR="004F0B3B" w:rsidRPr="004F0B3B" w:rsidRDefault="004F0B3B" w:rsidP="004F0B3B">
      <w:pPr>
        <w:spacing w:line="276" w:lineRule="auto"/>
        <w:ind w:left="720" w:hanging="720"/>
        <w:jc w:val="both"/>
        <w:rPr>
          <w:rFonts w:ascii="Times New Roman" w:hAnsi="Times New Roman" w:cs="Times New Roman"/>
        </w:rPr>
      </w:pPr>
      <w:proofErr w:type="spellStart"/>
      <w:r w:rsidRPr="004F0B3B">
        <w:rPr>
          <w:rFonts w:ascii="Times New Roman" w:hAnsi="Times New Roman" w:cs="Times New Roman"/>
        </w:rPr>
        <w:t>Mvoungem</w:t>
      </w:r>
      <w:proofErr w:type="spellEnd"/>
      <w:r w:rsidRPr="004F0B3B">
        <w:rPr>
          <w:rFonts w:ascii="Times New Roman" w:hAnsi="Times New Roman" w:cs="Times New Roman"/>
        </w:rPr>
        <w:t xml:space="preserve">, J. C., </w:t>
      </w: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A. N., &amp; </w:t>
      </w:r>
      <w:proofErr w:type="spellStart"/>
      <w:r w:rsidRPr="004F0B3B">
        <w:rPr>
          <w:rFonts w:ascii="Times New Roman" w:hAnsi="Times New Roman" w:cs="Times New Roman"/>
        </w:rPr>
        <w:t>Tchouassi</w:t>
      </w:r>
      <w:proofErr w:type="spellEnd"/>
      <w:r w:rsidRPr="004F0B3B">
        <w:rPr>
          <w:rFonts w:ascii="Times New Roman" w:hAnsi="Times New Roman" w:cs="Times New Roman"/>
        </w:rPr>
        <w:t>, D. P. (2022). Financial planning strategies for small businesses: A study of Cameroonian small business owners. Journal of Small Business and Enterprise Development, 28(3), 538-555.</w:t>
      </w:r>
    </w:p>
    <w:p w14:paraId="7B548A64" w14:textId="77777777" w:rsidR="004F0B3B" w:rsidRPr="004F0B3B" w:rsidRDefault="004F0B3B" w:rsidP="004F0B3B">
      <w:pPr>
        <w:spacing w:line="276" w:lineRule="auto"/>
        <w:ind w:left="720" w:hanging="720"/>
        <w:jc w:val="both"/>
        <w:rPr>
          <w:rFonts w:ascii="Times New Roman" w:hAnsi="Times New Roman" w:cs="Times New Roman"/>
        </w:rPr>
      </w:pP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A. N., </w:t>
      </w: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D. P., &amp; </w:t>
      </w:r>
      <w:proofErr w:type="spellStart"/>
      <w:r w:rsidRPr="004F0B3B">
        <w:rPr>
          <w:rFonts w:ascii="Times New Roman" w:hAnsi="Times New Roman" w:cs="Times New Roman"/>
        </w:rPr>
        <w:t>Mvoungem</w:t>
      </w:r>
      <w:proofErr w:type="spellEnd"/>
      <w:r w:rsidRPr="004F0B3B">
        <w:rPr>
          <w:rFonts w:ascii="Times New Roman" w:hAnsi="Times New Roman" w:cs="Times New Roman"/>
        </w:rPr>
        <w:t>, J. C. (2023). Financial planning and women entrepreneurs: A study of Cameroonian women entrepreneurs. Journal of Women's Studies, 22(1), 1-15.</w:t>
      </w:r>
    </w:p>
    <w:p w14:paraId="754E1AB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Nguefack, H. L., Kamdem, S. L., &amp; Tientcheu, E. N. (2023). Financial planning and small business success: A study of Cameroonian small business owners. Journal of Small Business and Enterprise Development, 30(1), 1-15.</w:t>
      </w:r>
    </w:p>
    <w:p w14:paraId="50637FAC" w14:textId="77777777" w:rsidR="004F0B3B" w:rsidRPr="004F0B3B" w:rsidRDefault="004F0B3B" w:rsidP="004F0B3B">
      <w:pPr>
        <w:spacing w:line="276" w:lineRule="auto"/>
        <w:ind w:left="720" w:hanging="720"/>
        <w:jc w:val="both"/>
        <w:rPr>
          <w:rFonts w:ascii="Times New Roman" w:hAnsi="Times New Roman" w:cs="Times New Roman"/>
        </w:rPr>
      </w:pPr>
      <w:proofErr w:type="spellStart"/>
      <w:r w:rsidRPr="004F0B3B">
        <w:rPr>
          <w:rFonts w:ascii="Times New Roman" w:hAnsi="Times New Roman" w:cs="Times New Roman"/>
          <w:lang w:val="fr-FR"/>
        </w:rPr>
        <w:t>Nkwi</w:t>
      </w:r>
      <w:proofErr w:type="spellEnd"/>
      <w:r w:rsidRPr="004F0B3B">
        <w:rPr>
          <w:rFonts w:ascii="Times New Roman" w:hAnsi="Times New Roman" w:cs="Times New Roman"/>
          <w:lang w:val="fr-FR"/>
        </w:rPr>
        <w:t xml:space="preserve">, E. N., Tabi, H. N., &amp; Fosso, W. S. (2022). </w:t>
      </w:r>
      <w:r w:rsidRPr="004F0B3B">
        <w:rPr>
          <w:rFonts w:ascii="Times New Roman" w:hAnsi="Times New Roman" w:cs="Times New Roman"/>
        </w:rPr>
        <w:t>The impact of financial planning on small business performance in Cameroon. Journal of Entrepreneurship and Small Business Management, 21(1), 1-15.</w:t>
      </w:r>
    </w:p>
    <w:p w14:paraId="1425D54F" w14:textId="77777777" w:rsidR="004F0B3B" w:rsidRPr="004F0B3B" w:rsidRDefault="004F0B3B" w:rsidP="004F0B3B">
      <w:pPr>
        <w:spacing w:line="276" w:lineRule="auto"/>
        <w:ind w:left="720" w:hanging="720"/>
        <w:jc w:val="both"/>
        <w:rPr>
          <w:rFonts w:ascii="Times New Roman" w:hAnsi="Times New Roman" w:cs="Times New Roman"/>
        </w:rPr>
      </w:pPr>
      <w:proofErr w:type="spellStart"/>
      <w:r w:rsidRPr="004F0B3B">
        <w:rPr>
          <w:rFonts w:ascii="Times New Roman" w:hAnsi="Times New Roman" w:cs="Times New Roman"/>
          <w:lang w:val="fr-FR"/>
        </w:rPr>
        <w:t>Nkwi</w:t>
      </w:r>
      <w:proofErr w:type="spellEnd"/>
      <w:r w:rsidRPr="004F0B3B">
        <w:rPr>
          <w:rFonts w:ascii="Times New Roman" w:hAnsi="Times New Roman" w:cs="Times New Roman"/>
          <w:lang w:val="fr-FR"/>
        </w:rPr>
        <w:t xml:space="preserve">, E. N., Tabi, H. N., &amp; Fosso, W. S. (2023). </w:t>
      </w:r>
      <w:r w:rsidRPr="004F0B3B">
        <w:rPr>
          <w:rFonts w:ascii="Times New Roman" w:hAnsi="Times New Roman" w:cs="Times New Roman"/>
        </w:rPr>
        <w:t>The impact of financial planning on small business performance in Cameroon. Journal of Entrepreneurship and Small Business Management, 21(1), 1-15.</w:t>
      </w:r>
    </w:p>
    <w:p w14:paraId="0A74F9CA"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Oduro, S., Ekpe, I., &amp; Nwoye, U. J. (2021). Financial planning and performance of small businesses in Ghana. Journal of Small Business and Enterprise Development, 28(3), 520-538.</w:t>
      </w:r>
    </w:p>
    <w:p w14:paraId="449F75CD"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lastRenderedPageBreak/>
        <w:t>Owusu, E., Abor, J. Y., &amp; Mensah, S. (2021). Financial literacy and financial decision-making among small business owners in Ghana. Journal of Financial Management, 50(2), 140-155.</w:t>
      </w:r>
    </w:p>
    <w:p w14:paraId="347714E3"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Owusu, E., Abor, J. Y., &amp; Mensah, S. (2021). The impact of digital marketing on customer loyalty in the banking industry. Journal of Marketing and Management, 36(1), 1-15.</w:t>
      </w:r>
    </w:p>
    <w:p w14:paraId="57691304"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Patel, R., Kim, J., &amp; Anderson, S. (2024). Financial planning strategies and business success. Journal of Business Research, 154, 110-122.</w:t>
      </w:r>
    </w:p>
    <w:p w14:paraId="750B7663"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Smith, J., Johnson, K., &amp; Thompson, R. (2022). Budgeting practices and business growth. Journal of Small Business Management, 60(1), 1-15.</w:t>
      </w:r>
    </w:p>
    <w:p w14:paraId="53C9B06B"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 xml:space="preserve">Tabi, H. N., </w:t>
      </w:r>
      <w:proofErr w:type="spellStart"/>
      <w:r w:rsidRPr="004F0B3B">
        <w:rPr>
          <w:rFonts w:ascii="Times New Roman" w:hAnsi="Times New Roman" w:cs="Times New Roman"/>
        </w:rPr>
        <w:t>Nkwi</w:t>
      </w:r>
      <w:proofErr w:type="spellEnd"/>
      <w:r w:rsidRPr="004F0B3B">
        <w:rPr>
          <w:rFonts w:ascii="Times New Roman" w:hAnsi="Times New Roman" w:cs="Times New Roman"/>
        </w:rPr>
        <w:t>, E. N., &amp; Fosso, W. S. (2022). Financial planning strategies for women entrepreneurs: A study of Cameroonian women entrepreneurs. Journal of Women's Studies, 21(2), 1-15.</w:t>
      </w:r>
    </w:p>
    <w:p w14:paraId="7B81EDD5" w14:textId="77777777" w:rsidR="004F0B3B" w:rsidRPr="004F0B3B" w:rsidRDefault="004F0B3B" w:rsidP="004F0B3B">
      <w:pPr>
        <w:spacing w:line="276" w:lineRule="auto"/>
        <w:ind w:left="720" w:hanging="720"/>
        <w:jc w:val="both"/>
        <w:rPr>
          <w:rFonts w:ascii="Times New Roman" w:hAnsi="Times New Roman" w:cs="Times New Roman"/>
        </w:rPr>
      </w:pPr>
      <w:r w:rsidRPr="004F0B3B">
        <w:rPr>
          <w:rFonts w:ascii="Times New Roman" w:hAnsi="Times New Roman" w:cs="Times New Roman"/>
        </w:rPr>
        <w:t>Taylor, M., White, J., &amp; Harris, P. (2022). Financial planning and business performance. Journal of Business Finance, 45(1), 1-12.</w:t>
      </w:r>
    </w:p>
    <w:p w14:paraId="428DF2F9" w14:textId="77777777" w:rsidR="004F0B3B" w:rsidRPr="004F0B3B" w:rsidRDefault="004F0B3B" w:rsidP="004F0B3B">
      <w:pPr>
        <w:spacing w:line="276" w:lineRule="auto"/>
        <w:ind w:left="720" w:hanging="720"/>
        <w:jc w:val="both"/>
        <w:rPr>
          <w:rFonts w:ascii="Times New Roman" w:hAnsi="Times New Roman" w:cs="Times New Roman"/>
        </w:rPr>
      </w:pP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D. P., </w:t>
      </w:r>
      <w:proofErr w:type="spellStart"/>
      <w:r w:rsidRPr="004F0B3B">
        <w:rPr>
          <w:rFonts w:ascii="Times New Roman" w:hAnsi="Times New Roman" w:cs="Times New Roman"/>
        </w:rPr>
        <w:t>Mvoungem</w:t>
      </w:r>
      <w:proofErr w:type="spellEnd"/>
      <w:r w:rsidRPr="004F0B3B">
        <w:rPr>
          <w:rFonts w:ascii="Times New Roman" w:hAnsi="Times New Roman" w:cs="Times New Roman"/>
        </w:rPr>
        <w:t xml:space="preserve">, J. C., &amp; </w:t>
      </w:r>
      <w:proofErr w:type="spellStart"/>
      <w:r w:rsidRPr="004F0B3B">
        <w:rPr>
          <w:rFonts w:ascii="Times New Roman" w:hAnsi="Times New Roman" w:cs="Times New Roman"/>
        </w:rPr>
        <w:t>Ndonkeu</w:t>
      </w:r>
      <w:proofErr w:type="spellEnd"/>
      <w:r w:rsidRPr="004F0B3B">
        <w:rPr>
          <w:rFonts w:ascii="Times New Roman" w:hAnsi="Times New Roman" w:cs="Times New Roman"/>
        </w:rPr>
        <w:t>, A. N. (2021). Financial literacy and women entrepreneurs: A study of Cameroonian women entrepreneurs. Journal of Financial Literacy, 10(2), 1-15.</w:t>
      </w:r>
    </w:p>
    <w:p w14:paraId="5AAF1831" w14:textId="77777777" w:rsidR="004F0B3B" w:rsidRPr="004F0B3B" w:rsidRDefault="004F0B3B" w:rsidP="004F0B3B">
      <w:pPr>
        <w:spacing w:line="276" w:lineRule="auto"/>
        <w:ind w:left="720" w:hanging="720"/>
        <w:jc w:val="both"/>
        <w:rPr>
          <w:rFonts w:ascii="Times New Roman" w:hAnsi="Times New Roman" w:cs="Times New Roman"/>
        </w:rPr>
      </w:pPr>
    </w:p>
    <w:sectPr w:rsidR="004F0B3B" w:rsidRPr="004F0B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575F1" w14:textId="77777777" w:rsidR="00C67D97" w:rsidRDefault="00C67D97" w:rsidP="00ED09BE">
      <w:pPr>
        <w:spacing w:after="0" w:line="240" w:lineRule="auto"/>
      </w:pPr>
      <w:r>
        <w:separator/>
      </w:r>
    </w:p>
  </w:endnote>
  <w:endnote w:type="continuationSeparator" w:id="0">
    <w:p w14:paraId="0306A117" w14:textId="77777777" w:rsidR="00C67D97" w:rsidRDefault="00C67D97" w:rsidP="00ED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F007" w14:textId="77777777" w:rsidR="00463613" w:rsidRDefault="00463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553773"/>
      <w:docPartObj>
        <w:docPartGallery w:val="Page Numbers (Bottom of Page)"/>
        <w:docPartUnique/>
      </w:docPartObj>
    </w:sdtPr>
    <w:sdtEndPr/>
    <w:sdtContent>
      <w:p w14:paraId="69DF2AD5" w14:textId="77777777" w:rsidR="00ED09BE" w:rsidRDefault="00ED09BE">
        <w:pPr>
          <w:pStyle w:val="Footer"/>
          <w:jc w:val="center"/>
        </w:pPr>
        <w:r>
          <w:fldChar w:fldCharType="begin"/>
        </w:r>
        <w:r>
          <w:instrText>PAGE   \* MERGEFORMAT</w:instrText>
        </w:r>
        <w:r>
          <w:fldChar w:fldCharType="separate"/>
        </w:r>
        <w:r w:rsidR="00B81061" w:rsidRPr="00B81061">
          <w:rPr>
            <w:noProof/>
            <w:lang w:val="fr-FR"/>
          </w:rPr>
          <w:t>7</w:t>
        </w:r>
        <w:r>
          <w:fldChar w:fldCharType="end"/>
        </w:r>
      </w:p>
    </w:sdtContent>
  </w:sdt>
  <w:p w14:paraId="317B10CF" w14:textId="77777777" w:rsidR="00ED09BE" w:rsidRDefault="00ED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B1D1" w14:textId="77777777" w:rsidR="00463613" w:rsidRDefault="00463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F702F" w14:textId="77777777" w:rsidR="00C67D97" w:rsidRDefault="00C67D97" w:rsidP="00ED09BE">
      <w:pPr>
        <w:spacing w:after="0" w:line="240" w:lineRule="auto"/>
      </w:pPr>
      <w:r>
        <w:separator/>
      </w:r>
    </w:p>
  </w:footnote>
  <w:footnote w:type="continuationSeparator" w:id="0">
    <w:p w14:paraId="7F93FCC6" w14:textId="77777777" w:rsidR="00C67D97" w:rsidRDefault="00C67D97" w:rsidP="00ED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DF88" w14:textId="5B80F2FB" w:rsidR="00463613" w:rsidRDefault="00463613">
    <w:pPr>
      <w:pStyle w:val="Header"/>
    </w:pPr>
    <w:r>
      <w:rPr>
        <w:noProof/>
      </w:rPr>
      <w:pict w14:anchorId="2353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40D4" w14:textId="06F5C1A9" w:rsidR="00463613" w:rsidRDefault="00463613">
    <w:pPr>
      <w:pStyle w:val="Header"/>
    </w:pPr>
    <w:r>
      <w:rPr>
        <w:noProof/>
      </w:rPr>
      <w:pict w14:anchorId="7C529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B10D" w14:textId="4C7115FB" w:rsidR="00463613" w:rsidRDefault="00463613">
    <w:pPr>
      <w:pStyle w:val="Header"/>
    </w:pPr>
    <w:r>
      <w:rPr>
        <w:noProof/>
      </w:rPr>
      <w:pict w14:anchorId="60C6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06C7C"/>
    <w:multiLevelType w:val="hybridMultilevel"/>
    <w:tmpl w:val="18084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1D3772"/>
    <w:multiLevelType w:val="hybridMultilevel"/>
    <w:tmpl w:val="BDF4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BDB"/>
    <w:rsid w:val="000304B0"/>
    <w:rsid w:val="00065F71"/>
    <w:rsid w:val="00093BF5"/>
    <w:rsid w:val="000B1ACC"/>
    <w:rsid w:val="0013732A"/>
    <w:rsid w:val="001919A4"/>
    <w:rsid w:val="00225545"/>
    <w:rsid w:val="00252241"/>
    <w:rsid w:val="002B0D06"/>
    <w:rsid w:val="0030052E"/>
    <w:rsid w:val="004623DB"/>
    <w:rsid w:val="00463613"/>
    <w:rsid w:val="004768B7"/>
    <w:rsid w:val="0049313B"/>
    <w:rsid w:val="004F0B3B"/>
    <w:rsid w:val="004F7B9B"/>
    <w:rsid w:val="00501A1A"/>
    <w:rsid w:val="00531DB0"/>
    <w:rsid w:val="005C1B11"/>
    <w:rsid w:val="005C59F6"/>
    <w:rsid w:val="005D456A"/>
    <w:rsid w:val="00622F1B"/>
    <w:rsid w:val="00635321"/>
    <w:rsid w:val="0064294F"/>
    <w:rsid w:val="00651205"/>
    <w:rsid w:val="00657F0E"/>
    <w:rsid w:val="00684C50"/>
    <w:rsid w:val="0074192E"/>
    <w:rsid w:val="00794D94"/>
    <w:rsid w:val="007A6649"/>
    <w:rsid w:val="008121F4"/>
    <w:rsid w:val="0081588C"/>
    <w:rsid w:val="00816D12"/>
    <w:rsid w:val="00823C05"/>
    <w:rsid w:val="00825D32"/>
    <w:rsid w:val="00852C96"/>
    <w:rsid w:val="00882608"/>
    <w:rsid w:val="00887820"/>
    <w:rsid w:val="00892BDB"/>
    <w:rsid w:val="008B7CEF"/>
    <w:rsid w:val="00910534"/>
    <w:rsid w:val="00976047"/>
    <w:rsid w:val="00980FC6"/>
    <w:rsid w:val="00A32080"/>
    <w:rsid w:val="00A536A3"/>
    <w:rsid w:val="00A67C6A"/>
    <w:rsid w:val="00AB1E00"/>
    <w:rsid w:val="00B16AE1"/>
    <w:rsid w:val="00B55D5F"/>
    <w:rsid w:val="00B81061"/>
    <w:rsid w:val="00BC023C"/>
    <w:rsid w:val="00C67D97"/>
    <w:rsid w:val="00CB0EC9"/>
    <w:rsid w:val="00D52E22"/>
    <w:rsid w:val="00D813BA"/>
    <w:rsid w:val="00DA7A9B"/>
    <w:rsid w:val="00DC1D4C"/>
    <w:rsid w:val="00DD7CCC"/>
    <w:rsid w:val="00DE0458"/>
    <w:rsid w:val="00E3289F"/>
    <w:rsid w:val="00E4356A"/>
    <w:rsid w:val="00E941CA"/>
    <w:rsid w:val="00EA1665"/>
    <w:rsid w:val="00EB5A54"/>
    <w:rsid w:val="00ED09BE"/>
    <w:rsid w:val="00F020EF"/>
    <w:rsid w:val="00F200FE"/>
    <w:rsid w:val="00F808FE"/>
    <w:rsid w:val="00F82491"/>
    <w:rsid w:val="00FA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86AA7"/>
  <w15:chartTrackingRefBased/>
  <w15:docId w15:val="{8A988254-1477-4020-8F02-CA43FCC6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A1A"/>
    <w:rPr>
      <w:color w:val="0000FF"/>
      <w:u w:val="single"/>
    </w:rPr>
  </w:style>
  <w:style w:type="paragraph" w:styleId="ListParagraph">
    <w:name w:val="List Paragraph"/>
    <w:basedOn w:val="Normal"/>
    <w:uiPriority w:val="34"/>
    <w:qFormat/>
    <w:rsid w:val="001919A4"/>
    <w:pPr>
      <w:ind w:left="720"/>
      <w:contextualSpacing/>
    </w:pPr>
  </w:style>
  <w:style w:type="paragraph" w:styleId="Header">
    <w:name w:val="header"/>
    <w:basedOn w:val="Normal"/>
    <w:link w:val="HeaderChar"/>
    <w:uiPriority w:val="99"/>
    <w:unhideWhenUsed/>
    <w:rsid w:val="00ED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BE"/>
  </w:style>
  <w:style w:type="paragraph" w:styleId="Footer">
    <w:name w:val="footer"/>
    <w:basedOn w:val="Normal"/>
    <w:link w:val="FooterChar"/>
    <w:uiPriority w:val="99"/>
    <w:unhideWhenUsed/>
    <w:rsid w:val="00ED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BE"/>
  </w:style>
  <w:style w:type="character" w:styleId="PlaceholderText">
    <w:name w:val="Placeholder Text"/>
    <w:basedOn w:val="DefaultParagraphFont"/>
    <w:uiPriority w:val="99"/>
    <w:semiHidden/>
    <w:rsid w:val="005C1B11"/>
    <w:rPr>
      <w:color w:val="808080"/>
    </w:rPr>
  </w:style>
  <w:style w:type="table" w:styleId="TableGrid">
    <w:name w:val="Table Grid"/>
    <w:basedOn w:val="TableNormal"/>
    <w:uiPriority w:val="39"/>
    <w:rsid w:val="00B55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55D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0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1091">
      <w:bodyDiv w:val="1"/>
      <w:marLeft w:val="0"/>
      <w:marRight w:val="0"/>
      <w:marTop w:val="0"/>
      <w:marBottom w:val="0"/>
      <w:divBdr>
        <w:top w:val="none" w:sz="0" w:space="0" w:color="auto"/>
        <w:left w:val="none" w:sz="0" w:space="0" w:color="auto"/>
        <w:bottom w:val="none" w:sz="0" w:space="0" w:color="auto"/>
        <w:right w:val="none" w:sz="0" w:space="0" w:color="auto"/>
      </w:divBdr>
    </w:div>
    <w:div w:id="14414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8</Pages>
  <Words>3614</Words>
  <Characters>20601</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1084</cp:lastModifiedBy>
  <cp:revision>57</cp:revision>
  <dcterms:created xsi:type="dcterms:W3CDTF">2025-10-15T09:52:00Z</dcterms:created>
  <dcterms:modified xsi:type="dcterms:W3CDTF">2026-01-15T12:13:00Z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