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E431B" w14:textId="77777777" w:rsidR="00287078" w:rsidRPr="00287078" w:rsidRDefault="00287078" w:rsidP="00287078">
      <w:pPr>
        <w:spacing w:before="100" w:beforeAutospacing="1" w:after="100" w:afterAutospacing="1" w:line="240" w:lineRule="auto"/>
        <w:jc w:val="both"/>
        <w:outlineLvl w:val="0"/>
        <w:rPr>
          <w:rFonts w:ascii="Times New Roman" w:eastAsia="Times New Roman" w:hAnsi="Times New Roman" w:cs="Times New Roman"/>
          <w:b/>
          <w:bCs/>
          <w:i/>
          <w:iCs/>
          <w:kern w:val="36"/>
          <w:sz w:val="24"/>
          <w:szCs w:val="24"/>
          <w:u w:val="single"/>
          <w:lang w:val="en-US" w:eastAsia="en-IN"/>
        </w:rPr>
      </w:pPr>
      <w:r w:rsidRPr="00287078">
        <w:rPr>
          <w:rFonts w:ascii="Times New Roman" w:eastAsia="Times New Roman" w:hAnsi="Times New Roman" w:cs="Times New Roman"/>
          <w:b/>
          <w:bCs/>
          <w:i/>
          <w:iCs/>
          <w:kern w:val="36"/>
          <w:sz w:val="24"/>
          <w:szCs w:val="24"/>
          <w:u w:val="single"/>
          <w:lang w:val="en-US" w:eastAsia="en-IN"/>
        </w:rPr>
        <w:t xml:space="preserve">Case report </w:t>
      </w:r>
    </w:p>
    <w:p w14:paraId="1E688E42" w14:textId="77777777" w:rsidR="003F3B8C" w:rsidRDefault="002B2831">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Pr>
          <w:rFonts w:ascii="Times New Roman" w:eastAsia="Times New Roman" w:hAnsi="Times New Roman" w:cs="Times New Roman"/>
          <w:b/>
          <w:bCs/>
          <w:kern w:val="36"/>
          <w:sz w:val="24"/>
          <w:szCs w:val="24"/>
          <w:lang w:eastAsia="en-IN"/>
        </w:rPr>
        <w:t>Peripheral Ossifying Fibroma: A Case Report and Literature Review</w:t>
      </w:r>
    </w:p>
    <w:p w14:paraId="35011345" w14:textId="77777777" w:rsidR="003F3B8C" w:rsidRDefault="003F3B8C">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p>
    <w:p w14:paraId="054D064D"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Abstract</w:t>
      </w:r>
    </w:p>
    <w:p w14:paraId="76F77AD8"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Background:</w:t>
      </w:r>
      <w:r>
        <w:rPr>
          <w:rFonts w:ascii="Times New Roman" w:eastAsia="Times New Roman" w:hAnsi="Times New Roman" w:cs="Times New Roman"/>
          <w:sz w:val="24"/>
          <w:szCs w:val="24"/>
          <w:lang w:eastAsia="en-IN"/>
        </w:rPr>
        <w:t xml:space="preserve"> Peripheral ossifying fibroma (POF) is a relatively common reactive gingival lesion that presents diagnostic and management challenges due to its clinical similarity to other gingival proliferations and its tendency to recur.</w:t>
      </w:r>
    </w:p>
    <w:p w14:paraId="0F30A1E0"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A</w:t>
      </w:r>
      <w:r>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sz w:val="24"/>
          <w:szCs w:val="24"/>
          <w:lang w:eastAsia="en-IN"/>
        </w:rPr>
        <w:t xml:space="preserve">case of a 50-year-old male </w:t>
      </w:r>
      <w:r>
        <w:rPr>
          <w:rFonts w:ascii="Times New Roman" w:eastAsia="Times New Roman" w:hAnsi="Times New Roman" w:cs="Times New Roman"/>
          <w:sz w:val="24"/>
          <w:szCs w:val="24"/>
          <w:lang w:eastAsia="en-IN"/>
        </w:rPr>
        <w:t>patient who presented with a pedunculated gingival growth in the mandibular anterior region. The lesion measured 3×3 cm and was located on the interdental gingiva between teeth 42 and 43. Clinical examination revealed a firm, non-tender, vascular growth wi</w:t>
      </w:r>
      <w:r>
        <w:rPr>
          <w:rFonts w:ascii="Times New Roman" w:eastAsia="Times New Roman" w:hAnsi="Times New Roman" w:cs="Times New Roman"/>
          <w:sz w:val="24"/>
          <w:szCs w:val="24"/>
          <w:lang w:eastAsia="en-IN"/>
        </w:rPr>
        <w:t>th a corrugated surface. Excisional biopsy was performed, and histopathological examination confirmed the diagnosis of peripheral ossifying fibroma.</w:t>
      </w:r>
    </w:p>
    <w:p w14:paraId="57BED1BC"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Conclusion:</w:t>
      </w:r>
      <w:r>
        <w:rPr>
          <w:rFonts w:ascii="Times New Roman" w:eastAsia="Times New Roman" w:hAnsi="Times New Roman" w:cs="Times New Roman"/>
          <w:sz w:val="24"/>
          <w:szCs w:val="24"/>
          <w:lang w:eastAsia="en-IN"/>
        </w:rPr>
        <w:t xml:space="preserve"> This case highlights the importance of histopathological examination in the definitive diagnosi</w:t>
      </w:r>
      <w:r>
        <w:rPr>
          <w:rFonts w:ascii="Times New Roman" w:eastAsia="Times New Roman" w:hAnsi="Times New Roman" w:cs="Times New Roman"/>
          <w:sz w:val="24"/>
          <w:szCs w:val="24"/>
          <w:lang w:eastAsia="en-IN"/>
        </w:rPr>
        <w:t>s of gingival proliferations. Despite its benign nature, POF requires complete excision and long-term follow-up due to its recurrence rate of 8-20%.</w:t>
      </w:r>
    </w:p>
    <w:p w14:paraId="4E80FE73"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Keywords:</w:t>
      </w:r>
      <w:r>
        <w:rPr>
          <w:rFonts w:ascii="Times New Roman" w:eastAsia="Times New Roman" w:hAnsi="Times New Roman" w:cs="Times New Roman"/>
          <w:sz w:val="24"/>
          <w:szCs w:val="24"/>
          <w:lang w:eastAsia="en-IN"/>
        </w:rPr>
        <w:t xml:space="preserve"> Peripheral ossifying fibroma, gingival lesion, reactive lesion, excisional biopsy, recurrence</w:t>
      </w:r>
    </w:p>
    <w:p w14:paraId="45AE63DC"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Int</w:t>
      </w:r>
      <w:r>
        <w:rPr>
          <w:rFonts w:ascii="Times New Roman" w:eastAsia="Times New Roman" w:hAnsi="Times New Roman" w:cs="Times New Roman"/>
          <w:b/>
          <w:bCs/>
          <w:sz w:val="24"/>
          <w:szCs w:val="24"/>
          <w:lang w:eastAsia="en-IN"/>
        </w:rPr>
        <w:t>roduction</w:t>
      </w:r>
    </w:p>
    <w:p w14:paraId="4E39BFD8"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Peripheral ossifying fibroma (POF) is a relatively common reactive gingival growth that exclusively occurs on the gingiva. First termed by Gardner in 1982, POF is reactive in nature and distinct from central ossifying fibroma of the maxilla and m</w:t>
      </w:r>
      <w:r>
        <w:rPr>
          <w:rFonts w:ascii="Times New Roman" w:eastAsia="Times New Roman" w:hAnsi="Times New Roman" w:cs="Times New Roman"/>
          <w:sz w:val="24"/>
          <w:szCs w:val="24"/>
          <w:lang w:eastAsia="en-IN"/>
        </w:rPr>
        <w:t xml:space="preserve">andible [1]. The lesion accounts for approximately 3.1% of all oral </w:t>
      </w:r>
      <w:proofErr w:type="spellStart"/>
      <w:r>
        <w:rPr>
          <w:rFonts w:ascii="Times New Roman" w:eastAsia="Times New Roman" w:hAnsi="Times New Roman" w:cs="Times New Roman"/>
          <w:sz w:val="24"/>
          <w:szCs w:val="24"/>
          <w:lang w:eastAsia="en-IN"/>
        </w:rPr>
        <w:t>tumors</w:t>
      </w:r>
      <w:proofErr w:type="spellEnd"/>
      <w:r>
        <w:rPr>
          <w:rFonts w:ascii="Times New Roman" w:eastAsia="Times New Roman" w:hAnsi="Times New Roman" w:cs="Times New Roman"/>
          <w:sz w:val="24"/>
          <w:szCs w:val="24"/>
          <w:lang w:eastAsia="en-IN"/>
        </w:rPr>
        <w:t xml:space="preserve"> and 9.6% of gingival lesions [2].</w:t>
      </w:r>
    </w:p>
    <w:p w14:paraId="1881A1E7"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POF predominantly affects teenagers and young adults, with a higher prevalence in females during the second decade of life, suggesting possible hor</w:t>
      </w:r>
      <w:r>
        <w:rPr>
          <w:rFonts w:ascii="Times New Roman" w:eastAsia="Times New Roman" w:hAnsi="Times New Roman" w:cs="Times New Roman"/>
          <w:sz w:val="24"/>
          <w:szCs w:val="24"/>
          <w:lang w:eastAsia="en-IN"/>
        </w:rPr>
        <w:t>monal influences [3]. The lesion is believed to originate from the periodontal ligament, supported by its exclusive gingival occurrence, typically in the interdental papilla region [4].</w:t>
      </w:r>
    </w:p>
    <w:p w14:paraId="402CEBFE"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w:t>
      </w:r>
      <w:proofErr w:type="spellStart"/>
      <w:r>
        <w:rPr>
          <w:rFonts w:ascii="Times New Roman" w:eastAsia="Times New Roman" w:hAnsi="Times New Roman" w:cs="Times New Roman"/>
          <w:sz w:val="24"/>
          <w:szCs w:val="24"/>
          <w:lang w:eastAsia="en-IN"/>
        </w:rPr>
        <w:t>etiology</w:t>
      </w:r>
      <w:proofErr w:type="spellEnd"/>
      <w:r>
        <w:rPr>
          <w:rFonts w:ascii="Times New Roman" w:eastAsia="Times New Roman" w:hAnsi="Times New Roman" w:cs="Times New Roman"/>
          <w:sz w:val="24"/>
          <w:szCs w:val="24"/>
          <w:lang w:eastAsia="en-IN"/>
        </w:rPr>
        <w:t xml:space="preserve"> of POF is multifactorial, with local irritants such as de</w:t>
      </w:r>
      <w:r>
        <w:rPr>
          <w:rFonts w:ascii="Times New Roman" w:eastAsia="Times New Roman" w:hAnsi="Times New Roman" w:cs="Times New Roman"/>
          <w:sz w:val="24"/>
          <w:szCs w:val="24"/>
          <w:lang w:eastAsia="en-IN"/>
        </w:rPr>
        <w:t xml:space="preserve">ntal plaque, calculus, microorganisms, masticatory forces, ill-fitting dentures, and poor-quality restorations implicated in its pathogenesis [5]. The presence of </w:t>
      </w:r>
      <w:proofErr w:type="spellStart"/>
      <w:r>
        <w:rPr>
          <w:rFonts w:ascii="Times New Roman" w:eastAsia="Times New Roman" w:hAnsi="Times New Roman" w:cs="Times New Roman"/>
          <w:sz w:val="24"/>
          <w:szCs w:val="24"/>
          <w:lang w:eastAsia="en-IN"/>
        </w:rPr>
        <w:t>oxytalan</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fibers</w:t>
      </w:r>
      <w:proofErr w:type="spellEnd"/>
      <w:r>
        <w:rPr>
          <w:rFonts w:ascii="Times New Roman" w:eastAsia="Times New Roman" w:hAnsi="Times New Roman" w:cs="Times New Roman"/>
          <w:sz w:val="24"/>
          <w:szCs w:val="24"/>
          <w:lang w:eastAsia="en-IN"/>
        </w:rPr>
        <w:t xml:space="preserve"> within the mineralized matrix of some lesions further supports the periodonta</w:t>
      </w:r>
      <w:r>
        <w:rPr>
          <w:rFonts w:ascii="Times New Roman" w:eastAsia="Times New Roman" w:hAnsi="Times New Roman" w:cs="Times New Roman"/>
          <w:sz w:val="24"/>
          <w:szCs w:val="24"/>
          <w:lang w:eastAsia="en-IN"/>
        </w:rPr>
        <w:t>l ligament origin hypothesis.</w:t>
      </w:r>
    </w:p>
    <w:p w14:paraId="16663748"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This case report presents a comprehensive evaluation of POF in a 50-year-old male patient, emphasizing the clinical presentation, diagnostic approach, and management considerations for this common yet challenging gingival lesi</w:t>
      </w:r>
      <w:r>
        <w:rPr>
          <w:rFonts w:ascii="Times New Roman" w:eastAsia="Times New Roman" w:hAnsi="Times New Roman" w:cs="Times New Roman"/>
          <w:sz w:val="24"/>
          <w:szCs w:val="24"/>
          <w:lang w:eastAsia="en-IN"/>
        </w:rPr>
        <w:t>on.</w:t>
      </w:r>
    </w:p>
    <w:p w14:paraId="6A638DFC" w14:textId="468DE5FB" w:rsidR="003F3B8C" w:rsidRDefault="003F3B8C">
      <w:pPr>
        <w:spacing w:after="0" w:line="240" w:lineRule="auto"/>
        <w:jc w:val="both"/>
        <w:rPr>
          <w:rFonts w:ascii="Times New Roman" w:eastAsia="Times New Roman" w:hAnsi="Times New Roman" w:cs="Times New Roman"/>
          <w:sz w:val="24"/>
          <w:szCs w:val="24"/>
          <w:lang w:eastAsia="en-IN"/>
        </w:rPr>
      </w:pPr>
    </w:p>
    <w:p w14:paraId="4CBCB609" w14:textId="7EA047AA" w:rsidR="0077164D" w:rsidRDefault="0077164D">
      <w:pPr>
        <w:spacing w:after="0" w:line="240" w:lineRule="auto"/>
        <w:jc w:val="both"/>
        <w:rPr>
          <w:rFonts w:ascii="Times New Roman" w:eastAsia="Times New Roman" w:hAnsi="Times New Roman" w:cs="Times New Roman"/>
          <w:sz w:val="24"/>
          <w:szCs w:val="24"/>
          <w:lang w:eastAsia="en-IN"/>
        </w:rPr>
      </w:pPr>
    </w:p>
    <w:p w14:paraId="65EA4123" w14:textId="66D1C9A2" w:rsidR="0077164D" w:rsidRDefault="0077164D">
      <w:pPr>
        <w:spacing w:after="0" w:line="240" w:lineRule="auto"/>
        <w:jc w:val="both"/>
        <w:rPr>
          <w:rFonts w:ascii="Times New Roman" w:eastAsia="Times New Roman" w:hAnsi="Times New Roman" w:cs="Times New Roman"/>
          <w:sz w:val="24"/>
          <w:szCs w:val="24"/>
          <w:lang w:eastAsia="en-IN"/>
        </w:rPr>
      </w:pPr>
    </w:p>
    <w:p w14:paraId="1931379A" w14:textId="102ECA11" w:rsidR="0077164D" w:rsidRDefault="0077164D">
      <w:pPr>
        <w:spacing w:after="0" w:line="240" w:lineRule="auto"/>
        <w:jc w:val="both"/>
        <w:rPr>
          <w:rFonts w:ascii="Times New Roman" w:eastAsia="Times New Roman" w:hAnsi="Times New Roman" w:cs="Times New Roman"/>
          <w:sz w:val="24"/>
          <w:szCs w:val="24"/>
          <w:lang w:eastAsia="en-IN"/>
        </w:rPr>
      </w:pPr>
    </w:p>
    <w:p w14:paraId="6E0AADB6" w14:textId="77777777" w:rsidR="0077164D" w:rsidRDefault="0077164D">
      <w:pPr>
        <w:spacing w:after="0" w:line="240" w:lineRule="auto"/>
        <w:jc w:val="both"/>
        <w:rPr>
          <w:rFonts w:ascii="Times New Roman" w:eastAsia="Times New Roman" w:hAnsi="Times New Roman" w:cs="Times New Roman"/>
          <w:sz w:val="24"/>
          <w:szCs w:val="24"/>
          <w:lang w:eastAsia="en-IN"/>
        </w:rPr>
      </w:pPr>
    </w:p>
    <w:p w14:paraId="084AEBAB"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Case Report</w:t>
      </w:r>
    </w:p>
    <w:p w14:paraId="3D3FC0E9" w14:textId="77777777" w:rsidR="003F3B8C" w:rsidRDefault="002B283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Patient Information</w:t>
      </w:r>
    </w:p>
    <w:p w14:paraId="51D8708D"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r>
        <w:rPr>
          <w:rFonts w:ascii="Times New Roman" w:eastAsia="SimSun" w:hAnsi="Times New Roman" w:cs="Times New Roman"/>
          <w:sz w:val="24"/>
          <w:szCs w:val="24"/>
        </w:rPr>
        <w:t xml:space="preserve">A 50-year-old male patient reported to the outpatient department of KVGDC, </w:t>
      </w:r>
      <w:proofErr w:type="spellStart"/>
      <w:r>
        <w:rPr>
          <w:rFonts w:ascii="Times New Roman" w:eastAsia="SimSun" w:hAnsi="Times New Roman" w:cs="Times New Roman"/>
          <w:sz w:val="24"/>
          <w:szCs w:val="24"/>
        </w:rPr>
        <w:t>Sullia</w:t>
      </w:r>
      <w:proofErr w:type="spellEnd"/>
      <w:r>
        <w:rPr>
          <w:rFonts w:ascii="Times New Roman" w:eastAsia="SimSun" w:hAnsi="Times New Roman" w:cs="Times New Roman"/>
          <w:sz w:val="24"/>
          <w:szCs w:val="24"/>
        </w:rPr>
        <w:t xml:space="preserve">, with a chief complaint of a growth in the right lower anterior </w:t>
      </w:r>
      <w:r>
        <w:rPr>
          <w:rFonts w:ascii="Times New Roman" w:eastAsia="SimSun" w:hAnsi="Times New Roman" w:cs="Times New Roman"/>
          <w:sz w:val="24"/>
          <w:szCs w:val="24"/>
          <w:lang w:val="en-US"/>
        </w:rPr>
        <w:t>gingiva</w:t>
      </w:r>
      <w:r>
        <w:rPr>
          <w:rFonts w:ascii="Times New Roman" w:eastAsia="SimSun" w:hAnsi="Times New Roman" w:cs="Times New Roman"/>
          <w:sz w:val="24"/>
          <w:szCs w:val="24"/>
        </w:rPr>
        <w:t xml:space="preserve"> for the past three months, which was gradual in onset and progres</w:t>
      </w:r>
      <w:r>
        <w:rPr>
          <w:rFonts w:ascii="Times New Roman" w:eastAsia="SimSun" w:hAnsi="Times New Roman" w:cs="Times New Roman"/>
          <w:sz w:val="24"/>
          <w:szCs w:val="24"/>
        </w:rPr>
        <w:t xml:space="preserve">sive in </w:t>
      </w:r>
      <w:r>
        <w:rPr>
          <w:rFonts w:ascii="Times New Roman" w:eastAsia="SimSun" w:hAnsi="Times New Roman" w:cs="Times New Roman"/>
          <w:sz w:val="24"/>
          <w:szCs w:val="24"/>
          <w:lang w:val="en-US"/>
        </w:rPr>
        <w:t>nature</w:t>
      </w:r>
      <w:r>
        <w:rPr>
          <w:rFonts w:ascii="Times New Roman" w:eastAsia="SimSun" w:hAnsi="Times New Roman" w:cs="Times New Roman"/>
          <w:sz w:val="24"/>
          <w:szCs w:val="24"/>
        </w:rPr>
        <w:t xml:space="preserve">, with a history of a similar growth on the dorsum of the tongue one year ago that was excised without complications. The patient was </w:t>
      </w:r>
      <w:r>
        <w:rPr>
          <w:rFonts w:ascii="Times New Roman" w:eastAsia="SimSun" w:hAnsi="Times New Roman" w:cs="Times New Roman"/>
          <w:sz w:val="24"/>
          <w:szCs w:val="24"/>
          <w:lang w:val="en-US"/>
        </w:rPr>
        <w:t>on treatment for</w:t>
      </w:r>
      <w:r>
        <w:rPr>
          <w:rFonts w:ascii="Times New Roman" w:eastAsia="SimSun" w:hAnsi="Times New Roman" w:cs="Times New Roman"/>
          <w:sz w:val="24"/>
          <w:szCs w:val="24"/>
        </w:rPr>
        <w:t xml:space="preserve"> hypothyroidism and hypertension, </w:t>
      </w:r>
      <w:r>
        <w:rPr>
          <w:rFonts w:ascii="Times New Roman" w:eastAsia="SimSun" w:hAnsi="Times New Roman" w:cs="Times New Roman"/>
          <w:sz w:val="24"/>
          <w:szCs w:val="24"/>
          <w:lang w:val="en-US"/>
        </w:rPr>
        <w:t>who had</w:t>
      </w:r>
      <w:r>
        <w:rPr>
          <w:rFonts w:ascii="Times New Roman" w:eastAsia="SimSun" w:hAnsi="Times New Roman" w:cs="Times New Roman"/>
          <w:sz w:val="24"/>
          <w:szCs w:val="24"/>
        </w:rPr>
        <w:t xml:space="preserve"> no relevant past dental history and no deleterious</w:t>
      </w:r>
      <w:r>
        <w:rPr>
          <w:rFonts w:ascii="Times New Roman" w:eastAsia="SimSun" w:hAnsi="Times New Roman" w:cs="Times New Roman"/>
          <w:sz w:val="24"/>
          <w:szCs w:val="24"/>
        </w:rPr>
        <w:t xml:space="preserve"> or parafunctional habits</w:t>
      </w:r>
      <w:r>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H</w:t>
      </w:r>
      <w:proofErr w:type="spellStart"/>
      <w:r>
        <w:rPr>
          <w:rFonts w:ascii="Times New Roman" w:eastAsia="SimSun" w:hAnsi="Times New Roman" w:cs="Times New Roman"/>
          <w:sz w:val="24"/>
          <w:szCs w:val="24"/>
        </w:rPr>
        <w:t>e</w:t>
      </w:r>
      <w:proofErr w:type="spellEnd"/>
      <w:r>
        <w:rPr>
          <w:rFonts w:ascii="Times New Roman" w:eastAsia="SimSun" w:hAnsi="Times New Roman" w:cs="Times New Roman"/>
          <w:sz w:val="24"/>
          <w:szCs w:val="24"/>
        </w:rPr>
        <w:t xml:space="preserve"> maintained oral hygiene with once-daily brushing and followed a mixed diet. General physical examination revealed a moderately built, well-nourished, conscious, cooperative, and oriented individual</w:t>
      </w:r>
      <w:r>
        <w:rPr>
          <w:rFonts w:ascii="Times New Roman" w:eastAsia="SimSun" w:hAnsi="Times New Roman" w:cs="Times New Roman"/>
          <w:sz w:val="24"/>
          <w:szCs w:val="24"/>
          <w:lang w:val="en-US"/>
        </w:rPr>
        <w:t>.</w:t>
      </w:r>
    </w:p>
    <w:p w14:paraId="7762BD1E"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rPr>
      </w:pPr>
      <w:r>
        <w:rPr>
          <w:rFonts w:ascii="Times New Roman" w:eastAsia="SimSun" w:hAnsi="Times New Roman" w:cs="Times New Roman"/>
          <w:sz w:val="24"/>
          <w:szCs w:val="24"/>
        </w:rPr>
        <w:t xml:space="preserve">Intra-orally, a solitary pedunculated gingival growth measuring approximately 3 × 3 cm was present on the interdental gingiva with respect to teeth 42 and 43 (Figure 1); the lesion was corrugated, vascular in appearance, similar in </w:t>
      </w:r>
      <w:proofErr w:type="spellStart"/>
      <w:r>
        <w:rPr>
          <w:rFonts w:ascii="Times New Roman" w:eastAsia="SimSun" w:hAnsi="Times New Roman" w:cs="Times New Roman"/>
          <w:sz w:val="24"/>
          <w:szCs w:val="24"/>
        </w:rPr>
        <w:t>color</w:t>
      </w:r>
      <w:proofErr w:type="spellEnd"/>
      <w:r>
        <w:rPr>
          <w:rFonts w:ascii="Times New Roman" w:eastAsia="SimSun" w:hAnsi="Times New Roman" w:cs="Times New Roman"/>
          <w:sz w:val="24"/>
          <w:szCs w:val="24"/>
        </w:rPr>
        <w:t xml:space="preserve"> to the adjacent mu</w:t>
      </w:r>
      <w:r>
        <w:rPr>
          <w:rFonts w:ascii="Times New Roman" w:eastAsia="SimSun" w:hAnsi="Times New Roman" w:cs="Times New Roman"/>
          <w:sz w:val="24"/>
          <w:szCs w:val="24"/>
        </w:rPr>
        <w:t xml:space="preserve">cosa, firm, non-tender, and exhibited blanching on pressure. Additionally, generalized inflamed and </w:t>
      </w:r>
      <w:proofErr w:type="spellStart"/>
      <w:r>
        <w:rPr>
          <w:rFonts w:ascii="Times New Roman" w:eastAsia="SimSun" w:hAnsi="Times New Roman" w:cs="Times New Roman"/>
          <w:sz w:val="24"/>
          <w:szCs w:val="24"/>
        </w:rPr>
        <w:t>edematous</w:t>
      </w:r>
      <w:proofErr w:type="spellEnd"/>
      <w:r>
        <w:rPr>
          <w:rFonts w:ascii="Times New Roman" w:eastAsia="SimSun" w:hAnsi="Times New Roman" w:cs="Times New Roman"/>
          <w:sz w:val="24"/>
          <w:szCs w:val="24"/>
        </w:rPr>
        <w:t xml:space="preserve"> gingiva with periodontal pockets in posterior teeth, generalized Class II gingival recession, dental caries in teeth 18, 25, 27, and 47, and a par</w:t>
      </w:r>
      <w:r>
        <w:rPr>
          <w:rFonts w:ascii="Times New Roman" w:eastAsia="SimSun" w:hAnsi="Times New Roman" w:cs="Times New Roman"/>
          <w:sz w:val="24"/>
          <w:szCs w:val="24"/>
        </w:rPr>
        <w:t>tially edentulous mandibular arch with severe calculus deposits and moderate stains were noted.</w:t>
      </w:r>
    </w:p>
    <w:p w14:paraId="21FE1752"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r>
        <w:rPr>
          <w:rFonts w:ascii="Times New Roman" w:eastAsia="SimSun" w:hAnsi="Times New Roman" w:cs="Times New Roman"/>
          <w:sz w:val="24"/>
          <w:szCs w:val="24"/>
        </w:rPr>
        <w:t xml:space="preserve">Based on clinical findings, a provisional diagnosis of pyogenic granuloma in relation to teeth 42 and 43 was </w:t>
      </w:r>
      <w:r>
        <w:rPr>
          <w:rFonts w:ascii="Times New Roman" w:eastAsia="SimSun" w:hAnsi="Times New Roman" w:cs="Times New Roman"/>
          <w:sz w:val="24"/>
          <w:szCs w:val="24"/>
          <w:lang w:val="en-US"/>
        </w:rPr>
        <w:t>arrived at. P</w:t>
      </w:r>
      <w:proofErr w:type="spellStart"/>
      <w:r>
        <w:rPr>
          <w:rFonts w:ascii="Times New Roman" w:eastAsia="SimSun" w:hAnsi="Times New Roman" w:cs="Times New Roman"/>
          <w:sz w:val="24"/>
          <w:szCs w:val="24"/>
        </w:rPr>
        <w:t>eripheral</w:t>
      </w:r>
      <w:proofErr w:type="spellEnd"/>
      <w:r>
        <w:rPr>
          <w:rFonts w:ascii="Times New Roman" w:eastAsia="SimSun" w:hAnsi="Times New Roman" w:cs="Times New Roman"/>
          <w:sz w:val="24"/>
          <w:szCs w:val="24"/>
        </w:rPr>
        <w:t xml:space="preserve"> giant cell granuloma, fibrou</w:t>
      </w:r>
      <w:r>
        <w:rPr>
          <w:rFonts w:ascii="Times New Roman" w:eastAsia="SimSun" w:hAnsi="Times New Roman" w:cs="Times New Roman"/>
          <w:sz w:val="24"/>
          <w:szCs w:val="24"/>
        </w:rPr>
        <w:t xml:space="preserve">s epulis, and peripheral odontogenic fibroma considered as differential diagnoses. Panoramic radiography </w:t>
      </w:r>
      <w:r>
        <w:rPr>
          <w:rFonts w:ascii="Times New Roman" w:eastAsia="SimSun" w:hAnsi="Times New Roman" w:cs="Times New Roman"/>
          <w:sz w:val="24"/>
          <w:szCs w:val="24"/>
          <w:lang w:val="en-US"/>
        </w:rPr>
        <w:t xml:space="preserve">and IOPAR </w:t>
      </w:r>
      <w:r>
        <w:rPr>
          <w:rFonts w:ascii="Times New Roman" w:eastAsia="SimSun" w:hAnsi="Times New Roman" w:cs="Times New Roman"/>
          <w:sz w:val="24"/>
          <w:szCs w:val="24"/>
        </w:rPr>
        <w:t>revealed a partially edentulous mandibular arch, moderate interdental bone loss in relation to teeth 42 and 43, a periodontal abscess with re</w:t>
      </w:r>
      <w:r>
        <w:rPr>
          <w:rFonts w:ascii="Times New Roman" w:eastAsia="SimSun" w:hAnsi="Times New Roman" w:cs="Times New Roman"/>
          <w:sz w:val="24"/>
          <w:szCs w:val="24"/>
        </w:rPr>
        <w:t>spect to tooth 17, deep caries in tooth 27, and a radiopaque mass with a central radiolucent line near the apex of tooth 12 suggestive of an impacted supernumerary tooth</w:t>
      </w:r>
      <w:r>
        <w:rPr>
          <w:rFonts w:ascii="Times New Roman" w:eastAsia="SimSun" w:hAnsi="Times New Roman" w:cs="Times New Roman"/>
          <w:sz w:val="24"/>
          <w:szCs w:val="24"/>
          <w:lang w:val="en-US"/>
        </w:rPr>
        <w:t xml:space="preserve"> (shown in figure 2)</w:t>
      </w:r>
      <w:r>
        <w:rPr>
          <w:rFonts w:ascii="Times New Roman" w:eastAsia="SimSun" w:hAnsi="Times New Roman" w:cs="Times New Roman"/>
          <w:sz w:val="24"/>
          <w:szCs w:val="24"/>
        </w:rPr>
        <w:t>. Routine laboratory investigations were within normal limits. Exci</w:t>
      </w:r>
      <w:r>
        <w:rPr>
          <w:rFonts w:ascii="Times New Roman" w:eastAsia="SimSun" w:hAnsi="Times New Roman" w:cs="Times New Roman"/>
          <w:sz w:val="24"/>
          <w:szCs w:val="24"/>
        </w:rPr>
        <w:t xml:space="preserve">sional biopsy of the lesion was performed for definitive </w:t>
      </w:r>
      <w:proofErr w:type="gramStart"/>
      <w:r>
        <w:rPr>
          <w:rFonts w:ascii="Times New Roman" w:eastAsia="SimSun" w:hAnsi="Times New Roman" w:cs="Times New Roman"/>
          <w:sz w:val="24"/>
          <w:szCs w:val="24"/>
        </w:rPr>
        <w:t>diagnosis</w:t>
      </w:r>
      <w:r>
        <w:rPr>
          <w:rFonts w:ascii="Times New Roman" w:eastAsia="SimSun" w:hAnsi="Times New Roman" w:cs="Times New Roman"/>
          <w:sz w:val="24"/>
          <w:szCs w:val="24"/>
          <w:lang w:val="en-US"/>
        </w:rPr>
        <w:t>( shown</w:t>
      </w:r>
      <w:proofErr w:type="gramEnd"/>
      <w:r>
        <w:rPr>
          <w:rFonts w:ascii="Times New Roman" w:eastAsia="SimSun" w:hAnsi="Times New Roman" w:cs="Times New Roman"/>
          <w:sz w:val="24"/>
          <w:szCs w:val="24"/>
          <w:lang w:val="en-US"/>
        </w:rPr>
        <w:t xml:space="preserve"> in figure 3A, B).</w:t>
      </w:r>
    </w:p>
    <w:p w14:paraId="2BD15C2A"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rPr>
      </w:pPr>
      <w:r>
        <w:rPr>
          <w:rFonts w:ascii="Times New Roman" w:eastAsia="SimSun" w:hAnsi="Times New Roman" w:cs="Times New Roman"/>
          <w:sz w:val="24"/>
          <w:szCs w:val="24"/>
        </w:rPr>
        <w:t>Histopathological examination revealed ulcerated stratified squamous epithelium overlying a highly cellular connective tissue stroma composed of plump proliferating</w:t>
      </w:r>
      <w:r>
        <w:rPr>
          <w:rFonts w:ascii="Times New Roman" w:eastAsia="SimSun" w:hAnsi="Times New Roman" w:cs="Times New Roman"/>
          <w:sz w:val="24"/>
          <w:szCs w:val="24"/>
        </w:rPr>
        <w:t xml:space="preserve"> fibroblasts with areas of calcification in the form of interconnecting trabeculae of bone or osteoid, showing maximum cellularity near calcified areas, confirming a diagnosis of </w:t>
      </w:r>
      <w:r>
        <w:rPr>
          <w:rStyle w:val="Strong"/>
          <w:rFonts w:ascii="Times New Roman" w:eastAsia="SimSun" w:hAnsi="Times New Roman" w:cs="Times New Roman"/>
          <w:sz w:val="24"/>
          <w:szCs w:val="24"/>
        </w:rPr>
        <w:t>Peripheral Ossifying Fibroma</w:t>
      </w:r>
      <w:r>
        <w:rPr>
          <w:rStyle w:val="Strong"/>
          <w:rFonts w:ascii="Times New Roman" w:eastAsia="SimSun" w:hAnsi="Times New Roman" w:cs="Times New Roman"/>
          <w:sz w:val="24"/>
          <w:szCs w:val="24"/>
          <w:lang w:val="en-US"/>
        </w:rPr>
        <w:t xml:space="preserve"> </w:t>
      </w:r>
      <w:r>
        <w:rPr>
          <w:rStyle w:val="Strong"/>
          <w:rFonts w:ascii="Times New Roman" w:eastAsia="SimSun" w:hAnsi="Times New Roman" w:cs="Times New Roman"/>
          <w:b w:val="0"/>
          <w:bCs w:val="0"/>
          <w:sz w:val="24"/>
          <w:szCs w:val="24"/>
          <w:lang w:val="en-US"/>
        </w:rPr>
        <w:t>(shown in figure 4)</w:t>
      </w:r>
      <w:r>
        <w:rPr>
          <w:rFonts w:ascii="Times New Roman" w:eastAsia="SimSun" w:hAnsi="Times New Roman" w:cs="Times New Roman"/>
          <w:sz w:val="24"/>
          <w:szCs w:val="24"/>
        </w:rPr>
        <w:t>. Treatment included eliminat</w:t>
      </w:r>
      <w:r>
        <w:rPr>
          <w:rFonts w:ascii="Times New Roman" w:eastAsia="SimSun" w:hAnsi="Times New Roman" w:cs="Times New Roman"/>
          <w:sz w:val="24"/>
          <w:szCs w:val="24"/>
        </w:rPr>
        <w:t xml:space="preserve">ion of local irritants, complete surgical excision with adequate margins, scaling and root </w:t>
      </w:r>
      <w:proofErr w:type="spellStart"/>
      <w:r>
        <w:rPr>
          <w:rFonts w:ascii="Times New Roman" w:eastAsia="SimSun" w:hAnsi="Times New Roman" w:cs="Times New Roman"/>
          <w:sz w:val="24"/>
          <w:szCs w:val="24"/>
        </w:rPr>
        <w:t>planing</w:t>
      </w:r>
      <w:proofErr w:type="spellEnd"/>
      <w:r>
        <w:rPr>
          <w:rFonts w:ascii="Times New Roman" w:eastAsia="SimSun" w:hAnsi="Times New Roman" w:cs="Times New Roman"/>
          <w:sz w:val="24"/>
          <w:szCs w:val="24"/>
        </w:rPr>
        <w:t>, restoration of carious teeth, and comprehensive periodontal therapy. The patient was followed up at 1, 3</w:t>
      </w:r>
      <w:r>
        <w:rPr>
          <w:rFonts w:ascii="Times New Roman" w:eastAsia="SimSun" w:hAnsi="Times New Roman" w:cs="Times New Roman"/>
          <w:sz w:val="24"/>
          <w:szCs w:val="24"/>
          <w:lang w:val="en-US"/>
        </w:rPr>
        <w:t xml:space="preserve"> and</w:t>
      </w:r>
      <w:r>
        <w:rPr>
          <w:rFonts w:ascii="Times New Roman" w:eastAsia="SimSun" w:hAnsi="Times New Roman" w:cs="Times New Roman"/>
          <w:sz w:val="24"/>
          <w:szCs w:val="24"/>
        </w:rPr>
        <w:t xml:space="preserve"> 6 months post-operatively, during which the sur</w:t>
      </w:r>
      <w:r>
        <w:rPr>
          <w:rFonts w:ascii="Times New Roman" w:eastAsia="SimSun" w:hAnsi="Times New Roman" w:cs="Times New Roman"/>
          <w:sz w:val="24"/>
          <w:szCs w:val="24"/>
        </w:rPr>
        <w:t>gical site healed uneventfully with no evidence of recurrence.</w:t>
      </w:r>
    </w:p>
    <w:p w14:paraId="19C973A7" w14:textId="77777777" w:rsidR="003F3B8C" w:rsidRDefault="003F3B8C">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p>
    <w:p w14:paraId="60669094"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noProof/>
          <w:sz w:val="24"/>
          <w:szCs w:val="24"/>
          <w:lang w:val="en-US" w:eastAsia="en-IN"/>
        </w:rPr>
        <w:lastRenderedPageBreak/>
        <w:drawing>
          <wp:inline distT="0" distB="0" distL="114300" distR="114300" wp14:anchorId="619CC553" wp14:editId="564AE734">
            <wp:extent cx="2337435" cy="2120900"/>
            <wp:effectExtent l="0" t="0" r="5715" b="12700"/>
            <wp:docPr id="2" name="Picture 2" descr="IMG_20231210_2058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31210_205827 (1)"/>
                    <pic:cNvPicPr>
                      <a:picLocks noChangeAspect="1"/>
                    </pic:cNvPicPr>
                  </pic:nvPicPr>
                  <pic:blipFill>
                    <a:blip r:embed="rId7"/>
                    <a:srcRect t="16471" r="30882" b="12573"/>
                    <a:stretch>
                      <a:fillRect/>
                    </a:stretch>
                  </pic:blipFill>
                  <pic:spPr>
                    <a:xfrm>
                      <a:off x="0" y="0"/>
                      <a:ext cx="2337435" cy="2120900"/>
                    </a:xfrm>
                    <a:prstGeom prst="rect">
                      <a:avLst/>
                    </a:prstGeom>
                  </pic:spPr>
                </pic:pic>
              </a:graphicData>
            </a:graphic>
          </wp:inline>
        </w:drawing>
      </w:r>
      <w:r>
        <w:rPr>
          <w:rFonts w:ascii="Times New Roman" w:eastAsia="Times New Roman" w:hAnsi="Times New Roman" w:cs="Times New Roman"/>
          <w:b/>
          <w:bCs/>
          <w:sz w:val="24"/>
          <w:szCs w:val="24"/>
          <w:lang w:val="en-US" w:eastAsia="en-IN"/>
        </w:rPr>
        <w:t xml:space="preserve">  </w:t>
      </w:r>
    </w:p>
    <w:p w14:paraId="59C55F79" w14:textId="37BFFCE6"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Fig.1</w:t>
      </w:r>
      <w:r w:rsidR="008A46D7">
        <w:rPr>
          <w:rFonts w:ascii="Times New Roman" w:eastAsia="Times New Roman" w:hAnsi="Times New Roman" w:cs="Times New Roman"/>
          <w:b/>
          <w:bCs/>
          <w:sz w:val="24"/>
          <w:szCs w:val="24"/>
          <w:lang w:val="en-US" w:eastAsia="en-IN"/>
        </w:rPr>
        <w:t xml:space="preserve"> </w:t>
      </w:r>
      <w:r w:rsidR="008A46D7">
        <w:rPr>
          <w:rFonts w:ascii="Times New Roman" w:eastAsia="SimSun" w:hAnsi="Times New Roman" w:cs="Times New Roman"/>
          <w:sz w:val="24"/>
          <w:szCs w:val="24"/>
        </w:rPr>
        <w:t xml:space="preserve">Pedunculated gingival growth </w:t>
      </w:r>
    </w:p>
    <w:p w14:paraId="03EC7968"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noProof/>
          <w:sz w:val="24"/>
          <w:szCs w:val="24"/>
          <w:lang w:val="en-US" w:eastAsia="en-IN"/>
        </w:rPr>
        <w:drawing>
          <wp:inline distT="0" distB="0" distL="114300" distR="114300" wp14:anchorId="12949EDE" wp14:editId="6A9F707B">
            <wp:extent cx="6275705" cy="2527935"/>
            <wp:effectExtent l="0" t="0" r="0" b="0"/>
            <wp:docPr id="1" name="Picture 1" descr="170373135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703731359396"/>
                    <pic:cNvPicPr>
                      <a:picLocks noChangeAspect="1"/>
                    </pic:cNvPicPr>
                  </pic:nvPicPr>
                  <pic:blipFill>
                    <a:blip r:embed="rId8"/>
                    <a:srcRect t="17682" b="24996"/>
                    <a:stretch>
                      <a:fillRect/>
                    </a:stretch>
                  </pic:blipFill>
                  <pic:spPr>
                    <a:xfrm>
                      <a:off x="0" y="0"/>
                      <a:ext cx="6275705" cy="2527935"/>
                    </a:xfrm>
                    <a:prstGeom prst="rect">
                      <a:avLst/>
                    </a:prstGeom>
                  </pic:spPr>
                </pic:pic>
              </a:graphicData>
            </a:graphic>
          </wp:inline>
        </w:drawing>
      </w:r>
    </w:p>
    <w:p w14:paraId="21FA3318" w14:textId="6D3C2763"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Fig.2</w:t>
      </w:r>
      <w:r w:rsidR="008A46D7">
        <w:rPr>
          <w:rFonts w:ascii="Times New Roman" w:eastAsia="Times New Roman" w:hAnsi="Times New Roman" w:cs="Times New Roman"/>
          <w:b/>
          <w:bCs/>
          <w:sz w:val="24"/>
          <w:szCs w:val="24"/>
          <w:lang w:val="en-US" w:eastAsia="en-IN"/>
        </w:rPr>
        <w:t xml:space="preserve"> </w:t>
      </w:r>
      <w:r w:rsidR="008A46D7">
        <w:rPr>
          <w:rFonts w:ascii="Times New Roman" w:eastAsia="SimSun" w:hAnsi="Times New Roman" w:cs="Times New Roman"/>
          <w:sz w:val="24"/>
          <w:szCs w:val="24"/>
        </w:rPr>
        <w:t xml:space="preserve">Radiopaque mass </w:t>
      </w:r>
    </w:p>
    <w:p w14:paraId="1686EEEC"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noProof/>
        </w:rPr>
        <w:drawing>
          <wp:inline distT="0" distB="0" distL="114300" distR="114300" wp14:anchorId="01AB039E" wp14:editId="18B66B37">
            <wp:extent cx="2115820" cy="2447290"/>
            <wp:effectExtent l="0" t="0" r="1778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
                    <a:stretch>
                      <a:fillRect/>
                    </a:stretch>
                  </pic:blipFill>
                  <pic:spPr>
                    <a:xfrm>
                      <a:off x="0" y="0"/>
                      <a:ext cx="2115820" cy="2447290"/>
                    </a:xfrm>
                    <a:prstGeom prst="rect">
                      <a:avLst/>
                    </a:prstGeom>
                    <a:noFill/>
                    <a:ln>
                      <a:noFill/>
                    </a:ln>
                  </pic:spPr>
                </pic:pic>
              </a:graphicData>
            </a:graphic>
          </wp:inline>
        </w:drawing>
      </w:r>
      <w:r>
        <w:rPr>
          <w:lang w:val="en-US"/>
        </w:rPr>
        <w:t xml:space="preserve">  </w:t>
      </w:r>
      <w:r>
        <w:rPr>
          <w:rFonts w:ascii="Times New Roman" w:eastAsia="Times New Roman" w:hAnsi="Times New Roman" w:cs="Times New Roman"/>
          <w:b/>
          <w:bCs/>
          <w:noProof/>
          <w:sz w:val="24"/>
          <w:szCs w:val="24"/>
          <w:lang w:val="en-US" w:eastAsia="en-IN"/>
        </w:rPr>
        <w:drawing>
          <wp:inline distT="0" distB="0" distL="114300" distR="114300" wp14:anchorId="293BD3E8" wp14:editId="773D3B3A">
            <wp:extent cx="1816735" cy="2422525"/>
            <wp:effectExtent l="0" t="0" r="12065" b="15875"/>
            <wp:docPr id="3" name="Picture 3" descr="IMG-2023120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31208-WA0005"/>
                    <pic:cNvPicPr>
                      <a:picLocks noChangeAspect="1"/>
                    </pic:cNvPicPr>
                  </pic:nvPicPr>
                  <pic:blipFill>
                    <a:blip r:embed="rId10"/>
                    <a:stretch>
                      <a:fillRect/>
                    </a:stretch>
                  </pic:blipFill>
                  <pic:spPr>
                    <a:xfrm>
                      <a:off x="0" y="0"/>
                      <a:ext cx="1816735" cy="2422525"/>
                    </a:xfrm>
                    <a:prstGeom prst="rect">
                      <a:avLst/>
                    </a:prstGeom>
                  </pic:spPr>
                </pic:pic>
              </a:graphicData>
            </a:graphic>
          </wp:inline>
        </w:drawing>
      </w:r>
    </w:p>
    <w:p w14:paraId="518886FC" w14:textId="34FACF62"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Fig.3A, B</w:t>
      </w:r>
      <w:r w:rsidR="007B4EE0">
        <w:rPr>
          <w:rFonts w:ascii="Times New Roman" w:eastAsia="Times New Roman" w:hAnsi="Times New Roman" w:cs="Times New Roman"/>
          <w:b/>
          <w:bCs/>
          <w:sz w:val="24"/>
          <w:szCs w:val="24"/>
          <w:lang w:val="en-US" w:eastAsia="en-IN"/>
        </w:rPr>
        <w:t xml:space="preserve">: </w:t>
      </w:r>
      <w:r w:rsidR="009B3043">
        <w:rPr>
          <w:rFonts w:ascii="Times New Roman" w:eastAsia="SimSun" w:hAnsi="Times New Roman" w:cs="Times New Roman"/>
          <w:sz w:val="24"/>
          <w:szCs w:val="24"/>
        </w:rPr>
        <w:t xml:space="preserve">Excisional biopsy of the lesion </w:t>
      </w:r>
    </w:p>
    <w:p w14:paraId="7DAF54AC"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lastRenderedPageBreak/>
        <w:t xml:space="preserve">   </w:t>
      </w:r>
      <w:r>
        <w:rPr>
          <w:rFonts w:ascii="Times New Roman" w:eastAsia="Times New Roman" w:hAnsi="Times New Roman" w:cs="Times New Roman"/>
          <w:b/>
          <w:bCs/>
          <w:noProof/>
          <w:sz w:val="24"/>
          <w:szCs w:val="24"/>
          <w:lang w:val="en-US" w:eastAsia="en-IN"/>
        </w:rPr>
        <w:drawing>
          <wp:inline distT="0" distB="0" distL="114300" distR="114300" wp14:anchorId="03161902" wp14:editId="01CA1BCD">
            <wp:extent cx="3000375" cy="2392045"/>
            <wp:effectExtent l="0" t="0" r="0" b="0"/>
            <wp:docPr id="4" name="Picture 4" descr="17037326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703732636549"/>
                    <pic:cNvPicPr>
                      <a:picLocks noChangeAspect="1"/>
                    </pic:cNvPicPr>
                  </pic:nvPicPr>
                  <pic:blipFill>
                    <a:blip r:embed="rId11">
                      <a:lum bright="-12000" contrast="18000"/>
                    </a:blip>
                    <a:srcRect l="10521" t="45230" r="56167" b="36878"/>
                    <a:stretch>
                      <a:fillRect/>
                    </a:stretch>
                  </pic:blipFill>
                  <pic:spPr>
                    <a:xfrm>
                      <a:off x="0" y="0"/>
                      <a:ext cx="3000375" cy="2392045"/>
                    </a:xfrm>
                    <a:prstGeom prst="rect">
                      <a:avLst/>
                    </a:prstGeom>
                  </pic:spPr>
                </pic:pic>
              </a:graphicData>
            </a:graphic>
          </wp:inline>
        </w:drawing>
      </w:r>
    </w:p>
    <w:p w14:paraId="4A50569A" w14:textId="65E4EE62"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en-IN"/>
        </w:rPr>
      </w:pPr>
      <w:r>
        <w:rPr>
          <w:rFonts w:ascii="Times New Roman" w:eastAsia="Times New Roman" w:hAnsi="Times New Roman" w:cs="Times New Roman"/>
          <w:b/>
          <w:bCs/>
          <w:sz w:val="24"/>
          <w:szCs w:val="24"/>
          <w:lang w:val="en-US" w:eastAsia="en-IN"/>
        </w:rPr>
        <w:t>Fig.4</w:t>
      </w:r>
      <w:r w:rsidR="009B3043">
        <w:rPr>
          <w:rFonts w:ascii="Times New Roman" w:eastAsia="Times New Roman" w:hAnsi="Times New Roman" w:cs="Times New Roman"/>
          <w:b/>
          <w:bCs/>
          <w:sz w:val="24"/>
          <w:szCs w:val="24"/>
          <w:lang w:val="en-US" w:eastAsia="en-IN"/>
        </w:rPr>
        <w:t xml:space="preserve"> </w:t>
      </w:r>
      <w:r w:rsidR="009B3043">
        <w:rPr>
          <w:rFonts w:ascii="Times New Roman" w:eastAsia="SimSun" w:hAnsi="Times New Roman" w:cs="Times New Roman"/>
          <w:sz w:val="24"/>
          <w:szCs w:val="24"/>
        </w:rPr>
        <w:t>Histopathological examination Finding</w:t>
      </w:r>
    </w:p>
    <w:p w14:paraId="07171F33"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32"/>
          <w:szCs w:val="32"/>
          <w:lang w:eastAsia="en-IN"/>
        </w:rPr>
      </w:pPr>
      <w:r>
        <w:rPr>
          <w:rFonts w:ascii="Times New Roman" w:eastAsia="Times New Roman" w:hAnsi="Times New Roman" w:cs="Times New Roman"/>
          <w:b/>
          <w:bCs/>
          <w:sz w:val="32"/>
          <w:szCs w:val="32"/>
          <w:lang w:eastAsia="en-IN"/>
        </w:rPr>
        <w:t>Discussion</w:t>
      </w:r>
    </w:p>
    <w:p w14:paraId="1D14A56C"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r>
        <w:rPr>
          <w:rFonts w:ascii="Times New Roman" w:eastAsia="SimSun" w:hAnsi="Times New Roman" w:cs="Times New Roman"/>
          <w:sz w:val="24"/>
          <w:szCs w:val="24"/>
        </w:rPr>
        <w:t xml:space="preserve">Peripheral </w:t>
      </w:r>
      <w:r>
        <w:rPr>
          <w:rFonts w:ascii="Times New Roman" w:eastAsia="SimSun" w:hAnsi="Times New Roman" w:cs="Times New Roman"/>
          <w:sz w:val="24"/>
          <w:szCs w:val="24"/>
        </w:rPr>
        <w:t>ossifying fibroma occurs mostly in craniofacial bones and categorized into two types central and peripheral. The central type of ossifying fibroma arises from the endosteum or the periodontal ligament (PDL) adjacent to the root apex and expands from the me</w:t>
      </w:r>
      <w:r>
        <w:rPr>
          <w:rFonts w:ascii="Times New Roman" w:eastAsia="SimSun" w:hAnsi="Times New Roman" w:cs="Times New Roman"/>
          <w:sz w:val="24"/>
          <w:szCs w:val="24"/>
        </w:rPr>
        <w:t>dullary cavity of the bone, and the peripheral type occurs on the soft tissues overlying the alveolar process</w:t>
      </w:r>
      <w:r>
        <w:rPr>
          <w:rFonts w:ascii="Times New Roman" w:eastAsia="SimSun" w:hAnsi="Times New Roman" w:cs="Times New Roman"/>
          <w:sz w:val="24"/>
          <w:szCs w:val="24"/>
          <w:vertAlign w:val="superscript"/>
          <w:lang w:val="en-US"/>
        </w:rPr>
        <w:t>1,2,3</w:t>
      </w:r>
      <w:r>
        <w:rPr>
          <w:rFonts w:ascii="Times New Roman" w:eastAsia="SimSun" w:hAnsi="Times New Roman" w:cs="Times New Roman"/>
          <w:sz w:val="24"/>
          <w:szCs w:val="24"/>
          <w:lang w:val="en-US"/>
        </w:rPr>
        <w:t>.</w:t>
      </w:r>
    </w:p>
    <w:p w14:paraId="3C1AD50F"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r>
        <w:rPr>
          <w:rFonts w:ascii="Times New Roman" w:eastAsia="SimSun" w:hAnsi="Times New Roman" w:cs="Times New Roman"/>
          <w:sz w:val="24"/>
          <w:szCs w:val="24"/>
        </w:rPr>
        <w:t>POF may initially develop as pyogenic granuloma that undergoes subsequent fibrous maturation and calcification. It represents the progressiv</w:t>
      </w:r>
      <w:r>
        <w:rPr>
          <w:rFonts w:ascii="Times New Roman" w:eastAsia="SimSun" w:hAnsi="Times New Roman" w:cs="Times New Roman"/>
          <w:sz w:val="24"/>
          <w:szCs w:val="24"/>
        </w:rPr>
        <w:t xml:space="preserve">e stage of the same spectrum of </w:t>
      </w:r>
      <w:proofErr w:type="spellStart"/>
      <w:r>
        <w:rPr>
          <w:rFonts w:ascii="Times New Roman" w:eastAsia="SimSun" w:hAnsi="Times New Roman" w:cs="Times New Roman"/>
          <w:sz w:val="24"/>
          <w:szCs w:val="24"/>
        </w:rPr>
        <w:t>pathosis</w:t>
      </w:r>
      <w:proofErr w:type="spellEnd"/>
      <w:r>
        <w:rPr>
          <w:rFonts w:ascii="Times New Roman" w:eastAsia="SimSun" w:hAnsi="Times New Roman" w:cs="Times New Roman"/>
          <w:sz w:val="24"/>
          <w:szCs w:val="24"/>
        </w:rPr>
        <w:t>. POF is due to inflammatory hyperplasia of cells of periodontal ligament/ periosteum. Metaplasia of the connective tissue leads to dystrophic calcification and bone formation</w:t>
      </w:r>
      <w:r>
        <w:rPr>
          <w:rFonts w:ascii="Times New Roman" w:eastAsia="SimSun" w:hAnsi="Times New Roman" w:cs="Times New Roman"/>
          <w:sz w:val="24"/>
          <w:szCs w:val="24"/>
          <w:vertAlign w:val="superscript"/>
          <w:lang w:val="en-US"/>
        </w:rPr>
        <w:t>2</w:t>
      </w:r>
      <w:r>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 Hormonal influences may play a role, a</w:t>
      </w:r>
      <w:r>
        <w:rPr>
          <w:rFonts w:ascii="Times New Roman" w:eastAsia="SimSun" w:hAnsi="Times New Roman" w:cs="Times New Roman"/>
          <w:sz w:val="24"/>
          <w:szCs w:val="24"/>
        </w:rPr>
        <w:t>s it has higher incidence among</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 xml:space="preserve">females, increasing occurrence in the second decade and declining incidence after the third </w:t>
      </w:r>
      <w:proofErr w:type="gramStart"/>
      <w:r>
        <w:rPr>
          <w:rFonts w:ascii="Times New Roman" w:eastAsia="SimSun" w:hAnsi="Times New Roman" w:cs="Times New Roman"/>
          <w:sz w:val="24"/>
          <w:szCs w:val="24"/>
        </w:rPr>
        <w:t>decade(</w:t>
      </w:r>
      <w:proofErr w:type="gramEnd"/>
      <w:r>
        <w:rPr>
          <w:rFonts w:ascii="Times New Roman" w:eastAsia="SimSun" w:hAnsi="Times New Roman" w:cs="Times New Roman"/>
          <w:sz w:val="24"/>
          <w:szCs w:val="24"/>
        </w:rPr>
        <w:t xml:space="preserve">Kenney et al,1989).  The rate of recurrence has been reported to vary from 8.9%to20 % (Bhaskar &amp; </w:t>
      </w:r>
      <w:proofErr w:type="spellStart"/>
      <w:r>
        <w:rPr>
          <w:rFonts w:ascii="Times New Roman" w:eastAsia="SimSun" w:hAnsi="Times New Roman" w:cs="Times New Roman"/>
          <w:sz w:val="24"/>
          <w:szCs w:val="24"/>
        </w:rPr>
        <w:t>Jacoway</w:t>
      </w:r>
      <w:proofErr w:type="spell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1966;Kenneyet</w:t>
      </w:r>
      <w:proofErr w:type="gramEnd"/>
      <w:r>
        <w:rPr>
          <w:rFonts w:ascii="Times New Roman" w:eastAsia="SimSun" w:hAnsi="Times New Roman" w:cs="Times New Roman"/>
          <w:sz w:val="24"/>
          <w:szCs w:val="24"/>
        </w:rPr>
        <w:t xml:space="preserve"> al,19</w:t>
      </w:r>
      <w:r>
        <w:rPr>
          <w:rFonts w:ascii="Times New Roman" w:eastAsia="SimSun" w:hAnsi="Times New Roman" w:cs="Times New Roman"/>
          <w:sz w:val="24"/>
          <w:szCs w:val="24"/>
        </w:rPr>
        <w:t>89; Eversole &amp; Rovin,1972)</w:t>
      </w:r>
      <w:r>
        <w:rPr>
          <w:rFonts w:ascii="Times New Roman" w:eastAsia="SimSun" w:hAnsi="Times New Roman" w:cs="Times New Roman"/>
          <w:sz w:val="24"/>
          <w:szCs w:val="24"/>
          <w:vertAlign w:val="superscript"/>
          <w:lang w:val="en-US"/>
        </w:rPr>
        <w:t>4</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w:t>
      </w:r>
    </w:p>
    <w:p w14:paraId="6C6C7C75"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rPr>
      </w:pPr>
      <w:r>
        <w:rPr>
          <w:rFonts w:ascii="Times New Roman" w:eastAsia="SimSun" w:hAnsi="Times New Roman" w:cs="Times New Roman"/>
          <w:sz w:val="24"/>
          <w:szCs w:val="24"/>
        </w:rPr>
        <w:t>Triggering factors such as subgingival plaque and calculus, dental appliances, poor quality of dental restorations, micro</w:t>
      </w:r>
      <w:r>
        <w:rPr>
          <w:rFonts w:ascii="Times New Roman" w:eastAsia="SimSun" w:hAnsi="Times New Roman" w:cs="Times New Roman"/>
          <w:sz w:val="24"/>
          <w:szCs w:val="24"/>
        </w:rPr>
        <w:noBreakHyphen/>
        <w:t>organisms and food lodgement initiate the inflammatory response</w:t>
      </w:r>
      <w:r>
        <w:rPr>
          <w:rFonts w:ascii="Times New Roman" w:eastAsia="SimSun" w:hAnsi="Times New Roman" w:cs="Times New Roman"/>
          <w:sz w:val="24"/>
          <w:szCs w:val="24"/>
          <w:vertAlign w:val="superscript"/>
          <w:lang w:val="en-US"/>
        </w:rPr>
        <w:t>5</w:t>
      </w:r>
      <w:r>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 Clinically POF presents as smooth lobu</w:t>
      </w:r>
      <w:r>
        <w:rPr>
          <w:rFonts w:ascii="Times New Roman" w:eastAsia="SimSun" w:hAnsi="Times New Roman" w:cs="Times New Roman"/>
          <w:sz w:val="24"/>
          <w:szCs w:val="24"/>
        </w:rPr>
        <w:t xml:space="preserve">lated pink mass on a pedunculated or sessile base. It has an increasing incidence in </w:t>
      </w:r>
      <w:r>
        <w:rPr>
          <w:rFonts w:ascii="Times New Roman" w:eastAsia="SimSun" w:hAnsi="Times New Roman" w:cs="Times New Roman"/>
          <w:sz w:val="24"/>
          <w:szCs w:val="24"/>
          <w:lang w:val="en-US"/>
        </w:rPr>
        <w:t>2</w:t>
      </w:r>
      <w:proofErr w:type="gramStart"/>
      <w:r>
        <w:rPr>
          <w:rFonts w:ascii="Times New Roman" w:eastAsia="SimSun" w:hAnsi="Times New Roman" w:cs="Times New Roman"/>
          <w:sz w:val="24"/>
          <w:szCs w:val="24"/>
          <w:vertAlign w:val="superscript"/>
          <w:lang w:val="en-US"/>
        </w:rPr>
        <w:t>nd</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 xml:space="preserve"> decade</w:t>
      </w:r>
      <w:proofErr w:type="gramEnd"/>
      <w:r>
        <w:rPr>
          <w:rFonts w:ascii="Times New Roman" w:eastAsia="SimSun" w:hAnsi="Times New Roman" w:cs="Times New Roman"/>
          <w:sz w:val="24"/>
          <w:szCs w:val="24"/>
        </w:rPr>
        <w:t xml:space="preserve"> and declining incidence after </w:t>
      </w:r>
      <w:r>
        <w:rPr>
          <w:rFonts w:ascii="Times New Roman" w:eastAsia="SimSun" w:hAnsi="Times New Roman" w:cs="Times New Roman"/>
          <w:sz w:val="24"/>
          <w:szCs w:val="24"/>
          <w:lang w:val="en-US"/>
        </w:rPr>
        <w:t>3</w:t>
      </w:r>
      <w:r>
        <w:rPr>
          <w:rFonts w:ascii="Times New Roman" w:eastAsia="SimSun" w:hAnsi="Times New Roman" w:cs="Times New Roman"/>
          <w:sz w:val="24"/>
          <w:szCs w:val="24"/>
          <w:vertAlign w:val="superscript"/>
          <w:lang w:val="en-US"/>
        </w:rPr>
        <w:t>rd</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 xml:space="preserve"> decade</w:t>
      </w:r>
      <w:r>
        <w:rPr>
          <w:rFonts w:ascii="Times New Roman" w:eastAsia="SimSun" w:hAnsi="Times New Roman" w:cs="Times New Roman"/>
          <w:sz w:val="24"/>
          <w:szCs w:val="24"/>
          <w:vertAlign w:val="superscript"/>
          <w:lang w:val="en-US"/>
        </w:rPr>
        <w:t>6</w:t>
      </w:r>
      <w:r>
        <w:rPr>
          <w:rFonts w:ascii="Times New Roman" w:eastAsia="SimSun" w:hAnsi="Times New Roman" w:cs="Times New Roman"/>
          <w:sz w:val="24"/>
          <w:szCs w:val="24"/>
        </w:rPr>
        <w:t>.</w:t>
      </w:r>
    </w:p>
    <w:p w14:paraId="18EF96CF"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r>
        <w:rPr>
          <w:rFonts w:ascii="Times New Roman" w:eastAsia="SimSun" w:hAnsi="Times New Roman" w:cs="Times New Roman"/>
          <w:sz w:val="24"/>
          <w:szCs w:val="24"/>
        </w:rPr>
        <w:t>Clinical differential diagnosis for gingival growths includes fibroma, peripheral giant cell granuloma, pyogenic gr</w:t>
      </w:r>
      <w:r>
        <w:rPr>
          <w:rFonts w:ascii="Times New Roman" w:eastAsia="SimSun" w:hAnsi="Times New Roman" w:cs="Times New Roman"/>
          <w:sz w:val="24"/>
          <w:szCs w:val="24"/>
        </w:rPr>
        <w:t>anuloma, peripheral odontogenic fibroma, and POF. The definitive diagnosis of POF is made by the histologic evaluation of biopsy specimen</w:t>
      </w:r>
      <w:r>
        <w:rPr>
          <w:rFonts w:ascii="Times New Roman" w:eastAsia="SimSun" w:hAnsi="Times New Roman" w:cs="Times New Roman"/>
          <w:sz w:val="24"/>
          <w:szCs w:val="24"/>
          <w:vertAlign w:val="superscript"/>
          <w:lang w:val="en-US"/>
        </w:rPr>
        <w:t>7</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 xml:space="preserve">Although peripheral giant cell granuloma has clinical features similar to those of POF, the latter lacks the purple </w:t>
      </w:r>
      <w:r>
        <w:rPr>
          <w:rFonts w:ascii="Times New Roman" w:eastAsia="SimSun" w:hAnsi="Times New Roman" w:cs="Times New Roman"/>
          <w:sz w:val="24"/>
          <w:szCs w:val="24"/>
        </w:rPr>
        <w:t xml:space="preserve">or blue discoloration commonly associated with peripheral giant cell granuloma and radiographically shows small flecks of calcification. Thus, the diagnosis based only on clinical aspects can be difficult, and histopathological examination of the surgical </w:t>
      </w:r>
      <w:r>
        <w:rPr>
          <w:rFonts w:ascii="Times New Roman" w:eastAsia="SimSun" w:hAnsi="Times New Roman" w:cs="Times New Roman"/>
          <w:sz w:val="24"/>
          <w:szCs w:val="24"/>
        </w:rPr>
        <w:t>specimen obtained by excisional biopsy is mandatory for an accurate diagnosis of POF</w:t>
      </w:r>
      <w:r>
        <w:rPr>
          <w:rFonts w:ascii="Times New Roman" w:eastAsia="SimSun" w:hAnsi="Times New Roman" w:cs="Times New Roman"/>
          <w:sz w:val="24"/>
          <w:szCs w:val="24"/>
          <w:vertAlign w:val="superscript"/>
          <w:lang w:val="en-US"/>
        </w:rPr>
        <w:t>7</w:t>
      </w:r>
      <w:r>
        <w:rPr>
          <w:rFonts w:ascii="Times New Roman" w:eastAsia="SimSun" w:hAnsi="Times New Roman" w:cs="Times New Roman"/>
          <w:sz w:val="24"/>
          <w:szCs w:val="24"/>
          <w:lang w:val="en-US"/>
        </w:rPr>
        <w:t>.</w:t>
      </w:r>
    </w:p>
    <w:p w14:paraId="3A7931E1" w14:textId="77777777" w:rsidR="003F3B8C" w:rsidRDefault="002B2831">
      <w:pPr>
        <w:spacing w:before="100" w:beforeAutospacing="1" w:after="100" w:afterAutospacing="1" w:line="240" w:lineRule="auto"/>
        <w:jc w:val="both"/>
        <w:outlineLvl w:val="1"/>
        <w:rPr>
          <w:rFonts w:ascii="Times New Roman" w:eastAsia="SimSun" w:hAnsi="Times New Roman" w:cs="Times New Roman"/>
          <w:sz w:val="24"/>
          <w:szCs w:val="24"/>
          <w:lang w:val="en-US"/>
        </w:rPr>
      </w:pPr>
      <w:proofErr w:type="spellStart"/>
      <w:r>
        <w:rPr>
          <w:rFonts w:ascii="Times New Roman" w:eastAsia="SimSun" w:hAnsi="Times New Roman" w:cs="Times New Roman"/>
          <w:sz w:val="24"/>
          <w:szCs w:val="24"/>
        </w:rPr>
        <w:t>Histopathologically</w:t>
      </w:r>
      <w:proofErr w:type="spellEnd"/>
      <w:r>
        <w:rPr>
          <w:rFonts w:ascii="Times New Roman" w:eastAsia="SimSun" w:hAnsi="Times New Roman" w:cs="Times New Roman"/>
          <w:sz w:val="24"/>
          <w:szCs w:val="24"/>
        </w:rPr>
        <w:t xml:space="preserve">, there is also a wide spectrum of changes changeable Journal of Interdisciplinary Dental Sciences, Vol.12, No.1 January-June 2023, 01-05 4 from </w:t>
      </w:r>
      <w:r>
        <w:rPr>
          <w:rFonts w:ascii="Times New Roman" w:eastAsia="SimSun" w:hAnsi="Times New Roman" w:cs="Times New Roman"/>
          <w:sz w:val="24"/>
          <w:szCs w:val="24"/>
        </w:rPr>
        <w:t xml:space="preserve">chronically, well-off cellular granulation tissues to moderately noninflamed, avascular masses of </w:t>
      </w:r>
      <w:r>
        <w:rPr>
          <w:rFonts w:ascii="Times New Roman" w:eastAsia="SimSun" w:hAnsi="Times New Roman" w:cs="Times New Roman"/>
          <w:sz w:val="24"/>
          <w:szCs w:val="24"/>
        </w:rPr>
        <w:lastRenderedPageBreak/>
        <w:t>collagen</w:t>
      </w:r>
      <w:r>
        <w:rPr>
          <w:rFonts w:ascii="Times New Roman" w:eastAsia="SimSun" w:hAnsi="Times New Roman" w:cs="Times New Roman"/>
          <w:sz w:val="24"/>
          <w:szCs w:val="24"/>
          <w:vertAlign w:val="superscript"/>
          <w:lang w:val="en-US"/>
        </w:rPr>
        <w:t>8</w:t>
      </w:r>
      <w:r>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Treatment includes local surgical excision and oral </w:t>
      </w:r>
      <w:proofErr w:type="spellStart"/>
      <w:r>
        <w:rPr>
          <w:rFonts w:ascii="Times New Roman" w:eastAsia="SimSun" w:hAnsi="Times New Roman" w:cs="Times New Roman"/>
          <w:sz w:val="24"/>
          <w:szCs w:val="24"/>
        </w:rPr>
        <w:t>prophylasis</w:t>
      </w:r>
      <w:proofErr w:type="spellEnd"/>
      <w:r>
        <w:rPr>
          <w:rFonts w:ascii="Times New Roman" w:eastAsia="SimSun" w:hAnsi="Times New Roman" w:cs="Times New Roman"/>
          <w:sz w:val="24"/>
          <w:szCs w:val="24"/>
        </w:rPr>
        <w:t>. Follow-</w:t>
      </w:r>
      <w:proofErr w:type="spellStart"/>
      <w:r>
        <w:rPr>
          <w:rFonts w:ascii="Times New Roman" w:eastAsia="SimSun" w:hAnsi="Times New Roman" w:cs="Times New Roman"/>
          <w:sz w:val="24"/>
          <w:szCs w:val="24"/>
        </w:rPr>
        <w:t>upis</w:t>
      </w:r>
      <w:proofErr w:type="spellEnd"/>
      <w:r>
        <w:rPr>
          <w:rFonts w:ascii="Times New Roman" w:eastAsia="SimSun" w:hAnsi="Times New Roman" w:cs="Times New Roman"/>
          <w:sz w:val="24"/>
          <w:szCs w:val="24"/>
        </w:rPr>
        <w:t xml:space="preserve"> essential because of the recurrence rates varying from 8 to 20%</w:t>
      </w:r>
      <w:r>
        <w:rPr>
          <w:rFonts w:ascii="Times New Roman" w:eastAsia="SimSun" w:hAnsi="Times New Roman" w:cs="Times New Roman"/>
          <w:sz w:val="24"/>
          <w:szCs w:val="24"/>
          <w:vertAlign w:val="superscript"/>
          <w:lang w:val="en-US"/>
        </w:rPr>
        <w:t>9</w:t>
      </w:r>
      <w:r>
        <w:rPr>
          <w:rFonts w:ascii="Times New Roman" w:eastAsia="SimSun" w:hAnsi="Times New Roman" w:cs="Times New Roman"/>
          <w:sz w:val="24"/>
          <w:szCs w:val="24"/>
          <w:lang w:val="en-US"/>
        </w:rPr>
        <w:t>.</w:t>
      </w:r>
    </w:p>
    <w:p w14:paraId="567B64CC"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Concl</w:t>
      </w:r>
      <w:r>
        <w:rPr>
          <w:rFonts w:ascii="Times New Roman" w:eastAsia="Times New Roman" w:hAnsi="Times New Roman" w:cs="Times New Roman"/>
          <w:b/>
          <w:bCs/>
          <w:sz w:val="24"/>
          <w:szCs w:val="24"/>
          <w:lang w:eastAsia="en-IN"/>
        </w:rPr>
        <w:t>usion</w:t>
      </w:r>
    </w:p>
    <w:p w14:paraId="56D6BAB4"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This case report presents a comprehensive evaluation of peripheral ossifying fibroma in a 50-year-old male patient. POF is a common reactive gingival lesion that requires clinical suspicion, thorough diagnostic evaluation, and complete excision to pr</w:t>
      </w:r>
      <w:r>
        <w:rPr>
          <w:rFonts w:ascii="Times New Roman" w:eastAsia="Times New Roman" w:hAnsi="Times New Roman" w:cs="Times New Roman"/>
          <w:sz w:val="24"/>
          <w:szCs w:val="24"/>
          <w:lang w:eastAsia="en-IN"/>
        </w:rPr>
        <w:t>event recurrence.</w:t>
      </w:r>
    </w:p>
    <w:p w14:paraId="06C56801" w14:textId="77777777" w:rsidR="003F3B8C" w:rsidRDefault="002B283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POF should be included in the differential diagnosis of any gingival growth</w:t>
      </w:r>
    </w:p>
    <w:p w14:paraId="5E33B552" w14:textId="77777777" w:rsidR="003F3B8C" w:rsidRDefault="002B283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Histopathological examination is essential for definitive diagnosis</w:t>
      </w:r>
    </w:p>
    <w:p w14:paraId="00BFE528" w14:textId="77777777" w:rsidR="003F3B8C" w:rsidRDefault="002B283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Complete excision including periosteum and periodontal ligament is necessary</w:t>
      </w:r>
    </w:p>
    <w:p w14:paraId="5CC6E541" w14:textId="77777777" w:rsidR="003F3B8C" w:rsidRDefault="002B283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Elimination of lo</w:t>
      </w:r>
      <w:r>
        <w:rPr>
          <w:rFonts w:ascii="Times New Roman" w:eastAsia="Times New Roman" w:hAnsi="Times New Roman" w:cs="Times New Roman"/>
          <w:sz w:val="24"/>
          <w:szCs w:val="24"/>
          <w:lang w:eastAsia="en-IN"/>
        </w:rPr>
        <w:t>cal irritants is crucial for preventing recurrence</w:t>
      </w:r>
    </w:p>
    <w:p w14:paraId="5555D185" w14:textId="77777777" w:rsidR="003F3B8C" w:rsidRDefault="002B283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Long-term follow-up is mandatory due to the 8-20% recurrence rate</w:t>
      </w:r>
    </w:p>
    <w:p w14:paraId="5853B7A0"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This case emphasizes the importance of maintaining a broad differential diagnosis for gingival proliferations and the necessity of histopat</w:t>
      </w:r>
      <w:r>
        <w:rPr>
          <w:rFonts w:ascii="Times New Roman" w:eastAsia="Times New Roman" w:hAnsi="Times New Roman" w:cs="Times New Roman"/>
          <w:sz w:val="24"/>
          <w:szCs w:val="24"/>
          <w:lang w:eastAsia="en-IN"/>
        </w:rPr>
        <w:t>hological confirmation. Despite its benign nature, POF requires careful surgical management and vigilant postoperative monitoring to ensure optimal patient outcomes.</w:t>
      </w:r>
    </w:p>
    <w:p w14:paraId="1EB86CF0"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Patient Perspective</w:t>
      </w:r>
    </w:p>
    <w:p w14:paraId="2437F7AD"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patient expressed satisfaction with the treatment outcome and unde</w:t>
      </w:r>
      <w:r>
        <w:rPr>
          <w:rFonts w:ascii="Times New Roman" w:eastAsia="Times New Roman" w:hAnsi="Times New Roman" w:cs="Times New Roman"/>
          <w:sz w:val="24"/>
          <w:szCs w:val="24"/>
          <w:lang w:eastAsia="en-IN"/>
        </w:rPr>
        <w:t>rstood the importance of maintaining good oral hygiene and attending regular follow-up appointments to prevent recurrence.</w:t>
      </w:r>
    </w:p>
    <w:p w14:paraId="12255C13"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Informed Consent</w:t>
      </w:r>
    </w:p>
    <w:p w14:paraId="3E4A0F88" w14:textId="77777777" w:rsidR="003F3B8C" w:rsidRDefault="002B2831">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Written informed consent was obtained from the patient for publication of this case report and accompanying images.</w:t>
      </w:r>
    </w:p>
    <w:p w14:paraId="3A42AAF3" w14:textId="77777777" w:rsidR="003F3B8C" w:rsidRDefault="003F3B8C">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p>
    <w:p w14:paraId="59EF02F1" w14:textId="77777777" w:rsidR="003F3B8C" w:rsidRDefault="002B2831">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bookmarkStart w:id="0" w:name="_GoBack"/>
      <w:bookmarkEnd w:id="0"/>
      <w:r>
        <w:rPr>
          <w:rFonts w:ascii="Times New Roman" w:eastAsia="Times New Roman" w:hAnsi="Times New Roman" w:cs="Times New Roman"/>
          <w:b/>
          <w:bCs/>
          <w:sz w:val="24"/>
          <w:szCs w:val="24"/>
          <w:lang w:eastAsia="en-IN"/>
        </w:rPr>
        <w:t>References</w:t>
      </w:r>
    </w:p>
    <w:p w14:paraId="4150AC85"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SimSun" w:hAnsi="Times New Roman" w:cs="Times New Roman"/>
          <w:sz w:val="24"/>
          <w:szCs w:val="24"/>
        </w:rPr>
        <w:t>Bhasin</w:t>
      </w:r>
      <w:proofErr w:type="spellEnd"/>
      <w:r>
        <w:rPr>
          <w:rFonts w:ascii="Times New Roman" w:eastAsia="SimSun" w:hAnsi="Times New Roman" w:cs="Times New Roman"/>
          <w:sz w:val="24"/>
          <w:szCs w:val="24"/>
        </w:rPr>
        <w:t xml:space="preserve"> M, </w:t>
      </w:r>
      <w:proofErr w:type="spellStart"/>
      <w:r>
        <w:rPr>
          <w:rFonts w:ascii="Times New Roman" w:eastAsia="SimSun" w:hAnsi="Times New Roman" w:cs="Times New Roman"/>
          <w:sz w:val="24"/>
          <w:szCs w:val="24"/>
        </w:rPr>
        <w:t>Bhasin</w:t>
      </w:r>
      <w:proofErr w:type="spellEnd"/>
      <w:r>
        <w:rPr>
          <w:rFonts w:ascii="Times New Roman" w:eastAsia="SimSun" w:hAnsi="Times New Roman" w:cs="Times New Roman"/>
          <w:sz w:val="24"/>
          <w:szCs w:val="24"/>
        </w:rPr>
        <w:t xml:space="preserve"> V, </w:t>
      </w:r>
      <w:proofErr w:type="spellStart"/>
      <w:r>
        <w:rPr>
          <w:rFonts w:ascii="Times New Roman" w:eastAsia="SimSun" w:hAnsi="Times New Roman" w:cs="Times New Roman"/>
          <w:sz w:val="24"/>
          <w:szCs w:val="24"/>
        </w:rPr>
        <w:t>Bhasin</w:t>
      </w:r>
      <w:proofErr w:type="spellEnd"/>
      <w:r>
        <w:rPr>
          <w:rFonts w:ascii="Times New Roman" w:eastAsia="SimSun" w:hAnsi="Times New Roman" w:cs="Times New Roman"/>
          <w:sz w:val="24"/>
          <w:szCs w:val="24"/>
        </w:rPr>
        <w:t xml:space="preserve"> A. Peripheral ossifying fibroma. Case Rep Dent 2013;2013: 497234. doi:10.1155/2013/497234</w:t>
      </w:r>
    </w:p>
    <w:p w14:paraId="4EF74368"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SimSun" w:hAnsi="Times New Roman" w:cs="Times New Roman"/>
          <w:sz w:val="24"/>
          <w:szCs w:val="24"/>
        </w:rPr>
        <w:t xml:space="preserve">Mohiuddin K, Priya NS, Ravindra S, Murthy S. Peripheral ossifying fibroma. J Indian Soc </w:t>
      </w:r>
      <w:proofErr w:type="spellStart"/>
      <w:r>
        <w:rPr>
          <w:rFonts w:ascii="Times New Roman" w:eastAsia="SimSun" w:hAnsi="Times New Roman" w:cs="Times New Roman"/>
          <w:sz w:val="24"/>
          <w:szCs w:val="24"/>
        </w:rPr>
        <w:t>Periodontol</w:t>
      </w:r>
      <w:proofErr w:type="spellEnd"/>
      <w:r>
        <w:rPr>
          <w:rFonts w:ascii="Times New Roman" w:eastAsia="SimSun" w:hAnsi="Times New Roman" w:cs="Times New Roman"/>
          <w:sz w:val="24"/>
          <w:szCs w:val="24"/>
        </w:rPr>
        <w:t xml:space="preserve">. 2013;17(4):507-509. </w:t>
      </w:r>
      <w:proofErr w:type="spellStart"/>
      <w:r>
        <w:rPr>
          <w:rFonts w:ascii="Times New Roman" w:eastAsia="SimSun" w:hAnsi="Times New Roman" w:cs="Times New Roman"/>
          <w:sz w:val="24"/>
          <w:szCs w:val="24"/>
        </w:rPr>
        <w:t>doi</w:t>
      </w:r>
      <w:proofErr w:type="spellEnd"/>
      <w:r>
        <w:rPr>
          <w:rFonts w:ascii="Times New Roman" w:eastAsia="SimSun" w:hAnsi="Times New Roman" w:cs="Times New Roman"/>
          <w:sz w:val="24"/>
          <w:szCs w:val="24"/>
        </w:rPr>
        <w:t>: 10.4103 /0972-124 X.118325</w:t>
      </w:r>
    </w:p>
    <w:p w14:paraId="7EE1C57E"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SimSun" w:hAnsi="Times New Roman" w:cs="Times New Roman"/>
          <w:sz w:val="24"/>
          <w:szCs w:val="24"/>
        </w:rPr>
        <w:t>Poonacha</w:t>
      </w:r>
      <w:proofErr w:type="spellEnd"/>
      <w:r>
        <w:rPr>
          <w:rFonts w:ascii="Times New Roman" w:eastAsia="SimSun" w:hAnsi="Times New Roman" w:cs="Times New Roman"/>
          <w:sz w:val="24"/>
          <w:szCs w:val="24"/>
        </w:rPr>
        <w:t xml:space="preserve"> KS, </w:t>
      </w:r>
      <w:proofErr w:type="spellStart"/>
      <w:r>
        <w:rPr>
          <w:rFonts w:ascii="Times New Roman" w:eastAsia="SimSun" w:hAnsi="Times New Roman" w:cs="Times New Roman"/>
          <w:sz w:val="24"/>
          <w:szCs w:val="24"/>
        </w:rPr>
        <w:t>Shigli</w:t>
      </w:r>
      <w:proofErr w:type="spellEnd"/>
      <w:r>
        <w:rPr>
          <w:rFonts w:ascii="Times New Roman" w:eastAsia="SimSun" w:hAnsi="Times New Roman" w:cs="Times New Roman"/>
          <w:sz w:val="24"/>
          <w:szCs w:val="24"/>
        </w:rPr>
        <w:t xml:space="preserve"> AL, </w:t>
      </w:r>
      <w:proofErr w:type="spellStart"/>
      <w:r>
        <w:rPr>
          <w:rFonts w:ascii="Times New Roman" w:eastAsia="SimSun" w:hAnsi="Times New Roman" w:cs="Times New Roman"/>
          <w:sz w:val="24"/>
          <w:szCs w:val="24"/>
        </w:rPr>
        <w:t>Shirol</w:t>
      </w:r>
      <w:proofErr w:type="spellEnd"/>
      <w:r>
        <w:rPr>
          <w:rFonts w:ascii="Times New Roman" w:eastAsia="SimSun" w:hAnsi="Times New Roman" w:cs="Times New Roman"/>
          <w:sz w:val="24"/>
          <w:szCs w:val="24"/>
        </w:rPr>
        <w:t xml:space="preserve"> D. Peripheral ossifying fibroma: A clinical report. </w:t>
      </w:r>
      <w:proofErr w:type="spellStart"/>
      <w:r>
        <w:rPr>
          <w:rFonts w:ascii="Times New Roman" w:eastAsia="SimSun" w:hAnsi="Times New Roman" w:cs="Times New Roman"/>
          <w:sz w:val="24"/>
          <w:szCs w:val="24"/>
        </w:rPr>
        <w:t>Contemp</w:t>
      </w:r>
      <w:proofErr w:type="spellEnd"/>
      <w:r>
        <w:rPr>
          <w:rFonts w:ascii="Times New Roman" w:eastAsia="SimSun" w:hAnsi="Times New Roman" w:cs="Times New Roman"/>
          <w:sz w:val="24"/>
          <w:szCs w:val="24"/>
        </w:rPr>
        <w:t xml:space="preserve"> Clin Dent. 2010;1(1):54-56. doi:10.4103/0976-237X. 62520</w:t>
      </w:r>
    </w:p>
    <w:p w14:paraId="36627560"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SimSun" w:hAnsi="Times New Roman" w:cs="Times New Roman"/>
          <w:sz w:val="24"/>
          <w:szCs w:val="24"/>
        </w:rPr>
        <w:t>Aena</w:t>
      </w:r>
      <w:proofErr w:type="spellEnd"/>
      <w:r>
        <w:rPr>
          <w:rFonts w:ascii="Times New Roman" w:eastAsia="SimSun" w:hAnsi="Times New Roman" w:cs="Times New Roman"/>
          <w:sz w:val="24"/>
          <w:szCs w:val="24"/>
        </w:rPr>
        <w:t xml:space="preserve"> Jain DD. Recurrence of peripheral ossi</w:t>
      </w:r>
      <w:r>
        <w:rPr>
          <w:rFonts w:ascii="Times New Roman" w:eastAsia="SimSun" w:hAnsi="Times New Roman" w:cs="Times New Roman"/>
          <w:sz w:val="24"/>
          <w:szCs w:val="24"/>
        </w:rPr>
        <w:t xml:space="preserve">fying fibroma: A case report. People’s Journals </w:t>
      </w:r>
      <w:proofErr w:type="spellStart"/>
      <w:r>
        <w:rPr>
          <w:rFonts w:ascii="Times New Roman" w:eastAsia="SimSun" w:hAnsi="Times New Roman" w:cs="Times New Roman"/>
          <w:sz w:val="24"/>
          <w:szCs w:val="24"/>
        </w:rPr>
        <w:t>cientific</w:t>
      </w:r>
      <w:proofErr w:type="spellEnd"/>
      <w:r>
        <w:rPr>
          <w:rFonts w:ascii="Times New Roman" w:eastAsia="SimSun" w:hAnsi="Times New Roman" w:cs="Times New Roman"/>
          <w:sz w:val="24"/>
          <w:szCs w:val="24"/>
        </w:rPr>
        <w:t xml:space="preserve"> Research. 2010;3(1):24-6.</w:t>
      </w:r>
    </w:p>
    <w:p w14:paraId="7A3DAE6D"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SimSun" w:hAnsi="Times New Roman" w:cs="Times New Roman"/>
          <w:sz w:val="24"/>
          <w:szCs w:val="24"/>
        </w:rPr>
        <w:t xml:space="preserve">Chatterjee A, Ajmera N, Singh A. Peripheral </w:t>
      </w:r>
      <w:proofErr w:type="spellStart"/>
      <w:r>
        <w:rPr>
          <w:rFonts w:ascii="Times New Roman" w:eastAsia="SimSun" w:hAnsi="Times New Roman" w:cs="Times New Roman"/>
          <w:sz w:val="24"/>
          <w:szCs w:val="24"/>
        </w:rPr>
        <w:t>cemento</w:t>
      </w:r>
      <w:proofErr w:type="spellEnd"/>
      <w:r>
        <w:rPr>
          <w:rFonts w:ascii="Times New Roman" w:eastAsia="SimSun" w:hAnsi="Times New Roman" w:cs="Times New Roman"/>
          <w:sz w:val="24"/>
          <w:szCs w:val="24"/>
        </w:rPr>
        <w:noBreakHyphen/>
        <w:t xml:space="preserve">ossifying fibroma of maxilla. J Indian Soc </w:t>
      </w:r>
      <w:proofErr w:type="spellStart"/>
      <w:r>
        <w:rPr>
          <w:rFonts w:ascii="Times New Roman" w:eastAsia="SimSun" w:hAnsi="Times New Roman" w:cs="Times New Roman"/>
          <w:sz w:val="24"/>
          <w:szCs w:val="24"/>
        </w:rPr>
        <w:t>Periodontol</w:t>
      </w:r>
      <w:proofErr w:type="spellEnd"/>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2010;14:186</w:t>
      </w:r>
      <w:proofErr w:type="gramEnd"/>
      <w:r>
        <w:rPr>
          <w:rFonts w:ascii="Times New Roman" w:eastAsia="SimSun" w:hAnsi="Times New Roman" w:cs="Times New Roman"/>
          <w:sz w:val="24"/>
          <w:szCs w:val="24"/>
        </w:rPr>
        <w:noBreakHyphen/>
        <w:t>9.</w:t>
      </w:r>
    </w:p>
    <w:p w14:paraId="2B598189"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SimSun" w:hAnsi="Times New Roman" w:cs="Times New Roman"/>
          <w:sz w:val="24"/>
          <w:szCs w:val="24"/>
        </w:rPr>
        <w:t>Jain A, Deepa D. Recurrence of peripheral ossifyin</w:t>
      </w:r>
      <w:r>
        <w:rPr>
          <w:rFonts w:ascii="Times New Roman" w:eastAsia="SimSun" w:hAnsi="Times New Roman" w:cs="Times New Roman"/>
          <w:sz w:val="24"/>
          <w:szCs w:val="24"/>
        </w:rPr>
        <w:t xml:space="preserve">g fibroma: A case report. People’s J Sci Res </w:t>
      </w:r>
      <w:proofErr w:type="gramStart"/>
      <w:r>
        <w:rPr>
          <w:rFonts w:ascii="Times New Roman" w:eastAsia="SimSun" w:hAnsi="Times New Roman" w:cs="Times New Roman"/>
          <w:sz w:val="24"/>
          <w:szCs w:val="24"/>
        </w:rPr>
        <w:t>2010;3:23</w:t>
      </w:r>
      <w:proofErr w:type="gramEnd"/>
      <w:r>
        <w:rPr>
          <w:rFonts w:ascii="Times New Roman" w:eastAsia="SimSun" w:hAnsi="Times New Roman" w:cs="Times New Roman"/>
          <w:sz w:val="24"/>
          <w:szCs w:val="24"/>
        </w:rPr>
        <w:noBreakHyphen/>
        <w:t>5.</w:t>
      </w:r>
    </w:p>
    <w:p w14:paraId="23CB3B04"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SimSun" w:hAnsi="Times New Roman" w:cs="Times New Roman"/>
          <w:sz w:val="24"/>
          <w:szCs w:val="24"/>
        </w:rPr>
        <w:t>Chaturvedy</w:t>
      </w:r>
      <w:proofErr w:type="spellEnd"/>
      <w:r>
        <w:rPr>
          <w:rFonts w:ascii="Times New Roman" w:eastAsia="SimSun" w:hAnsi="Times New Roman" w:cs="Times New Roman"/>
          <w:sz w:val="24"/>
          <w:szCs w:val="24"/>
        </w:rPr>
        <w:t xml:space="preserve"> V, Gupta AK, Gupta HL, </w:t>
      </w:r>
      <w:proofErr w:type="spellStart"/>
      <w:r>
        <w:rPr>
          <w:rFonts w:ascii="Times New Roman" w:eastAsia="SimSun" w:hAnsi="Times New Roman" w:cs="Times New Roman"/>
          <w:sz w:val="24"/>
          <w:szCs w:val="24"/>
        </w:rPr>
        <w:t>Chaturvedy</w:t>
      </w:r>
      <w:proofErr w:type="spellEnd"/>
      <w:r>
        <w:rPr>
          <w:rFonts w:ascii="Times New Roman" w:eastAsia="SimSun" w:hAnsi="Times New Roman" w:cs="Times New Roman"/>
          <w:sz w:val="24"/>
          <w:szCs w:val="24"/>
        </w:rPr>
        <w:t xml:space="preserve"> S. Peripheral ossifying fibroma, some rare findings. J Indian Soc </w:t>
      </w:r>
      <w:proofErr w:type="spellStart"/>
      <w:r>
        <w:rPr>
          <w:rFonts w:ascii="Times New Roman" w:eastAsia="SimSun" w:hAnsi="Times New Roman" w:cs="Times New Roman"/>
          <w:sz w:val="24"/>
          <w:szCs w:val="24"/>
        </w:rPr>
        <w:t>Periodontol</w:t>
      </w:r>
      <w:proofErr w:type="spellEnd"/>
      <w:r>
        <w:rPr>
          <w:rFonts w:ascii="Times New Roman" w:eastAsia="SimSun" w:hAnsi="Times New Roman" w:cs="Times New Roman"/>
          <w:sz w:val="24"/>
          <w:szCs w:val="24"/>
        </w:rPr>
        <w:t xml:space="preserve">. 2014 Jan;18(1):88-91. </w:t>
      </w:r>
      <w:proofErr w:type="spellStart"/>
      <w:r>
        <w:rPr>
          <w:rFonts w:ascii="Times New Roman" w:eastAsia="SimSun" w:hAnsi="Times New Roman" w:cs="Times New Roman"/>
          <w:sz w:val="24"/>
          <w:szCs w:val="24"/>
        </w:rPr>
        <w:t>doi</w:t>
      </w:r>
      <w:proofErr w:type="spellEnd"/>
      <w:r>
        <w:rPr>
          <w:rFonts w:ascii="Times New Roman" w:eastAsia="SimSun" w:hAnsi="Times New Roman" w:cs="Times New Roman"/>
          <w:sz w:val="24"/>
          <w:szCs w:val="24"/>
        </w:rPr>
        <w:t>: 10.4103/0972-124X.128249. PMID: 24744553; PMCID</w:t>
      </w:r>
      <w:r>
        <w:rPr>
          <w:rFonts w:ascii="Times New Roman" w:eastAsia="SimSun" w:hAnsi="Times New Roman" w:cs="Times New Roman"/>
          <w:sz w:val="24"/>
          <w:szCs w:val="24"/>
        </w:rPr>
        <w:t>: PMC3988653</w:t>
      </w:r>
      <w:r>
        <w:rPr>
          <w:rFonts w:ascii="Times New Roman" w:eastAsia="SimSun" w:hAnsi="Times New Roman" w:cs="Times New Roman"/>
          <w:sz w:val="24"/>
          <w:szCs w:val="24"/>
          <w:lang w:val="en-US"/>
        </w:rPr>
        <w:t>.</w:t>
      </w:r>
    </w:p>
    <w:p w14:paraId="46A3BE8D"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SimSun" w:hAnsi="Times New Roman" w:cs="Times New Roman"/>
          <w:sz w:val="24"/>
          <w:szCs w:val="24"/>
        </w:rPr>
        <w:lastRenderedPageBreak/>
        <w:t>Hunasgi</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Koneru</w:t>
      </w:r>
      <w:proofErr w:type="spellEnd"/>
      <w:r>
        <w:rPr>
          <w:rFonts w:ascii="Times New Roman" w:eastAsia="SimSun" w:hAnsi="Times New Roman" w:cs="Times New Roman"/>
          <w:sz w:val="24"/>
          <w:szCs w:val="24"/>
        </w:rPr>
        <w:t xml:space="preserve"> A, </w:t>
      </w:r>
      <w:proofErr w:type="spellStart"/>
      <w:r>
        <w:rPr>
          <w:rFonts w:ascii="Times New Roman" w:eastAsia="SimSun" w:hAnsi="Times New Roman" w:cs="Times New Roman"/>
          <w:sz w:val="24"/>
          <w:szCs w:val="24"/>
        </w:rPr>
        <w:t>Vanishree</w:t>
      </w:r>
      <w:proofErr w:type="spellEnd"/>
      <w:r>
        <w:rPr>
          <w:rFonts w:ascii="Times New Roman" w:eastAsia="SimSun" w:hAnsi="Times New Roman" w:cs="Times New Roman"/>
          <w:sz w:val="24"/>
          <w:szCs w:val="24"/>
        </w:rPr>
        <w:t xml:space="preserve"> M, </w:t>
      </w:r>
      <w:proofErr w:type="spellStart"/>
      <w:r>
        <w:rPr>
          <w:rFonts w:ascii="Times New Roman" w:eastAsia="SimSun" w:hAnsi="Times New Roman" w:cs="Times New Roman"/>
          <w:sz w:val="24"/>
          <w:szCs w:val="24"/>
        </w:rPr>
        <w:t>Manvikar</w:t>
      </w:r>
      <w:proofErr w:type="spellEnd"/>
      <w:r>
        <w:rPr>
          <w:rFonts w:ascii="Times New Roman" w:eastAsia="SimSun" w:hAnsi="Times New Roman" w:cs="Times New Roman"/>
          <w:sz w:val="24"/>
          <w:szCs w:val="24"/>
        </w:rPr>
        <w:t xml:space="preserve"> V. Assessment of reactive gingival lesions of oral cavity: A histopathological study. J Oral </w:t>
      </w:r>
      <w:proofErr w:type="spellStart"/>
      <w:r>
        <w:rPr>
          <w:rFonts w:ascii="Times New Roman" w:eastAsia="SimSun" w:hAnsi="Times New Roman" w:cs="Times New Roman"/>
          <w:sz w:val="24"/>
          <w:szCs w:val="24"/>
        </w:rPr>
        <w:t>Maxillofac</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Pathol</w:t>
      </w:r>
      <w:proofErr w:type="spellEnd"/>
      <w:r>
        <w:rPr>
          <w:rFonts w:ascii="Times New Roman" w:eastAsia="SimSun" w:hAnsi="Times New Roman" w:cs="Times New Roman"/>
          <w:sz w:val="24"/>
          <w:szCs w:val="24"/>
        </w:rPr>
        <w:t>. 2017 Jan-Apr;21(1):180</w:t>
      </w:r>
    </w:p>
    <w:p w14:paraId="12D2069C"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SimSun" w:hAnsi="Times New Roman" w:cs="Times New Roman"/>
          <w:sz w:val="24"/>
          <w:szCs w:val="24"/>
        </w:rPr>
        <w:t xml:space="preserve">Sujatha G, Sivakumar G, </w:t>
      </w:r>
      <w:proofErr w:type="spellStart"/>
      <w:r>
        <w:rPr>
          <w:rFonts w:ascii="Times New Roman" w:eastAsia="SimSun" w:hAnsi="Times New Roman" w:cs="Times New Roman"/>
          <w:sz w:val="24"/>
          <w:szCs w:val="24"/>
        </w:rPr>
        <w:t>Muruganandhan</w:t>
      </w:r>
      <w:proofErr w:type="spellEnd"/>
      <w:r>
        <w:rPr>
          <w:rFonts w:ascii="Times New Roman" w:eastAsia="SimSun" w:hAnsi="Times New Roman" w:cs="Times New Roman"/>
          <w:sz w:val="24"/>
          <w:szCs w:val="24"/>
        </w:rPr>
        <w:t xml:space="preserve"> J, </w:t>
      </w:r>
      <w:proofErr w:type="spellStart"/>
      <w:r>
        <w:rPr>
          <w:rFonts w:ascii="Times New Roman" w:eastAsia="SimSun" w:hAnsi="Times New Roman" w:cs="Times New Roman"/>
          <w:sz w:val="24"/>
          <w:szCs w:val="24"/>
        </w:rPr>
        <w:t>Selvakumar</w:t>
      </w:r>
      <w:proofErr w:type="spellEnd"/>
      <w:r>
        <w:rPr>
          <w:rFonts w:ascii="Times New Roman" w:eastAsia="SimSun" w:hAnsi="Times New Roman" w:cs="Times New Roman"/>
          <w:sz w:val="24"/>
          <w:szCs w:val="24"/>
        </w:rPr>
        <w:t xml:space="preserve"> J, Ramasamy </w:t>
      </w:r>
      <w:r>
        <w:rPr>
          <w:rFonts w:ascii="Times New Roman" w:eastAsia="SimSun" w:hAnsi="Times New Roman" w:cs="Times New Roman"/>
          <w:sz w:val="24"/>
          <w:szCs w:val="24"/>
        </w:rPr>
        <w:t xml:space="preserve">M. </w:t>
      </w:r>
      <w:proofErr w:type="spellStart"/>
      <w:r>
        <w:rPr>
          <w:rFonts w:ascii="Times New Roman" w:eastAsia="SimSun" w:hAnsi="Times New Roman" w:cs="Times New Roman"/>
          <w:sz w:val="24"/>
          <w:szCs w:val="24"/>
        </w:rPr>
        <w:t>Peripheralos</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sifying</w:t>
      </w:r>
      <w:proofErr w:type="spellEnd"/>
      <w:r>
        <w:rPr>
          <w:rFonts w:ascii="Times New Roman" w:eastAsia="SimSun" w:hAnsi="Times New Roman" w:cs="Times New Roman"/>
          <w:sz w:val="24"/>
          <w:szCs w:val="24"/>
        </w:rPr>
        <w:t xml:space="preserve"> fibroma-report of a case. Ind J Multidisciplinary Dentistry. 2011; Nov1;2 (1) 415- 418</w:t>
      </w:r>
      <w:r>
        <w:rPr>
          <w:rFonts w:ascii="Times New Roman" w:eastAsia="SimSun" w:hAnsi="Times New Roman" w:cs="Times New Roman"/>
          <w:sz w:val="24"/>
          <w:szCs w:val="24"/>
          <w:lang w:val="en-US"/>
        </w:rPr>
        <w:t>.</w:t>
      </w:r>
    </w:p>
    <w:p w14:paraId="1E544AEB"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Buchner A, Hansen LS. The </w:t>
      </w:r>
      <w:proofErr w:type="spellStart"/>
      <w:r>
        <w:rPr>
          <w:rFonts w:ascii="Times New Roman" w:eastAsia="Times New Roman" w:hAnsi="Times New Roman" w:cs="Times New Roman"/>
          <w:sz w:val="24"/>
          <w:szCs w:val="24"/>
          <w:lang w:eastAsia="en-IN"/>
        </w:rPr>
        <w:t>histomorphologic</w:t>
      </w:r>
      <w:proofErr w:type="spellEnd"/>
      <w:r>
        <w:rPr>
          <w:rFonts w:ascii="Times New Roman" w:eastAsia="Times New Roman" w:hAnsi="Times New Roman" w:cs="Times New Roman"/>
          <w:sz w:val="24"/>
          <w:szCs w:val="24"/>
          <w:lang w:eastAsia="en-IN"/>
        </w:rPr>
        <w:t xml:space="preserve"> spectrum of peripheral ossifying fibroma. Oral </w:t>
      </w:r>
      <w:proofErr w:type="spellStart"/>
      <w:r>
        <w:rPr>
          <w:rFonts w:ascii="Times New Roman" w:eastAsia="Times New Roman" w:hAnsi="Times New Roman" w:cs="Times New Roman"/>
          <w:sz w:val="24"/>
          <w:szCs w:val="24"/>
          <w:lang w:eastAsia="en-IN"/>
        </w:rPr>
        <w:t>Surg</w:t>
      </w:r>
      <w:proofErr w:type="spellEnd"/>
      <w:r>
        <w:rPr>
          <w:rFonts w:ascii="Times New Roman" w:eastAsia="Times New Roman" w:hAnsi="Times New Roman" w:cs="Times New Roman"/>
          <w:sz w:val="24"/>
          <w:szCs w:val="24"/>
          <w:lang w:eastAsia="en-IN"/>
        </w:rPr>
        <w:t xml:space="preserve"> Oral Med Oral </w:t>
      </w:r>
      <w:proofErr w:type="spellStart"/>
      <w:r>
        <w:rPr>
          <w:rFonts w:ascii="Times New Roman" w:eastAsia="Times New Roman" w:hAnsi="Times New Roman" w:cs="Times New Roman"/>
          <w:sz w:val="24"/>
          <w:szCs w:val="24"/>
          <w:lang w:eastAsia="en-IN"/>
        </w:rPr>
        <w:t>Pathol</w:t>
      </w:r>
      <w:proofErr w:type="spellEnd"/>
      <w:r>
        <w:rPr>
          <w:rFonts w:ascii="Times New Roman" w:eastAsia="Times New Roman" w:hAnsi="Times New Roman" w:cs="Times New Roman"/>
          <w:sz w:val="24"/>
          <w:szCs w:val="24"/>
          <w:lang w:eastAsia="en-IN"/>
        </w:rPr>
        <w:t>. 1987;63(4):452-461.</w:t>
      </w:r>
    </w:p>
    <w:p w14:paraId="22CACE59"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Kenney </w:t>
      </w:r>
      <w:r>
        <w:rPr>
          <w:rFonts w:ascii="Times New Roman" w:eastAsia="Times New Roman" w:hAnsi="Times New Roman" w:cs="Times New Roman"/>
          <w:sz w:val="24"/>
          <w:szCs w:val="24"/>
          <w:lang w:eastAsia="en-IN"/>
        </w:rPr>
        <w:t xml:space="preserve">JN, </w:t>
      </w:r>
      <w:proofErr w:type="spellStart"/>
      <w:r>
        <w:rPr>
          <w:rFonts w:ascii="Times New Roman" w:eastAsia="Times New Roman" w:hAnsi="Times New Roman" w:cs="Times New Roman"/>
          <w:sz w:val="24"/>
          <w:szCs w:val="24"/>
          <w:lang w:eastAsia="en-IN"/>
        </w:rPr>
        <w:t>Kaugars</w:t>
      </w:r>
      <w:proofErr w:type="spellEnd"/>
      <w:r>
        <w:rPr>
          <w:rFonts w:ascii="Times New Roman" w:eastAsia="Times New Roman" w:hAnsi="Times New Roman" w:cs="Times New Roman"/>
          <w:sz w:val="24"/>
          <w:szCs w:val="24"/>
          <w:lang w:eastAsia="en-IN"/>
        </w:rPr>
        <w:t xml:space="preserve"> GE, Abbey LM. Comparison between the peripheral ossifying fibroma and peripheral odontogenic fibroma. J Oral </w:t>
      </w:r>
      <w:proofErr w:type="spellStart"/>
      <w:r>
        <w:rPr>
          <w:rFonts w:ascii="Times New Roman" w:eastAsia="Times New Roman" w:hAnsi="Times New Roman" w:cs="Times New Roman"/>
          <w:sz w:val="24"/>
          <w:szCs w:val="24"/>
          <w:lang w:eastAsia="en-IN"/>
        </w:rPr>
        <w:t>Maxillofac</w:t>
      </w:r>
      <w:proofErr w:type="spellEnd"/>
      <w:r>
        <w:rPr>
          <w:rFonts w:ascii="Times New Roman" w:eastAsia="Times New Roman" w:hAnsi="Times New Roman" w:cs="Times New Roman"/>
          <w:sz w:val="24"/>
          <w:szCs w:val="24"/>
          <w:lang w:eastAsia="en-IN"/>
        </w:rPr>
        <w:t xml:space="preserve"> Surg. 1989;47(4):378-382.</w:t>
      </w:r>
    </w:p>
    <w:p w14:paraId="595AEFEB"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Neville BW, </w:t>
      </w:r>
      <w:proofErr w:type="spellStart"/>
      <w:r>
        <w:rPr>
          <w:rFonts w:ascii="Times New Roman" w:eastAsia="Times New Roman" w:hAnsi="Times New Roman" w:cs="Times New Roman"/>
          <w:sz w:val="24"/>
          <w:szCs w:val="24"/>
          <w:lang w:eastAsia="en-IN"/>
        </w:rPr>
        <w:t>Damm</w:t>
      </w:r>
      <w:proofErr w:type="spellEnd"/>
      <w:r>
        <w:rPr>
          <w:rFonts w:ascii="Times New Roman" w:eastAsia="Times New Roman" w:hAnsi="Times New Roman" w:cs="Times New Roman"/>
          <w:sz w:val="24"/>
          <w:szCs w:val="24"/>
          <w:lang w:eastAsia="en-IN"/>
        </w:rPr>
        <w:t xml:space="preserve"> DD, Allen CM, Chi AC. Oral and Maxillofacial Pathology. 4th ed. St. Louis: Elsevi</w:t>
      </w:r>
      <w:r>
        <w:rPr>
          <w:rFonts w:ascii="Times New Roman" w:eastAsia="Times New Roman" w:hAnsi="Times New Roman" w:cs="Times New Roman"/>
          <w:sz w:val="24"/>
          <w:szCs w:val="24"/>
          <w:lang w:eastAsia="en-IN"/>
        </w:rPr>
        <w:t>er; 2016.</w:t>
      </w:r>
    </w:p>
    <w:p w14:paraId="10B2DE12"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Barnes L, </w:t>
      </w:r>
      <w:proofErr w:type="spellStart"/>
      <w:r>
        <w:rPr>
          <w:rFonts w:ascii="Times New Roman" w:eastAsia="Times New Roman" w:hAnsi="Times New Roman" w:cs="Times New Roman"/>
          <w:sz w:val="24"/>
          <w:szCs w:val="24"/>
          <w:lang w:eastAsia="en-IN"/>
        </w:rPr>
        <w:t>Eveson</w:t>
      </w:r>
      <w:proofErr w:type="spellEnd"/>
      <w:r>
        <w:rPr>
          <w:rFonts w:ascii="Times New Roman" w:eastAsia="Times New Roman" w:hAnsi="Times New Roman" w:cs="Times New Roman"/>
          <w:sz w:val="24"/>
          <w:szCs w:val="24"/>
          <w:lang w:eastAsia="en-IN"/>
        </w:rPr>
        <w:t xml:space="preserve"> JW, </w:t>
      </w:r>
      <w:proofErr w:type="spellStart"/>
      <w:r>
        <w:rPr>
          <w:rFonts w:ascii="Times New Roman" w:eastAsia="Times New Roman" w:hAnsi="Times New Roman" w:cs="Times New Roman"/>
          <w:sz w:val="24"/>
          <w:szCs w:val="24"/>
          <w:lang w:eastAsia="en-IN"/>
        </w:rPr>
        <w:t>Reichart</w:t>
      </w:r>
      <w:proofErr w:type="spellEnd"/>
      <w:r>
        <w:rPr>
          <w:rFonts w:ascii="Times New Roman" w:eastAsia="Times New Roman" w:hAnsi="Times New Roman" w:cs="Times New Roman"/>
          <w:sz w:val="24"/>
          <w:szCs w:val="24"/>
          <w:lang w:eastAsia="en-IN"/>
        </w:rPr>
        <w:t xml:space="preserve"> P, </w:t>
      </w:r>
      <w:proofErr w:type="spellStart"/>
      <w:r>
        <w:rPr>
          <w:rFonts w:ascii="Times New Roman" w:eastAsia="Times New Roman" w:hAnsi="Times New Roman" w:cs="Times New Roman"/>
          <w:sz w:val="24"/>
          <w:szCs w:val="24"/>
          <w:lang w:eastAsia="en-IN"/>
        </w:rPr>
        <w:t>Sidransky</w:t>
      </w:r>
      <w:proofErr w:type="spellEnd"/>
      <w:r>
        <w:rPr>
          <w:rFonts w:ascii="Times New Roman" w:eastAsia="Times New Roman" w:hAnsi="Times New Roman" w:cs="Times New Roman"/>
          <w:sz w:val="24"/>
          <w:szCs w:val="24"/>
          <w:lang w:eastAsia="en-IN"/>
        </w:rPr>
        <w:t xml:space="preserve"> D, editors. World Health Organization Classification of Tumours: Pathology and Genetics of Head and Neck Tumours. Lyon: IARC Press; 2005.</w:t>
      </w:r>
    </w:p>
    <w:p w14:paraId="38FE07E5"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Kohli K, Christian A, Howell R. Peripheral ossifying fibroma asso</w:t>
      </w:r>
      <w:r>
        <w:rPr>
          <w:rFonts w:ascii="Times New Roman" w:eastAsia="Times New Roman" w:hAnsi="Times New Roman" w:cs="Times New Roman"/>
          <w:sz w:val="24"/>
          <w:szCs w:val="24"/>
          <w:lang w:eastAsia="en-IN"/>
        </w:rPr>
        <w:t xml:space="preserve">ciated with a neonatal tooth: case report. J Clin </w:t>
      </w:r>
      <w:proofErr w:type="spellStart"/>
      <w:r>
        <w:rPr>
          <w:rFonts w:ascii="Times New Roman" w:eastAsia="Times New Roman" w:hAnsi="Times New Roman" w:cs="Times New Roman"/>
          <w:sz w:val="24"/>
          <w:szCs w:val="24"/>
          <w:lang w:eastAsia="en-IN"/>
        </w:rPr>
        <w:t>Pediatr</w:t>
      </w:r>
      <w:proofErr w:type="spellEnd"/>
      <w:r>
        <w:rPr>
          <w:rFonts w:ascii="Times New Roman" w:eastAsia="Times New Roman" w:hAnsi="Times New Roman" w:cs="Times New Roman"/>
          <w:sz w:val="24"/>
          <w:szCs w:val="24"/>
          <w:lang w:eastAsia="en-IN"/>
        </w:rPr>
        <w:t xml:space="preserve"> Dent. 1998;23(1):49-51.</w:t>
      </w:r>
    </w:p>
    <w:p w14:paraId="0481AE3E"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Cuisia</w:t>
      </w:r>
      <w:proofErr w:type="spellEnd"/>
      <w:r>
        <w:rPr>
          <w:rFonts w:ascii="Times New Roman" w:eastAsia="Times New Roman" w:hAnsi="Times New Roman" w:cs="Times New Roman"/>
          <w:sz w:val="24"/>
          <w:szCs w:val="24"/>
          <w:lang w:eastAsia="en-IN"/>
        </w:rPr>
        <w:t xml:space="preserve"> ZE, Brannon RB. Peripheral ossifying fibroma: a clinical evaluation of 134 </w:t>
      </w:r>
      <w:proofErr w:type="spellStart"/>
      <w:r>
        <w:rPr>
          <w:rFonts w:ascii="Times New Roman" w:eastAsia="Times New Roman" w:hAnsi="Times New Roman" w:cs="Times New Roman"/>
          <w:sz w:val="24"/>
          <w:szCs w:val="24"/>
          <w:lang w:eastAsia="en-IN"/>
        </w:rPr>
        <w:t>pediatric</w:t>
      </w:r>
      <w:proofErr w:type="spellEnd"/>
      <w:r>
        <w:rPr>
          <w:rFonts w:ascii="Times New Roman" w:eastAsia="Times New Roman" w:hAnsi="Times New Roman" w:cs="Times New Roman"/>
          <w:sz w:val="24"/>
          <w:szCs w:val="24"/>
          <w:lang w:eastAsia="en-IN"/>
        </w:rPr>
        <w:t xml:space="preserve"> cases. </w:t>
      </w:r>
      <w:proofErr w:type="spellStart"/>
      <w:r>
        <w:rPr>
          <w:rFonts w:ascii="Times New Roman" w:eastAsia="Times New Roman" w:hAnsi="Times New Roman" w:cs="Times New Roman"/>
          <w:sz w:val="24"/>
          <w:szCs w:val="24"/>
          <w:lang w:eastAsia="en-IN"/>
        </w:rPr>
        <w:t>Pediatr</w:t>
      </w:r>
      <w:proofErr w:type="spellEnd"/>
      <w:r>
        <w:rPr>
          <w:rFonts w:ascii="Times New Roman" w:eastAsia="Times New Roman" w:hAnsi="Times New Roman" w:cs="Times New Roman"/>
          <w:sz w:val="24"/>
          <w:szCs w:val="24"/>
          <w:lang w:eastAsia="en-IN"/>
        </w:rPr>
        <w:t xml:space="preserve"> Dent. 2001;23(3):245-248.</w:t>
      </w:r>
    </w:p>
    <w:p w14:paraId="7E063006"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Farquhar T, Maclellan J, </w:t>
      </w:r>
      <w:proofErr w:type="spellStart"/>
      <w:r>
        <w:rPr>
          <w:rFonts w:ascii="Times New Roman" w:eastAsia="Times New Roman" w:hAnsi="Times New Roman" w:cs="Times New Roman"/>
          <w:sz w:val="24"/>
          <w:szCs w:val="24"/>
          <w:lang w:eastAsia="en-IN"/>
        </w:rPr>
        <w:t>Dyment</w:t>
      </w:r>
      <w:proofErr w:type="spellEnd"/>
      <w:r>
        <w:rPr>
          <w:rFonts w:ascii="Times New Roman" w:eastAsia="Times New Roman" w:hAnsi="Times New Roman" w:cs="Times New Roman"/>
          <w:sz w:val="24"/>
          <w:szCs w:val="24"/>
          <w:lang w:eastAsia="en-IN"/>
        </w:rPr>
        <w:t xml:space="preserve"> H, Anders</w:t>
      </w:r>
      <w:r>
        <w:rPr>
          <w:rFonts w:ascii="Times New Roman" w:eastAsia="Times New Roman" w:hAnsi="Times New Roman" w:cs="Times New Roman"/>
          <w:sz w:val="24"/>
          <w:szCs w:val="24"/>
          <w:lang w:eastAsia="en-IN"/>
        </w:rPr>
        <w:t>on RD. Peripheral ossifying fibroma: a case report. J Can Dent Assoc. 2008;74(9):809-812.</w:t>
      </w:r>
    </w:p>
    <w:p w14:paraId="4E6D5C87"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Zhang W, Chen Y, </w:t>
      </w:r>
      <w:proofErr w:type="gramStart"/>
      <w:r>
        <w:rPr>
          <w:rFonts w:ascii="Times New Roman" w:eastAsia="Times New Roman" w:hAnsi="Times New Roman" w:cs="Times New Roman"/>
          <w:sz w:val="24"/>
          <w:szCs w:val="24"/>
          <w:lang w:eastAsia="en-IN"/>
        </w:rPr>
        <w:t>An</w:t>
      </w:r>
      <w:proofErr w:type="gramEnd"/>
      <w:r>
        <w:rPr>
          <w:rFonts w:ascii="Times New Roman" w:eastAsia="Times New Roman" w:hAnsi="Times New Roman" w:cs="Times New Roman"/>
          <w:sz w:val="24"/>
          <w:szCs w:val="24"/>
          <w:lang w:eastAsia="en-IN"/>
        </w:rPr>
        <w:t xml:space="preserve"> Z, </w:t>
      </w:r>
      <w:proofErr w:type="spellStart"/>
      <w:r>
        <w:rPr>
          <w:rFonts w:ascii="Times New Roman" w:eastAsia="Times New Roman" w:hAnsi="Times New Roman" w:cs="Times New Roman"/>
          <w:sz w:val="24"/>
          <w:szCs w:val="24"/>
          <w:lang w:eastAsia="en-IN"/>
        </w:rPr>
        <w:t>Geng</w:t>
      </w:r>
      <w:proofErr w:type="spellEnd"/>
      <w:r>
        <w:rPr>
          <w:rFonts w:ascii="Times New Roman" w:eastAsia="Times New Roman" w:hAnsi="Times New Roman" w:cs="Times New Roman"/>
          <w:sz w:val="24"/>
          <w:szCs w:val="24"/>
          <w:lang w:eastAsia="en-IN"/>
        </w:rPr>
        <w:t xml:space="preserve"> N, Bao D. Reactive gingival lesions: a retrospective study of 2439 cases. Quintessence Int. 2007;38(2):103-110.</w:t>
      </w:r>
    </w:p>
    <w:p w14:paraId="548374BE"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Pal S, Hegde S, </w:t>
      </w:r>
      <w:proofErr w:type="spellStart"/>
      <w:r>
        <w:rPr>
          <w:rFonts w:ascii="Times New Roman" w:eastAsia="Times New Roman" w:hAnsi="Times New Roman" w:cs="Times New Roman"/>
          <w:sz w:val="24"/>
          <w:szCs w:val="24"/>
          <w:lang w:eastAsia="en-IN"/>
        </w:rPr>
        <w:t>Ajila</w:t>
      </w:r>
      <w:proofErr w:type="spellEnd"/>
      <w:r>
        <w:rPr>
          <w:rFonts w:ascii="Times New Roman" w:eastAsia="Times New Roman" w:hAnsi="Times New Roman" w:cs="Times New Roman"/>
          <w:sz w:val="24"/>
          <w:szCs w:val="24"/>
          <w:lang w:eastAsia="en-IN"/>
        </w:rPr>
        <w:t xml:space="preserve"> V. T</w:t>
      </w:r>
      <w:r>
        <w:rPr>
          <w:rFonts w:ascii="Times New Roman" w:eastAsia="Times New Roman" w:hAnsi="Times New Roman" w:cs="Times New Roman"/>
          <w:sz w:val="24"/>
          <w:szCs w:val="24"/>
          <w:lang w:eastAsia="en-IN"/>
        </w:rPr>
        <w:t xml:space="preserve">he varying clinical presentations of peripheral ossifying fibroma: a report of three cases. Rev </w:t>
      </w:r>
      <w:proofErr w:type="spellStart"/>
      <w:r>
        <w:rPr>
          <w:rFonts w:ascii="Times New Roman" w:eastAsia="Times New Roman" w:hAnsi="Times New Roman" w:cs="Times New Roman"/>
          <w:sz w:val="24"/>
          <w:szCs w:val="24"/>
          <w:lang w:eastAsia="en-IN"/>
        </w:rPr>
        <w:t>Odonto</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Ciênc</w:t>
      </w:r>
      <w:proofErr w:type="spellEnd"/>
      <w:r>
        <w:rPr>
          <w:rFonts w:ascii="Times New Roman" w:eastAsia="Times New Roman" w:hAnsi="Times New Roman" w:cs="Times New Roman"/>
          <w:sz w:val="24"/>
          <w:szCs w:val="24"/>
          <w:lang w:eastAsia="en-IN"/>
        </w:rPr>
        <w:t>. 2012;27(3):251-255.</w:t>
      </w:r>
    </w:p>
    <w:p w14:paraId="522284B9"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Moon WJ, Choi SY, </w:t>
      </w:r>
      <w:proofErr w:type="spellStart"/>
      <w:r>
        <w:rPr>
          <w:rFonts w:ascii="Times New Roman" w:eastAsia="Times New Roman" w:hAnsi="Times New Roman" w:cs="Times New Roman"/>
          <w:sz w:val="24"/>
          <w:szCs w:val="24"/>
          <w:lang w:eastAsia="en-IN"/>
        </w:rPr>
        <w:t>Jeong</w:t>
      </w:r>
      <w:proofErr w:type="spellEnd"/>
      <w:r>
        <w:rPr>
          <w:rFonts w:ascii="Times New Roman" w:eastAsia="Times New Roman" w:hAnsi="Times New Roman" w:cs="Times New Roman"/>
          <w:sz w:val="24"/>
          <w:szCs w:val="24"/>
          <w:lang w:eastAsia="en-IN"/>
        </w:rPr>
        <w:t xml:space="preserve"> HS, et al. Peripheral ossifying fibroma in the oral cavity: CT and MR findings. </w:t>
      </w:r>
      <w:proofErr w:type="spellStart"/>
      <w:r>
        <w:rPr>
          <w:rFonts w:ascii="Times New Roman" w:eastAsia="Times New Roman" w:hAnsi="Times New Roman" w:cs="Times New Roman"/>
          <w:sz w:val="24"/>
          <w:szCs w:val="24"/>
          <w:lang w:eastAsia="en-IN"/>
        </w:rPr>
        <w:t>Dentomaxillofac</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Radiol</w:t>
      </w:r>
      <w:proofErr w:type="spellEnd"/>
      <w:r>
        <w:rPr>
          <w:rFonts w:ascii="Times New Roman" w:eastAsia="Times New Roman" w:hAnsi="Times New Roman" w:cs="Times New Roman"/>
          <w:sz w:val="24"/>
          <w:szCs w:val="24"/>
          <w:lang w:eastAsia="en-IN"/>
        </w:rPr>
        <w:t>. 2007;36(3):180-182.</w:t>
      </w:r>
    </w:p>
    <w:p w14:paraId="114A9609" w14:textId="77777777" w:rsidR="003F3B8C" w:rsidRDefault="002B283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Chaudhari S, </w:t>
      </w:r>
      <w:proofErr w:type="spellStart"/>
      <w:r>
        <w:rPr>
          <w:rFonts w:ascii="Times New Roman" w:eastAsia="Times New Roman" w:hAnsi="Times New Roman" w:cs="Times New Roman"/>
          <w:sz w:val="24"/>
          <w:szCs w:val="24"/>
          <w:lang w:eastAsia="en-IN"/>
        </w:rPr>
        <w:t>Umarji</w:t>
      </w:r>
      <w:proofErr w:type="spellEnd"/>
      <w:r>
        <w:rPr>
          <w:rFonts w:ascii="Times New Roman" w:eastAsia="Times New Roman" w:hAnsi="Times New Roman" w:cs="Times New Roman"/>
          <w:sz w:val="24"/>
          <w:szCs w:val="24"/>
          <w:lang w:eastAsia="en-IN"/>
        </w:rPr>
        <w:t xml:space="preserve"> HR. Peripheral ossifying fibroma in the oral cavity: MRI findings. Case Rep Dent. </w:t>
      </w:r>
      <w:proofErr w:type="gramStart"/>
      <w:r>
        <w:rPr>
          <w:rFonts w:ascii="Times New Roman" w:eastAsia="Times New Roman" w:hAnsi="Times New Roman" w:cs="Times New Roman"/>
          <w:sz w:val="24"/>
          <w:szCs w:val="24"/>
          <w:lang w:eastAsia="en-IN"/>
        </w:rPr>
        <w:t>2011;2011:190592</w:t>
      </w:r>
      <w:proofErr w:type="gramEnd"/>
      <w:r>
        <w:rPr>
          <w:rFonts w:ascii="Times New Roman" w:eastAsia="Times New Roman" w:hAnsi="Times New Roman" w:cs="Times New Roman"/>
          <w:sz w:val="24"/>
          <w:szCs w:val="24"/>
          <w:lang w:eastAsia="en-IN"/>
        </w:rPr>
        <w:t>.</w:t>
      </w:r>
    </w:p>
    <w:sectPr w:rsidR="003F3B8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7913E" w14:textId="77777777" w:rsidR="002B2831" w:rsidRDefault="002B2831">
      <w:pPr>
        <w:spacing w:line="240" w:lineRule="auto"/>
      </w:pPr>
      <w:r>
        <w:separator/>
      </w:r>
    </w:p>
  </w:endnote>
  <w:endnote w:type="continuationSeparator" w:id="0">
    <w:p w14:paraId="7CB695C4" w14:textId="77777777" w:rsidR="002B2831" w:rsidRDefault="002B28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811AA" w14:textId="77777777" w:rsidR="0077164D" w:rsidRDefault="007716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EC42" w14:textId="77777777" w:rsidR="0077164D" w:rsidRDefault="007716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6B49" w14:textId="77777777" w:rsidR="0077164D" w:rsidRDefault="00771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37DF9" w14:textId="77777777" w:rsidR="002B2831" w:rsidRDefault="002B2831">
      <w:pPr>
        <w:spacing w:after="0"/>
      </w:pPr>
      <w:r>
        <w:separator/>
      </w:r>
    </w:p>
  </w:footnote>
  <w:footnote w:type="continuationSeparator" w:id="0">
    <w:p w14:paraId="1EB13EF1" w14:textId="77777777" w:rsidR="002B2831" w:rsidRDefault="002B28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5C77" w14:textId="7A8E64D6" w:rsidR="0077164D" w:rsidRDefault="0077164D">
    <w:pPr>
      <w:pStyle w:val="Header"/>
    </w:pPr>
    <w:r>
      <w:rPr>
        <w:noProof/>
      </w:rPr>
      <w:pict w14:anchorId="0B955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A5557" w14:textId="4A1DFFCB" w:rsidR="0077164D" w:rsidRDefault="0077164D">
    <w:pPr>
      <w:pStyle w:val="Header"/>
    </w:pPr>
    <w:r>
      <w:rPr>
        <w:noProof/>
      </w:rPr>
      <w:pict w14:anchorId="3B79C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74006" w14:textId="58B94E8F" w:rsidR="0077164D" w:rsidRDefault="0077164D">
    <w:pPr>
      <w:pStyle w:val="Header"/>
    </w:pPr>
    <w:r>
      <w:rPr>
        <w:noProof/>
      </w:rPr>
      <w:pict w14:anchorId="4BAA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F478A"/>
    <w:multiLevelType w:val="multilevel"/>
    <w:tmpl w:val="29AF478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41AA5020"/>
    <w:multiLevelType w:val="multilevel"/>
    <w:tmpl w:val="41AA50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U0tzQxNjAzNDI2sTBX0lEKTi0uzszPAykwrAUAgy6JVCwAAAA="/>
  </w:docVars>
  <w:rsids>
    <w:rsidRoot w:val="00747B28"/>
    <w:rsid w:val="0001402F"/>
    <w:rsid w:val="00085BD5"/>
    <w:rsid w:val="002037F7"/>
    <w:rsid w:val="00287078"/>
    <w:rsid w:val="002B2831"/>
    <w:rsid w:val="003F3B8C"/>
    <w:rsid w:val="00410FFF"/>
    <w:rsid w:val="004B4230"/>
    <w:rsid w:val="00583C78"/>
    <w:rsid w:val="00747B28"/>
    <w:rsid w:val="0077164D"/>
    <w:rsid w:val="007B4EE0"/>
    <w:rsid w:val="008A46D7"/>
    <w:rsid w:val="009B3043"/>
    <w:rsid w:val="00A809C8"/>
    <w:rsid w:val="00B02884"/>
    <w:rsid w:val="00BB4611"/>
    <w:rsid w:val="00D7511A"/>
    <w:rsid w:val="00E77234"/>
    <w:rsid w:val="00EB7E21"/>
    <w:rsid w:val="00ED01A9"/>
    <w:rsid w:val="00F816DA"/>
    <w:rsid w:val="023E1BBB"/>
    <w:rsid w:val="082F140D"/>
    <w:rsid w:val="095F2F6D"/>
    <w:rsid w:val="0A937AE7"/>
    <w:rsid w:val="0FB129CD"/>
    <w:rsid w:val="12355F6F"/>
    <w:rsid w:val="12B87441"/>
    <w:rsid w:val="151E5625"/>
    <w:rsid w:val="1EE662AA"/>
    <w:rsid w:val="1F1F7CF1"/>
    <w:rsid w:val="1FDD5F55"/>
    <w:rsid w:val="270C409F"/>
    <w:rsid w:val="2D730E41"/>
    <w:rsid w:val="30D02A0A"/>
    <w:rsid w:val="335011A1"/>
    <w:rsid w:val="396130D5"/>
    <w:rsid w:val="3A152ED8"/>
    <w:rsid w:val="3C4A2E77"/>
    <w:rsid w:val="412F2D41"/>
    <w:rsid w:val="440751FE"/>
    <w:rsid w:val="498118A6"/>
    <w:rsid w:val="4BC80CFA"/>
    <w:rsid w:val="500243D3"/>
    <w:rsid w:val="59415969"/>
    <w:rsid w:val="60091415"/>
    <w:rsid w:val="63A26C03"/>
    <w:rsid w:val="70B46A76"/>
    <w:rsid w:val="73213E7B"/>
    <w:rsid w:val="7C8F1E8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6B1856"/>
  <w15:docId w15:val="{3A6DB593-4FC7-49ED-B683-B45D1992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IN"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IN"/>
    </w:rPr>
  </w:style>
  <w:style w:type="character" w:styleId="UnresolvedMention">
    <w:name w:val="Unresolved Mention"/>
    <w:basedOn w:val="DefaultParagraphFont"/>
    <w:uiPriority w:val="99"/>
    <w:semiHidden/>
    <w:unhideWhenUsed/>
    <w:rsid w:val="00203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Criteria3</dc:creator>
  <cp:lastModifiedBy>SDI 1084</cp:lastModifiedBy>
  <cp:revision>10</cp:revision>
  <dcterms:created xsi:type="dcterms:W3CDTF">2025-11-26T08:52:00Z</dcterms:created>
  <dcterms:modified xsi:type="dcterms:W3CDTF">2026-02-20T10:24:00Z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B0B4876D428744D0A5D5709D7213E879_13</vt:lpwstr>
  </property>
  <property fmtid="{D5CDD505-2E9C-101B-9397-08002B2CF9AE}" pid="4" name="GrammarlyDocumentId">
    <vt:lpwstr>8df26a37-4c3a-4ece-834c-9e50cfb6c691</vt:lpwstr>
  </property>
</Properties>
</file>