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F454" w14:textId="0441B8CF" w:rsidR="0021081B" w:rsidRPr="003E1DB6" w:rsidRDefault="0021081B" w:rsidP="0021081B">
      <w:pPr>
        <w:jc w:val="center"/>
        <w:rPr>
          <w:rFonts w:ascii="Times New Roman" w:hAnsi="Times New Roman" w:cs="Times New Roman"/>
          <w:b/>
          <w:sz w:val="24"/>
          <w:szCs w:val="24"/>
        </w:rPr>
      </w:pPr>
      <w:r w:rsidRPr="003E1DB6">
        <w:rPr>
          <w:rFonts w:ascii="Times New Roman" w:hAnsi="Times New Roman" w:cs="Times New Roman"/>
          <w:b/>
          <w:sz w:val="24"/>
          <w:szCs w:val="24"/>
        </w:rPr>
        <w:t xml:space="preserve">CROSSBREEDING </w:t>
      </w:r>
      <w:r w:rsidR="00EC4AAC">
        <w:rPr>
          <w:rFonts w:ascii="Times New Roman" w:hAnsi="Times New Roman" w:cs="Times New Roman"/>
          <w:b/>
          <w:sz w:val="24"/>
          <w:szCs w:val="24"/>
        </w:rPr>
        <w:t xml:space="preserve">GERMAN BROWN x N’DAMA </w:t>
      </w:r>
      <w:r w:rsidR="00E3181A">
        <w:rPr>
          <w:rFonts w:ascii="Times New Roman" w:hAnsi="Times New Roman" w:cs="Times New Roman"/>
          <w:b/>
          <w:sz w:val="24"/>
          <w:szCs w:val="24"/>
        </w:rPr>
        <w:t xml:space="preserve">CATTLE </w:t>
      </w:r>
      <w:r w:rsidR="00EC4AAC">
        <w:rPr>
          <w:rFonts w:ascii="Times New Roman" w:hAnsi="Times New Roman" w:cs="Times New Roman"/>
          <w:b/>
          <w:sz w:val="24"/>
          <w:szCs w:val="24"/>
        </w:rPr>
        <w:t xml:space="preserve">AT IBADAN, </w:t>
      </w:r>
      <w:r w:rsidRPr="003E1DB6">
        <w:rPr>
          <w:rFonts w:ascii="Times New Roman" w:hAnsi="Times New Roman" w:cs="Times New Roman"/>
          <w:b/>
          <w:sz w:val="24"/>
          <w:szCs w:val="24"/>
        </w:rPr>
        <w:t>NIGERIA</w:t>
      </w:r>
      <w:r w:rsidR="0036600F">
        <w:rPr>
          <w:rFonts w:ascii="Times New Roman" w:hAnsi="Times New Roman" w:cs="Times New Roman"/>
          <w:b/>
          <w:sz w:val="24"/>
          <w:szCs w:val="24"/>
        </w:rPr>
        <w:t xml:space="preserve"> – 1</w:t>
      </w:r>
      <w:r w:rsidR="008A33DE">
        <w:rPr>
          <w:rFonts w:ascii="Times New Roman" w:hAnsi="Times New Roman" w:cs="Times New Roman"/>
          <w:b/>
          <w:sz w:val="24"/>
          <w:szCs w:val="24"/>
        </w:rPr>
        <w:t>II</w:t>
      </w:r>
      <w:r w:rsidRPr="003E1DB6">
        <w:rPr>
          <w:rFonts w:ascii="Times New Roman" w:hAnsi="Times New Roman" w:cs="Times New Roman"/>
          <w:b/>
          <w:sz w:val="24"/>
          <w:szCs w:val="24"/>
        </w:rPr>
        <w:t xml:space="preserve"> – </w:t>
      </w:r>
      <w:r w:rsidR="00E3181A">
        <w:rPr>
          <w:rFonts w:ascii="Times New Roman" w:hAnsi="Times New Roman" w:cs="Times New Roman"/>
          <w:b/>
          <w:sz w:val="24"/>
          <w:szCs w:val="24"/>
        </w:rPr>
        <w:t xml:space="preserve">The </w:t>
      </w:r>
      <w:r w:rsidR="003C2263">
        <w:rPr>
          <w:rFonts w:ascii="Times New Roman" w:hAnsi="Times New Roman" w:cs="Times New Roman"/>
          <w:b/>
          <w:sz w:val="24"/>
          <w:szCs w:val="24"/>
        </w:rPr>
        <w:t xml:space="preserve">growth </w:t>
      </w:r>
      <w:r w:rsidR="000753C8">
        <w:rPr>
          <w:rFonts w:ascii="Times New Roman" w:hAnsi="Times New Roman" w:cs="Times New Roman"/>
          <w:b/>
          <w:sz w:val="24"/>
          <w:szCs w:val="24"/>
        </w:rPr>
        <w:t>trend</w:t>
      </w:r>
      <w:r w:rsidR="00E3181A">
        <w:rPr>
          <w:rFonts w:ascii="Times New Roman" w:hAnsi="Times New Roman" w:cs="Times New Roman"/>
          <w:b/>
          <w:sz w:val="24"/>
          <w:szCs w:val="24"/>
        </w:rPr>
        <w:t xml:space="preserve"> of</w:t>
      </w:r>
      <w:r>
        <w:rPr>
          <w:rFonts w:ascii="Times New Roman" w:hAnsi="Times New Roman" w:cs="Times New Roman"/>
          <w:b/>
          <w:sz w:val="24"/>
          <w:szCs w:val="24"/>
        </w:rPr>
        <w:t xml:space="preserve"> </w:t>
      </w:r>
      <w:r w:rsidR="003C2263">
        <w:rPr>
          <w:rFonts w:ascii="Times New Roman" w:hAnsi="Times New Roman" w:cs="Times New Roman"/>
          <w:b/>
          <w:sz w:val="24"/>
          <w:szCs w:val="24"/>
        </w:rPr>
        <w:t>crossbreds from</w:t>
      </w:r>
      <w:r w:rsidRPr="003E1DB6">
        <w:rPr>
          <w:rFonts w:ascii="Times New Roman" w:hAnsi="Times New Roman" w:cs="Times New Roman"/>
          <w:b/>
          <w:sz w:val="24"/>
          <w:szCs w:val="24"/>
        </w:rPr>
        <w:t xml:space="preserve"> </w:t>
      </w:r>
      <w:r>
        <w:rPr>
          <w:rFonts w:ascii="Times New Roman" w:hAnsi="Times New Roman" w:cs="Times New Roman"/>
          <w:b/>
          <w:sz w:val="24"/>
          <w:szCs w:val="24"/>
        </w:rPr>
        <w:t>German brown</w:t>
      </w:r>
      <w:r w:rsidR="003C2263">
        <w:rPr>
          <w:rFonts w:ascii="Times New Roman" w:hAnsi="Times New Roman" w:cs="Times New Roman"/>
          <w:b/>
          <w:sz w:val="24"/>
          <w:szCs w:val="24"/>
        </w:rPr>
        <w:t xml:space="preserve"> x </w:t>
      </w:r>
      <w:proofErr w:type="spellStart"/>
      <w:r>
        <w:rPr>
          <w:rFonts w:ascii="Times New Roman" w:hAnsi="Times New Roman" w:cs="Times New Roman"/>
          <w:b/>
          <w:sz w:val="24"/>
          <w:szCs w:val="24"/>
        </w:rPr>
        <w:t>N’dama</w:t>
      </w:r>
      <w:proofErr w:type="spellEnd"/>
      <w:r>
        <w:rPr>
          <w:rFonts w:ascii="Times New Roman" w:hAnsi="Times New Roman" w:cs="Times New Roman"/>
          <w:b/>
          <w:sz w:val="24"/>
          <w:szCs w:val="24"/>
        </w:rPr>
        <w:t xml:space="preserve"> </w:t>
      </w:r>
      <w:r w:rsidR="000753C8">
        <w:rPr>
          <w:rFonts w:ascii="Times New Roman" w:hAnsi="Times New Roman" w:cs="Times New Roman"/>
          <w:b/>
          <w:sz w:val="24"/>
          <w:szCs w:val="24"/>
        </w:rPr>
        <w:t>cross</w:t>
      </w:r>
      <w:r w:rsidR="003C2263">
        <w:rPr>
          <w:rFonts w:ascii="Times New Roman" w:hAnsi="Times New Roman" w:cs="Times New Roman"/>
          <w:b/>
          <w:sz w:val="24"/>
          <w:szCs w:val="24"/>
        </w:rPr>
        <w:t>breeding</w:t>
      </w:r>
    </w:p>
    <w:p w14:paraId="0E7A4450" w14:textId="77777777" w:rsidR="0021081B" w:rsidRDefault="0021081B" w:rsidP="0021081B">
      <w:pPr>
        <w:rPr>
          <w:rFonts w:ascii="Times New Roman" w:hAnsi="Times New Roman" w:cs="Times New Roman"/>
          <w:sz w:val="24"/>
          <w:szCs w:val="24"/>
        </w:rPr>
      </w:pPr>
    </w:p>
    <w:p w14:paraId="1A93EC4A" w14:textId="77777777" w:rsidR="00CB566E" w:rsidRDefault="00CB566E" w:rsidP="0021081B">
      <w:pPr>
        <w:rPr>
          <w:rFonts w:ascii="Times New Roman" w:hAnsi="Times New Roman" w:cs="Times New Roman"/>
          <w:b/>
          <w:bCs/>
          <w:sz w:val="24"/>
          <w:szCs w:val="24"/>
        </w:rPr>
      </w:pPr>
    </w:p>
    <w:p w14:paraId="5A27F9A1" w14:textId="77777777" w:rsidR="00CB566E" w:rsidRDefault="00CB566E" w:rsidP="0021081B">
      <w:pPr>
        <w:rPr>
          <w:rFonts w:ascii="Times New Roman" w:hAnsi="Times New Roman" w:cs="Times New Roman"/>
          <w:b/>
          <w:bCs/>
          <w:sz w:val="24"/>
          <w:szCs w:val="24"/>
        </w:rPr>
      </w:pPr>
    </w:p>
    <w:p w14:paraId="6676466C" w14:textId="1137891E" w:rsidR="0021081B" w:rsidRDefault="0021081B" w:rsidP="0021081B">
      <w:pP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14:paraId="62789C9C" w14:textId="69AB81C3" w:rsidR="0021081B" w:rsidRDefault="00E3181A" w:rsidP="0021081B">
      <w:pPr>
        <w:jc w:val="both"/>
      </w:pPr>
      <w:bookmarkStart w:id="1" w:name="_Hlk210769139"/>
      <w:r>
        <w:t xml:space="preserve">368 records of </w:t>
      </w:r>
      <w:r w:rsidR="0021081B" w:rsidRPr="002607E6">
        <w:t>weight</w:t>
      </w:r>
      <w:r>
        <w:t>s</w:t>
      </w:r>
      <w:r w:rsidR="0021081B" w:rsidRPr="002607E6">
        <w:t xml:space="preserve"> </w:t>
      </w:r>
      <w:r>
        <w:t xml:space="preserve">from birth to 12 months for pure German brown, </w:t>
      </w:r>
      <w:proofErr w:type="spellStart"/>
      <w:r>
        <w:t>N’dama</w:t>
      </w:r>
      <w:proofErr w:type="spellEnd"/>
      <w:r>
        <w:t xml:space="preserve"> and their crossbreds from the crossbreeding </w:t>
      </w:r>
      <w:proofErr w:type="spellStart"/>
      <w:r>
        <w:t>programme</w:t>
      </w:r>
      <w:proofErr w:type="spellEnd"/>
      <w:r>
        <w:t xml:space="preserve"> carried out at the University of Ibadan, Nigeria between 1970 – 1988 was analyzed using least square means of analysis of variance and regression.  The genotypes involved were purebred German brown (GBP), purebred </w:t>
      </w:r>
      <w:proofErr w:type="spellStart"/>
      <w:r>
        <w:t>N’dama</w:t>
      </w:r>
      <w:proofErr w:type="spellEnd"/>
      <w:r>
        <w:t xml:space="preserve"> (NDL), 75% </w:t>
      </w:r>
      <w:proofErr w:type="spellStart"/>
      <w:r>
        <w:t>N’dama</w:t>
      </w:r>
      <w:proofErr w:type="spellEnd"/>
      <w:r>
        <w:t xml:space="preserve">-bred (NDB1), 50% </w:t>
      </w:r>
      <w:proofErr w:type="spellStart"/>
      <w:r>
        <w:t>N’dama</w:t>
      </w:r>
      <w:proofErr w:type="spellEnd"/>
      <w:r>
        <w:t xml:space="preserve">-bred (GBND), 37.5% </w:t>
      </w:r>
      <w:proofErr w:type="spellStart"/>
      <w:r>
        <w:t>N’dama</w:t>
      </w:r>
      <w:proofErr w:type="spellEnd"/>
      <w:r>
        <w:t xml:space="preserve">-bred (GBB2 and 25% </w:t>
      </w:r>
      <w:proofErr w:type="spellStart"/>
      <w:r>
        <w:t>N’dama</w:t>
      </w:r>
      <w:proofErr w:type="spellEnd"/>
      <w:r>
        <w:t xml:space="preserve">-bred (GBB1). </w:t>
      </w:r>
      <w:r w:rsidR="002D638F">
        <w:t xml:space="preserve">Birth weight </w:t>
      </w:r>
      <w:r w:rsidR="0021081B" w:rsidRPr="002607E6">
        <w:t xml:space="preserve">increased </w:t>
      </w:r>
      <w:r w:rsidR="0021081B">
        <w:t xml:space="preserve">with </w:t>
      </w:r>
      <w:r w:rsidR="007222AA">
        <w:t>reducing</w:t>
      </w:r>
      <w:r w:rsidR="0021081B">
        <w:t xml:space="preserve"> exotic </w:t>
      </w:r>
      <w:r w:rsidR="007222AA">
        <w:t xml:space="preserve">blood as </w:t>
      </w:r>
      <w:r w:rsidR="0021081B">
        <w:t xml:space="preserve">75% </w:t>
      </w:r>
      <w:proofErr w:type="spellStart"/>
      <w:r w:rsidR="0021081B">
        <w:t>N’dama</w:t>
      </w:r>
      <w:proofErr w:type="spellEnd"/>
      <w:r w:rsidR="0021081B">
        <w:t xml:space="preserve"> </w:t>
      </w:r>
      <w:r w:rsidR="007222AA">
        <w:t>blood</w:t>
      </w:r>
      <w:r w:rsidR="0021081B">
        <w:t xml:space="preserve"> (NDB1) had 18.25kg, 50% </w:t>
      </w:r>
      <w:proofErr w:type="spellStart"/>
      <w:r w:rsidR="0021081B">
        <w:t>N’dama</w:t>
      </w:r>
      <w:proofErr w:type="spellEnd"/>
      <w:r w:rsidR="0021081B">
        <w:t xml:space="preserve"> </w:t>
      </w:r>
      <w:r w:rsidR="007222AA">
        <w:t>blood</w:t>
      </w:r>
      <w:r w:rsidR="0021081B">
        <w:t xml:space="preserve"> (GBND) had 21.68kg, 37.5% </w:t>
      </w:r>
      <w:proofErr w:type="spellStart"/>
      <w:r w:rsidR="0021081B">
        <w:t>N’dama</w:t>
      </w:r>
      <w:proofErr w:type="spellEnd"/>
      <w:r w:rsidR="0021081B">
        <w:t xml:space="preserve"> </w:t>
      </w:r>
      <w:r w:rsidR="007222AA">
        <w:t>blood</w:t>
      </w:r>
      <w:r w:rsidR="0021081B">
        <w:t xml:space="preserve"> (GBB2) had 22.42kg and the 25% </w:t>
      </w:r>
      <w:proofErr w:type="spellStart"/>
      <w:r w:rsidR="0021081B">
        <w:t>N’dama</w:t>
      </w:r>
      <w:proofErr w:type="spellEnd"/>
      <w:r w:rsidR="0021081B">
        <w:t xml:space="preserve"> </w:t>
      </w:r>
      <w:r w:rsidR="007222AA">
        <w:t>blood</w:t>
      </w:r>
      <w:r w:rsidR="0021081B">
        <w:t xml:space="preserve"> (GBB1) had 25.45kg. The purebred German brown (GB</w:t>
      </w:r>
      <w:r w:rsidR="002D638F">
        <w:t>P</w:t>
      </w:r>
      <w:r w:rsidR="0021081B">
        <w:t xml:space="preserve">) </w:t>
      </w:r>
      <w:r w:rsidR="002D638F">
        <w:t xml:space="preserve">had significantly the highest birth weight </w:t>
      </w:r>
      <w:r w:rsidR="007222AA">
        <w:t xml:space="preserve">of </w:t>
      </w:r>
      <w:r w:rsidR="0021081B">
        <w:t>28.70kg</w:t>
      </w:r>
      <w:r w:rsidR="002D638F">
        <w:t xml:space="preserve"> while the local </w:t>
      </w:r>
      <w:proofErr w:type="spellStart"/>
      <w:r w:rsidR="002D638F">
        <w:t>N’dama</w:t>
      </w:r>
      <w:proofErr w:type="spellEnd"/>
      <w:r w:rsidR="002D638F">
        <w:t xml:space="preserve"> and 75% </w:t>
      </w:r>
      <w:proofErr w:type="spellStart"/>
      <w:r w:rsidR="002D638F">
        <w:t>N’dama</w:t>
      </w:r>
      <w:proofErr w:type="spellEnd"/>
      <w:r w:rsidR="002D638F">
        <w:t xml:space="preserve">-bred had significantly (P&lt;0.05) the lowest birth weights. </w:t>
      </w:r>
      <w:r w:rsidR="0021081B">
        <w:t xml:space="preserve">Birth weight was a </w:t>
      </w:r>
      <w:r w:rsidR="000F00DA">
        <w:t>good</w:t>
      </w:r>
      <w:r w:rsidR="0021081B">
        <w:t xml:space="preserve"> predictor of 12-month weight as the regression coefficients for NDL, NDB1, GBB2 GBB1 and GBL were all positive </w:t>
      </w:r>
      <w:r w:rsidR="002D638F">
        <w:t xml:space="preserve">and significant (P&lt;0.05) </w:t>
      </w:r>
      <w:r w:rsidR="0021081B">
        <w:t xml:space="preserve">with values of 2.49, 2.69, 2.56, 2.31 and 2.30kg respectively. Year and season of birth significantly (P&lt;0.05) affected birth weight but sex had no significant (P&gt;0.05) </w:t>
      </w:r>
      <w:r w:rsidR="000F00DA">
        <w:t xml:space="preserve">effect </w:t>
      </w:r>
      <w:r w:rsidR="0021081B">
        <w:t xml:space="preserve">on birth weight. </w:t>
      </w:r>
      <w:r w:rsidR="002D638F">
        <w:t xml:space="preserve">Growth to 12 months on </w:t>
      </w:r>
      <w:r w:rsidR="000F00DA">
        <w:t>daily</w:t>
      </w:r>
      <w:r w:rsidR="002D638F">
        <w:t xml:space="preserve"> average was significantly (P&lt;0.05) better for 50% </w:t>
      </w:r>
      <w:proofErr w:type="spellStart"/>
      <w:r w:rsidR="002D638F">
        <w:t>N’dama</w:t>
      </w:r>
      <w:proofErr w:type="spellEnd"/>
      <w:r w:rsidR="002D638F">
        <w:t xml:space="preserve">-bred (0.39kg) followed by </w:t>
      </w:r>
      <w:r w:rsidR="00A80A69">
        <w:t xml:space="preserve">75% </w:t>
      </w:r>
      <w:proofErr w:type="spellStart"/>
      <w:r w:rsidR="00A80A69">
        <w:t>N’dama</w:t>
      </w:r>
      <w:proofErr w:type="spellEnd"/>
      <w:r w:rsidR="00A80A69">
        <w:t>-bred at 0.32kg, then purebred German brown</w:t>
      </w:r>
      <w:r w:rsidR="0021081B">
        <w:t xml:space="preserve"> </w:t>
      </w:r>
      <w:r w:rsidR="000F00DA">
        <w:t xml:space="preserve">at </w:t>
      </w:r>
      <w:r w:rsidR="0021081B">
        <w:t xml:space="preserve">0.27kg, 0.26kg per day for </w:t>
      </w:r>
      <w:r w:rsidR="00A80A69">
        <w:t xml:space="preserve">25% </w:t>
      </w:r>
      <w:proofErr w:type="spellStart"/>
      <w:r w:rsidR="00A80A69">
        <w:t>N’dama</w:t>
      </w:r>
      <w:proofErr w:type="spellEnd"/>
      <w:r w:rsidR="00A80A69">
        <w:t xml:space="preserve">-bred, </w:t>
      </w:r>
      <w:r w:rsidR="0021081B">
        <w:t xml:space="preserve">0.24kg </w:t>
      </w:r>
      <w:r w:rsidR="00A80A69">
        <w:t xml:space="preserve">per day </w:t>
      </w:r>
      <w:r w:rsidR="0021081B">
        <w:t xml:space="preserve">for </w:t>
      </w:r>
      <w:r w:rsidR="00A80A69">
        <w:t xml:space="preserve">37.5% </w:t>
      </w:r>
      <w:proofErr w:type="spellStart"/>
      <w:r w:rsidR="00A80A69">
        <w:t>N’dama</w:t>
      </w:r>
      <w:proofErr w:type="spellEnd"/>
      <w:r w:rsidR="00A80A69">
        <w:t xml:space="preserve">-bred and least been </w:t>
      </w:r>
      <w:r w:rsidR="0021081B">
        <w:t xml:space="preserve">0.21kg per day for </w:t>
      </w:r>
      <w:r w:rsidR="00A80A69">
        <w:t xml:space="preserve">purebred </w:t>
      </w:r>
      <w:proofErr w:type="spellStart"/>
      <w:r w:rsidR="00A80A69">
        <w:t>N’dama</w:t>
      </w:r>
      <w:proofErr w:type="spellEnd"/>
      <w:r w:rsidR="0021081B">
        <w:t>. The finding shows that GBND which ha</w:t>
      </w:r>
      <w:r w:rsidR="000F00DA">
        <w:t>d</w:t>
      </w:r>
      <w:r w:rsidR="0021081B">
        <w:t xml:space="preserve"> 50% </w:t>
      </w:r>
      <w:r w:rsidR="00A80A69">
        <w:t xml:space="preserve">local </w:t>
      </w:r>
      <w:proofErr w:type="spellStart"/>
      <w:r w:rsidR="00A80A69">
        <w:t>N’dama</w:t>
      </w:r>
      <w:proofErr w:type="spellEnd"/>
      <w:r w:rsidR="00A80A69">
        <w:t xml:space="preserve"> blood </w:t>
      </w:r>
      <w:r w:rsidR="0021081B">
        <w:t>and NDB1 which ha</w:t>
      </w:r>
      <w:r w:rsidR="000F00DA">
        <w:t>d</w:t>
      </w:r>
      <w:r w:rsidR="0021081B">
        <w:t xml:space="preserve"> 75% </w:t>
      </w:r>
      <w:proofErr w:type="spellStart"/>
      <w:r w:rsidR="0021081B">
        <w:t>N’dama</w:t>
      </w:r>
      <w:proofErr w:type="spellEnd"/>
      <w:r w:rsidR="0021081B">
        <w:t xml:space="preserve"> </w:t>
      </w:r>
      <w:r w:rsidR="00A80A69">
        <w:t>blood</w:t>
      </w:r>
      <w:r w:rsidR="0021081B">
        <w:t xml:space="preserve"> ha</w:t>
      </w:r>
      <w:r w:rsidR="000F00DA">
        <w:t>d</w:t>
      </w:r>
      <w:r w:rsidR="0021081B">
        <w:t xml:space="preserve"> greater potential for growth even over the exotic German brown</w:t>
      </w:r>
      <w:r w:rsidR="00A80A69">
        <w:t xml:space="preserve"> in the local humid tropics of Ibadan environment.</w:t>
      </w:r>
    </w:p>
    <w:bookmarkEnd w:id="1"/>
    <w:p w14:paraId="481D04C8" w14:textId="77777777" w:rsidR="0021081B" w:rsidRPr="004508FE" w:rsidRDefault="0021081B" w:rsidP="0021081B">
      <w:pPr>
        <w:rPr>
          <w:rFonts w:ascii="Times New Roman" w:hAnsi="Times New Roman" w:cs="Times New Roman"/>
          <w:b/>
          <w:bCs/>
          <w:sz w:val="24"/>
          <w:szCs w:val="24"/>
        </w:rPr>
      </w:pPr>
      <w:r w:rsidRPr="004508FE">
        <w:rPr>
          <w:rFonts w:ascii="Times New Roman" w:hAnsi="Times New Roman" w:cs="Times New Roman"/>
          <w:b/>
          <w:bCs/>
          <w:sz w:val="24"/>
          <w:szCs w:val="24"/>
        </w:rPr>
        <w:t>Key words</w:t>
      </w:r>
      <w:r>
        <w:rPr>
          <w:rFonts w:ascii="Times New Roman" w:hAnsi="Times New Roman" w:cs="Times New Roman"/>
          <w:b/>
          <w:bCs/>
          <w:sz w:val="24"/>
          <w:szCs w:val="24"/>
        </w:rPr>
        <w:t xml:space="preserve">: </w:t>
      </w:r>
      <w:r w:rsidRPr="004508FE">
        <w:rPr>
          <w:rFonts w:ascii="Times New Roman" w:hAnsi="Times New Roman" w:cs="Times New Roman"/>
          <w:sz w:val="24"/>
          <w:szCs w:val="24"/>
        </w:rPr>
        <w:t xml:space="preserve">German brown, </w:t>
      </w:r>
      <w:proofErr w:type="spellStart"/>
      <w:r w:rsidRPr="004508FE">
        <w:rPr>
          <w:rFonts w:ascii="Times New Roman" w:hAnsi="Times New Roman" w:cs="Times New Roman"/>
          <w:sz w:val="24"/>
          <w:szCs w:val="24"/>
        </w:rPr>
        <w:t>N’dama</w:t>
      </w:r>
      <w:proofErr w:type="spellEnd"/>
      <w:r w:rsidRPr="004508FE">
        <w:rPr>
          <w:rFonts w:ascii="Times New Roman" w:hAnsi="Times New Roman" w:cs="Times New Roman"/>
          <w:sz w:val="24"/>
          <w:szCs w:val="24"/>
        </w:rPr>
        <w:t xml:space="preserve">, Crossbred genotypes, Birth weight, 12-month weight, Correlation </w:t>
      </w:r>
      <w:proofErr w:type="spellStart"/>
      <w:r w:rsidRPr="004508FE">
        <w:rPr>
          <w:rFonts w:ascii="Times New Roman" w:hAnsi="Times New Roman" w:cs="Times New Roman"/>
          <w:sz w:val="24"/>
          <w:szCs w:val="24"/>
        </w:rPr>
        <w:t>cooeficient</w:t>
      </w:r>
      <w:proofErr w:type="spellEnd"/>
      <w:r w:rsidRPr="004508FE">
        <w:rPr>
          <w:rFonts w:ascii="Times New Roman" w:hAnsi="Times New Roman" w:cs="Times New Roman"/>
          <w:sz w:val="24"/>
          <w:szCs w:val="24"/>
        </w:rPr>
        <w:t>, Regression equation</w:t>
      </w:r>
      <w:r>
        <w:rPr>
          <w:rFonts w:ascii="Times New Roman" w:hAnsi="Times New Roman" w:cs="Times New Roman"/>
          <w:b/>
          <w:bCs/>
          <w:sz w:val="24"/>
          <w:szCs w:val="24"/>
        </w:rPr>
        <w:t xml:space="preserve"> </w:t>
      </w:r>
    </w:p>
    <w:p w14:paraId="5C905C8E" w14:textId="77777777" w:rsidR="0021081B" w:rsidRDefault="0021081B" w:rsidP="0021081B">
      <w:pPr>
        <w:rPr>
          <w:rFonts w:ascii="Times New Roman" w:hAnsi="Times New Roman" w:cs="Times New Roman"/>
          <w:sz w:val="24"/>
          <w:szCs w:val="24"/>
        </w:rPr>
      </w:pPr>
    </w:p>
    <w:p w14:paraId="3F8F4F69" w14:textId="77777777" w:rsidR="00DC59E8" w:rsidRPr="00882398" w:rsidRDefault="00DC59E8" w:rsidP="0021081B">
      <w:pPr>
        <w:rPr>
          <w:rFonts w:ascii="Times New Roman" w:hAnsi="Times New Roman" w:cs="Times New Roman"/>
          <w:sz w:val="24"/>
          <w:szCs w:val="24"/>
        </w:rPr>
      </w:pPr>
    </w:p>
    <w:p w14:paraId="293BA614" w14:textId="77777777" w:rsidR="0021081B" w:rsidRDefault="0021081B" w:rsidP="0021081B">
      <w:pPr>
        <w:rPr>
          <w:rFonts w:ascii="Times New Roman" w:hAnsi="Times New Roman" w:cs="Times New Roman"/>
          <w:b/>
          <w:bCs/>
          <w:sz w:val="24"/>
          <w:szCs w:val="24"/>
        </w:rPr>
      </w:pPr>
    </w:p>
    <w:p w14:paraId="705F15B8" w14:textId="77777777" w:rsidR="0021081B" w:rsidRPr="003E1DB6" w:rsidRDefault="0021081B" w:rsidP="0021081B">
      <w:pPr>
        <w:rPr>
          <w:rFonts w:ascii="Times New Roman" w:hAnsi="Times New Roman" w:cs="Times New Roman"/>
          <w:b/>
          <w:bCs/>
          <w:sz w:val="24"/>
          <w:szCs w:val="24"/>
        </w:rPr>
      </w:pPr>
      <w:r w:rsidRPr="003E1DB6">
        <w:rPr>
          <w:rFonts w:ascii="Times New Roman" w:hAnsi="Times New Roman" w:cs="Times New Roman"/>
          <w:b/>
          <w:bCs/>
          <w:sz w:val="24"/>
          <w:szCs w:val="24"/>
        </w:rPr>
        <w:t xml:space="preserve">INTRODUCTION </w:t>
      </w:r>
    </w:p>
    <w:p w14:paraId="0AD1267D" w14:textId="6D21B680" w:rsidR="0021081B" w:rsidRPr="007B2A50" w:rsidRDefault="0021081B" w:rsidP="0021081B">
      <w:pPr>
        <w:jc w:val="both"/>
        <w:rPr>
          <w:rFonts w:ascii="Times New Roman" w:hAnsi="Times New Roman" w:cs="Times New Roman"/>
          <w:sz w:val="24"/>
          <w:szCs w:val="24"/>
        </w:rPr>
      </w:pPr>
      <w:r w:rsidRPr="007B2A50">
        <w:rPr>
          <w:rFonts w:ascii="Times New Roman" w:hAnsi="Times New Roman" w:cs="Times New Roman"/>
          <w:sz w:val="24"/>
          <w:szCs w:val="24"/>
        </w:rPr>
        <w:t xml:space="preserve">The </w:t>
      </w:r>
      <w:proofErr w:type="spellStart"/>
      <w:r w:rsidRPr="007B2A50">
        <w:rPr>
          <w:rFonts w:ascii="Times New Roman" w:hAnsi="Times New Roman" w:cs="Times New Roman"/>
          <w:sz w:val="24"/>
          <w:szCs w:val="24"/>
        </w:rPr>
        <w:t>N’dama</w:t>
      </w:r>
      <w:proofErr w:type="spellEnd"/>
      <w:r w:rsidRPr="007B2A50">
        <w:rPr>
          <w:rFonts w:ascii="Times New Roman" w:hAnsi="Times New Roman" w:cs="Times New Roman"/>
          <w:sz w:val="24"/>
          <w:szCs w:val="24"/>
        </w:rPr>
        <w:t xml:space="preserve"> is believed to be a good beef breed compared to the </w:t>
      </w:r>
      <w:proofErr w:type="spellStart"/>
      <w:r w:rsidRPr="007B2A50">
        <w:rPr>
          <w:rFonts w:ascii="Times New Roman" w:hAnsi="Times New Roman" w:cs="Times New Roman"/>
          <w:sz w:val="24"/>
          <w:szCs w:val="24"/>
        </w:rPr>
        <w:t>Muturu</w:t>
      </w:r>
      <w:proofErr w:type="spellEnd"/>
      <w:r w:rsidRPr="007B2A50">
        <w:rPr>
          <w:rFonts w:ascii="Times New Roman" w:hAnsi="Times New Roman" w:cs="Times New Roman"/>
          <w:sz w:val="24"/>
          <w:szCs w:val="24"/>
        </w:rPr>
        <w:t xml:space="preserve"> and has its origin from the Fouta </w:t>
      </w:r>
      <w:proofErr w:type="spellStart"/>
      <w:r w:rsidRPr="007B2A50">
        <w:rPr>
          <w:rFonts w:ascii="Times New Roman" w:hAnsi="Times New Roman" w:cs="Times New Roman"/>
          <w:sz w:val="24"/>
          <w:szCs w:val="24"/>
        </w:rPr>
        <w:t>D’jallon</w:t>
      </w:r>
      <w:proofErr w:type="spellEnd"/>
      <w:r w:rsidRPr="007B2A50">
        <w:rPr>
          <w:rFonts w:ascii="Times New Roman" w:hAnsi="Times New Roman" w:cs="Times New Roman"/>
          <w:sz w:val="24"/>
          <w:szCs w:val="24"/>
        </w:rPr>
        <w:t xml:space="preserve"> area of Guinea (Willamson and Payne 1978). It is an efficient converter of </w:t>
      </w:r>
      <w:r w:rsidR="00ED6810" w:rsidRPr="007B2A50">
        <w:rPr>
          <w:rFonts w:ascii="Times New Roman" w:hAnsi="Times New Roman" w:cs="Times New Roman"/>
          <w:sz w:val="24"/>
          <w:szCs w:val="24"/>
        </w:rPr>
        <w:t>poor-quality</w:t>
      </w:r>
      <w:r w:rsidRPr="007B2A50">
        <w:rPr>
          <w:rFonts w:ascii="Times New Roman" w:hAnsi="Times New Roman" w:cs="Times New Roman"/>
          <w:sz w:val="24"/>
          <w:szCs w:val="24"/>
        </w:rPr>
        <w:t xml:space="preserve"> grass to meat, has great tolerance to heat stress after long trek under the tropical sun without shade and water (Williamson and Payne 1978).</w:t>
      </w:r>
      <w:r w:rsidR="00817D1D">
        <w:rPr>
          <w:rFonts w:ascii="Times New Roman" w:hAnsi="Times New Roman" w:cs="Times New Roman"/>
          <w:sz w:val="24"/>
          <w:szCs w:val="24"/>
        </w:rPr>
        <w:t xml:space="preserve"> This quality of the </w:t>
      </w:r>
      <w:proofErr w:type="spellStart"/>
      <w:r w:rsidR="00817D1D">
        <w:rPr>
          <w:rFonts w:ascii="Times New Roman" w:hAnsi="Times New Roman" w:cs="Times New Roman"/>
          <w:sz w:val="24"/>
          <w:szCs w:val="24"/>
        </w:rPr>
        <w:t>N’dama</w:t>
      </w:r>
      <w:proofErr w:type="spellEnd"/>
      <w:r w:rsidR="00817D1D">
        <w:rPr>
          <w:rFonts w:ascii="Times New Roman" w:hAnsi="Times New Roman" w:cs="Times New Roman"/>
          <w:sz w:val="24"/>
          <w:szCs w:val="24"/>
        </w:rPr>
        <w:t xml:space="preserve"> it is believed could be </w:t>
      </w:r>
      <w:r w:rsidR="00817D1D">
        <w:rPr>
          <w:rFonts w:ascii="Times New Roman" w:hAnsi="Times New Roman" w:cs="Times New Roman"/>
          <w:sz w:val="24"/>
          <w:szCs w:val="24"/>
        </w:rPr>
        <w:lastRenderedPageBreak/>
        <w:t xml:space="preserve">improved upon to produce superior beef genotype suitable for tropical environment in animal breeding schemes. </w:t>
      </w:r>
    </w:p>
    <w:p w14:paraId="5C4B776E" w14:textId="77777777" w:rsidR="00817D1D" w:rsidRPr="003E1DB6" w:rsidRDefault="00817D1D" w:rsidP="00817D1D">
      <w:pPr>
        <w:pStyle w:val="NormalWeb"/>
        <w:spacing w:line="276" w:lineRule="auto"/>
        <w:jc w:val="both"/>
        <w:rPr>
          <w:color w:val="000000"/>
        </w:rPr>
      </w:pPr>
      <w:r w:rsidRPr="003E1DB6">
        <w:rPr>
          <w:color w:val="000000"/>
        </w:rPr>
        <w:t xml:space="preserve">FAO (2025) in their review of crossbreeding efforts in the tropics reported that the </w:t>
      </w:r>
      <w:r w:rsidRPr="003E1DB6">
        <w:rPr>
          <w:color w:val="000000"/>
          <w:shd w:val="clear" w:color="auto" w:fill="FFFFFF"/>
        </w:rPr>
        <w:t>availability of artificial insemination has made crossbreeding between Bos taurus and Bos indicus populations very widely possible</w:t>
      </w:r>
      <w:r w:rsidRPr="003E1DB6">
        <w:rPr>
          <w:color w:val="000000"/>
        </w:rPr>
        <w:t xml:space="preserve"> and </w:t>
      </w:r>
      <w:r w:rsidRPr="003E1DB6">
        <w:rPr>
          <w:color w:val="000000"/>
          <w:shd w:val="clear" w:color="auto" w:fill="FFFFFF"/>
        </w:rPr>
        <w:t>substantial number of crossbreeding trials indicate sufficient advantages, even in stressful conditions, for crossbreds between the two types (FAO 2025).</w:t>
      </w:r>
      <w:r w:rsidRPr="003E1DB6">
        <w:rPr>
          <w:color w:val="000000"/>
        </w:rPr>
        <w:t xml:space="preserve"> For example, </w:t>
      </w:r>
      <w:r w:rsidRPr="003E1DB6">
        <w:rPr>
          <w:color w:val="000000"/>
          <w:shd w:val="clear" w:color="auto" w:fill="FFFFFF"/>
        </w:rPr>
        <w:t>in India, where the accumulated information has led to a change in national policy, which now is aimed at producing crossbreds between Bos taurus and local Bos indicus breeds on a very large scale (20 million). This strategy is being emulated on a smaller scale in many other countries whose native populations are of Bos indicus type.</w:t>
      </w:r>
    </w:p>
    <w:p w14:paraId="7A68BEE9" w14:textId="58ABDA24" w:rsidR="0021081B" w:rsidRDefault="0021081B" w:rsidP="0021081B">
      <w:pPr>
        <w:jc w:val="both"/>
        <w:rPr>
          <w:rFonts w:ascii="Times New Roman" w:hAnsi="Times New Roman" w:cs="Times New Roman"/>
          <w:sz w:val="24"/>
          <w:szCs w:val="24"/>
        </w:rPr>
      </w:pPr>
      <w:r w:rsidRPr="003E1DB6">
        <w:rPr>
          <w:rFonts w:ascii="Times New Roman" w:hAnsi="Times New Roman" w:cs="Times New Roman"/>
          <w:color w:val="000000"/>
          <w:sz w:val="24"/>
          <w:szCs w:val="24"/>
        </w:rPr>
        <w:t xml:space="preserve">The most obvious way to </w:t>
      </w:r>
      <w:r w:rsidR="00817D1D">
        <w:rPr>
          <w:rFonts w:ascii="Times New Roman" w:hAnsi="Times New Roman" w:cs="Times New Roman"/>
          <w:color w:val="000000"/>
          <w:sz w:val="24"/>
          <w:szCs w:val="24"/>
        </w:rPr>
        <w:t>implement</w:t>
      </w:r>
      <w:r w:rsidRPr="003E1DB6">
        <w:rPr>
          <w:rFonts w:ascii="Times New Roman" w:hAnsi="Times New Roman" w:cs="Times New Roman"/>
          <w:color w:val="000000"/>
          <w:sz w:val="24"/>
          <w:szCs w:val="24"/>
        </w:rPr>
        <w:t xml:space="preserve"> </w:t>
      </w:r>
      <w:r w:rsidR="00817D1D">
        <w:rPr>
          <w:rFonts w:ascii="Times New Roman" w:hAnsi="Times New Roman" w:cs="Times New Roman"/>
          <w:color w:val="000000"/>
          <w:sz w:val="24"/>
          <w:szCs w:val="24"/>
        </w:rPr>
        <w:t>strategy</w:t>
      </w:r>
      <w:r w:rsidRPr="003E1DB6">
        <w:rPr>
          <w:rFonts w:ascii="Times New Roman" w:hAnsi="Times New Roman" w:cs="Times New Roman"/>
          <w:color w:val="000000"/>
          <w:sz w:val="24"/>
          <w:szCs w:val="24"/>
        </w:rPr>
        <w:t xml:space="preserve"> would be to simply import Bos taurus cattle to tropical areas. In recent decades, some successes have been achieved, particularly in the dry tropics. </w:t>
      </w:r>
      <w:r w:rsidR="001B74CF" w:rsidRPr="007265DB">
        <w:rPr>
          <w:rFonts w:ascii="Times New Roman" w:hAnsi="Times New Roman" w:cs="Times New Roman"/>
          <w:kern w:val="2"/>
          <w:sz w:val="24"/>
          <w:szCs w:val="24"/>
          <w14:ligatures w14:val="standardContextual"/>
        </w:rPr>
        <w:t xml:space="preserve">Essien (2003) and Essien and </w:t>
      </w:r>
      <w:proofErr w:type="spellStart"/>
      <w:r w:rsidR="001B74CF" w:rsidRPr="007265DB">
        <w:rPr>
          <w:rFonts w:ascii="Times New Roman" w:hAnsi="Times New Roman" w:cs="Times New Roman"/>
          <w:kern w:val="2"/>
          <w:sz w:val="24"/>
          <w:szCs w:val="24"/>
          <w14:ligatures w14:val="standardContextual"/>
        </w:rPr>
        <w:t>Adesope</w:t>
      </w:r>
      <w:proofErr w:type="spellEnd"/>
      <w:r w:rsidR="001B74CF" w:rsidRPr="007265DB">
        <w:rPr>
          <w:rFonts w:ascii="Times New Roman" w:hAnsi="Times New Roman" w:cs="Times New Roman"/>
          <w:kern w:val="2"/>
          <w:sz w:val="24"/>
          <w:szCs w:val="24"/>
          <w14:ligatures w14:val="standardContextual"/>
        </w:rPr>
        <w:t xml:space="preserve"> (2003)</w:t>
      </w:r>
      <w:r w:rsidRPr="003E1DB6">
        <w:rPr>
          <w:rFonts w:ascii="Times New Roman" w:hAnsi="Times New Roman" w:cs="Times New Roman"/>
          <w:color w:val="000000"/>
          <w:sz w:val="24"/>
          <w:szCs w:val="24"/>
        </w:rPr>
        <w:t xml:space="preserve"> reported that </w:t>
      </w:r>
      <w:r w:rsidR="00C53C63">
        <w:rPr>
          <w:rFonts w:ascii="Times New Roman" w:hAnsi="Times New Roman" w:cs="Times New Roman"/>
          <w:color w:val="000000"/>
          <w:sz w:val="24"/>
          <w:szCs w:val="24"/>
        </w:rPr>
        <w:t>F</w:t>
      </w:r>
      <w:r w:rsidR="00C53C63" w:rsidRPr="00C53C63">
        <w:rPr>
          <w:rFonts w:ascii="Times New Roman" w:hAnsi="Times New Roman" w:cs="Times New Roman"/>
          <w:color w:val="000000"/>
          <w:sz w:val="24"/>
          <w:szCs w:val="24"/>
          <w:vertAlign w:val="subscript"/>
        </w:rPr>
        <w:t xml:space="preserve">1 </w:t>
      </w:r>
      <w:r w:rsidRPr="003E1DB6">
        <w:rPr>
          <w:rFonts w:ascii="Times New Roman" w:hAnsi="Times New Roman" w:cs="Times New Roman"/>
          <w:color w:val="000000"/>
          <w:sz w:val="24"/>
          <w:szCs w:val="24"/>
        </w:rPr>
        <w:t>crossbreds had heavier birth weight than purebreds</w:t>
      </w:r>
      <w:r w:rsidR="00C53C63">
        <w:rPr>
          <w:rFonts w:ascii="Times New Roman" w:hAnsi="Times New Roman" w:cs="Times New Roman"/>
          <w:color w:val="000000"/>
          <w:sz w:val="24"/>
          <w:szCs w:val="24"/>
        </w:rPr>
        <w:t xml:space="preserve"> (</w:t>
      </w:r>
      <w:r w:rsidR="00C53C63" w:rsidRPr="003E1DB6">
        <w:rPr>
          <w:rFonts w:ascii="Times New Roman" w:hAnsi="Times New Roman" w:cs="Times New Roman"/>
          <w:color w:val="000000"/>
          <w:sz w:val="24"/>
          <w:szCs w:val="24"/>
        </w:rPr>
        <w:t xml:space="preserve">Gaines </w:t>
      </w:r>
      <w:r w:rsidR="00C53C63" w:rsidRPr="00C53C63">
        <w:rPr>
          <w:rFonts w:ascii="Times New Roman" w:hAnsi="Times New Roman" w:cs="Times New Roman"/>
          <w:i/>
          <w:iCs/>
          <w:color w:val="000000"/>
          <w:sz w:val="24"/>
          <w:szCs w:val="24"/>
        </w:rPr>
        <w:t>et al.,</w:t>
      </w:r>
      <w:r w:rsidR="00C53C63" w:rsidRPr="003E1DB6">
        <w:rPr>
          <w:rFonts w:ascii="Times New Roman" w:hAnsi="Times New Roman" w:cs="Times New Roman"/>
          <w:color w:val="000000"/>
          <w:sz w:val="24"/>
          <w:szCs w:val="24"/>
        </w:rPr>
        <w:t xml:space="preserve"> 1966</w:t>
      </w:r>
      <w:r w:rsidR="00C53C63">
        <w:rPr>
          <w:rFonts w:ascii="Times New Roman" w:hAnsi="Times New Roman" w:cs="Times New Roman"/>
          <w:color w:val="000000"/>
          <w:sz w:val="24"/>
          <w:szCs w:val="24"/>
        </w:rPr>
        <w:t xml:space="preserve">; Ibrahim </w:t>
      </w:r>
      <w:r w:rsidR="00C53C63" w:rsidRPr="00C53C63">
        <w:rPr>
          <w:rFonts w:ascii="Times New Roman" w:hAnsi="Times New Roman" w:cs="Times New Roman"/>
          <w:i/>
          <w:iCs/>
          <w:color w:val="000000"/>
          <w:sz w:val="24"/>
          <w:szCs w:val="24"/>
        </w:rPr>
        <w:t>et al.</w:t>
      </w:r>
      <w:r w:rsidR="00C53C63">
        <w:rPr>
          <w:rFonts w:ascii="Times New Roman" w:hAnsi="Times New Roman" w:cs="Times New Roman"/>
          <w:i/>
          <w:iCs/>
          <w:color w:val="000000"/>
          <w:sz w:val="24"/>
          <w:szCs w:val="24"/>
        </w:rPr>
        <w:t>,</w:t>
      </w:r>
      <w:r w:rsidR="00C53C63">
        <w:rPr>
          <w:rFonts w:ascii="Times New Roman" w:hAnsi="Times New Roman" w:cs="Times New Roman"/>
          <w:color w:val="000000"/>
          <w:sz w:val="24"/>
          <w:szCs w:val="24"/>
        </w:rPr>
        <w:t xml:space="preserve"> 2015</w:t>
      </w:r>
      <w:r w:rsidR="00C53C63" w:rsidRPr="003E1DB6">
        <w:rPr>
          <w:rFonts w:ascii="Times New Roman" w:hAnsi="Times New Roman" w:cs="Times New Roman"/>
          <w:color w:val="000000"/>
          <w:sz w:val="24"/>
          <w:szCs w:val="24"/>
        </w:rPr>
        <w:t>)</w:t>
      </w:r>
      <w:r w:rsidRPr="003E1DB6">
        <w:rPr>
          <w:rFonts w:ascii="Times New Roman" w:hAnsi="Times New Roman" w:cs="Times New Roman"/>
          <w:color w:val="000000"/>
          <w:sz w:val="24"/>
          <w:szCs w:val="24"/>
        </w:rPr>
        <w:t xml:space="preserve">, supported by </w:t>
      </w:r>
      <w:r w:rsidR="00C53C63" w:rsidRPr="003E1DB6">
        <w:rPr>
          <w:rFonts w:ascii="Times New Roman" w:hAnsi="Times New Roman" w:cs="Times New Roman"/>
          <w:color w:val="000000"/>
          <w:sz w:val="24"/>
          <w:szCs w:val="24"/>
        </w:rPr>
        <w:t>Lawson and Peters (1964)</w:t>
      </w:r>
      <w:r w:rsidR="00C53C63">
        <w:rPr>
          <w:rFonts w:ascii="Times New Roman" w:hAnsi="Times New Roman" w:cs="Times New Roman"/>
          <w:color w:val="000000"/>
          <w:sz w:val="24"/>
          <w:szCs w:val="24"/>
        </w:rPr>
        <w:t xml:space="preserve"> </w:t>
      </w:r>
      <w:r w:rsidR="00C53C63" w:rsidRPr="003E1DB6">
        <w:rPr>
          <w:rFonts w:ascii="Times New Roman" w:hAnsi="Times New Roman" w:cs="Times New Roman"/>
          <w:color w:val="000000"/>
          <w:sz w:val="24"/>
          <w:szCs w:val="24"/>
        </w:rPr>
        <w:t>who in addition reported that crossbreds were better in preweaning growth rate and weaning weight</w:t>
      </w:r>
      <w:r w:rsidR="00C53C63">
        <w:rPr>
          <w:rFonts w:ascii="Times New Roman" w:hAnsi="Times New Roman" w:cs="Times New Roman"/>
          <w:color w:val="000000"/>
          <w:sz w:val="24"/>
          <w:szCs w:val="24"/>
        </w:rPr>
        <w:t>.</w:t>
      </w:r>
      <w:r w:rsidRPr="003E1DB6">
        <w:rPr>
          <w:rFonts w:ascii="Times New Roman" w:hAnsi="Times New Roman" w:cs="Times New Roman"/>
          <w:color w:val="000000"/>
          <w:sz w:val="24"/>
          <w:szCs w:val="24"/>
        </w:rPr>
        <w:t xml:space="preserve"> Already Christian </w:t>
      </w:r>
      <w:r w:rsidRPr="00C53C63">
        <w:rPr>
          <w:rFonts w:ascii="Times New Roman" w:hAnsi="Times New Roman" w:cs="Times New Roman"/>
          <w:i/>
          <w:iCs/>
          <w:color w:val="000000"/>
          <w:sz w:val="24"/>
          <w:szCs w:val="24"/>
        </w:rPr>
        <w:t>et al</w:t>
      </w:r>
      <w:r w:rsidR="00C53C63">
        <w:rPr>
          <w:rFonts w:ascii="Times New Roman" w:hAnsi="Times New Roman" w:cs="Times New Roman"/>
          <w:color w:val="000000"/>
          <w:sz w:val="24"/>
          <w:szCs w:val="24"/>
        </w:rPr>
        <w:t>.,</w:t>
      </w:r>
      <w:r w:rsidRPr="003E1DB6">
        <w:rPr>
          <w:rFonts w:ascii="Times New Roman" w:hAnsi="Times New Roman" w:cs="Times New Roman"/>
          <w:color w:val="000000"/>
          <w:sz w:val="24"/>
          <w:szCs w:val="24"/>
        </w:rPr>
        <w:t xml:space="preserve"> (1965) reported that birth weight </w:t>
      </w:r>
      <w:r w:rsidR="00C53C63">
        <w:rPr>
          <w:rFonts w:ascii="Times New Roman" w:hAnsi="Times New Roman" w:cs="Times New Roman"/>
          <w:color w:val="000000"/>
          <w:sz w:val="24"/>
          <w:szCs w:val="24"/>
        </w:rPr>
        <w:t>was</w:t>
      </w:r>
      <w:r w:rsidRPr="003E1DB6">
        <w:rPr>
          <w:rFonts w:ascii="Times New Roman" w:hAnsi="Times New Roman" w:cs="Times New Roman"/>
          <w:color w:val="000000"/>
          <w:sz w:val="24"/>
          <w:szCs w:val="24"/>
        </w:rPr>
        <w:t xml:space="preserve"> positively correlated (0.62) to weaning weight which was significant (P&lt;0.05). Hence a cross between imported German Brown to the local </w:t>
      </w:r>
      <w:proofErr w:type="spellStart"/>
      <w:r w:rsidRPr="003E1DB6">
        <w:rPr>
          <w:rFonts w:ascii="Times New Roman" w:hAnsi="Times New Roman" w:cs="Times New Roman"/>
          <w:color w:val="000000"/>
          <w:sz w:val="24"/>
          <w:szCs w:val="24"/>
        </w:rPr>
        <w:t>N’dama</w:t>
      </w:r>
      <w:proofErr w:type="spellEnd"/>
      <w:r w:rsidRPr="003E1DB6">
        <w:rPr>
          <w:rFonts w:ascii="Times New Roman" w:hAnsi="Times New Roman" w:cs="Times New Roman"/>
          <w:color w:val="000000"/>
          <w:sz w:val="24"/>
          <w:szCs w:val="24"/>
        </w:rPr>
        <w:t xml:space="preserve"> was believed could improve some poor productive performance of </w:t>
      </w:r>
      <w:proofErr w:type="spellStart"/>
      <w:r w:rsidRPr="003E1DB6">
        <w:rPr>
          <w:rFonts w:ascii="Times New Roman" w:hAnsi="Times New Roman" w:cs="Times New Roman"/>
          <w:color w:val="000000"/>
          <w:sz w:val="24"/>
          <w:szCs w:val="24"/>
        </w:rPr>
        <w:t>N’dama</w:t>
      </w:r>
      <w:proofErr w:type="spellEnd"/>
      <w:r w:rsidRPr="003E1DB6">
        <w:rPr>
          <w:rFonts w:ascii="Times New Roman" w:hAnsi="Times New Roman" w:cs="Times New Roman"/>
          <w:color w:val="000000"/>
          <w:sz w:val="24"/>
          <w:szCs w:val="24"/>
        </w:rPr>
        <w:t xml:space="preserve"> while incorporating its adaptability trait to the offsprings. </w:t>
      </w:r>
    </w:p>
    <w:p w14:paraId="3E9CA3D8" w14:textId="0D647779" w:rsidR="005455CA" w:rsidRPr="00397F9A"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The aim of the present investigation is to </w:t>
      </w:r>
      <w:r w:rsidR="00817D1D">
        <w:rPr>
          <w:rFonts w:ascii="Times New Roman" w:hAnsi="Times New Roman" w:cs="Times New Roman"/>
          <w:sz w:val="24"/>
          <w:szCs w:val="24"/>
        </w:rPr>
        <w:t>analyze records of crossbreeding effort carried out at</w:t>
      </w:r>
      <w:r>
        <w:rPr>
          <w:rFonts w:ascii="Times New Roman" w:hAnsi="Times New Roman" w:cs="Times New Roman"/>
          <w:sz w:val="24"/>
          <w:szCs w:val="24"/>
        </w:rPr>
        <w:t xml:space="preserve"> the University of Ibadan, Nigeria between German Brown (Brown Swiss) and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w:t>
      </w:r>
      <w:r w:rsidR="00817D1D">
        <w:rPr>
          <w:rFonts w:ascii="Times New Roman" w:hAnsi="Times New Roman" w:cs="Times New Roman"/>
          <w:sz w:val="24"/>
          <w:szCs w:val="24"/>
        </w:rPr>
        <w:t>with the view to ascertain g</w:t>
      </w:r>
      <w:r>
        <w:rPr>
          <w:rFonts w:ascii="Times New Roman" w:hAnsi="Times New Roman" w:cs="Times New Roman"/>
          <w:sz w:val="24"/>
          <w:szCs w:val="24"/>
        </w:rPr>
        <w:t xml:space="preserve">rowth </w:t>
      </w:r>
      <w:r w:rsidR="004D293A">
        <w:rPr>
          <w:rFonts w:ascii="Times New Roman" w:hAnsi="Times New Roman" w:cs="Times New Roman"/>
          <w:sz w:val="24"/>
          <w:szCs w:val="24"/>
        </w:rPr>
        <w:t>pattern</w:t>
      </w:r>
      <w:r w:rsidR="00817D1D">
        <w:rPr>
          <w:rFonts w:ascii="Times New Roman" w:hAnsi="Times New Roman" w:cs="Times New Roman"/>
          <w:sz w:val="24"/>
          <w:szCs w:val="24"/>
        </w:rPr>
        <w:t xml:space="preserve"> </w:t>
      </w:r>
      <w:r>
        <w:rPr>
          <w:rFonts w:ascii="Times New Roman" w:hAnsi="Times New Roman" w:cs="Times New Roman"/>
          <w:sz w:val="24"/>
          <w:szCs w:val="24"/>
        </w:rPr>
        <w:t>of the crossbreds</w:t>
      </w:r>
      <w:r w:rsidR="00A37A1B">
        <w:rPr>
          <w:rFonts w:ascii="Times New Roman" w:hAnsi="Times New Roman" w:cs="Times New Roman"/>
          <w:sz w:val="24"/>
          <w:szCs w:val="24"/>
        </w:rPr>
        <w:t xml:space="preserve"> compared to the local </w:t>
      </w:r>
      <w:proofErr w:type="spellStart"/>
      <w:r w:rsidR="00A37A1B">
        <w:rPr>
          <w:rFonts w:ascii="Times New Roman" w:hAnsi="Times New Roman" w:cs="Times New Roman"/>
          <w:sz w:val="24"/>
          <w:szCs w:val="24"/>
        </w:rPr>
        <w:t>N’dama</w:t>
      </w:r>
      <w:proofErr w:type="spellEnd"/>
      <w:r w:rsidR="00A37A1B">
        <w:rPr>
          <w:rFonts w:ascii="Times New Roman" w:hAnsi="Times New Roman" w:cs="Times New Roman"/>
          <w:sz w:val="24"/>
          <w:szCs w:val="24"/>
        </w:rPr>
        <w:t xml:space="preserve"> breed</w:t>
      </w:r>
      <w:r>
        <w:rPr>
          <w:rFonts w:ascii="Times New Roman" w:hAnsi="Times New Roman" w:cs="Times New Roman"/>
          <w:sz w:val="24"/>
          <w:szCs w:val="24"/>
        </w:rPr>
        <w:t xml:space="preserve">. </w:t>
      </w:r>
    </w:p>
    <w:p w14:paraId="59E78746" w14:textId="77777777" w:rsidR="0021081B" w:rsidRPr="003E1DB6" w:rsidRDefault="0021081B" w:rsidP="0021081B">
      <w:pPr>
        <w:jc w:val="both"/>
        <w:rPr>
          <w:rFonts w:ascii="Times New Roman" w:hAnsi="Times New Roman" w:cs="Times New Roman"/>
          <w:b/>
          <w:sz w:val="24"/>
          <w:szCs w:val="24"/>
        </w:rPr>
      </w:pPr>
      <w:r w:rsidRPr="003E1DB6">
        <w:rPr>
          <w:rFonts w:ascii="Times New Roman" w:hAnsi="Times New Roman" w:cs="Times New Roman"/>
          <w:b/>
          <w:sz w:val="24"/>
          <w:szCs w:val="24"/>
        </w:rPr>
        <w:t xml:space="preserve">MATERIALS AND METHODS </w:t>
      </w:r>
    </w:p>
    <w:p w14:paraId="0E8600CB" w14:textId="77777777" w:rsidR="00B060B6" w:rsidRPr="009F16B1" w:rsidRDefault="00B060B6" w:rsidP="00B060B6">
      <w:pPr>
        <w:jc w:val="both"/>
        <w:rPr>
          <w:rFonts w:ascii="Times New Roman" w:hAnsi="Times New Roman" w:cs="Times New Roman"/>
          <w:sz w:val="24"/>
          <w:szCs w:val="24"/>
        </w:rPr>
      </w:pPr>
      <w:r w:rsidRPr="0048583B">
        <w:rPr>
          <w:rFonts w:ascii="Times New Roman" w:hAnsi="Times New Roman" w:cs="Times New Roman"/>
          <w:sz w:val="24"/>
          <w:szCs w:val="24"/>
        </w:rPr>
        <w:t xml:space="preserve">The data used were extracted from the cow performance records at the University of Ibadan Teaching and Research Farm dual purpose herd. </w:t>
      </w:r>
      <w:r w:rsidRPr="009F16B1">
        <w:rPr>
          <w:rFonts w:ascii="Times New Roman" w:hAnsi="Times New Roman" w:cs="Times New Roman"/>
          <w:sz w:val="24"/>
          <w:szCs w:val="24"/>
        </w:rPr>
        <w:t>The University of Ibadan is located</w:t>
      </w:r>
      <w:r>
        <w:rPr>
          <w:rFonts w:ascii="Times New Roman" w:hAnsi="Times New Roman" w:cs="Times New Roman"/>
          <w:sz w:val="24"/>
          <w:szCs w:val="24"/>
        </w:rPr>
        <w:t xml:space="preserve"> in Ibadan with geographical indices of lying </w:t>
      </w:r>
      <w:r w:rsidRPr="009F16B1">
        <w:rPr>
          <w:rFonts w:ascii="Times New Roman" w:hAnsi="Times New Roman" w:cs="Times New Roman"/>
          <w:sz w:val="24"/>
          <w:szCs w:val="24"/>
        </w:rPr>
        <w:t>between latitude 7</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00’N and 9</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30’N and longitude 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and 4</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00’E of the equator. The mean annual temperature is 1258mm and mean temperature is 31.3</w:t>
      </w:r>
      <w:r w:rsidRPr="009F16B1">
        <w:rPr>
          <w:rFonts w:ascii="Times New Roman" w:hAnsi="Times New Roman" w:cs="Times New Roman"/>
          <w:sz w:val="24"/>
          <w:szCs w:val="24"/>
          <w:vertAlign w:val="superscript"/>
        </w:rPr>
        <w:t>o</w:t>
      </w:r>
      <w:r w:rsidRPr="009F16B1">
        <w:rPr>
          <w:rFonts w:ascii="Times New Roman" w:hAnsi="Times New Roman" w:cs="Times New Roman"/>
          <w:sz w:val="24"/>
          <w:szCs w:val="24"/>
        </w:rPr>
        <w:t>C. It experiences two seasons – dry and wet. Dry season starts November and ends February while wet season starts March to October</w:t>
      </w:r>
      <w:r>
        <w:rPr>
          <w:rFonts w:ascii="Times New Roman" w:hAnsi="Times New Roman" w:cs="Times New Roman"/>
          <w:sz w:val="24"/>
          <w:szCs w:val="24"/>
        </w:rPr>
        <w:t xml:space="preserve"> (</w:t>
      </w:r>
      <w:proofErr w:type="spellStart"/>
      <w:r>
        <w:rPr>
          <w:rFonts w:ascii="Times New Roman" w:hAnsi="Times New Roman" w:cs="Times New Roman"/>
          <w:sz w:val="24"/>
          <w:szCs w:val="24"/>
        </w:rPr>
        <w:t>Adejuwon</w:t>
      </w:r>
      <w:proofErr w:type="spellEnd"/>
      <w:r>
        <w:rPr>
          <w:rFonts w:ascii="Times New Roman" w:hAnsi="Times New Roman" w:cs="Times New Roman"/>
          <w:sz w:val="24"/>
          <w:szCs w:val="24"/>
        </w:rPr>
        <w:t xml:space="preserve"> 2022)</w:t>
      </w:r>
    </w:p>
    <w:p w14:paraId="75021814" w14:textId="2C5225CB"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The University of Ibadan farm received its first stock of </w:t>
      </w:r>
      <w:r w:rsidR="005455CA">
        <w:rPr>
          <w:rFonts w:ascii="Times New Roman" w:hAnsi="Times New Roman" w:cs="Times New Roman"/>
          <w:sz w:val="24"/>
          <w:szCs w:val="24"/>
        </w:rPr>
        <w:t xml:space="preserve">German </w:t>
      </w:r>
      <w:r w:rsidRPr="003E1DB6">
        <w:rPr>
          <w:rFonts w:ascii="Times New Roman" w:hAnsi="Times New Roman" w:cs="Times New Roman"/>
          <w:sz w:val="24"/>
          <w:szCs w:val="24"/>
        </w:rPr>
        <w:t>Brown (</w:t>
      </w:r>
      <w:r w:rsidR="005455CA">
        <w:rPr>
          <w:rFonts w:ascii="Times New Roman" w:hAnsi="Times New Roman" w:cs="Times New Roman"/>
          <w:sz w:val="24"/>
          <w:szCs w:val="24"/>
        </w:rPr>
        <w:t>GB</w:t>
      </w:r>
      <w:r w:rsidRPr="003E1DB6">
        <w:rPr>
          <w:rFonts w:ascii="Times New Roman" w:hAnsi="Times New Roman" w:cs="Times New Roman"/>
          <w:sz w:val="24"/>
          <w:szCs w:val="24"/>
        </w:rPr>
        <w:t>) from the German Government 1969 as good gesture. In 1973, additional stocks were imported to meet the increasing demand for meat and milk and their products and research activities.</w:t>
      </w:r>
    </w:p>
    <w:p w14:paraId="6C62B298" w14:textId="0D1A8AA0"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The crossing of the </w:t>
      </w:r>
      <w:r w:rsidR="005455CA">
        <w:rPr>
          <w:rFonts w:ascii="Times New Roman" w:hAnsi="Times New Roman" w:cs="Times New Roman"/>
          <w:sz w:val="24"/>
          <w:szCs w:val="24"/>
        </w:rPr>
        <w:t>G</w:t>
      </w:r>
      <w:r w:rsidR="00397F9A">
        <w:rPr>
          <w:rFonts w:ascii="Times New Roman" w:hAnsi="Times New Roman" w:cs="Times New Roman"/>
          <w:sz w:val="24"/>
          <w:szCs w:val="24"/>
        </w:rPr>
        <w:t xml:space="preserve">erman </w:t>
      </w:r>
      <w:r w:rsidR="005455CA">
        <w:rPr>
          <w:rFonts w:ascii="Times New Roman" w:hAnsi="Times New Roman" w:cs="Times New Roman"/>
          <w:sz w:val="24"/>
          <w:szCs w:val="24"/>
        </w:rPr>
        <w:t>B</w:t>
      </w:r>
      <w:r w:rsidR="00397F9A">
        <w:rPr>
          <w:rFonts w:ascii="Times New Roman" w:hAnsi="Times New Roman" w:cs="Times New Roman"/>
          <w:sz w:val="24"/>
          <w:szCs w:val="24"/>
        </w:rPr>
        <w:t>rown</w:t>
      </w:r>
      <w:r w:rsidRPr="003E1DB6">
        <w:rPr>
          <w:rFonts w:ascii="Times New Roman" w:hAnsi="Times New Roman" w:cs="Times New Roman"/>
          <w:sz w:val="24"/>
          <w:szCs w:val="24"/>
        </w:rPr>
        <w:t xml:space="preserve"> cattle with the </w:t>
      </w:r>
      <w:proofErr w:type="spellStart"/>
      <w:r w:rsidRPr="003E1DB6">
        <w:rPr>
          <w:rFonts w:ascii="Times New Roman" w:hAnsi="Times New Roman" w:cs="Times New Roman"/>
          <w:sz w:val="24"/>
          <w:szCs w:val="24"/>
        </w:rPr>
        <w:t>N’dama</w:t>
      </w:r>
      <w:proofErr w:type="spellEnd"/>
      <w:r w:rsidRPr="003E1DB6">
        <w:rPr>
          <w:rFonts w:ascii="Times New Roman" w:hAnsi="Times New Roman" w:cs="Times New Roman"/>
          <w:sz w:val="24"/>
          <w:szCs w:val="24"/>
        </w:rPr>
        <w:t xml:space="preserve"> (N</w:t>
      </w:r>
      <w:r w:rsidR="006A4F25">
        <w:rPr>
          <w:rFonts w:ascii="Times New Roman" w:hAnsi="Times New Roman" w:cs="Times New Roman"/>
          <w:sz w:val="24"/>
          <w:szCs w:val="24"/>
        </w:rPr>
        <w:t>DL</w:t>
      </w:r>
      <w:r w:rsidRPr="003E1DB6">
        <w:rPr>
          <w:rFonts w:ascii="Times New Roman" w:hAnsi="Times New Roman" w:cs="Times New Roman"/>
          <w:sz w:val="24"/>
          <w:szCs w:val="24"/>
        </w:rPr>
        <w:t xml:space="preserve">) started in 1974. The crossbreeding </w:t>
      </w:r>
      <w:proofErr w:type="spellStart"/>
      <w:r w:rsidRPr="003E1DB6">
        <w:rPr>
          <w:rFonts w:ascii="Times New Roman" w:hAnsi="Times New Roman" w:cs="Times New Roman"/>
          <w:sz w:val="24"/>
          <w:szCs w:val="24"/>
        </w:rPr>
        <w:t>programme</w:t>
      </w:r>
      <w:proofErr w:type="spellEnd"/>
      <w:r w:rsidRPr="003E1DB6">
        <w:rPr>
          <w:rFonts w:ascii="Times New Roman" w:hAnsi="Times New Roman" w:cs="Times New Roman"/>
          <w:sz w:val="24"/>
          <w:szCs w:val="24"/>
        </w:rPr>
        <w:t xml:space="preserve"> was undertaken to incorporate breed tolerance to trypanosomiasis, endemic disease in humid tropics which causes sleeping sickness. Several crossings involving </w:t>
      </w:r>
      <w:r w:rsidRPr="003E1DB6">
        <w:rPr>
          <w:rFonts w:ascii="Times New Roman" w:hAnsi="Times New Roman" w:cs="Times New Roman"/>
          <w:sz w:val="24"/>
          <w:szCs w:val="24"/>
        </w:rPr>
        <w:lastRenderedPageBreak/>
        <w:t xml:space="preserve">direct, reciprocal and backcrosses of varying degrees were </w:t>
      </w:r>
      <w:r w:rsidR="006A4F25">
        <w:rPr>
          <w:rFonts w:ascii="Times New Roman" w:hAnsi="Times New Roman" w:cs="Times New Roman"/>
          <w:sz w:val="24"/>
          <w:szCs w:val="24"/>
        </w:rPr>
        <w:t xml:space="preserve">made </w:t>
      </w:r>
      <w:r w:rsidRPr="003E1DB6">
        <w:rPr>
          <w:rFonts w:ascii="Times New Roman" w:hAnsi="Times New Roman" w:cs="Times New Roman"/>
          <w:sz w:val="24"/>
          <w:szCs w:val="24"/>
        </w:rPr>
        <w:t>in the process of developing trypanosomiasis-tolerant genotypes.</w:t>
      </w:r>
    </w:p>
    <w:p w14:paraId="216A70D3" w14:textId="77777777" w:rsidR="0021081B" w:rsidRPr="003E1DB6" w:rsidRDefault="0021081B" w:rsidP="0021081B">
      <w:pPr>
        <w:jc w:val="both"/>
        <w:rPr>
          <w:rFonts w:ascii="Times New Roman" w:hAnsi="Times New Roman" w:cs="Times New Roman"/>
          <w:b/>
          <w:sz w:val="24"/>
          <w:szCs w:val="24"/>
        </w:rPr>
      </w:pPr>
      <w:r w:rsidRPr="003E1DB6">
        <w:rPr>
          <w:rFonts w:ascii="Times New Roman" w:hAnsi="Times New Roman" w:cs="Times New Roman"/>
          <w:b/>
          <w:sz w:val="24"/>
          <w:szCs w:val="24"/>
        </w:rPr>
        <w:t>Management practices</w:t>
      </w:r>
    </w:p>
    <w:p w14:paraId="0B770F05" w14:textId="457391FF"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The composite and parent breeds were on range depending mainly on availability of grasses to meet their nutrient requirements. However, feed supplementation with dry </w:t>
      </w:r>
      <w:r w:rsidR="006A4F25" w:rsidRPr="003E1DB6">
        <w:rPr>
          <w:rFonts w:ascii="Times New Roman" w:hAnsi="Times New Roman" w:cs="Times New Roman"/>
          <w:sz w:val="24"/>
          <w:szCs w:val="24"/>
        </w:rPr>
        <w:t>brewers’</w:t>
      </w:r>
      <w:r w:rsidRPr="003E1DB6">
        <w:rPr>
          <w:rFonts w:ascii="Times New Roman" w:hAnsi="Times New Roman" w:cs="Times New Roman"/>
          <w:sz w:val="24"/>
          <w:szCs w:val="24"/>
        </w:rPr>
        <w:t xml:space="preserve"> grain and concentrates of approximately 10 - 14% crude protein and 11-13KJ of energy were made available to the animals once a day at the rate of 2kg 100kg</w:t>
      </w:r>
      <w:r w:rsidRPr="003E1DB6">
        <w:rPr>
          <w:rFonts w:ascii="Times New Roman" w:hAnsi="Times New Roman" w:cs="Times New Roman"/>
          <w:sz w:val="24"/>
          <w:szCs w:val="24"/>
          <w:vertAlign w:val="superscript"/>
        </w:rPr>
        <w:t>-1</w:t>
      </w:r>
      <w:r w:rsidRPr="003E1DB6">
        <w:rPr>
          <w:rFonts w:ascii="Times New Roman" w:hAnsi="Times New Roman" w:cs="Times New Roman"/>
          <w:sz w:val="24"/>
          <w:szCs w:val="24"/>
        </w:rPr>
        <w:t xml:space="preserve"> of body </w:t>
      </w:r>
      <w:r w:rsidR="006A4F25" w:rsidRPr="003E1DB6">
        <w:rPr>
          <w:rFonts w:ascii="Times New Roman" w:hAnsi="Times New Roman" w:cs="Times New Roman"/>
          <w:sz w:val="24"/>
          <w:szCs w:val="24"/>
        </w:rPr>
        <w:t>weight.</w:t>
      </w:r>
    </w:p>
    <w:p w14:paraId="7187E76A" w14:textId="77777777"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Routine management practices were carried out including flushing, deworming, spraying against endo- and </w:t>
      </w:r>
      <w:proofErr w:type="spellStart"/>
      <w:r w:rsidRPr="003E1DB6">
        <w:rPr>
          <w:rFonts w:ascii="Times New Roman" w:hAnsi="Times New Roman" w:cs="Times New Roman"/>
          <w:sz w:val="24"/>
          <w:szCs w:val="24"/>
        </w:rPr>
        <w:t>ecto</w:t>
      </w:r>
      <w:proofErr w:type="spellEnd"/>
      <w:r w:rsidRPr="003E1DB6">
        <w:rPr>
          <w:rFonts w:ascii="Times New Roman" w:hAnsi="Times New Roman" w:cs="Times New Roman"/>
          <w:sz w:val="24"/>
          <w:szCs w:val="24"/>
        </w:rPr>
        <w:t xml:space="preserve">-parasites, vaccination against rinderpest, </w:t>
      </w:r>
      <w:proofErr w:type="spellStart"/>
      <w:r w:rsidRPr="003E1DB6">
        <w:rPr>
          <w:rFonts w:ascii="Times New Roman" w:hAnsi="Times New Roman" w:cs="Times New Roman"/>
          <w:sz w:val="24"/>
          <w:szCs w:val="24"/>
        </w:rPr>
        <w:t>pluero</w:t>
      </w:r>
      <w:proofErr w:type="spellEnd"/>
      <w:r w:rsidRPr="003E1DB6">
        <w:rPr>
          <w:rFonts w:ascii="Times New Roman" w:hAnsi="Times New Roman" w:cs="Times New Roman"/>
          <w:sz w:val="24"/>
          <w:szCs w:val="24"/>
        </w:rPr>
        <w:t xml:space="preserve">=pneumonia, black quarter, </w:t>
      </w:r>
      <w:proofErr w:type="spellStart"/>
      <w:r w:rsidRPr="003E1DB6">
        <w:rPr>
          <w:rFonts w:ascii="Times New Roman" w:hAnsi="Times New Roman" w:cs="Times New Roman"/>
          <w:sz w:val="24"/>
          <w:szCs w:val="24"/>
        </w:rPr>
        <w:t>septicaemia</w:t>
      </w:r>
      <w:proofErr w:type="spellEnd"/>
      <w:r w:rsidRPr="003E1DB6">
        <w:rPr>
          <w:rFonts w:ascii="Times New Roman" w:hAnsi="Times New Roman" w:cs="Times New Roman"/>
          <w:sz w:val="24"/>
          <w:szCs w:val="24"/>
        </w:rPr>
        <w:t xml:space="preserve">, </w:t>
      </w:r>
      <w:proofErr w:type="spellStart"/>
      <w:r w:rsidRPr="003E1DB6">
        <w:rPr>
          <w:rFonts w:ascii="Times New Roman" w:hAnsi="Times New Roman" w:cs="Times New Roman"/>
          <w:sz w:val="24"/>
          <w:szCs w:val="24"/>
        </w:rPr>
        <w:t>antrax</w:t>
      </w:r>
      <w:proofErr w:type="spellEnd"/>
      <w:r w:rsidRPr="003E1DB6">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05C5BAFB" w14:textId="4E44C915" w:rsidR="0021081B" w:rsidRPr="003E1DB6" w:rsidRDefault="0021081B" w:rsidP="0021081B">
      <w:pPr>
        <w:jc w:val="both"/>
        <w:rPr>
          <w:rFonts w:ascii="Times New Roman" w:hAnsi="Times New Roman" w:cs="Times New Roman"/>
          <w:sz w:val="24"/>
          <w:szCs w:val="24"/>
        </w:rPr>
      </w:pPr>
      <w:r w:rsidRPr="003E1DB6">
        <w:rPr>
          <w:rFonts w:ascii="Times New Roman" w:hAnsi="Times New Roman" w:cs="Times New Roman"/>
          <w:sz w:val="24"/>
          <w:szCs w:val="24"/>
        </w:rPr>
        <w:t xml:space="preserve">The calves were weaned at six months and at about two years, heifers were exposed to bulls for breeding purposes. </w:t>
      </w:r>
      <w:r w:rsidR="006A4F25">
        <w:rPr>
          <w:rFonts w:ascii="Times New Roman" w:hAnsi="Times New Roman" w:cs="Times New Roman"/>
          <w:sz w:val="24"/>
          <w:szCs w:val="24"/>
        </w:rPr>
        <w:t xml:space="preserve">Birth weight and weight changes up to 12 months </w:t>
      </w:r>
      <w:r w:rsidRPr="003E1DB6">
        <w:rPr>
          <w:rFonts w:ascii="Times New Roman" w:hAnsi="Times New Roman" w:cs="Times New Roman"/>
          <w:sz w:val="24"/>
          <w:szCs w:val="24"/>
        </w:rPr>
        <w:t>were recorded for each c</w:t>
      </w:r>
      <w:r w:rsidR="006A4F25">
        <w:rPr>
          <w:rFonts w:ascii="Times New Roman" w:hAnsi="Times New Roman" w:cs="Times New Roman"/>
          <w:sz w:val="24"/>
          <w:szCs w:val="24"/>
        </w:rPr>
        <w:t>alf</w:t>
      </w:r>
      <w:r w:rsidR="00397F9A">
        <w:rPr>
          <w:rFonts w:ascii="Times New Roman" w:hAnsi="Times New Roman" w:cs="Times New Roman"/>
          <w:sz w:val="24"/>
          <w:szCs w:val="24"/>
        </w:rPr>
        <w:t>.</w:t>
      </w:r>
      <w:r w:rsidRPr="003E1DB6">
        <w:rPr>
          <w:rFonts w:ascii="Times New Roman" w:hAnsi="Times New Roman" w:cs="Times New Roman"/>
          <w:sz w:val="24"/>
          <w:szCs w:val="24"/>
        </w:rPr>
        <w:t xml:space="preserve"> After calving, c</w:t>
      </w:r>
      <w:r w:rsidR="006A4F25">
        <w:rPr>
          <w:rFonts w:ascii="Times New Roman" w:hAnsi="Times New Roman" w:cs="Times New Roman"/>
          <w:sz w:val="24"/>
          <w:szCs w:val="24"/>
        </w:rPr>
        <w:t>alves</w:t>
      </w:r>
      <w:r w:rsidRPr="003E1DB6">
        <w:rPr>
          <w:rFonts w:ascii="Times New Roman" w:hAnsi="Times New Roman" w:cs="Times New Roman"/>
          <w:sz w:val="24"/>
          <w:szCs w:val="24"/>
        </w:rPr>
        <w:t xml:space="preserve"> were allowed to suckle their dams for the first 48 hours and then transferred.</w:t>
      </w:r>
    </w:p>
    <w:p w14:paraId="0DA2F133" w14:textId="77777777" w:rsidR="0021081B" w:rsidRPr="003E1DB6" w:rsidRDefault="0021081B" w:rsidP="0021081B">
      <w:pPr>
        <w:jc w:val="both"/>
        <w:rPr>
          <w:rFonts w:ascii="Times New Roman" w:hAnsi="Times New Roman" w:cs="Times New Roman"/>
          <w:b/>
          <w:sz w:val="24"/>
          <w:szCs w:val="24"/>
        </w:rPr>
      </w:pPr>
      <w:r w:rsidRPr="003E1DB6">
        <w:rPr>
          <w:rFonts w:ascii="Times New Roman" w:hAnsi="Times New Roman" w:cs="Times New Roman"/>
          <w:b/>
          <w:sz w:val="24"/>
          <w:szCs w:val="24"/>
        </w:rPr>
        <w:t>Data collection and statistical analysis</w:t>
      </w:r>
    </w:p>
    <w:p w14:paraId="3F0BE5FA" w14:textId="77777777" w:rsidR="0021081B" w:rsidRPr="00762C9E"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A total of 368 records were used by genotypes. </w:t>
      </w:r>
    </w:p>
    <w:p w14:paraId="4682875B" w14:textId="25644BD9"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NDL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007F3FE9">
        <w:rPr>
          <w:rFonts w:ascii="Times New Roman" w:hAnsi="Times New Roman" w:cs="Times New Roman"/>
          <w:sz w:val="24"/>
          <w:szCs w:val="24"/>
        </w:rPr>
        <w:tab/>
      </w:r>
      <w:r w:rsidR="007F3FE9">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63</w:t>
      </w:r>
    </w:p>
    <w:p w14:paraId="188F783E" w14:textId="77777777"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NDB1 (Mating of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females to F1 males; 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55</w:t>
      </w:r>
    </w:p>
    <w:p w14:paraId="53048F41" w14:textId="77777777"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GBND (Pooled F1 and F2; 50%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23</w:t>
      </w:r>
    </w:p>
    <w:p w14:paraId="70F89B4F" w14:textId="77777777"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GBB2 (5/8 GB x 3/8 ND; NDB1 females mated to GB males; 37.5%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w:t>
      </w:r>
      <w:r w:rsidRPr="00762C9E">
        <w:rPr>
          <w:rFonts w:ascii="Times New Roman" w:hAnsi="Times New Roman" w:cs="Times New Roman"/>
          <w:sz w:val="24"/>
          <w:szCs w:val="24"/>
        </w:rPr>
        <w:tab/>
        <w:t>30</w:t>
      </w:r>
    </w:p>
    <w:p w14:paraId="0C6B18B8" w14:textId="77777777" w:rsidR="0021081B"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 xml:space="preserve">GBB1 (3/4 GB x ¼ ND; mating of GB x GBND; 25% </w:t>
      </w:r>
      <w:proofErr w:type="spellStart"/>
      <w:r w:rsidRPr="00762C9E">
        <w:rPr>
          <w:rFonts w:ascii="Times New Roman" w:hAnsi="Times New Roman" w:cs="Times New Roman"/>
          <w:sz w:val="24"/>
          <w:szCs w:val="24"/>
        </w:rPr>
        <w:t>N’dama</w:t>
      </w:r>
      <w:proofErr w:type="spellEnd"/>
      <w:r w:rsidRPr="00762C9E">
        <w:rPr>
          <w:rFonts w:ascii="Times New Roman" w:hAnsi="Times New Roman" w:cs="Times New Roman"/>
          <w:sz w:val="24"/>
          <w:szCs w:val="24"/>
        </w:rPr>
        <w:t xml:space="preserve"> gene)</w:t>
      </w:r>
      <w:r w:rsidRPr="00762C9E">
        <w:rPr>
          <w:rFonts w:ascii="Times New Roman" w:hAnsi="Times New Roman" w:cs="Times New Roman"/>
          <w:sz w:val="24"/>
          <w:szCs w:val="24"/>
        </w:rPr>
        <w:tab/>
      </w:r>
      <w:r w:rsidRPr="00762C9E">
        <w:rPr>
          <w:rFonts w:ascii="Times New Roman" w:hAnsi="Times New Roman" w:cs="Times New Roman"/>
          <w:sz w:val="24"/>
          <w:szCs w:val="24"/>
        </w:rPr>
        <w:tab/>
        <w:t>40</w:t>
      </w:r>
    </w:p>
    <w:p w14:paraId="039FF76E" w14:textId="6A231A73" w:rsidR="0021081B" w:rsidRPr="00762C9E" w:rsidRDefault="0021081B" w:rsidP="0021081B">
      <w:pPr>
        <w:pStyle w:val="NoSpacing"/>
        <w:rPr>
          <w:rFonts w:ascii="Times New Roman" w:hAnsi="Times New Roman" w:cs="Times New Roman"/>
          <w:sz w:val="24"/>
          <w:szCs w:val="24"/>
        </w:rPr>
      </w:pPr>
      <w:r w:rsidRPr="00762C9E">
        <w:rPr>
          <w:rFonts w:ascii="Times New Roman" w:hAnsi="Times New Roman" w:cs="Times New Roman"/>
          <w:sz w:val="24"/>
          <w:szCs w:val="24"/>
        </w:rPr>
        <w:t>GB</w:t>
      </w:r>
      <w:r w:rsidR="00C30717">
        <w:rPr>
          <w:rFonts w:ascii="Times New Roman" w:hAnsi="Times New Roman" w:cs="Times New Roman"/>
          <w:sz w:val="24"/>
          <w:szCs w:val="24"/>
        </w:rPr>
        <w:t>P</w:t>
      </w:r>
      <w:r w:rsidRPr="00762C9E">
        <w:rPr>
          <w:rFonts w:ascii="Times New Roman" w:hAnsi="Times New Roman" w:cs="Times New Roman"/>
          <w:sz w:val="24"/>
          <w:szCs w:val="24"/>
        </w:rPr>
        <w:t xml:space="preserve"> (German Brown)</w:t>
      </w:r>
      <w:r w:rsidR="00C30717">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r>
      <w:r w:rsidRPr="00762C9E">
        <w:rPr>
          <w:rFonts w:ascii="Times New Roman" w:hAnsi="Times New Roman" w:cs="Times New Roman"/>
          <w:sz w:val="24"/>
          <w:szCs w:val="24"/>
        </w:rPr>
        <w:tab/>
        <w:t>98</w:t>
      </w:r>
    </w:p>
    <w:p w14:paraId="2AE3ED5C" w14:textId="77777777" w:rsidR="0021081B" w:rsidRPr="00762C9E" w:rsidRDefault="0021081B" w:rsidP="0021081B">
      <w:pPr>
        <w:pStyle w:val="NoSpacing"/>
        <w:rPr>
          <w:rFonts w:ascii="Times New Roman" w:hAnsi="Times New Roman" w:cs="Times New Roman"/>
          <w:sz w:val="24"/>
          <w:szCs w:val="24"/>
        </w:rPr>
      </w:pPr>
    </w:p>
    <w:p w14:paraId="0515B752"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The least square means for birth weight was estimated by genotype, sex, year, season and parity. These effects were considered fixed and included in analysis of variance model as:</w:t>
      </w:r>
    </w:p>
    <w:p w14:paraId="2D26708C" w14:textId="77777777" w:rsidR="0021081B" w:rsidRDefault="0021081B" w:rsidP="0021081B">
      <w:pPr>
        <w:jc w:val="both"/>
        <w:rPr>
          <w:rFonts w:ascii="Times New Roman" w:hAnsi="Times New Roman" w:cs="Times New Roman"/>
          <w:sz w:val="24"/>
          <w:szCs w:val="24"/>
        </w:rPr>
      </w:pPr>
      <w:bookmarkStart w:id="2" w:name="_Hlk209968568"/>
      <w:proofErr w:type="spellStart"/>
      <w:r>
        <w:rPr>
          <w:rFonts w:ascii="Times New Roman" w:hAnsi="Times New Roman" w:cs="Times New Roman"/>
          <w:sz w:val="24"/>
          <w:szCs w:val="24"/>
        </w:rPr>
        <w:t>Yijklmn</w:t>
      </w:r>
      <w:bookmarkEnd w:id="2"/>
      <w:proofErr w:type="spellEnd"/>
      <w:r>
        <w:rPr>
          <w:rFonts w:ascii="Times New Roman" w:hAnsi="Times New Roman" w:cs="Times New Roman"/>
          <w:sz w:val="24"/>
          <w:szCs w:val="24"/>
        </w:rPr>
        <w:t xml:space="preserve"> = </w:t>
      </w:r>
      <w:bookmarkStart w:id="3" w:name="_Hlk209968601"/>
      <w:r>
        <w:rPr>
          <w:rFonts w:ascii="Times New Roman" w:hAnsi="Times New Roman" w:cs="Times New Roman"/>
          <w:sz w:val="24"/>
          <w:szCs w:val="24"/>
        </w:rPr>
        <w:t>µ</w:t>
      </w:r>
      <w:bookmarkEnd w:id="3"/>
      <w:r>
        <w:rPr>
          <w:rFonts w:ascii="Times New Roman" w:hAnsi="Times New Roman" w:cs="Times New Roman"/>
          <w:sz w:val="24"/>
          <w:szCs w:val="24"/>
        </w:rPr>
        <w:t xml:space="preserve"> + Bi +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 xml:space="preserve"> + Dl + Pm + </w:t>
      </w:r>
      <w:proofErr w:type="spellStart"/>
      <w:r>
        <w:rPr>
          <w:rFonts w:ascii="Times New Roman" w:hAnsi="Times New Roman" w:cs="Times New Roman"/>
          <w:sz w:val="24"/>
          <w:szCs w:val="24"/>
        </w:rPr>
        <w:t>eijklm</w:t>
      </w:r>
      <w:proofErr w:type="spellEnd"/>
    </w:p>
    <w:p w14:paraId="36B887B2"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Where </w:t>
      </w:r>
    </w:p>
    <w:p w14:paraId="603A9386" w14:textId="77777777" w:rsidR="0021081B" w:rsidRDefault="0021081B" w:rsidP="0021081B">
      <w:pPr>
        <w:jc w:val="both"/>
        <w:rPr>
          <w:rFonts w:ascii="Times New Roman" w:hAnsi="Times New Roman" w:cs="Times New Roman"/>
          <w:sz w:val="24"/>
          <w:szCs w:val="24"/>
        </w:rPr>
      </w:pPr>
      <w:proofErr w:type="spellStart"/>
      <w:r>
        <w:rPr>
          <w:rFonts w:ascii="Times New Roman" w:hAnsi="Times New Roman" w:cs="Times New Roman"/>
          <w:sz w:val="24"/>
          <w:szCs w:val="24"/>
        </w:rPr>
        <w:t>Yijklmn</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birth weight</w:t>
      </w:r>
    </w:p>
    <w:p w14:paraId="423A700B"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 xml:space="preserve">µ </w:t>
      </w:r>
      <w:r>
        <w:rPr>
          <w:rFonts w:ascii="Times New Roman" w:hAnsi="Times New Roman" w:cs="Times New Roman"/>
          <w:sz w:val="24"/>
          <w:szCs w:val="24"/>
        </w:rPr>
        <w:tab/>
      </w:r>
      <w:r>
        <w:rPr>
          <w:rFonts w:ascii="Times New Roman" w:hAnsi="Times New Roman" w:cs="Times New Roman"/>
          <w:sz w:val="24"/>
          <w:szCs w:val="24"/>
        </w:rPr>
        <w:tab/>
        <w:t>= overall mean</w:t>
      </w:r>
    </w:p>
    <w:p w14:paraId="56E93335"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Bi</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i</w:t>
      </w:r>
      <w:r w:rsidRPr="00FA465D">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genotype, where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 1 – 6</w:t>
      </w:r>
    </w:p>
    <w:p w14:paraId="4B5E5098" w14:textId="77777777" w:rsidR="0021081B" w:rsidRDefault="0021081B" w:rsidP="0021081B">
      <w:pPr>
        <w:jc w:val="both"/>
        <w:rPr>
          <w:rFonts w:ascii="Times New Roman" w:hAnsi="Times New Roman" w:cs="Times New Roman"/>
          <w:sz w:val="24"/>
          <w:szCs w:val="24"/>
        </w:rPr>
      </w:pP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j</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year, where j = 1 – 18</w:t>
      </w:r>
    </w:p>
    <w:p w14:paraId="7C46B6F9" w14:textId="77777777" w:rsidR="0021081B" w:rsidRDefault="0021081B" w:rsidP="0021081B">
      <w:pPr>
        <w:jc w:val="both"/>
        <w:rPr>
          <w:rFonts w:ascii="Times New Roman" w:hAnsi="Times New Roman" w:cs="Times New Roman"/>
          <w:sz w:val="24"/>
          <w:szCs w:val="24"/>
        </w:rPr>
      </w:pPr>
      <w:proofErr w:type="spellStart"/>
      <w:r>
        <w:rPr>
          <w:rFonts w:ascii="Times New Roman" w:hAnsi="Times New Roman" w:cs="Times New Roman"/>
          <w:sz w:val="24"/>
          <w:szCs w:val="24"/>
        </w:rPr>
        <w:t>Sk</w:t>
      </w:r>
      <w:proofErr w:type="spellEnd"/>
      <w:r>
        <w:rPr>
          <w:rFonts w:ascii="Times New Roman" w:hAnsi="Times New Roman" w:cs="Times New Roman"/>
          <w:sz w:val="24"/>
          <w:szCs w:val="24"/>
        </w:rPr>
        <w:tab/>
      </w:r>
      <w:r>
        <w:rPr>
          <w:rFonts w:ascii="Times New Roman" w:hAnsi="Times New Roman" w:cs="Times New Roman"/>
          <w:sz w:val="24"/>
          <w:szCs w:val="24"/>
        </w:rPr>
        <w:tab/>
        <w:t>= effect of the k</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season, where k = 1- 4</w:t>
      </w:r>
    </w:p>
    <w:p w14:paraId="3FE673E8"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lastRenderedPageBreak/>
        <w:t>Dl</w:t>
      </w:r>
      <w:r>
        <w:rPr>
          <w:rFonts w:ascii="Times New Roman" w:hAnsi="Times New Roman" w:cs="Times New Roman"/>
          <w:sz w:val="24"/>
          <w:szCs w:val="24"/>
        </w:rPr>
        <w:tab/>
      </w:r>
      <w:r>
        <w:rPr>
          <w:rFonts w:ascii="Times New Roman" w:hAnsi="Times New Roman" w:cs="Times New Roman"/>
          <w:sz w:val="24"/>
          <w:szCs w:val="24"/>
        </w:rPr>
        <w:tab/>
        <w:t>= effect of the l</w:t>
      </w:r>
      <w:r w:rsidRPr="002130FC">
        <w:rPr>
          <w:rFonts w:ascii="Times New Roman" w:hAnsi="Times New Roman" w:cs="Times New Roman"/>
          <w:sz w:val="24"/>
          <w:szCs w:val="24"/>
          <w:vertAlign w:val="superscript"/>
        </w:rPr>
        <w:t>th</w:t>
      </w:r>
      <w:r>
        <w:rPr>
          <w:rFonts w:ascii="Times New Roman" w:hAnsi="Times New Roman" w:cs="Times New Roman"/>
          <w:sz w:val="24"/>
          <w:szCs w:val="24"/>
        </w:rPr>
        <w:t xml:space="preserve"> sex, where l = 1 – 2</w:t>
      </w:r>
    </w:p>
    <w:p w14:paraId="06F95218"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Pm</w:t>
      </w:r>
      <w:r>
        <w:rPr>
          <w:rFonts w:ascii="Times New Roman" w:hAnsi="Times New Roman" w:cs="Times New Roman"/>
          <w:sz w:val="24"/>
          <w:szCs w:val="24"/>
        </w:rPr>
        <w:tab/>
      </w:r>
      <w:r>
        <w:rPr>
          <w:rFonts w:ascii="Times New Roman" w:hAnsi="Times New Roman" w:cs="Times New Roman"/>
          <w:sz w:val="24"/>
          <w:szCs w:val="24"/>
        </w:rPr>
        <w:tab/>
        <w:t xml:space="preserve">= effect of the </w:t>
      </w:r>
      <w:proofErr w:type="spellStart"/>
      <w:r>
        <w:rPr>
          <w:rFonts w:ascii="Times New Roman" w:hAnsi="Times New Roman" w:cs="Times New Roman"/>
          <w:sz w:val="24"/>
          <w:szCs w:val="24"/>
        </w:rPr>
        <w:t>m</w:t>
      </w:r>
      <w:r w:rsidRPr="002130FC">
        <w:rPr>
          <w:rFonts w:ascii="Times New Roman" w:hAnsi="Times New Roman" w:cs="Times New Roman"/>
          <w:sz w:val="24"/>
          <w:szCs w:val="24"/>
          <w:vertAlign w:val="superscript"/>
        </w:rPr>
        <w:t>th</w:t>
      </w:r>
      <w:proofErr w:type="spellEnd"/>
      <w:r>
        <w:rPr>
          <w:rFonts w:ascii="Times New Roman" w:hAnsi="Times New Roman" w:cs="Times New Roman"/>
          <w:sz w:val="24"/>
          <w:szCs w:val="24"/>
        </w:rPr>
        <w:t xml:space="preserve"> parity, where m = 1 – 11</w:t>
      </w:r>
    </w:p>
    <w:p w14:paraId="25CF08C9" w14:textId="77777777" w:rsidR="0021081B" w:rsidRPr="002130FC" w:rsidRDefault="0021081B" w:rsidP="0021081B">
      <w:pPr>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Eijklmn</w:t>
      </w:r>
      <w:proofErr w:type="spellEnd"/>
      <w:r>
        <w:rPr>
          <w:rFonts w:ascii="Times New Roman" w:hAnsi="Times New Roman" w:cs="Times New Roman"/>
          <w:sz w:val="24"/>
          <w:szCs w:val="24"/>
        </w:rPr>
        <w:tab/>
        <w:t>= random and independent error term distributed normally with zero mean and         variance 0e</w:t>
      </w:r>
      <w:r w:rsidRPr="002130FC">
        <w:rPr>
          <w:rFonts w:ascii="Times New Roman" w:hAnsi="Times New Roman" w:cs="Times New Roman"/>
          <w:sz w:val="24"/>
          <w:szCs w:val="24"/>
          <w:vertAlign w:val="superscript"/>
        </w:rPr>
        <w:t>2</w:t>
      </w:r>
    </w:p>
    <w:p w14:paraId="1290C4FD" w14:textId="65AD0F16"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For the study on growth, records collected were on 30 GB</w:t>
      </w:r>
      <w:r w:rsidR="00C30717">
        <w:rPr>
          <w:rFonts w:ascii="Times New Roman" w:hAnsi="Times New Roman" w:cs="Times New Roman"/>
          <w:sz w:val="24"/>
          <w:szCs w:val="24"/>
        </w:rPr>
        <w:t>P</w:t>
      </w:r>
      <w:r>
        <w:rPr>
          <w:rFonts w:ascii="Times New Roman" w:hAnsi="Times New Roman" w:cs="Times New Roman"/>
          <w:sz w:val="24"/>
          <w:szCs w:val="24"/>
        </w:rPr>
        <w:t>, 17 GBND, 18 GBB1, 42 NDB1, 5 GBB2, Weights at birth, 90-days, 180-days, 240-days and 365-days were looked at one at a time between genotypes with t-test statistics at 5% level of significance. The average daily gain (determined as difference between two ages divided by the number of days within the age period) was studied at 0 – 60, 60 – 120, 120 – 180, 180 – 240, 240 – 300 and 300 -365 days within genotype, sex, season, and parity.</w:t>
      </w:r>
    </w:p>
    <w:p w14:paraId="56E1D9B4"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In all the analysis of variance, differences between the least square means were compared using the Duncan Multiple Range test.</w:t>
      </w:r>
    </w:p>
    <w:p w14:paraId="3169A648" w14:textId="77777777" w:rsidR="0021081B" w:rsidRDefault="0021081B" w:rsidP="0021081B">
      <w:pPr>
        <w:jc w:val="both"/>
        <w:rPr>
          <w:rFonts w:ascii="Times New Roman" w:hAnsi="Times New Roman" w:cs="Times New Roman"/>
          <w:sz w:val="24"/>
          <w:szCs w:val="24"/>
        </w:rPr>
      </w:pPr>
      <w:r>
        <w:rPr>
          <w:rFonts w:ascii="Times New Roman" w:hAnsi="Times New Roman" w:cs="Times New Roman"/>
          <w:sz w:val="24"/>
          <w:szCs w:val="24"/>
        </w:rPr>
        <w:t>The Pearson correlation coefficient and regression estimates (with their probability levels) were made for some growth traits using the formulae</w:t>
      </w:r>
    </w:p>
    <w:p w14:paraId="3D1CF478"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Correlation (r)</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roofErr w:type="spellStart"/>
      <w:r>
        <w:rPr>
          <w:rFonts w:ascii="Times New Roman" w:hAnsi="Times New Roman" w:cs="Times New Roman"/>
          <w:sz w:val="24"/>
          <w:szCs w:val="24"/>
        </w:rPr>
        <w:t>xy</w:t>
      </w:r>
      <w:proofErr w:type="spellEnd"/>
      <w:r>
        <w:rPr>
          <w:rFonts w:ascii="Times New Roman" w:hAnsi="Times New Roman" w:cs="Times New Roman"/>
          <w:sz w:val="24"/>
          <w:szCs w:val="24"/>
        </w:rPr>
        <w:t xml:space="preserve"> / </w:t>
      </w:r>
      <w:r>
        <w:rPr>
          <w:rFonts w:ascii="Times New Roman" w:hAnsi="Times New Roman" w:cs="Times New Roman"/>
          <w:sz w:val="24"/>
          <w:szCs w:val="24"/>
          <w:rtl/>
        </w:rPr>
        <w:t>۷</w:t>
      </w:r>
      <w:r>
        <w:rPr>
          <w:rFonts w:ascii="Times New Roman" w:hAnsi="Times New Roman" w:cs="Times New Roman"/>
          <w:sz w:val="24"/>
          <w:szCs w:val="24"/>
        </w:rPr>
        <w:t>(x)(y)</w:t>
      </w:r>
    </w:p>
    <w:p w14:paraId="1ADB710B"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F8C777A"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Regression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Y = a + bx</w:t>
      </w:r>
    </w:p>
    <w:p w14:paraId="7AD08445"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expected performance for the 0, 25, 50F1, 50F2, 75 and 100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inheritance were estimated. The formula used was:</w:t>
      </w:r>
    </w:p>
    <w:p w14:paraId="2C6F3C22"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Mean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µ + XA + TH</w:t>
      </w:r>
    </w:p>
    <w:p w14:paraId="4262C1F0"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p>
    <w:p w14:paraId="61B6E901"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Mean</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expected average performance for the trait under consideration</w:t>
      </w:r>
    </w:p>
    <w:p w14:paraId="4115BCE1"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µ</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overall mean value in the population</w:t>
      </w:r>
    </w:p>
    <w:p w14:paraId="79FBE4B1"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additive difference between the two parental strains (P2 – P1)</w:t>
      </w:r>
    </w:p>
    <w:p w14:paraId="4F815C27"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heterosis displayed by the F1 offspring; F1 – (P2 – P1) / 2</w:t>
      </w:r>
    </w:p>
    <w:p w14:paraId="30B915C4"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proportion of genes contributed by the two strains</w:t>
      </w:r>
    </w:p>
    <w:p w14:paraId="4784D2A0"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expected level of heterozygosity</w:t>
      </w:r>
    </w:p>
    <w:p w14:paraId="4D911678"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Thus</w:t>
      </w:r>
    </w:p>
    <w:p w14:paraId="5217EB56"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P1</w:t>
      </w:r>
      <w:r>
        <w:rPr>
          <w:rFonts w:ascii="Times New Roman" w:hAnsi="Times New Roman" w:cs="Times New Roman"/>
          <w:sz w:val="24"/>
          <w:szCs w:val="24"/>
        </w:rPr>
        <w:tab/>
        <w:t>=</w:t>
      </w:r>
      <w:r>
        <w:rPr>
          <w:rFonts w:ascii="Times New Roman" w:hAnsi="Times New Roman" w:cs="Times New Roman"/>
          <w:sz w:val="24"/>
          <w:szCs w:val="24"/>
        </w:rPr>
        <w:tab/>
        <w:t>µ</w:t>
      </w:r>
    </w:p>
    <w:p w14:paraId="7AAC11BD"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P2</w:t>
      </w:r>
      <w:r>
        <w:rPr>
          <w:rFonts w:ascii="Times New Roman" w:hAnsi="Times New Roman" w:cs="Times New Roman"/>
          <w:sz w:val="24"/>
          <w:szCs w:val="24"/>
        </w:rPr>
        <w:tab/>
        <w:t>=</w:t>
      </w:r>
      <w:r>
        <w:rPr>
          <w:rFonts w:ascii="Times New Roman" w:hAnsi="Times New Roman" w:cs="Times New Roman"/>
          <w:sz w:val="24"/>
          <w:szCs w:val="24"/>
        </w:rPr>
        <w:tab/>
        <w:t>µ + (1)A</w:t>
      </w:r>
    </w:p>
    <w:p w14:paraId="36317526"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F1</w:t>
      </w:r>
      <w:r>
        <w:rPr>
          <w:rFonts w:ascii="Times New Roman" w:hAnsi="Times New Roman" w:cs="Times New Roman"/>
          <w:sz w:val="24"/>
          <w:szCs w:val="24"/>
        </w:rPr>
        <w:tab/>
        <w:t xml:space="preserve">= </w:t>
      </w:r>
      <w:r>
        <w:rPr>
          <w:rFonts w:ascii="Times New Roman" w:hAnsi="Times New Roman" w:cs="Times New Roman"/>
          <w:sz w:val="24"/>
          <w:szCs w:val="24"/>
        </w:rPr>
        <w:tab/>
        <w:t>µ + (1/2) A + (1) H</w:t>
      </w:r>
    </w:p>
    <w:p w14:paraId="22680574"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F2</w:t>
      </w:r>
      <w:r>
        <w:rPr>
          <w:rFonts w:ascii="Times New Roman" w:hAnsi="Times New Roman" w:cs="Times New Roman"/>
          <w:sz w:val="24"/>
          <w:szCs w:val="24"/>
        </w:rPr>
        <w:tab/>
        <w:t>=</w:t>
      </w:r>
      <w:r>
        <w:rPr>
          <w:rFonts w:ascii="Times New Roman" w:hAnsi="Times New Roman" w:cs="Times New Roman"/>
          <w:sz w:val="24"/>
          <w:szCs w:val="24"/>
        </w:rPr>
        <w:tab/>
        <w:t>µ + (1/2) A + (1/2) H</w:t>
      </w:r>
    </w:p>
    <w:p w14:paraId="0BA5F408"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B1</w:t>
      </w:r>
      <w:r>
        <w:rPr>
          <w:rFonts w:ascii="Times New Roman" w:hAnsi="Times New Roman" w:cs="Times New Roman"/>
          <w:sz w:val="24"/>
          <w:szCs w:val="24"/>
        </w:rPr>
        <w:tab/>
        <w:t>=</w:t>
      </w:r>
      <w:r>
        <w:rPr>
          <w:rFonts w:ascii="Times New Roman" w:hAnsi="Times New Roman" w:cs="Times New Roman"/>
          <w:sz w:val="24"/>
          <w:szCs w:val="24"/>
        </w:rPr>
        <w:tab/>
        <w:t>µ + (1/4) A + (1/2) H</w:t>
      </w:r>
    </w:p>
    <w:p w14:paraId="788F95EB"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B2</w:t>
      </w:r>
      <w:r>
        <w:rPr>
          <w:rFonts w:ascii="Times New Roman" w:hAnsi="Times New Roman" w:cs="Times New Roman"/>
          <w:sz w:val="24"/>
          <w:szCs w:val="24"/>
        </w:rPr>
        <w:tab/>
        <w:t>=</w:t>
      </w:r>
      <w:r>
        <w:rPr>
          <w:rFonts w:ascii="Times New Roman" w:hAnsi="Times New Roman" w:cs="Times New Roman"/>
          <w:sz w:val="24"/>
          <w:szCs w:val="24"/>
        </w:rPr>
        <w:tab/>
        <w:t>µ + (3/4) A + (1/2) H</w:t>
      </w:r>
    </w:p>
    <w:p w14:paraId="37774F5C" w14:textId="77777777" w:rsidR="0021081B" w:rsidRDefault="0021081B" w:rsidP="0021081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choice of P1 used in setting the µ depended on the performance character in question, that is, the parental breed with expected lower estimate in a particular performance trait becomes P1, thus, F1 became the proportion of genes contributed by the second parent, P2. B1 meant backcross to the first parent (P1), B2 meant backcross to the second parent (P2). </w:t>
      </w:r>
    </w:p>
    <w:p w14:paraId="010D84DF" w14:textId="77777777" w:rsidR="0021081B" w:rsidRPr="000A2FBD" w:rsidRDefault="0021081B" w:rsidP="0021081B">
      <w:pPr>
        <w:jc w:val="both"/>
        <w:rPr>
          <w:rFonts w:ascii="Times New Roman" w:hAnsi="Times New Roman" w:cs="Times New Roman"/>
          <w:b/>
          <w:bCs/>
          <w:sz w:val="24"/>
          <w:szCs w:val="24"/>
        </w:rPr>
      </w:pPr>
      <w:r w:rsidRPr="000A2FBD">
        <w:rPr>
          <w:rFonts w:ascii="Times New Roman" w:hAnsi="Times New Roman" w:cs="Times New Roman"/>
          <w:b/>
          <w:bCs/>
          <w:sz w:val="24"/>
          <w:szCs w:val="24"/>
        </w:rPr>
        <w:t>RESULTS</w:t>
      </w:r>
    </w:p>
    <w:p w14:paraId="7EAF0C7D" w14:textId="59ABA233"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Table 1 below shows the mean birth weight for the various genotypes, sex, year of birth and </w:t>
      </w:r>
      <w:r w:rsidR="007F3FE9" w:rsidRPr="000A2FBD">
        <w:rPr>
          <w:rFonts w:ascii="Times New Roman" w:hAnsi="Times New Roman" w:cs="Times New Roman"/>
          <w:sz w:val="24"/>
          <w:szCs w:val="24"/>
        </w:rPr>
        <w:t>parity</w:t>
      </w:r>
      <w:r w:rsidRPr="000A2FBD">
        <w:rPr>
          <w:rFonts w:ascii="Times New Roman" w:hAnsi="Times New Roman" w:cs="Times New Roman"/>
          <w:sz w:val="24"/>
          <w:szCs w:val="24"/>
        </w:rPr>
        <w:t>. The means differ significantly (P&lt;0.05).</w:t>
      </w:r>
    </w:p>
    <w:tbl>
      <w:tblPr>
        <w:tblStyle w:val="TableGrid"/>
        <w:tblW w:w="0" w:type="auto"/>
        <w:tblInd w:w="-108" w:type="dxa"/>
        <w:tblLook w:val="04A0" w:firstRow="1" w:lastRow="0" w:firstColumn="1" w:lastColumn="0" w:noHBand="0" w:noVBand="1"/>
      </w:tblPr>
      <w:tblGrid>
        <w:gridCol w:w="1723"/>
        <w:gridCol w:w="720"/>
        <w:gridCol w:w="2250"/>
        <w:gridCol w:w="810"/>
        <w:gridCol w:w="3875"/>
      </w:tblGrid>
      <w:tr w:rsidR="0021081B" w:rsidRPr="000A2FBD" w14:paraId="54324E4E" w14:textId="77777777" w:rsidTr="008D6C7D">
        <w:tc>
          <w:tcPr>
            <w:tcW w:w="9378" w:type="dxa"/>
            <w:gridSpan w:val="5"/>
            <w:tcBorders>
              <w:top w:val="nil"/>
              <w:left w:val="nil"/>
              <w:bottom w:val="single" w:sz="4" w:space="0" w:color="auto"/>
              <w:right w:val="nil"/>
            </w:tcBorders>
          </w:tcPr>
          <w:p w14:paraId="1C7F216F"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TABLE 1: Mean birth weight by genotypes, sex, year of birth and parity of cow</w:t>
            </w:r>
          </w:p>
        </w:tc>
      </w:tr>
      <w:tr w:rsidR="0021081B" w:rsidRPr="000A2FBD" w14:paraId="4FA7A4FF" w14:textId="77777777" w:rsidTr="008D6C7D">
        <w:tc>
          <w:tcPr>
            <w:tcW w:w="1723" w:type="dxa"/>
            <w:tcBorders>
              <w:top w:val="single" w:sz="4" w:space="0" w:color="auto"/>
              <w:left w:val="nil"/>
              <w:bottom w:val="single" w:sz="4" w:space="0" w:color="auto"/>
              <w:right w:val="nil"/>
            </w:tcBorders>
          </w:tcPr>
          <w:p w14:paraId="28F2DBE8"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Genotype</w:t>
            </w:r>
          </w:p>
        </w:tc>
        <w:tc>
          <w:tcPr>
            <w:tcW w:w="720" w:type="dxa"/>
            <w:tcBorders>
              <w:top w:val="single" w:sz="4" w:space="0" w:color="auto"/>
              <w:left w:val="nil"/>
              <w:bottom w:val="single" w:sz="4" w:space="0" w:color="auto"/>
              <w:right w:val="nil"/>
            </w:tcBorders>
          </w:tcPr>
          <w:p w14:paraId="07EB176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No</w:t>
            </w:r>
          </w:p>
        </w:tc>
        <w:tc>
          <w:tcPr>
            <w:tcW w:w="2250" w:type="dxa"/>
            <w:tcBorders>
              <w:top w:val="single" w:sz="4" w:space="0" w:color="auto"/>
              <w:left w:val="nil"/>
              <w:bottom w:val="single" w:sz="4" w:space="0" w:color="auto"/>
              <w:right w:val="nil"/>
            </w:tcBorders>
          </w:tcPr>
          <w:p w14:paraId="60ED3570" w14:textId="77777777" w:rsidR="0021081B" w:rsidRPr="000A2FBD" w:rsidRDefault="0021081B" w:rsidP="008D6C7D">
            <w:pPr>
              <w:jc w:val="both"/>
              <w:rPr>
                <w:rFonts w:ascii="Times New Roman" w:hAnsi="Times New Roman" w:cs="Times New Roman"/>
                <w:b/>
                <w:bCs/>
              </w:rPr>
            </w:pPr>
            <w:proofErr w:type="spellStart"/>
            <w:r w:rsidRPr="000A2FBD">
              <w:rPr>
                <w:rFonts w:ascii="Times New Roman" w:hAnsi="Times New Roman" w:cs="Times New Roman"/>
                <w:b/>
                <w:bCs/>
              </w:rPr>
              <w:t>LSMean</w:t>
            </w:r>
            <w:proofErr w:type="spellEnd"/>
          </w:p>
        </w:tc>
        <w:tc>
          <w:tcPr>
            <w:tcW w:w="810" w:type="dxa"/>
            <w:tcBorders>
              <w:top w:val="single" w:sz="4" w:space="0" w:color="auto"/>
              <w:left w:val="nil"/>
              <w:bottom w:val="single" w:sz="4" w:space="0" w:color="auto"/>
              <w:right w:val="nil"/>
            </w:tcBorders>
          </w:tcPr>
          <w:p w14:paraId="0727E8ED"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SEM</w:t>
            </w:r>
          </w:p>
        </w:tc>
        <w:tc>
          <w:tcPr>
            <w:tcW w:w="3875" w:type="dxa"/>
            <w:tcBorders>
              <w:top w:val="single" w:sz="4" w:space="0" w:color="auto"/>
              <w:left w:val="nil"/>
              <w:bottom w:val="single" w:sz="4" w:space="0" w:color="auto"/>
              <w:right w:val="nil"/>
            </w:tcBorders>
          </w:tcPr>
          <w:p w14:paraId="211F7A68"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 xml:space="preserve">Percentage level of local </w:t>
            </w:r>
            <w:proofErr w:type="spellStart"/>
            <w:r w:rsidRPr="000A2FBD">
              <w:rPr>
                <w:rFonts w:ascii="Times New Roman" w:hAnsi="Times New Roman" w:cs="Times New Roman"/>
                <w:b/>
                <w:bCs/>
              </w:rPr>
              <w:t>N’ama</w:t>
            </w:r>
            <w:proofErr w:type="spellEnd"/>
            <w:r w:rsidRPr="000A2FBD">
              <w:rPr>
                <w:rFonts w:ascii="Times New Roman" w:hAnsi="Times New Roman" w:cs="Times New Roman"/>
                <w:b/>
                <w:bCs/>
              </w:rPr>
              <w:t xml:space="preserve"> gene </w:t>
            </w:r>
          </w:p>
        </w:tc>
      </w:tr>
      <w:tr w:rsidR="0021081B" w:rsidRPr="000A2FBD" w14:paraId="6676B5F9" w14:textId="77777777" w:rsidTr="008D6C7D">
        <w:tc>
          <w:tcPr>
            <w:tcW w:w="1723" w:type="dxa"/>
            <w:tcBorders>
              <w:top w:val="single" w:sz="4" w:space="0" w:color="auto"/>
              <w:left w:val="nil"/>
              <w:bottom w:val="nil"/>
              <w:right w:val="nil"/>
            </w:tcBorders>
          </w:tcPr>
          <w:p w14:paraId="6D71B3D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NDL</w:t>
            </w:r>
          </w:p>
        </w:tc>
        <w:tc>
          <w:tcPr>
            <w:tcW w:w="720" w:type="dxa"/>
            <w:tcBorders>
              <w:top w:val="single" w:sz="4" w:space="0" w:color="auto"/>
              <w:left w:val="nil"/>
              <w:bottom w:val="nil"/>
              <w:right w:val="nil"/>
            </w:tcBorders>
          </w:tcPr>
          <w:p w14:paraId="3E0CF37B"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63</w:t>
            </w:r>
          </w:p>
        </w:tc>
        <w:tc>
          <w:tcPr>
            <w:tcW w:w="2250" w:type="dxa"/>
            <w:tcBorders>
              <w:top w:val="single" w:sz="4" w:space="0" w:color="auto"/>
              <w:left w:val="nil"/>
              <w:bottom w:val="nil"/>
              <w:right w:val="nil"/>
            </w:tcBorders>
          </w:tcPr>
          <w:p w14:paraId="11E58E5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20.87</w:t>
            </w:r>
            <w:r w:rsidRPr="000A2FBD">
              <w:rPr>
                <w:rFonts w:ascii="Times New Roman" w:hAnsi="Times New Roman" w:cs="Times New Roman"/>
                <w:vertAlign w:val="superscript"/>
              </w:rPr>
              <w:t>cd</w:t>
            </w:r>
          </w:p>
        </w:tc>
        <w:tc>
          <w:tcPr>
            <w:tcW w:w="810" w:type="dxa"/>
            <w:tcBorders>
              <w:top w:val="single" w:sz="4" w:space="0" w:color="auto"/>
              <w:left w:val="nil"/>
              <w:bottom w:val="nil"/>
              <w:right w:val="nil"/>
            </w:tcBorders>
          </w:tcPr>
          <w:p w14:paraId="2E91DB6C"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1.59</w:t>
            </w:r>
          </w:p>
        </w:tc>
        <w:tc>
          <w:tcPr>
            <w:tcW w:w="3875" w:type="dxa"/>
            <w:tcBorders>
              <w:top w:val="single" w:sz="4" w:space="0" w:color="auto"/>
              <w:left w:val="nil"/>
              <w:bottom w:val="nil"/>
              <w:right w:val="nil"/>
            </w:tcBorders>
          </w:tcPr>
          <w:p w14:paraId="2C9B8CD6"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rPr>
              <w:t>100</w:t>
            </w:r>
          </w:p>
        </w:tc>
      </w:tr>
      <w:tr w:rsidR="0021081B" w:rsidRPr="000A2FBD" w14:paraId="268AD1E8" w14:textId="77777777" w:rsidTr="008D6C7D">
        <w:tc>
          <w:tcPr>
            <w:tcW w:w="1723" w:type="dxa"/>
            <w:tcBorders>
              <w:top w:val="nil"/>
              <w:left w:val="nil"/>
              <w:bottom w:val="nil"/>
              <w:right w:val="nil"/>
            </w:tcBorders>
          </w:tcPr>
          <w:p w14:paraId="732FEF3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NDB1</w:t>
            </w:r>
          </w:p>
        </w:tc>
        <w:tc>
          <w:tcPr>
            <w:tcW w:w="720" w:type="dxa"/>
            <w:tcBorders>
              <w:top w:val="nil"/>
              <w:left w:val="nil"/>
              <w:bottom w:val="nil"/>
              <w:right w:val="nil"/>
            </w:tcBorders>
          </w:tcPr>
          <w:p w14:paraId="10F80D8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55</w:t>
            </w:r>
          </w:p>
        </w:tc>
        <w:tc>
          <w:tcPr>
            <w:tcW w:w="2250" w:type="dxa"/>
            <w:tcBorders>
              <w:top w:val="nil"/>
              <w:left w:val="nil"/>
              <w:bottom w:val="nil"/>
              <w:right w:val="nil"/>
            </w:tcBorders>
          </w:tcPr>
          <w:p w14:paraId="172CEA0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18.25</w:t>
            </w:r>
            <w:r w:rsidRPr="000A2FBD">
              <w:rPr>
                <w:rFonts w:ascii="Times New Roman" w:hAnsi="Times New Roman" w:cs="Times New Roman"/>
                <w:vertAlign w:val="superscript"/>
              </w:rPr>
              <w:t>d</w:t>
            </w:r>
          </w:p>
        </w:tc>
        <w:tc>
          <w:tcPr>
            <w:tcW w:w="810" w:type="dxa"/>
            <w:tcBorders>
              <w:top w:val="nil"/>
              <w:left w:val="nil"/>
              <w:bottom w:val="nil"/>
              <w:right w:val="nil"/>
            </w:tcBorders>
          </w:tcPr>
          <w:p w14:paraId="311A3E5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1.71</w:t>
            </w:r>
          </w:p>
        </w:tc>
        <w:tc>
          <w:tcPr>
            <w:tcW w:w="3875" w:type="dxa"/>
            <w:tcBorders>
              <w:top w:val="nil"/>
              <w:left w:val="nil"/>
              <w:bottom w:val="nil"/>
              <w:right w:val="nil"/>
            </w:tcBorders>
          </w:tcPr>
          <w:p w14:paraId="56D78EB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75</w:t>
            </w:r>
          </w:p>
        </w:tc>
      </w:tr>
      <w:tr w:rsidR="0021081B" w:rsidRPr="000A2FBD" w14:paraId="3CBAD6C9" w14:textId="77777777" w:rsidTr="008D6C7D">
        <w:tc>
          <w:tcPr>
            <w:tcW w:w="1723" w:type="dxa"/>
            <w:tcBorders>
              <w:top w:val="nil"/>
              <w:left w:val="nil"/>
              <w:bottom w:val="nil"/>
              <w:right w:val="nil"/>
            </w:tcBorders>
          </w:tcPr>
          <w:p w14:paraId="36A3797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GBND</w:t>
            </w:r>
          </w:p>
        </w:tc>
        <w:tc>
          <w:tcPr>
            <w:tcW w:w="720" w:type="dxa"/>
            <w:tcBorders>
              <w:top w:val="nil"/>
              <w:left w:val="nil"/>
              <w:bottom w:val="nil"/>
              <w:right w:val="nil"/>
            </w:tcBorders>
          </w:tcPr>
          <w:p w14:paraId="3876947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w:t>
            </w:r>
          </w:p>
        </w:tc>
        <w:tc>
          <w:tcPr>
            <w:tcW w:w="2250" w:type="dxa"/>
            <w:tcBorders>
              <w:top w:val="nil"/>
              <w:left w:val="nil"/>
              <w:bottom w:val="nil"/>
              <w:right w:val="nil"/>
            </w:tcBorders>
          </w:tcPr>
          <w:p w14:paraId="382A0D0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21.68</w:t>
            </w:r>
            <w:r w:rsidRPr="000A2FBD">
              <w:rPr>
                <w:rFonts w:ascii="Times New Roman" w:hAnsi="Times New Roman" w:cs="Times New Roman"/>
                <w:vertAlign w:val="superscript"/>
              </w:rPr>
              <w:t>cd</w:t>
            </w:r>
          </w:p>
        </w:tc>
        <w:tc>
          <w:tcPr>
            <w:tcW w:w="810" w:type="dxa"/>
            <w:tcBorders>
              <w:top w:val="nil"/>
              <w:left w:val="nil"/>
              <w:bottom w:val="nil"/>
              <w:right w:val="nil"/>
            </w:tcBorders>
          </w:tcPr>
          <w:p w14:paraId="40423B5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1.01</w:t>
            </w:r>
          </w:p>
        </w:tc>
        <w:tc>
          <w:tcPr>
            <w:tcW w:w="3875" w:type="dxa"/>
            <w:tcBorders>
              <w:top w:val="nil"/>
              <w:left w:val="nil"/>
              <w:bottom w:val="nil"/>
              <w:right w:val="nil"/>
            </w:tcBorders>
          </w:tcPr>
          <w:p w14:paraId="47EBD0E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50</w:t>
            </w:r>
          </w:p>
        </w:tc>
      </w:tr>
      <w:tr w:rsidR="0021081B" w:rsidRPr="000A2FBD" w14:paraId="491114B2" w14:textId="77777777" w:rsidTr="008D6C7D">
        <w:tc>
          <w:tcPr>
            <w:tcW w:w="1723" w:type="dxa"/>
            <w:tcBorders>
              <w:top w:val="nil"/>
              <w:left w:val="nil"/>
              <w:bottom w:val="nil"/>
              <w:right w:val="nil"/>
            </w:tcBorders>
          </w:tcPr>
          <w:p w14:paraId="66CEA9D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GBB2</w:t>
            </w:r>
          </w:p>
        </w:tc>
        <w:tc>
          <w:tcPr>
            <w:tcW w:w="720" w:type="dxa"/>
            <w:tcBorders>
              <w:top w:val="nil"/>
              <w:left w:val="nil"/>
              <w:bottom w:val="nil"/>
              <w:right w:val="nil"/>
            </w:tcBorders>
          </w:tcPr>
          <w:p w14:paraId="2155BE1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29</w:t>
            </w:r>
          </w:p>
        </w:tc>
        <w:tc>
          <w:tcPr>
            <w:tcW w:w="2250" w:type="dxa"/>
            <w:tcBorders>
              <w:top w:val="nil"/>
              <w:left w:val="nil"/>
              <w:bottom w:val="nil"/>
              <w:right w:val="nil"/>
            </w:tcBorders>
          </w:tcPr>
          <w:p w14:paraId="716A92A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22.42</w:t>
            </w:r>
            <w:r w:rsidRPr="000A2FBD">
              <w:rPr>
                <w:rFonts w:ascii="Times New Roman" w:hAnsi="Times New Roman" w:cs="Times New Roman"/>
                <w:vertAlign w:val="superscript"/>
              </w:rPr>
              <w:t>bc</w:t>
            </w:r>
          </w:p>
        </w:tc>
        <w:tc>
          <w:tcPr>
            <w:tcW w:w="810" w:type="dxa"/>
            <w:tcBorders>
              <w:top w:val="nil"/>
              <w:left w:val="nil"/>
              <w:bottom w:val="nil"/>
              <w:right w:val="nil"/>
            </w:tcBorders>
          </w:tcPr>
          <w:p w14:paraId="20882A9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1.12</w:t>
            </w:r>
          </w:p>
        </w:tc>
        <w:tc>
          <w:tcPr>
            <w:tcW w:w="3875" w:type="dxa"/>
            <w:tcBorders>
              <w:top w:val="nil"/>
              <w:left w:val="nil"/>
              <w:bottom w:val="nil"/>
              <w:right w:val="nil"/>
            </w:tcBorders>
          </w:tcPr>
          <w:p w14:paraId="22D7BA4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37.5</w:t>
            </w:r>
          </w:p>
        </w:tc>
      </w:tr>
      <w:tr w:rsidR="0021081B" w:rsidRPr="000A2FBD" w14:paraId="0BFE69CB" w14:textId="77777777" w:rsidTr="008D6C7D">
        <w:tc>
          <w:tcPr>
            <w:tcW w:w="1723" w:type="dxa"/>
            <w:tcBorders>
              <w:top w:val="nil"/>
              <w:left w:val="nil"/>
              <w:bottom w:val="nil"/>
              <w:right w:val="nil"/>
            </w:tcBorders>
          </w:tcPr>
          <w:p w14:paraId="2F53DCA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GBB1</w:t>
            </w:r>
          </w:p>
        </w:tc>
        <w:tc>
          <w:tcPr>
            <w:tcW w:w="720" w:type="dxa"/>
            <w:tcBorders>
              <w:top w:val="nil"/>
              <w:left w:val="nil"/>
              <w:bottom w:val="nil"/>
              <w:right w:val="nil"/>
            </w:tcBorders>
          </w:tcPr>
          <w:p w14:paraId="3F44293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47</w:t>
            </w:r>
          </w:p>
        </w:tc>
        <w:tc>
          <w:tcPr>
            <w:tcW w:w="2250" w:type="dxa"/>
            <w:tcBorders>
              <w:top w:val="nil"/>
              <w:left w:val="nil"/>
              <w:bottom w:val="nil"/>
              <w:right w:val="nil"/>
            </w:tcBorders>
          </w:tcPr>
          <w:p w14:paraId="34EEE2B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25.45</w:t>
            </w:r>
            <w:r w:rsidRPr="000A2FBD">
              <w:rPr>
                <w:rFonts w:ascii="Times New Roman" w:hAnsi="Times New Roman" w:cs="Times New Roman"/>
                <w:vertAlign w:val="superscript"/>
              </w:rPr>
              <w:t>ab</w:t>
            </w:r>
          </w:p>
        </w:tc>
        <w:tc>
          <w:tcPr>
            <w:tcW w:w="810" w:type="dxa"/>
            <w:tcBorders>
              <w:top w:val="nil"/>
              <w:left w:val="nil"/>
              <w:bottom w:val="nil"/>
              <w:right w:val="nil"/>
            </w:tcBorders>
          </w:tcPr>
          <w:p w14:paraId="4B7BC93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0.89</w:t>
            </w:r>
          </w:p>
        </w:tc>
        <w:tc>
          <w:tcPr>
            <w:tcW w:w="3875" w:type="dxa"/>
            <w:tcBorders>
              <w:top w:val="nil"/>
              <w:left w:val="nil"/>
              <w:bottom w:val="nil"/>
              <w:right w:val="nil"/>
            </w:tcBorders>
          </w:tcPr>
          <w:p w14:paraId="66E2204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w:t>
            </w:r>
          </w:p>
        </w:tc>
      </w:tr>
      <w:tr w:rsidR="0021081B" w:rsidRPr="000A2FBD" w14:paraId="3D654389" w14:textId="77777777" w:rsidTr="008D6C7D">
        <w:tc>
          <w:tcPr>
            <w:tcW w:w="1723" w:type="dxa"/>
            <w:tcBorders>
              <w:top w:val="nil"/>
              <w:left w:val="nil"/>
              <w:bottom w:val="nil"/>
              <w:right w:val="nil"/>
            </w:tcBorders>
          </w:tcPr>
          <w:p w14:paraId="3A2D4439" w14:textId="2D93B710" w:rsidR="0021081B" w:rsidRPr="000A2FBD" w:rsidRDefault="0021081B" w:rsidP="008D6C7D">
            <w:pPr>
              <w:jc w:val="both"/>
              <w:rPr>
                <w:rFonts w:ascii="Times New Roman" w:hAnsi="Times New Roman" w:cs="Times New Roman"/>
              </w:rPr>
            </w:pPr>
            <w:r w:rsidRPr="000A2FBD">
              <w:rPr>
                <w:rFonts w:ascii="Times New Roman" w:hAnsi="Times New Roman" w:cs="Times New Roman"/>
              </w:rPr>
              <w:t>GB</w:t>
            </w:r>
            <w:r w:rsidR="007A517E">
              <w:rPr>
                <w:rFonts w:ascii="Times New Roman" w:hAnsi="Times New Roman" w:cs="Times New Roman"/>
              </w:rPr>
              <w:t>P</w:t>
            </w:r>
          </w:p>
        </w:tc>
        <w:tc>
          <w:tcPr>
            <w:tcW w:w="720" w:type="dxa"/>
            <w:tcBorders>
              <w:top w:val="nil"/>
              <w:left w:val="nil"/>
              <w:bottom w:val="nil"/>
              <w:right w:val="nil"/>
            </w:tcBorders>
          </w:tcPr>
          <w:p w14:paraId="759F106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98</w:t>
            </w:r>
          </w:p>
        </w:tc>
        <w:tc>
          <w:tcPr>
            <w:tcW w:w="2250" w:type="dxa"/>
            <w:tcBorders>
              <w:top w:val="nil"/>
              <w:left w:val="nil"/>
              <w:bottom w:val="nil"/>
              <w:right w:val="nil"/>
            </w:tcBorders>
          </w:tcPr>
          <w:p w14:paraId="724432A0" w14:textId="016B2324" w:rsidR="0021081B" w:rsidRPr="000A2FBD" w:rsidRDefault="0021081B" w:rsidP="008D6C7D">
            <w:pPr>
              <w:jc w:val="both"/>
              <w:rPr>
                <w:rFonts w:ascii="Times New Roman" w:hAnsi="Times New Roman" w:cs="Times New Roman"/>
              </w:rPr>
            </w:pPr>
            <w:r w:rsidRPr="000A2FBD">
              <w:rPr>
                <w:rFonts w:ascii="Times New Roman" w:hAnsi="Times New Roman" w:cs="Times New Roman"/>
              </w:rPr>
              <w:t>28.7</w:t>
            </w:r>
            <w:r w:rsidR="00EB6DF7">
              <w:rPr>
                <w:rFonts w:ascii="Times New Roman" w:hAnsi="Times New Roman" w:cs="Times New Roman"/>
              </w:rPr>
              <w:t>0</w:t>
            </w:r>
            <w:r w:rsidRPr="000A2FBD">
              <w:rPr>
                <w:rFonts w:ascii="Times New Roman" w:hAnsi="Times New Roman" w:cs="Times New Roman"/>
                <w:vertAlign w:val="superscript"/>
              </w:rPr>
              <w:t>a</w:t>
            </w:r>
          </w:p>
        </w:tc>
        <w:tc>
          <w:tcPr>
            <w:tcW w:w="810" w:type="dxa"/>
            <w:tcBorders>
              <w:top w:val="nil"/>
              <w:left w:val="nil"/>
              <w:bottom w:val="nil"/>
              <w:right w:val="nil"/>
            </w:tcBorders>
          </w:tcPr>
          <w:p w14:paraId="3D5718C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0.83</w:t>
            </w:r>
          </w:p>
        </w:tc>
        <w:tc>
          <w:tcPr>
            <w:tcW w:w="3875" w:type="dxa"/>
            <w:tcBorders>
              <w:top w:val="nil"/>
              <w:left w:val="nil"/>
              <w:bottom w:val="nil"/>
              <w:right w:val="nil"/>
            </w:tcBorders>
          </w:tcPr>
          <w:p w14:paraId="515ED02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w:t>
            </w:r>
          </w:p>
        </w:tc>
      </w:tr>
      <w:tr w:rsidR="0021081B" w:rsidRPr="000A2FBD" w14:paraId="7F798DB6" w14:textId="77777777" w:rsidTr="008D6C7D">
        <w:tc>
          <w:tcPr>
            <w:tcW w:w="1723" w:type="dxa"/>
            <w:tcBorders>
              <w:top w:val="nil"/>
              <w:left w:val="nil"/>
              <w:bottom w:val="nil"/>
              <w:right w:val="nil"/>
            </w:tcBorders>
          </w:tcPr>
          <w:p w14:paraId="70DCBBE7"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Sex</w:t>
            </w:r>
          </w:p>
        </w:tc>
        <w:tc>
          <w:tcPr>
            <w:tcW w:w="720" w:type="dxa"/>
            <w:tcBorders>
              <w:top w:val="nil"/>
              <w:left w:val="nil"/>
              <w:bottom w:val="nil"/>
              <w:right w:val="nil"/>
            </w:tcBorders>
          </w:tcPr>
          <w:p w14:paraId="5F2184A7"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23EADEB3"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046E3F50"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147FA214" w14:textId="77777777" w:rsidR="0021081B" w:rsidRPr="000A2FBD" w:rsidRDefault="0021081B" w:rsidP="008D6C7D">
            <w:pPr>
              <w:jc w:val="both"/>
              <w:rPr>
                <w:rFonts w:ascii="Times New Roman" w:hAnsi="Times New Roman" w:cs="Times New Roman"/>
              </w:rPr>
            </w:pPr>
          </w:p>
        </w:tc>
      </w:tr>
      <w:tr w:rsidR="0021081B" w:rsidRPr="000A2FBD" w14:paraId="20037A46" w14:textId="77777777" w:rsidTr="008D6C7D">
        <w:tc>
          <w:tcPr>
            <w:tcW w:w="1723" w:type="dxa"/>
            <w:tcBorders>
              <w:top w:val="nil"/>
              <w:left w:val="nil"/>
              <w:bottom w:val="nil"/>
              <w:right w:val="nil"/>
            </w:tcBorders>
          </w:tcPr>
          <w:p w14:paraId="753E850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Male</w:t>
            </w:r>
          </w:p>
        </w:tc>
        <w:tc>
          <w:tcPr>
            <w:tcW w:w="720" w:type="dxa"/>
            <w:tcBorders>
              <w:top w:val="nil"/>
              <w:left w:val="nil"/>
              <w:bottom w:val="nil"/>
              <w:right w:val="nil"/>
            </w:tcBorders>
          </w:tcPr>
          <w:p w14:paraId="7A81B4B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173</w:t>
            </w:r>
          </w:p>
        </w:tc>
        <w:tc>
          <w:tcPr>
            <w:tcW w:w="2250" w:type="dxa"/>
            <w:tcBorders>
              <w:top w:val="nil"/>
              <w:left w:val="nil"/>
              <w:bottom w:val="nil"/>
              <w:right w:val="nil"/>
            </w:tcBorders>
          </w:tcPr>
          <w:p w14:paraId="5CFE5DE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23.41</w:t>
            </w:r>
            <w:r w:rsidRPr="000A2FBD">
              <w:rPr>
                <w:rFonts w:ascii="Times New Roman" w:hAnsi="Times New Roman" w:cs="Times New Roman"/>
                <w:vertAlign w:val="superscript"/>
              </w:rPr>
              <w:t>a</w:t>
            </w:r>
          </w:p>
        </w:tc>
        <w:tc>
          <w:tcPr>
            <w:tcW w:w="810" w:type="dxa"/>
            <w:tcBorders>
              <w:top w:val="nil"/>
              <w:left w:val="nil"/>
              <w:bottom w:val="nil"/>
              <w:right w:val="nil"/>
            </w:tcBorders>
          </w:tcPr>
          <w:p w14:paraId="2564E17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0.81</w:t>
            </w:r>
          </w:p>
        </w:tc>
        <w:tc>
          <w:tcPr>
            <w:tcW w:w="3875" w:type="dxa"/>
            <w:tcBorders>
              <w:top w:val="nil"/>
              <w:left w:val="nil"/>
              <w:bottom w:val="nil"/>
              <w:right w:val="nil"/>
            </w:tcBorders>
          </w:tcPr>
          <w:p w14:paraId="2A29C8A7" w14:textId="77777777" w:rsidR="0021081B" w:rsidRPr="000A2FBD" w:rsidRDefault="0021081B" w:rsidP="008D6C7D">
            <w:pPr>
              <w:jc w:val="both"/>
              <w:rPr>
                <w:rFonts w:ascii="Times New Roman" w:hAnsi="Times New Roman" w:cs="Times New Roman"/>
              </w:rPr>
            </w:pPr>
          </w:p>
        </w:tc>
      </w:tr>
      <w:tr w:rsidR="0021081B" w:rsidRPr="000A2FBD" w14:paraId="55385F98" w14:textId="77777777" w:rsidTr="008D6C7D">
        <w:tc>
          <w:tcPr>
            <w:tcW w:w="1723" w:type="dxa"/>
            <w:tcBorders>
              <w:top w:val="nil"/>
              <w:left w:val="nil"/>
              <w:bottom w:val="nil"/>
              <w:right w:val="nil"/>
            </w:tcBorders>
          </w:tcPr>
          <w:p w14:paraId="40768D7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Female</w:t>
            </w:r>
          </w:p>
        </w:tc>
        <w:tc>
          <w:tcPr>
            <w:tcW w:w="720" w:type="dxa"/>
            <w:tcBorders>
              <w:top w:val="nil"/>
              <w:left w:val="nil"/>
              <w:bottom w:val="nil"/>
              <w:right w:val="nil"/>
            </w:tcBorders>
          </w:tcPr>
          <w:p w14:paraId="1F1E1DB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160</w:t>
            </w:r>
          </w:p>
        </w:tc>
        <w:tc>
          <w:tcPr>
            <w:tcW w:w="2250" w:type="dxa"/>
            <w:tcBorders>
              <w:top w:val="nil"/>
              <w:left w:val="nil"/>
              <w:bottom w:val="nil"/>
              <w:right w:val="nil"/>
            </w:tcBorders>
          </w:tcPr>
          <w:p w14:paraId="6166EF9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23.38</w:t>
            </w:r>
            <w:r w:rsidRPr="000A2FBD">
              <w:rPr>
                <w:rFonts w:ascii="Times New Roman" w:hAnsi="Times New Roman" w:cs="Times New Roman"/>
                <w:vertAlign w:val="superscript"/>
              </w:rPr>
              <w:t>a</w:t>
            </w:r>
          </w:p>
        </w:tc>
        <w:tc>
          <w:tcPr>
            <w:tcW w:w="810" w:type="dxa"/>
            <w:tcBorders>
              <w:top w:val="nil"/>
              <w:left w:val="nil"/>
              <w:bottom w:val="nil"/>
              <w:right w:val="nil"/>
            </w:tcBorders>
          </w:tcPr>
          <w:p w14:paraId="450336B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0.81</w:t>
            </w:r>
          </w:p>
        </w:tc>
        <w:tc>
          <w:tcPr>
            <w:tcW w:w="3875" w:type="dxa"/>
            <w:tcBorders>
              <w:top w:val="nil"/>
              <w:left w:val="nil"/>
              <w:bottom w:val="nil"/>
              <w:right w:val="nil"/>
            </w:tcBorders>
          </w:tcPr>
          <w:p w14:paraId="27572522" w14:textId="77777777" w:rsidR="0021081B" w:rsidRPr="000A2FBD" w:rsidRDefault="0021081B" w:rsidP="008D6C7D">
            <w:pPr>
              <w:jc w:val="both"/>
              <w:rPr>
                <w:rFonts w:ascii="Times New Roman" w:hAnsi="Times New Roman" w:cs="Times New Roman"/>
              </w:rPr>
            </w:pPr>
          </w:p>
        </w:tc>
      </w:tr>
      <w:tr w:rsidR="0021081B" w:rsidRPr="000A2FBD" w14:paraId="52C9D0D2" w14:textId="77777777" w:rsidTr="008D6C7D">
        <w:tc>
          <w:tcPr>
            <w:tcW w:w="1723" w:type="dxa"/>
            <w:tcBorders>
              <w:top w:val="nil"/>
              <w:left w:val="nil"/>
              <w:bottom w:val="nil"/>
              <w:right w:val="nil"/>
            </w:tcBorders>
          </w:tcPr>
          <w:p w14:paraId="6EB826AE"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Season</w:t>
            </w:r>
          </w:p>
        </w:tc>
        <w:tc>
          <w:tcPr>
            <w:tcW w:w="720" w:type="dxa"/>
            <w:tcBorders>
              <w:top w:val="nil"/>
              <w:left w:val="nil"/>
              <w:bottom w:val="nil"/>
              <w:right w:val="nil"/>
            </w:tcBorders>
          </w:tcPr>
          <w:p w14:paraId="29B0C099"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7CD969E5"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3BC07EDC"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62CFA3BF" w14:textId="77777777" w:rsidR="0021081B" w:rsidRPr="000A2FBD" w:rsidRDefault="0021081B" w:rsidP="008D6C7D">
            <w:pPr>
              <w:jc w:val="both"/>
              <w:rPr>
                <w:rFonts w:ascii="Times New Roman" w:hAnsi="Times New Roman" w:cs="Times New Roman"/>
              </w:rPr>
            </w:pPr>
          </w:p>
        </w:tc>
      </w:tr>
      <w:tr w:rsidR="0021081B" w:rsidRPr="000A2FBD" w14:paraId="0B18E11A" w14:textId="77777777" w:rsidTr="008D6C7D">
        <w:tc>
          <w:tcPr>
            <w:tcW w:w="1723" w:type="dxa"/>
            <w:tcBorders>
              <w:top w:val="nil"/>
              <w:left w:val="nil"/>
              <w:bottom w:val="nil"/>
              <w:right w:val="nil"/>
            </w:tcBorders>
          </w:tcPr>
          <w:p w14:paraId="235CDA7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Early dry</w:t>
            </w:r>
          </w:p>
        </w:tc>
        <w:tc>
          <w:tcPr>
            <w:tcW w:w="720" w:type="dxa"/>
            <w:tcBorders>
              <w:top w:val="nil"/>
              <w:left w:val="nil"/>
              <w:bottom w:val="nil"/>
              <w:right w:val="nil"/>
            </w:tcBorders>
          </w:tcPr>
          <w:p w14:paraId="3C36AAD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93</w:t>
            </w:r>
          </w:p>
        </w:tc>
        <w:tc>
          <w:tcPr>
            <w:tcW w:w="2250" w:type="dxa"/>
            <w:tcBorders>
              <w:top w:val="nil"/>
              <w:left w:val="nil"/>
              <w:bottom w:val="nil"/>
              <w:right w:val="nil"/>
            </w:tcBorders>
          </w:tcPr>
          <w:p w14:paraId="184544F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21.75</w:t>
            </w:r>
            <w:r w:rsidRPr="000A2FBD">
              <w:rPr>
                <w:rFonts w:ascii="Times New Roman" w:hAnsi="Times New Roman" w:cs="Times New Roman"/>
                <w:vertAlign w:val="superscript"/>
              </w:rPr>
              <w:t>b</w:t>
            </w:r>
          </w:p>
        </w:tc>
        <w:tc>
          <w:tcPr>
            <w:tcW w:w="810" w:type="dxa"/>
            <w:tcBorders>
              <w:top w:val="nil"/>
              <w:left w:val="nil"/>
              <w:bottom w:val="nil"/>
              <w:right w:val="nil"/>
            </w:tcBorders>
          </w:tcPr>
          <w:p w14:paraId="3472799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0.88</w:t>
            </w:r>
          </w:p>
        </w:tc>
        <w:tc>
          <w:tcPr>
            <w:tcW w:w="3875" w:type="dxa"/>
            <w:tcBorders>
              <w:top w:val="nil"/>
              <w:left w:val="nil"/>
              <w:bottom w:val="nil"/>
              <w:right w:val="nil"/>
            </w:tcBorders>
          </w:tcPr>
          <w:p w14:paraId="26AE6301" w14:textId="77777777" w:rsidR="0021081B" w:rsidRPr="000A2FBD" w:rsidRDefault="0021081B" w:rsidP="008D6C7D">
            <w:pPr>
              <w:jc w:val="both"/>
              <w:rPr>
                <w:rFonts w:ascii="Times New Roman" w:hAnsi="Times New Roman" w:cs="Times New Roman"/>
              </w:rPr>
            </w:pPr>
          </w:p>
        </w:tc>
      </w:tr>
      <w:tr w:rsidR="0021081B" w:rsidRPr="000A2FBD" w14:paraId="1337FED6" w14:textId="77777777" w:rsidTr="008D6C7D">
        <w:tc>
          <w:tcPr>
            <w:tcW w:w="1723" w:type="dxa"/>
            <w:tcBorders>
              <w:top w:val="nil"/>
              <w:left w:val="nil"/>
              <w:bottom w:val="nil"/>
              <w:right w:val="nil"/>
            </w:tcBorders>
          </w:tcPr>
          <w:p w14:paraId="54805DB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Late dry</w:t>
            </w:r>
          </w:p>
        </w:tc>
        <w:tc>
          <w:tcPr>
            <w:tcW w:w="720" w:type="dxa"/>
            <w:tcBorders>
              <w:top w:val="nil"/>
              <w:left w:val="nil"/>
              <w:bottom w:val="nil"/>
              <w:right w:val="nil"/>
            </w:tcBorders>
          </w:tcPr>
          <w:p w14:paraId="5B9802F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75</w:t>
            </w:r>
          </w:p>
        </w:tc>
        <w:tc>
          <w:tcPr>
            <w:tcW w:w="2250" w:type="dxa"/>
            <w:tcBorders>
              <w:top w:val="nil"/>
              <w:left w:val="nil"/>
              <w:bottom w:val="nil"/>
              <w:right w:val="nil"/>
            </w:tcBorders>
          </w:tcPr>
          <w:p w14:paraId="71B643C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23.38</w:t>
            </w:r>
            <w:r w:rsidRPr="000A2FBD">
              <w:rPr>
                <w:rFonts w:ascii="Times New Roman" w:hAnsi="Times New Roman" w:cs="Times New Roman"/>
                <w:vertAlign w:val="superscript"/>
              </w:rPr>
              <w:t>a</w:t>
            </w:r>
          </w:p>
        </w:tc>
        <w:tc>
          <w:tcPr>
            <w:tcW w:w="810" w:type="dxa"/>
            <w:tcBorders>
              <w:top w:val="nil"/>
              <w:left w:val="nil"/>
              <w:bottom w:val="nil"/>
              <w:right w:val="nil"/>
            </w:tcBorders>
          </w:tcPr>
          <w:p w14:paraId="7853DE4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0.93</w:t>
            </w:r>
          </w:p>
        </w:tc>
        <w:tc>
          <w:tcPr>
            <w:tcW w:w="3875" w:type="dxa"/>
            <w:tcBorders>
              <w:top w:val="nil"/>
              <w:left w:val="nil"/>
              <w:bottom w:val="nil"/>
              <w:right w:val="nil"/>
            </w:tcBorders>
          </w:tcPr>
          <w:p w14:paraId="4483E6BF" w14:textId="77777777" w:rsidR="0021081B" w:rsidRPr="000A2FBD" w:rsidRDefault="0021081B" w:rsidP="008D6C7D">
            <w:pPr>
              <w:jc w:val="both"/>
              <w:rPr>
                <w:rFonts w:ascii="Times New Roman" w:hAnsi="Times New Roman" w:cs="Times New Roman"/>
              </w:rPr>
            </w:pPr>
          </w:p>
        </w:tc>
      </w:tr>
      <w:tr w:rsidR="0021081B" w:rsidRPr="000A2FBD" w14:paraId="3238CB9D" w14:textId="77777777" w:rsidTr="008D6C7D">
        <w:tc>
          <w:tcPr>
            <w:tcW w:w="1723" w:type="dxa"/>
            <w:tcBorders>
              <w:top w:val="nil"/>
              <w:left w:val="nil"/>
              <w:bottom w:val="nil"/>
              <w:right w:val="nil"/>
            </w:tcBorders>
          </w:tcPr>
          <w:p w14:paraId="66381C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Early rain</w:t>
            </w:r>
          </w:p>
        </w:tc>
        <w:tc>
          <w:tcPr>
            <w:tcW w:w="720" w:type="dxa"/>
            <w:tcBorders>
              <w:top w:val="nil"/>
              <w:left w:val="nil"/>
              <w:bottom w:val="nil"/>
              <w:right w:val="nil"/>
            </w:tcBorders>
          </w:tcPr>
          <w:p w14:paraId="119FB7A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71</w:t>
            </w:r>
          </w:p>
        </w:tc>
        <w:tc>
          <w:tcPr>
            <w:tcW w:w="2250" w:type="dxa"/>
            <w:tcBorders>
              <w:top w:val="nil"/>
              <w:left w:val="nil"/>
              <w:bottom w:val="nil"/>
              <w:right w:val="nil"/>
            </w:tcBorders>
          </w:tcPr>
          <w:p w14:paraId="3755990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22.84</w:t>
            </w:r>
            <w:r w:rsidRPr="000A2FBD">
              <w:rPr>
                <w:rFonts w:ascii="Times New Roman" w:hAnsi="Times New Roman" w:cs="Times New Roman"/>
                <w:vertAlign w:val="superscript"/>
              </w:rPr>
              <w:t>ab</w:t>
            </w:r>
          </w:p>
        </w:tc>
        <w:tc>
          <w:tcPr>
            <w:tcW w:w="810" w:type="dxa"/>
            <w:tcBorders>
              <w:top w:val="nil"/>
              <w:left w:val="nil"/>
              <w:bottom w:val="nil"/>
              <w:right w:val="nil"/>
            </w:tcBorders>
          </w:tcPr>
          <w:p w14:paraId="69DC51B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0.90</w:t>
            </w:r>
          </w:p>
        </w:tc>
        <w:tc>
          <w:tcPr>
            <w:tcW w:w="3875" w:type="dxa"/>
            <w:tcBorders>
              <w:top w:val="nil"/>
              <w:left w:val="nil"/>
              <w:bottom w:val="nil"/>
              <w:right w:val="nil"/>
            </w:tcBorders>
          </w:tcPr>
          <w:p w14:paraId="4437F82E" w14:textId="77777777" w:rsidR="0021081B" w:rsidRPr="000A2FBD" w:rsidRDefault="0021081B" w:rsidP="008D6C7D">
            <w:pPr>
              <w:jc w:val="both"/>
              <w:rPr>
                <w:rFonts w:ascii="Times New Roman" w:hAnsi="Times New Roman" w:cs="Times New Roman"/>
              </w:rPr>
            </w:pPr>
          </w:p>
        </w:tc>
      </w:tr>
      <w:tr w:rsidR="0021081B" w:rsidRPr="000A2FBD" w14:paraId="631DF576" w14:textId="77777777" w:rsidTr="008D6C7D">
        <w:tc>
          <w:tcPr>
            <w:tcW w:w="1723" w:type="dxa"/>
            <w:tcBorders>
              <w:top w:val="nil"/>
              <w:left w:val="nil"/>
              <w:bottom w:val="nil"/>
              <w:right w:val="nil"/>
            </w:tcBorders>
          </w:tcPr>
          <w:p w14:paraId="47E803C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Late rain</w:t>
            </w:r>
          </w:p>
        </w:tc>
        <w:tc>
          <w:tcPr>
            <w:tcW w:w="720" w:type="dxa"/>
            <w:tcBorders>
              <w:top w:val="nil"/>
              <w:left w:val="nil"/>
              <w:bottom w:val="nil"/>
              <w:right w:val="nil"/>
            </w:tcBorders>
          </w:tcPr>
          <w:p w14:paraId="2AE5B68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94</w:t>
            </w:r>
          </w:p>
        </w:tc>
        <w:tc>
          <w:tcPr>
            <w:tcW w:w="2250" w:type="dxa"/>
            <w:tcBorders>
              <w:top w:val="nil"/>
              <w:left w:val="nil"/>
              <w:bottom w:val="nil"/>
              <w:right w:val="nil"/>
            </w:tcBorders>
          </w:tcPr>
          <w:p w14:paraId="4998D6C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23.61</w:t>
            </w:r>
            <w:r w:rsidRPr="000A2FBD">
              <w:rPr>
                <w:rFonts w:ascii="Times New Roman" w:hAnsi="Times New Roman" w:cs="Times New Roman"/>
                <w:vertAlign w:val="superscript"/>
              </w:rPr>
              <w:t>a</w:t>
            </w:r>
          </w:p>
        </w:tc>
        <w:tc>
          <w:tcPr>
            <w:tcW w:w="810" w:type="dxa"/>
            <w:tcBorders>
              <w:top w:val="nil"/>
              <w:left w:val="nil"/>
              <w:bottom w:val="nil"/>
              <w:right w:val="nil"/>
            </w:tcBorders>
          </w:tcPr>
          <w:p w14:paraId="07735EF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0.90</w:t>
            </w:r>
          </w:p>
        </w:tc>
        <w:tc>
          <w:tcPr>
            <w:tcW w:w="3875" w:type="dxa"/>
            <w:tcBorders>
              <w:top w:val="nil"/>
              <w:left w:val="nil"/>
              <w:bottom w:val="nil"/>
              <w:right w:val="nil"/>
            </w:tcBorders>
          </w:tcPr>
          <w:p w14:paraId="700DF932" w14:textId="77777777" w:rsidR="0021081B" w:rsidRPr="000A2FBD" w:rsidRDefault="0021081B" w:rsidP="008D6C7D">
            <w:pPr>
              <w:jc w:val="both"/>
              <w:rPr>
                <w:rFonts w:ascii="Times New Roman" w:hAnsi="Times New Roman" w:cs="Times New Roman"/>
              </w:rPr>
            </w:pPr>
          </w:p>
        </w:tc>
      </w:tr>
      <w:tr w:rsidR="0021081B" w:rsidRPr="000A2FBD" w14:paraId="45FD73A8" w14:textId="77777777" w:rsidTr="008D6C7D">
        <w:tc>
          <w:tcPr>
            <w:tcW w:w="1723" w:type="dxa"/>
            <w:tcBorders>
              <w:top w:val="nil"/>
              <w:left w:val="nil"/>
              <w:bottom w:val="nil"/>
              <w:right w:val="nil"/>
            </w:tcBorders>
          </w:tcPr>
          <w:p w14:paraId="0F5EAB47"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Year</w:t>
            </w:r>
          </w:p>
        </w:tc>
        <w:tc>
          <w:tcPr>
            <w:tcW w:w="720" w:type="dxa"/>
            <w:tcBorders>
              <w:top w:val="nil"/>
              <w:left w:val="nil"/>
              <w:bottom w:val="nil"/>
              <w:right w:val="nil"/>
            </w:tcBorders>
          </w:tcPr>
          <w:p w14:paraId="3DDD7C7D"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74FD9C00"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4056AEFA"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588373C7" w14:textId="77777777" w:rsidR="0021081B" w:rsidRPr="000A2FBD" w:rsidRDefault="0021081B" w:rsidP="008D6C7D">
            <w:pPr>
              <w:jc w:val="both"/>
              <w:rPr>
                <w:rFonts w:ascii="Times New Roman" w:hAnsi="Times New Roman" w:cs="Times New Roman"/>
              </w:rPr>
            </w:pPr>
          </w:p>
        </w:tc>
      </w:tr>
      <w:tr w:rsidR="0021081B" w:rsidRPr="000A2FBD" w14:paraId="23A0918A" w14:textId="77777777" w:rsidTr="008D6C7D">
        <w:tc>
          <w:tcPr>
            <w:tcW w:w="1723" w:type="dxa"/>
            <w:tcBorders>
              <w:top w:val="nil"/>
              <w:left w:val="nil"/>
              <w:bottom w:val="nil"/>
              <w:right w:val="nil"/>
            </w:tcBorders>
          </w:tcPr>
          <w:p w14:paraId="274AD01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lastRenderedPageBreak/>
              <w:t>1970</w:t>
            </w:r>
          </w:p>
        </w:tc>
        <w:tc>
          <w:tcPr>
            <w:tcW w:w="720" w:type="dxa"/>
            <w:tcBorders>
              <w:top w:val="nil"/>
              <w:left w:val="nil"/>
              <w:bottom w:val="nil"/>
              <w:right w:val="nil"/>
            </w:tcBorders>
          </w:tcPr>
          <w:p w14:paraId="7C1EF1C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w:t>
            </w:r>
          </w:p>
        </w:tc>
        <w:tc>
          <w:tcPr>
            <w:tcW w:w="2250" w:type="dxa"/>
            <w:tcBorders>
              <w:top w:val="nil"/>
              <w:left w:val="nil"/>
              <w:bottom w:val="nil"/>
              <w:right w:val="nil"/>
            </w:tcBorders>
          </w:tcPr>
          <w:p w14:paraId="4A2F3CA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23.23</w:t>
            </w:r>
            <w:r w:rsidRPr="000A2FBD">
              <w:rPr>
                <w:rFonts w:ascii="Times New Roman" w:hAnsi="Times New Roman" w:cs="Times New Roman"/>
                <w:vertAlign w:val="superscript"/>
              </w:rPr>
              <w:t>bcdef</w:t>
            </w:r>
          </w:p>
        </w:tc>
        <w:tc>
          <w:tcPr>
            <w:tcW w:w="810" w:type="dxa"/>
            <w:tcBorders>
              <w:top w:val="nil"/>
              <w:left w:val="nil"/>
              <w:bottom w:val="nil"/>
              <w:right w:val="nil"/>
            </w:tcBorders>
          </w:tcPr>
          <w:p w14:paraId="1137DF1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2.77</w:t>
            </w:r>
          </w:p>
        </w:tc>
        <w:tc>
          <w:tcPr>
            <w:tcW w:w="3875" w:type="dxa"/>
            <w:tcBorders>
              <w:top w:val="nil"/>
              <w:left w:val="nil"/>
              <w:bottom w:val="nil"/>
              <w:right w:val="nil"/>
            </w:tcBorders>
          </w:tcPr>
          <w:p w14:paraId="277737B3" w14:textId="77777777" w:rsidR="0021081B" w:rsidRPr="000A2FBD" w:rsidRDefault="0021081B" w:rsidP="008D6C7D">
            <w:pPr>
              <w:jc w:val="both"/>
              <w:rPr>
                <w:rFonts w:ascii="Times New Roman" w:hAnsi="Times New Roman" w:cs="Times New Roman"/>
              </w:rPr>
            </w:pPr>
          </w:p>
        </w:tc>
      </w:tr>
      <w:tr w:rsidR="0021081B" w:rsidRPr="000A2FBD" w14:paraId="0718FEC6" w14:textId="77777777" w:rsidTr="008D6C7D">
        <w:tc>
          <w:tcPr>
            <w:tcW w:w="1723" w:type="dxa"/>
            <w:tcBorders>
              <w:top w:val="nil"/>
              <w:left w:val="nil"/>
              <w:bottom w:val="nil"/>
              <w:right w:val="nil"/>
            </w:tcBorders>
          </w:tcPr>
          <w:p w14:paraId="61FC27D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1971</w:t>
            </w:r>
          </w:p>
        </w:tc>
        <w:tc>
          <w:tcPr>
            <w:tcW w:w="720" w:type="dxa"/>
            <w:tcBorders>
              <w:top w:val="nil"/>
              <w:left w:val="nil"/>
              <w:bottom w:val="nil"/>
              <w:right w:val="nil"/>
            </w:tcBorders>
          </w:tcPr>
          <w:p w14:paraId="2191FCC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8</w:t>
            </w:r>
          </w:p>
        </w:tc>
        <w:tc>
          <w:tcPr>
            <w:tcW w:w="2250" w:type="dxa"/>
            <w:tcBorders>
              <w:top w:val="nil"/>
              <w:left w:val="nil"/>
              <w:bottom w:val="nil"/>
              <w:right w:val="nil"/>
            </w:tcBorders>
          </w:tcPr>
          <w:p w14:paraId="789A968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27.89</w:t>
            </w:r>
            <w:r w:rsidRPr="000A2FBD">
              <w:rPr>
                <w:rFonts w:ascii="Times New Roman" w:hAnsi="Times New Roman" w:cs="Times New Roman"/>
                <w:vertAlign w:val="superscript"/>
              </w:rPr>
              <w:t>ab</w:t>
            </w:r>
          </w:p>
        </w:tc>
        <w:tc>
          <w:tcPr>
            <w:tcW w:w="810" w:type="dxa"/>
            <w:tcBorders>
              <w:top w:val="nil"/>
              <w:left w:val="nil"/>
              <w:bottom w:val="nil"/>
              <w:right w:val="nil"/>
            </w:tcBorders>
          </w:tcPr>
          <w:p w14:paraId="5D8CF8F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1.93</w:t>
            </w:r>
          </w:p>
        </w:tc>
        <w:tc>
          <w:tcPr>
            <w:tcW w:w="3875" w:type="dxa"/>
            <w:tcBorders>
              <w:top w:val="nil"/>
              <w:left w:val="nil"/>
              <w:bottom w:val="nil"/>
              <w:right w:val="nil"/>
            </w:tcBorders>
          </w:tcPr>
          <w:p w14:paraId="0438837D" w14:textId="77777777" w:rsidR="0021081B" w:rsidRPr="000A2FBD" w:rsidRDefault="0021081B" w:rsidP="008D6C7D">
            <w:pPr>
              <w:jc w:val="both"/>
              <w:rPr>
                <w:rFonts w:ascii="Times New Roman" w:hAnsi="Times New Roman" w:cs="Times New Roman"/>
              </w:rPr>
            </w:pPr>
          </w:p>
        </w:tc>
      </w:tr>
      <w:tr w:rsidR="0021081B" w:rsidRPr="000A2FBD" w14:paraId="7848BCD0" w14:textId="77777777" w:rsidTr="008D6C7D">
        <w:tc>
          <w:tcPr>
            <w:tcW w:w="1723" w:type="dxa"/>
            <w:tcBorders>
              <w:top w:val="nil"/>
              <w:left w:val="nil"/>
              <w:bottom w:val="nil"/>
              <w:right w:val="nil"/>
            </w:tcBorders>
          </w:tcPr>
          <w:p w14:paraId="64F2936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1972</w:t>
            </w:r>
          </w:p>
        </w:tc>
        <w:tc>
          <w:tcPr>
            <w:tcW w:w="720" w:type="dxa"/>
            <w:tcBorders>
              <w:top w:val="nil"/>
              <w:left w:val="nil"/>
              <w:bottom w:val="nil"/>
              <w:right w:val="nil"/>
            </w:tcBorders>
          </w:tcPr>
          <w:p w14:paraId="490E777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w:t>
            </w:r>
          </w:p>
        </w:tc>
        <w:tc>
          <w:tcPr>
            <w:tcW w:w="2250" w:type="dxa"/>
            <w:tcBorders>
              <w:top w:val="nil"/>
              <w:left w:val="nil"/>
              <w:bottom w:val="nil"/>
              <w:right w:val="nil"/>
            </w:tcBorders>
          </w:tcPr>
          <w:p w14:paraId="4B0AEDC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25.29</w:t>
            </w:r>
            <w:r w:rsidRPr="000A2FBD">
              <w:rPr>
                <w:rFonts w:ascii="Times New Roman" w:hAnsi="Times New Roman" w:cs="Times New Roman"/>
                <w:vertAlign w:val="superscript"/>
              </w:rPr>
              <w:t>abcde</w:t>
            </w:r>
          </w:p>
        </w:tc>
        <w:tc>
          <w:tcPr>
            <w:tcW w:w="810" w:type="dxa"/>
            <w:tcBorders>
              <w:top w:val="nil"/>
              <w:left w:val="nil"/>
              <w:bottom w:val="nil"/>
              <w:right w:val="nil"/>
            </w:tcBorders>
          </w:tcPr>
          <w:p w14:paraId="7D5085F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1.99</w:t>
            </w:r>
          </w:p>
        </w:tc>
        <w:tc>
          <w:tcPr>
            <w:tcW w:w="3875" w:type="dxa"/>
            <w:tcBorders>
              <w:top w:val="nil"/>
              <w:left w:val="nil"/>
              <w:bottom w:val="nil"/>
              <w:right w:val="nil"/>
            </w:tcBorders>
          </w:tcPr>
          <w:p w14:paraId="1530480C" w14:textId="77777777" w:rsidR="0021081B" w:rsidRPr="000A2FBD" w:rsidRDefault="0021081B" w:rsidP="008D6C7D">
            <w:pPr>
              <w:jc w:val="both"/>
              <w:rPr>
                <w:rFonts w:ascii="Times New Roman" w:hAnsi="Times New Roman" w:cs="Times New Roman"/>
              </w:rPr>
            </w:pPr>
          </w:p>
        </w:tc>
      </w:tr>
      <w:tr w:rsidR="0021081B" w:rsidRPr="000A2FBD" w14:paraId="35FAD9C8" w14:textId="77777777" w:rsidTr="008D6C7D">
        <w:tc>
          <w:tcPr>
            <w:tcW w:w="1723" w:type="dxa"/>
            <w:tcBorders>
              <w:top w:val="nil"/>
              <w:left w:val="nil"/>
              <w:bottom w:val="nil"/>
              <w:right w:val="nil"/>
            </w:tcBorders>
          </w:tcPr>
          <w:p w14:paraId="19806A3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1973</w:t>
            </w:r>
          </w:p>
        </w:tc>
        <w:tc>
          <w:tcPr>
            <w:tcW w:w="720" w:type="dxa"/>
            <w:tcBorders>
              <w:top w:val="nil"/>
              <w:left w:val="nil"/>
              <w:bottom w:val="nil"/>
              <w:right w:val="nil"/>
            </w:tcBorders>
          </w:tcPr>
          <w:p w14:paraId="6E77236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w:t>
            </w:r>
          </w:p>
        </w:tc>
        <w:tc>
          <w:tcPr>
            <w:tcW w:w="2250" w:type="dxa"/>
            <w:tcBorders>
              <w:top w:val="nil"/>
              <w:left w:val="nil"/>
              <w:bottom w:val="nil"/>
              <w:right w:val="nil"/>
            </w:tcBorders>
          </w:tcPr>
          <w:p w14:paraId="6B972B4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26.42</w:t>
            </w:r>
            <w:r w:rsidRPr="000A2FBD">
              <w:rPr>
                <w:rFonts w:ascii="Times New Roman" w:hAnsi="Times New Roman" w:cs="Times New Roman"/>
                <w:vertAlign w:val="superscript"/>
              </w:rPr>
              <w:t>abc</w:t>
            </w:r>
          </w:p>
        </w:tc>
        <w:tc>
          <w:tcPr>
            <w:tcW w:w="810" w:type="dxa"/>
            <w:tcBorders>
              <w:top w:val="nil"/>
              <w:left w:val="nil"/>
              <w:bottom w:val="nil"/>
              <w:right w:val="nil"/>
            </w:tcBorders>
          </w:tcPr>
          <w:p w14:paraId="2164D1A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1.54</w:t>
            </w:r>
          </w:p>
        </w:tc>
        <w:tc>
          <w:tcPr>
            <w:tcW w:w="3875" w:type="dxa"/>
            <w:tcBorders>
              <w:top w:val="nil"/>
              <w:left w:val="nil"/>
              <w:bottom w:val="nil"/>
              <w:right w:val="nil"/>
            </w:tcBorders>
          </w:tcPr>
          <w:p w14:paraId="33CC0C26" w14:textId="77777777" w:rsidR="0021081B" w:rsidRPr="000A2FBD" w:rsidRDefault="0021081B" w:rsidP="008D6C7D">
            <w:pPr>
              <w:jc w:val="both"/>
              <w:rPr>
                <w:rFonts w:ascii="Times New Roman" w:hAnsi="Times New Roman" w:cs="Times New Roman"/>
              </w:rPr>
            </w:pPr>
          </w:p>
        </w:tc>
      </w:tr>
      <w:tr w:rsidR="0021081B" w:rsidRPr="000A2FBD" w14:paraId="3043DAC9" w14:textId="77777777" w:rsidTr="008D6C7D">
        <w:tc>
          <w:tcPr>
            <w:tcW w:w="1723" w:type="dxa"/>
            <w:tcBorders>
              <w:top w:val="nil"/>
              <w:left w:val="nil"/>
              <w:bottom w:val="nil"/>
              <w:right w:val="nil"/>
            </w:tcBorders>
          </w:tcPr>
          <w:p w14:paraId="7381AE8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1974</w:t>
            </w:r>
          </w:p>
        </w:tc>
        <w:tc>
          <w:tcPr>
            <w:tcW w:w="720" w:type="dxa"/>
            <w:tcBorders>
              <w:top w:val="nil"/>
              <w:left w:val="nil"/>
              <w:bottom w:val="nil"/>
              <w:right w:val="nil"/>
            </w:tcBorders>
          </w:tcPr>
          <w:p w14:paraId="5111B8A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w:t>
            </w:r>
          </w:p>
        </w:tc>
        <w:tc>
          <w:tcPr>
            <w:tcW w:w="2250" w:type="dxa"/>
            <w:tcBorders>
              <w:top w:val="nil"/>
              <w:left w:val="nil"/>
              <w:bottom w:val="nil"/>
              <w:right w:val="nil"/>
            </w:tcBorders>
          </w:tcPr>
          <w:p w14:paraId="2FE5B45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29.22</w:t>
            </w:r>
            <w:r w:rsidRPr="000A2FBD">
              <w:rPr>
                <w:rFonts w:ascii="Times New Roman" w:hAnsi="Times New Roman" w:cs="Times New Roman"/>
                <w:vertAlign w:val="superscript"/>
              </w:rPr>
              <w:t>a</w:t>
            </w:r>
          </w:p>
        </w:tc>
        <w:tc>
          <w:tcPr>
            <w:tcW w:w="810" w:type="dxa"/>
            <w:tcBorders>
              <w:top w:val="nil"/>
              <w:left w:val="nil"/>
              <w:bottom w:val="nil"/>
              <w:right w:val="nil"/>
            </w:tcBorders>
          </w:tcPr>
          <w:p w14:paraId="1A432C2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1.69</w:t>
            </w:r>
          </w:p>
        </w:tc>
        <w:tc>
          <w:tcPr>
            <w:tcW w:w="3875" w:type="dxa"/>
            <w:tcBorders>
              <w:top w:val="nil"/>
              <w:left w:val="nil"/>
              <w:bottom w:val="nil"/>
              <w:right w:val="nil"/>
            </w:tcBorders>
          </w:tcPr>
          <w:p w14:paraId="1E013B12" w14:textId="77777777" w:rsidR="0021081B" w:rsidRPr="000A2FBD" w:rsidRDefault="0021081B" w:rsidP="008D6C7D">
            <w:pPr>
              <w:jc w:val="both"/>
              <w:rPr>
                <w:rFonts w:ascii="Times New Roman" w:hAnsi="Times New Roman" w:cs="Times New Roman"/>
              </w:rPr>
            </w:pPr>
          </w:p>
        </w:tc>
      </w:tr>
      <w:tr w:rsidR="0021081B" w:rsidRPr="000A2FBD" w14:paraId="4E1E4B6B" w14:textId="77777777" w:rsidTr="008D6C7D">
        <w:tc>
          <w:tcPr>
            <w:tcW w:w="1723" w:type="dxa"/>
            <w:tcBorders>
              <w:top w:val="nil"/>
              <w:left w:val="nil"/>
              <w:bottom w:val="nil"/>
              <w:right w:val="nil"/>
            </w:tcBorders>
          </w:tcPr>
          <w:p w14:paraId="362D222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1975</w:t>
            </w:r>
          </w:p>
        </w:tc>
        <w:tc>
          <w:tcPr>
            <w:tcW w:w="720" w:type="dxa"/>
            <w:tcBorders>
              <w:top w:val="nil"/>
              <w:left w:val="nil"/>
              <w:bottom w:val="nil"/>
              <w:right w:val="nil"/>
            </w:tcBorders>
          </w:tcPr>
          <w:p w14:paraId="7C849A9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33</w:t>
            </w:r>
          </w:p>
        </w:tc>
        <w:tc>
          <w:tcPr>
            <w:tcW w:w="2250" w:type="dxa"/>
            <w:tcBorders>
              <w:top w:val="nil"/>
              <w:left w:val="nil"/>
              <w:bottom w:val="nil"/>
              <w:right w:val="nil"/>
            </w:tcBorders>
          </w:tcPr>
          <w:p w14:paraId="062BA44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25.40</w:t>
            </w:r>
            <w:r w:rsidRPr="000A2FBD">
              <w:rPr>
                <w:rFonts w:ascii="Times New Roman" w:hAnsi="Times New Roman" w:cs="Times New Roman"/>
                <w:vertAlign w:val="superscript"/>
              </w:rPr>
              <w:t>abcd</w:t>
            </w:r>
          </w:p>
        </w:tc>
        <w:tc>
          <w:tcPr>
            <w:tcW w:w="810" w:type="dxa"/>
            <w:tcBorders>
              <w:top w:val="nil"/>
              <w:left w:val="nil"/>
              <w:bottom w:val="nil"/>
              <w:right w:val="nil"/>
            </w:tcBorders>
          </w:tcPr>
          <w:p w14:paraId="534A9A7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1.22</w:t>
            </w:r>
          </w:p>
        </w:tc>
        <w:tc>
          <w:tcPr>
            <w:tcW w:w="3875" w:type="dxa"/>
            <w:tcBorders>
              <w:top w:val="nil"/>
              <w:left w:val="nil"/>
              <w:bottom w:val="nil"/>
              <w:right w:val="nil"/>
            </w:tcBorders>
          </w:tcPr>
          <w:p w14:paraId="7014195F" w14:textId="77777777" w:rsidR="0021081B" w:rsidRPr="000A2FBD" w:rsidRDefault="0021081B" w:rsidP="008D6C7D">
            <w:pPr>
              <w:jc w:val="both"/>
              <w:rPr>
                <w:rFonts w:ascii="Times New Roman" w:hAnsi="Times New Roman" w:cs="Times New Roman"/>
              </w:rPr>
            </w:pPr>
          </w:p>
        </w:tc>
      </w:tr>
      <w:tr w:rsidR="0021081B" w:rsidRPr="000A2FBD" w14:paraId="23708975" w14:textId="77777777" w:rsidTr="008D6C7D">
        <w:tc>
          <w:tcPr>
            <w:tcW w:w="1723" w:type="dxa"/>
            <w:tcBorders>
              <w:top w:val="nil"/>
              <w:left w:val="nil"/>
              <w:bottom w:val="nil"/>
              <w:right w:val="nil"/>
            </w:tcBorders>
          </w:tcPr>
          <w:p w14:paraId="7B40361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1976</w:t>
            </w:r>
          </w:p>
        </w:tc>
        <w:tc>
          <w:tcPr>
            <w:tcW w:w="720" w:type="dxa"/>
            <w:tcBorders>
              <w:top w:val="nil"/>
              <w:left w:val="nil"/>
              <w:bottom w:val="nil"/>
              <w:right w:val="nil"/>
            </w:tcBorders>
          </w:tcPr>
          <w:p w14:paraId="6967F19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41</w:t>
            </w:r>
          </w:p>
        </w:tc>
        <w:tc>
          <w:tcPr>
            <w:tcW w:w="2250" w:type="dxa"/>
            <w:tcBorders>
              <w:top w:val="nil"/>
              <w:left w:val="nil"/>
              <w:bottom w:val="nil"/>
              <w:right w:val="nil"/>
            </w:tcBorders>
          </w:tcPr>
          <w:p w14:paraId="53ACE52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24.14</w:t>
            </w:r>
            <w:r w:rsidRPr="000A2FBD">
              <w:rPr>
                <w:rFonts w:ascii="Times New Roman" w:hAnsi="Times New Roman" w:cs="Times New Roman"/>
                <w:vertAlign w:val="superscript"/>
              </w:rPr>
              <w:t>cdef</w:t>
            </w:r>
          </w:p>
        </w:tc>
        <w:tc>
          <w:tcPr>
            <w:tcW w:w="810" w:type="dxa"/>
            <w:tcBorders>
              <w:top w:val="nil"/>
              <w:left w:val="nil"/>
              <w:bottom w:val="nil"/>
              <w:right w:val="nil"/>
            </w:tcBorders>
          </w:tcPr>
          <w:p w14:paraId="2AE10B0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1.16</w:t>
            </w:r>
          </w:p>
        </w:tc>
        <w:tc>
          <w:tcPr>
            <w:tcW w:w="3875" w:type="dxa"/>
            <w:tcBorders>
              <w:top w:val="nil"/>
              <w:left w:val="nil"/>
              <w:bottom w:val="nil"/>
              <w:right w:val="nil"/>
            </w:tcBorders>
          </w:tcPr>
          <w:p w14:paraId="1671B66F" w14:textId="77777777" w:rsidR="0021081B" w:rsidRPr="000A2FBD" w:rsidRDefault="0021081B" w:rsidP="008D6C7D">
            <w:pPr>
              <w:jc w:val="both"/>
              <w:rPr>
                <w:rFonts w:ascii="Times New Roman" w:hAnsi="Times New Roman" w:cs="Times New Roman"/>
              </w:rPr>
            </w:pPr>
          </w:p>
        </w:tc>
      </w:tr>
      <w:tr w:rsidR="0021081B" w:rsidRPr="000A2FBD" w14:paraId="77D2D3E6" w14:textId="77777777" w:rsidTr="008D6C7D">
        <w:tc>
          <w:tcPr>
            <w:tcW w:w="1723" w:type="dxa"/>
            <w:tcBorders>
              <w:top w:val="nil"/>
              <w:left w:val="nil"/>
              <w:bottom w:val="nil"/>
              <w:right w:val="nil"/>
            </w:tcBorders>
          </w:tcPr>
          <w:p w14:paraId="2F560BC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1977</w:t>
            </w:r>
          </w:p>
        </w:tc>
        <w:tc>
          <w:tcPr>
            <w:tcW w:w="720" w:type="dxa"/>
            <w:tcBorders>
              <w:top w:val="nil"/>
              <w:left w:val="nil"/>
              <w:bottom w:val="nil"/>
              <w:right w:val="nil"/>
            </w:tcBorders>
          </w:tcPr>
          <w:p w14:paraId="130E5C3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44</w:t>
            </w:r>
          </w:p>
        </w:tc>
        <w:tc>
          <w:tcPr>
            <w:tcW w:w="2250" w:type="dxa"/>
            <w:tcBorders>
              <w:top w:val="nil"/>
              <w:left w:val="nil"/>
              <w:bottom w:val="nil"/>
              <w:right w:val="nil"/>
            </w:tcBorders>
          </w:tcPr>
          <w:p w14:paraId="28F5313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23.97</w:t>
            </w:r>
            <w:r w:rsidRPr="000A2FBD">
              <w:rPr>
                <w:rFonts w:ascii="Times New Roman" w:hAnsi="Times New Roman" w:cs="Times New Roman"/>
                <w:vertAlign w:val="superscript"/>
              </w:rPr>
              <w:t>bcdef</w:t>
            </w:r>
          </w:p>
        </w:tc>
        <w:tc>
          <w:tcPr>
            <w:tcW w:w="810" w:type="dxa"/>
            <w:tcBorders>
              <w:top w:val="nil"/>
              <w:left w:val="nil"/>
              <w:bottom w:val="nil"/>
              <w:right w:val="nil"/>
            </w:tcBorders>
          </w:tcPr>
          <w:p w14:paraId="616D75B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1.06</w:t>
            </w:r>
          </w:p>
        </w:tc>
        <w:tc>
          <w:tcPr>
            <w:tcW w:w="3875" w:type="dxa"/>
            <w:tcBorders>
              <w:top w:val="nil"/>
              <w:left w:val="nil"/>
              <w:bottom w:val="nil"/>
              <w:right w:val="nil"/>
            </w:tcBorders>
          </w:tcPr>
          <w:p w14:paraId="3F493DC0" w14:textId="77777777" w:rsidR="0021081B" w:rsidRPr="000A2FBD" w:rsidRDefault="0021081B" w:rsidP="008D6C7D">
            <w:pPr>
              <w:jc w:val="both"/>
              <w:rPr>
                <w:rFonts w:ascii="Times New Roman" w:hAnsi="Times New Roman" w:cs="Times New Roman"/>
              </w:rPr>
            </w:pPr>
          </w:p>
        </w:tc>
      </w:tr>
      <w:tr w:rsidR="0021081B" w:rsidRPr="000A2FBD" w14:paraId="5000CDE3" w14:textId="77777777" w:rsidTr="008D6C7D">
        <w:tc>
          <w:tcPr>
            <w:tcW w:w="1723" w:type="dxa"/>
            <w:tcBorders>
              <w:top w:val="nil"/>
              <w:left w:val="nil"/>
              <w:bottom w:val="nil"/>
              <w:right w:val="nil"/>
            </w:tcBorders>
          </w:tcPr>
          <w:p w14:paraId="6E1826F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1978</w:t>
            </w:r>
          </w:p>
        </w:tc>
        <w:tc>
          <w:tcPr>
            <w:tcW w:w="720" w:type="dxa"/>
            <w:tcBorders>
              <w:top w:val="nil"/>
              <w:left w:val="nil"/>
              <w:bottom w:val="nil"/>
              <w:right w:val="nil"/>
            </w:tcBorders>
          </w:tcPr>
          <w:p w14:paraId="2F9CFC0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39</w:t>
            </w:r>
          </w:p>
        </w:tc>
        <w:tc>
          <w:tcPr>
            <w:tcW w:w="2250" w:type="dxa"/>
            <w:tcBorders>
              <w:top w:val="nil"/>
              <w:left w:val="nil"/>
              <w:bottom w:val="nil"/>
              <w:right w:val="nil"/>
            </w:tcBorders>
          </w:tcPr>
          <w:p w14:paraId="347C4D1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23.10b</w:t>
            </w:r>
            <w:r w:rsidRPr="000A2FBD">
              <w:rPr>
                <w:rFonts w:ascii="Times New Roman" w:hAnsi="Times New Roman" w:cs="Times New Roman"/>
                <w:vertAlign w:val="superscript"/>
              </w:rPr>
              <w:t>bcdef</w:t>
            </w:r>
          </w:p>
        </w:tc>
        <w:tc>
          <w:tcPr>
            <w:tcW w:w="810" w:type="dxa"/>
            <w:tcBorders>
              <w:top w:val="nil"/>
              <w:left w:val="nil"/>
              <w:bottom w:val="nil"/>
              <w:right w:val="nil"/>
            </w:tcBorders>
          </w:tcPr>
          <w:p w14:paraId="1FA7257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1.04</w:t>
            </w:r>
          </w:p>
        </w:tc>
        <w:tc>
          <w:tcPr>
            <w:tcW w:w="3875" w:type="dxa"/>
            <w:tcBorders>
              <w:top w:val="nil"/>
              <w:left w:val="nil"/>
              <w:bottom w:val="nil"/>
              <w:right w:val="nil"/>
            </w:tcBorders>
          </w:tcPr>
          <w:p w14:paraId="6A54BDC3" w14:textId="77777777" w:rsidR="0021081B" w:rsidRPr="000A2FBD" w:rsidRDefault="0021081B" w:rsidP="008D6C7D">
            <w:pPr>
              <w:jc w:val="both"/>
              <w:rPr>
                <w:rFonts w:ascii="Times New Roman" w:hAnsi="Times New Roman" w:cs="Times New Roman"/>
              </w:rPr>
            </w:pPr>
          </w:p>
        </w:tc>
      </w:tr>
      <w:tr w:rsidR="0021081B" w:rsidRPr="000A2FBD" w14:paraId="1280E184" w14:textId="77777777" w:rsidTr="008D6C7D">
        <w:tc>
          <w:tcPr>
            <w:tcW w:w="1723" w:type="dxa"/>
            <w:tcBorders>
              <w:top w:val="nil"/>
              <w:left w:val="nil"/>
              <w:bottom w:val="nil"/>
              <w:right w:val="nil"/>
            </w:tcBorders>
          </w:tcPr>
          <w:p w14:paraId="49E7547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1979</w:t>
            </w:r>
          </w:p>
        </w:tc>
        <w:tc>
          <w:tcPr>
            <w:tcW w:w="720" w:type="dxa"/>
            <w:tcBorders>
              <w:top w:val="nil"/>
              <w:left w:val="nil"/>
              <w:bottom w:val="nil"/>
              <w:right w:val="nil"/>
            </w:tcBorders>
          </w:tcPr>
          <w:p w14:paraId="4A9FE1E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14</w:t>
            </w:r>
          </w:p>
        </w:tc>
        <w:tc>
          <w:tcPr>
            <w:tcW w:w="2250" w:type="dxa"/>
            <w:tcBorders>
              <w:top w:val="nil"/>
              <w:left w:val="nil"/>
              <w:bottom w:val="nil"/>
              <w:right w:val="nil"/>
            </w:tcBorders>
          </w:tcPr>
          <w:p w14:paraId="72AAF74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20.31</w:t>
            </w:r>
            <w:r w:rsidRPr="000A2FBD">
              <w:rPr>
                <w:rFonts w:ascii="Times New Roman" w:hAnsi="Times New Roman" w:cs="Times New Roman"/>
                <w:vertAlign w:val="superscript"/>
              </w:rPr>
              <w:t>efg</w:t>
            </w:r>
          </w:p>
        </w:tc>
        <w:tc>
          <w:tcPr>
            <w:tcW w:w="810" w:type="dxa"/>
            <w:tcBorders>
              <w:top w:val="nil"/>
              <w:left w:val="nil"/>
              <w:bottom w:val="nil"/>
              <w:right w:val="nil"/>
            </w:tcBorders>
          </w:tcPr>
          <w:p w14:paraId="23DCF86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1.39</w:t>
            </w:r>
          </w:p>
        </w:tc>
        <w:tc>
          <w:tcPr>
            <w:tcW w:w="3875" w:type="dxa"/>
            <w:tcBorders>
              <w:top w:val="nil"/>
              <w:left w:val="nil"/>
              <w:bottom w:val="nil"/>
              <w:right w:val="nil"/>
            </w:tcBorders>
          </w:tcPr>
          <w:p w14:paraId="6F32FF81" w14:textId="77777777" w:rsidR="0021081B" w:rsidRPr="000A2FBD" w:rsidRDefault="0021081B" w:rsidP="008D6C7D">
            <w:pPr>
              <w:jc w:val="both"/>
              <w:rPr>
                <w:rFonts w:ascii="Times New Roman" w:hAnsi="Times New Roman" w:cs="Times New Roman"/>
              </w:rPr>
            </w:pPr>
          </w:p>
        </w:tc>
      </w:tr>
      <w:tr w:rsidR="0021081B" w:rsidRPr="000A2FBD" w14:paraId="10CD49B6" w14:textId="77777777" w:rsidTr="008D6C7D">
        <w:tc>
          <w:tcPr>
            <w:tcW w:w="1723" w:type="dxa"/>
            <w:tcBorders>
              <w:top w:val="nil"/>
              <w:left w:val="nil"/>
              <w:bottom w:val="nil"/>
              <w:right w:val="nil"/>
            </w:tcBorders>
          </w:tcPr>
          <w:p w14:paraId="75583CE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1980</w:t>
            </w:r>
          </w:p>
        </w:tc>
        <w:tc>
          <w:tcPr>
            <w:tcW w:w="720" w:type="dxa"/>
            <w:tcBorders>
              <w:top w:val="nil"/>
              <w:left w:val="nil"/>
              <w:bottom w:val="nil"/>
              <w:right w:val="nil"/>
            </w:tcBorders>
          </w:tcPr>
          <w:p w14:paraId="55261DD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w:t>
            </w:r>
          </w:p>
        </w:tc>
        <w:tc>
          <w:tcPr>
            <w:tcW w:w="2250" w:type="dxa"/>
            <w:tcBorders>
              <w:top w:val="nil"/>
              <w:left w:val="nil"/>
              <w:bottom w:val="nil"/>
              <w:right w:val="nil"/>
            </w:tcBorders>
          </w:tcPr>
          <w:p w14:paraId="3254E2D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19.43</w:t>
            </w:r>
            <w:r w:rsidRPr="000A2FBD">
              <w:rPr>
                <w:rFonts w:ascii="Times New Roman" w:hAnsi="Times New Roman" w:cs="Times New Roman"/>
                <w:vertAlign w:val="superscript"/>
              </w:rPr>
              <w:t>fg</w:t>
            </w:r>
          </w:p>
        </w:tc>
        <w:tc>
          <w:tcPr>
            <w:tcW w:w="810" w:type="dxa"/>
            <w:tcBorders>
              <w:top w:val="nil"/>
              <w:left w:val="nil"/>
              <w:bottom w:val="nil"/>
              <w:right w:val="nil"/>
            </w:tcBorders>
          </w:tcPr>
          <w:p w14:paraId="7D8ED1A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1.21</w:t>
            </w:r>
          </w:p>
        </w:tc>
        <w:tc>
          <w:tcPr>
            <w:tcW w:w="3875" w:type="dxa"/>
            <w:tcBorders>
              <w:top w:val="nil"/>
              <w:left w:val="nil"/>
              <w:bottom w:val="nil"/>
              <w:right w:val="nil"/>
            </w:tcBorders>
          </w:tcPr>
          <w:p w14:paraId="6B0DF06C" w14:textId="77777777" w:rsidR="0021081B" w:rsidRPr="000A2FBD" w:rsidRDefault="0021081B" w:rsidP="008D6C7D">
            <w:pPr>
              <w:jc w:val="both"/>
              <w:rPr>
                <w:rFonts w:ascii="Times New Roman" w:hAnsi="Times New Roman" w:cs="Times New Roman"/>
              </w:rPr>
            </w:pPr>
          </w:p>
        </w:tc>
      </w:tr>
      <w:tr w:rsidR="0021081B" w:rsidRPr="000A2FBD" w14:paraId="5D80F04C" w14:textId="77777777" w:rsidTr="008D6C7D">
        <w:tc>
          <w:tcPr>
            <w:tcW w:w="1723" w:type="dxa"/>
            <w:tcBorders>
              <w:top w:val="nil"/>
              <w:left w:val="nil"/>
              <w:bottom w:val="nil"/>
              <w:right w:val="nil"/>
            </w:tcBorders>
          </w:tcPr>
          <w:p w14:paraId="2E9182F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1981</w:t>
            </w:r>
          </w:p>
        </w:tc>
        <w:tc>
          <w:tcPr>
            <w:tcW w:w="720" w:type="dxa"/>
            <w:tcBorders>
              <w:top w:val="nil"/>
              <w:left w:val="nil"/>
              <w:bottom w:val="nil"/>
              <w:right w:val="nil"/>
            </w:tcBorders>
          </w:tcPr>
          <w:p w14:paraId="1F59176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w:t>
            </w:r>
          </w:p>
        </w:tc>
        <w:tc>
          <w:tcPr>
            <w:tcW w:w="2250" w:type="dxa"/>
            <w:tcBorders>
              <w:top w:val="nil"/>
              <w:left w:val="nil"/>
              <w:bottom w:val="nil"/>
              <w:right w:val="nil"/>
            </w:tcBorders>
          </w:tcPr>
          <w:p w14:paraId="37E327E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20.08</w:t>
            </w:r>
            <w:r w:rsidRPr="000A2FBD">
              <w:rPr>
                <w:rFonts w:ascii="Times New Roman" w:hAnsi="Times New Roman" w:cs="Times New Roman"/>
                <w:vertAlign w:val="superscript"/>
              </w:rPr>
              <w:t>fg</w:t>
            </w:r>
          </w:p>
        </w:tc>
        <w:tc>
          <w:tcPr>
            <w:tcW w:w="810" w:type="dxa"/>
            <w:tcBorders>
              <w:top w:val="nil"/>
              <w:left w:val="nil"/>
              <w:bottom w:val="nil"/>
              <w:right w:val="nil"/>
            </w:tcBorders>
          </w:tcPr>
          <w:p w14:paraId="207DA05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1.11</w:t>
            </w:r>
          </w:p>
        </w:tc>
        <w:tc>
          <w:tcPr>
            <w:tcW w:w="3875" w:type="dxa"/>
            <w:tcBorders>
              <w:top w:val="nil"/>
              <w:left w:val="nil"/>
              <w:bottom w:val="nil"/>
              <w:right w:val="nil"/>
            </w:tcBorders>
          </w:tcPr>
          <w:p w14:paraId="0E7C9C32" w14:textId="77777777" w:rsidR="0021081B" w:rsidRPr="000A2FBD" w:rsidRDefault="0021081B" w:rsidP="008D6C7D">
            <w:pPr>
              <w:jc w:val="both"/>
              <w:rPr>
                <w:rFonts w:ascii="Times New Roman" w:hAnsi="Times New Roman" w:cs="Times New Roman"/>
              </w:rPr>
            </w:pPr>
          </w:p>
        </w:tc>
      </w:tr>
      <w:tr w:rsidR="0021081B" w:rsidRPr="000A2FBD" w14:paraId="0EE0D3B9" w14:textId="77777777" w:rsidTr="008D6C7D">
        <w:tc>
          <w:tcPr>
            <w:tcW w:w="1723" w:type="dxa"/>
            <w:tcBorders>
              <w:top w:val="nil"/>
              <w:left w:val="nil"/>
              <w:bottom w:val="nil"/>
              <w:right w:val="nil"/>
            </w:tcBorders>
          </w:tcPr>
          <w:p w14:paraId="368F6E0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1982</w:t>
            </w:r>
          </w:p>
        </w:tc>
        <w:tc>
          <w:tcPr>
            <w:tcW w:w="720" w:type="dxa"/>
            <w:tcBorders>
              <w:top w:val="nil"/>
              <w:left w:val="nil"/>
              <w:bottom w:val="nil"/>
              <w:right w:val="nil"/>
            </w:tcBorders>
          </w:tcPr>
          <w:p w14:paraId="377DA56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18</w:t>
            </w:r>
          </w:p>
        </w:tc>
        <w:tc>
          <w:tcPr>
            <w:tcW w:w="2250" w:type="dxa"/>
            <w:tcBorders>
              <w:top w:val="nil"/>
              <w:left w:val="nil"/>
              <w:bottom w:val="nil"/>
              <w:right w:val="nil"/>
            </w:tcBorders>
          </w:tcPr>
          <w:p w14:paraId="6A3FB24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20.62</w:t>
            </w:r>
            <w:r w:rsidRPr="000A2FBD">
              <w:rPr>
                <w:rFonts w:ascii="Times New Roman" w:hAnsi="Times New Roman" w:cs="Times New Roman"/>
                <w:vertAlign w:val="superscript"/>
              </w:rPr>
              <w:t>defg</w:t>
            </w:r>
          </w:p>
        </w:tc>
        <w:tc>
          <w:tcPr>
            <w:tcW w:w="810" w:type="dxa"/>
            <w:tcBorders>
              <w:top w:val="nil"/>
              <w:left w:val="nil"/>
              <w:bottom w:val="nil"/>
              <w:right w:val="nil"/>
            </w:tcBorders>
          </w:tcPr>
          <w:p w14:paraId="28A7B87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1.21</w:t>
            </w:r>
          </w:p>
        </w:tc>
        <w:tc>
          <w:tcPr>
            <w:tcW w:w="3875" w:type="dxa"/>
            <w:tcBorders>
              <w:top w:val="nil"/>
              <w:left w:val="nil"/>
              <w:bottom w:val="nil"/>
              <w:right w:val="nil"/>
            </w:tcBorders>
          </w:tcPr>
          <w:p w14:paraId="455CA989" w14:textId="77777777" w:rsidR="0021081B" w:rsidRPr="000A2FBD" w:rsidRDefault="0021081B" w:rsidP="008D6C7D">
            <w:pPr>
              <w:jc w:val="both"/>
              <w:rPr>
                <w:rFonts w:ascii="Times New Roman" w:hAnsi="Times New Roman" w:cs="Times New Roman"/>
              </w:rPr>
            </w:pPr>
          </w:p>
        </w:tc>
      </w:tr>
      <w:tr w:rsidR="0021081B" w:rsidRPr="000A2FBD" w14:paraId="63664853" w14:textId="77777777" w:rsidTr="008D6C7D">
        <w:tc>
          <w:tcPr>
            <w:tcW w:w="1723" w:type="dxa"/>
            <w:tcBorders>
              <w:top w:val="nil"/>
              <w:left w:val="nil"/>
              <w:bottom w:val="nil"/>
              <w:right w:val="nil"/>
            </w:tcBorders>
          </w:tcPr>
          <w:p w14:paraId="622729B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1983</w:t>
            </w:r>
          </w:p>
        </w:tc>
        <w:tc>
          <w:tcPr>
            <w:tcW w:w="720" w:type="dxa"/>
            <w:tcBorders>
              <w:top w:val="nil"/>
              <w:left w:val="nil"/>
              <w:bottom w:val="nil"/>
              <w:right w:val="nil"/>
            </w:tcBorders>
          </w:tcPr>
          <w:p w14:paraId="13780C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w:t>
            </w:r>
          </w:p>
        </w:tc>
        <w:tc>
          <w:tcPr>
            <w:tcW w:w="2250" w:type="dxa"/>
            <w:tcBorders>
              <w:top w:val="nil"/>
              <w:left w:val="nil"/>
              <w:bottom w:val="nil"/>
              <w:right w:val="nil"/>
            </w:tcBorders>
          </w:tcPr>
          <w:p w14:paraId="7F79D02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20.59</w:t>
            </w:r>
            <w:r w:rsidRPr="000A2FBD">
              <w:rPr>
                <w:rFonts w:ascii="Times New Roman" w:hAnsi="Times New Roman" w:cs="Times New Roman"/>
                <w:vertAlign w:val="superscript"/>
              </w:rPr>
              <w:t>defg</w:t>
            </w:r>
          </w:p>
        </w:tc>
        <w:tc>
          <w:tcPr>
            <w:tcW w:w="810" w:type="dxa"/>
            <w:tcBorders>
              <w:top w:val="nil"/>
              <w:left w:val="nil"/>
              <w:bottom w:val="nil"/>
              <w:right w:val="nil"/>
            </w:tcBorders>
          </w:tcPr>
          <w:p w14:paraId="7F3271A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1.26</w:t>
            </w:r>
          </w:p>
        </w:tc>
        <w:tc>
          <w:tcPr>
            <w:tcW w:w="3875" w:type="dxa"/>
            <w:tcBorders>
              <w:top w:val="nil"/>
              <w:left w:val="nil"/>
              <w:bottom w:val="nil"/>
              <w:right w:val="nil"/>
            </w:tcBorders>
          </w:tcPr>
          <w:p w14:paraId="4D3E2034" w14:textId="77777777" w:rsidR="0021081B" w:rsidRPr="000A2FBD" w:rsidRDefault="0021081B" w:rsidP="008D6C7D">
            <w:pPr>
              <w:jc w:val="both"/>
              <w:rPr>
                <w:rFonts w:ascii="Times New Roman" w:hAnsi="Times New Roman" w:cs="Times New Roman"/>
              </w:rPr>
            </w:pPr>
          </w:p>
        </w:tc>
      </w:tr>
      <w:tr w:rsidR="0021081B" w:rsidRPr="000A2FBD" w14:paraId="45B2B5EC" w14:textId="77777777" w:rsidTr="008D6C7D">
        <w:tc>
          <w:tcPr>
            <w:tcW w:w="1723" w:type="dxa"/>
            <w:tcBorders>
              <w:top w:val="nil"/>
              <w:left w:val="nil"/>
              <w:bottom w:val="nil"/>
              <w:right w:val="nil"/>
            </w:tcBorders>
          </w:tcPr>
          <w:p w14:paraId="65F1856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1984</w:t>
            </w:r>
          </w:p>
        </w:tc>
        <w:tc>
          <w:tcPr>
            <w:tcW w:w="720" w:type="dxa"/>
            <w:tcBorders>
              <w:top w:val="nil"/>
              <w:left w:val="nil"/>
              <w:bottom w:val="nil"/>
              <w:right w:val="nil"/>
            </w:tcBorders>
          </w:tcPr>
          <w:p w14:paraId="7D976D7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w:t>
            </w:r>
          </w:p>
        </w:tc>
        <w:tc>
          <w:tcPr>
            <w:tcW w:w="2250" w:type="dxa"/>
            <w:tcBorders>
              <w:top w:val="nil"/>
              <w:left w:val="nil"/>
              <w:bottom w:val="nil"/>
              <w:right w:val="nil"/>
            </w:tcBorders>
          </w:tcPr>
          <w:p w14:paraId="354EB4F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22.33</w:t>
            </w:r>
            <w:r w:rsidRPr="000A2FBD">
              <w:rPr>
                <w:rFonts w:ascii="Times New Roman" w:hAnsi="Times New Roman" w:cs="Times New Roman"/>
                <w:vertAlign w:val="superscript"/>
              </w:rPr>
              <w:t>cdefg</w:t>
            </w:r>
          </w:p>
        </w:tc>
        <w:tc>
          <w:tcPr>
            <w:tcW w:w="810" w:type="dxa"/>
            <w:tcBorders>
              <w:top w:val="nil"/>
              <w:left w:val="nil"/>
              <w:bottom w:val="nil"/>
              <w:right w:val="nil"/>
            </w:tcBorders>
          </w:tcPr>
          <w:p w14:paraId="27820A1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1.41</w:t>
            </w:r>
          </w:p>
        </w:tc>
        <w:tc>
          <w:tcPr>
            <w:tcW w:w="3875" w:type="dxa"/>
            <w:tcBorders>
              <w:top w:val="nil"/>
              <w:left w:val="nil"/>
              <w:bottom w:val="nil"/>
              <w:right w:val="nil"/>
            </w:tcBorders>
          </w:tcPr>
          <w:p w14:paraId="42C975A3" w14:textId="77777777" w:rsidR="0021081B" w:rsidRPr="000A2FBD" w:rsidRDefault="0021081B" w:rsidP="008D6C7D">
            <w:pPr>
              <w:jc w:val="both"/>
              <w:rPr>
                <w:rFonts w:ascii="Times New Roman" w:hAnsi="Times New Roman" w:cs="Times New Roman"/>
              </w:rPr>
            </w:pPr>
          </w:p>
        </w:tc>
      </w:tr>
      <w:tr w:rsidR="0021081B" w:rsidRPr="000A2FBD" w14:paraId="7DC89C6F" w14:textId="77777777" w:rsidTr="008D6C7D">
        <w:tc>
          <w:tcPr>
            <w:tcW w:w="1723" w:type="dxa"/>
            <w:tcBorders>
              <w:top w:val="nil"/>
              <w:left w:val="nil"/>
              <w:bottom w:val="nil"/>
              <w:right w:val="nil"/>
            </w:tcBorders>
          </w:tcPr>
          <w:p w14:paraId="73F9F20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1985</w:t>
            </w:r>
          </w:p>
        </w:tc>
        <w:tc>
          <w:tcPr>
            <w:tcW w:w="720" w:type="dxa"/>
            <w:tcBorders>
              <w:top w:val="nil"/>
              <w:left w:val="nil"/>
              <w:bottom w:val="nil"/>
              <w:right w:val="nil"/>
            </w:tcBorders>
          </w:tcPr>
          <w:p w14:paraId="56C7DC5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w:t>
            </w:r>
          </w:p>
        </w:tc>
        <w:tc>
          <w:tcPr>
            <w:tcW w:w="2250" w:type="dxa"/>
            <w:tcBorders>
              <w:top w:val="nil"/>
              <w:left w:val="nil"/>
              <w:bottom w:val="nil"/>
              <w:right w:val="nil"/>
            </w:tcBorders>
          </w:tcPr>
          <w:p w14:paraId="4C5C42E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w:t>
            </w:r>
          </w:p>
        </w:tc>
        <w:tc>
          <w:tcPr>
            <w:tcW w:w="810" w:type="dxa"/>
            <w:tcBorders>
              <w:top w:val="nil"/>
              <w:left w:val="nil"/>
              <w:bottom w:val="nil"/>
              <w:right w:val="nil"/>
            </w:tcBorders>
          </w:tcPr>
          <w:p w14:paraId="0A7E8CB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w:t>
            </w:r>
          </w:p>
        </w:tc>
        <w:tc>
          <w:tcPr>
            <w:tcW w:w="3875" w:type="dxa"/>
            <w:tcBorders>
              <w:top w:val="nil"/>
              <w:left w:val="nil"/>
              <w:bottom w:val="nil"/>
              <w:right w:val="nil"/>
            </w:tcBorders>
          </w:tcPr>
          <w:p w14:paraId="33E89C80" w14:textId="77777777" w:rsidR="0021081B" w:rsidRPr="000A2FBD" w:rsidRDefault="0021081B" w:rsidP="008D6C7D">
            <w:pPr>
              <w:jc w:val="both"/>
              <w:rPr>
                <w:rFonts w:ascii="Times New Roman" w:hAnsi="Times New Roman" w:cs="Times New Roman"/>
              </w:rPr>
            </w:pPr>
          </w:p>
        </w:tc>
      </w:tr>
      <w:tr w:rsidR="0021081B" w:rsidRPr="000A2FBD" w14:paraId="33EBBAD7" w14:textId="77777777" w:rsidTr="008D6C7D">
        <w:tc>
          <w:tcPr>
            <w:tcW w:w="1723" w:type="dxa"/>
            <w:tcBorders>
              <w:top w:val="nil"/>
              <w:left w:val="nil"/>
              <w:bottom w:val="nil"/>
              <w:right w:val="nil"/>
            </w:tcBorders>
          </w:tcPr>
          <w:p w14:paraId="1426488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1986</w:t>
            </w:r>
          </w:p>
        </w:tc>
        <w:tc>
          <w:tcPr>
            <w:tcW w:w="720" w:type="dxa"/>
            <w:tcBorders>
              <w:top w:val="nil"/>
              <w:left w:val="nil"/>
              <w:bottom w:val="nil"/>
              <w:right w:val="nil"/>
            </w:tcBorders>
          </w:tcPr>
          <w:p w14:paraId="1BB96D2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w:t>
            </w:r>
          </w:p>
        </w:tc>
        <w:tc>
          <w:tcPr>
            <w:tcW w:w="2250" w:type="dxa"/>
            <w:tcBorders>
              <w:top w:val="nil"/>
              <w:left w:val="nil"/>
              <w:bottom w:val="nil"/>
              <w:right w:val="nil"/>
            </w:tcBorders>
          </w:tcPr>
          <w:p w14:paraId="339CA87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19.81</w:t>
            </w:r>
            <w:r w:rsidRPr="000A2FBD">
              <w:rPr>
                <w:rFonts w:ascii="Times New Roman" w:hAnsi="Times New Roman" w:cs="Times New Roman"/>
                <w:vertAlign w:val="superscript"/>
              </w:rPr>
              <w:t>fg</w:t>
            </w:r>
          </w:p>
        </w:tc>
        <w:tc>
          <w:tcPr>
            <w:tcW w:w="810" w:type="dxa"/>
            <w:tcBorders>
              <w:top w:val="nil"/>
              <w:left w:val="nil"/>
              <w:bottom w:val="nil"/>
              <w:right w:val="nil"/>
            </w:tcBorders>
          </w:tcPr>
          <w:p w14:paraId="1BF895E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2.11</w:t>
            </w:r>
          </w:p>
        </w:tc>
        <w:tc>
          <w:tcPr>
            <w:tcW w:w="3875" w:type="dxa"/>
            <w:tcBorders>
              <w:top w:val="nil"/>
              <w:left w:val="nil"/>
              <w:bottom w:val="nil"/>
              <w:right w:val="nil"/>
            </w:tcBorders>
          </w:tcPr>
          <w:p w14:paraId="2A9BBE99" w14:textId="77777777" w:rsidR="0021081B" w:rsidRPr="000A2FBD" w:rsidRDefault="0021081B" w:rsidP="008D6C7D">
            <w:pPr>
              <w:jc w:val="both"/>
              <w:rPr>
                <w:rFonts w:ascii="Times New Roman" w:hAnsi="Times New Roman" w:cs="Times New Roman"/>
              </w:rPr>
            </w:pPr>
          </w:p>
        </w:tc>
      </w:tr>
      <w:tr w:rsidR="0021081B" w:rsidRPr="000A2FBD" w14:paraId="651001C3" w14:textId="77777777" w:rsidTr="008D6C7D">
        <w:tc>
          <w:tcPr>
            <w:tcW w:w="1723" w:type="dxa"/>
            <w:tcBorders>
              <w:top w:val="nil"/>
              <w:left w:val="nil"/>
              <w:bottom w:val="nil"/>
              <w:right w:val="nil"/>
            </w:tcBorders>
          </w:tcPr>
          <w:p w14:paraId="756B99F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1987</w:t>
            </w:r>
          </w:p>
        </w:tc>
        <w:tc>
          <w:tcPr>
            <w:tcW w:w="720" w:type="dxa"/>
            <w:tcBorders>
              <w:top w:val="nil"/>
              <w:left w:val="nil"/>
              <w:bottom w:val="nil"/>
              <w:right w:val="nil"/>
            </w:tcBorders>
          </w:tcPr>
          <w:p w14:paraId="3BFEFDC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w:t>
            </w:r>
          </w:p>
        </w:tc>
        <w:tc>
          <w:tcPr>
            <w:tcW w:w="2250" w:type="dxa"/>
            <w:tcBorders>
              <w:top w:val="nil"/>
              <w:left w:val="nil"/>
              <w:bottom w:val="nil"/>
              <w:right w:val="nil"/>
            </w:tcBorders>
          </w:tcPr>
          <w:p w14:paraId="405AEC8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17.41</w:t>
            </w:r>
            <w:r w:rsidRPr="000A2FBD">
              <w:rPr>
                <w:rFonts w:ascii="Times New Roman" w:hAnsi="Times New Roman" w:cs="Times New Roman"/>
                <w:vertAlign w:val="superscript"/>
              </w:rPr>
              <w:t>g</w:t>
            </w:r>
          </w:p>
        </w:tc>
        <w:tc>
          <w:tcPr>
            <w:tcW w:w="810" w:type="dxa"/>
            <w:tcBorders>
              <w:top w:val="nil"/>
              <w:left w:val="nil"/>
              <w:bottom w:val="nil"/>
              <w:right w:val="nil"/>
            </w:tcBorders>
          </w:tcPr>
          <w:p w14:paraId="7B2FB4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1.78</w:t>
            </w:r>
          </w:p>
        </w:tc>
        <w:tc>
          <w:tcPr>
            <w:tcW w:w="3875" w:type="dxa"/>
            <w:tcBorders>
              <w:top w:val="nil"/>
              <w:left w:val="nil"/>
              <w:bottom w:val="nil"/>
              <w:right w:val="nil"/>
            </w:tcBorders>
          </w:tcPr>
          <w:p w14:paraId="70220B14" w14:textId="77777777" w:rsidR="0021081B" w:rsidRPr="000A2FBD" w:rsidRDefault="0021081B" w:rsidP="008D6C7D">
            <w:pPr>
              <w:jc w:val="both"/>
              <w:rPr>
                <w:rFonts w:ascii="Times New Roman" w:hAnsi="Times New Roman" w:cs="Times New Roman"/>
              </w:rPr>
            </w:pPr>
          </w:p>
        </w:tc>
      </w:tr>
      <w:tr w:rsidR="0021081B" w:rsidRPr="000A2FBD" w14:paraId="4D73ABAB" w14:textId="77777777" w:rsidTr="008D6C7D">
        <w:tc>
          <w:tcPr>
            <w:tcW w:w="1723" w:type="dxa"/>
            <w:tcBorders>
              <w:top w:val="nil"/>
              <w:left w:val="nil"/>
              <w:bottom w:val="nil"/>
              <w:right w:val="nil"/>
            </w:tcBorders>
          </w:tcPr>
          <w:p w14:paraId="32208DA7"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Parity</w:t>
            </w:r>
          </w:p>
        </w:tc>
        <w:tc>
          <w:tcPr>
            <w:tcW w:w="720" w:type="dxa"/>
            <w:tcBorders>
              <w:top w:val="nil"/>
              <w:left w:val="nil"/>
              <w:bottom w:val="nil"/>
              <w:right w:val="nil"/>
            </w:tcBorders>
          </w:tcPr>
          <w:p w14:paraId="25E70428" w14:textId="77777777" w:rsidR="0021081B" w:rsidRPr="000A2FBD" w:rsidRDefault="0021081B" w:rsidP="008D6C7D">
            <w:pPr>
              <w:jc w:val="both"/>
              <w:rPr>
                <w:rFonts w:ascii="Times New Roman" w:hAnsi="Times New Roman" w:cs="Times New Roman"/>
              </w:rPr>
            </w:pPr>
          </w:p>
        </w:tc>
        <w:tc>
          <w:tcPr>
            <w:tcW w:w="2250" w:type="dxa"/>
            <w:tcBorders>
              <w:top w:val="nil"/>
              <w:left w:val="nil"/>
              <w:bottom w:val="nil"/>
              <w:right w:val="nil"/>
            </w:tcBorders>
          </w:tcPr>
          <w:p w14:paraId="2A9726C2" w14:textId="77777777" w:rsidR="0021081B" w:rsidRPr="000A2FBD" w:rsidRDefault="0021081B" w:rsidP="008D6C7D">
            <w:pPr>
              <w:jc w:val="both"/>
              <w:rPr>
                <w:rFonts w:ascii="Times New Roman" w:hAnsi="Times New Roman" w:cs="Times New Roman"/>
              </w:rPr>
            </w:pPr>
          </w:p>
        </w:tc>
        <w:tc>
          <w:tcPr>
            <w:tcW w:w="810" w:type="dxa"/>
            <w:tcBorders>
              <w:top w:val="nil"/>
              <w:left w:val="nil"/>
              <w:bottom w:val="nil"/>
              <w:right w:val="nil"/>
            </w:tcBorders>
          </w:tcPr>
          <w:p w14:paraId="03B6AB1C" w14:textId="77777777" w:rsidR="0021081B" w:rsidRPr="000A2FBD" w:rsidRDefault="0021081B" w:rsidP="008D6C7D">
            <w:pPr>
              <w:jc w:val="both"/>
              <w:rPr>
                <w:rFonts w:ascii="Times New Roman" w:hAnsi="Times New Roman" w:cs="Times New Roman"/>
              </w:rPr>
            </w:pPr>
          </w:p>
        </w:tc>
        <w:tc>
          <w:tcPr>
            <w:tcW w:w="3875" w:type="dxa"/>
            <w:tcBorders>
              <w:top w:val="nil"/>
              <w:left w:val="nil"/>
              <w:bottom w:val="nil"/>
              <w:right w:val="nil"/>
            </w:tcBorders>
          </w:tcPr>
          <w:p w14:paraId="11CF015B" w14:textId="77777777" w:rsidR="0021081B" w:rsidRPr="000A2FBD" w:rsidRDefault="0021081B" w:rsidP="008D6C7D">
            <w:pPr>
              <w:jc w:val="both"/>
              <w:rPr>
                <w:rFonts w:ascii="Times New Roman" w:hAnsi="Times New Roman" w:cs="Times New Roman"/>
              </w:rPr>
            </w:pPr>
          </w:p>
        </w:tc>
      </w:tr>
      <w:tr w:rsidR="0021081B" w:rsidRPr="000A2FBD" w14:paraId="22EF7A4D" w14:textId="77777777" w:rsidTr="008D6C7D">
        <w:tc>
          <w:tcPr>
            <w:tcW w:w="1723" w:type="dxa"/>
            <w:tcBorders>
              <w:top w:val="nil"/>
              <w:left w:val="nil"/>
              <w:bottom w:val="nil"/>
              <w:right w:val="nil"/>
            </w:tcBorders>
          </w:tcPr>
          <w:p w14:paraId="698D8E0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w:t>
            </w:r>
          </w:p>
        </w:tc>
        <w:tc>
          <w:tcPr>
            <w:tcW w:w="720" w:type="dxa"/>
            <w:tcBorders>
              <w:top w:val="nil"/>
              <w:left w:val="nil"/>
              <w:bottom w:val="nil"/>
              <w:right w:val="nil"/>
            </w:tcBorders>
          </w:tcPr>
          <w:p w14:paraId="768E39E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68</w:t>
            </w:r>
          </w:p>
        </w:tc>
        <w:tc>
          <w:tcPr>
            <w:tcW w:w="2250" w:type="dxa"/>
            <w:tcBorders>
              <w:top w:val="nil"/>
              <w:left w:val="nil"/>
              <w:bottom w:val="nil"/>
              <w:right w:val="nil"/>
            </w:tcBorders>
          </w:tcPr>
          <w:p w14:paraId="4950DFF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21.19</w:t>
            </w:r>
            <w:r w:rsidRPr="000A2FBD">
              <w:rPr>
                <w:rFonts w:ascii="Times New Roman" w:hAnsi="Times New Roman" w:cs="Times New Roman"/>
                <w:vertAlign w:val="superscript"/>
              </w:rPr>
              <w:t>ab</w:t>
            </w:r>
          </w:p>
        </w:tc>
        <w:tc>
          <w:tcPr>
            <w:tcW w:w="810" w:type="dxa"/>
            <w:tcBorders>
              <w:top w:val="nil"/>
              <w:left w:val="nil"/>
              <w:bottom w:val="nil"/>
              <w:right w:val="nil"/>
            </w:tcBorders>
          </w:tcPr>
          <w:p w14:paraId="3EADAAE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0.69</w:t>
            </w:r>
          </w:p>
        </w:tc>
        <w:tc>
          <w:tcPr>
            <w:tcW w:w="3875" w:type="dxa"/>
            <w:tcBorders>
              <w:top w:val="nil"/>
              <w:left w:val="nil"/>
              <w:bottom w:val="nil"/>
              <w:right w:val="nil"/>
            </w:tcBorders>
          </w:tcPr>
          <w:p w14:paraId="27813588" w14:textId="77777777" w:rsidR="0021081B" w:rsidRPr="000A2FBD" w:rsidRDefault="0021081B" w:rsidP="008D6C7D">
            <w:pPr>
              <w:jc w:val="both"/>
              <w:rPr>
                <w:rFonts w:ascii="Times New Roman" w:hAnsi="Times New Roman" w:cs="Times New Roman"/>
              </w:rPr>
            </w:pPr>
          </w:p>
        </w:tc>
      </w:tr>
      <w:tr w:rsidR="0021081B" w:rsidRPr="000A2FBD" w14:paraId="6AC8D661" w14:textId="77777777" w:rsidTr="008D6C7D">
        <w:tc>
          <w:tcPr>
            <w:tcW w:w="1723" w:type="dxa"/>
            <w:tcBorders>
              <w:top w:val="nil"/>
              <w:left w:val="nil"/>
              <w:bottom w:val="nil"/>
              <w:right w:val="nil"/>
            </w:tcBorders>
          </w:tcPr>
          <w:p w14:paraId="583391E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w:t>
            </w:r>
          </w:p>
        </w:tc>
        <w:tc>
          <w:tcPr>
            <w:tcW w:w="720" w:type="dxa"/>
            <w:tcBorders>
              <w:top w:val="nil"/>
              <w:left w:val="nil"/>
              <w:bottom w:val="nil"/>
              <w:right w:val="nil"/>
            </w:tcBorders>
          </w:tcPr>
          <w:p w14:paraId="4D71DC2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59</w:t>
            </w:r>
          </w:p>
        </w:tc>
        <w:tc>
          <w:tcPr>
            <w:tcW w:w="2250" w:type="dxa"/>
            <w:tcBorders>
              <w:top w:val="nil"/>
              <w:left w:val="nil"/>
              <w:bottom w:val="nil"/>
              <w:right w:val="nil"/>
            </w:tcBorders>
          </w:tcPr>
          <w:p w14:paraId="2418BB9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22.46</w:t>
            </w:r>
            <w:r w:rsidRPr="000A2FBD">
              <w:rPr>
                <w:rFonts w:ascii="Times New Roman" w:hAnsi="Times New Roman" w:cs="Times New Roman"/>
                <w:vertAlign w:val="superscript"/>
              </w:rPr>
              <w:t>ab</w:t>
            </w:r>
          </w:p>
        </w:tc>
        <w:tc>
          <w:tcPr>
            <w:tcW w:w="810" w:type="dxa"/>
            <w:tcBorders>
              <w:top w:val="nil"/>
              <w:left w:val="nil"/>
              <w:bottom w:val="nil"/>
              <w:right w:val="nil"/>
            </w:tcBorders>
          </w:tcPr>
          <w:p w14:paraId="63E0378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0.78</w:t>
            </w:r>
          </w:p>
        </w:tc>
        <w:tc>
          <w:tcPr>
            <w:tcW w:w="3875" w:type="dxa"/>
            <w:tcBorders>
              <w:top w:val="nil"/>
              <w:left w:val="nil"/>
              <w:bottom w:val="nil"/>
              <w:right w:val="nil"/>
            </w:tcBorders>
          </w:tcPr>
          <w:p w14:paraId="2BBF73C3" w14:textId="77777777" w:rsidR="0021081B" w:rsidRPr="000A2FBD" w:rsidRDefault="0021081B" w:rsidP="008D6C7D">
            <w:pPr>
              <w:jc w:val="both"/>
              <w:rPr>
                <w:rFonts w:ascii="Times New Roman" w:hAnsi="Times New Roman" w:cs="Times New Roman"/>
              </w:rPr>
            </w:pPr>
          </w:p>
        </w:tc>
      </w:tr>
      <w:tr w:rsidR="0021081B" w:rsidRPr="000A2FBD" w14:paraId="6F64522D" w14:textId="77777777" w:rsidTr="008D6C7D">
        <w:tc>
          <w:tcPr>
            <w:tcW w:w="1723" w:type="dxa"/>
            <w:tcBorders>
              <w:top w:val="nil"/>
              <w:left w:val="nil"/>
              <w:bottom w:val="nil"/>
              <w:right w:val="nil"/>
            </w:tcBorders>
          </w:tcPr>
          <w:p w14:paraId="35D53F9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w:t>
            </w:r>
          </w:p>
        </w:tc>
        <w:tc>
          <w:tcPr>
            <w:tcW w:w="720" w:type="dxa"/>
            <w:tcBorders>
              <w:top w:val="nil"/>
              <w:left w:val="nil"/>
              <w:bottom w:val="nil"/>
              <w:right w:val="nil"/>
            </w:tcBorders>
          </w:tcPr>
          <w:p w14:paraId="50F4B97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45</w:t>
            </w:r>
          </w:p>
        </w:tc>
        <w:tc>
          <w:tcPr>
            <w:tcW w:w="2250" w:type="dxa"/>
            <w:tcBorders>
              <w:top w:val="nil"/>
              <w:left w:val="nil"/>
              <w:bottom w:val="nil"/>
              <w:right w:val="nil"/>
            </w:tcBorders>
          </w:tcPr>
          <w:p w14:paraId="577B62D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25.43</w:t>
            </w:r>
            <w:r w:rsidRPr="000A2FBD">
              <w:rPr>
                <w:rFonts w:ascii="Times New Roman" w:hAnsi="Times New Roman" w:cs="Times New Roman"/>
                <w:vertAlign w:val="superscript"/>
              </w:rPr>
              <w:t>a</w:t>
            </w:r>
          </w:p>
        </w:tc>
        <w:tc>
          <w:tcPr>
            <w:tcW w:w="810" w:type="dxa"/>
            <w:tcBorders>
              <w:top w:val="nil"/>
              <w:left w:val="nil"/>
              <w:bottom w:val="nil"/>
              <w:right w:val="nil"/>
            </w:tcBorders>
          </w:tcPr>
          <w:p w14:paraId="338AD74D"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0.93</w:t>
            </w:r>
          </w:p>
        </w:tc>
        <w:tc>
          <w:tcPr>
            <w:tcW w:w="3875" w:type="dxa"/>
            <w:tcBorders>
              <w:top w:val="nil"/>
              <w:left w:val="nil"/>
              <w:bottom w:val="nil"/>
              <w:right w:val="nil"/>
            </w:tcBorders>
          </w:tcPr>
          <w:p w14:paraId="7072639C" w14:textId="77777777" w:rsidR="0021081B" w:rsidRPr="000A2FBD" w:rsidRDefault="0021081B" w:rsidP="008D6C7D">
            <w:pPr>
              <w:jc w:val="both"/>
              <w:rPr>
                <w:rFonts w:ascii="Times New Roman" w:hAnsi="Times New Roman" w:cs="Times New Roman"/>
              </w:rPr>
            </w:pPr>
          </w:p>
        </w:tc>
      </w:tr>
      <w:tr w:rsidR="0021081B" w:rsidRPr="000A2FBD" w14:paraId="038FFBDD" w14:textId="77777777" w:rsidTr="008D6C7D">
        <w:tc>
          <w:tcPr>
            <w:tcW w:w="1723" w:type="dxa"/>
            <w:tcBorders>
              <w:top w:val="nil"/>
              <w:left w:val="nil"/>
              <w:bottom w:val="nil"/>
              <w:right w:val="nil"/>
            </w:tcBorders>
          </w:tcPr>
          <w:p w14:paraId="76B187F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w:t>
            </w:r>
          </w:p>
        </w:tc>
        <w:tc>
          <w:tcPr>
            <w:tcW w:w="720" w:type="dxa"/>
            <w:tcBorders>
              <w:top w:val="nil"/>
              <w:left w:val="nil"/>
              <w:bottom w:val="nil"/>
              <w:right w:val="nil"/>
            </w:tcBorders>
          </w:tcPr>
          <w:p w14:paraId="13B95C0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41</w:t>
            </w:r>
          </w:p>
        </w:tc>
        <w:tc>
          <w:tcPr>
            <w:tcW w:w="2250" w:type="dxa"/>
            <w:tcBorders>
              <w:top w:val="nil"/>
              <w:left w:val="nil"/>
              <w:bottom w:val="nil"/>
              <w:right w:val="nil"/>
            </w:tcBorders>
          </w:tcPr>
          <w:p w14:paraId="490B6D67"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24.90</w:t>
            </w:r>
            <w:r w:rsidRPr="000A2FBD">
              <w:rPr>
                <w:rFonts w:ascii="Times New Roman" w:hAnsi="Times New Roman" w:cs="Times New Roman"/>
                <w:vertAlign w:val="superscript"/>
              </w:rPr>
              <w:t>a</w:t>
            </w:r>
          </w:p>
        </w:tc>
        <w:tc>
          <w:tcPr>
            <w:tcW w:w="810" w:type="dxa"/>
            <w:tcBorders>
              <w:top w:val="nil"/>
              <w:left w:val="nil"/>
              <w:bottom w:val="nil"/>
              <w:right w:val="nil"/>
            </w:tcBorders>
          </w:tcPr>
          <w:p w14:paraId="5670D67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1.06</w:t>
            </w:r>
          </w:p>
        </w:tc>
        <w:tc>
          <w:tcPr>
            <w:tcW w:w="3875" w:type="dxa"/>
            <w:tcBorders>
              <w:top w:val="nil"/>
              <w:left w:val="nil"/>
              <w:bottom w:val="nil"/>
              <w:right w:val="nil"/>
            </w:tcBorders>
          </w:tcPr>
          <w:p w14:paraId="41E183F4" w14:textId="77777777" w:rsidR="0021081B" w:rsidRPr="000A2FBD" w:rsidRDefault="0021081B" w:rsidP="008D6C7D">
            <w:pPr>
              <w:jc w:val="both"/>
              <w:rPr>
                <w:rFonts w:ascii="Times New Roman" w:hAnsi="Times New Roman" w:cs="Times New Roman"/>
              </w:rPr>
            </w:pPr>
          </w:p>
        </w:tc>
      </w:tr>
      <w:tr w:rsidR="0021081B" w:rsidRPr="000A2FBD" w14:paraId="3FE9D1C0" w14:textId="77777777" w:rsidTr="008D6C7D">
        <w:tc>
          <w:tcPr>
            <w:tcW w:w="1723" w:type="dxa"/>
            <w:tcBorders>
              <w:top w:val="nil"/>
              <w:left w:val="nil"/>
              <w:bottom w:val="nil"/>
              <w:right w:val="nil"/>
            </w:tcBorders>
          </w:tcPr>
          <w:p w14:paraId="45BE070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5</w:t>
            </w:r>
          </w:p>
        </w:tc>
        <w:tc>
          <w:tcPr>
            <w:tcW w:w="720" w:type="dxa"/>
            <w:tcBorders>
              <w:top w:val="nil"/>
              <w:left w:val="nil"/>
              <w:bottom w:val="nil"/>
              <w:right w:val="nil"/>
            </w:tcBorders>
          </w:tcPr>
          <w:p w14:paraId="26217FA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31</w:t>
            </w:r>
          </w:p>
        </w:tc>
        <w:tc>
          <w:tcPr>
            <w:tcW w:w="2250" w:type="dxa"/>
            <w:tcBorders>
              <w:top w:val="nil"/>
              <w:left w:val="nil"/>
              <w:bottom w:val="nil"/>
              <w:right w:val="nil"/>
            </w:tcBorders>
          </w:tcPr>
          <w:p w14:paraId="6E2ADBC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26.65</w:t>
            </w:r>
            <w:r w:rsidRPr="000A2FBD">
              <w:rPr>
                <w:rFonts w:ascii="Times New Roman" w:hAnsi="Times New Roman" w:cs="Times New Roman"/>
                <w:vertAlign w:val="superscript"/>
              </w:rPr>
              <w:t>a</w:t>
            </w:r>
          </w:p>
        </w:tc>
        <w:tc>
          <w:tcPr>
            <w:tcW w:w="810" w:type="dxa"/>
            <w:tcBorders>
              <w:top w:val="nil"/>
              <w:left w:val="nil"/>
              <w:bottom w:val="nil"/>
              <w:right w:val="nil"/>
            </w:tcBorders>
          </w:tcPr>
          <w:p w14:paraId="7D3EE870"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1.22</w:t>
            </w:r>
          </w:p>
        </w:tc>
        <w:tc>
          <w:tcPr>
            <w:tcW w:w="3875" w:type="dxa"/>
            <w:tcBorders>
              <w:top w:val="nil"/>
              <w:left w:val="nil"/>
              <w:bottom w:val="nil"/>
              <w:right w:val="nil"/>
            </w:tcBorders>
          </w:tcPr>
          <w:p w14:paraId="71680DE4" w14:textId="77777777" w:rsidR="0021081B" w:rsidRPr="000A2FBD" w:rsidRDefault="0021081B" w:rsidP="008D6C7D">
            <w:pPr>
              <w:jc w:val="both"/>
              <w:rPr>
                <w:rFonts w:ascii="Times New Roman" w:hAnsi="Times New Roman" w:cs="Times New Roman"/>
              </w:rPr>
            </w:pPr>
          </w:p>
        </w:tc>
      </w:tr>
      <w:tr w:rsidR="0021081B" w:rsidRPr="000A2FBD" w14:paraId="43B7EA3F" w14:textId="77777777" w:rsidTr="008D6C7D">
        <w:tc>
          <w:tcPr>
            <w:tcW w:w="1723" w:type="dxa"/>
            <w:tcBorders>
              <w:top w:val="nil"/>
              <w:left w:val="nil"/>
              <w:bottom w:val="nil"/>
              <w:right w:val="nil"/>
            </w:tcBorders>
          </w:tcPr>
          <w:p w14:paraId="08207836"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6</w:t>
            </w:r>
          </w:p>
        </w:tc>
        <w:tc>
          <w:tcPr>
            <w:tcW w:w="720" w:type="dxa"/>
            <w:tcBorders>
              <w:top w:val="nil"/>
              <w:left w:val="nil"/>
              <w:bottom w:val="nil"/>
              <w:right w:val="nil"/>
            </w:tcBorders>
          </w:tcPr>
          <w:p w14:paraId="60B071B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w:t>
            </w:r>
          </w:p>
        </w:tc>
        <w:tc>
          <w:tcPr>
            <w:tcW w:w="2250" w:type="dxa"/>
            <w:tcBorders>
              <w:top w:val="nil"/>
              <w:left w:val="nil"/>
              <w:bottom w:val="nil"/>
              <w:right w:val="nil"/>
            </w:tcBorders>
          </w:tcPr>
          <w:p w14:paraId="6C06E82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24.94</w:t>
            </w:r>
            <w:r w:rsidRPr="000A2FBD">
              <w:rPr>
                <w:rFonts w:ascii="Times New Roman" w:hAnsi="Times New Roman" w:cs="Times New Roman"/>
                <w:vertAlign w:val="superscript"/>
              </w:rPr>
              <w:t>a</w:t>
            </w:r>
          </w:p>
        </w:tc>
        <w:tc>
          <w:tcPr>
            <w:tcW w:w="810" w:type="dxa"/>
            <w:tcBorders>
              <w:top w:val="nil"/>
              <w:left w:val="nil"/>
              <w:bottom w:val="nil"/>
              <w:right w:val="nil"/>
            </w:tcBorders>
          </w:tcPr>
          <w:p w14:paraId="6005BB6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1.60</w:t>
            </w:r>
          </w:p>
        </w:tc>
        <w:tc>
          <w:tcPr>
            <w:tcW w:w="3875" w:type="dxa"/>
            <w:tcBorders>
              <w:top w:val="nil"/>
              <w:left w:val="nil"/>
              <w:bottom w:val="nil"/>
              <w:right w:val="nil"/>
            </w:tcBorders>
          </w:tcPr>
          <w:p w14:paraId="56F3029B" w14:textId="77777777" w:rsidR="0021081B" w:rsidRPr="000A2FBD" w:rsidRDefault="0021081B" w:rsidP="008D6C7D">
            <w:pPr>
              <w:jc w:val="both"/>
              <w:rPr>
                <w:rFonts w:ascii="Times New Roman" w:hAnsi="Times New Roman" w:cs="Times New Roman"/>
              </w:rPr>
            </w:pPr>
          </w:p>
        </w:tc>
      </w:tr>
      <w:tr w:rsidR="0021081B" w:rsidRPr="000A2FBD" w14:paraId="357DCD4D" w14:textId="77777777" w:rsidTr="008D6C7D">
        <w:tc>
          <w:tcPr>
            <w:tcW w:w="1723" w:type="dxa"/>
            <w:tcBorders>
              <w:top w:val="nil"/>
              <w:left w:val="nil"/>
              <w:bottom w:val="nil"/>
              <w:right w:val="nil"/>
            </w:tcBorders>
          </w:tcPr>
          <w:p w14:paraId="01A248F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7</w:t>
            </w:r>
          </w:p>
        </w:tc>
        <w:tc>
          <w:tcPr>
            <w:tcW w:w="720" w:type="dxa"/>
            <w:tcBorders>
              <w:top w:val="nil"/>
              <w:left w:val="nil"/>
              <w:bottom w:val="nil"/>
              <w:right w:val="nil"/>
            </w:tcBorders>
          </w:tcPr>
          <w:p w14:paraId="49D693B5"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15</w:t>
            </w:r>
          </w:p>
        </w:tc>
        <w:tc>
          <w:tcPr>
            <w:tcW w:w="2250" w:type="dxa"/>
            <w:tcBorders>
              <w:top w:val="nil"/>
              <w:left w:val="nil"/>
              <w:bottom w:val="nil"/>
              <w:right w:val="nil"/>
            </w:tcBorders>
          </w:tcPr>
          <w:p w14:paraId="47ED6E6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23.16</w:t>
            </w:r>
            <w:r w:rsidRPr="000A2FBD">
              <w:rPr>
                <w:rFonts w:ascii="Times New Roman" w:hAnsi="Times New Roman" w:cs="Times New Roman"/>
                <w:vertAlign w:val="superscript"/>
              </w:rPr>
              <w:t>ab</w:t>
            </w:r>
          </w:p>
        </w:tc>
        <w:tc>
          <w:tcPr>
            <w:tcW w:w="810" w:type="dxa"/>
            <w:tcBorders>
              <w:top w:val="nil"/>
              <w:left w:val="nil"/>
              <w:bottom w:val="nil"/>
              <w:right w:val="nil"/>
            </w:tcBorders>
          </w:tcPr>
          <w:p w14:paraId="7AB06C8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2.13</w:t>
            </w:r>
          </w:p>
        </w:tc>
        <w:tc>
          <w:tcPr>
            <w:tcW w:w="3875" w:type="dxa"/>
            <w:tcBorders>
              <w:top w:val="nil"/>
              <w:left w:val="nil"/>
              <w:bottom w:val="nil"/>
              <w:right w:val="nil"/>
            </w:tcBorders>
          </w:tcPr>
          <w:p w14:paraId="5D418450" w14:textId="77777777" w:rsidR="0021081B" w:rsidRPr="000A2FBD" w:rsidRDefault="0021081B" w:rsidP="008D6C7D">
            <w:pPr>
              <w:jc w:val="both"/>
              <w:rPr>
                <w:rFonts w:ascii="Times New Roman" w:hAnsi="Times New Roman" w:cs="Times New Roman"/>
              </w:rPr>
            </w:pPr>
          </w:p>
        </w:tc>
      </w:tr>
      <w:tr w:rsidR="0021081B" w:rsidRPr="000A2FBD" w14:paraId="7A928DBE" w14:textId="77777777" w:rsidTr="008D6C7D">
        <w:tc>
          <w:tcPr>
            <w:tcW w:w="1723" w:type="dxa"/>
            <w:tcBorders>
              <w:top w:val="nil"/>
              <w:left w:val="nil"/>
              <w:bottom w:val="nil"/>
              <w:right w:val="nil"/>
            </w:tcBorders>
          </w:tcPr>
          <w:p w14:paraId="3639CD7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lastRenderedPageBreak/>
              <w:t>8</w:t>
            </w:r>
          </w:p>
        </w:tc>
        <w:tc>
          <w:tcPr>
            <w:tcW w:w="720" w:type="dxa"/>
            <w:tcBorders>
              <w:top w:val="nil"/>
              <w:left w:val="nil"/>
              <w:bottom w:val="nil"/>
              <w:right w:val="nil"/>
            </w:tcBorders>
          </w:tcPr>
          <w:p w14:paraId="628BA3BF"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13</w:t>
            </w:r>
          </w:p>
        </w:tc>
        <w:tc>
          <w:tcPr>
            <w:tcW w:w="2250" w:type="dxa"/>
            <w:tcBorders>
              <w:top w:val="nil"/>
              <w:left w:val="nil"/>
              <w:bottom w:val="nil"/>
              <w:right w:val="nil"/>
            </w:tcBorders>
          </w:tcPr>
          <w:p w14:paraId="2215B09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18.70</w:t>
            </w:r>
            <w:r w:rsidRPr="000A2FBD">
              <w:rPr>
                <w:rFonts w:ascii="Times New Roman" w:hAnsi="Times New Roman" w:cs="Times New Roman"/>
                <w:vertAlign w:val="superscript"/>
              </w:rPr>
              <w:t>b</w:t>
            </w:r>
          </w:p>
        </w:tc>
        <w:tc>
          <w:tcPr>
            <w:tcW w:w="810" w:type="dxa"/>
            <w:tcBorders>
              <w:top w:val="nil"/>
              <w:left w:val="nil"/>
              <w:bottom w:val="nil"/>
              <w:right w:val="nil"/>
            </w:tcBorders>
          </w:tcPr>
          <w:p w14:paraId="3524D219"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2.73</w:t>
            </w:r>
          </w:p>
        </w:tc>
        <w:tc>
          <w:tcPr>
            <w:tcW w:w="3875" w:type="dxa"/>
            <w:tcBorders>
              <w:top w:val="nil"/>
              <w:left w:val="nil"/>
              <w:bottom w:val="nil"/>
              <w:right w:val="nil"/>
            </w:tcBorders>
          </w:tcPr>
          <w:p w14:paraId="609CCDDD" w14:textId="77777777" w:rsidR="0021081B" w:rsidRPr="000A2FBD" w:rsidRDefault="0021081B" w:rsidP="008D6C7D">
            <w:pPr>
              <w:jc w:val="both"/>
              <w:rPr>
                <w:rFonts w:ascii="Times New Roman" w:hAnsi="Times New Roman" w:cs="Times New Roman"/>
              </w:rPr>
            </w:pPr>
          </w:p>
        </w:tc>
      </w:tr>
      <w:tr w:rsidR="0021081B" w:rsidRPr="000A2FBD" w14:paraId="0EA0CF60" w14:textId="77777777" w:rsidTr="008D6C7D">
        <w:tc>
          <w:tcPr>
            <w:tcW w:w="1723" w:type="dxa"/>
            <w:tcBorders>
              <w:top w:val="nil"/>
              <w:left w:val="nil"/>
              <w:bottom w:val="nil"/>
              <w:right w:val="nil"/>
            </w:tcBorders>
          </w:tcPr>
          <w:p w14:paraId="6354B8E4"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9</w:t>
            </w:r>
          </w:p>
        </w:tc>
        <w:tc>
          <w:tcPr>
            <w:tcW w:w="720" w:type="dxa"/>
            <w:tcBorders>
              <w:top w:val="nil"/>
              <w:left w:val="nil"/>
              <w:bottom w:val="nil"/>
              <w:right w:val="nil"/>
            </w:tcBorders>
          </w:tcPr>
          <w:p w14:paraId="4446013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12</w:t>
            </w:r>
          </w:p>
        </w:tc>
        <w:tc>
          <w:tcPr>
            <w:tcW w:w="2250" w:type="dxa"/>
            <w:tcBorders>
              <w:top w:val="nil"/>
              <w:left w:val="nil"/>
              <w:bottom w:val="nil"/>
              <w:right w:val="nil"/>
            </w:tcBorders>
          </w:tcPr>
          <w:p w14:paraId="4CAA1EAE"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20.85</w:t>
            </w:r>
            <w:r w:rsidRPr="000A2FBD">
              <w:rPr>
                <w:rFonts w:ascii="Times New Roman" w:hAnsi="Times New Roman" w:cs="Times New Roman"/>
                <w:vertAlign w:val="superscript"/>
              </w:rPr>
              <w:t>ab</w:t>
            </w:r>
          </w:p>
        </w:tc>
        <w:tc>
          <w:tcPr>
            <w:tcW w:w="810" w:type="dxa"/>
            <w:tcBorders>
              <w:top w:val="nil"/>
              <w:left w:val="nil"/>
              <w:bottom w:val="nil"/>
              <w:right w:val="nil"/>
            </w:tcBorders>
          </w:tcPr>
          <w:p w14:paraId="3567E8C8"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3.13</w:t>
            </w:r>
          </w:p>
        </w:tc>
        <w:tc>
          <w:tcPr>
            <w:tcW w:w="3875" w:type="dxa"/>
            <w:tcBorders>
              <w:top w:val="nil"/>
              <w:left w:val="nil"/>
              <w:bottom w:val="nil"/>
              <w:right w:val="nil"/>
            </w:tcBorders>
          </w:tcPr>
          <w:p w14:paraId="6E5A05E3" w14:textId="77777777" w:rsidR="0021081B" w:rsidRPr="000A2FBD" w:rsidRDefault="0021081B" w:rsidP="008D6C7D">
            <w:pPr>
              <w:jc w:val="both"/>
              <w:rPr>
                <w:rFonts w:ascii="Times New Roman" w:hAnsi="Times New Roman" w:cs="Times New Roman"/>
              </w:rPr>
            </w:pPr>
          </w:p>
        </w:tc>
      </w:tr>
      <w:tr w:rsidR="0021081B" w:rsidRPr="000A2FBD" w14:paraId="72910BE0" w14:textId="77777777" w:rsidTr="008D6C7D">
        <w:tc>
          <w:tcPr>
            <w:tcW w:w="1723" w:type="dxa"/>
            <w:tcBorders>
              <w:top w:val="nil"/>
              <w:left w:val="nil"/>
              <w:bottom w:val="nil"/>
              <w:right w:val="nil"/>
            </w:tcBorders>
          </w:tcPr>
          <w:p w14:paraId="4A405DBB"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w:t>
            </w:r>
          </w:p>
        </w:tc>
        <w:tc>
          <w:tcPr>
            <w:tcW w:w="720" w:type="dxa"/>
            <w:tcBorders>
              <w:top w:val="nil"/>
              <w:left w:val="nil"/>
              <w:bottom w:val="nil"/>
              <w:right w:val="nil"/>
            </w:tcBorders>
          </w:tcPr>
          <w:p w14:paraId="2258B03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11</w:t>
            </w:r>
          </w:p>
        </w:tc>
        <w:tc>
          <w:tcPr>
            <w:tcW w:w="2250" w:type="dxa"/>
            <w:tcBorders>
              <w:top w:val="nil"/>
              <w:left w:val="nil"/>
              <w:bottom w:val="nil"/>
              <w:right w:val="nil"/>
            </w:tcBorders>
          </w:tcPr>
          <w:p w14:paraId="3F6C18CC"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21.36</w:t>
            </w:r>
            <w:r w:rsidRPr="000A2FBD">
              <w:rPr>
                <w:rFonts w:ascii="Times New Roman" w:hAnsi="Times New Roman" w:cs="Times New Roman"/>
                <w:vertAlign w:val="superscript"/>
              </w:rPr>
              <w:t>ab</w:t>
            </w:r>
          </w:p>
        </w:tc>
        <w:tc>
          <w:tcPr>
            <w:tcW w:w="810" w:type="dxa"/>
            <w:tcBorders>
              <w:top w:val="nil"/>
              <w:left w:val="nil"/>
              <w:bottom w:val="nil"/>
              <w:right w:val="nil"/>
            </w:tcBorders>
          </w:tcPr>
          <w:p w14:paraId="31003183"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4.61</w:t>
            </w:r>
          </w:p>
        </w:tc>
        <w:tc>
          <w:tcPr>
            <w:tcW w:w="3875" w:type="dxa"/>
            <w:tcBorders>
              <w:top w:val="nil"/>
              <w:left w:val="nil"/>
              <w:bottom w:val="nil"/>
              <w:right w:val="nil"/>
            </w:tcBorders>
          </w:tcPr>
          <w:p w14:paraId="6F783B8A" w14:textId="77777777" w:rsidR="0021081B" w:rsidRPr="000A2FBD" w:rsidRDefault="0021081B" w:rsidP="008D6C7D">
            <w:pPr>
              <w:jc w:val="both"/>
              <w:rPr>
                <w:rFonts w:ascii="Times New Roman" w:hAnsi="Times New Roman" w:cs="Times New Roman"/>
              </w:rPr>
            </w:pPr>
          </w:p>
        </w:tc>
      </w:tr>
      <w:tr w:rsidR="0021081B" w:rsidRPr="000A2FBD" w14:paraId="1B0D3ED7" w14:textId="77777777" w:rsidTr="008D6C7D">
        <w:tc>
          <w:tcPr>
            <w:tcW w:w="1723" w:type="dxa"/>
            <w:tcBorders>
              <w:top w:val="nil"/>
              <w:left w:val="nil"/>
              <w:bottom w:val="single" w:sz="4" w:space="0" w:color="auto"/>
              <w:right w:val="nil"/>
            </w:tcBorders>
          </w:tcPr>
          <w:p w14:paraId="41817C32"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Unknown</w:t>
            </w:r>
          </w:p>
        </w:tc>
        <w:tc>
          <w:tcPr>
            <w:tcW w:w="720" w:type="dxa"/>
            <w:tcBorders>
              <w:top w:val="nil"/>
              <w:left w:val="nil"/>
              <w:bottom w:val="single" w:sz="4" w:space="0" w:color="auto"/>
              <w:right w:val="nil"/>
            </w:tcBorders>
          </w:tcPr>
          <w:p w14:paraId="1F8672B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19</w:t>
            </w:r>
          </w:p>
        </w:tc>
        <w:tc>
          <w:tcPr>
            <w:tcW w:w="2250" w:type="dxa"/>
            <w:tcBorders>
              <w:top w:val="nil"/>
              <w:left w:val="nil"/>
              <w:bottom w:val="single" w:sz="4" w:space="0" w:color="auto"/>
              <w:right w:val="nil"/>
            </w:tcBorders>
          </w:tcPr>
          <w:p w14:paraId="03EAB2B1"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22.22</w:t>
            </w:r>
            <w:r w:rsidRPr="000A2FBD">
              <w:rPr>
                <w:rFonts w:ascii="Times New Roman" w:hAnsi="Times New Roman" w:cs="Times New Roman"/>
                <w:vertAlign w:val="superscript"/>
              </w:rPr>
              <w:t>ab</w:t>
            </w:r>
          </w:p>
        </w:tc>
        <w:tc>
          <w:tcPr>
            <w:tcW w:w="810" w:type="dxa"/>
            <w:tcBorders>
              <w:top w:val="nil"/>
              <w:left w:val="nil"/>
              <w:bottom w:val="single" w:sz="4" w:space="0" w:color="auto"/>
              <w:right w:val="nil"/>
            </w:tcBorders>
          </w:tcPr>
          <w:p w14:paraId="5DD5E13A" w14:textId="77777777" w:rsidR="0021081B" w:rsidRPr="000A2FBD" w:rsidRDefault="0021081B" w:rsidP="008D6C7D">
            <w:pPr>
              <w:jc w:val="both"/>
              <w:rPr>
                <w:rFonts w:ascii="Times New Roman" w:hAnsi="Times New Roman" w:cs="Times New Roman"/>
              </w:rPr>
            </w:pPr>
            <w:r w:rsidRPr="000A2FBD">
              <w:rPr>
                <w:rFonts w:ascii="Times New Roman" w:hAnsi="Times New Roman" w:cs="Times New Roman"/>
              </w:rPr>
              <w:t>1.09</w:t>
            </w:r>
          </w:p>
        </w:tc>
        <w:tc>
          <w:tcPr>
            <w:tcW w:w="3875" w:type="dxa"/>
            <w:tcBorders>
              <w:top w:val="nil"/>
              <w:left w:val="nil"/>
              <w:bottom w:val="single" w:sz="4" w:space="0" w:color="auto"/>
              <w:right w:val="nil"/>
            </w:tcBorders>
          </w:tcPr>
          <w:p w14:paraId="712E5F5C" w14:textId="77777777" w:rsidR="0021081B" w:rsidRPr="000A2FBD" w:rsidRDefault="0021081B" w:rsidP="008D6C7D">
            <w:pPr>
              <w:jc w:val="both"/>
              <w:rPr>
                <w:rFonts w:ascii="Times New Roman" w:hAnsi="Times New Roman" w:cs="Times New Roman"/>
              </w:rPr>
            </w:pPr>
          </w:p>
        </w:tc>
      </w:tr>
    </w:tbl>
    <w:p w14:paraId="66307FAA" w14:textId="77777777" w:rsidR="0021081B" w:rsidRPr="000A2FBD" w:rsidRDefault="0021081B" w:rsidP="0021081B">
      <w:pPr>
        <w:jc w:val="both"/>
        <w:rPr>
          <w:rFonts w:ascii="Times New Roman" w:hAnsi="Times New Roman" w:cs="Times New Roman"/>
          <w:sz w:val="24"/>
          <w:szCs w:val="24"/>
        </w:rPr>
      </w:pPr>
      <w:bookmarkStart w:id="4" w:name="_Hlk210644436"/>
      <w:r w:rsidRPr="000A2FBD">
        <w:rPr>
          <w:rFonts w:ascii="Times New Roman" w:hAnsi="Times New Roman" w:cs="Times New Roman"/>
          <w:sz w:val="24"/>
          <w:szCs w:val="24"/>
        </w:rPr>
        <w:t>Within variable groups, column means with the same letter do not differ significantly (P&gt;0.05)</w:t>
      </w:r>
    </w:p>
    <w:bookmarkEnd w:id="4"/>
    <w:p w14:paraId="6D9E9A7C"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The exotic German brown had the highest birth weight (28.7kg) which did not differ significantly (P&gt;0.05) from the 25%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(25.45kg). The least birth weight was the 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(18.25kg) which did not differ significantly (P&gt;0.05) from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(20.87kg). In between these extremes are the weights of the 50% and 37.5% crossbreds.</w:t>
      </w:r>
    </w:p>
    <w:p w14:paraId="78997F4E"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The effect of sex on birth weight was not significant (P&gt;0.05). However, year of birth and parity of cow had significant (P&lt;0.05) effects on birth weight.</w:t>
      </w:r>
    </w:p>
    <w:p w14:paraId="2A349C4C" w14:textId="7090659A" w:rsidR="00096969" w:rsidRDefault="00096969" w:rsidP="0021081B">
      <w:pPr>
        <w:jc w:val="both"/>
        <w:rPr>
          <w:rFonts w:ascii="Times New Roman" w:hAnsi="Times New Roman" w:cs="Times New Roman"/>
          <w:sz w:val="24"/>
          <w:szCs w:val="24"/>
        </w:rPr>
      </w:pPr>
      <w:r>
        <w:rPr>
          <w:noProof/>
        </w:rPr>
        <w:drawing>
          <wp:inline distT="0" distB="0" distL="0" distR="0" wp14:anchorId="6E96B483" wp14:editId="2579255D">
            <wp:extent cx="5495925" cy="3467100"/>
            <wp:effectExtent l="0" t="0" r="9525" b="0"/>
            <wp:docPr id="1322978391" name="Chart 1">
              <a:extLst xmlns:a="http://schemas.openxmlformats.org/drawingml/2006/main">
                <a:ext uri="{FF2B5EF4-FFF2-40B4-BE49-F238E27FC236}">
                  <a16:creationId xmlns:a16="http://schemas.microsoft.com/office/drawing/2014/main" id="{B3DE863C-A89E-E9AF-E349-DB8CA60BCB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31FF45" w14:textId="1ADD6273" w:rsidR="00096969" w:rsidRPr="00096969" w:rsidRDefault="00096969" w:rsidP="0021081B">
      <w:pPr>
        <w:jc w:val="both"/>
        <w:rPr>
          <w:rFonts w:ascii="Times New Roman" w:hAnsi="Times New Roman" w:cs="Times New Roman"/>
          <w:b/>
          <w:bCs/>
          <w:sz w:val="24"/>
          <w:szCs w:val="24"/>
        </w:rPr>
      </w:pPr>
      <w:r w:rsidRPr="00096969">
        <w:rPr>
          <w:rFonts w:ascii="Times New Roman" w:hAnsi="Times New Roman" w:cs="Times New Roman"/>
          <w:b/>
          <w:bCs/>
          <w:sz w:val="24"/>
          <w:szCs w:val="24"/>
        </w:rPr>
        <w:t xml:space="preserve">Fig. 1: Line graph representation of </w:t>
      </w:r>
      <w:proofErr w:type="spellStart"/>
      <w:r w:rsidRPr="00096969">
        <w:rPr>
          <w:rFonts w:ascii="Times New Roman" w:hAnsi="Times New Roman" w:cs="Times New Roman"/>
          <w:b/>
          <w:bCs/>
          <w:sz w:val="24"/>
          <w:szCs w:val="24"/>
        </w:rPr>
        <w:t>LSmean</w:t>
      </w:r>
      <w:proofErr w:type="spellEnd"/>
      <w:r w:rsidRPr="00096969">
        <w:rPr>
          <w:rFonts w:ascii="Times New Roman" w:hAnsi="Times New Roman" w:cs="Times New Roman"/>
          <w:b/>
          <w:bCs/>
          <w:sz w:val="24"/>
          <w:szCs w:val="24"/>
        </w:rPr>
        <w:t xml:space="preserve"> birth weight of the different genotypes.</w:t>
      </w:r>
    </w:p>
    <w:p w14:paraId="2CB881D1" w14:textId="26A37981" w:rsidR="00096969" w:rsidRDefault="00096969" w:rsidP="0021081B">
      <w:pPr>
        <w:jc w:val="both"/>
        <w:rPr>
          <w:rFonts w:ascii="Times New Roman" w:hAnsi="Times New Roman" w:cs="Times New Roman"/>
          <w:sz w:val="24"/>
          <w:szCs w:val="24"/>
        </w:rPr>
      </w:pPr>
      <w:r>
        <w:rPr>
          <w:noProof/>
        </w:rPr>
        <w:lastRenderedPageBreak/>
        <w:drawing>
          <wp:inline distT="0" distB="0" distL="0" distR="0" wp14:anchorId="687919F6" wp14:editId="6268FB61">
            <wp:extent cx="5486400" cy="4219575"/>
            <wp:effectExtent l="0" t="0" r="0" b="9525"/>
            <wp:docPr id="212370051" name="Chart 1">
              <a:extLst xmlns:a="http://schemas.openxmlformats.org/drawingml/2006/main">
                <a:ext uri="{FF2B5EF4-FFF2-40B4-BE49-F238E27FC236}">
                  <a16:creationId xmlns:a16="http://schemas.microsoft.com/office/drawing/2014/main" id="{F1DDA453-9886-438A-A820-0A9B88779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9D0358" w14:textId="0720A08F" w:rsidR="00096969" w:rsidRDefault="00096969" w:rsidP="0021081B">
      <w:pPr>
        <w:jc w:val="both"/>
        <w:rPr>
          <w:rFonts w:ascii="Times New Roman" w:hAnsi="Times New Roman" w:cs="Times New Roman"/>
          <w:b/>
          <w:bCs/>
          <w:sz w:val="24"/>
          <w:szCs w:val="24"/>
        </w:rPr>
      </w:pPr>
      <w:r w:rsidRPr="00096969">
        <w:rPr>
          <w:rFonts w:ascii="Times New Roman" w:hAnsi="Times New Roman" w:cs="Times New Roman"/>
          <w:b/>
          <w:bCs/>
          <w:sz w:val="24"/>
          <w:szCs w:val="24"/>
        </w:rPr>
        <w:t xml:space="preserve">Fig. 2: </w:t>
      </w:r>
      <w:r w:rsidR="00A8205D">
        <w:rPr>
          <w:rFonts w:ascii="Times New Roman" w:hAnsi="Times New Roman" w:cs="Times New Roman"/>
          <w:b/>
          <w:bCs/>
          <w:sz w:val="24"/>
          <w:szCs w:val="24"/>
        </w:rPr>
        <w:t>Bar graph</w:t>
      </w:r>
      <w:r w:rsidRPr="00096969">
        <w:rPr>
          <w:rFonts w:ascii="Times New Roman" w:hAnsi="Times New Roman" w:cs="Times New Roman"/>
          <w:b/>
          <w:bCs/>
          <w:sz w:val="24"/>
          <w:szCs w:val="24"/>
        </w:rPr>
        <w:t xml:space="preserve"> of </w:t>
      </w:r>
      <w:proofErr w:type="spellStart"/>
      <w:r w:rsidRPr="00096969">
        <w:rPr>
          <w:rFonts w:ascii="Times New Roman" w:hAnsi="Times New Roman" w:cs="Times New Roman"/>
          <w:b/>
          <w:bCs/>
          <w:sz w:val="24"/>
          <w:szCs w:val="24"/>
        </w:rPr>
        <w:t>LSmean</w:t>
      </w:r>
      <w:proofErr w:type="spellEnd"/>
      <w:r w:rsidRPr="00096969">
        <w:rPr>
          <w:rFonts w:ascii="Times New Roman" w:hAnsi="Times New Roman" w:cs="Times New Roman"/>
          <w:b/>
          <w:bCs/>
          <w:sz w:val="24"/>
          <w:szCs w:val="24"/>
        </w:rPr>
        <w:t xml:space="preserve"> of birth weight for the different genotypes</w:t>
      </w:r>
    </w:p>
    <w:p w14:paraId="64825D3F" w14:textId="6A822C8C" w:rsidR="00096969" w:rsidRPr="00C30717" w:rsidRDefault="00096969" w:rsidP="0021081B">
      <w:pPr>
        <w:jc w:val="both"/>
        <w:rPr>
          <w:rFonts w:ascii="Times New Roman" w:hAnsi="Times New Roman" w:cs="Times New Roman"/>
          <w:sz w:val="28"/>
          <w:szCs w:val="28"/>
        </w:rPr>
      </w:pPr>
      <w:r w:rsidRPr="00C30717">
        <w:rPr>
          <w:rFonts w:ascii="Times New Roman" w:hAnsi="Times New Roman" w:cs="Times New Roman"/>
          <w:sz w:val="24"/>
          <w:szCs w:val="24"/>
        </w:rPr>
        <w:t xml:space="preserve">From Figs. 1 and 2, there was progressive </w:t>
      </w:r>
      <w:r w:rsidR="007F3FE9">
        <w:rPr>
          <w:rFonts w:ascii="Times New Roman" w:hAnsi="Times New Roman" w:cs="Times New Roman"/>
          <w:sz w:val="24"/>
          <w:szCs w:val="24"/>
        </w:rPr>
        <w:t>increase</w:t>
      </w:r>
      <w:r w:rsidRPr="00C30717">
        <w:rPr>
          <w:rFonts w:ascii="Times New Roman" w:hAnsi="Times New Roman" w:cs="Times New Roman"/>
          <w:sz w:val="24"/>
          <w:szCs w:val="24"/>
        </w:rPr>
        <w:t xml:space="preserve"> of </w:t>
      </w:r>
      <w:proofErr w:type="spellStart"/>
      <w:r w:rsidRPr="00C30717">
        <w:rPr>
          <w:rFonts w:ascii="Times New Roman" w:hAnsi="Times New Roman" w:cs="Times New Roman"/>
          <w:sz w:val="24"/>
          <w:szCs w:val="24"/>
        </w:rPr>
        <w:t>LSmean</w:t>
      </w:r>
      <w:proofErr w:type="spellEnd"/>
      <w:r w:rsidRPr="00C30717">
        <w:rPr>
          <w:rFonts w:ascii="Times New Roman" w:hAnsi="Times New Roman" w:cs="Times New Roman"/>
          <w:sz w:val="24"/>
          <w:szCs w:val="24"/>
        </w:rPr>
        <w:t xml:space="preserve"> birth weight from the 75%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-bred calves to 25%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-bred calves. The exotic German brown had the heaviest of 28.70kg and the lowest was 18.25kg by the NDB1 (75%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-bred) genotype, lower than the local </w:t>
      </w:r>
      <w:proofErr w:type="spellStart"/>
      <w:r w:rsidRPr="00C30717">
        <w:rPr>
          <w:rFonts w:ascii="Times New Roman" w:hAnsi="Times New Roman" w:cs="Times New Roman"/>
          <w:sz w:val="24"/>
          <w:szCs w:val="24"/>
        </w:rPr>
        <w:t>N’dama</w:t>
      </w:r>
      <w:proofErr w:type="spellEnd"/>
      <w:r w:rsidRPr="00C30717">
        <w:rPr>
          <w:rFonts w:ascii="Times New Roman" w:hAnsi="Times New Roman" w:cs="Times New Roman"/>
          <w:sz w:val="24"/>
          <w:szCs w:val="24"/>
        </w:rPr>
        <w:t xml:space="preserve"> </w:t>
      </w:r>
      <w:r w:rsidR="002F250A" w:rsidRPr="00C30717">
        <w:rPr>
          <w:rFonts w:ascii="Times New Roman" w:hAnsi="Times New Roman" w:cs="Times New Roman"/>
          <w:sz w:val="24"/>
          <w:szCs w:val="24"/>
        </w:rPr>
        <w:t xml:space="preserve">calves, which was 20.87kg. </w:t>
      </w:r>
    </w:p>
    <w:p w14:paraId="33B5C1B5" w14:textId="3868DEB5"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Further, in Table 2, the growth of these calf genotypes was studied at different ages; preweaning, weaning and 12 months.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162"/>
        <w:gridCol w:w="1037"/>
        <w:gridCol w:w="1165"/>
        <w:gridCol w:w="1167"/>
        <w:gridCol w:w="1167"/>
        <w:gridCol w:w="1165"/>
        <w:gridCol w:w="1065"/>
      </w:tblGrid>
      <w:tr w:rsidR="0021081B" w:rsidRPr="000A2FBD" w14:paraId="161006EE" w14:textId="77777777" w:rsidTr="008D6C7D">
        <w:tc>
          <w:tcPr>
            <w:tcW w:w="8295" w:type="dxa"/>
            <w:gridSpan w:val="7"/>
            <w:tcBorders>
              <w:bottom w:val="single" w:sz="4" w:space="0" w:color="auto"/>
            </w:tcBorders>
          </w:tcPr>
          <w:p w14:paraId="5ED505A8"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TABLE 2: Weight of calves from birth - 12 months of age by genotype (kg)</w:t>
            </w:r>
          </w:p>
        </w:tc>
        <w:tc>
          <w:tcPr>
            <w:tcW w:w="1065" w:type="dxa"/>
            <w:tcBorders>
              <w:bottom w:val="single" w:sz="4" w:space="0" w:color="auto"/>
            </w:tcBorders>
          </w:tcPr>
          <w:p w14:paraId="2D46F41F" w14:textId="77777777" w:rsidR="0021081B" w:rsidRPr="000A2FBD" w:rsidRDefault="0021081B" w:rsidP="008D6C7D">
            <w:pPr>
              <w:jc w:val="both"/>
              <w:rPr>
                <w:rFonts w:ascii="Times New Roman" w:hAnsi="Times New Roman" w:cs="Times New Roman"/>
                <w:b/>
                <w:bCs/>
              </w:rPr>
            </w:pPr>
          </w:p>
        </w:tc>
      </w:tr>
      <w:tr w:rsidR="0021081B" w:rsidRPr="000A2FBD" w14:paraId="78B555C5" w14:textId="77777777" w:rsidTr="008D6C7D">
        <w:tc>
          <w:tcPr>
            <w:tcW w:w="1432" w:type="dxa"/>
            <w:tcBorders>
              <w:top w:val="single" w:sz="4" w:space="0" w:color="auto"/>
              <w:bottom w:val="single" w:sz="4" w:space="0" w:color="auto"/>
            </w:tcBorders>
          </w:tcPr>
          <w:p w14:paraId="7FE69EBD"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AGE (months)</w:t>
            </w:r>
          </w:p>
        </w:tc>
        <w:tc>
          <w:tcPr>
            <w:tcW w:w="1162" w:type="dxa"/>
            <w:tcBorders>
              <w:top w:val="single" w:sz="4" w:space="0" w:color="auto"/>
              <w:bottom w:val="single" w:sz="4" w:space="0" w:color="auto"/>
            </w:tcBorders>
          </w:tcPr>
          <w:p w14:paraId="4D64C766"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NDL</w:t>
            </w:r>
          </w:p>
        </w:tc>
        <w:tc>
          <w:tcPr>
            <w:tcW w:w="1037" w:type="dxa"/>
            <w:tcBorders>
              <w:top w:val="single" w:sz="4" w:space="0" w:color="auto"/>
              <w:bottom w:val="single" w:sz="4" w:space="0" w:color="auto"/>
            </w:tcBorders>
          </w:tcPr>
          <w:p w14:paraId="2E426EF2"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NDB1</w:t>
            </w:r>
          </w:p>
        </w:tc>
        <w:tc>
          <w:tcPr>
            <w:tcW w:w="1165" w:type="dxa"/>
            <w:tcBorders>
              <w:top w:val="single" w:sz="4" w:space="0" w:color="auto"/>
              <w:bottom w:val="single" w:sz="4" w:space="0" w:color="auto"/>
            </w:tcBorders>
          </w:tcPr>
          <w:p w14:paraId="45A6FA0D"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GBND</w:t>
            </w:r>
          </w:p>
        </w:tc>
        <w:tc>
          <w:tcPr>
            <w:tcW w:w="1167" w:type="dxa"/>
            <w:tcBorders>
              <w:top w:val="single" w:sz="4" w:space="0" w:color="auto"/>
              <w:bottom w:val="single" w:sz="4" w:space="0" w:color="auto"/>
            </w:tcBorders>
          </w:tcPr>
          <w:p w14:paraId="31D3B12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GBB2</w:t>
            </w:r>
          </w:p>
        </w:tc>
        <w:tc>
          <w:tcPr>
            <w:tcW w:w="1167" w:type="dxa"/>
            <w:tcBorders>
              <w:top w:val="single" w:sz="4" w:space="0" w:color="auto"/>
              <w:bottom w:val="single" w:sz="4" w:space="0" w:color="auto"/>
            </w:tcBorders>
          </w:tcPr>
          <w:p w14:paraId="213FABEA"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GBB1</w:t>
            </w:r>
          </w:p>
        </w:tc>
        <w:tc>
          <w:tcPr>
            <w:tcW w:w="1165" w:type="dxa"/>
            <w:tcBorders>
              <w:top w:val="single" w:sz="4" w:space="0" w:color="auto"/>
              <w:bottom w:val="single" w:sz="4" w:space="0" w:color="auto"/>
            </w:tcBorders>
          </w:tcPr>
          <w:p w14:paraId="22B2F0D3" w14:textId="0B51CC48"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w:t>
            </w:r>
            <w:r w:rsidR="00082A65">
              <w:rPr>
                <w:rFonts w:ascii="Times New Roman" w:hAnsi="Times New Roman" w:cs="Times New Roman"/>
                <w:b/>
                <w:bCs/>
              </w:rPr>
              <w:t>P</w:t>
            </w:r>
          </w:p>
        </w:tc>
        <w:tc>
          <w:tcPr>
            <w:tcW w:w="1065" w:type="dxa"/>
            <w:tcBorders>
              <w:top w:val="single" w:sz="4" w:space="0" w:color="auto"/>
              <w:bottom w:val="single" w:sz="4" w:space="0" w:color="auto"/>
            </w:tcBorders>
          </w:tcPr>
          <w:p w14:paraId="45CD86B3"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SEM</w:t>
            </w:r>
          </w:p>
        </w:tc>
      </w:tr>
      <w:tr w:rsidR="0021081B" w:rsidRPr="000A2FBD" w14:paraId="58668C97" w14:textId="77777777" w:rsidTr="008D6C7D">
        <w:tc>
          <w:tcPr>
            <w:tcW w:w="1432" w:type="dxa"/>
          </w:tcPr>
          <w:p w14:paraId="5FA8511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Birth weight</w:t>
            </w:r>
          </w:p>
        </w:tc>
        <w:tc>
          <w:tcPr>
            <w:tcW w:w="1162" w:type="dxa"/>
          </w:tcPr>
          <w:p w14:paraId="573CAAC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20.87</w:t>
            </w:r>
            <w:r w:rsidRPr="000A2FBD">
              <w:rPr>
                <w:rFonts w:ascii="Times New Roman" w:hAnsi="Times New Roman" w:cs="Times New Roman"/>
                <w:vertAlign w:val="superscript"/>
              </w:rPr>
              <w:t>cd</w:t>
            </w:r>
          </w:p>
        </w:tc>
        <w:tc>
          <w:tcPr>
            <w:tcW w:w="1037" w:type="dxa"/>
          </w:tcPr>
          <w:p w14:paraId="4D6FE3E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18.25</w:t>
            </w:r>
            <w:r w:rsidRPr="000A2FBD">
              <w:rPr>
                <w:rFonts w:ascii="Times New Roman" w:hAnsi="Times New Roman" w:cs="Times New Roman"/>
                <w:vertAlign w:val="superscript"/>
              </w:rPr>
              <w:t>d</w:t>
            </w:r>
          </w:p>
        </w:tc>
        <w:tc>
          <w:tcPr>
            <w:tcW w:w="1165" w:type="dxa"/>
          </w:tcPr>
          <w:p w14:paraId="58866EA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21.68</w:t>
            </w:r>
            <w:r w:rsidRPr="000A2FBD">
              <w:rPr>
                <w:rFonts w:ascii="Times New Roman" w:hAnsi="Times New Roman" w:cs="Times New Roman"/>
                <w:vertAlign w:val="superscript"/>
              </w:rPr>
              <w:t>cd</w:t>
            </w:r>
          </w:p>
        </w:tc>
        <w:tc>
          <w:tcPr>
            <w:tcW w:w="1167" w:type="dxa"/>
          </w:tcPr>
          <w:p w14:paraId="384EF74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22.42</w:t>
            </w:r>
            <w:r w:rsidRPr="000A2FBD">
              <w:rPr>
                <w:rFonts w:ascii="Times New Roman" w:hAnsi="Times New Roman" w:cs="Times New Roman"/>
                <w:vertAlign w:val="superscript"/>
              </w:rPr>
              <w:t>bc</w:t>
            </w:r>
          </w:p>
        </w:tc>
        <w:tc>
          <w:tcPr>
            <w:tcW w:w="1167" w:type="dxa"/>
          </w:tcPr>
          <w:p w14:paraId="4871EC2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25.45</w:t>
            </w:r>
            <w:r w:rsidRPr="000A2FBD">
              <w:rPr>
                <w:rFonts w:ascii="Times New Roman" w:hAnsi="Times New Roman" w:cs="Times New Roman"/>
                <w:vertAlign w:val="superscript"/>
              </w:rPr>
              <w:t>ab</w:t>
            </w:r>
          </w:p>
        </w:tc>
        <w:tc>
          <w:tcPr>
            <w:tcW w:w="1165" w:type="dxa"/>
          </w:tcPr>
          <w:p w14:paraId="557DBAA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28.70</w:t>
            </w:r>
            <w:r w:rsidRPr="000A2FBD">
              <w:rPr>
                <w:rFonts w:ascii="Times New Roman" w:hAnsi="Times New Roman" w:cs="Times New Roman"/>
                <w:vertAlign w:val="superscript"/>
              </w:rPr>
              <w:t>a</w:t>
            </w:r>
          </w:p>
        </w:tc>
        <w:tc>
          <w:tcPr>
            <w:tcW w:w="1065" w:type="dxa"/>
          </w:tcPr>
          <w:p w14:paraId="536EB01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w:t>
            </w:r>
          </w:p>
        </w:tc>
      </w:tr>
      <w:tr w:rsidR="0021081B" w:rsidRPr="000A2FBD" w14:paraId="2BDAF3AA" w14:textId="77777777" w:rsidTr="008D6C7D">
        <w:tc>
          <w:tcPr>
            <w:tcW w:w="1432" w:type="dxa"/>
          </w:tcPr>
          <w:p w14:paraId="712C711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w:t>
            </w:r>
          </w:p>
        </w:tc>
        <w:tc>
          <w:tcPr>
            <w:tcW w:w="1162" w:type="dxa"/>
          </w:tcPr>
          <w:p w14:paraId="50FA8ED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21.00</w:t>
            </w:r>
            <w:r w:rsidRPr="000A2FBD">
              <w:rPr>
                <w:rFonts w:ascii="Times New Roman" w:hAnsi="Times New Roman" w:cs="Times New Roman"/>
                <w:vertAlign w:val="superscript"/>
              </w:rPr>
              <w:t>c</w:t>
            </w:r>
          </w:p>
        </w:tc>
        <w:tc>
          <w:tcPr>
            <w:tcW w:w="1037" w:type="dxa"/>
          </w:tcPr>
          <w:p w14:paraId="3745A24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20.60</w:t>
            </w:r>
            <w:r w:rsidRPr="000A2FBD">
              <w:rPr>
                <w:rFonts w:ascii="Times New Roman" w:hAnsi="Times New Roman" w:cs="Times New Roman"/>
                <w:vertAlign w:val="superscript"/>
              </w:rPr>
              <w:t>c</w:t>
            </w:r>
          </w:p>
        </w:tc>
        <w:tc>
          <w:tcPr>
            <w:tcW w:w="1165" w:type="dxa"/>
          </w:tcPr>
          <w:p w14:paraId="0570043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22.01</w:t>
            </w:r>
            <w:r w:rsidRPr="000A2FBD">
              <w:rPr>
                <w:rFonts w:ascii="Times New Roman" w:hAnsi="Times New Roman" w:cs="Times New Roman"/>
                <w:vertAlign w:val="superscript"/>
              </w:rPr>
              <w:t>b</w:t>
            </w:r>
          </w:p>
        </w:tc>
        <w:tc>
          <w:tcPr>
            <w:tcW w:w="1167" w:type="dxa"/>
          </w:tcPr>
          <w:p w14:paraId="355DA9B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23.02</w:t>
            </w:r>
            <w:r w:rsidRPr="000A2FBD">
              <w:rPr>
                <w:rFonts w:ascii="Times New Roman" w:hAnsi="Times New Roman" w:cs="Times New Roman"/>
                <w:vertAlign w:val="superscript"/>
              </w:rPr>
              <w:t>b</w:t>
            </w:r>
          </w:p>
        </w:tc>
        <w:tc>
          <w:tcPr>
            <w:tcW w:w="1167" w:type="dxa"/>
          </w:tcPr>
          <w:p w14:paraId="65438F4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25.59</w:t>
            </w:r>
            <w:r w:rsidRPr="000A2FBD">
              <w:rPr>
                <w:rFonts w:ascii="Times New Roman" w:hAnsi="Times New Roman" w:cs="Times New Roman"/>
                <w:vertAlign w:val="superscript"/>
              </w:rPr>
              <w:t>ab</w:t>
            </w:r>
          </w:p>
        </w:tc>
        <w:tc>
          <w:tcPr>
            <w:tcW w:w="1165" w:type="dxa"/>
          </w:tcPr>
          <w:p w14:paraId="6BDC04B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31.50</w:t>
            </w:r>
            <w:r w:rsidRPr="000A2FBD">
              <w:rPr>
                <w:rFonts w:ascii="Times New Roman" w:hAnsi="Times New Roman" w:cs="Times New Roman"/>
                <w:vertAlign w:val="superscript"/>
              </w:rPr>
              <w:t>a</w:t>
            </w:r>
          </w:p>
        </w:tc>
        <w:tc>
          <w:tcPr>
            <w:tcW w:w="1065" w:type="dxa"/>
          </w:tcPr>
          <w:p w14:paraId="72AE82C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w:t>
            </w:r>
          </w:p>
        </w:tc>
      </w:tr>
      <w:tr w:rsidR="0021081B" w:rsidRPr="000A2FBD" w14:paraId="0D2EF8E8" w14:textId="77777777" w:rsidTr="008D6C7D">
        <w:tc>
          <w:tcPr>
            <w:tcW w:w="1432" w:type="dxa"/>
          </w:tcPr>
          <w:p w14:paraId="09C29A9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w:t>
            </w:r>
          </w:p>
        </w:tc>
        <w:tc>
          <w:tcPr>
            <w:tcW w:w="1162" w:type="dxa"/>
          </w:tcPr>
          <w:p w14:paraId="09B1B14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23.40</w:t>
            </w:r>
            <w:r w:rsidRPr="000A2FBD">
              <w:rPr>
                <w:rFonts w:ascii="Times New Roman" w:hAnsi="Times New Roman" w:cs="Times New Roman"/>
                <w:vertAlign w:val="superscript"/>
              </w:rPr>
              <w:t>c</w:t>
            </w:r>
          </w:p>
        </w:tc>
        <w:tc>
          <w:tcPr>
            <w:tcW w:w="1037" w:type="dxa"/>
          </w:tcPr>
          <w:p w14:paraId="00E9E40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24.60</w:t>
            </w:r>
            <w:r w:rsidRPr="000A2FBD">
              <w:rPr>
                <w:rFonts w:ascii="Times New Roman" w:hAnsi="Times New Roman" w:cs="Times New Roman"/>
                <w:vertAlign w:val="superscript"/>
              </w:rPr>
              <w:t>c</w:t>
            </w:r>
          </w:p>
        </w:tc>
        <w:tc>
          <w:tcPr>
            <w:tcW w:w="1165" w:type="dxa"/>
          </w:tcPr>
          <w:p w14:paraId="27DCC89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31.00</w:t>
            </w:r>
            <w:r w:rsidRPr="000A2FBD">
              <w:rPr>
                <w:rFonts w:ascii="Times New Roman" w:hAnsi="Times New Roman" w:cs="Times New Roman"/>
                <w:vertAlign w:val="superscript"/>
              </w:rPr>
              <w:t>ab</w:t>
            </w:r>
          </w:p>
        </w:tc>
        <w:tc>
          <w:tcPr>
            <w:tcW w:w="1167" w:type="dxa"/>
          </w:tcPr>
          <w:p w14:paraId="5C08149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25.70</w:t>
            </w:r>
            <w:r w:rsidRPr="000A2FBD">
              <w:rPr>
                <w:rFonts w:ascii="Times New Roman" w:hAnsi="Times New Roman" w:cs="Times New Roman"/>
                <w:vertAlign w:val="superscript"/>
              </w:rPr>
              <w:t>bc</w:t>
            </w:r>
          </w:p>
        </w:tc>
        <w:tc>
          <w:tcPr>
            <w:tcW w:w="1167" w:type="dxa"/>
          </w:tcPr>
          <w:p w14:paraId="3D0B7C2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31.20</w:t>
            </w:r>
            <w:r w:rsidRPr="000A2FBD">
              <w:rPr>
                <w:rFonts w:ascii="Times New Roman" w:hAnsi="Times New Roman" w:cs="Times New Roman"/>
                <w:vertAlign w:val="superscript"/>
              </w:rPr>
              <w:t>ab</w:t>
            </w:r>
          </w:p>
        </w:tc>
        <w:tc>
          <w:tcPr>
            <w:tcW w:w="1165" w:type="dxa"/>
          </w:tcPr>
          <w:p w14:paraId="7CA6AD4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38.20</w:t>
            </w:r>
            <w:r w:rsidRPr="000A2FBD">
              <w:rPr>
                <w:rFonts w:ascii="Times New Roman" w:hAnsi="Times New Roman" w:cs="Times New Roman"/>
                <w:vertAlign w:val="superscript"/>
              </w:rPr>
              <w:t>a</w:t>
            </w:r>
          </w:p>
        </w:tc>
        <w:tc>
          <w:tcPr>
            <w:tcW w:w="1065" w:type="dxa"/>
          </w:tcPr>
          <w:p w14:paraId="2153213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0.96</w:t>
            </w:r>
          </w:p>
        </w:tc>
      </w:tr>
      <w:tr w:rsidR="0021081B" w:rsidRPr="000A2FBD" w14:paraId="26A526C6" w14:textId="77777777" w:rsidTr="008D6C7D">
        <w:tc>
          <w:tcPr>
            <w:tcW w:w="1432" w:type="dxa"/>
          </w:tcPr>
          <w:p w14:paraId="5E0F844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lastRenderedPageBreak/>
              <w:t>3</w:t>
            </w:r>
          </w:p>
        </w:tc>
        <w:tc>
          <w:tcPr>
            <w:tcW w:w="1162" w:type="dxa"/>
          </w:tcPr>
          <w:p w14:paraId="14530AF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30.10</w:t>
            </w:r>
            <w:r w:rsidRPr="000A2FBD">
              <w:rPr>
                <w:rFonts w:ascii="Times New Roman" w:hAnsi="Times New Roman" w:cs="Times New Roman"/>
                <w:vertAlign w:val="superscript"/>
              </w:rPr>
              <w:t>c</w:t>
            </w:r>
          </w:p>
        </w:tc>
        <w:tc>
          <w:tcPr>
            <w:tcW w:w="1037" w:type="dxa"/>
          </w:tcPr>
          <w:p w14:paraId="50D75CE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31.00</w:t>
            </w:r>
            <w:r w:rsidRPr="000A2FBD">
              <w:rPr>
                <w:rFonts w:ascii="Times New Roman" w:hAnsi="Times New Roman" w:cs="Times New Roman"/>
                <w:vertAlign w:val="superscript"/>
              </w:rPr>
              <w:t>c</w:t>
            </w:r>
          </w:p>
        </w:tc>
        <w:tc>
          <w:tcPr>
            <w:tcW w:w="1165" w:type="dxa"/>
          </w:tcPr>
          <w:p w14:paraId="7114AB5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44.20</w:t>
            </w:r>
            <w:r w:rsidRPr="000A2FBD">
              <w:rPr>
                <w:rFonts w:ascii="Times New Roman" w:hAnsi="Times New Roman" w:cs="Times New Roman"/>
                <w:vertAlign w:val="superscript"/>
              </w:rPr>
              <w:t>ab</w:t>
            </w:r>
          </w:p>
        </w:tc>
        <w:tc>
          <w:tcPr>
            <w:tcW w:w="1167" w:type="dxa"/>
          </w:tcPr>
          <w:p w14:paraId="40FF02A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33.20</w:t>
            </w:r>
            <w:r w:rsidRPr="000A2FBD">
              <w:rPr>
                <w:rFonts w:ascii="Times New Roman" w:hAnsi="Times New Roman" w:cs="Times New Roman"/>
                <w:vertAlign w:val="superscript"/>
              </w:rPr>
              <w:t>bc</w:t>
            </w:r>
          </w:p>
        </w:tc>
        <w:tc>
          <w:tcPr>
            <w:tcW w:w="1167" w:type="dxa"/>
          </w:tcPr>
          <w:p w14:paraId="1214871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39.20</w:t>
            </w:r>
            <w:r w:rsidRPr="000A2FBD">
              <w:rPr>
                <w:rFonts w:ascii="Times New Roman" w:hAnsi="Times New Roman" w:cs="Times New Roman"/>
                <w:vertAlign w:val="superscript"/>
              </w:rPr>
              <w:t>b</w:t>
            </w:r>
          </w:p>
        </w:tc>
        <w:tc>
          <w:tcPr>
            <w:tcW w:w="1165" w:type="dxa"/>
          </w:tcPr>
          <w:p w14:paraId="388E9A4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48.20</w:t>
            </w:r>
            <w:r w:rsidRPr="000A2FBD">
              <w:rPr>
                <w:rFonts w:ascii="Times New Roman" w:hAnsi="Times New Roman" w:cs="Times New Roman"/>
                <w:vertAlign w:val="superscript"/>
              </w:rPr>
              <w:t>a</w:t>
            </w:r>
          </w:p>
        </w:tc>
        <w:tc>
          <w:tcPr>
            <w:tcW w:w="1065" w:type="dxa"/>
          </w:tcPr>
          <w:p w14:paraId="51C250D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1.56</w:t>
            </w:r>
          </w:p>
        </w:tc>
      </w:tr>
      <w:tr w:rsidR="0021081B" w:rsidRPr="000A2FBD" w14:paraId="650FFABE" w14:textId="77777777" w:rsidTr="008D6C7D">
        <w:tc>
          <w:tcPr>
            <w:tcW w:w="1432" w:type="dxa"/>
          </w:tcPr>
          <w:p w14:paraId="28CD306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w:t>
            </w:r>
          </w:p>
        </w:tc>
        <w:tc>
          <w:tcPr>
            <w:tcW w:w="1162" w:type="dxa"/>
          </w:tcPr>
          <w:p w14:paraId="62C6BB4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38.70</w:t>
            </w:r>
            <w:r w:rsidRPr="000A2FBD">
              <w:rPr>
                <w:rFonts w:ascii="Times New Roman" w:hAnsi="Times New Roman" w:cs="Times New Roman"/>
                <w:vertAlign w:val="superscript"/>
              </w:rPr>
              <w:t>c</w:t>
            </w:r>
          </w:p>
        </w:tc>
        <w:tc>
          <w:tcPr>
            <w:tcW w:w="1037" w:type="dxa"/>
          </w:tcPr>
          <w:p w14:paraId="7D0B872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40.20</w:t>
            </w:r>
            <w:r w:rsidRPr="000A2FBD">
              <w:rPr>
                <w:rFonts w:ascii="Times New Roman" w:hAnsi="Times New Roman" w:cs="Times New Roman"/>
                <w:vertAlign w:val="superscript"/>
              </w:rPr>
              <w:t>c</w:t>
            </w:r>
          </w:p>
        </w:tc>
        <w:tc>
          <w:tcPr>
            <w:tcW w:w="1165" w:type="dxa"/>
          </w:tcPr>
          <w:p w14:paraId="3E4CE6B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59.5</w:t>
            </w:r>
            <w:r w:rsidRPr="000A2FBD">
              <w:rPr>
                <w:rFonts w:ascii="Times New Roman" w:hAnsi="Times New Roman" w:cs="Times New Roman"/>
                <w:vertAlign w:val="superscript"/>
              </w:rPr>
              <w:t>ab</w:t>
            </w:r>
          </w:p>
        </w:tc>
        <w:tc>
          <w:tcPr>
            <w:tcW w:w="1167" w:type="dxa"/>
          </w:tcPr>
          <w:p w14:paraId="273CDF5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41.50</w:t>
            </w:r>
            <w:r w:rsidRPr="000A2FBD">
              <w:rPr>
                <w:rFonts w:ascii="Times New Roman" w:hAnsi="Times New Roman" w:cs="Times New Roman"/>
                <w:vertAlign w:val="superscript"/>
              </w:rPr>
              <w:t>c</w:t>
            </w:r>
          </w:p>
        </w:tc>
        <w:tc>
          <w:tcPr>
            <w:tcW w:w="1167" w:type="dxa"/>
          </w:tcPr>
          <w:p w14:paraId="6551D28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48.60</w:t>
            </w:r>
            <w:r w:rsidRPr="000A2FBD">
              <w:rPr>
                <w:rFonts w:ascii="Times New Roman" w:hAnsi="Times New Roman" w:cs="Times New Roman"/>
                <w:vertAlign w:val="superscript"/>
              </w:rPr>
              <w:t>bc</w:t>
            </w:r>
          </w:p>
        </w:tc>
        <w:tc>
          <w:tcPr>
            <w:tcW w:w="1165" w:type="dxa"/>
          </w:tcPr>
          <w:p w14:paraId="0F06FD9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62.40</w:t>
            </w:r>
            <w:r w:rsidRPr="000A2FBD">
              <w:rPr>
                <w:rFonts w:ascii="Times New Roman" w:hAnsi="Times New Roman" w:cs="Times New Roman"/>
                <w:vertAlign w:val="superscript"/>
              </w:rPr>
              <w:t>ab</w:t>
            </w:r>
          </w:p>
        </w:tc>
        <w:tc>
          <w:tcPr>
            <w:tcW w:w="1065" w:type="dxa"/>
          </w:tcPr>
          <w:p w14:paraId="1A3B03D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1.36</w:t>
            </w:r>
          </w:p>
        </w:tc>
      </w:tr>
      <w:tr w:rsidR="0021081B" w:rsidRPr="000A2FBD" w14:paraId="33FFF435" w14:textId="77777777" w:rsidTr="008D6C7D">
        <w:tc>
          <w:tcPr>
            <w:tcW w:w="1432" w:type="dxa"/>
          </w:tcPr>
          <w:p w14:paraId="3113337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w:t>
            </w:r>
          </w:p>
        </w:tc>
        <w:tc>
          <w:tcPr>
            <w:tcW w:w="1162" w:type="dxa"/>
          </w:tcPr>
          <w:p w14:paraId="48AA8AB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45.60</w:t>
            </w:r>
            <w:r w:rsidRPr="000A2FBD">
              <w:rPr>
                <w:rFonts w:ascii="Times New Roman" w:hAnsi="Times New Roman" w:cs="Times New Roman"/>
                <w:vertAlign w:val="superscript"/>
              </w:rPr>
              <w:t>c</w:t>
            </w:r>
          </w:p>
        </w:tc>
        <w:tc>
          <w:tcPr>
            <w:tcW w:w="1037" w:type="dxa"/>
          </w:tcPr>
          <w:p w14:paraId="5199501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49.90</w:t>
            </w:r>
            <w:r w:rsidRPr="000A2FBD">
              <w:rPr>
                <w:rFonts w:ascii="Times New Roman" w:hAnsi="Times New Roman" w:cs="Times New Roman"/>
                <w:vertAlign w:val="superscript"/>
              </w:rPr>
              <w:t>c</w:t>
            </w:r>
          </w:p>
        </w:tc>
        <w:tc>
          <w:tcPr>
            <w:tcW w:w="1165" w:type="dxa"/>
          </w:tcPr>
          <w:p w14:paraId="01A1B37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71.10</w:t>
            </w:r>
            <w:r w:rsidRPr="000A2FBD">
              <w:rPr>
                <w:rFonts w:ascii="Times New Roman" w:hAnsi="Times New Roman" w:cs="Times New Roman"/>
                <w:vertAlign w:val="superscript"/>
              </w:rPr>
              <w:t>a</w:t>
            </w:r>
          </w:p>
        </w:tc>
        <w:tc>
          <w:tcPr>
            <w:tcW w:w="1167" w:type="dxa"/>
          </w:tcPr>
          <w:p w14:paraId="336E5F1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49.00</w:t>
            </w:r>
            <w:r w:rsidRPr="000A2FBD">
              <w:rPr>
                <w:rFonts w:ascii="Times New Roman" w:hAnsi="Times New Roman" w:cs="Times New Roman"/>
                <w:vertAlign w:val="superscript"/>
              </w:rPr>
              <w:t>c</w:t>
            </w:r>
          </w:p>
        </w:tc>
        <w:tc>
          <w:tcPr>
            <w:tcW w:w="1167" w:type="dxa"/>
          </w:tcPr>
          <w:p w14:paraId="2C42585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60.00</w:t>
            </w:r>
            <w:r w:rsidRPr="000A2FBD">
              <w:rPr>
                <w:rFonts w:ascii="Times New Roman" w:hAnsi="Times New Roman" w:cs="Times New Roman"/>
                <w:vertAlign w:val="superscript"/>
              </w:rPr>
              <w:t>b</w:t>
            </w:r>
          </w:p>
        </w:tc>
        <w:tc>
          <w:tcPr>
            <w:tcW w:w="1165" w:type="dxa"/>
          </w:tcPr>
          <w:p w14:paraId="08449B7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72.9</w:t>
            </w:r>
            <w:r w:rsidRPr="000A2FBD">
              <w:rPr>
                <w:rFonts w:ascii="Times New Roman" w:hAnsi="Times New Roman" w:cs="Times New Roman"/>
                <w:vertAlign w:val="superscript"/>
              </w:rPr>
              <w:t>a</w:t>
            </w:r>
          </w:p>
        </w:tc>
        <w:tc>
          <w:tcPr>
            <w:tcW w:w="1065" w:type="dxa"/>
          </w:tcPr>
          <w:p w14:paraId="4B0C5AB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1.19</w:t>
            </w:r>
          </w:p>
        </w:tc>
      </w:tr>
      <w:tr w:rsidR="0021081B" w:rsidRPr="000A2FBD" w14:paraId="26ABC81B" w14:textId="77777777" w:rsidTr="008D6C7D">
        <w:tc>
          <w:tcPr>
            <w:tcW w:w="1432" w:type="dxa"/>
          </w:tcPr>
          <w:p w14:paraId="7D486460" w14:textId="77777777" w:rsidR="0021081B" w:rsidRPr="000A2FBD" w:rsidRDefault="0021081B" w:rsidP="008D6C7D">
            <w:pPr>
              <w:spacing w:line="360" w:lineRule="auto"/>
              <w:jc w:val="both"/>
              <w:rPr>
                <w:rFonts w:ascii="Times New Roman" w:hAnsi="Times New Roman" w:cs="Times New Roman"/>
              </w:rPr>
            </w:pPr>
            <w:bookmarkStart w:id="5" w:name="_Hlk210767973"/>
            <w:r w:rsidRPr="000A2FBD">
              <w:rPr>
                <w:rFonts w:ascii="Times New Roman" w:hAnsi="Times New Roman" w:cs="Times New Roman"/>
              </w:rPr>
              <w:t>6</w:t>
            </w:r>
          </w:p>
        </w:tc>
        <w:tc>
          <w:tcPr>
            <w:tcW w:w="1162" w:type="dxa"/>
          </w:tcPr>
          <w:p w14:paraId="5D3FAFE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56.75</w:t>
            </w:r>
            <w:r w:rsidRPr="000A2FBD">
              <w:rPr>
                <w:rFonts w:ascii="Times New Roman" w:hAnsi="Times New Roman" w:cs="Times New Roman"/>
                <w:vertAlign w:val="superscript"/>
              </w:rPr>
              <w:t>c</w:t>
            </w:r>
          </w:p>
        </w:tc>
        <w:tc>
          <w:tcPr>
            <w:tcW w:w="1037" w:type="dxa"/>
          </w:tcPr>
          <w:p w14:paraId="6F4B586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56.40</w:t>
            </w:r>
            <w:r w:rsidRPr="000A2FBD">
              <w:rPr>
                <w:rFonts w:ascii="Times New Roman" w:hAnsi="Times New Roman" w:cs="Times New Roman"/>
                <w:vertAlign w:val="superscript"/>
              </w:rPr>
              <w:t>c</w:t>
            </w:r>
          </w:p>
        </w:tc>
        <w:tc>
          <w:tcPr>
            <w:tcW w:w="1165" w:type="dxa"/>
          </w:tcPr>
          <w:p w14:paraId="388C39F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86.30</w:t>
            </w:r>
            <w:r w:rsidRPr="000A2FBD">
              <w:rPr>
                <w:rFonts w:ascii="Times New Roman" w:hAnsi="Times New Roman" w:cs="Times New Roman"/>
                <w:vertAlign w:val="superscript"/>
              </w:rPr>
              <w:t>a</w:t>
            </w:r>
          </w:p>
        </w:tc>
        <w:tc>
          <w:tcPr>
            <w:tcW w:w="1167" w:type="dxa"/>
          </w:tcPr>
          <w:p w14:paraId="7697C59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56.00</w:t>
            </w:r>
            <w:r w:rsidRPr="000A2FBD">
              <w:rPr>
                <w:rFonts w:ascii="Times New Roman" w:hAnsi="Times New Roman" w:cs="Times New Roman"/>
                <w:vertAlign w:val="superscript"/>
              </w:rPr>
              <w:t>c</w:t>
            </w:r>
          </w:p>
        </w:tc>
        <w:tc>
          <w:tcPr>
            <w:tcW w:w="1167" w:type="dxa"/>
          </w:tcPr>
          <w:p w14:paraId="37831E8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75.70</w:t>
            </w:r>
            <w:r w:rsidRPr="000A2FBD">
              <w:rPr>
                <w:rFonts w:ascii="Times New Roman" w:hAnsi="Times New Roman" w:cs="Times New Roman"/>
                <w:vertAlign w:val="superscript"/>
              </w:rPr>
              <w:t>b</w:t>
            </w:r>
          </w:p>
        </w:tc>
        <w:tc>
          <w:tcPr>
            <w:tcW w:w="1165" w:type="dxa"/>
          </w:tcPr>
          <w:p w14:paraId="3C37B6C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84.40</w:t>
            </w:r>
            <w:r w:rsidRPr="000A2FBD">
              <w:rPr>
                <w:rFonts w:ascii="Times New Roman" w:hAnsi="Times New Roman" w:cs="Times New Roman"/>
                <w:vertAlign w:val="superscript"/>
              </w:rPr>
              <w:t>a</w:t>
            </w:r>
          </w:p>
        </w:tc>
        <w:tc>
          <w:tcPr>
            <w:tcW w:w="1065" w:type="dxa"/>
          </w:tcPr>
          <w:p w14:paraId="406CBD6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1.38</w:t>
            </w:r>
          </w:p>
        </w:tc>
      </w:tr>
      <w:bookmarkEnd w:id="5"/>
      <w:tr w:rsidR="0021081B" w:rsidRPr="000A2FBD" w14:paraId="20332378" w14:textId="77777777" w:rsidTr="008D6C7D">
        <w:tc>
          <w:tcPr>
            <w:tcW w:w="1432" w:type="dxa"/>
          </w:tcPr>
          <w:p w14:paraId="27286E8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w:t>
            </w:r>
          </w:p>
        </w:tc>
        <w:tc>
          <w:tcPr>
            <w:tcW w:w="1162" w:type="dxa"/>
          </w:tcPr>
          <w:p w14:paraId="552600A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61.45</w:t>
            </w:r>
            <w:r w:rsidRPr="000A2FBD">
              <w:rPr>
                <w:rFonts w:ascii="Times New Roman" w:hAnsi="Times New Roman" w:cs="Times New Roman"/>
                <w:vertAlign w:val="superscript"/>
              </w:rPr>
              <w:t>c</w:t>
            </w:r>
          </w:p>
        </w:tc>
        <w:tc>
          <w:tcPr>
            <w:tcW w:w="1037" w:type="dxa"/>
          </w:tcPr>
          <w:p w14:paraId="2DF3A99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63.70</w:t>
            </w:r>
            <w:r w:rsidRPr="000A2FBD">
              <w:rPr>
                <w:rFonts w:ascii="Times New Roman" w:hAnsi="Times New Roman" w:cs="Times New Roman"/>
                <w:vertAlign w:val="superscript"/>
              </w:rPr>
              <w:t>c</w:t>
            </w:r>
          </w:p>
        </w:tc>
        <w:tc>
          <w:tcPr>
            <w:tcW w:w="1165" w:type="dxa"/>
          </w:tcPr>
          <w:p w14:paraId="77BDABB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103.00</w:t>
            </w:r>
            <w:r w:rsidRPr="000A2FBD">
              <w:rPr>
                <w:rFonts w:ascii="Times New Roman" w:hAnsi="Times New Roman" w:cs="Times New Roman"/>
                <w:vertAlign w:val="superscript"/>
              </w:rPr>
              <w:t>a</w:t>
            </w:r>
          </w:p>
        </w:tc>
        <w:tc>
          <w:tcPr>
            <w:tcW w:w="1167" w:type="dxa"/>
          </w:tcPr>
          <w:p w14:paraId="42709B1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66.00</w:t>
            </w:r>
            <w:r w:rsidRPr="000A2FBD">
              <w:rPr>
                <w:rFonts w:ascii="Times New Roman" w:hAnsi="Times New Roman" w:cs="Times New Roman"/>
                <w:vertAlign w:val="superscript"/>
              </w:rPr>
              <w:t>b</w:t>
            </w:r>
          </w:p>
        </w:tc>
        <w:tc>
          <w:tcPr>
            <w:tcW w:w="1167" w:type="dxa"/>
          </w:tcPr>
          <w:p w14:paraId="74FA898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85.30</w:t>
            </w:r>
            <w:r w:rsidRPr="000A2FBD">
              <w:rPr>
                <w:rFonts w:ascii="Times New Roman" w:hAnsi="Times New Roman" w:cs="Times New Roman"/>
                <w:vertAlign w:val="superscript"/>
              </w:rPr>
              <w:t>b</w:t>
            </w:r>
          </w:p>
        </w:tc>
        <w:tc>
          <w:tcPr>
            <w:tcW w:w="1165" w:type="dxa"/>
          </w:tcPr>
          <w:p w14:paraId="4A7A3D5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91.60</w:t>
            </w:r>
            <w:r w:rsidRPr="000A2FBD">
              <w:rPr>
                <w:rFonts w:ascii="Times New Roman" w:hAnsi="Times New Roman" w:cs="Times New Roman"/>
                <w:vertAlign w:val="superscript"/>
              </w:rPr>
              <w:t>ab</w:t>
            </w:r>
          </w:p>
        </w:tc>
        <w:tc>
          <w:tcPr>
            <w:tcW w:w="1065" w:type="dxa"/>
          </w:tcPr>
          <w:p w14:paraId="4E90B31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1.00</w:t>
            </w:r>
          </w:p>
        </w:tc>
      </w:tr>
      <w:tr w:rsidR="0021081B" w:rsidRPr="000A2FBD" w14:paraId="414DD941" w14:textId="77777777" w:rsidTr="008D6C7D">
        <w:tc>
          <w:tcPr>
            <w:tcW w:w="1432" w:type="dxa"/>
          </w:tcPr>
          <w:p w14:paraId="64E4693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w:t>
            </w:r>
          </w:p>
        </w:tc>
        <w:tc>
          <w:tcPr>
            <w:tcW w:w="1162" w:type="dxa"/>
          </w:tcPr>
          <w:p w14:paraId="29A54CC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69.50</w:t>
            </w:r>
            <w:r w:rsidRPr="000A2FBD">
              <w:rPr>
                <w:rFonts w:ascii="Times New Roman" w:hAnsi="Times New Roman" w:cs="Times New Roman"/>
                <w:vertAlign w:val="superscript"/>
              </w:rPr>
              <w:t>c</w:t>
            </w:r>
          </w:p>
        </w:tc>
        <w:tc>
          <w:tcPr>
            <w:tcW w:w="1037" w:type="dxa"/>
          </w:tcPr>
          <w:p w14:paraId="457F5A6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71.10</w:t>
            </w:r>
            <w:r w:rsidRPr="000A2FBD">
              <w:rPr>
                <w:rFonts w:ascii="Times New Roman" w:hAnsi="Times New Roman" w:cs="Times New Roman"/>
                <w:vertAlign w:val="superscript"/>
              </w:rPr>
              <w:t>c</w:t>
            </w:r>
          </w:p>
        </w:tc>
        <w:tc>
          <w:tcPr>
            <w:tcW w:w="1165" w:type="dxa"/>
          </w:tcPr>
          <w:p w14:paraId="41BC727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113.30</w:t>
            </w:r>
            <w:r w:rsidRPr="000A2FBD">
              <w:rPr>
                <w:rFonts w:ascii="Times New Roman" w:hAnsi="Times New Roman" w:cs="Times New Roman"/>
                <w:vertAlign w:val="superscript"/>
              </w:rPr>
              <w:t>a</w:t>
            </w:r>
          </w:p>
        </w:tc>
        <w:tc>
          <w:tcPr>
            <w:tcW w:w="1167" w:type="dxa"/>
          </w:tcPr>
          <w:p w14:paraId="758036E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70.00</w:t>
            </w:r>
            <w:r w:rsidRPr="000A2FBD">
              <w:rPr>
                <w:rFonts w:ascii="Times New Roman" w:hAnsi="Times New Roman" w:cs="Times New Roman"/>
                <w:vertAlign w:val="superscript"/>
              </w:rPr>
              <w:t>c</w:t>
            </w:r>
          </w:p>
        </w:tc>
        <w:tc>
          <w:tcPr>
            <w:tcW w:w="1167" w:type="dxa"/>
          </w:tcPr>
          <w:p w14:paraId="52C6A5B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93.14</w:t>
            </w:r>
            <w:r w:rsidRPr="000A2FBD">
              <w:rPr>
                <w:rFonts w:ascii="Times New Roman" w:hAnsi="Times New Roman" w:cs="Times New Roman"/>
                <w:vertAlign w:val="superscript"/>
              </w:rPr>
              <w:t>b</w:t>
            </w:r>
          </w:p>
        </w:tc>
        <w:tc>
          <w:tcPr>
            <w:tcW w:w="1165" w:type="dxa"/>
          </w:tcPr>
          <w:p w14:paraId="29D1267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99.60</w:t>
            </w:r>
            <w:r w:rsidRPr="000A2FBD">
              <w:rPr>
                <w:rFonts w:ascii="Times New Roman" w:hAnsi="Times New Roman" w:cs="Times New Roman"/>
                <w:vertAlign w:val="superscript"/>
              </w:rPr>
              <w:t>ab</w:t>
            </w:r>
          </w:p>
        </w:tc>
        <w:tc>
          <w:tcPr>
            <w:tcW w:w="1065" w:type="dxa"/>
          </w:tcPr>
          <w:p w14:paraId="57BE79A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1.32</w:t>
            </w:r>
          </w:p>
        </w:tc>
      </w:tr>
      <w:tr w:rsidR="0021081B" w:rsidRPr="000A2FBD" w14:paraId="19B53AD0" w14:textId="77777777" w:rsidTr="008D6C7D">
        <w:tc>
          <w:tcPr>
            <w:tcW w:w="1432" w:type="dxa"/>
          </w:tcPr>
          <w:p w14:paraId="6294676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w:t>
            </w:r>
          </w:p>
        </w:tc>
        <w:tc>
          <w:tcPr>
            <w:tcW w:w="1162" w:type="dxa"/>
          </w:tcPr>
          <w:p w14:paraId="7250D87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78.25</w:t>
            </w:r>
            <w:r w:rsidRPr="000A2FBD">
              <w:rPr>
                <w:rFonts w:ascii="Times New Roman" w:hAnsi="Times New Roman" w:cs="Times New Roman"/>
                <w:vertAlign w:val="superscript"/>
              </w:rPr>
              <w:t>c</w:t>
            </w:r>
          </w:p>
        </w:tc>
        <w:tc>
          <w:tcPr>
            <w:tcW w:w="1037" w:type="dxa"/>
          </w:tcPr>
          <w:p w14:paraId="228DA14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88.00</w:t>
            </w:r>
            <w:r w:rsidRPr="000A2FBD">
              <w:rPr>
                <w:rFonts w:ascii="Times New Roman" w:hAnsi="Times New Roman" w:cs="Times New Roman"/>
                <w:vertAlign w:val="superscript"/>
              </w:rPr>
              <w:t>bc</w:t>
            </w:r>
          </w:p>
        </w:tc>
        <w:tc>
          <w:tcPr>
            <w:tcW w:w="1165" w:type="dxa"/>
          </w:tcPr>
          <w:p w14:paraId="2E70FC6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127.70</w:t>
            </w:r>
            <w:r w:rsidRPr="000A2FBD">
              <w:rPr>
                <w:rFonts w:ascii="Times New Roman" w:hAnsi="Times New Roman" w:cs="Times New Roman"/>
                <w:vertAlign w:val="superscript"/>
              </w:rPr>
              <w:t>a</w:t>
            </w:r>
          </w:p>
        </w:tc>
        <w:tc>
          <w:tcPr>
            <w:tcW w:w="1167" w:type="dxa"/>
          </w:tcPr>
          <w:p w14:paraId="3F90E76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85.00</w:t>
            </w:r>
            <w:r w:rsidRPr="000A2FBD">
              <w:rPr>
                <w:rFonts w:ascii="Times New Roman" w:hAnsi="Times New Roman" w:cs="Times New Roman"/>
                <w:vertAlign w:val="superscript"/>
              </w:rPr>
              <w:t>b</w:t>
            </w:r>
          </w:p>
        </w:tc>
        <w:tc>
          <w:tcPr>
            <w:tcW w:w="1167" w:type="dxa"/>
          </w:tcPr>
          <w:p w14:paraId="350ADD7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102.90</w:t>
            </w:r>
            <w:r w:rsidRPr="000A2FBD">
              <w:rPr>
                <w:rFonts w:ascii="Times New Roman" w:hAnsi="Times New Roman" w:cs="Times New Roman"/>
                <w:vertAlign w:val="superscript"/>
              </w:rPr>
              <w:t>bc</w:t>
            </w:r>
          </w:p>
        </w:tc>
        <w:tc>
          <w:tcPr>
            <w:tcW w:w="1165" w:type="dxa"/>
          </w:tcPr>
          <w:p w14:paraId="7CDE35A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108.7</w:t>
            </w:r>
            <w:r w:rsidRPr="000A2FBD">
              <w:rPr>
                <w:rFonts w:ascii="Times New Roman" w:hAnsi="Times New Roman" w:cs="Times New Roman"/>
                <w:vertAlign w:val="superscript"/>
              </w:rPr>
              <w:t>ab</w:t>
            </w:r>
          </w:p>
        </w:tc>
        <w:tc>
          <w:tcPr>
            <w:tcW w:w="1065" w:type="dxa"/>
          </w:tcPr>
          <w:p w14:paraId="73BC4BC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2.07</w:t>
            </w:r>
          </w:p>
        </w:tc>
      </w:tr>
      <w:tr w:rsidR="0021081B" w:rsidRPr="000A2FBD" w14:paraId="33618BEA" w14:textId="77777777" w:rsidTr="008D6C7D">
        <w:tc>
          <w:tcPr>
            <w:tcW w:w="1432" w:type="dxa"/>
          </w:tcPr>
          <w:p w14:paraId="589E05B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w:t>
            </w:r>
          </w:p>
        </w:tc>
        <w:tc>
          <w:tcPr>
            <w:tcW w:w="1162" w:type="dxa"/>
          </w:tcPr>
          <w:p w14:paraId="414E3A9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83.60</w:t>
            </w:r>
            <w:r w:rsidRPr="000A2FBD">
              <w:rPr>
                <w:rFonts w:ascii="Times New Roman" w:hAnsi="Times New Roman" w:cs="Times New Roman"/>
                <w:vertAlign w:val="superscript"/>
              </w:rPr>
              <w:t>c</w:t>
            </w:r>
          </w:p>
        </w:tc>
        <w:tc>
          <w:tcPr>
            <w:tcW w:w="1037" w:type="dxa"/>
          </w:tcPr>
          <w:p w14:paraId="712B598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92.8b</w:t>
            </w:r>
            <w:r w:rsidRPr="000A2FBD">
              <w:rPr>
                <w:rFonts w:ascii="Times New Roman" w:hAnsi="Times New Roman" w:cs="Times New Roman"/>
                <w:vertAlign w:val="superscript"/>
              </w:rPr>
              <w:t>c</w:t>
            </w:r>
          </w:p>
        </w:tc>
        <w:tc>
          <w:tcPr>
            <w:tcW w:w="1165" w:type="dxa"/>
          </w:tcPr>
          <w:p w14:paraId="271738C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144.60</w:t>
            </w:r>
            <w:r w:rsidRPr="000A2FBD">
              <w:rPr>
                <w:rFonts w:ascii="Times New Roman" w:hAnsi="Times New Roman" w:cs="Times New Roman"/>
                <w:vertAlign w:val="superscript"/>
              </w:rPr>
              <w:t>a</w:t>
            </w:r>
          </w:p>
        </w:tc>
        <w:tc>
          <w:tcPr>
            <w:tcW w:w="1167" w:type="dxa"/>
          </w:tcPr>
          <w:p w14:paraId="40E94FB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88.50</w:t>
            </w:r>
            <w:r w:rsidRPr="000A2FBD">
              <w:rPr>
                <w:rFonts w:ascii="Times New Roman" w:hAnsi="Times New Roman" w:cs="Times New Roman"/>
                <w:vertAlign w:val="superscript"/>
              </w:rPr>
              <w:t>c</w:t>
            </w:r>
          </w:p>
        </w:tc>
        <w:tc>
          <w:tcPr>
            <w:tcW w:w="1167" w:type="dxa"/>
          </w:tcPr>
          <w:p w14:paraId="51A3957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105.90</w:t>
            </w:r>
            <w:r w:rsidRPr="000A2FBD">
              <w:rPr>
                <w:rFonts w:ascii="Times New Roman" w:hAnsi="Times New Roman" w:cs="Times New Roman"/>
                <w:vertAlign w:val="superscript"/>
              </w:rPr>
              <w:t>b</w:t>
            </w:r>
          </w:p>
        </w:tc>
        <w:tc>
          <w:tcPr>
            <w:tcW w:w="1165" w:type="dxa"/>
          </w:tcPr>
          <w:p w14:paraId="0BA8DCD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116.40</w:t>
            </w:r>
            <w:r w:rsidRPr="000A2FBD">
              <w:rPr>
                <w:rFonts w:ascii="Times New Roman" w:hAnsi="Times New Roman" w:cs="Times New Roman"/>
                <w:vertAlign w:val="superscript"/>
              </w:rPr>
              <w:t>b</w:t>
            </w:r>
          </w:p>
        </w:tc>
        <w:tc>
          <w:tcPr>
            <w:tcW w:w="1065" w:type="dxa"/>
          </w:tcPr>
          <w:p w14:paraId="682D780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1.56</w:t>
            </w:r>
          </w:p>
        </w:tc>
      </w:tr>
      <w:tr w:rsidR="0021081B" w:rsidRPr="000A2FBD" w14:paraId="0391881A" w14:textId="77777777" w:rsidTr="008D6C7D">
        <w:tc>
          <w:tcPr>
            <w:tcW w:w="1432" w:type="dxa"/>
          </w:tcPr>
          <w:p w14:paraId="404169C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w:t>
            </w:r>
          </w:p>
        </w:tc>
        <w:tc>
          <w:tcPr>
            <w:tcW w:w="1162" w:type="dxa"/>
          </w:tcPr>
          <w:p w14:paraId="28839BA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91.34</w:t>
            </w:r>
            <w:r w:rsidRPr="000A2FBD">
              <w:rPr>
                <w:rFonts w:ascii="Times New Roman" w:hAnsi="Times New Roman" w:cs="Times New Roman"/>
                <w:vertAlign w:val="superscript"/>
              </w:rPr>
              <w:t>c</w:t>
            </w:r>
          </w:p>
        </w:tc>
        <w:tc>
          <w:tcPr>
            <w:tcW w:w="1037" w:type="dxa"/>
          </w:tcPr>
          <w:p w14:paraId="5BF6735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101.50</w:t>
            </w:r>
            <w:r w:rsidRPr="000A2FBD">
              <w:rPr>
                <w:rFonts w:ascii="Times New Roman" w:hAnsi="Times New Roman" w:cs="Times New Roman"/>
                <w:vertAlign w:val="superscript"/>
              </w:rPr>
              <w:t>bc</w:t>
            </w:r>
          </w:p>
        </w:tc>
        <w:tc>
          <w:tcPr>
            <w:tcW w:w="1165" w:type="dxa"/>
          </w:tcPr>
          <w:p w14:paraId="18B484A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158.30</w:t>
            </w:r>
            <w:r w:rsidRPr="000A2FBD">
              <w:rPr>
                <w:rFonts w:ascii="Times New Roman" w:hAnsi="Times New Roman" w:cs="Times New Roman"/>
                <w:vertAlign w:val="superscript"/>
              </w:rPr>
              <w:t>a</w:t>
            </w:r>
          </w:p>
        </w:tc>
        <w:tc>
          <w:tcPr>
            <w:tcW w:w="1167" w:type="dxa"/>
          </w:tcPr>
          <w:p w14:paraId="6051307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100.00</w:t>
            </w:r>
            <w:r w:rsidRPr="000A2FBD">
              <w:rPr>
                <w:rFonts w:ascii="Times New Roman" w:hAnsi="Times New Roman" w:cs="Times New Roman"/>
                <w:vertAlign w:val="superscript"/>
              </w:rPr>
              <w:t>bc</w:t>
            </w:r>
          </w:p>
        </w:tc>
        <w:tc>
          <w:tcPr>
            <w:tcW w:w="1167" w:type="dxa"/>
          </w:tcPr>
          <w:p w14:paraId="25BE0BF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109.77</w:t>
            </w:r>
            <w:r w:rsidRPr="000A2FBD">
              <w:rPr>
                <w:rFonts w:ascii="Times New Roman" w:hAnsi="Times New Roman" w:cs="Times New Roman"/>
                <w:vertAlign w:val="superscript"/>
              </w:rPr>
              <w:t>bc</w:t>
            </w:r>
          </w:p>
        </w:tc>
        <w:tc>
          <w:tcPr>
            <w:tcW w:w="1165" w:type="dxa"/>
          </w:tcPr>
          <w:p w14:paraId="06DEEE4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120.60</w:t>
            </w:r>
            <w:r w:rsidRPr="000A2FBD">
              <w:rPr>
                <w:rFonts w:ascii="Times New Roman" w:hAnsi="Times New Roman" w:cs="Times New Roman"/>
                <w:vertAlign w:val="superscript"/>
              </w:rPr>
              <w:t>b</w:t>
            </w:r>
          </w:p>
        </w:tc>
        <w:tc>
          <w:tcPr>
            <w:tcW w:w="1065" w:type="dxa"/>
          </w:tcPr>
          <w:p w14:paraId="3168264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0.94</w:t>
            </w:r>
          </w:p>
        </w:tc>
      </w:tr>
      <w:tr w:rsidR="0021081B" w:rsidRPr="000A2FBD" w14:paraId="2C50B8E4" w14:textId="77777777" w:rsidTr="008D6C7D">
        <w:tc>
          <w:tcPr>
            <w:tcW w:w="1432" w:type="dxa"/>
          </w:tcPr>
          <w:p w14:paraId="011F0F29" w14:textId="77777777" w:rsidR="0021081B" w:rsidRPr="000A2FBD" w:rsidRDefault="0021081B" w:rsidP="008D6C7D">
            <w:pPr>
              <w:spacing w:line="360" w:lineRule="auto"/>
              <w:jc w:val="both"/>
              <w:rPr>
                <w:rFonts w:ascii="Times New Roman" w:hAnsi="Times New Roman" w:cs="Times New Roman"/>
              </w:rPr>
            </w:pPr>
            <w:bookmarkStart w:id="6" w:name="_Hlk210768427"/>
            <w:r w:rsidRPr="000A2FBD">
              <w:rPr>
                <w:rFonts w:ascii="Times New Roman" w:hAnsi="Times New Roman" w:cs="Times New Roman"/>
              </w:rPr>
              <w:t>12</w:t>
            </w:r>
          </w:p>
        </w:tc>
        <w:tc>
          <w:tcPr>
            <w:tcW w:w="1162" w:type="dxa"/>
          </w:tcPr>
          <w:p w14:paraId="1F9556D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96.84</w:t>
            </w:r>
            <w:r w:rsidRPr="000A2FBD">
              <w:rPr>
                <w:rFonts w:ascii="Times New Roman" w:hAnsi="Times New Roman" w:cs="Times New Roman"/>
                <w:vertAlign w:val="superscript"/>
              </w:rPr>
              <w:t>c</w:t>
            </w:r>
          </w:p>
        </w:tc>
        <w:tc>
          <w:tcPr>
            <w:tcW w:w="1037" w:type="dxa"/>
          </w:tcPr>
          <w:p w14:paraId="3F31196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111.50</w:t>
            </w:r>
            <w:r w:rsidRPr="000A2FBD">
              <w:rPr>
                <w:rFonts w:ascii="Times New Roman" w:hAnsi="Times New Roman" w:cs="Times New Roman"/>
                <w:vertAlign w:val="superscript"/>
              </w:rPr>
              <w:t>bc</w:t>
            </w:r>
          </w:p>
        </w:tc>
        <w:tc>
          <w:tcPr>
            <w:tcW w:w="1165" w:type="dxa"/>
          </w:tcPr>
          <w:p w14:paraId="59A8323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163.50</w:t>
            </w:r>
            <w:r w:rsidRPr="000A2FBD">
              <w:rPr>
                <w:rFonts w:ascii="Times New Roman" w:hAnsi="Times New Roman" w:cs="Times New Roman"/>
                <w:vertAlign w:val="superscript"/>
              </w:rPr>
              <w:t>a</w:t>
            </w:r>
          </w:p>
        </w:tc>
        <w:tc>
          <w:tcPr>
            <w:tcW w:w="1167" w:type="dxa"/>
          </w:tcPr>
          <w:p w14:paraId="249C179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112.00</w:t>
            </w:r>
            <w:r w:rsidRPr="000A2FBD">
              <w:rPr>
                <w:rFonts w:ascii="Times New Roman" w:hAnsi="Times New Roman" w:cs="Times New Roman"/>
                <w:vertAlign w:val="superscript"/>
              </w:rPr>
              <w:t>bc</w:t>
            </w:r>
          </w:p>
        </w:tc>
        <w:tc>
          <w:tcPr>
            <w:tcW w:w="1167" w:type="dxa"/>
          </w:tcPr>
          <w:p w14:paraId="1341D5F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118.7</w:t>
            </w:r>
            <w:r w:rsidRPr="000A2FBD">
              <w:rPr>
                <w:rFonts w:ascii="Times New Roman" w:hAnsi="Times New Roman" w:cs="Times New Roman"/>
                <w:vertAlign w:val="superscript"/>
              </w:rPr>
              <w:t>bc</w:t>
            </w:r>
          </w:p>
        </w:tc>
        <w:tc>
          <w:tcPr>
            <w:tcW w:w="1165" w:type="dxa"/>
          </w:tcPr>
          <w:p w14:paraId="5FBB5ED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128.60</w:t>
            </w:r>
            <w:r w:rsidRPr="000A2FBD">
              <w:rPr>
                <w:rFonts w:ascii="Times New Roman" w:hAnsi="Times New Roman" w:cs="Times New Roman"/>
                <w:vertAlign w:val="superscript"/>
              </w:rPr>
              <w:t>b</w:t>
            </w:r>
          </w:p>
        </w:tc>
        <w:tc>
          <w:tcPr>
            <w:tcW w:w="1065" w:type="dxa"/>
          </w:tcPr>
          <w:p w14:paraId="3231673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2.11</w:t>
            </w:r>
          </w:p>
        </w:tc>
      </w:tr>
    </w:tbl>
    <w:bookmarkEnd w:id="6"/>
    <w:p w14:paraId="2FD1C07F"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Within variable groups, row means with the same letter do not differ significantly (P&gt;0.05)</w:t>
      </w:r>
    </w:p>
    <w:p w14:paraId="1CD28E6C" w14:textId="0D91B78F"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At weaning considered to be six months, the exotic GB</w:t>
      </w:r>
      <w:r w:rsidR="00C30717">
        <w:rPr>
          <w:rFonts w:ascii="Times New Roman" w:hAnsi="Times New Roman" w:cs="Times New Roman"/>
          <w:sz w:val="24"/>
          <w:szCs w:val="24"/>
        </w:rPr>
        <w:t>P</w:t>
      </w:r>
      <w:r w:rsidRPr="000A2FBD">
        <w:rPr>
          <w:rFonts w:ascii="Times New Roman" w:hAnsi="Times New Roman" w:cs="Times New Roman"/>
          <w:sz w:val="24"/>
          <w:szCs w:val="24"/>
        </w:rPr>
        <w:t xml:space="preserve"> and crossbred GBND (50%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gene) were significantly (P&lt;0.05) heavier than the 25%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(GBB1), which in turn had similar (P&gt;0.05) weight with the 37.5%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gene (GBB2) but was significantly (P&lt;0.05) heavier than the 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gene (NDB1) and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(NDL) calf. These later calves were not significantly (P&gt;0.05) different from each other. At 12 months, the GBND was significantly (P&lt;0.05) heavier than all the crossbreds and the purebreds. The lowest was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(96.84kg) though its weight was not significantly (P&gt;0.05) different from crossbreds NDB1, GBB1 and GBB2.</w:t>
      </w:r>
    </w:p>
    <w:p w14:paraId="0DCBA8EA" w14:textId="169729F8" w:rsidR="002F250A" w:rsidRDefault="002F250A" w:rsidP="0021081B">
      <w:pPr>
        <w:jc w:val="both"/>
        <w:rPr>
          <w:rFonts w:ascii="Times New Roman" w:hAnsi="Times New Roman" w:cs="Times New Roman"/>
          <w:sz w:val="24"/>
          <w:szCs w:val="24"/>
        </w:rPr>
      </w:pPr>
      <w:r>
        <w:rPr>
          <w:noProof/>
        </w:rPr>
        <w:lastRenderedPageBreak/>
        <w:drawing>
          <wp:inline distT="0" distB="0" distL="0" distR="0" wp14:anchorId="4031CF3C" wp14:editId="1C68CB32">
            <wp:extent cx="5476875" cy="3657600"/>
            <wp:effectExtent l="0" t="0" r="9525" b="0"/>
            <wp:docPr id="1220357847" name="Chart 1">
              <a:extLst xmlns:a="http://schemas.openxmlformats.org/drawingml/2006/main">
                <a:ext uri="{FF2B5EF4-FFF2-40B4-BE49-F238E27FC236}">
                  <a16:creationId xmlns:a16="http://schemas.microsoft.com/office/drawing/2014/main" id="{95C90A81-F6E9-5C3F-11C0-022C4C6BEE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8E3E0C" w14:textId="40B9A138" w:rsidR="002F250A" w:rsidRDefault="002F250A" w:rsidP="0021081B">
      <w:pPr>
        <w:jc w:val="both"/>
        <w:rPr>
          <w:rFonts w:ascii="Times New Roman" w:hAnsi="Times New Roman" w:cs="Times New Roman"/>
          <w:b/>
          <w:bCs/>
          <w:sz w:val="24"/>
          <w:szCs w:val="24"/>
        </w:rPr>
      </w:pPr>
      <w:r w:rsidRPr="002F250A">
        <w:rPr>
          <w:rFonts w:ascii="Times New Roman" w:hAnsi="Times New Roman" w:cs="Times New Roman"/>
          <w:b/>
          <w:bCs/>
          <w:sz w:val="24"/>
          <w:szCs w:val="24"/>
        </w:rPr>
        <w:t>Fig. 3: Line graph representation of six-month weight of the different genotypes</w:t>
      </w:r>
    </w:p>
    <w:p w14:paraId="152BC7CC" w14:textId="280D5FE8" w:rsidR="002F250A" w:rsidRDefault="002F250A" w:rsidP="0021081B">
      <w:pPr>
        <w:jc w:val="both"/>
        <w:rPr>
          <w:rFonts w:ascii="Times New Roman" w:hAnsi="Times New Roman" w:cs="Times New Roman"/>
          <w:b/>
          <w:bCs/>
          <w:sz w:val="24"/>
          <w:szCs w:val="24"/>
        </w:rPr>
      </w:pPr>
      <w:r>
        <w:rPr>
          <w:noProof/>
        </w:rPr>
        <w:drawing>
          <wp:inline distT="0" distB="0" distL="0" distR="0" wp14:anchorId="24250AB8" wp14:editId="626A35AD">
            <wp:extent cx="5486400" cy="3724275"/>
            <wp:effectExtent l="0" t="0" r="0" b="9525"/>
            <wp:docPr id="1515107188" name="Chart 1">
              <a:extLst xmlns:a="http://schemas.openxmlformats.org/drawingml/2006/main">
                <a:ext uri="{FF2B5EF4-FFF2-40B4-BE49-F238E27FC236}">
                  <a16:creationId xmlns:a16="http://schemas.microsoft.com/office/drawing/2014/main" id="{62F3C70B-A8C0-41B7-9E30-CC1EBC5D0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F08421" w14:textId="4C3DE9DF" w:rsidR="002F250A" w:rsidRDefault="002F250A" w:rsidP="0021081B">
      <w:pPr>
        <w:jc w:val="both"/>
        <w:rPr>
          <w:rFonts w:ascii="Times New Roman" w:hAnsi="Times New Roman" w:cs="Times New Roman"/>
          <w:b/>
          <w:bCs/>
          <w:sz w:val="24"/>
          <w:szCs w:val="24"/>
        </w:rPr>
      </w:pPr>
      <w:r>
        <w:rPr>
          <w:rFonts w:ascii="Times New Roman" w:hAnsi="Times New Roman" w:cs="Times New Roman"/>
          <w:b/>
          <w:bCs/>
          <w:sz w:val="24"/>
          <w:szCs w:val="24"/>
        </w:rPr>
        <w:t xml:space="preserve">Fig. 4: </w:t>
      </w:r>
      <w:r w:rsidR="00A8205D">
        <w:rPr>
          <w:rFonts w:ascii="Times New Roman" w:hAnsi="Times New Roman" w:cs="Times New Roman"/>
          <w:b/>
          <w:bCs/>
          <w:sz w:val="24"/>
          <w:szCs w:val="24"/>
        </w:rPr>
        <w:t>Bar graph</w:t>
      </w:r>
      <w:r>
        <w:rPr>
          <w:rFonts w:ascii="Times New Roman" w:hAnsi="Times New Roman" w:cs="Times New Roman"/>
          <w:b/>
          <w:bCs/>
          <w:sz w:val="24"/>
          <w:szCs w:val="24"/>
        </w:rPr>
        <w:t xml:space="preserve"> of the six-month weight of the different genotypes</w:t>
      </w:r>
    </w:p>
    <w:p w14:paraId="1A708159" w14:textId="3F7D10E7" w:rsidR="002F250A" w:rsidRDefault="002F250A" w:rsidP="009542D5">
      <w:pPr>
        <w:spacing w:after="160" w:line="278" w:lineRule="auto"/>
        <w:jc w:val="both"/>
        <w:rPr>
          <w:kern w:val="2"/>
          <w:sz w:val="24"/>
          <w:szCs w:val="24"/>
          <w14:ligatures w14:val="standardContextual"/>
        </w:rPr>
      </w:pPr>
      <w:r w:rsidRPr="002F250A">
        <w:rPr>
          <w:kern w:val="2"/>
          <w:sz w:val="24"/>
          <w:szCs w:val="24"/>
          <w14:ligatures w14:val="standardContextual"/>
        </w:rPr>
        <w:lastRenderedPageBreak/>
        <w:t>Fig</w:t>
      </w:r>
      <w:r>
        <w:rPr>
          <w:kern w:val="2"/>
          <w:sz w:val="24"/>
          <w:szCs w:val="24"/>
          <w14:ligatures w14:val="standardContextual"/>
        </w:rPr>
        <w:t>s</w:t>
      </w:r>
      <w:r w:rsidRPr="002F250A">
        <w:rPr>
          <w:kern w:val="2"/>
          <w:sz w:val="24"/>
          <w:szCs w:val="24"/>
          <w14:ligatures w14:val="standardContextual"/>
        </w:rPr>
        <w:t xml:space="preserve">. </w:t>
      </w:r>
      <w:r>
        <w:rPr>
          <w:kern w:val="2"/>
          <w:sz w:val="24"/>
          <w:szCs w:val="24"/>
          <w14:ligatures w14:val="standardContextual"/>
        </w:rPr>
        <w:t>3 and 4</w:t>
      </w:r>
      <w:r w:rsidRPr="002F250A">
        <w:rPr>
          <w:kern w:val="2"/>
          <w:sz w:val="24"/>
          <w:szCs w:val="24"/>
          <w14:ligatures w14:val="standardContextual"/>
        </w:rPr>
        <w:t xml:space="preserve"> above showed </w:t>
      </w:r>
      <w:r w:rsidR="007F3FE9">
        <w:rPr>
          <w:kern w:val="2"/>
          <w:sz w:val="24"/>
          <w:szCs w:val="24"/>
          <w14:ligatures w14:val="standardContextual"/>
        </w:rPr>
        <w:t xml:space="preserve">that the </w:t>
      </w:r>
      <w:r>
        <w:rPr>
          <w:kern w:val="2"/>
          <w:sz w:val="24"/>
          <w:szCs w:val="24"/>
          <w14:ligatures w14:val="standardContextual"/>
        </w:rPr>
        <w:t xml:space="preserve">highest six-month weight </w:t>
      </w:r>
      <w:r w:rsidR="007F3FE9">
        <w:rPr>
          <w:kern w:val="2"/>
          <w:sz w:val="24"/>
          <w:szCs w:val="24"/>
          <w14:ligatures w14:val="standardContextual"/>
        </w:rPr>
        <w:t xml:space="preserve">was </w:t>
      </w:r>
      <w:r w:rsidRPr="002F250A">
        <w:rPr>
          <w:kern w:val="2"/>
          <w:sz w:val="24"/>
          <w:szCs w:val="24"/>
          <w14:ligatures w14:val="standardContextual"/>
        </w:rPr>
        <w:t xml:space="preserve">attained by the 50% </w:t>
      </w:r>
      <w:proofErr w:type="spellStart"/>
      <w:r w:rsidRPr="002F250A">
        <w:rPr>
          <w:kern w:val="2"/>
          <w:sz w:val="24"/>
          <w:szCs w:val="24"/>
          <w14:ligatures w14:val="standardContextual"/>
        </w:rPr>
        <w:t>N’dama</w:t>
      </w:r>
      <w:proofErr w:type="spellEnd"/>
      <w:r w:rsidRPr="002F250A">
        <w:rPr>
          <w:kern w:val="2"/>
          <w:sz w:val="24"/>
          <w:szCs w:val="24"/>
          <w14:ligatures w14:val="standardContextual"/>
        </w:rPr>
        <w:t>-bred calves</w:t>
      </w:r>
      <w:r>
        <w:rPr>
          <w:kern w:val="2"/>
          <w:sz w:val="24"/>
          <w:szCs w:val="24"/>
          <w14:ligatures w14:val="standardContextual"/>
        </w:rPr>
        <w:t xml:space="preserve"> (86.30kg)</w:t>
      </w:r>
      <w:r w:rsidRPr="002F250A">
        <w:rPr>
          <w:kern w:val="2"/>
          <w:sz w:val="24"/>
          <w:szCs w:val="24"/>
          <w14:ligatures w14:val="standardContextual"/>
        </w:rPr>
        <w:t xml:space="preserve">, </w:t>
      </w:r>
      <w:r>
        <w:rPr>
          <w:kern w:val="2"/>
          <w:sz w:val="24"/>
          <w:szCs w:val="24"/>
          <w14:ligatures w14:val="standardContextual"/>
        </w:rPr>
        <w:t xml:space="preserve">though not significantly (P&gt;0.05) different from the exotic GBP (84.40kg) but significantly (P&lt;0.05) different from </w:t>
      </w:r>
      <w:r w:rsidR="009542D5">
        <w:rPr>
          <w:kern w:val="2"/>
          <w:sz w:val="24"/>
          <w:szCs w:val="24"/>
          <w14:ligatures w14:val="standardContextual"/>
        </w:rPr>
        <w:t>the other crossbreds and local NDL. T</w:t>
      </w:r>
      <w:r w:rsidRPr="002F250A">
        <w:rPr>
          <w:kern w:val="2"/>
          <w:sz w:val="24"/>
          <w:szCs w:val="24"/>
          <w14:ligatures w14:val="standardContextual"/>
        </w:rPr>
        <w:t xml:space="preserve">his might suggest the influence of gene dominance rather than additive influence, that is, heterotic or hybrid vigor. </w:t>
      </w:r>
    </w:p>
    <w:p w14:paraId="34ADD6E2" w14:textId="56CD354D" w:rsidR="009542D5" w:rsidRDefault="009542D5" w:rsidP="009542D5">
      <w:pPr>
        <w:spacing w:after="160" w:line="278" w:lineRule="auto"/>
        <w:jc w:val="both"/>
        <w:rPr>
          <w:kern w:val="2"/>
          <w:sz w:val="24"/>
          <w:szCs w:val="24"/>
          <w14:ligatures w14:val="standardContextual"/>
        </w:rPr>
      </w:pPr>
      <w:r>
        <w:rPr>
          <w:noProof/>
        </w:rPr>
        <w:drawing>
          <wp:inline distT="0" distB="0" distL="0" distR="0" wp14:anchorId="1982B24D" wp14:editId="4F95A8FC">
            <wp:extent cx="5476875" cy="3571875"/>
            <wp:effectExtent l="0" t="0" r="9525" b="9525"/>
            <wp:docPr id="759620303" name="Chart 1">
              <a:extLst xmlns:a="http://schemas.openxmlformats.org/drawingml/2006/main">
                <a:ext uri="{FF2B5EF4-FFF2-40B4-BE49-F238E27FC236}">
                  <a16:creationId xmlns:a16="http://schemas.microsoft.com/office/drawing/2014/main" id="{527FC85C-F637-3379-F52F-1866763FD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E2E05B" w14:textId="21B6E28A" w:rsidR="009542D5" w:rsidRDefault="009542D5" w:rsidP="009542D5">
      <w:pPr>
        <w:spacing w:after="160" w:line="278" w:lineRule="auto"/>
        <w:jc w:val="both"/>
        <w:rPr>
          <w:b/>
          <w:bCs/>
          <w:kern w:val="2"/>
          <w:sz w:val="24"/>
          <w:szCs w:val="24"/>
          <w14:ligatures w14:val="standardContextual"/>
        </w:rPr>
      </w:pPr>
      <w:r w:rsidRPr="009542D5">
        <w:rPr>
          <w:b/>
          <w:bCs/>
          <w:kern w:val="2"/>
          <w:sz w:val="24"/>
          <w:szCs w:val="24"/>
          <w14:ligatures w14:val="standardContextual"/>
        </w:rPr>
        <w:t>Fig. 5: Line graph representation of 12-month weight of the different genotypes</w:t>
      </w:r>
    </w:p>
    <w:p w14:paraId="061341BC" w14:textId="54C64F5E" w:rsidR="009542D5" w:rsidRDefault="009542D5" w:rsidP="009542D5">
      <w:pPr>
        <w:spacing w:after="160" w:line="278" w:lineRule="auto"/>
        <w:jc w:val="both"/>
        <w:rPr>
          <w:b/>
          <w:bCs/>
          <w:kern w:val="2"/>
          <w:sz w:val="24"/>
          <w:szCs w:val="24"/>
          <w14:ligatures w14:val="standardContextual"/>
        </w:rPr>
      </w:pPr>
      <w:r>
        <w:rPr>
          <w:noProof/>
        </w:rPr>
        <w:lastRenderedPageBreak/>
        <w:drawing>
          <wp:inline distT="0" distB="0" distL="0" distR="0" wp14:anchorId="56DFA1B6" wp14:editId="2D190E86">
            <wp:extent cx="5476875" cy="3429000"/>
            <wp:effectExtent l="0" t="0" r="9525" b="0"/>
            <wp:docPr id="743283180" name="Chart 1">
              <a:extLst xmlns:a="http://schemas.openxmlformats.org/drawingml/2006/main">
                <a:ext uri="{FF2B5EF4-FFF2-40B4-BE49-F238E27FC236}">
                  <a16:creationId xmlns:a16="http://schemas.microsoft.com/office/drawing/2014/main" id="{BE18CF72-C12F-4BEE-A071-A68E79FCA9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D9D2A7" w14:textId="60F2BAF0" w:rsidR="009542D5" w:rsidRDefault="009542D5" w:rsidP="009542D5">
      <w:pPr>
        <w:spacing w:after="160" w:line="278" w:lineRule="auto"/>
        <w:jc w:val="both"/>
        <w:rPr>
          <w:b/>
          <w:bCs/>
          <w:kern w:val="2"/>
          <w:sz w:val="24"/>
          <w:szCs w:val="24"/>
          <w14:ligatures w14:val="standardContextual"/>
        </w:rPr>
      </w:pPr>
      <w:r>
        <w:rPr>
          <w:b/>
          <w:bCs/>
          <w:kern w:val="2"/>
          <w:sz w:val="24"/>
          <w:szCs w:val="24"/>
          <w14:ligatures w14:val="standardContextual"/>
        </w:rPr>
        <w:t xml:space="preserve">Fig. 6: </w:t>
      </w:r>
      <w:r w:rsidR="00A8205D">
        <w:rPr>
          <w:b/>
          <w:bCs/>
          <w:kern w:val="2"/>
          <w:sz w:val="24"/>
          <w:szCs w:val="24"/>
          <w14:ligatures w14:val="standardContextual"/>
        </w:rPr>
        <w:t>Bar graph</w:t>
      </w:r>
      <w:r>
        <w:rPr>
          <w:b/>
          <w:bCs/>
          <w:kern w:val="2"/>
          <w:sz w:val="24"/>
          <w:szCs w:val="24"/>
          <w14:ligatures w14:val="standardContextual"/>
        </w:rPr>
        <w:t xml:space="preserve"> of 12-month weight of the different genotypes</w:t>
      </w:r>
    </w:p>
    <w:p w14:paraId="5A7614EE" w14:textId="79D8C8B6" w:rsidR="009542D5" w:rsidRPr="009542D5" w:rsidRDefault="009542D5" w:rsidP="009542D5">
      <w:pPr>
        <w:spacing w:after="160" w:line="278" w:lineRule="auto"/>
        <w:jc w:val="both"/>
        <w:rPr>
          <w:kern w:val="2"/>
          <w:sz w:val="24"/>
          <w:szCs w:val="24"/>
          <w14:ligatures w14:val="standardContextual"/>
        </w:rPr>
      </w:pPr>
      <w:r w:rsidRPr="009542D5">
        <w:rPr>
          <w:kern w:val="2"/>
          <w:sz w:val="24"/>
          <w:szCs w:val="24"/>
          <w14:ligatures w14:val="standardContextual"/>
        </w:rPr>
        <w:t>Fig</w:t>
      </w:r>
      <w:r>
        <w:rPr>
          <w:kern w:val="2"/>
          <w:sz w:val="24"/>
          <w:szCs w:val="24"/>
          <w14:ligatures w14:val="standardContextual"/>
        </w:rPr>
        <w:t>s</w:t>
      </w:r>
      <w:r w:rsidRPr="009542D5">
        <w:rPr>
          <w:kern w:val="2"/>
          <w:sz w:val="24"/>
          <w:szCs w:val="24"/>
          <w14:ligatures w14:val="standardContextual"/>
        </w:rPr>
        <w:t>.</w:t>
      </w:r>
      <w:r>
        <w:rPr>
          <w:kern w:val="2"/>
          <w:sz w:val="24"/>
          <w:szCs w:val="24"/>
          <w14:ligatures w14:val="standardContextual"/>
        </w:rPr>
        <w:t xml:space="preserve"> 5 and 6 continuing, s</w:t>
      </w:r>
      <w:r w:rsidRPr="009542D5">
        <w:rPr>
          <w:kern w:val="2"/>
          <w:sz w:val="24"/>
          <w:szCs w:val="24"/>
          <w14:ligatures w14:val="standardContextual"/>
        </w:rPr>
        <w:t xml:space="preserve">howed </w:t>
      </w:r>
      <w:r>
        <w:rPr>
          <w:kern w:val="2"/>
          <w:sz w:val="24"/>
          <w:szCs w:val="24"/>
          <w14:ligatures w14:val="standardContextual"/>
        </w:rPr>
        <w:t>the significant (P&lt;0.05) increase in 12-month weight of the GBND (163.5g) over the exotic GBP (128.60kg) and all other genotypes. Instructive</w:t>
      </w:r>
      <w:r w:rsidR="00236C4F">
        <w:rPr>
          <w:kern w:val="2"/>
          <w:sz w:val="24"/>
          <w:szCs w:val="24"/>
          <w14:ligatures w14:val="standardContextual"/>
        </w:rPr>
        <w:t xml:space="preserve"> </w:t>
      </w:r>
      <w:r>
        <w:rPr>
          <w:kern w:val="2"/>
          <w:sz w:val="24"/>
          <w:szCs w:val="24"/>
          <w14:ligatures w14:val="standardContextual"/>
        </w:rPr>
        <w:t>is the numerical advantage of the NDB1 (111.50kg) over the local NDL (</w:t>
      </w:r>
      <w:r w:rsidR="00236C4F">
        <w:rPr>
          <w:kern w:val="2"/>
          <w:sz w:val="24"/>
          <w:szCs w:val="24"/>
          <w14:ligatures w14:val="standardContextual"/>
        </w:rPr>
        <w:t xml:space="preserve">96.84kg) at 12-months though not significantly (P&gt;0.05) different. </w:t>
      </w:r>
      <w:r w:rsidRPr="009542D5">
        <w:rPr>
          <w:kern w:val="2"/>
          <w:sz w:val="24"/>
          <w:szCs w:val="24"/>
          <w14:ligatures w14:val="standardContextual"/>
        </w:rPr>
        <w:t>This trend suggests both the interplay of additive genes and dominan</w:t>
      </w:r>
      <w:r w:rsidR="00236C4F">
        <w:rPr>
          <w:kern w:val="2"/>
          <w:sz w:val="24"/>
          <w:szCs w:val="24"/>
          <w14:ligatures w14:val="standardContextual"/>
        </w:rPr>
        <w:t>ce</w:t>
      </w:r>
      <w:r w:rsidRPr="009542D5">
        <w:rPr>
          <w:kern w:val="2"/>
          <w:sz w:val="24"/>
          <w:szCs w:val="24"/>
          <w14:ligatures w14:val="standardContextual"/>
        </w:rPr>
        <w:t xml:space="preserve">. In other words, regarding weight at 12 months, the </w:t>
      </w:r>
      <w:r w:rsidR="00236C4F">
        <w:rPr>
          <w:kern w:val="2"/>
          <w:sz w:val="24"/>
          <w:szCs w:val="24"/>
          <w14:ligatures w14:val="standardContextual"/>
        </w:rPr>
        <w:t xml:space="preserve">crossbreeding </w:t>
      </w:r>
      <w:r w:rsidRPr="009542D5">
        <w:rPr>
          <w:kern w:val="2"/>
          <w:sz w:val="24"/>
          <w:szCs w:val="24"/>
          <w14:ligatures w14:val="standardContextual"/>
        </w:rPr>
        <w:t xml:space="preserve">genetic principles of additive and dominance gene effect </w:t>
      </w:r>
      <w:r w:rsidR="00236C4F">
        <w:rPr>
          <w:kern w:val="2"/>
          <w:sz w:val="24"/>
          <w:szCs w:val="24"/>
          <w14:ligatures w14:val="standardContextual"/>
        </w:rPr>
        <w:t xml:space="preserve">could have been </w:t>
      </w:r>
      <w:r w:rsidRPr="009542D5">
        <w:rPr>
          <w:kern w:val="2"/>
          <w:sz w:val="24"/>
          <w:szCs w:val="24"/>
          <w14:ligatures w14:val="standardContextual"/>
        </w:rPr>
        <w:t xml:space="preserve">observed </w:t>
      </w:r>
      <w:r w:rsidR="00236C4F">
        <w:rPr>
          <w:kern w:val="2"/>
          <w:sz w:val="24"/>
          <w:szCs w:val="24"/>
          <w14:ligatures w14:val="standardContextual"/>
        </w:rPr>
        <w:t xml:space="preserve">to be </w:t>
      </w:r>
      <w:r w:rsidRPr="009542D5">
        <w:rPr>
          <w:kern w:val="2"/>
          <w:sz w:val="24"/>
          <w:szCs w:val="24"/>
          <w14:ligatures w14:val="standardContextual"/>
        </w:rPr>
        <w:t>at play.</w:t>
      </w:r>
    </w:p>
    <w:p w14:paraId="54AE873F" w14:textId="6241B50D"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In Table 3 below, their average daily weight gain was investigated at 60-days intervals given a range of six periods including the average gain from 1 month of age to 12 months.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075"/>
        <w:gridCol w:w="1260"/>
        <w:gridCol w:w="1170"/>
        <w:gridCol w:w="1170"/>
        <w:gridCol w:w="1170"/>
        <w:gridCol w:w="1170"/>
        <w:gridCol w:w="1075"/>
      </w:tblGrid>
      <w:tr w:rsidR="0021081B" w:rsidRPr="000A2FBD" w14:paraId="51BA8E7E" w14:textId="77777777" w:rsidTr="008D6C7D">
        <w:tc>
          <w:tcPr>
            <w:tcW w:w="8275" w:type="dxa"/>
            <w:gridSpan w:val="7"/>
            <w:tcBorders>
              <w:bottom w:val="single" w:sz="4" w:space="0" w:color="auto"/>
            </w:tcBorders>
          </w:tcPr>
          <w:p w14:paraId="468756B3"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TABLE 3: Average daily weight gain (kg/day) by genotype at different age periods</w:t>
            </w:r>
          </w:p>
        </w:tc>
        <w:tc>
          <w:tcPr>
            <w:tcW w:w="1075" w:type="dxa"/>
            <w:tcBorders>
              <w:bottom w:val="single" w:sz="4" w:space="0" w:color="auto"/>
            </w:tcBorders>
          </w:tcPr>
          <w:p w14:paraId="5115F08F" w14:textId="77777777" w:rsidR="0021081B" w:rsidRPr="000A2FBD" w:rsidRDefault="0021081B" w:rsidP="008D6C7D">
            <w:pPr>
              <w:jc w:val="both"/>
              <w:rPr>
                <w:rFonts w:ascii="Times New Roman" w:hAnsi="Times New Roman" w:cs="Times New Roman"/>
                <w:b/>
                <w:bCs/>
              </w:rPr>
            </w:pPr>
          </w:p>
        </w:tc>
      </w:tr>
      <w:tr w:rsidR="0021081B" w:rsidRPr="000A2FBD" w14:paraId="28820CB7" w14:textId="77777777" w:rsidTr="008D6C7D">
        <w:tc>
          <w:tcPr>
            <w:tcW w:w="1260" w:type="dxa"/>
            <w:tcBorders>
              <w:top w:val="single" w:sz="4" w:space="0" w:color="auto"/>
              <w:bottom w:val="single" w:sz="4" w:space="0" w:color="auto"/>
            </w:tcBorders>
          </w:tcPr>
          <w:p w14:paraId="7CF94ADE"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AGE PERIODS (days)</w:t>
            </w:r>
          </w:p>
        </w:tc>
        <w:tc>
          <w:tcPr>
            <w:tcW w:w="1075" w:type="dxa"/>
            <w:tcBorders>
              <w:top w:val="single" w:sz="4" w:space="0" w:color="auto"/>
              <w:bottom w:val="single" w:sz="4" w:space="0" w:color="auto"/>
            </w:tcBorders>
          </w:tcPr>
          <w:p w14:paraId="02BA115A"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NDL</w:t>
            </w:r>
          </w:p>
        </w:tc>
        <w:tc>
          <w:tcPr>
            <w:tcW w:w="1260" w:type="dxa"/>
            <w:tcBorders>
              <w:top w:val="single" w:sz="4" w:space="0" w:color="auto"/>
              <w:bottom w:val="single" w:sz="4" w:space="0" w:color="auto"/>
            </w:tcBorders>
          </w:tcPr>
          <w:p w14:paraId="37384FFC"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NDB1</w:t>
            </w:r>
          </w:p>
        </w:tc>
        <w:tc>
          <w:tcPr>
            <w:tcW w:w="1170" w:type="dxa"/>
            <w:tcBorders>
              <w:top w:val="single" w:sz="4" w:space="0" w:color="auto"/>
              <w:bottom w:val="single" w:sz="4" w:space="0" w:color="auto"/>
            </w:tcBorders>
          </w:tcPr>
          <w:p w14:paraId="0661496C"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GBND</w:t>
            </w:r>
          </w:p>
        </w:tc>
        <w:tc>
          <w:tcPr>
            <w:tcW w:w="1170" w:type="dxa"/>
            <w:tcBorders>
              <w:top w:val="single" w:sz="4" w:space="0" w:color="auto"/>
              <w:bottom w:val="single" w:sz="4" w:space="0" w:color="auto"/>
            </w:tcBorders>
          </w:tcPr>
          <w:p w14:paraId="5D4A7AAA"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GBB2</w:t>
            </w:r>
          </w:p>
        </w:tc>
        <w:tc>
          <w:tcPr>
            <w:tcW w:w="1170" w:type="dxa"/>
            <w:tcBorders>
              <w:top w:val="single" w:sz="4" w:space="0" w:color="auto"/>
              <w:bottom w:val="single" w:sz="4" w:space="0" w:color="auto"/>
            </w:tcBorders>
          </w:tcPr>
          <w:p w14:paraId="0D50C213"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GBB1</w:t>
            </w:r>
          </w:p>
        </w:tc>
        <w:tc>
          <w:tcPr>
            <w:tcW w:w="1170" w:type="dxa"/>
            <w:tcBorders>
              <w:top w:val="single" w:sz="4" w:space="0" w:color="auto"/>
              <w:bottom w:val="single" w:sz="4" w:space="0" w:color="auto"/>
            </w:tcBorders>
          </w:tcPr>
          <w:p w14:paraId="6E31FF1C" w14:textId="11D098D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GB</w:t>
            </w:r>
            <w:r w:rsidR="00C30717">
              <w:rPr>
                <w:rFonts w:ascii="Times New Roman" w:hAnsi="Times New Roman" w:cs="Times New Roman"/>
                <w:b/>
                <w:bCs/>
              </w:rPr>
              <w:t>P</w:t>
            </w:r>
          </w:p>
        </w:tc>
        <w:tc>
          <w:tcPr>
            <w:tcW w:w="1075" w:type="dxa"/>
            <w:tcBorders>
              <w:top w:val="single" w:sz="4" w:space="0" w:color="auto"/>
              <w:bottom w:val="single" w:sz="4" w:space="0" w:color="auto"/>
            </w:tcBorders>
          </w:tcPr>
          <w:p w14:paraId="0F14B57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SEM</w:t>
            </w:r>
          </w:p>
        </w:tc>
      </w:tr>
      <w:tr w:rsidR="0021081B" w:rsidRPr="000A2FBD" w14:paraId="0C229F13" w14:textId="77777777" w:rsidTr="008D6C7D">
        <w:tc>
          <w:tcPr>
            <w:tcW w:w="1260" w:type="dxa"/>
            <w:tcBorders>
              <w:top w:val="single" w:sz="4" w:space="0" w:color="auto"/>
            </w:tcBorders>
          </w:tcPr>
          <w:p w14:paraId="202E9FB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 – 60</w:t>
            </w:r>
          </w:p>
        </w:tc>
        <w:tc>
          <w:tcPr>
            <w:tcW w:w="1075" w:type="dxa"/>
            <w:tcBorders>
              <w:top w:val="single" w:sz="4" w:space="0" w:color="auto"/>
            </w:tcBorders>
          </w:tcPr>
          <w:p w14:paraId="37B159F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0.04</w:t>
            </w:r>
            <w:r w:rsidRPr="000A2FBD">
              <w:rPr>
                <w:rFonts w:ascii="Times New Roman" w:hAnsi="Times New Roman" w:cs="Times New Roman"/>
                <w:vertAlign w:val="superscript"/>
              </w:rPr>
              <w:t>c</w:t>
            </w:r>
          </w:p>
        </w:tc>
        <w:tc>
          <w:tcPr>
            <w:tcW w:w="1260" w:type="dxa"/>
            <w:tcBorders>
              <w:top w:val="single" w:sz="4" w:space="0" w:color="auto"/>
            </w:tcBorders>
          </w:tcPr>
          <w:p w14:paraId="29D60F1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0.07</w:t>
            </w:r>
            <w:r w:rsidRPr="000A2FBD">
              <w:rPr>
                <w:rFonts w:ascii="Times New Roman" w:hAnsi="Times New Roman" w:cs="Times New Roman"/>
                <w:vertAlign w:val="superscript"/>
              </w:rPr>
              <w:t>bc</w:t>
            </w:r>
          </w:p>
        </w:tc>
        <w:tc>
          <w:tcPr>
            <w:tcW w:w="1170" w:type="dxa"/>
            <w:tcBorders>
              <w:top w:val="single" w:sz="4" w:space="0" w:color="auto"/>
            </w:tcBorders>
          </w:tcPr>
          <w:p w14:paraId="140D801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a</w:t>
            </w:r>
          </w:p>
        </w:tc>
        <w:tc>
          <w:tcPr>
            <w:tcW w:w="1170" w:type="dxa"/>
            <w:tcBorders>
              <w:top w:val="single" w:sz="4" w:space="0" w:color="auto"/>
            </w:tcBorders>
          </w:tcPr>
          <w:p w14:paraId="64F85FB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0.05</w:t>
            </w:r>
            <w:r w:rsidRPr="000A2FBD">
              <w:rPr>
                <w:rFonts w:ascii="Times New Roman" w:hAnsi="Times New Roman" w:cs="Times New Roman"/>
                <w:vertAlign w:val="superscript"/>
              </w:rPr>
              <w:t>bc</w:t>
            </w:r>
          </w:p>
        </w:tc>
        <w:tc>
          <w:tcPr>
            <w:tcW w:w="1170" w:type="dxa"/>
            <w:tcBorders>
              <w:top w:val="single" w:sz="4" w:space="0" w:color="auto"/>
            </w:tcBorders>
          </w:tcPr>
          <w:p w14:paraId="277D4D3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bc</w:t>
            </w:r>
          </w:p>
        </w:tc>
        <w:tc>
          <w:tcPr>
            <w:tcW w:w="1170" w:type="dxa"/>
            <w:tcBorders>
              <w:top w:val="single" w:sz="4" w:space="0" w:color="auto"/>
            </w:tcBorders>
          </w:tcPr>
          <w:p w14:paraId="0D073CD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0.11</w:t>
            </w:r>
            <w:r w:rsidRPr="000A2FBD">
              <w:rPr>
                <w:rFonts w:ascii="Times New Roman" w:hAnsi="Times New Roman" w:cs="Times New Roman"/>
                <w:vertAlign w:val="superscript"/>
              </w:rPr>
              <w:t>ab</w:t>
            </w:r>
          </w:p>
        </w:tc>
        <w:tc>
          <w:tcPr>
            <w:tcW w:w="1075" w:type="dxa"/>
            <w:tcBorders>
              <w:top w:val="single" w:sz="4" w:space="0" w:color="auto"/>
            </w:tcBorders>
          </w:tcPr>
          <w:p w14:paraId="69B627D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1.29</w:t>
            </w:r>
          </w:p>
        </w:tc>
      </w:tr>
      <w:tr w:rsidR="0021081B" w:rsidRPr="000A2FBD" w14:paraId="520985F2" w14:textId="77777777" w:rsidTr="008D6C7D">
        <w:tc>
          <w:tcPr>
            <w:tcW w:w="1260" w:type="dxa"/>
          </w:tcPr>
          <w:p w14:paraId="273D521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60 – 120</w:t>
            </w:r>
          </w:p>
        </w:tc>
        <w:tc>
          <w:tcPr>
            <w:tcW w:w="1075" w:type="dxa"/>
          </w:tcPr>
          <w:p w14:paraId="7682894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0.14</w:t>
            </w:r>
            <w:r w:rsidRPr="000A2FBD">
              <w:rPr>
                <w:rFonts w:ascii="Times New Roman" w:hAnsi="Times New Roman" w:cs="Times New Roman"/>
                <w:vertAlign w:val="superscript"/>
              </w:rPr>
              <w:t>b</w:t>
            </w:r>
          </w:p>
        </w:tc>
        <w:tc>
          <w:tcPr>
            <w:tcW w:w="1260" w:type="dxa"/>
          </w:tcPr>
          <w:p w14:paraId="08D8611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b</w:t>
            </w:r>
          </w:p>
        </w:tc>
        <w:tc>
          <w:tcPr>
            <w:tcW w:w="1170" w:type="dxa"/>
          </w:tcPr>
          <w:p w14:paraId="7011D7D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a</w:t>
            </w:r>
          </w:p>
        </w:tc>
        <w:tc>
          <w:tcPr>
            <w:tcW w:w="1170" w:type="dxa"/>
          </w:tcPr>
          <w:p w14:paraId="77934D0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0.14</w:t>
            </w:r>
            <w:r w:rsidRPr="000A2FBD">
              <w:rPr>
                <w:rFonts w:ascii="Times New Roman" w:hAnsi="Times New Roman" w:cs="Times New Roman"/>
                <w:vertAlign w:val="superscript"/>
              </w:rPr>
              <w:t>b</w:t>
            </w:r>
          </w:p>
        </w:tc>
        <w:tc>
          <w:tcPr>
            <w:tcW w:w="1170" w:type="dxa"/>
          </w:tcPr>
          <w:p w14:paraId="68FF805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0.16</w:t>
            </w:r>
            <w:r w:rsidRPr="000A2FBD">
              <w:rPr>
                <w:rFonts w:ascii="Times New Roman" w:hAnsi="Times New Roman" w:cs="Times New Roman"/>
                <w:vertAlign w:val="superscript"/>
              </w:rPr>
              <w:t>ab</w:t>
            </w:r>
          </w:p>
        </w:tc>
        <w:tc>
          <w:tcPr>
            <w:tcW w:w="1170" w:type="dxa"/>
          </w:tcPr>
          <w:p w14:paraId="2CEAEE8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0.24</w:t>
            </w:r>
            <w:r w:rsidRPr="000A2FBD">
              <w:rPr>
                <w:rFonts w:ascii="Times New Roman" w:hAnsi="Times New Roman" w:cs="Times New Roman"/>
                <w:vertAlign w:val="superscript"/>
              </w:rPr>
              <w:t>a</w:t>
            </w:r>
          </w:p>
        </w:tc>
        <w:tc>
          <w:tcPr>
            <w:tcW w:w="1075" w:type="dxa"/>
          </w:tcPr>
          <w:p w14:paraId="4BCEA7D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1.02</w:t>
            </w:r>
          </w:p>
        </w:tc>
      </w:tr>
      <w:tr w:rsidR="0021081B" w:rsidRPr="000A2FBD" w14:paraId="7B8D87B3" w14:textId="77777777" w:rsidTr="008D6C7D">
        <w:tc>
          <w:tcPr>
            <w:tcW w:w="1260" w:type="dxa"/>
          </w:tcPr>
          <w:p w14:paraId="5264808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120 – 180</w:t>
            </w:r>
          </w:p>
        </w:tc>
        <w:tc>
          <w:tcPr>
            <w:tcW w:w="1075" w:type="dxa"/>
          </w:tcPr>
          <w:p w14:paraId="74A2F52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0.19</w:t>
            </w:r>
            <w:r w:rsidRPr="000A2FBD">
              <w:rPr>
                <w:rFonts w:ascii="Times New Roman" w:hAnsi="Times New Roman" w:cs="Times New Roman"/>
                <w:vertAlign w:val="superscript"/>
              </w:rPr>
              <w:t>b</w:t>
            </w:r>
          </w:p>
        </w:tc>
        <w:tc>
          <w:tcPr>
            <w:tcW w:w="1260" w:type="dxa"/>
          </w:tcPr>
          <w:p w14:paraId="2AA3077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0.11</w:t>
            </w:r>
            <w:r w:rsidRPr="000A2FBD">
              <w:rPr>
                <w:rFonts w:ascii="Times New Roman" w:hAnsi="Times New Roman" w:cs="Times New Roman"/>
                <w:vertAlign w:val="superscript"/>
              </w:rPr>
              <w:t>c</w:t>
            </w:r>
          </w:p>
        </w:tc>
        <w:tc>
          <w:tcPr>
            <w:tcW w:w="1170" w:type="dxa"/>
          </w:tcPr>
          <w:p w14:paraId="4B636D9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0.25</w:t>
            </w:r>
            <w:r w:rsidRPr="000A2FBD">
              <w:rPr>
                <w:rFonts w:ascii="Times New Roman" w:hAnsi="Times New Roman" w:cs="Times New Roman"/>
                <w:vertAlign w:val="superscript"/>
              </w:rPr>
              <w:t>a</w:t>
            </w:r>
          </w:p>
        </w:tc>
        <w:tc>
          <w:tcPr>
            <w:tcW w:w="1170" w:type="dxa"/>
          </w:tcPr>
          <w:p w14:paraId="406F837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0.17</w:t>
            </w:r>
            <w:r w:rsidRPr="000A2FBD">
              <w:rPr>
                <w:rFonts w:ascii="Times New Roman" w:hAnsi="Times New Roman" w:cs="Times New Roman"/>
                <w:vertAlign w:val="superscript"/>
              </w:rPr>
              <w:t>bc</w:t>
            </w:r>
          </w:p>
        </w:tc>
        <w:tc>
          <w:tcPr>
            <w:tcW w:w="1170" w:type="dxa"/>
          </w:tcPr>
          <w:p w14:paraId="1112FE4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a</w:t>
            </w:r>
          </w:p>
        </w:tc>
        <w:tc>
          <w:tcPr>
            <w:tcW w:w="1170" w:type="dxa"/>
          </w:tcPr>
          <w:p w14:paraId="20B22E1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0.19</w:t>
            </w:r>
            <w:r w:rsidRPr="000A2FBD">
              <w:rPr>
                <w:rFonts w:ascii="Times New Roman" w:hAnsi="Times New Roman" w:cs="Times New Roman"/>
                <w:vertAlign w:val="superscript"/>
              </w:rPr>
              <w:t>b</w:t>
            </w:r>
          </w:p>
        </w:tc>
        <w:tc>
          <w:tcPr>
            <w:tcW w:w="1075" w:type="dxa"/>
          </w:tcPr>
          <w:p w14:paraId="6E9F97C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1.56</w:t>
            </w:r>
          </w:p>
        </w:tc>
      </w:tr>
      <w:tr w:rsidR="0021081B" w:rsidRPr="000A2FBD" w14:paraId="51DBB825" w14:textId="77777777" w:rsidTr="008D6C7D">
        <w:tc>
          <w:tcPr>
            <w:tcW w:w="1260" w:type="dxa"/>
          </w:tcPr>
          <w:p w14:paraId="7F9BCE0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lastRenderedPageBreak/>
              <w:t>180 – 240</w:t>
            </w:r>
          </w:p>
        </w:tc>
        <w:tc>
          <w:tcPr>
            <w:tcW w:w="1075" w:type="dxa"/>
          </w:tcPr>
          <w:p w14:paraId="173C6B1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260" w:type="dxa"/>
          </w:tcPr>
          <w:p w14:paraId="03E61FC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0.12</w:t>
            </w:r>
            <w:r w:rsidRPr="000A2FBD">
              <w:rPr>
                <w:rFonts w:ascii="Times New Roman" w:hAnsi="Times New Roman" w:cs="Times New Roman"/>
                <w:vertAlign w:val="superscript"/>
              </w:rPr>
              <w:t>ab</w:t>
            </w:r>
          </w:p>
        </w:tc>
        <w:tc>
          <w:tcPr>
            <w:tcW w:w="1170" w:type="dxa"/>
          </w:tcPr>
          <w:p w14:paraId="2E5D48B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0.17</w:t>
            </w:r>
            <w:r w:rsidRPr="000A2FBD">
              <w:rPr>
                <w:rFonts w:ascii="Times New Roman" w:hAnsi="Times New Roman" w:cs="Times New Roman"/>
                <w:vertAlign w:val="superscript"/>
              </w:rPr>
              <w:t>a</w:t>
            </w:r>
          </w:p>
        </w:tc>
        <w:tc>
          <w:tcPr>
            <w:tcW w:w="1170" w:type="dxa"/>
          </w:tcPr>
          <w:p w14:paraId="4BBB7C4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0.07</w:t>
            </w:r>
            <w:r w:rsidRPr="000A2FBD">
              <w:rPr>
                <w:rFonts w:ascii="Times New Roman" w:hAnsi="Times New Roman" w:cs="Times New Roman"/>
                <w:vertAlign w:val="superscript"/>
              </w:rPr>
              <w:t>b</w:t>
            </w:r>
          </w:p>
        </w:tc>
        <w:tc>
          <w:tcPr>
            <w:tcW w:w="1170" w:type="dxa"/>
          </w:tcPr>
          <w:p w14:paraId="729AB96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170" w:type="dxa"/>
          </w:tcPr>
          <w:p w14:paraId="34C7A4E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075" w:type="dxa"/>
          </w:tcPr>
          <w:p w14:paraId="6A0EB8F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1.38</w:t>
            </w:r>
          </w:p>
        </w:tc>
      </w:tr>
      <w:tr w:rsidR="0021081B" w:rsidRPr="000A2FBD" w14:paraId="3179FCEB" w14:textId="77777777" w:rsidTr="008D6C7D">
        <w:tc>
          <w:tcPr>
            <w:tcW w:w="1260" w:type="dxa"/>
          </w:tcPr>
          <w:p w14:paraId="7534556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240 – 300</w:t>
            </w:r>
          </w:p>
        </w:tc>
        <w:tc>
          <w:tcPr>
            <w:tcW w:w="1075" w:type="dxa"/>
          </w:tcPr>
          <w:p w14:paraId="73BD5B2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bc</w:t>
            </w:r>
          </w:p>
        </w:tc>
        <w:tc>
          <w:tcPr>
            <w:tcW w:w="1260" w:type="dxa"/>
          </w:tcPr>
          <w:p w14:paraId="4260033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0.08</w:t>
            </w:r>
            <w:r w:rsidRPr="000A2FBD">
              <w:rPr>
                <w:rFonts w:ascii="Times New Roman" w:hAnsi="Times New Roman" w:cs="Times New Roman"/>
                <w:vertAlign w:val="superscript"/>
              </w:rPr>
              <w:t>bc</w:t>
            </w:r>
          </w:p>
        </w:tc>
        <w:tc>
          <w:tcPr>
            <w:tcW w:w="1170" w:type="dxa"/>
          </w:tcPr>
          <w:p w14:paraId="78678F5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0.28</w:t>
            </w:r>
            <w:r w:rsidRPr="000A2FBD">
              <w:rPr>
                <w:rFonts w:ascii="Times New Roman" w:hAnsi="Times New Roman" w:cs="Times New Roman"/>
                <w:vertAlign w:val="superscript"/>
              </w:rPr>
              <w:t>a</w:t>
            </w:r>
          </w:p>
        </w:tc>
        <w:tc>
          <w:tcPr>
            <w:tcW w:w="1170" w:type="dxa"/>
          </w:tcPr>
          <w:p w14:paraId="37F4132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0.06</w:t>
            </w:r>
            <w:r w:rsidRPr="000A2FBD">
              <w:rPr>
                <w:rFonts w:ascii="Times New Roman" w:hAnsi="Times New Roman" w:cs="Times New Roman"/>
                <w:vertAlign w:val="superscript"/>
              </w:rPr>
              <w:t>c</w:t>
            </w:r>
          </w:p>
        </w:tc>
        <w:tc>
          <w:tcPr>
            <w:tcW w:w="1170" w:type="dxa"/>
          </w:tcPr>
          <w:p w14:paraId="2990229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0.05</w:t>
            </w:r>
            <w:r w:rsidRPr="000A2FBD">
              <w:rPr>
                <w:rFonts w:ascii="Times New Roman" w:hAnsi="Times New Roman" w:cs="Times New Roman"/>
                <w:vertAlign w:val="superscript"/>
              </w:rPr>
              <w:t>c</w:t>
            </w:r>
          </w:p>
        </w:tc>
        <w:tc>
          <w:tcPr>
            <w:tcW w:w="1170" w:type="dxa"/>
          </w:tcPr>
          <w:p w14:paraId="198B45F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0.13</w:t>
            </w:r>
            <w:r w:rsidRPr="000A2FBD">
              <w:rPr>
                <w:rFonts w:ascii="Times New Roman" w:hAnsi="Times New Roman" w:cs="Times New Roman"/>
                <w:vertAlign w:val="superscript"/>
              </w:rPr>
              <w:t>ab</w:t>
            </w:r>
          </w:p>
        </w:tc>
        <w:tc>
          <w:tcPr>
            <w:tcW w:w="1075" w:type="dxa"/>
          </w:tcPr>
          <w:p w14:paraId="0F0798B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2.07</w:t>
            </w:r>
          </w:p>
        </w:tc>
      </w:tr>
      <w:tr w:rsidR="0021081B" w:rsidRPr="000A2FBD" w14:paraId="172C49AF" w14:textId="77777777" w:rsidTr="008D6C7D">
        <w:tc>
          <w:tcPr>
            <w:tcW w:w="1260" w:type="dxa"/>
          </w:tcPr>
          <w:p w14:paraId="2FE8A0C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300 – 365</w:t>
            </w:r>
          </w:p>
        </w:tc>
        <w:tc>
          <w:tcPr>
            <w:tcW w:w="1075" w:type="dxa"/>
          </w:tcPr>
          <w:p w14:paraId="0A6DEC1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c</w:t>
            </w:r>
          </w:p>
        </w:tc>
        <w:tc>
          <w:tcPr>
            <w:tcW w:w="1260" w:type="dxa"/>
          </w:tcPr>
          <w:p w14:paraId="3606B50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0.17</w:t>
            </w:r>
            <w:r w:rsidRPr="000A2FBD">
              <w:rPr>
                <w:rFonts w:ascii="Times New Roman" w:hAnsi="Times New Roman" w:cs="Times New Roman"/>
                <w:vertAlign w:val="superscript"/>
              </w:rPr>
              <w:t>b</w:t>
            </w:r>
          </w:p>
        </w:tc>
        <w:tc>
          <w:tcPr>
            <w:tcW w:w="1170" w:type="dxa"/>
          </w:tcPr>
          <w:p w14:paraId="3A5B876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0.09</w:t>
            </w:r>
            <w:r w:rsidRPr="000A2FBD">
              <w:rPr>
                <w:rFonts w:ascii="Times New Roman" w:hAnsi="Times New Roman" w:cs="Times New Roman"/>
                <w:vertAlign w:val="superscript"/>
              </w:rPr>
              <w:t>c</w:t>
            </w:r>
          </w:p>
        </w:tc>
        <w:tc>
          <w:tcPr>
            <w:tcW w:w="1170" w:type="dxa"/>
          </w:tcPr>
          <w:p w14:paraId="6465C37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b</w:t>
            </w:r>
          </w:p>
        </w:tc>
        <w:tc>
          <w:tcPr>
            <w:tcW w:w="1170" w:type="dxa"/>
          </w:tcPr>
          <w:p w14:paraId="2F09B38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0.15</w:t>
            </w:r>
            <w:r w:rsidRPr="000A2FBD">
              <w:rPr>
                <w:rFonts w:ascii="Times New Roman" w:hAnsi="Times New Roman" w:cs="Times New Roman"/>
                <w:vertAlign w:val="superscript"/>
              </w:rPr>
              <w:t>b</w:t>
            </w:r>
          </w:p>
        </w:tc>
        <w:tc>
          <w:tcPr>
            <w:tcW w:w="1170" w:type="dxa"/>
          </w:tcPr>
          <w:p w14:paraId="223849E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a</w:t>
            </w:r>
          </w:p>
        </w:tc>
        <w:tc>
          <w:tcPr>
            <w:tcW w:w="1075" w:type="dxa"/>
          </w:tcPr>
          <w:p w14:paraId="6479292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2.11</w:t>
            </w:r>
          </w:p>
        </w:tc>
      </w:tr>
      <w:tr w:rsidR="0021081B" w:rsidRPr="000A2FBD" w14:paraId="1B12F608" w14:textId="77777777" w:rsidTr="008D6C7D">
        <w:tc>
          <w:tcPr>
            <w:tcW w:w="1260" w:type="dxa"/>
          </w:tcPr>
          <w:p w14:paraId="19137EDE" w14:textId="77777777" w:rsidR="0021081B" w:rsidRPr="000A2FBD" w:rsidRDefault="0021081B" w:rsidP="008D6C7D">
            <w:pPr>
              <w:spacing w:line="360" w:lineRule="auto"/>
              <w:jc w:val="both"/>
              <w:rPr>
                <w:rFonts w:ascii="Times New Roman" w:hAnsi="Times New Roman" w:cs="Times New Roman"/>
              </w:rPr>
            </w:pPr>
            <w:bookmarkStart w:id="7" w:name="_Hlk210690840"/>
            <w:r w:rsidRPr="000A2FBD">
              <w:rPr>
                <w:rFonts w:ascii="Times New Roman" w:hAnsi="Times New Roman" w:cs="Times New Roman"/>
              </w:rPr>
              <w:t>1 – 365</w:t>
            </w:r>
          </w:p>
        </w:tc>
        <w:tc>
          <w:tcPr>
            <w:tcW w:w="1075" w:type="dxa"/>
          </w:tcPr>
          <w:p w14:paraId="1BF6B84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0.21</w:t>
            </w:r>
            <w:r w:rsidRPr="000A2FBD">
              <w:rPr>
                <w:rFonts w:ascii="Times New Roman" w:hAnsi="Times New Roman" w:cs="Times New Roman"/>
                <w:vertAlign w:val="superscript"/>
              </w:rPr>
              <w:t>c</w:t>
            </w:r>
          </w:p>
        </w:tc>
        <w:tc>
          <w:tcPr>
            <w:tcW w:w="1260" w:type="dxa"/>
          </w:tcPr>
          <w:p w14:paraId="63086D62" w14:textId="22631BD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0.32</w:t>
            </w:r>
            <w:r w:rsidRPr="000A2FBD">
              <w:rPr>
                <w:rFonts w:ascii="Times New Roman" w:hAnsi="Times New Roman" w:cs="Times New Roman"/>
                <w:vertAlign w:val="superscript"/>
              </w:rPr>
              <w:t>a</w:t>
            </w:r>
          </w:p>
        </w:tc>
        <w:tc>
          <w:tcPr>
            <w:tcW w:w="1170" w:type="dxa"/>
          </w:tcPr>
          <w:p w14:paraId="5559308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0.39</w:t>
            </w:r>
            <w:r w:rsidRPr="000A2FBD">
              <w:rPr>
                <w:rFonts w:ascii="Times New Roman" w:hAnsi="Times New Roman" w:cs="Times New Roman"/>
                <w:vertAlign w:val="superscript"/>
              </w:rPr>
              <w:t>a</w:t>
            </w:r>
          </w:p>
        </w:tc>
        <w:tc>
          <w:tcPr>
            <w:tcW w:w="1170" w:type="dxa"/>
          </w:tcPr>
          <w:p w14:paraId="59A7826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0.24</w:t>
            </w:r>
            <w:r w:rsidRPr="000A2FBD">
              <w:rPr>
                <w:rFonts w:ascii="Times New Roman" w:hAnsi="Times New Roman" w:cs="Times New Roman"/>
                <w:vertAlign w:val="superscript"/>
              </w:rPr>
              <w:t>bc</w:t>
            </w:r>
          </w:p>
        </w:tc>
        <w:tc>
          <w:tcPr>
            <w:tcW w:w="1170" w:type="dxa"/>
          </w:tcPr>
          <w:p w14:paraId="0A42C80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0.26</w:t>
            </w:r>
            <w:r w:rsidRPr="000A2FBD">
              <w:rPr>
                <w:rFonts w:ascii="Times New Roman" w:hAnsi="Times New Roman" w:cs="Times New Roman"/>
                <w:vertAlign w:val="superscript"/>
              </w:rPr>
              <w:t>b</w:t>
            </w:r>
          </w:p>
        </w:tc>
        <w:tc>
          <w:tcPr>
            <w:tcW w:w="1170" w:type="dxa"/>
          </w:tcPr>
          <w:p w14:paraId="3F0115E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0.27</w:t>
            </w:r>
            <w:r w:rsidRPr="000A2FBD">
              <w:rPr>
                <w:rFonts w:ascii="Times New Roman" w:hAnsi="Times New Roman" w:cs="Times New Roman"/>
                <w:vertAlign w:val="superscript"/>
              </w:rPr>
              <w:t>b</w:t>
            </w:r>
          </w:p>
        </w:tc>
        <w:tc>
          <w:tcPr>
            <w:tcW w:w="1075" w:type="dxa"/>
          </w:tcPr>
          <w:p w14:paraId="27B30D53"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1.23</w:t>
            </w:r>
          </w:p>
        </w:tc>
      </w:tr>
    </w:tbl>
    <w:bookmarkEnd w:id="7"/>
    <w:p w14:paraId="41755252"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Within variable groups, row means with the same letter do not differ significantly (P&gt;0.05)</w:t>
      </w:r>
    </w:p>
    <w:p w14:paraId="4CE3DD38" w14:textId="5CAC29DC"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What is evident is at 180 – 240 period, the average daily weight gain (though showed some significant differences at 5% level) had the local </w:t>
      </w:r>
      <w:proofErr w:type="spellStart"/>
      <w:proofErr w:type="gramStart"/>
      <w:r w:rsidRPr="000A2FBD">
        <w:rPr>
          <w:rFonts w:ascii="Times New Roman" w:hAnsi="Times New Roman" w:cs="Times New Roman"/>
          <w:sz w:val="24"/>
          <w:szCs w:val="24"/>
        </w:rPr>
        <w:t>N;dama</w:t>
      </w:r>
      <w:proofErr w:type="spellEnd"/>
      <w:proofErr w:type="gramEnd"/>
      <w:r w:rsidRPr="000A2FBD">
        <w:rPr>
          <w:rFonts w:ascii="Times New Roman" w:hAnsi="Times New Roman" w:cs="Times New Roman"/>
          <w:sz w:val="24"/>
          <w:szCs w:val="24"/>
        </w:rPr>
        <w:t xml:space="preserve"> (0.13kg) not significantly (P&gt;0.05) different from purebred German brown (0.13kg), GBB1 (0.13kg) and NDB1 (0.12kg) but significantly (P&lt;0.05) better than crossbred GBB2 (0.</w:t>
      </w:r>
      <w:r w:rsidR="00D44E44">
        <w:rPr>
          <w:rFonts w:ascii="Times New Roman" w:hAnsi="Times New Roman" w:cs="Times New Roman"/>
          <w:sz w:val="24"/>
          <w:szCs w:val="24"/>
        </w:rPr>
        <w:t>0</w:t>
      </w:r>
      <w:r w:rsidRPr="000A2FBD">
        <w:rPr>
          <w:rFonts w:ascii="Times New Roman" w:hAnsi="Times New Roman" w:cs="Times New Roman"/>
          <w:sz w:val="24"/>
          <w:szCs w:val="24"/>
        </w:rPr>
        <w:t xml:space="preserve">7kg). In all other periods,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was lowest. The 50%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(GBND) gained significantly (P&lt;0.05) more weight in almost all periods except at 300 – 365 ages where it gained lowest (0.09kg) similar (P&gt;0.05) to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The exotic German brown (GB</w:t>
      </w:r>
      <w:r w:rsidR="00C30717">
        <w:rPr>
          <w:rFonts w:ascii="Times New Roman" w:hAnsi="Times New Roman" w:cs="Times New Roman"/>
          <w:sz w:val="24"/>
          <w:szCs w:val="24"/>
        </w:rPr>
        <w:t>P</w:t>
      </w:r>
      <w:r w:rsidRPr="000A2FBD">
        <w:rPr>
          <w:rFonts w:ascii="Times New Roman" w:hAnsi="Times New Roman" w:cs="Times New Roman"/>
          <w:sz w:val="24"/>
          <w:szCs w:val="24"/>
        </w:rPr>
        <w:t xml:space="preserve">) shared this significant (P&gt;0.05) gain </w:t>
      </w:r>
      <w:r w:rsidR="007038CD">
        <w:rPr>
          <w:rFonts w:ascii="Times New Roman" w:hAnsi="Times New Roman" w:cs="Times New Roman"/>
          <w:sz w:val="24"/>
          <w:szCs w:val="24"/>
        </w:rPr>
        <w:t xml:space="preserve">more </w:t>
      </w:r>
      <w:r w:rsidRPr="000A2FBD">
        <w:rPr>
          <w:rFonts w:ascii="Times New Roman" w:hAnsi="Times New Roman" w:cs="Times New Roman"/>
          <w:sz w:val="24"/>
          <w:szCs w:val="24"/>
        </w:rPr>
        <w:t xml:space="preserve">with the GBND. However, the average daily gain from 1 – 12 months revealed that GBND (0.39kg) maintained this significant (P&lt;0.05) superiority in gain over purebred German brown (0.27kg) and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(0.21kg) as well as crossbreds GBB2 (0.24kg) and GBB1 (0.26kg) but did not differ significantly from crossbred NDB1 (0.32kg) which had 75%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w:t>
      </w:r>
    </w:p>
    <w:p w14:paraId="46AA1229" w14:textId="7020BD93" w:rsidR="00236C4F" w:rsidRDefault="00236C4F" w:rsidP="0021081B">
      <w:pPr>
        <w:jc w:val="both"/>
        <w:rPr>
          <w:rFonts w:ascii="Times New Roman" w:hAnsi="Times New Roman" w:cs="Times New Roman"/>
          <w:sz w:val="24"/>
          <w:szCs w:val="24"/>
        </w:rPr>
      </w:pPr>
      <w:r>
        <w:rPr>
          <w:noProof/>
        </w:rPr>
        <w:drawing>
          <wp:inline distT="0" distB="0" distL="0" distR="0" wp14:anchorId="33159BED" wp14:editId="1B7943D9">
            <wp:extent cx="5457825" cy="3524250"/>
            <wp:effectExtent l="0" t="0" r="9525" b="0"/>
            <wp:docPr id="701227061" name="Chart 1">
              <a:extLst xmlns:a="http://schemas.openxmlformats.org/drawingml/2006/main">
                <a:ext uri="{FF2B5EF4-FFF2-40B4-BE49-F238E27FC236}">
                  <a16:creationId xmlns:a16="http://schemas.microsoft.com/office/drawing/2014/main" id="{11705528-3A32-9D92-0D1F-7E927C4E6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CC0881" w14:textId="132434A6" w:rsidR="00236C4F" w:rsidRDefault="00236C4F" w:rsidP="0021081B">
      <w:pPr>
        <w:jc w:val="both"/>
        <w:rPr>
          <w:rFonts w:ascii="Times New Roman" w:hAnsi="Times New Roman" w:cs="Times New Roman"/>
          <w:b/>
          <w:bCs/>
          <w:sz w:val="24"/>
          <w:szCs w:val="24"/>
        </w:rPr>
      </w:pPr>
      <w:r w:rsidRPr="00236C4F">
        <w:rPr>
          <w:rFonts w:ascii="Times New Roman" w:hAnsi="Times New Roman" w:cs="Times New Roman"/>
          <w:b/>
          <w:bCs/>
          <w:sz w:val="24"/>
          <w:szCs w:val="24"/>
        </w:rPr>
        <w:t>Fig. 7: Line graph of average daily weight gain of the different genotypes</w:t>
      </w:r>
    </w:p>
    <w:p w14:paraId="1F6D061C" w14:textId="636F2211" w:rsidR="00236C4F" w:rsidRDefault="00236C4F" w:rsidP="0021081B">
      <w:pPr>
        <w:jc w:val="both"/>
        <w:rPr>
          <w:rFonts w:ascii="Times New Roman" w:hAnsi="Times New Roman" w:cs="Times New Roman"/>
          <w:b/>
          <w:bCs/>
          <w:sz w:val="24"/>
          <w:szCs w:val="24"/>
        </w:rPr>
      </w:pPr>
      <w:r>
        <w:rPr>
          <w:noProof/>
        </w:rPr>
        <w:lastRenderedPageBreak/>
        <w:drawing>
          <wp:inline distT="0" distB="0" distL="0" distR="0" wp14:anchorId="397AC26A" wp14:editId="4DCA3276">
            <wp:extent cx="5448300" cy="3752850"/>
            <wp:effectExtent l="0" t="0" r="0" b="0"/>
            <wp:docPr id="881094301" name="Chart 1">
              <a:extLst xmlns:a="http://schemas.openxmlformats.org/drawingml/2006/main">
                <a:ext uri="{FF2B5EF4-FFF2-40B4-BE49-F238E27FC236}">
                  <a16:creationId xmlns:a16="http://schemas.microsoft.com/office/drawing/2014/main" id="{6B4F8ACA-B534-4EBC-89B3-3E015B6BA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367FC2" w14:textId="32C971C2" w:rsidR="00236C4F" w:rsidRPr="00236C4F" w:rsidRDefault="00236C4F" w:rsidP="0021081B">
      <w:pPr>
        <w:jc w:val="both"/>
        <w:rPr>
          <w:rFonts w:ascii="Times New Roman" w:hAnsi="Times New Roman" w:cs="Times New Roman"/>
          <w:b/>
          <w:bCs/>
          <w:sz w:val="24"/>
          <w:szCs w:val="24"/>
        </w:rPr>
      </w:pPr>
      <w:r>
        <w:rPr>
          <w:rFonts w:ascii="Times New Roman" w:hAnsi="Times New Roman" w:cs="Times New Roman"/>
          <w:b/>
          <w:bCs/>
          <w:sz w:val="24"/>
          <w:szCs w:val="24"/>
        </w:rPr>
        <w:t xml:space="preserve">Fig. 8: </w:t>
      </w:r>
      <w:r w:rsidR="00A8205D">
        <w:rPr>
          <w:rFonts w:ascii="Times New Roman" w:hAnsi="Times New Roman" w:cs="Times New Roman"/>
          <w:b/>
          <w:bCs/>
          <w:sz w:val="24"/>
          <w:szCs w:val="24"/>
        </w:rPr>
        <w:t>Bar graph</w:t>
      </w:r>
      <w:r>
        <w:rPr>
          <w:rFonts w:ascii="Times New Roman" w:hAnsi="Times New Roman" w:cs="Times New Roman"/>
          <w:b/>
          <w:bCs/>
          <w:sz w:val="24"/>
          <w:szCs w:val="24"/>
        </w:rPr>
        <w:t xml:space="preserve"> of the average daily weight gain of the genotypes</w:t>
      </w:r>
    </w:p>
    <w:p w14:paraId="472500FF" w14:textId="775562BE" w:rsidR="007038CD" w:rsidRPr="007038CD" w:rsidRDefault="007038CD" w:rsidP="007038CD">
      <w:pPr>
        <w:spacing w:after="160" w:line="278" w:lineRule="auto"/>
        <w:jc w:val="both"/>
        <w:rPr>
          <w:kern w:val="2"/>
          <w:sz w:val="24"/>
          <w:szCs w:val="24"/>
          <w14:ligatures w14:val="standardContextual"/>
        </w:rPr>
      </w:pPr>
      <w:r>
        <w:rPr>
          <w:kern w:val="2"/>
          <w:sz w:val="24"/>
          <w:szCs w:val="24"/>
          <w14:ligatures w14:val="standardContextual"/>
        </w:rPr>
        <w:t>Figs. 7 and 8 showed clearly that 50</w:t>
      </w:r>
      <w:r w:rsidRPr="007038CD">
        <w:rPr>
          <w:kern w:val="2"/>
          <w:sz w:val="24"/>
          <w:szCs w:val="24"/>
          <w14:ligatures w14:val="standardContextual"/>
        </w:rPr>
        <w:t xml:space="preserve">% and 75% </w:t>
      </w:r>
      <w:proofErr w:type="spellStart"/>
      <w:r w:rsidRPr="007038CD">
        <w:rPr>
          <w:kern w:val="2"/>
          <w:sz w:val="24"/>
          <w:szCs w:val="24"/>
          <w14:ligatures w14:val="standardContextual"/>
        </w:rPr>
        <w:t>N’dama</w:t>
      </w:r>
      <w:proofErr w:type="spellEnd"/>
      <w:r w:rsidRPr="007038CD">
        <w:rPr>
          <w:kern w:val="2"/>
          <w:sz w:val="24"/>
          <w:szCs w:val="24"/>
          <w14:ligatures w14:val="standardContextual"/>
        </w:rPr>
        <w:t>-bred calves g</w:t>
      </w:r>
      <w:r>
        <w:rPr>
          <w:kern w:val="2"/>
          <w:sz w:val="24"/>
          <w:szCs w:val="24"/>
          <w14:ligatures w14:val="standardContextual"/>
        </w:rPr>
        <w:t>rew</w:t>
      </w:r>
      <w:r w:rsidRPr="007038CD">
        <w:rPr>
          <w:kern w:val="2"/>
          <w:sz w:val="24"/>
          <w:szCs w:val="24"/>
          <w14:ligatures w14:val="standardContextual"/>
        </w:rPr>
        <w:t xml:space="preserve"> better than all other genotypes on daily basis. </w:t>
      </w:r>
    </w:p>
    <w:p w14:paraId="5CAA877B" w14:textId="5EC85678"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A look at Table 4 below revealed strong positive correlation between 12month weight and birth weight in most of the genotypes except 50%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inheritance. This also reflected in the regression equation. The study showed that birth weight was a better predictor of 12month weight with the associated levels of significance.</w:t>
      </w:r>
    </w:p>
    <w:tbl>
      <w:tblPr>
        <w:tblStyle w:val="TableGrid"/>
        <w:tblW w:w="0" w:type="auto"/>
        <w:tblLook w:val="04A0" w:firstRow="1" w:lastRow="0" w:firstColumn="1" w:lastColumn="0" w:noHBand="0" w:noVBand="1"/>
      </w:tblPr>
      <w:tblGrid>
        <w:gridCol w:w="1855"/>
        <w:gridCol w:w="1004"/>
        <w:gridCol w:w="2986"/>
        <w:gridCol w:w="1641"/>
        <w:gridCol w:w="1864"/>
      </w:tblGrid>
      <w:tr w:rsidR="0021081B" w:rsidRPr="000A2FBD" w14:paraId="7DB10B56" w14:textId="77777777" w:rsidTr="008D6C7D">
        <w:tc>
          <w:tcPr>
            <w:tcW w:w="9350" w:type="dxa"/>
            <w:gridSpan w:val="5"/>
            <w:tcBorders>
              <w:top w:val="nil"/>
              <w:left w:val="nil"/>
              <w:bottom w:val="single" w:sz="4" w:space="0" w:color="auto"/>
              <w:right w:val="nil"/>
            </w:tcBorders>
          </w:tcPr>
          <w:p w14:paraId="151C673B" w14:textId="5BDFD394"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 xml:space="preserve">TABLE 4: </w:t>
            </w:r>
            <w:r w:rsidRPr="000A2FBD">
              <w:rPr>
                <w:rFonts w:ascii="Times New Roman" w:hAnsi="Times New Roman" w:cs="Times New Roman"/>
                <w:b/>
              </w:rPr>
              <w:t xml:space="preserve">Correlation coefficient (r) and regression equation of </w:t>
            </w:r>
            <w:r w:rsidR="00D44E44">
              <w:rPr>
                <w:rFonts w:ascii="Times New Roman" w:hAnsi="Times New Roman" w:cs="Times New Roman"/>
                <w:b/>
              </w:rPr>
              <w:t>12</w:t>
            </w:r>
            <w:r w:rsidRPr="000A2FBD">
              <w:rPr>
                <w:rFonts w:ascii="Times New Roman" w:hAnsi="Times New Roman" w:cs="Times New Roman"/>
                <w:b/>
              </w:rPr>
              <w:t>-month weights (</w:t>
            </w:r>
            <w:r w:rsidR="00D44E44">
              <w:rPr>
                <w:rFonts w:ascii="Times New Roman" w:hAnsi="Times New Roman" w:cs="Times New Roman"/>
                <w:b/>
              </w:rPr>
              <w:t>12</w:t>
            </w:r>
            <w:r w:rsidRPr="000A2FBD">
              <w:rPr>
                <w:rFonts w:ascii="Times New Roman" w:hAnsi="Times New Roman" w:cs="Times New Roman"/>
                <w:b/>
              </w:rPr>
              <w:t>mowt) on birth weight (</w:t>
            </w:r>
            <w:proofErr w:type="spellStart"/>
            <w:r w:rsidRPr="000A2FBD">
              <w:rPr>
                <w:rFonts w:ascii="Times New Roman" w:hAnsi="Times New Roman" w:cs="Times New Roman"/>
                <w:b/>
              </w:rPr>
              <w:t>bwt</w:t>
            </w:r>
            <w:proofErr w:type="spellEnd"/>
            <w:r w:rsidRPr="000A2FBD">
              <w:rPr>
                <w:rFonts w:ascii="Times New Roman" w:hAnsi="Times New Roman" w:cs="Times New Roman"/>
                <w:b/>
              </w:rPr>
              <w:t>) for different genotypes</w:t>
            </w:r>
          </w:p>
        </w:tc>
      </w:tr>
      <w:tr w:rsidR="0021081B" w:rsidRPr="000A2FBD" w14:paraId="2924082D" w14:textId="77777777" w:rsidTr="008D6C7D">
        <w:tc>
          <w:tcPr>
            <w:tcW w:w="1855" w:type="dxa"/>
            <w:tcBorders>
              <w:top w:val="single" w:sz="4" w:space="0" w:color="auto"/>
              <w:left w:val="nil"/>
              <w:bottom w:val="single" w:sz="4" w:space="0" w:color="auto"/>
              <w:right w:val="nil"/>
            </w:tcBorders>
          </w:tcPr>
          <w:p w14:paraId="0C0CD855"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GENOTYPE</w:t>
            </w:r>
          </w:p>
        </w:tc>
        <w:tc>
          <w:tcPr>
            <w:tcW w:w="1004" w:type="dxa"/>
            <w:tcBorders>
              <w:top w:val="single" w:sz="4" w:space="0" w:color="auto"/>
              <w:left w:val="nil"/>
              <w:bottom w:val="single" w:sz="4" w:space="0" w:color="auto"/>
              <w:right w:val="nil"/>
            </w:tcBorders>
          </w:tcPr>
          <w:p w14:paraId="63D3F28B"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R</w:t>
            </w:r>
          </w:p>
        </w:tc>
        <w:tc>
          <w:tcPr>
            <w:tcW w:w="2986" w:type="dxa"/>
            <w:tcBorders>
              <w:top w:val="single" w:sz="4" w:space="0" w:color="auto"/>
              <w:left w:val="nil"/>
              <w:bottom w:val="single" w:sz="4" w:space="0" w:color="auto"/>
              <w:right w:val="nil"/>
            </w:tcBorders>
          </w:tcPr>
          <w:p w14:paraId="550CAB2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REGRESSION EQUATION</w:t>
            </w:r>
          </w:p>
        </w:tc>
        <w:tc>
          <w:tcPr>
            <w:tcW w:w="1641" w:type="dxa"/>
            <w:tcBorders>
              <w:top w:val="single" w:sz="4" w:space="0" w:color="auto"/>
              <w:left w:val="nil"/>
              <w:bottom w:val="single" w:sz="4" w:space="0" w:color="auto"/>
              <w:right w:val="nil"/>
            </w:tcBorders>
          </w:tcPr>
          <w:p w14:paraId="620E6C7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Seb</w:t>
            </w:r>
          </w:p>
        </w:tc>
        <w:tc>
          <w:tcPr>
            <w:tcW w:w="1864" w:type="dxa"/>
            <w:tcBorders>
              <w:top w:val="single" w:sz="4" w:space="0" w:color="auto"/>
              <w:left w:val="nil"/>
              <w:bottom w:val="single" w:sz="4" w:space="0" w:color="auto"/>
              <w:right w:val="nil"/>
            </w:tcBorders>
          </w:tcPr>
          <w:p w14:paraId="5E6378F4" w14:textId="77777777" w:rsidR="0021081B" w:rsidRPr="000A2FBD" w:rsidRDefault="0021081B" w:rsidP="008D6C7D">
            <w:pPr>
              <w:jc w:val="both"/>
              <w:rPr>
                <w:rFonts w:ascii="Times New Roman" w:hAnsi="Times New Roman" w:cs="Times New Roman"/>
                <w:b/>
                <w:bCs/>
              </w:rPr>
            </w:pPr>
            <w:r w:rsidRPr="000A2FBD">
              <w:rPr>
                <w:rFonts w:ascii="Times New Roman" w:hAnsi="Times New Roman" w:cs="Times New Roman"/>
                <w:b/>
                <w:bCs/>
              </w:rPr>
              <w:t>SIGNIFICANCE</w:t>
            </w:r>
          </w:p>
        </w:tc>
      </w:tr>
      <w:tr w:rsidR="0021081B" w:rsidRPr="000A2FBD" w14:paraId="4A6B41FF" w14:textId="77777777" w:rsidTr="008D6C7D">
        <w:tc>
          <w:tcPr>
            <w:tcW w:w="1855" w:type="dxa"/>
            <w:tcBorders>
              <w:top w:val="single" w:sz="4" w:space="0" w:color="auto"/>
              <w:left w:val="nil"/>
              <w:bottom w:val="nil"/>
              <w:right w:val="nil"/>
            </w:tcBorders>
          </w:tcPr>
          <w:p w14:paraId="665A708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NDL</w:t>
            </w:r>
          </w:p>
        </w:tc>
        <w:tc>
          <w:tcPr>
            <w:tcW w:w="1004" w:type="dxa"/>
            <w:tcBorders>
              <w:top w:val="single" w:sz="4" w:space="0" w:color="auto"/>
              <w:left w:val="nil"/>
              <w:bottom w:val="nil"/>
              <w:right w:val="nil"/>
            </w:tcBorders>
          </w:tcPr>
          <w:p w14:paraId="369BBE2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0.41*</w:t>
            </w:r>
          </w:p>
        </w:tc>
        <w:tc>
          <w:tcPr>
            <w:tcW w:w="2986" w:type="dxa"/>
            <w:tcBorders>
              <w:top w:val="single" w:sz="4" w:space="0" w:color="auto"/>
              <w:left w:val="nil"/>
              <w:bottom w:val="nil"/>
              <w:right w:val="nil"/>
            </w:tcBorders>
          </w:tcPr>
          <w:p w14:paraId="0FDA2F6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3mowt = 44.80 + 2.49bwt</w:t>
            </w:r>
          </w:p>
        </w:tc>
        <w:tc>
          <w:tcPr>
            <w:tcW w:w="1641" w:type="dxa"/>
            <w:tcBorders>
              <w:top w:val="single" w:sz="4" w:space="0" w:color="auto"/>
              <w:left w:val="nil"/>
              <w:bottom w:val="nil"/>
              <w:right w:val="nil"/>
            </w:tcBorders>
          </w:tcPr>
          <w:p w14:paraId="4059C22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1.34</w:t>
            </w:r>
          </w:p>
        </w:tc>
        <w:tc>
          <w:tcPr>
            <w:tcW w:w="1864" w:type="dxa"/>
            <w:tcBorders>
              <w:top w:val="single" w:sz="4" w:space="0" w:color="auto"/>
              <w:left w:val="nil"/>
              <w:bottom w:val="nil"/>
              <w:right w:val="nil"/>
            </w:tcBorders>
          </w:tcPr>
          <w:p w14:paraId="4E7A71C4"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4A8C46FB" w14:textId="77777777" w:rsidTr="008D6C7D">
        <w:tc>
          <w:tcPr>
            <w:tcW w:w="1855" w:type="dxa"/>
            <w:tcBorders>
              <w:top w:val="nil"/>
              <w:left w:val="nil"/>
              <w:bottom w:val="nil"/>
              <w:right w:val="nil"/>
            </w:tcBorders>
          </w:tcPr>
          <w:p w14:paraId="0FCFACA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NDB1</w:t>
            </w:r>
          </w:p>
        </w:tc>
        <w:tc>
          <w:tcPr>
            <w:tcW w:w="1004" w:type="dxa"/>
            <w:tcBorders>
              <w:top w:val="nil"/>
              <w:left w:val="nil"/>
              <w:bottom w:val="nil"/>
              <w:right w:val="nil"/>
            </w:tcBorders>
          </w:tcPr>
          <w:p w14:paraId="2D1F546B"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0.29*</w:t>
            </w:r>
          </w:p>
        </w:tc>
        <w:tc>
          <w:tcPr>
            <w:tcW w:w="2986" w:type="dxa"/>
            <w:tcBorders>
              <w:top w:val="nil"/>
              <w:left w:val="nil"/>
              <w:bottom w:val="nil"/>
              <w:right w:val="nil"/>
            </w:tcBorders>
          </w:tcPr>
          <w:p w14:paraId="25F646D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50.10 + 2.69 </w:t>
            </w:r>
            <w:proofErr w:type="spellStart"/>
            <w:r w:rsidRPr="000A2FBD">
              <w:rPr>
                <w:rFonts w:ascii="Times New Roman" w:hAnsi="Times New Roman" w:cs="Times New Roman"/>
              </w:rPr>
              <w:t>bwt</w:t>
            </w:r>
            <w:proofErr w:type="spellEnd"/>
          </w:p>
        </w:tc>
        <w:tc>
          <w:tcPr>
            <w:tcW w:w="1641" w:type="dxa"/>
            <w:tcBorders>
              <w:top w:val="nil"/>
              <w:left w:val="nil"/>
              <w:bottom w:val="nil"/>
              <w:right w:val="nil"/>
            </w:tcBorders>
          </w:tcPr>
          <w:p w14:paraId="74097CC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0.69</w:t>
            </w:r>
          </w:p>
        </w:tc>
        <w:tc>
          <w:tcPr>
            <w:tcW w:w="1864" w:type="dxa"/>
            <w:tcBorders>
              <w:top w:val="nil"/>
              <w:left w:val="nil"/>
              <w:bottom w:val="nil"/>
              <w:right w:val="nil"/>
            </w:tcBorders>
          </w:tcPr>
          <w:p w14:paraId="2B03C43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334711EE" w14:textId="77777777" w:rsidTr="008D6C7D">
        <w:tc>
          <w:tcPr>
            <w:tcW w:w="1855" w:type="dxa"/>
            <w:tcBorders>
              <w:top w:val="nil"/>
              <w:left w:val="nil"/>
              <w:bottom w:val="nil"/>
              <w:right w:val="nil"/>
            </w:tcBorders>
          </w:tcPr>
          <w:p w14:paraId="028BD777"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GBND</w:t>
            </w:r>
          </w:p>
        </w:tc>
        <w:tc>
          <w:tcPr>
            <w:tcW w:w="1004" w:type="dxa"/>
            <w:tcBorders>
              <w:top w:val="nil"/>
              <w:left w:val="nil"/>
              <w:bottom w:val="nil"/>
              <w:right w:val="nil"/>
            </w:tcBorders>
          </w:tcPr>
          <w:p w14:paraId="49D5A04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-0.33</w:t>
            </w:r>
          </w:p>
        </w:tc>
        <w:tc>
          <w:tcPr>
            <w:tcW w:w="2986" w:type="dxa"/>
            <w:tcBorders>
              <w:top w:val="nil"/>
              <w:left w:val="nil"/>
              <w:bottom w:val="nil"/>
              <w:right w:val="nil"/>
            </w:tcBorders>
          </w:tcPr>
          <w:p w14:paraId="2371EE61"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188.0 – 1.14 </w:t>
            </w:r>
            <w:proofErr w:type="spellStart"/>
            <w:r w:rsidRPr="000A2FBD">
              <w:rPr>
                <w:rFonts w:ascii="Times New Roman" w:hAnsi="Times New Roman" w:cs="Times New Roman"/>
              </w:rPr>
              <w:t>bwt</w:t>
            </w:r>
            <w:proofErr w:type="spellEnd"/>
            <w:r w:rsidRPr="000A2FBD">
              <w:rPr>
                <w:rFonts w:ascii="Times New Roman" w:hAnsi="Times New Roman" w:cs="Times New Roman"/>
              </w:rPr>
              <w:t xml:space="preserve"> </w:t>
            </w:r>
          </w:p>
        </w:tc>
        <w:tc>
          <w:tcPr>
            <w:tcW w:w="1641" w:type="dxa"/>
            <w:tcBorders>
              <w:top w:val="nil"/>
              <w:left w:val="nil"/>
              <w:bottom w:val="nil"/>
              <w:right w:val="nil"/>
            </w:tcBorders>
          </w:tcPr>
          <w:p w14:paraId="64D2C70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1.13</w:t>
            </w:r>
          </w:p>
        </w:tc>
        <w:tc>
          <w:tcPr>
            <w:tcW w:w="1864" w:type="dxa"/>
            <w:tcBorders>
              <w:top w:val="nil"/>
              <w:left w:val="nil"/>
              <w:bottom w:val="nil"/>
              <w:right w:val="nil"/>
            </w:tcBorders>
          </w:tcPr>
          <w:p w14:paraId="0529E51C"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324DEBBB" w14:textId="77777777" w:rsidTr="008D6C7D">
        <w:tc>
          <w:tcPr>
            <w:tcW w:w="1855" w:type="dxa"/>
            <w:tcBorders>
              <w:top w:val="nil"/>
              <w:left w:val="nil"/>
              <w:bottom w:val="nil"/>
              <w:right w:val="nil"/>
            </w:tcBorders>
          </w:tcPr>
          <w:p w14:paraId="4887982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GBB2</w:t>
            </w:r>
          </w:p>
        </w:tc>
        <w:tc>
          <w:tcPr>
            <w:tcW w:w="1004" w:type="dxa"/>
            <w:tcBorders>
              <w:top w:val="nil"/>
              <w:left w:val="nil"/>
              <w:bottom w:val="nil"/>
              <w:right w:val="nil"/>
            </w:tcBorders>
          </w:tcPr>
          <w:p w14:paraId="14E3D41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0.30</w:t>
            </w:r>
          </w:p>
        </w:tc>
        <w:tc>
          <w:tcPr>
            <w:tcW w:w="2986" w:type="dxa"/>
            <w:tcBorders>
              <w:top w:val="nil"/>
              <w:left w:val="nil"/>
              <w:bottom w:val="nil"/>
              <w:right w:val="nil"/>
            </w:tcBorders>
          </w:tcPr>
          <w:p w14:paraId="034CA012"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55.30 + 2.56 </w:t>
            </w:r>
            <w:proofErr w:type="spellStart"/>
            <w:r w:rsidRPr="000A2FBD">
              <w:rPr>
                <w:rFonts w:ascii="Times New Roman" w:hAnsi="Times New Roman" w:cs="Times New Roman"/>
              </w:rPr>
              <w:t>bwt</w:t>
            </w:r>
            <w:proofErr w:type="spellEnd"/>
          </w:p>
        </w:tc>
        <w:tc>
          <w:tcPr>
            <w:tcW w:w="1641" w:type="dxa"/>
            <w:tcBorders>
              <w:top w:val="nil"/>
              <w:left w:val="nil"/>
              <w:bottom w:val="nil"/>
              <w:right w:val="nil"/>
            </w:tcBorders>
          </w:tcPr>
          <w:p w14:paraId="2DA595F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0.27</w:t>
            </w:r>
          </w:p>
        </w:tc>
        <w:tc>
          <w:tcPr>
            <w:tcW w:w="1864" w:type="dxa"/>
            <w:tcBorders>
              <w:top w:val="nil"/>
              <w:left w:val="nil"/>
              <w:bottom w:val="nil"/>
              <w:right w:val="nil"/>
            </w:tcBorders>
          </w:tcPr>
          <w:p w14:paraId="44775D95"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421B1F3D" w14:textId="77777777" w:rsidTr="008D6C7D">
        <w:tc>
          <w:tcPr>
            <w:tcW w:w="1855" w:type="dxa"/>
            <w:tcBorders>
              <w:top w:val="nil"/>
              <w:left w:val="nil"/>
              <w:bottom w:val="nil"/>
              <w:right w:val="nil"/>
            </w:tcBorders>
          </w:tcPr>
          <w:p w14:paraId="72592D29"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lastRenderedPageBreak/>
              <w:t>GBB1</w:t>
            </w:r>
          </w:p>
        </w:tc>
        <w:tc>
          <w:tcPr>
            <w:tcW w:w="1004" w:type="dxa"/>
            <w:tcBorders>
              <w:top w:val="nil"/>
              <w:left w:val="nil"/>
              <w:bottom w:val="nil"/>
              <w:right w:val="nil"/>
            </w:tcBorders>
          </w:tcPr>
          <w:p w14:paraId="622681FE"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0.58**</w:t>
            </w:r>
          </w:p>
        </w:tc>
        <w:tc>
          <w:tcPr>
            <w:tcW w:w="2986" w:type="dxa"/>
            <w:tcBorders>
              <w:top w:val="nil"/>
              <w:left w:val="nil"/>
              <w:bottom w:val="nil"/>
              <w:right w:val="nil"/>
            </w:tcBorders>
          </w:tcPr>
          <w:p w14:paraId="7A55D01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59.32 + 2.31 </w:t>
            </w:r>
            <w:proofErr w:type="spellStart"/>
            <w:r w:rsidRPr="000A2FBD">
              <w:rPr>
                <w:rFonts w:ascii="Times New Roman" w:hAnsi="Times New Roman" w:cs="Times New Roman"/>
              </w:rPr>
              <w:t>bwt</w:t>
            </w:r>
            <w:proofErr w:type="spellEnd"/>
          </w:p>
        </w:tc>
        <w:tc>
          <w:tcPr>
            <w:tcW w:w="1641" w:type="dxa"/>
            <w:tcBorders>
              <w:top w:val="nil"/>
              <w:left w:val="nil"/>
              <w:bottom w:val="nil"/>
              <w:right w:val="nil"/>
            </w:tcBorders>
          </w:tcPr>
          <w:p w14:paraId="491D65B0"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0.38</w:t>
            </w:r>
          </w:p>
        </w:tc>
        <w:tc>
          <w:tcPr>
            <w:tcW w:w="1864" w:type="dxa"/>
            <w:tcBorders>
              <w:top w:val="nil"/>
              <w:left w:val="nil"/>
              <w:bottom w:val="nil"/>
              <w:right w:val="nil"/>
            </w:tcBorders>
          </w:tcPr>
          <w:p w14:paraId="07D2EEAD"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r w:rsidR="0021081B" w:rsidRPr="000A2FBD" w14:paraId="165FF8BC" w14:textId="77777777" w:rsidTr="008D6C7D">
        <w:tc>
          <w:tcPr>
            <w:tcW w:w="1855" w:type="dxa"/>
            <w:tcBorders>
              <w:top w:val="nil"/>
              <w:left w:val="nil"/>
              <w:bottom w:val="single" w:sz="4" w:space="0" w:color="auto"/>
              <w:right w:val="nil"/>
            </w:tcBorders>
          </w:tcPr>
          <w:p w14:paraId="258A5070" w14:textId="3E32F280"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GB</w:t>
            </w:r>
            <w:r w:rsidR="006F0BCB">
              <w:rPr>
                <w:rFonts w:ascii="Times New Roman" w:hAnsi="Times New Roman" w:cs="Times New Roman"/>
              </w:rPr>
              <w:t>P</w:t>
            </w:r>
          </w:p>
        </w:tc>
        <w:tc>
          <w:tcPr>
            <w:tcW w:w="1004" w:type="dxa"/>
            <w:tcBorders>
              <w:top w:val="nil"/>
              <w:left w:val="nil"/>
              <w:bottom w:val="single" w:sz="4" w:space="0" w:color="auto"/>
              <w:right w:val="nil"/>
            </w:tcBorders>
          </w:tcPr>
          <w:p w14:paraId="463C9408"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0.42*</w:t>
            </w:r>
          </w:p>
        </w:tc>
        <w:tc>
          <w:tcPr>
            <w:tcW w:w="2986" w:type="dxa"/>
            <w:tcBorders>
              <w:top w:val="nil"/>
              <w:left w:val="nil"/>
              <w:bottom w:val="single" w:sz="4" w:space="0" w:color="auto"/>
              <w:right w:val="nil"/>
            </w:tcBorders>
          </w:tcPr>
          <w:p w14:paraId="1D07CB5A"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 xml:space="preserve">3mowt = 61.15 + 2.30 </w:t>
            </w:r>
            <w:proofErr w:type="spellStart"/>
            <w:r w:rsidRPr="000A2FBD">
              <w:rPr>
                <w:rFonts w:ascii="Times New Roman" w:hAnsi="Times New Roman" w:cs="Times New Roman"/>
              </w:rPr>
              <w:t>bwt</w:t>
            </w:r>
            <w:proofErr w:type="spellEnd"/>
          </w:p>
        </w:tc>
        <w:tc>
          <w:tcPr>
            <w:tcW w:w="1641" w:type="dxa"/>
            <w:tcBorders>
              <w:top w:val="nil"/>
              <w:left w:val="nil"/>
              <w:bottom w:val="single" w:sz="4" w:space="0" w:color="auto"/>
              <w:right w:val="nil"/>
            </w:tcBorders>
          </w:tcPr>
          <w:p w14:paraId="4F110A5F"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0.59</w:t>
            </w:r>
          </w:p>
        </w:tc>
        <w:tc>
          <w:tcPr>
            <w:tcW w:w="1864" w:type="dxa"/>
            <w:tcBorders>
              <w:top w:val="nil"/>
              <w:left w:val="nil"/>
              <w:bottom w:val="single" w:sz="4" w:space="0" w:color="auto"/>
              <w:right w:val="nil"/>
            </w:tcBorders>
          </w:tcPr>
          <w:p w14:paraId="5BC7ADB6" w14:textId="77777777" w:rsidR="0021081B" w:rsidRPr="000A2FBD" w:rsidRDefault="0021081B" w:rsidP="008D6C7D">
            <w:pPr>
              <w:spacing w:line="360" w:lineRule="auto"/>
              <w:jc w:val="both"/>
              <w:rPr>
                <w:rFonts w:ascii="Times New Roman" w:hAnsi="Times New Roman" w:cs="Times New Roman"/>
              </w:rPr>
            </w:pPr>
            <w:r w:rsidRPr="000A2FBD">
              <w:rPr>
                <w:rFonts w:ascii="Times New Roman" w:hAnsi="Times New Roman" w:cs="Times New Roman"/>
              </w:rPr>
              <w:t>*</w:t>
            </w:r>
          </w:p>
        </w:tc>
      </w:tr>
    </w:tbl>
    <w:p w14:paraId="7AD6010F" w14:textId="77777777"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Note: * </w:t>
      </w:r>
      <w:bookmarkStart w:id="8" w:name="_Hlk210685729"/>
      <w:proofErr w:type="gramStart"/>
      <w:r w:rsidRPr="000A2FBD">
        <w:rPr>
          <w:rFonts w:ascii="Times New Roman" w:hAnsi="Times New Roman" w:cs="Times New Roman"/>
          <w:sz w:val="24"/>
          <w:szCs w:val="24"/>
        </w:rPr>
        <w:t>=  Significant</w:t>
      </w:r>
      <w:proofErr w:type="gramEnd"/>
      <w:r w:rsidRPr="000A2FBD">
        <w:rPr>
          <w:rFonts w:ascii="Times New Roman" w:hAnsi="Times New Roman" w:cs="Times New Roman"/>
          <w:sz w:val="24"/>
          <w:szCs w:val="24"/>
        </w:rPr>
        <w:t xml:space="preserve"> (P&lt;0.05)</w:t>
      </w:r>
      <w:bookmarkEnd w:id="8"/>
      <w:r w:rsidRPr="000A2FBD">
        <w:rPr>
          <w:rFonts w:ascii="Times New Roman" w:hAnsi="Times New Roman" w:cs="Times New Roman"/>
          <w:sz w:val="24"/>
          <w:szCs w:val="24"/>
        </w:rPr>
        <w:t xml:space="preserve"> </w:t>
      </w:r>
      <w:r w:rsidRPr="000A2FBD">
        <w:rPr>
          <w:rFonts w:ascii="Times New Roman" w:hAnsi="Times New Roman" w:cs="Times New Roman"/>
          <w:sz w:val="24"/>
          <w:szCs w:val="24"/>
        </w:rPr>
        <w:tab/>
        <w:t>** =  Significant (P&lt;0.10)</w:t>
      </w:r>
      <w:r w:rsidRPr="000A2FBD">
        <w:rPr>
          <w:rFonts w:ascii="Times New Roman" w:hAnsi="Times New Roman" w:cs="Times New Roman"/>
          <w:sz w:val="24"/>
          <w:szCs w:val="24"/>
        </w:rPr>
        <w:tab/>
        <w:t>12mowt = u + b (</w:t>
      </w:r>
      <w:proofErr w:type="spellStart"/>
      <w:r w:rsidRPr="000A2FBD">
        <w:rPr>
          <w:rFonts w:ascii="Times New Roman" w:hAnsi="Times New Roman" w:cs="Times New Roman"/>
          <w:sz w:val="24"/>
          <w:szCs w:val="24"/>
        </w:rPr>
        <w:t>bwt</w:t>
      </w:r>
      <w:proofErr w:type="spellEnd"/>
      <w:r w:rsidRPr="000A2FBD">
        <w:rPr>
          <w:rFonts w:ascii="Times New Roman" w:hAnsi="Times New Roman" w:cs="Times New Roman"/>
          <w:sz w:val="24"/>
          <w:szCs w:val="24"/>
        </w:rPr>
        <w:t>)</w:t>
      </w:r>
    </w:p>
    <w:p w14:paraId="7EF3A890" w14:textId="77777777" w:rsidR="0021081B" w:rsidRPr="00776091" w:rsidRDefault="0021081B" w:rsidP="0021081B">
      <w:pPr>
        <w:jc w:val="both"/>
        <w:rPr>
          <w:rFonts w:ascii="Times New Roman" w:hAnsi="Times New Roman" w:cs="Times New Roman"/>
          <w:b/>
          <w:bCs/>
          <w:sz w:val="24"/>
          <w:szCs w:val="24"/>
        </w:rPr>
      </w:pPr>
      <w:r w:rsidRPr="00776091">
        <w:rPr>
          <w:rFonts w:ascii="Times New Roman" w:hAnsi="Times New Roman" w:cs="Times New Roman"/>
          <w:b/>
          <w:bCs/>
          <w:sz w:val="24"/>
          <w:szCs w:val="24"/>
        </w:rPr>
        <w:t>DISCUSSION</w:t>
      </w:r>
    </w:p>
    <w:p w14:paraId="64968FED" w14:textId="752D1122"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At birth the purebred German brown (GBL) birth weight of 28.71kg was lower than the reported mean birth weight of </w:t>
      </w:r>
      <w:r w:rsidR="00AC6915">
        <w:rPr>
          <w:rFonts w:ascii="Times New Roman" w:hAnsi="Times New Roman" w:cs="Times New Roman"/>
          <w:sz w:val="24"/>
          <w:szCs w:val="24"/>
        </w:rPr>
        <w:t>37.2</w:t>
      </w:r>
      <w:r w:rsidRPr="000A2FBD">
        <w:rPr>
          <w:rFonts w:ascii="Times New Roman" w:hAnsi="Times New Roman" w:cs="Times New Roman"/>
          <w:sz w:val="24"/>
          <w:szCs w:val="24"/>
        </w:rPr>
        <w:t xml:space="preserve">kg </w:t>
      </w:r>
      <w:r w:rsidR="00AC6915">
        <w:rPr>
          <w:rFonts w:ascii="Times New Roman" w:hAnsi="Times New Roman" w:cs="Times New Roman"/>
          <w:sz w:val="24"/>
          <w:szCs w:val="24"/>
        </w:rPr>
        <w:t xml:space="preserve">and 46. 5kg </w:t>
      </w:r>
      <w:r w:rsidRPr="000A2FBD">
        <w:rPr>
          <w:rFonts w:ascii="Times New Roman" w:hAnsi="Times New Roman" w:cs="Times New Roman"/>
          <w:sz w:val="24"/>
          <w:szCs w:val="24"/>
        </w:rPr>
        <w:t>for Brown Swiss calves (</w:t>
      </w:r>
      <w:r w:rsidR="00AC6915">
        <w:rPr>
          <w:rFonts w:ascii="Times New Roman" w:hAnsi="Times New Roman" w:cs="Times New Roman"/>
          <w:sz w:val="24"/>
          <w:szCs w:val="24"/>
        </w:rPr>
        <w:t xml:space="preserve">Ertugrul </w:t>
      </w:r>
      <w:r w:rsidR="00AC6915" w:rsidRPr="00397F9A">
        <w:rPr>
          <w:rFonts w:ascii="Times New Roman" w:hAnsi="Times New Roman" w:cs="Times New Roman"/>
          <w:i/>
          <w:iCs/>
          <w:sz w:val="24"/>
          <w:szCs w:val="24"/>
        </w:rPr>
        <w:t>et al.</w:t>
      </w:r>
      <w:r w:rsidR="00AC6915">
        <w:rPr>
          <w:rFonts w:ascii="Times New Roman" w:hAnsi="Times New Roman" w:cs="Times New Roman"/>
          <w:sz w:val="24"/>
          <w:szCs w:val="24"/>
        </w:rPr>
        <w:t>, 2000; Legault and Touchberry 1962 respectively</w:t>
      </w:r>
      <w:r w:rsidRPr="000A2FBD">
        <w:rPr>
          <w:rFonts w:ascii="Times New Roman" w:hAnsi="Times New Roman" w:cs="Times New Roman"/>
          <w:sz w:val="24"/>
          <w:szCs w:val="24"/>
        </w:rPr>
        <w:t xml:space="preserve">). </w:t>
      </w:r>
      <w:r w:rsidR="00E36F6E">
        <w:rPr>
          <w:rFonts w:ascii="Times New Roman" w:hAnsi="Times New Roman" w:cs="Times New Roman"/>
          <w:sz w:val="24"/>
          <w:szCs w:val="24"/>
        </w:rPr>
        <w:t xml:space="preserve">However, it agrees with the report of Osei </w:t>
      </w:r>
      <w:r w:rsidR="00E36F6E" w:rsidRPr="00E36F6E">
        <w:rPr>
          <w:rFonts w:ascii="Times New Roman" w:hAnsi="Times New Roman" w:cs="Times New Roman"/>
          <w:i/>
          <w:iCs/>
          <w:sz w:val="24"/>
          <w:szCs w:val="24"/>
        </w:rPr>
        <w:t>et al.</w:t>
      </w:r>
      <w:r w:rsidR="00E36F6E">
        <w:rPr>
          <w:rFonts w:ascii="Times New Roman" w:hAnsi="Times New Roman" w:cs="Times New Roman"/>
          <w:sz w:val="24"/>
          <w:szCs w:val="24"/>
        </w:rPr>
        <w:t xml:space="preserve"> (2025) of lowered birth weight of exotic cattle in the tropics. </w:t>
      </w:r>
      <w:r w:rsidRPr="000A2FBD">
        <w:rPr>
          <w:rFonts w:ascii="Times New Roman" w:hAnsi="Times New Roman" w:cs="Times New Roman"/>
          <w:sz w:val="24"/>
          <w:szCs w:val="24"/>
        </w:rPr>
        <w:t xml:space="preserve">On the other hand, the mean birth weight of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of 20.87kg falls within the range of 15 – 20kg reported by </w:t>
      </w:r>
      <w:proofErr w:type="spellStart"/>
      <w:r w:rsidRPr="000A2FBD">
        <w:rPr>
          <w:rFonts w:ascii="Times New Roman" w:hAnsi="Times New Roman" w:cs="Times New Roman"/>
          <w:sz w:val="24"/>
          <w:szCs w:val="24"/>
        </w:rPr>
        <w:t>Anlika</w:t>
      </w:r>
      <w:proofErr w:type="spellEnd"/>
      <w:r w:rsidRPr="000A2FBD">
        <w:rPr>
          <w:rFonts w:ascii="Times New Roman" w:hAnsi="Times New Roman" w:cs="Times New Roman"/>
          <w:sz w:val="24"/>
          <w:szCs w:val="24"/>
        </w:rPr>
        <w:t xml:space="preserve"> (1964)</w:t>
      </w:r>
      <w:r w:rsidR="00D44E44">
        <w:rPr>
          <w:rFonts w:ascii="Times New Roman" w:hAnsi="Times New Roman" w:cs="Times New Roman"/>
          <w:sz w:val="24"/>
          <w:szCs w:val="24"/>
        </w:rPr>
        <w:t xml:space="preserve"> and</w:t>
      </w:r>
      <w:r w:rsidRPr="000A2FBD">
        <w:rPr>
          <w:rFonts w:ascii="Times New Roman" w:hAnsi="Times New Roman" w:cs="Times New Roman"/>
          <w:sz w:val="24"/>
          <w:szCs w:val="24"/>
        </w:rPr>
        <w:t xml:space="preserve"> </w:t>
      </w:r>
      <w:proofErr w:type="spellStart"/>
      <w:r w:rsidRPr="000A2FBD">
        <w:rPr>
          <w:rFonts w:ascii="Times New Roman" w:hAnsi="Times New Roman" w:cs="Times New Roman"/>
          <w:sz w:val="24"/>
          <w:szCs w:val="24"/>
        </w:rPr>
        <w:t>Ngere</w:t>
      </w:r>
      <w:proofErr w:type="spellEnd"/>
      <w:r w:rsidRPr="000A2FBD">
        <w:rPr>
          <w:rFonts w:ascii="Times New Roman" w:hAnsi="Times New Roman" w:cs="Times New Roman"/>
          <w:sz w:val="24"/>
          <w:szCs w:val="24"/>
        </w:rPr>
        <w:t xml:space="preserve"> and Cameron (1972). Between the crossbreds, increase in exotic inheritance from 25% to 75% resulted in an increase in birth weights with an average of 0.144kg for every 1% increase in exotic blood. This was from a minimum of 18.25kg birth weight for NDB1 to a maximum of 25.45kg for GBB2. The better performance of most of the crossbreds (GBND, GBB2 and GBB1) over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 xml:space="preserve"> found in this study supports the views of </w:t>
      </w:r>
      <w:proofErr w:type="spellStart"/>
      <w:r w:rsidRPr="000A2FBD">
        <w:rPr>
          <w:rFonts w:ascii="Times New Roman" w:hAnsi="Times New Roman" w:cs="Times New Roman"/>
          <w:sz w:val="24"/>
          <w:szCs w:val="24"/>
        </w:rPr>
        <w:t>Anlika</w:t>
      </w:r>
      <w:proofErr w:type="spellEnd"/>
      <w:r w:rsidRPr="000A2FBD">
        <w:rPr>
          <w:rFonts w:ascii="Times New Roman" w:hAnsi="Times New Roman" w:cs="Times New Roman"/>
          <w:sz w:val="24"/>
          <w:szCs w:val="24"/>
        </w:rPr>
        <w:t xml:space="preserve"> (1964), </w:t>
      </w:r>
      <w:proofErr w:type="spellStart"/>
      <w:r w:rsidRPr="000A2FBD">
        <w:rPr>
          <w:rFonts w:ascii="Times New Roman" w:hAnsi="Times New Roman" w:cs="Times New Roman"/>
          <w:sz w:val="24"/>
          <w:szCs w:val="24"/>
        </w:rPr>
        <w:t>Olutogun</w:t>
      </w:r>
      <w:proofErr w:type="spellEnd"/>
      <w:r w:rsidRPr="000A2FBD">
        <w:rPr>
          <w:rFonts w:ascii="Times New Roman" w:hAnsi="Times New Roman" w:cs="Times New Roman"/>
          <w:sz w:val="24"/>
          <w:szCs w:val="24"/>
        </w:rPr>
        <w:t xml:space="preserve"> (1976)</w:t>
      </w:r>
      <w:r w:rsidR="00E37A1E">
        <w:rPr>
          <w:rFonts w:ascii="Times New Roman" w:hAnsi="Times New Roman" w:cs="Times New Roman"/>
          <w:sz w:val="24"/>
          <w:szCs w:val="24"/>
        </w:rPr>
        <w:t>, Essien (2003)</w:t>
      </w:r>
      <w:r w:rsidRPr="000A2FBD">
        <w:rPr>
          <w:rFonts w:ascii="Times New Roman" w:hAnsi="Times New Roman" w:cs="Times New Roman"/>
          <w:sz w:val="24"/>
          <w:szCs w:val="24"/>
        </w:rPr>
        <w:t xml:space="preserve"> </w:t>
      </w:r>
      <w:r w:rsidR="00E37A1E">
        <w:rPr>
          <w:rFonts w:ascii="Times New Roman" w:hAnsi="Times New Roman" w:cs="Times New Roman"/>
          <w:sz w:val="24"/>
          <w:szCs w:val="24"/>
        </w:rPr>
        <w:t xml:space="preserve">and Essien and </w:t>
      </w:r>
      <w:proofErr w:type="spellStart"/>
      <w:r w:rsidR="00E37A1E">
        <w:rPr>
          <w:rFonts w:ascii="Times New Roman" w:hAnsi="Times New Roman" w:cs="Times New Roman"/>
          <w:sz w:val="24"/>
          <w:szCs w:val="24"/>
        </w:rPr>
        <w:t>Adesoye</w:t>
      </w:r>
      <w:proofErr w:type="spellEnd"/>
      <w:r w:rsidR="00E37A1E">
        <w:rPr>
          <w:rFonts w:ascii="Times New Roman" w:hAnsi="Times New Roman" w:cs="Times New Roman"/>
          <w:sz w:val="24"/>
          <w:szCs w:val="24"/>
        </w:rPr>
        <w:t xml:space="preserve"> (2003)</w:t>
      </w:r>
      <w:r w:rsidRPr="000A2FBD">
        <w:rPr>
          <w:rFonts w:ascii="Times New Roman" w:hAnsi="Times New Roman" w:cs="Times New Roman"/>
          <w:sz w:val="24"/>
          <w:szCs w:val="24"/>
        </w:rPr>
        <w:t xml:space="preserve"> that crosses involving </w:t>
      </w:r>
      <w:proofErr w:type="spellStart"/>
      <w:proofErr w:type="gramStart"/>
      <w:r w:rsidRPr="000A2FBD">
        <w:rPr>
          <w:rFonts w:ascii="Times New Roman" w:hAnsi="Times New Roman" w:cs="Times New Roman"/>
          <w:sz w:val="24"/>
          <w:szCs w:val="24"/>
        </w:rPr>
        <w:t>N;dama</w:t>
      </w:r>
      <w:proofErr w:type="spellEnd"/>
      <w:proofErr w:type="gramEnd"/>
      <w:r w:rsidRPr="000A2FBD">
        <w:rPr>
          <w:rFonts w:ascii="Times New Roman" w:hAnsi="Times New Roman" w:cs="Times New Roman"/>
          <w:sz w:val="24"/>
          <w:szCs w:val="24"/>
        </w:rPr>
        <w:t xml:space="preserve"> as the local have higher average birth weight than the local </w:t>
      </w:r>
      <w:proofErr w:type="spellStart"/>
      <w:r w:rsidRPr="000A2FBD">
        <w:rPr>
          <w:rFonts w:ascii="Times New Roman" w:hAnsi="Times New Roman" w:cs="Times New Roman"/>
          <w:sz w:val="24"/>
          <w:szCs w:val="24"/>
        </w:rPr>
        <w:t>N’dama</w:t>
      </w:r>
      <w:proofErr w:type="spellEnd"/>
      <w:r w:rsidRPr="000A2FBD">
        <w:rPr>
          <w:rFonts w:ascii="Times New Roman" w:hAnsi="Times New Roman" w:cs="Times New Roman"/>
          <w:sz w:val="24"/>
          <w:szCs w:val="24"/>
        </w:rPr>
        <w:t>.</w:t>
      </w:r>
    </w:p>
    <w:p w14:paraId="7F1C5B6C" w14:textId="20E92A98" w:rsidR="0021081B" w:rsidRPr="00D6228D" w:rsidRDefault="0021081B" w:rsidP="0021081B">
      <w:pPr>
        <w:jc w:val="both"/>
        <w:rPr>
          <w:rFonts w:ascii="Times New Roman" w:hAnsi="Times New Roman" w:cs="Times New Roman"/>
        </w:rPr>
      </w:pPr>
      <w:r w:rsidRPr="000A2FBD">
        <w:rPr>
          <w:rFonts w:ascii="Times New Roman" w:hAnsi="Times New Roman" w:cs="Times New Roman"/>
          <w:sz w:val="24"/>
          <w:szCs w:val="24"/>
        </w:rPr>
        <w:t>The study revealed that year of birth had effect on the calf birth weight supporting the works of earlier research (</w:t>
      </w:r>
      <w:proofErr w:type="spellStart"/>
      <w:r w:rsidRPr="000A2FBD">
        <w:rPr>
          <w:rFonts w:ascii="Times New Roman" w:hAnsi="Times New Roman" w:cs="Times New Roman"/>
          <w:sz w:val="24"/>
          <w:szCs w:val="24"/>
        </w:rPr>
        <w:t>Tahbaur-Mbap</w:t>
      </w:r>
      <w:proofErr w:type="spellEnd"/>
      <w:r w:rsidRPr="000A2FBD">
        <w:rPr>
          <w:rFonts w:ascii="Times New Roman" w:hAnsi="Times New Roman" w:cs="Times New Roman"/>
          <w:sz w:val="24"/>
          <w:szCs w:val="24"/>
        </w:rPr>
        <w:t xml:space="preserve"> 1985; </w:t>
      </w:r>
      <w:proofErr w:type="spellStart"/>
      <w:r w:rsidRPr="000A2FBD">
        <w:rPr>
          <w:rFonts w:ascii="Times New Roman" w:hAnsi="Times New Roman" w:cs="Times New Roman"/>
          <w:sz w:val="24"/>
          <w:szCs w:val="24"/>
        </w:rPr>
        <w:t>Laseinde</w:t>
      </w:r>
      <w:proofErr w:type="spellEnd"/>
      <w:r w:rsidRPr="000A2FBD">
        <w:rPr>
          <w:rFonts w:ascii="Times New Roman" w:hAnsi="Times New Roman" w:cs="Times New Roman"/>
          <w:sz w:val="24"/>
          <w:szCs w:val="24"/>
        </w:rPr>
        <w:t xml:space="preserve"> 1978; </w:t>
      </w:r>
      <w:proofErr w:type="spellStart"/>
      <w:r w:rsidR="00E37A1E" w:rsidRPr="00034003">
        <w:rPr>
          <w:rFonts w:ascii="Times New Roman" w:hAnsi="Times New Roman" w:cs="Times New Roman"/>
          <w:sz w:val="24"/>
          <w:szCs w:val="24"/>
          <w:shd w:val="clear" w:color="auto" w:fill="FFFFFF"/>
        </w:rPr>
        <w:t>Malau-Aduli</w:t>
      </w:r>
      <w:proofErr w:type="spellEnd"/>
      <w:r w:rsidR="00E37A1E" w:rsidRPr="000A2FBD">
        <w:rPr>
          <w:rFonts w:ascii="Times New Roman" w:hAnsi="Times New Roman" w:cs="Times New Roman"/>
          <w:sz w:val="24"/>
          <w:szCs w:val="24"/>
        </w:rPr>
        <w:t xml:space="preserve"> </w:t>
      </w:r>
      <w:r w:rsidRPr="000A2FBD">
        <w:rPr>
          <w:rFonts w:ascii="Times New Roman" w:hAnsi="Times New Roman" w:cs="Times New Roman"/>
          <w:i/>
          <w:iCs/>
          <w:sz w:val="24"/>
          <w:szCs w:val="24"/>
        </w:rPr>
        <w:t>et al.,</w:t>
      </w:r>
      <w:r w:rsidRPr="000A2FBD">
        <w:rPr>
          <w:rFonts w:ascii="Times New Roman" w:hAnsi="Times New Roman" w:cs="Times New Roman"/>
          <w:sz w:val="24"/>
          <w:szCs w:val="24"/>
        </w:rPr>
        <w:t xml:space="preserve"> 19</w:t>
      </w:r>
      <w:r w:rsidR="00E37A1E">
        <w:rPr>
          <w:rFonts w:ascii="Times New Roman" w:hAnsi="Times New Roman" w:cs="Times New Roman"/>
          <w:sz w:val="24"/>
          <w:szCs w:val="24"/>
        </w:rPr>
        <w:t>96</w:t>
      </w:r>
      <w:r w:rsidRPr="000A2FBD">
        <w:rPr>
          <w:rFonts w:ascii="Times New Roman" w:hAnsi="Times New Roman" w:cs="Times New Roman"/>
          <w:sz w:val="24"/>
          <w:szCs w:val="24"/>
        </w:rPr>
        <w:t xml:space="preserve">). In this study calves born early years of the experiment were heavier than later years in the experiment. This could be as a result of change in the feeding practice. Concentrate supplementation mainly to pregnant and lactating cows was practiced in the early years, but later discontinued. Hafez (1962) </w:t>
      </w:r>
      <w:r w:rsidR="00D6228D">
        <w:rPr>
          <w:rFonts w:ascii="Times New Roman" w:hAnsi="Times New Roman" w:cs="Times New Roman"/>
          <w:sz w:val="24"/>
          <w:szCs w:val="24"/>
        </w:rPr>
        <w:t xml:space="preserve">reported </w:t>
      </w:r>
      <w:r w:rsidRPr="000A2FBD">
        <w:rPr>
          <w:rFonts w:ascii="Times New Roman" w:hAnsi="Times New Roman" w:cs="Times New Roman"/>
          <w:sz w:val="24"/>
          <w:szCs w:val="24"/>
        </w:rPr>
        <w:t>that nutritional status of the cow during pregnancy affects the birth weight of the calves</w:t>
      </w:r>
      <w:r w:rsidR="00D6228D">
        <w:rPr>
          <w:rFonts w:ascii="Times New Roman" w:hAnsi="Times New Roman" w:cs="Times New Roman"/>
          <w:sz w:val="24"/>
          <w:szCs w:val="24"/>
        </w:rPr>
        <w:t xml:space="preserve"> supported by Barcelos </w:t>
      </w:r>
      <w:r w:rsidR="00D6228D" w:rsidRPr="00D6228D">
        <w:rPr>
          <w:rFonts w:ascii="Times New Roman" w:hAnsi="Times New Roman" w:cs="Times New Roman"/>
          <w:i/>
          <w:iCs/>
          <w:sz w:val="24"/>
          <w:szCs w:val="24"/>
        </w:rPr>
        <w:t>et al.,</w:t>
      </w:r>
      <w:r w:rsidR="00D6228D">
        <w:rPr>
          <w:rFonts w:ascii="Times New Roman" w:hAnsi="Times New Roman" w:cs="Times New Roman"/>
          <w:sz w:val="24"/>
          <w:szCs w:val="24"/>
        </w:rPr>
        <w:t xml:space="preserve"> (2022) that </w:t>
      </w:r>
      <w:r w:rsidR="00D6228D" w:rsidRPr="00D6228D">
        <w:rPr>
          <w:rFonts w:ascii="Times New Roman" w:hAnsi="Times New Roman" w:cs="Times New Roman"/>
          <w:color w:val="1B1B1B"/>
          <w:sz w:val="24"/>
          <w:szCs w:val="24"/>
          <w:shd w:val="clear" w:color="auto" w:fill="FFFFFF"/>
        </w:rPr>
        <w:t xml:space="preserve">an association between prenatal energy and protein supply </w:t>
      </w:r>
      <w:r w:rsidR="00D6228D">
        <w:rPr>
          <w:rFonts w:ascii="Times New Roman" w:hAnsi="Times New Roman" w:cs="Times New Roman"/>
          <w:color w:val="1B1B1B"/>
          <w:sz w:val="24"/>
          <w:szCs w:val="24"/>
          <w:shd w:val="clear" w:color="auto" w:fill="FFFFFF"/>
        </w:rPr>
        <w:t xml:space="preserve">affects </w:t>
      </w:r>
      <w:r w:rsidR="00D6228D" w:rsidRPr="00D6228D">
        <w:rPr>
          <w:rFonts w:ascii="Times New Roman" w:hAnsi="Times New Roman" w:cs="Times New Roman"/>
          <w:color w:val="1B1B1B"/>
          <w:sz w:val="24"/>
          <w:szCs w:val="24"/>
          <w:shd w:val="clear" w:color="auto" w:fill="FFFFFF"/>
        </w:rPr>
        <w:t>the offspring birth weight, weaning weight, and the daily weight gain of pregnant beef cows during pregnancy.</w:t>
      </w:r>
    </w:p>
    <w:p w14:paraId="7DEC46C0" w14:textId="6B66AD7B"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Furthermore, there was seasonal effect on the weight of calves born within seasons. Those born during the rains were significantly (P&lt;0.05) heavier than those born during the early dry period but did not differ significantly (P&gt;0.05) from those born during the late dry season. This supports the work of </w:t>
      </w:r>
      <w:proofErr w:type="spellStart"/>
      <w:r w:rsidRPr="000A2FBD">
        <w:rPr>
          <w:rFonts w:ascii="Times New Roman" w:hAnsi="Times New Roman" w:cs="Times New Roman"/>
          <w:sz w:val="24"/>
          <w:szCs w:val="24"/>
        </w:rPr>
        <w:t>Adeneye</w:t>
      </w:r>
      <w:proofErr w:type="spellEnd"/>
      <w:r w:rsidRPr="000A2FBD">
        <w:rPr>
          <w:rFonts w:ascii="Times New Roman" w:hAnsi="Times New Roman" w:cs="Times New Roman"/>
          <w:sz w:val="24"/>
          <w:szCs w:val="24"/>
        </w:rPr>
        <w:t xml:space="preserve"> </w:t>
      </w:r>
      <w:r w:rsidRPr="00B169F3">
        <w:rPr>
          <w:rFonts w:ascii="Times New Roman" w:hAnsi="Times New Roman" w:cs="Times New Roman"/>
          <w:i/>
          <w:iCs/>
          <w:sz w:val="24"/>
          <w:szCs w:val="24"/>
        </w:rPr>
        <w:t>et al.,</w:t>
      </w:r>
      <w:r w:rsidRPr="000A2FBD">
        <w:rPr>
          <w:rFonts w:ascii="Times New Roman" w:hAnsi="Times New Roman" w:cs="Times New Roman"/>
          <w:sz w:val="24"/>
          <w:szCs w:val="24"/>
        </w:rPr>
        <w:t xml:space="preserve"> (1977) and </w:t>
      </w:r>
      <w:proofErr w:type="spellStart"/>
      <w:r w:rsidRPr="000A2FBD">
        <w:rPr>
          <w:rFonts w:ascii="Times New Roman" w:hAnsi="Times New Roman" w:cs="Times New Roman"/>
          <w:sz w:val="24"/>
          <w:szCs w:val="24"/>
        </w:rPr>
        <w:t>Olayiwole</w:t>
      </w:r>
      <w:proofErr w:type="spellEnd"/>
      <w:r w:rsidRPr="000A2FBD">
        <w:rPr>
          <w:rFonts w:ascii="Times New Roman" w:hAnsi="Times New Roman" w:cs="Times New Roman"/>
          <w:sz w:val="24"/>
          <w:szCs w:val="24"/>
        </w:rPr>
        <w:t xml:space="preserve"> </w:t>
      </w:r>
      <w:r w:rsidRPr="00B169F3">
        <w:rPr>
          <w:rFonts w:ascii="Times New Roman" w:hAnsi="Times New Roman" w:cs="Times New Roman"/>
          <w:i/>
          <w:iCs/>
          <w:sz w:val="24"/>
          <w:szCs w:val="24"/>
        </w:rPr>
        <w:t>et al.,</w:t>
      </w:r>
      <w:r w:rsidRPr="000A2FBD">
        <w:rPr>
          <w:rFonts w:ascii="Times New Roman" w:hAnsi="Times New Roman" w:cs="Times New Roman"/>
          <w:sz w:val="24"/>
          <w:szCs w:val="24"/>
        </w:rPr>
        <w:t xml:space="preserve"> (1973) that calves born during the wet season had heavier weights than those born during the dry season because of the availability of lush pasture to the dam during pregnancy. This has been known to affect the pre-natal development of calves</w:t>
      </w:r>
      <w:r w:rsidR="00B169F3">
        <w:rPr>
          <w:rFonts w:ascii="Times New Roman" w:hAnsi="Times New Roman" w:cs="Times New Roman"/>
          <w:sz w:val="24"/>
          <w:szCs w:val="24"/>
        </w:rPr>
        <w:t xml:space="preserve"> (Barcelos </w:t>
      </w:r>
      <w:r w:rsidR="00B169F3" w:rsidRPr="00B169F3">
        <w:rPr>
          <w:rFonts w:ascii="Times New Roman" w:hAnsi="Times New Roman" w:cs="Times New Roman"/>
          <w:i/>
          <w:iCs/>
          <w:sz w:val="24"/>
          <w:szCs w:val="24"/>
        </w:rPr>
        <w:t>et al.,</w:t>
      </w:r>
      <w:r w:rsidR="00B169F3">
        <w:rPr>
          <w:rFonts w:ascii="Times New Roman" w:hAnsi="Times New Roman" w:cs="Times New Roman"/>
          <w:sz w:val="24"/>
          <w:szCs w:val="24"/>
        </w:rPr>
        <w:t xml:space="preserve"> 2022</w:t>
      </w:r>
      <w:r w:rsidR="00181F1B">
        <w:rPr>
          <w:rFonts w:ascii="Times New Roman" w:hAnsi="Times New Roman" w:cs="Times New Roman"/>
          <w:sz w:val="24"/>
          <w:szCs w:val="24"/>
        </w:rPr>
        <w:t xml:space="preserve">; </w:t>
      </w:r>
      <w:r w:rsidR="00181F1B" w:rsidRPr="00F4303F">
        <w:rPr>
          <w:rFonts w:ascii="Times New Roman" w:eastAsia="Times New Roman" w:hAnsi="Times New Roman" w:cs="Times New Roman"/>
          <w:color w:val="1F1F1F"/>
          <w:sz w:val="24"/>
          <w:szCs w:val="24"/>
        </w:rPr>
        <w:t>Brost</w:t>
      </w:r>
      <w:bookmarkStart w:id="9" w:name="bau10a9-profile"/>
      <w:r w:rsidR="00181F1B">
        <w:rPr>
          <w:rFonts w:ascii="Times New Roman" w:eastAsia="Times New Roman" w:hAnsi="Times New Roman" w:cs="Times New Roman"/>
          <w:color w:val="1F1F1F"/>
          <w:sz w:val="24"/>
          <w:szCs w:val="24"/>
        </w:rPr>
        <w:t xml:space="preserve"> </w:t>
      </w:r>
      <w:r w:rsidR="00181F1B" w:rsidRPr="00F4303F">
        <w:rPr>
          <w:rFonts w:ascii="Times New Roman" w:eastAsia="Times New Roman" w:hAnsi="Times New Roman" w:cs="Times New Roman"/>
          <w:color w:val="1F1F1F"/>
          <w:sz w:val="24"/>
          <w:szCs w:val="24"/>
        </w:rPr>
        <w:t xml:space="preserve">and </w:t>
      </w:r>
      <w:hyperlink r:id="rId15" w:history="1">
        <w:r w:rsidR="00181F1B" w:rsidRPr="00F4303F">
          <w:rPr>
            <w:rFonts w:ascii="Times New Roman" w:eastAsia="Times New Roman" w:hAnsi="Times New Roman" w:cs="Times New Roman"/>
            <w:color w:val="1F1F1F"/>
            <w:sz w:val="24"/>
            <w:szCs w:val="24"/>
          </w:rPr>
          <w:t>Drackley</w:t>
        </w:r>
      </w:hyperlink>
      <w:bookmarkEnd w:id="9"/>
      <w:r w:rsidR="00181F1B">
        <w:rPr>
          <w:rFonts w:ascii="Times New Roman" w:eastAsia="Times New Roman" w:hAnsi="Times New Roman" w:cs="Times New Roman"/>
          <w:color w:val="1F1F1F"/>
          <w:sz w:val="24"/>
          <w:szCs w:val="24"/>
        </w:rPr>
        <w:t xml:space="preserve"> </w:t>
      </w:r>
      <w:r w:rsidR="00181F1B">
        <w:rPr>
          <w:rFonts w:ascii="Times New Roman" w:eastAsia="Times New Roman" w:hAnsi="Times New Roman" w:cs="Times New Roman"/>
          <w:color w:val="1F1F1F"/>
        </w:rPr>
        <w:t>2025</w:t>
      </w:r>
      <w:r w:rsidR="00B169F3">
        <w:rPr>
          <w:rFonts w:ascii="Times New Roman" w:hAnsi="Times New Roman" w:cs="Times New Roman"/>
          <w:sz w:val="24"/>
          <w:szCs w:val="24"/>
        </w:rPr>
        <w:t>)</w:t>
      </w:r>
      <w:r w:rsidR="00181F1B">
        <w:rPr>
          <w:rFonts w:ascii="Times New Roman" w:hAnsi="Times New Roman" w:cs="Times New Roman"/>
          <w:sz w:val="24"/>
          <w:szCs w:val="24"/>
        </w:rPr>
        <w:t>.</w:t>
      </w:r>
    </w:p>
    <w:p w14:paraId="6C633227" w14:textId="16D0EF09"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Sex had no effect on calf birth weight in this study contrary to the works of </w:t>
      </w:r>
      <w:proofErr w:type="spellStart"/>
      <w:r w:rsidRPr="000A2FBD">
        <w:rPr>
          <w:rFonts w:ascii="Times New Roman" w:hAnsi="Times New Roman" w:cs="Times New Roman"/>
          <w:sz w:val="24"/>
          <w:szCs w:val="24"/>
        </w:rPr>
        <w:t>Ehiobu</w:t>
      </w:r>
      <w:proofErr w:type="spellEnd"/>
      <w:r w:rsidRPr="000A2FBD">
        <w:rPr>
          <w:rFonts w:ascii="Times New Roman" w:hAnsi="Times New Roman" w:cs="Times New Roman"/>
          <w:sz w:val="24"/>
          <w:szCs w:val="24"/>
        </w:rPr>
        <w:t xml:space="preserve"> (1979) and Kabuga </w:t>
      </w:r>
      <w:r w:rsidR="005D4586">
        <w:rPr>
          <w:rFonts w:ascii="Times New Roman" w:hAnsi="Times New Roman" w:cs="Times New Roman"/>
          <w:sz w:val="24"/>
          <w:szCs w:val="24"/>
        </w:rPr>
        <w:t>and Alhassan</w:t>
      </w:r>
      <w:r w:rsidRPr="000A2FBD">
        <w:rPr>
          <w:rFonts w:ascii="Times New Roman" w:hAnsi="Times New Roman" w:cs="Times New Roman"/>
          <w:sz w:val="24"/>
          <w:szCs w:val="24"/>
        </w:rPr>
        <w:t xml:space="preserve"> (1981) who reported that male calves weighed significantly (P&lt;0.05) more than female calves.  </w:t>
      </w:r>
    </w:p>
    <w:p w14:paraId="3487EC7E" w14:textId="087A8715" w:rsidR="0021081B" w:rsidRPr="000A2FBD"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lastRenderedPageBreak/>
        <w:t>Birth weight increased from 1</w:t>
      </w:r>
      <w:r w:rsidRPr="000A2FBD">
        <w:rPr>
          <w:rFonts w:ascii="Times New Roman" w:hAnsi="Times New Roman" w:cs="Times New Roman"/>
          <w:sz w:val="24"/>
          <w:szCs w:val="24"/>
          <w:vertAlign w:val="superscript"/>
        </w:rPr>
        <w:t>st</w:t>
      </w:r>
      <w:r w:rsidRPr="000A2FBD">
        <w:rPr>
          <w:rFonts w:ascii="Times New Roman" w:hAnsi="Times New Roman" w:cs="Times New Roman"/>
          <w:sz w:val="24"/>
          <w:szCs w:val="24"/>
        </w:rPr>
        <w:t xml:space="preserve"> parity to the 5</w:t>
      </w:r>
      <w:r w:rsidRPr="000A2FBD">
        <w:rPr>
          <w:rFonts w:ascii="Times New Roman" w:hAnsi="Times New Roman" w:cs="Times New Roman"/>
          <w:sz w:val="24"/>
          <w:szCs w:val="24"/>
          <w:vertAlign w:val="superscript"/>
        </w:rPr>
        <w:t>th</w:t>
      </w:r>
      <w:r w:rsidRPr="000A2FBD">
        <w:rPr>
          <w:rFonts w:ascii="Times New Roman" w:hAnsi="Times New Roman" w:cs="Times New Roman"/>
          <w:sz w:val="24"/>
          <w:szCs w:val="24"/>
        </w:rPr>
        <w:t xml:space="preserve"> parity. This supports the views of </w:t>
      </w:r>
      <w:proofErr w:type="spellStart"/>
      <w:r w:rsidR="000C3AC2">
        <w:rPr>
          <w:rFonts w:ascii="Times New Roman" w:hAnsi="Times New Roman" w:cs="Times New Roman"/>
          <w:sz w:val="24"/>
          <w:szCs w:val="24"/>
        </w:rPr>
        <w:t>Senbeta</w:t>
      </w:r>
      <w:proofErr w:type="spellEnd"/>
      <w:r w:rsidR="000C3AC2">
        <w:rPr>
          <w:rFonts w:ascii="Times New Roman" w:hAnsi="Times New Roman" w:cs="Times New Roman"/>
          <w:sz w:val="24"/>
          <w:szCs w:val="24"/>
        </w:rPr>
        <w:t xml:space="preserve"> </w:t>
      </w:r>
      <w:r w:rsidR="000C3AC2" w:rsidRPr="000C3AC2">
        <w:rPr>
          <w:rFonts w:ascii="Times New Roman" w:hAnsi="Times New Roman" w:cs="Times New Roman"/>
          <w:i/>
          <w:iCs/>
          <w:sz w:val="24"/>
          <w:szCs w:val="24"/>
        </w:rPr>
        <w:t>et al</w:t>
      </w:r>
      <w:r w:rsidR="000C3AC2">
        <w:rPr>
          <w:rFonts w:ascii="Times New Roman" w:hAnsi="Times New Roman" w:cs="Times New Roman"/>
          <w:sz w:val="24"/>
          <w:szCs w:val="24"/>
        </w:rPr>
        <w:t>. (2024)</w:t>
      </w:r>
      <w:r w:rsidRPr="000A2FBD">
        <w:rPr>
          <w:rFonts w:ascii="Times New Roman" w:hAnsi="Times New Roman" w:cs="Times New Roman"/>
          <w:sz w:val="24"/>
          <w:szCs w:val="24"/>
        </w:rPr>
        <w:t xml:space="preserve"> that the increase to the 4</w:t>
      </w:r>
      <w:r w:rsidRPr="000A2FBD">
        <w:rPr>
          <w:rFonts w:ascii="Times New Roman" w:hAnsi="Times New Roman" w:cs="Times New Roman"/>
          <w:sz w:val="24"/>
          <w:szCs w:val="24"/>
          <w:vertAlign w:val="superscript"/>
        </w:rPr>
        <w:t>th</w:t>
      </w:r>
      <w:r w:rsidRPr="000A2FBD">
        <w:rPr>
          <w:rFonts w:ascii="Times New Roman" w:hAnsi="Times New Roman" w:cs="Times New Roman"/>
          <w:sz w:val="24"/>
          <w:szCs w:val="24"/>
        </w:rPr>
        <w:t xml:space="preserve"> or 5</w:t>
      </w:r>
      <w:r w:rsidRPr="000A2FBD">
        <w:rPr>
          <w:rFonts w:ascii="Times New Roman" w:hAnsi="Times New Roman" w:cs="Times New Roman"/>
          <w:sz w:val="24"/>
          <w:szCs w:val="24"/>
          <w:vertAlign w:val="superscript"/>
        </w:rPr>
        <w:t>th</w:t>
      </w:r>
      <w:r w:rsidRPr="000A2FBD">
        <w:rPr>
          <w:rFonts w:ascii="Times New Roman" w:hAnsi="Times New Roman" w:cs="Times New Roman"/>
          <w:sz w:val="24"/>
          <w:szCs w:val="24"/>
        </w:rPr>
        <w:t xml:space="preserve"> parity could be the result of physiological maturity attained by the heifers. These heifers may have had smaller pelvic area at the younger age which with maturity widens</w:t>
      </w:r>
      <w:r w:rsidR="000C3AC2">
        <w:rPr>
          <w:rFonts w:ascii="Times New Roman" w:hAnsi="Times New Roman" w:cs="Times New Roman"/>
          <w:sz w:val="24"/>
          <w:szCs w:val="24"/>
        </w:rPr>
        <w:t xml:space="preserve"> (Hoka et al. 2019; Yakubu et al. 2014).</w:t>
      </w:r>
    </w:p>
    <w:p w14:paraId="5D886E05" w14:textId="75287CBC" w:rsidR="0021081B" w:rsidRPr="000A2FBD" w:rsidRDefault="00A77395" w:rsidP="0021081B">
      <w:pPr>
        <w:jc w:val="both"/>
        <w:rPr>
          <w:rFonts w:ascii="Times New Roman" w:hAnsi="Times New Roman" w:cs="Times New Roman"/>
          <w:sz w:val="24"/>
          <w:szCs w:val="24"/>
        </w:rPr>
      </w:pPr>
      <w:r>
        <w:rPr>
          <w:rFonts w:ascii="Times New Roman" w:hAnsi="Times New Roman" w:cs="Times New Roman"/>
          <w:sz w:val="24"/>
          <w:szCs w:val="24"/>
        </w:rPr>
        <w:t>Using average daily weight gain from 1</w:t>
      </w:r>
      <w:r w:rsidRPr="00A77395">
        <w:rPr>
          <w:rFonts w:ascii="Times New Roman" w:hAnsi="Times New Roman" w:cs="Times New Roman"/>
          <w:sz w:val="24"/>
          <w:szCs w:val="24"/>
          <w:vertAlign w:val="superscript"/>
        </w:rPr>
        <w:t>st</w:t>
      </w:r>
      <w:r>
        <w:rPr>
          <w:rFonts w:ascii="Times New Roman" w:hAnsi="Times New Roman" w:cs="Times New Roman"/>
          <w:sz w:val="24"/>
          <w:szCs w:val="24"/>
        </w:rPr>
        <w:t xml:space="preserve"> to 12</w:t>
      </w:r>
      <w:r w:rsidRPr="00A77395">
        <w:rPr>
          <w:rFonts w:ascii="Times New Roman" w:hAnsi="Times New Roman" w:cs="Times New Roman"/>
          <w:sz w:val="24"/>
          <w:szCs w:val="24"/>
          <w:vertAlign w:val="superscript"/>
        </w:rPr>
        <w:t>th</w:t>
      </w:r>
      <w:r>
        <w:rPr>
          <w:rFonts w:ascii="Times New Roman" w:hAnsi="Times New Roman" w:cs="Times New Roman"/>
          <w:sz w:val="24"/>
          <w:szCs w:val="24"/>
        </w:rPr>
        <w:t xml:space="preserve"> month as a measure of growth trend, c</w:t>
      </w:r>
      <w:r w:rsidR="0021081B" w:rsidRPr="000A2FBD">
        <w:rPr>
          <w:rFonts w:ascii="Times New Roman" w:hAnsi="Times New Roman" w:cs="Times New Roman"/>
          <w:sz w:val="24"/>
          <w:szCs w:val="24"/>
        </w:rPr>
        <w:t xml:space="preserve">rossbreds have been shown to grow faster than purebreds in crosses with </w:t>
      </w:r>
      <w:proofErr w:type="spellStart"/>
      <w:r w:rsidR="0021081B" w:rsidRPr="000A2FBD">
        <w:rPr>
          <w:rFonts w:ascii="Times New Roman" w:hAnsi="Times New Roman" w:cs="Times New Roman"/>
          <w:sz w:val="24"/>
          <w:szCs w:val="24"/>
        </w:rPr>
        <w:t>N’dama</w:t>
      </w:r>
      <w:proofErr w:type="spellEnd"/>
      <w:r w:rsidR="0021081B" w:rsidRPr="000A2FBD">
        <w:rPr>
          <w:rFonts w:ascii="Times New Roman" w:hAnsi="Times New Roman" w:cs="Times New Roman"/>
          <w:sz w:val="24"/>
          <w:szCs w:val="24"/>
        </w:rPr>
        <w:t xml:space="preserve"> and had heavier 12</w:t>
      </w:r>
      <w:r w:rsidR="0021081B" w:rsidRPr="000A2FBD">
        <w:rPr>
          <w:rFonts w:ascii="Times New Roman" w:hAnsi="Times New Roman" w:cs="Times New Roman"/>
          <w:sz w:val="24"/>
          <w:szCs w:val="24"/>
          <w:vertAlign w:val="superscript"/>
        </w:rPr>
        <w:t>th</w:t>
      </w:r>
      <w:r w:rsidR="0021081B" w:rsidRPr="000A2FBD">
        <w:rPr>
          <w:rFonts w:ascii="Times New Roman" w:hAnsi="Times New Roman" w:cs="Times New Roman"/>
          <w:sz w:val="24"/>
          <w:szCs w:val="24"/>
        </w:rPr>
        <w:t xml:space="preserve"> month weights (</w:t>
      </w:r>
      <w:r w:rsidR="00731AB7">
        <w:rPr>
          <w:rFonts w:ascii="Times New Roman" w:hAnsi="Times New Roman" w:cs="Times New Roman"/>
          <w:sz w:val="24"/>
          <w:szCs w:val="24"/>
        </w:rPr>
        <w:t>Essien and Adeoye 2003</w:t>
      </w:r>
      <w:r w:rsidR="0021081B" w:rsidRPr="000A2FBD">
        <w:rPr>
          <w:rFonts w:ascii="Times New Roman" w:hAnsi="Times New Roman" w:cs="Times New Roman"/>
          <w:sz w:val="24"/>
          <w:szCs w:val="24"/>
        </w:rPr>
        <w:t>). Similarly, crosses of German brown have been shown to perform better in growth than purebred German brown in the tropics (</w:t>
      </w:r>
      <w:proofErr w:type="spellStart"/>
      <w:r w:rsidR="0021081B" w:rsidRPr="000A2FBD">
        <w:rPr>
          <w:rFonts w:ascii="Times New Roman" w:hAnsi="Times New Roman" w:cs="Times New Roman"/>
          <w:sz w:val="24"/>
          <w:szCs w:val="24"/>
        </w:rPr>
        <w:t>Bhatnargar</w:t>
      </w:r>
      <w:proofErr w:type="spellEnd"/>
      <w:r w:rsidR="0021081B" w:rsidRPr="000A2FBD">
        <w:rPr>
          <w:rFonts w:ascii="Times New Roman" w:hAnsi="Times New Roman" w:cs="Times New Roman"/>
          <w:sz w:val="24"/>
          <w:szCs w:val="24"/>
        </w:rPr>
        <w:t xml:space="preserve"> </w:t>
      </w:r>
      <w:r w:rsidR="0021081B" w:rsidRPr="00731AB7">
        <w:rPr>
          <w:rFonts w:ascii="Times New Roman" w:hAnsi="Times New Roman" w:cs="Times New Roman"/>
          <w:i/>
          <w:iCs/>
          <w:sz w:val="24"/>
          <w:szCs w:val="24"/>
        </w:rPr>
        <w:t>et al.,</w:t>
      </w:r>
      <w:r w:rsidR="0021081B" w:rsidRPr="000A2FBD">
        <w:rPr>
          <w:rFonts w:ascii="Times New Roman" w:hAnsi="Times New Roman" w:cs="Times New Roman"/>
          <w:sz w:val="24"/>
          <w:szCs w:val="24"/>
        </w:rPr>
        <w:t xml:space="preserve"> 1972). The results in this study showed that crossbred GBND ca</w:t>
      </w:r>
      <w:r>
        <w:rPr>
          <w:rFonts w:ascii="Times New Roman" w:hAnsi="Times New Roman" w:cs="Times New Roman"/>
          <w:sz w:val="24"/>
          <w:szCs w:val="24"/>
        </w:rPr>
        <w:t>l</w:t>
      </w:r>
      <w:r w:rsidR="0021081B" w:rsidRPr="000A2FBD">
        <w:rPr>
          <w:rFonts w:ascii="Times New Roman" w:hAnsi="Times New Roman" w:cs="Times New Roman"/>
          <w:sz w:val="24"/>
          <w:szCs w:val="24"/>
        </w:rPr>
        <w:t>ves performed better than the exotic GB</w:t>
      </w:r>
      <w:r w:rsidR="00731AB7">
        <w:rPr>
          <w:rFonts w:ascii="Times New Roman" w:hAnsi="Times New Roman" w:cs="Times New Roman"/>
          <w:sz w:val="24"/>
          <w:szCs w:val="24"/>
        </w:rPr>
        <w:t>P</w:t>
      </w:r>
      <w:r w:rsidR="0021081B" w:rsidRPr="000A2FBD">
        <w:rPr>
          <w:rFonts w:ascii="Times New Roman" w:hAnsi="Times New Roman" w:cs="Times New Roman"/>
          <w:sz w:val="24"/>
          <w:szCs w:val="24"/>
        </w:rPr>
        <w:t xml:space="preserve"> calves. In addition to this significant (P&lt;0.05) performance of the 50% against the purebred German brown, the 75%, 62.25% and 25% German brown inheritance had similar (P&gt;0.05) weights at 12 months to the pur</w:t>
      </w:r>
      <w:r w:rsidR="0000597E">
        <w:rPr>
          <w:rFonts w:ascii="Times New Roman" w:hAnsi="Times New Roman" w:cs="Times New Roman"/>
          <w:sz w:val="24"/>
          <w:szCs w:val="24"/>
        </w:rPr>
        <w:t>e</w:t>
      </w:r>
      <w:r w:rsidR="0021081B" w:rsidRPr="000A2FBD">
        <w:rPr>
          <w:rFonts w:ascii="Times New Roman" w:hAnsi="Times New Roman" w:cs="Times New Roman"/>
          <w:sz w:val="24"/>
          <w:szCs w:val="24"/>
        </w:rPr>
        <w:t xml:space="preserve">bred German brown. They were nominally heavier than the purebred local </w:t>
      </w:r>
      <w:proofErr w:type="spellStart"/>
      <w:r w:rsidR="0021081B" w:rsidRPr="000A2FBD">
        <w:rPr>
          <w:rFonts w:ascii="Times New Roman" w:hAnsi="Times New Roman" w:cs="Times New Roman"/>
          <w:sz w:val="24"/>
          <w:szCs w:val="24"/>
        </w:rPr>
        <w:t>N’dama</w:t>
      </w:r>
      <w:proofErr w:type="spellEnd"/>
      <w:r w:rsidR="0021081B" w:rsidRPr="000A2FBD">
        <w:rPr>
          <w:rFonts w:ascii="Times New Roman" w:hAnsi="Times New Roman" w:cs="Times New Roman"/>
          <w:sz w:val="24"/>
          <w:szCs w:val="24"/>
        </w:rPr>
        <w:t xml:space="preserve"> but the differences were not significant (P&gt;0.05). On the average the 50% German brown inheritance (GBND) gained significantly (P&lt;0.05) more weight from 1</w:t>
      </w:r>
      <w:r w:rsidR="0021081B" w:rsidRPr="000A2FBD">
        <w:rPr>
          <w:rFonts w:ascii="Times New Roman" w:hAnsi="Times New Roman" w:cs="Times New Roman"/>
          <w:sz w:val="24"/>
          <w:szCs w:val="24"/>
          <w:vertAlign w:val="superscript"/>
        </w:rPr>
        <w:t>st</w:t>
      </w:r>
      <w:r w:rsidR="0021081B" w:rsidRPr="000A2FBD">
        <w:rPr>
          <w:rFonts w:ascii="Times New Roman" w:hAnsi="Times New Roman" w:cs="Times New Roman"/>
          <w:sz w:val="24"/>
          <w:szCs w:val="24"/>
        </w:rPr>
        <w:t xml:space="preserve"> to the 12</w:t>
      </w:r>
      <w:r w:rsidR="0021081B" w:rsidRPr="000A2FBD">
        <w:rPr>
          <w:rFonts w:ascii="Times New Roman" w:hAnsi="Times New Roman" w:cs="Times New Roman"/>
          <w:sz w:val="24"/>
          <w:szCs w:val="24"/>
          <w:vertAlign w:val="superscript"/>
        </w:rPr>
        <w:t>th</w:t>
      </w:r>
      <w:r w:rsidR="0021081B" w:rsidRPr="000A2FBD">
        <w:rPr>
          <w:rFonts w:ascii="Times New Roman" w:hAnsi="Times New Roman" w:cs="Times New Roman"/>
          <w:sz w:val="24"/>
          <w:szCs w:val="24"/>
        </w:rPr>
        <w:t xml:space="preserve"> month than all the genotypes except the 25% German brown inheritance (NDB1). This crossbred has 75% </w:t>
      </w:r>
      <w:proofErr w:type="spellStart"/>
      <w:r w:rsidR="0021081B" w:rsidRPr="000A2FBD">
        <w:rPr>
          <w:rFonts w:ascii="Times New Roman" w:hAnsi="Times New Roman" w:cs="Times New Roman"/>
          <w:sz w:val="24"/>
          <w:szCs w:val="24"/>
        </w:rPr>
        <w:t>N’dama</w:t>
      </w:r>
      <w:proofErr w:type="spellEnd"/>
      <w:r w:rsidR="0021081B" w:rsidRPr="000A2FBD">
        <w:rPr>
          <w:rFonts w:ascii="Times New Roman" w:hAnsi="Times New Roman" w:cs="Times New Roman"/>
          <w:sz w:val="24"/>
          <w:szCs w:val="24"/>
        </w:rPr>
        <w:t xml:space="preserve"> inheritance and though it had the lowest birth weight, it gained more daily weight to the 12</w:t>
      </w:r>
      <w:r w:rsidR="0021081B" w:rsidRPr="000A2FBD">
        <w:rPr>
          <w:rFonts w:ascii="Times New Roman" w:hAnsi="Times New Roman" w:cs="Times New Roman"/>
          <w:sz w:val="24"/>
          <w:szCs w:val="24"/>
          <w:vertAlign w:val="superscript"/>
        </w:rPr>
        <w:t>th</w:t>
      </w:r>
      <w:r w:rsidR="0021081B" w:rsidRPr="000A2FBD">
        <w:rPr>
          <w:rFonts w:ascii="Times New Roman" w:hAnsi="Times New Roman" w:cs="Times New Roman"/>
          <w:sz w:val="24"/>
          <w:szCs w:val="24"/>
        </w:rPr>
        <w:t xml:space="preserve"> month similar to GBND to compensate for the low birth weight</w:t>
      </w:r>
      <w:r>
        <w:rPr>
          <w:rFonts w:ascii="Times New Roman" w:hAnsi="Times New Roman" w:cs="Times New Roman"/>
          <w:sz w:val="24"/>
          <w:szCs w:val="24"/>
        </w:rPr>
        <w:t xml:space="preserve"> (Table 3, Fig. 7 and Fig. 8)</w:t>
      </w:r>
      <w:r w:rsidR="006F0BCB">
        <w:rPr>
          <w:rFonts w:ascii="Times New Roman" w:hAnsi="Times New Roman" w:cs="Times New Roman"/>
          <w:sz w:val="24"/>
          <w:szCs w:val="24"/>
        </w:rPr>
        <w:t>.</w:t>
      </w:r>
      <w:r w:rsidR="0021081B" w:rsidRPr="000A2FBD">
        <w:rPr>
          <w:rFonts w:ascii="Times New Roman" w:hAnsi="Times New Roman" w:cs="Times New Roman"/>
          <w:sz w:val="24"/>
          <w:szCs w:val="24"/>
        </w:rPr>
        <w:t xml:space="preserve"> This gain reflected in the similar (P&gt;0.05) 12</w:t>
      </w:r>
      <w:r w:rsidR="006F0BCB">
        <w:rPr>
          <w:rFonts w:ascii="Times New Roman" w:hAnsi="Times New Roman" w:cs="Times New Roman"/>
          <w:sz w:val="24"/>
          <w:szCs w:val="24"/>
        </w:rPr>
        <w:t>-</w:t>
      </w:r>
      <w:r w:rsidR="0021081B" w:rsidRPr="000A2FBD">
        <w:rPr>
          <w:rFonts w:ascii="Times New Roman" w:hAnsi="Times New Roman" w:cs="Times New Roman"/>
          <w:sz w:val="24"/>
          <w:szCs w:val="24"/>
        </w:rPr>
        <w:t>month weight it had with GB</w:t>
      </w:r>
      <w:r w:rsidR="006F0BCB">
        <w:rPr>
          <w:rFonts w:ascii="Times New Roman" w:hAnsi="Times New Roman" w:cs="Times New Roman"/>
          <w:sz w:val="24"/>
          <w:szCs w:val="24"/>
        </w:rPr>
        <w:t>P</w:t>
      </w:r>
      <w:r w:rsidR="0021081B" w:rsidRPr="000A2FBD">
        <w:rPr>
          <w:rFonts w:ascii="Times New Roman" w:hAnsi="Times New Roman" w:cs="Times New Roman"/>
          <w:sz w:val="24"/>
          <w:szCs w:val="24"/>
        </w:rPr>
        <w:t xml:space="preserve">, GBB2 and GBB1. It may be the result of the </w:t>
      </w:r>
      <w:r w:rsidR="006F0BCB">
        <w:rPr>
          <w:rFonts w:ascii="Times New Roman" w:hAnsi="Times New Roman" w:cs="Times New Roman"/>
          <w:sz w:val="24"/>
          <w:szCs w:val="24"/>
        </w:rPr>
        <w:t>high</w:t>
      </w:r>
      <w:r w:rsidR="00221728">
        <w:rPr>
          <w:rFonts w:ascii="Times New Roman" w:hAnsi="Times New Roman" w:cs="Times New Roman"/>
          <w:sz w:val="24"/>
          <w:szCs w:val="24"/>
        </w:rPr>
        <w:t>er</w:t>
      </w:r>
      <w:r w:rsidR="006F0BCB">
        <w:rPr>
          <w:rFonts w:ascii="Times New Roman" w:hAnsi="Times New Roman" w:cs="Times New Roman"/>
          <w:sz w:val="24"/>
          <w:szCs w:val="24"/>
        </w:rPr>
        <w:t xml:space="preserve"> </w:t>
      </w:r>
      <w:proofErr w:type="spellStart"/>
      <w:r w:rsidR="006F0BCB">
        <w:rPr>
          <w:rFonts w:ascii="Times New Roman" w:hAnsi="Times New Roman" w:cs="Times New Roman"/>
          <w:sz w:val="24"/>
          <w:szCs w:val="24"/>
        </w:rPr>
        <w:t>N’dama</w:t>
      </w:r>
      <w:proofErr w:type="spellEnd"/>
      <w:r w:rsidR="006F0BCB">
        <w:rPr>
          <w:rFonts w:ascii="Times New Roman" w:hAnsi="Times New Roman" w:cs="Times New Roman"/>
          <w:sz w:val="24"/>
          <w:szCs w:val="24"/>
        </w:rPr>
        <w:t xml:space="preserve"> </w:t>
      </w:r>
      <w:r w:rsidR="00731AB7">
        <w:rPr>
          <w:rFonts w:ascii="Times New Roman" w:hAnsi="Times New Roman" w:cs="Times New Roman"/>
          <w:sz w:val="24"/>
          <w:szCs w:val="24"/>
        </w:rPr>
        <w:t>gene level</w:t>
      </w:r>
      <w:r w:rsidR="006F0BCB">
        <w:rPr>
          <w:rFonts w:ascii="Times New Roman" w:hAnsi="Times New Roman" w:cs="Times New Roman"/>
          <w:sz w:val="24"/>
          <w:szCs w:val="24"/>
        </w:rPr>
        <w:t xml:space="preserve"> </w:t>
      </w:r>
      <w:r w:rsidR="00221728">
        <w:rPr>
          <w:rFonts w:ascii="Times New Roman" w:hAnsi="Times New Roman" w:cs="Times New Roman"/>
          <w:sz w:val="24"/>
          <w:szCs w:val="24"/>
        </w:rPr>
        <w:t>at 75%</w:t>
      </w:r>
      <w:r w:rsidR="0021465C">
        <w:rPr>
          <w:rFonts w:ascii="Times New Roman" w:hAnsi="Times New Roman" w:cs="Times New Roman"/>
          <w:sz w:val="24"/>
          <w:szCs w:val="24"/>
        </w:rPr>
        <w:t xml:space="preserve"> </w:t>
      </w:r>
      <w:proofErr w:type="spellStart"/>
      <w:r w:rsidR="0021465C">
        <w:rPr>
          <w:rFonts w:ascii="Times New Roman" w:hAnsi="Times New Roman" w:cs="Times New Roman"/>
          <w:sz w:val="24"/>
          <w:szCs w:val="24"/>
        </w:rPr>
        <w:t>N’dama</w:t>
      </w:r>
      <w:proofErr w:type="spellEnd"/>
      <w:r w:rsidR="0021465C">
        <w:rPr>
          <w:rFonts w:ascii="Times New Roman" w:hAnsi="Times New Roman" w:cs="Times New Roman"/>
          <w:sz w:val="24"/>
          <w:szCs w:val="24"/>
        </w:rPr>
        <w:t xml:space="preserve"> blood</w:t>
      </w:r>
      <w:r w:rsidR="00221728">
        <w:rPr>
          <w:rFonts w:ascii="Times New Roman" w:hAnsi="Times New Roman" w:cs="Times New Roman"/>
          <w:sz w:val="24"/>
          <w:szCs w:val="24"/>
        </w:rPr>
        <w:t xml:space="preserve"> </w:t>
      </w:r>
      <w:r w:rsidR="0021081B" w:rsidRPr="000A2FBD">
        <w:rPr>
          <w:rFonts w:ascii="Times New Roman" w:hAnsi="Times New Roman" w:cs="Times New Roman"/>
          <w:sz w:val="24"/>
          <w:szCs w:val="24"/>
        </w:rPr>
        <w:t xml:space="preserve">that enhanced its ability to adapt to the local environment thus </w:t>
      </w:r>
      <w:r w:rsidR="0021465C">
        <w:rPr>
          <w:rFonts w:ascii="Times New Roman" w:hAnsi="Times New Roman" w:cs="Times New Roman"/>
          <w:sz w:val="24"/>
          <w:szCs w:val="24"/>
        </w:rPr>
        <w:t xml:space="preserve">may have </w:t>
      </w:r>
      <w:r w:rsidR="0021081B" w:rsidRPr="000A2FBD">
        <w:rPr>
          <w:rFonts w:ascii="Times New Roman" w:hAnsi="Times New Roman" w:cs="Times New Roman"/>
          <w:sz w:val="24"/>
          <w:szCs w:val="24"/>
        </w:rPr>
        <w:t>improv</w:t>
      </w:r>
      <w:r w:rsidR="0021465C">
        <w:rPr>
          <w:rFonts w:ascii="Times New Roman" w:hAnsi="Times New Roman" w:cs="Times New Roman"/>
          <w:sz w:val="24"/>
          <w:szCs w:val="24"/>
        </w:rPr>
        <w:t>ed</w:t>
      </w:r>
      <w:r w:rsidR="0021081B" w:rsidRPr="000A2FBD">
        <w:rPr>
          <w:rFonts w:ascii="Times New Roman" w:hAnsi="Times New Roman" w:cs="Times New Roman"/>
          <w:sz w:val="24"/>
          <w:szCs w:val="24"/>
        </w:rPr>
        <w:t xml:space="preserve"> its feed </w:t>
      </w:r>
      <w:r w:rsidR="00221728" w:rsidRPr="000A2FBD">
        <w:rPr>
          <w:rFonts w:ascii="Times New Roman" w:hAnsi="Times New Roman" w:cs="Times New Roman"/>
          <w:sz w:val="24"/>
          <w:szCs w:val="24"/>
        </w:rPr>
        <w:t xml:space="preserve">conversion </w:t>
      </w:r>
      <w:r w:rsidR="00221728">
        <w:rPr>
          <w:rFonts w:ascii="Times New Roman" w:hAnsi="Times New Roman" w:cs="Times New Roman"/>
          <w:sz w:val="24"/>
          <w:szCs w:val="24"/>
        </w:rPr>
        <w:t>and</w:t>
      </w:r>
      <w:r w:rsidR="006F0BCB">
        <w:rPr>
          <w:rFonts w:ascii="Times New Roman" w:hAnsi="Times New Roman" w:cs="Times New Roman"/>
          <w:sz w:val="24"/>
          <w:szCs w:val="24"/>
        </w:rPr>
        <w:t xml:space="preserve"> utilization </w:t>
      </w:r>
      <w:r w:rsidR="0021081B" w:rsidRPr="000A2FBD">
        <w:rPr>
          <w:rFonts w:ascii="Times New Roman" w:hAnsi="Times New Roman" w:cs="Times New Roman"/>
          <w:sz w:val="24"/>
          <w:szCs w:val="24"/>
        </w:rPr>
        <w:t xml:space="preserve">capacity.   </w:t>
      </w:r>
    </w:p>
    <w:p w14:paraId="55F1A442" w14:textId="188A8B36" w:rsidR="0021081B" w:rsidRDefault="0021081B" w:rsidP="0021081B">
      <w:pPr>
        <w:jc w:val="both"/>
        <w:rPr>
          <w:rFonts w:ascii="Times New Roman" w:hAnsi="Times New Roman" w:cs="Times New Roman"/>
          <w:sz w:val="24"/>
          <w:szCs w:val="24"/>
        </w:rPr>
      </w:pPr>
      <w:r w:rsidRPr="000A2FBD">
        <w:rPr>
          <w:rFonts w:ascii="Times New Roman" w:hAnsi="Times New Roman" w:cs="Times New Roman"/>
          <w:sz w:val="24"/>
          <w:szCs w:val="24"/>
        </w:rPr>
        <w:t xml:space="preserve">The correlation coefficient and regression equation </w:t>
      </w:r>
      <w:r w:rsidR="00221728">
        <w:rPr>
          <w:rFonts w:ascii="Times New Roman" w:hAnsi="Times New Roman" w:cs="Times New Roman"/>
          <w:sz w:val="24"/>
          <w:szCs w:val="24"/>
        </w:rPr>
        <w:t xml:space="preserve">(Table 4) </w:t>
      </w:r>
      <w:r w:rsidRPr="000A2FBD">
        <w:rPr>
          <w:rFonts w:ascii="Times New Roman" w:hAnsi="Times New Roman" w:cs="Times New Roman"/>
          <w:sz w:val="24"/>
          <w:szCs w:val="24"/>
        </w:rPr>
        <w:t xml:space="preserve">examined showed that birth weight was </w:t>
      </w:r>
      <w:r w:rsidR="00936D44">
        <w:rPr>
          <w:rFonts w:ascii="Times New Roman" w:hAnsi="Times New Roman" w:cs="Times New Roman"/>
          <w:sz w:val="24"/>
          <w:szCs w:val="24"/>
        </w:rPr>
        <w:t>a good</w:t>
      </w:r>
      <w:r w:rsidRPr="000A2FBD">
        <w:rPr>
          <w:rFonts w:ascii="Times New Roman" w:hAnsi="Times New Roman" w:cs="Times New Roman"/>
          <w:sz w:val="24"/>
          <w:szCs w:val="24"/>
        </w:rPr>
        <w:t xml:space="preserve"> predictor of the 12-month weight. Correlation coefficient was positive for genotypes NDL, NDB1, GBB2, GBB1 and GB</w:t>
      </w:r>
      <w:r w:rsidR="006F0BCB">
        <w:rPr>
          <w:rFonts w:ascii="Times New Roman" w:hAnsi="Times New Roman" w:cs="Times New Roman"/>
          <w:sz w:val="24"/>
          <w:szCs w:val="24"/>
        </w:rPr>
        <w:t>P</w:t>
      </w:r>
      <w:r w:rsidRPr="000A2FBD">
        <w:rPr>
          <w:rFonts w:ascii="Times New Roman" w:hAnsi="Times New Roman" w:cs="Times New Roman"/>
          <w:sz w:val="24"/>
          <w:szCs w:val="24"/>
        </w:rPr>
        <w:t xml:space="preserve"> except GBND which was negative. This negative value also reflected in the regression equation for GBND genotype. However, all the associations were high and significant at 5 or 10% levels. This meant that a unit rise in birth weight resulted to a 2.5kg, 2.7kg, 2.6kg, 2.3kg and 2.3kg increase in </w:t>
      </w:r>
      <w:r w:rsidR="00936D44" w:rsidRPr="000A2FBD">
        <w:rPr>
          <w:rFonts w:ascii="Times New Roman" w:hAnsi="Times New Roman" w:cs="Times New Roman"/>
          <w:sz w:val="24"/>
          <w:szCs w:val="24"/>
        </w:rPr>
        <w:t>12-month</w:t>
      </w:r>
      <w:r w:rsidRPr="000A2FBD">
        <w:rPr>
          <w:rFonts w:ascii="Times New Roman" w:hAnsi="Times New Roman" w:cs="Times New Roman"/>
          <w:sz w:val="24"/>
          <w:szCs w:val="24"/>
        </w:rPr>
        <w:t xml:space="preserve"> weight of NDL, NDB1, GBB2, GBB1 and GB</w:t>
      </w:r>
      <w:r w:rsidR="006F0BCB">
        <w:rPr>
          <w:rFonts w:ascii="Times New Roman" w:hAnsi="Times New Roman" w:cs="Times New Roman"/>
          <w:sz w:val="24"/>
          <w:szCs w:val="24"/>
        </w:rPr>
        <w:t>P</w:t>
      </w:r>
      <w:r w:rsidRPr="000A2FBD">
        <w:rPr>
          <w:rFonts w:ascii="Times New Roman" w:hAnsi="Times New Roman" w:cs="Times New Roman"/>
          <w:sz w:val="24"/>
          <w:szCs w:val="24"/>
        </w:rPr>
        <w:t xml:space="preserve"> respectively while resulting in a decrease of -1.1kg in </w:t>
      </w:r>
      <w:r w:rsidR="00936D44" w:rsidRPr="000A2FBD">
        <w:rPr>
          <w:rFonts w:ascii="Times New Roman" w:hAnsi="Times New Roman" w:cs="Times New Roman"/>
          <w:sz w:val="24"/>
          <w:szCs w:val="24"/>
        </w:rPr>
        <w:t>12-month</w:t>
      </w:r>
      <w:r w:rsidRPr="000A2FBD">
        <w:rPr>
          <w:rFonts w:ascii="Times New Roman" w:hAnsi="Times New Roman" w:cs="Times New Roman"/>
          <w:sz w:val="24"/>
          <w:szCs w:val="24"/>
        </w:rPr>
        <w:t xml:space="preserve"> weight of GBND. </w:t>
      </w:r>
    </w:p>
    <w:p w14:paraId="47696322" w14:textId="200DBA0D" w:rsidR="000D6718" w:rsidRDefault="007265DB" w:rsidP="000D6718">
      <w:pPr>
        <w:jc w:val="both"/>
        <w:rPr>
          <w:rFonts w:ascii="Times New Roman" w:hAnsi="Times New Roman" w:cs="Times New Roman"/>
          <w:color w:val="0A0A0A"/>
          <w:kern w:val="2"/>
          <w:sz w:val="24"/>
          <w:szCs w:val="24"/>
          <w:shd w:val="clear" w:color="auto" w:fill="FFFFFF"/>
          <w14:ligatures w14:val="standardContextual"/>
        </w:rPr>
      </w:pPr>
      <w:r>
        <w:rPr>
          <w:rFonts w:ascii="Times New Roman" w:eastAsia="Times New Roman" w:hAnsi="Times New Roman" w:cs="Times New Roman"/>
          <w:color w:val="0A0A0A"/>
          <w:sz w:val="24"/>
          <w:szCs w:val="24"/>
        </w:rPr>
        <w:t xml:space="preserve">Earlier, </w:t>
      </w:r>
      <w:r>
        <w:rPr>
          <w:rFonts w:ascii="Times New Roman" w:hAnsi="Times New Roman" w:cs="Times New Roman"/>
          <w:kern w:val="2"/>
          <w:sz w:val="24"/>
          <w:szCs w:val="24"/>
          <w14:ligatures w14:val="standardContextual"/>
        </w:rPr>
        <w:t>i</w:t>
      </w:r>
      <w:r w:rsidRPr="007265DB">
        <w:rPr>
          <w:rFonts w:ascii="Times New Roman" w:hAnsi="Times New Roman" w:cs="Times New Roman"/>
          <w:kern w:val="2"/>
          <w:sz w:val="24"/>
          <w:szCs w:val="24"/>
          <w14:ligatures w14:val="standardContextual"/>
        </w:rPr>
        <w:t xml:space="preserve">n </w:t>
      </w:r>
      <w:r>
        <w:rPr>
          <w:rFonts w:ascii="Times New Roman" w:hAnsi="Times New Roman" w:cs="Times New Roman"/>
          <w:kern w:val="2"/>
          <w:sz w:val="24"/>
          <w:szCs w:val="24"/>
          <w14:ligatures w14:val="standardContextual"/>
        </w:rPr>
        <w:t xml:space="preserve">a </w:t>
      </w:r>
      <w:r w:rsidRPr="007265DB">
        <w:rPr>
          <w:rFonts w:ascii="Times New Roman" w:hAnsi="Times New Roman" w:cs="Times New Roman"/>
          <w:kern w:val="2"/>
          <w:sz w:val="24"/>
          <w:szCs w:val="24"/>
          <w14:ligatures w14:val="standardContextual"/>
        </w:rPr>
        <w:t xml:space="preserve">crossbreeding exercise, Essien (2003) and Essien and </w:t>
      </w:r>
      <w:proofErr w:type="spellStart"/>
      <w:r w:rsidRPr="007265DB">
        <w:rPr>
          <w:rFonts w:ascii="Times New Roman" w:hAnsi="Times New Roman" w:cs="Times New Roman"/>
          <w:kern w:val="2"/>
          <w:sz w:val="24"/>
          <w:szCs w:val="24"/>
          <w14:ligatures w14:val="standardContextual"/>
        </w:rPr>
        <w:t>Adesope</w:t>
      </w:r>
      <w:proofErr w:type="spellEnd"/>
      <w:r w:rsidRPr="007265DB">
        <w:rPr>
          <w:rFonts w:ascii="Times New Roman" w:hAnsi="Times New Roman" w:cs="Times New Roman"/>
          <w:kern w:val="2"/>
          <w:sz w:val="24"/>
          <w:szCs w:val="24"/>
          <w14:ligatures w14:val="standardContextual"/>
        </w:rPr>
        <w:t xml:space="preserve"> (2003) found that </w:t>
      </w:r>
      <w:proofErr w:type="spellStart"/>
      <w:r w:rsidRPr="007265DB">
        <w:rPr>
          <w:rFonts w:ascii="Times New Roman" w:hAnsi="Times New Roman" w:cs="Times New Roman"/>
          <w:kern w:val="2"/>
          <w:sz w:val="24"/>
          <w:szCs w:val="24"/>
          <w14:ligatures w14:val="standardContextual"/>
        </w:rPr>
        <w:t>N’dama</w:t>
      </w:r>
      <w:proofErr w:type="spellEnd"/>
      <w:r w:rsidRPr="007265DB">
        <w:rPr>
          <w:rFonts w:ascii="Times New Roman" w:hAnsi="Times New Roman" w:cs="Times New Roman"/>
          <w:kern w:val="2"/>
          <w:sz w:val="24"/>
          <w:szCs w:val="24"/>
          <w14:ligatures w14:val="standardContextual"/>
        </w:rPr>
        <w:t xml:space="preserve"> F</w:t>
      </w:r>
      <w:r w:rsidRPr="007265DB">
        <w:rPr>
          <w:rFonts w:ascii="Times New Roman" w:hAnsi="Times New Roman" w:cs="Times New Roman"/>
          <w:kern w:val="2"/>
          <w:sz w:val="24"/>
          <w:szCs w:val="24"/>
          <w:vertAlign w:val="subscript"/>
          <w14:ligatures w14:val="standardContextual"/>
        </w:rPr>
        <w:t>1</w:t>
      </w:r>
      <w:r w:rsidRPr="007265DB">
        <w:rPr>
          <w:rFonts w:ascii="Times New Roman" w:hAnsi="Times New Roman" w:cs="Times New Roman"/>
          <w:kern w:val="2"/>
          <w:sz w:val="24"/>
          <w:szCs w:val="24"/>
          <w14:ligatures w14:val="standardContextual"/>
        </w:rPr>
        <w:t xml:space="preserve"> crossbreds</w:t>
      </w:r>
      <w:r w:rsidRPr="007265DB">
        <w:rPr>
          <w:rFonts w:ascii="Times New Roman" w:hAnsi="Times New Roman" w:cs="Times New Roman"/>
          <w:color w:val="0A0A0A"/>
          <w:kern w:val="2"/>
          <w:sz w:val="24"/>
          <w:szCs w:val="24"/>
          <w:shd w:val="clear" w:color="auto" w:fill="FFFFFF"/>
          <w14:ligatures w14:val="standardContextual"/>
        </w:rPr>
        <w:t xml:space="preserve"> were generally superior in various body and growth traits compared to purebred lines</w:t>
      </w:r>
      <w:r w:rsidRPr="007265DB">
        <w:rPr>
          <w:rFonts w:ascii="Times New Roman" w:hAnsi="Times New Roman" w:cs="Times New Roman"/>
          <w:b/>
          <w:bCs/>
          <w:color w:val="0A0A0A"/>
          <w:kern w:val="2"/>
          <w:sz w:val="24"/>
          <w:szCs w:val="24"/>
          <w:shd w:val="clear" w:color="auto" w:fill="FFFFFF"/>
          <w14:ligatures w14:val="standardContextual"/>
        </w:rPr>
        <w:t>,</w:t>
      </w:r>
      <w:r w:rsidRPr="007265DB">
        <w:rPr>
          <w:rFonts w:ascii="Times New Roman" w:hAnsi="Times New Roman" w:cs="Times New Roman"/>
          <w:color w:val="0A0A0A"/>
          <w:kern w:val="2"/>
          <w:sz w:val="24"/>
          <w:szCs w:val="24"/>
          <w:shd w:val="clear" w:color="auto" w:fill="FFFFFF"/>
          <w14:ligatures w14:val="standardContextual"/>
        </w:rPr>
        <w:t xml:space="preserve"> a phenomenon </w:t>
      </w:r>
      <w:r>
        <w:rPr>
          <w:rFonts w:ascii="Times New Roman" w:hAnsi="Times New Roman" w:cs="Times New Roman"/>
          <w:color w:val="0A0A0A"/>
          <w:kern w:val="2"/>
          <w:sz w:val="24"/>
          <w:szCs w:val="24"/>
          <w:shd w:val="clear" w:color="auto" w:fill="FFFFFF"/>
          <w14:ligatures w14:val="standardContextual"/>
        </w:rPr>
        <w:t xml:space="preserve">they </w:t>
      </w:r>
      <w:r w:rsidRPr="007265DB">
        <w:rPr>
          <w:rFonts w:ascii="Times New Roman" w:hAnsi="Times New Roman" w:cs="Times New Roman"/>
          <w:color w:val="0A0A0A"/>
          <w:kern w:val="2"/>
          <w:sz w:val="24"/>
          <w:szCs w:val="24"/>
          <w:shd w:val="clear" w:color="auto" w:fill="FFFFFF"/>
          <w14:ligatures w14:val="standardContextual"/>
        </w:rPr>
        <w:t>attributed to the effect of heterosis (hybrid vigor)</w:t>
      </w:r>
      <w:r>
        <w:rPr>
          <w:rFonts w:ascii="Times New Roman" w:hAnsi="Times New Roman" w:cs="Times New Roman"/>
          <w:color w:val="0A0A0A"/>
          <w:kern w:val="2"/>
          <w:sz w:val="24"/>
          <w:szCs w:val="24"/>
          <w:shd w:val="clear" w:color="auto" w:fill="FFFFFF"/>
          <w14:ligatures w14:val="standardContextual"/>
        </w:rPr>
        <w:t xml:space="preserve">, which agrees with the current finding. Different researchers have at various times and in various locations found this heterotic effect (Ibrahim et al. 2015; Theunissen et al. 2013) on crossbred performance and </w:t>
      </w:r>
      <w:r>
        <w:rPr>
          <w:rFonts w:ascii="Times New Roman" w:hAnsi="Times New Roman" w:cs="Times New Roman"/>
          <w:color w:val="0A0A0A"/>
          <w:shd w:val="clear" w:color="auto" w:fill="FFFFFF"/>
        </w:rPr>
        <w:t xml:space="preserve">Mendoca </w:t>
      </w:r>
      <w:r w:rsidRPr="00A77395">
        <w:rPr>
          <w:rFonts w:ascii="Times New Roman" w:hAnsi="Times New Roman" w:cs="Times New Roman"/>
          <w:i/>
          <w:iCs/>
          <w:color w:val="0A0A0A"/>
          <w:shd w:val="clear" w:color="auto" w:fill="FFFFFF"/>
        </w:rPr>
        <w:t>et al</w:t>
      </w:r>
      <w:r w:rsidR="00A77395">
        <w:rPr>
          <w:rFonts w:ascii="Times New Roman" w:hAnsi="Times New Roman" w:cs="Times New Roman"/>
          <w:i/>
          <w:iCs/>
          <w:color w:val="0A0A0A"/>
          <w:shd w:val="clear" w:color="auto" w:fill="FFFFFF"/>
        </w:rPr>
        <w:t>.,</w:t>
      </w:r>
      <w:r>
        <w:rPr>
          <w:rFonts w:ascii="Times New Roman" w:hAnsi="Times New Roman" w:cs="Times New Roman"/>
          <w:color w:val="0A0A0A"/>
          <w:shd w:val="clear" w:color="auto" w:fill="FFFFFF"/>
        </w:rPr>
        <w:t xml:space="preserve"> </w:t>
      </w:r>
      <w:r w:rsidR="00A77395">
        <w:rPr>
          <w:rFonts w:ascii="Times New Roman" w:hAnsi="Times New Roman" w:cs="Times New Roman"/>
          <w:color w:val="0A0A0A"/>
          <w:shd w:val="clear" w:color="auto" w:fill="FFFFFF"/>
        </w:rPr>
        <w:t>(</w:t>
      </w:r>
      <w:r>
        <w:rPr>
          <w:rFonts w:ascii="Times New Roman" w:hAnsi="Times New Roman" w:cs="Times New Roman"/>
          <w:color w:val="0A0A0A"/>
          <w:shd w:val="clear" w:color="auto" w:fill="FFFFFF"/>
        </w:rPr>
        <w:t>2019</w:t>
      </w:r>
      <w:r w:rsidR="00A77395">
        <w:rPr>
          <w:rFonts w:ascii="Times New Roman" w:hAnsi="Times New Roman" w:cs="Times New Roman"/>
          <w:color w:val="0A0A0A"/>
          <w:shd w:val="clear" w:color="auto" w:fill="FFFFFF"/>
        </w:rPr>
        <w:t>)</w:t>
      </w:r>
      <w:r>
        <w:rPr>
          <w:rFonts w:ascii="Times New Roman" w:hAnsi="Times New Roman" w:cs="Times New Roman"/>
          <w:color w:val="0A0A0A"/>
          <w:shd w:val="clear" w:color="auto" w:fill="FFFFFF"/>
        </w:rPr>
        <w:t xml:space="preserve"> noted </w:t>
      </w:r>
      <w:r w:rsidR="000D6718">
        <w:rPr>
          <w:rFonts w:ascii="Times New Roman" w:hAnsi="Times New Roman" w:cs="Times New Roman"/>
          <w:color w:val="0A0A0A"/>
          <w:shd w:val="clear" w:color="auto" w:fill="FFFFFF"/>
        </w:rPr>
        <w:t xml:space="preserve">the </w:t>
      </w:r>
      <w:r w:rsidRPr="00C51C37">
        <w:rPr>
          <w:rFonts w:ascii="Times New Roman" w:hAnsi="Times New Roman" w:cs="Times New Roman"/>
          <w:color w:val="0A0A0A"/>
          <w:shd w:val="clear" w:color="auto" w:fill="FFFFFF"/>
        </w:rPr>
        <w:t>particularly substantial benefits of </w:t>
      </w:r>
      <w:r w:rsidRPr="00025306">
        <w:rPr>
          <w:rStyle w:val="Emphasis"/>
          <w:rFonts w:ascii="Times New Roman" w:hAnsi="Times New Roman" w:cs="Times New Roman"/>
          <w:color w:val="0A0A0A"/>
          <w:shd w:val="clear" w:color="auto" w:fill="FFFFFF"/>
        </w:rPr>
        <w:t>Bos taurus</w:t>
      </w:r>
      <w:r w:rsidRPr="00025306">
        <w:rPr>
          <w:rStyle w:val="Strong"/>
          <w:rFonts w:ascii="Times New Roman" w:hAnsi="Times New Roman" w:cs="Times New Roman"/>
          <w:color w:val="0A0A0A"/>
          <w:shd w:val="clear" w:color="auto" w:fill="FFFFFF"/>
        </w:rPr>
        <w:t> x </w:t>
      </w:r>
      <w:r w:rsidRPr="00025306">
        <w:rPr>
          <w:rStyle w:val="Emphasis"/>
          <w:rFonts w:ascii="Times New Roman" w:hAnsi="Times New Roman" w:cs="Times New Roman"/>
          <w:color w:val="0A0A0A"/>
          <w:shd w:val="clear" w:color="auto" w:fill="FFFFFF"/>
        </w:rPr>
        <w:t>Bos indicus</w:t>
      </w:r>
      <w:r w:rsidRPr="00025306">
        <w:rPr>
          <w:rStyle w:val="Strong"/>
          <w:rFonts w:ascii="Times New Roman" w:hAnsi="Times New Roman" w:cs="Times New Roman"/>
          <w:color w:val="0A0A0A"/>
          <w:shd w:val="clear" w:color="auto" w:fill="FFFFFF"/>
        </w:rPr>
        <w:t> </w:t>
      </w:r>
      <w:r w:rsidRPr="00025306">
        <w:rPr>
          <w:rStyle w:val="Strong"/>
          <w:rFonts w:ascii="Times New Roman" w:hAnsi="Times New Roman" w:cs="Times New Roman"/>
          <w:b w:val="0"/>
          <w:bCs w:val="0"/>
          <w:color w:val="0A0A0A"/>
          <w:shd w:val="clear" w:color="auto" w:fill="FFFFFF"/>
        </w:rPr>
        <w:t>crosses</w:t>
      </w:r>
      <w:r w:rsidRPr="00C51C37">
        <w:rPr>
          <w:rFonts w:ascii="Times New Roman" w:hAnsi="Times New Roman" w:cs="Times New Roman"/>
          <w:color w:val="0A0A0A"/>
          <w:shd w:val="clear" w:color="auto" w:fill="FFFFFF"/>
        </w:rPr>
        <w:t> over </w:t>
      </w:r>
      <w:r w:rsidRPr="00C51C37">
        <w:rPr>
          <w:rStyle w:val="Emphasis"/>
          <w:rFonts w:ascii="Times New Roman" w:hAnsi="Times New Roman" w:cs="Times New Roman"/>
          <w:color w:val="0A0A0A"/>
          <w:shd w:val="clear" w:color="auto" w:fill="FFFFFF"/>
        </w:rPr>
        <w:t>Bos taurus</w:t>
      </w:r>
      <w:r w:rsidRPr="00C51C37">
        <w:rPr>
          <w:rFonts w:ascii="Times New Roman" w:hAnsi="Times New Roman" w:cs="Times New Roman"/>
          <w:color w:val="0A0A0A"/>
          <w:shd w:val="clear" w:color="auto" w:fill="FFFFFF"/>
        </w:rPr>
        <w:t> x </w:t>
      </w:r>
      <w:r w:rsidRPr="00C51C37">
        <w:rPr>
          <w:rStyle w:val="Emphasis"/>
          <w:rFonts w:ascii="Times New Roman" w:hAnsi="Times New Roman" w:cs="Times New Roman"/>
          <w:color w:val="0A0A0A"/>
          <w:shd w:val="clear" w:color="auto" w:fill="FFFFFF"/>
        </w:rPr>
        <w:t>Bos taurus</w:t>
      </w:r>
      <w:r w:rsidRPr="00C51C37">
        <w:rPr>
          <w:rFonts w:ascii="Times New Roman" w:hAnsi="Times New Roman" w:cs="Times New Roman"/>
          <w:color w:val="0A0A0A"/>
          <w:shd w:val="clear" w:color="auto" w:fill="FFFFFF"/>
        </w:rPr>
        <w:t> crosses</w:t>
      </w:r>
      <w:r w:rsidR="000D6718">
        <w:rPr>
          <w:rFonts w:ascii="Times New Roman" w:hAnsi="Times New Roman" w:cs="Times New Roman"/>
          <w:color w:val="0A0A0A"/>
          <w:shd w:val="clear" w:color="auto" w:fill="FFFFFF"/>
        </w:rPr>
        <w:t xml:space="preserve"> where the gap between the two parental breeds must be large for heterosis to be maximized. However, </w:t>
      </w:r>
      <w:proofErr w:type="spellStart"/>
      <w:r w:rsidR="000D6718" w:rsidRPr="000D6718">
        <w:rPr>
          <w:rFonts w:ascii="Times New Roman" w:hAnsi="Times New Roman" w:cs="Times New Roman"/>
          <w:color w:val="0A0A0A"/>
          <w:kern w:val="2"/>
          <w:sz w:val="24"/>
          <w:szCs w:val="24"/>
          <w:shd w:val="clear" w:color="auto" w:fill="FFFFFF"/>
          <w14:ligatures w14:val="standardContextual"/>
        </w:rPr>
        <w:t>Beneberu</w:t>
      </w:r>
      <w:proofErr w:type="spellEnd"/>
      <w:r w:rsidR="000D6718" w:rsidRPr="000D6718">
        <w:rPr>
          <w:rFonts w:ascii="Times New Roman" w:hAnsi="Times New Roman" w:cs="Times New Roman"/>
          <w:color w:val="0A0A0A"/>
          <w:kern w:val="2"/>
          <w:sz w:val="24"/>
          <w:szCs w:val="24"/>
          <w:shd w:val="clear" w:color="auto" w:fill="FFFFFF"/>
          <w14:ligatures w14:val="standardContextual"/>
        </w:rPr>
        <w:t xml:space="preserve"> and </w:t>
      </w:r>
      <w:proofErr w:type="spellStart"/>
      <w:r w:rsidR="000D6718" w:rsidRPr="000D6718">
        <w:rPr>
          <w:rFonts w:ascii="Times New Roman" w:hAnsi="Times New Roman" w:cs="Times New Roman"/>
          <w:color w:val="0A0A0A"/>
          <w:kern w:val="2"/>
          <w:sz w:val="24"/>
          <w:szCs w:val="24"/>
          <w:shd w:val="clear" w:color="auto" w:fill="FFFFFF"/>
          <w14:ligatures w14:val="standardContextual"/>
        </w:rPr>
        <w:t>Wodajo</w:t>
      </w:r>
      <w:proofErr w:type="spellEnd"/>
      <w:r w:rsidR="000D6718" w:rsidRPr="000D6718">
        <w:rPr>
          <w:rFonts w:ascii="Times New Roman" w:hAnsi="Times New Roman" w:cs="Times New Roman"/>
          <w:color w:val="0A0A0A"/>
          <w:kern w:val="2"/>
          <w:sz w:val="24"/>
          <w:szCs w:val="24"/>
          <w:shd w:val="clear" w:color="auto" w:fill="FFFFFF"/>
          <w14:ligatures w14:val="standardContextual"/>
        </w:rPr>
        <w:t xml:space="preserve"> </w:t>
      </w:r>
      <w:r w:rsidR="000D6718">
        <w:rPr>
          <w:rFonts w:ascii="Times New Roman" w:hAnsi="Times New Roman" w:cs="Times New Roman"/>
          <w:color w:val="0A0A0A"/>
          <w:kern w:val="2"/>
          <w:sz w:val="24"/>
          <w:szCs w:val="24"/>
          <w:shd w:val="clear" w:color="auto" w:fill="FFFFFF"/>
          <w14:ligatures w14:val="standardContextual"/>
        </w:rPr>
        <w:t>(</w:t>
      </w:r>
      <w:r w:rsidR="000D6718" w:rsidRPr="000D6718">
        <w:rPr>
          <w:rFonts w:ascii="Times New Roman" w:hAnsi="Times New Roman" w:cs="Times New Roman"/>
          <w:color w:val="0A0A0A"/>
          <w:kern w:val="2"/>
          <w:sz w:val="24"/>
          <w:szCs w:val="24"/>
          <w:shd w:val="clear" w:color="auto" w:fill="FFFFFF"/>
          <w14:ligatures w14:val="standardContextual"/>
        </w:rPr>
        <w:t>2024</w:t>
      </w:r>
      <w:r w:rsidR="000D6718">
        <w:rPr>
          <w:rFonts w:ascii="Times New Roman" w:hAnsi="Times New Roman" w:cs="Times New Roman"/>
          <w:color w:val="0A0A0A"/>
          <w:kern w:val="2"/>
          <w:sz w:val="24"/>
          <w:szCs w:val="24"/>
          <w:shd w:val="clear" w:color="auto" w:fill="FFFFFF"/>
          <w14:ligatures w14:val="standardContextual"/>
        </w:rPr>
        <w:t>)</w:t>
      </w:r>
      <w:r w:rsidR="000D6718" w:rsidRPr="000D6718">
        <w:rPr>
          <w:rFonts w:ascii="Times New Roman" w:hAnsi="Times New Roman" w:cs="Times New Roman"/>
          <w:color w:val="0A0A0A"/>
          <w:kern w:val="2"/>
          <w:sz w:val="24"/>
          <w:szCs w:val="24"/>
          <w:shd w:val="clear" w:color="auto" w:fill="FFFFFF"/>
          <w14:ligatures w14:val="standardContextual"/>
        </w:rPr>
        <w:t xml:space="preserve"> found that the actual productive and reproductive performance of crossbred cows in Ethiopia </w:t>
      </w:r>
      <w:r w:rsidR="000D6718">
        <w:rPr>
          <w:rFonts w:ascii="Times New Roman" w:hAnsi="Times New Roman" w:cs="Times New Roman"/>
          <w:color w:val="0A0A0A"/>
          <w:kern w:val="2"/>
          <w:sz w:val="24"/>
          <w:szCs w:val="24"/>
          <w:shd w:val="clear" w:color="auto" w:fill="FFFFFF"/>
          <w14:ligatures w14:val="standardContextual"/>
        </w:rPr>
        <w:t>was</w:t>
      </w:r>
      <w:r w:rsidR="000D6718" w:rsidRPr="000D6718">
        <w:rPr>
          <w:rFonts w:ascii="Times New Roman" w:hAnsi="Times New Roman" w:cs="Times New Roman"/>
          <w:color w:val="0A0A0A"/>
          <w:kern w:val="2"/>
          <w:sz w:val="24"/>
          <w:szCs w:val="24"/>
          <w:shd w:val="clear" w:color="auto" w:fill="FFFFFF"/>
          <w14:ligatures w14:val="standardContextual"/>
        </w:rPr>
        <w:t xml:space="preserve"> generally below their expected potential and they emphasized that management factors (feed quality and quantity, health </w:t>
      </w:r>
      <w:r w:rsidR="000D6718" w:rsidRPr="000D6718">
        <w:rPr>
          <w:rFonts w:ascii="Times New Roman" w:hAnsi="Times New Roman" w:cs="Times New Roman"/>
          <w:color w:val="0A0A0A"/>
          <w:kern w:val="2"/>
          <w:sz w:val="24"/>
          <w:szCs w:val="24"/>
          <w:shd w:val="clear" w:color="auto" w:fill="FFFFFF"/>
          <w14:ligatures w14:val="standardContextual"/>
        </w:rPr>
        <w:lastRenderedPageBreak/>
        <w:t>management, and heat detection) are critical for realizing the genetic potential of crossbred cattle in tropical environments</w:t>
      </w:r>
      <w:r w:rsidR="000D6718">
        <w:rPr>
          <w:rFonts w:ascii="Times New Roman" w:hAnsi="Times New Roman" w:cs="Times New Roman"/>
          <w:color w:val="0A0A0A"/>
          <w:kern w:val="2"/>
          <w:sz w:val="24"/>
          <w:szCs w:val="24"/>
          <w:shd w:val="clear" w:color="auto" w:fill="FFFFFF"/>
          <w14:ligatures w14:val="standardContextual"/>
        </w:rPr>
        <w:t xml:space="preserve">. </w:t>
      </w:r>
    </w:p>
    <w:p w14:paraId="3B55E3A3" w14:textId="49A73A12" w:rsidR="000D6718" w:rsidRPr="000D6718" w:rsidRDefault="000D6718" w:rsidP="000D6718">
      <w:pPr>
        <w:jc w:val="both"/>
        <w:rPr>
          <w:rFonts w:ascii="Times New Roman" w:hAnsi="Times New Roman" w:cs="Times New Roman"/>
          <w:color w:val="0A0A0A"/>
          <w:kern w:val="2"/>
          <w:sz w:val="24"/>
          <w:szCs w:val="24"/>
          <w:shd w:val="clear" w:color="auto" w:fill="FFFFFF"/>
          <w14:ligatures w14:val="standardContextual"/>
        </w:rPr>
      </w:pPr>
      <w:r w:rsidRPr="00C42940">
        <w:rPr>
          <w:rFonts w:ascii="Times New Roman" w:eastAsia="Times New Roman" w:hAnsi="Times New Roman" w:cs="Times New Roman"/>
          <w:color w:val="0A0A0A"/>
          <w:sz w:val="24"/>
          <w:szCs w:val="24"/>
        </w:rPr>
        <w:t xml:space="preserve">In essence, </w:t>
      </w:r>
      <w:r>
        <w:rPr>
          <w:rFonts w:ascii="Times New Roman" w:eastAsia="Times New Roman" w:hAnsi="Times New Roman" w:cs="Times New Roman"/>
          <w:color w:val="0A0A0A"/>
          <w:sz w:val="24"/>
          <w:szCs w:val="24"/>
        </w:rPr>
        <w:t xml:space="preserve">given these reports of breed (additive) and environmental (non-additive) effect in crossbreeding </w:t>
      </w:r>
      <w:proofErr w:type="spellStart"/>
      <w:r>
        <w:rPr>
          <w:rFonts w:ascii="Times New Roman" w:eastAsia="Times New Roman" w:hAnsi="Times New Roman" w:cs="Times New Roman"/>
          <w:color w:val="0A0A0A"/>
          <w:sz w:val="24"/>
          <w:szCs w:val="24"/>
        </w:rPr>
        <w:t>programmes</w:t>
      </w:r>
      <w:proofErr w:type="spellEnd"/>
      <w:r>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 xml:space="preserve">the </w:t>
      </w:r>
      <w:r>
        <w:rPr>
          <w:rFonts w:ascii="Times New Roman" w:eastAsia="Times New Roman" w:hAnsi="Times New Roman" w:cs="Times New Roman"/>
          <w:color w:val="0A0A0A"/>
          <w:sz w:val="24"/>
          <w:szCs w:val="24"/>
        </w:rPr>
        <w:t xml:space="preserve">current </w:t>
      </w:r>
      <w:r w:rsidRPr="00C42940">
        <w:rPr>
          <w:rFonts w:ascii="Times New Roman" w:eastAsia="Times New Roman" w:hAnsi="Times New Roman" w:cs="Times New Roman"/>
          <w:color w:val="0A0A0A"/>
          <w:sz w:val="24"/>
          <w:szCs w:val="24"/>
        </w:rPr>
        <w:t xml:space="preserve">crossbreeding program identified the optimal blend of genetics for performance </w:t>
      </w:r>
      <w:r>
        <w:rPr>
          <w:rFonts w:ascii="Times New Roman" w:eastAsia="Times New Roman" w:hAnsi="Times New Roman" w:cs="Times New Roman"/>
          <w:color w:val="0A0A0A"/>
          <w:sz w:val="24"/>
          <w:szCs w:val="24"/>
        </w:rPr>
        <w:t xml:space="preserve">in 50%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-bred and 75%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-bred </w:t>
      </w:r>
      <w:r w:rsidRPr="00C42940">
        <w:rPr>
          <w:rFonts w:ascii="Times New Roman" w:eastAsia="Times New Roman" w:hAnsi="Times New Roman" w:cs="Times New Roman"/>
          <w:color w:val="0A0A0A"/>
          <w:sz w:val="24"/>
          <w:szCs w:val="24"/>
        </w:rPr>
        <w:t xml:space="preserve">under the existing </w:t>
      </w:r>
      <w:r>
        <w:rPr>
          <w:rFonts w:ascii="Times New Roman" w:eastAsia="Times New Roman" w:hAnsi="Times New Roman" w:cs="Times New Roman"/>
          <w:color w:val="0A0A0A"/>
          <w:sz w:val="24"/>
          <w:szCs w:val="24"/>
        </w:rPr>
        <w:t xml:space="preserve">Ibadan </w:t>
      </w:r>
      <w:r w:rsidRPr="00C42940">
        <w:rPr>
          <w:rFonts w:ascii="Times New Roman" w:eastAsia="Times New Roman" w:hAnsi="Times New Roman" w:cs="Times New Roman"/>
          <w:color w:val="0A0A0A"/>
          <w:sz w:val="24"/>
          <w:szCs w:val="24"/>
        </w:rPr>
        <w:t xml:space="preserve">environmental and management conditions, </w:t>
      </w:r>
      <w:r>
        <w:rPr>
          <w:rFonts w:ascii="Times New Roman" w:eastAsia="Times New Roman" w:hAnsi="Times New Roman" w:cs="Times New Roman"/>
          <w:color w:val="0A0A0A"/>
          <w:sz w:val="24"/>
          <w:szCs w:val="24"/>
        </w:rPr>
        <w:t xml:space="preserve">where they </w:t>
      </w:r>
      <w:r w:rsidRPr="00C42940">
        <w:rPr>
          <w:rFonts w:ascii="Times New Roman" w:eastAsia="Times New Roman" w:hAnsi="Times New Roman" w:cs="Times New Roman"/>
          <w:color w:val="0A0A0A"/>
          <w:sz w:val="24"/>
          <w:szCs w:val="24"/>
        </w:rPr>
        <w:t>outperform</w:t>
      </w:r>
      <w:r>
        <w:rPr>
          <w:rFonts w:ascii="Times New Roman" w:eastAsia="Times New Roman" w:hAnsi="Times New Roman" w:cs="Times New Roman"/>
          <w:color w:val="0A0A0A"/>
          <w:sz w:val="24"/>
          <w:szCs w:val="24"/>
        </w:rPr>
        <w:t>ed</w:t>
      </w:r>
      <w:r w:rsidRPr="00C42940">
        <w:rPr>
          <w:rFonts w:ascii="Times New Roman" w:eastAsia="Times New Roman" w:hAnsi="Times New Roman" w:cs="Times New Roman"/>
          <w:color w:val="0A0A0A"/>
          <w:sz w:val="24"/>
          <w:szCs w:val="24"/>
        </w:rPr>
        <w:t xml:space="preserve"> both parental purebred </w:t>
      </w:r>
      <w:r>
        <w:rPr>
          <w:rFonts w:ascii="Times New Roman" w:eastAsia="Times New Roman" w:hAnsi="Times New Roman" w:cs="Times New Roman"/>
          <w:color w:val="0A0A0A"/>
          <w:sz w:val="24"/>
          <w:szCs w:val="24"/>
        </w:rPr>
        <w:t xml:space="preserve">German brown and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 breeds in average daily weight gain to 12-month age thus making them significantly (P&lt;0.05) heavier than both parental breeds at 12 months</w:t>
      </w:r>
      <w:r w:rsidR="00A77395">
        <w:rPr>
          <w:rFonts w:ascii="Times New Roman" w:eastAsia="Times New Roman" w:hAnsi="Times New Roman" w:cs="Times New Roman"/>
          <w:color w:val="0A0A0A"/>
          <w:sz w:val="24"/>
          <w:szCs w:val="24"/>
        </w:rPr>
        <w:t>.</w:t>
      </w:r>
    </w:p>
    <w:p w14:paraId="32376E24" w14:textId="77777777" w:rsidR="0021081B" w:rsidRPr="00361C0E" w:rsidRDefault="0021081B" w:rsidP="0021081B">
      <w:pPr>
        <w:jc w:val="both"/>
        <w:rPr>
          <w:rFonts w:ascii="Times New Roman" w:hAnsi="Times New Roman" w:cs="Times New Roman"/>
          <w:b/>
          <w:bCs/>
          <w:sz w:val="24"/>
          <w:szCs w:val="24"/>
        </w:rPr>
      </w:pPr>
      <w:r w:rsidRPr="00361C0E">
        <w:rPr>
          <w:rFonts w:ascii="Times New Roman" w:hAnsi="Times New Roman" w:cs="Times New Roman"/>
          <w:b/>
          <w:bCs/>
          <w:sz w:val="24"/>
          <w:szCs w:val="24"/>
        </w:rPr>
        <w:t xml:space="preserve">CONCLUSION </w:t>
      </w:r>
    </w:p>
    <w:p w14:paraId="750E5E53" w14:textId="1F152D08" w:rsidR="00C42940" w:rsidRPr="00C42940" w:rsidRDefault="00C42940" w:rsidP="00936D44">
      <w:pPr>
        <w:jc w:val="both"/>
        <w:rPr>
          <w:rFonts w:ascii="Times New Roman" w:hAnsi="Times New Roman" w:cs="Times New Roman"/>
          <w:sz w:val="24"/>
          <w:szCs w:val="24"/>
        </w:rPr>
      </w:pPr>
      <w:r w:rsidRPr="00C42940">
        <w:rPr>
          <w:rFonts w:ascii="Times New Roman" w:eastAsia="Times New Roman" w:hAnsi="Times New Roman" w:cs="Times New Roman"/>
          <w:color w:val="0A0A0A"/>
          <w:sz w:val="24"/>
          <w:szCs w:val="24"/>
        </w:rPr>
        <w:t xml:space="preserve">The results of the crossbreeding program indicate the successful exploitation of heterosis (hybrid vigor) and suggest that the optimum genetic balance for superior growth performance in the local environment is achieved at 50% to 75% local blood levels. Pure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 xml:space="preserve">, while potentially having higher genetic potential for growth in ideal conditions, </w:t>
      </w:r>
      <w:r w:rsidR="008968AB">
        <w:rPr>
          <w:rFonts w:ascii="Times New Roman" w:eastAsia="Times New Roman" w:hAnsi="Times New Roman" w:cs="Times New Roman"/>
          <w:color w:val="0A0A0A"/>
          <w:sz w:val="24"/>
          <w:szCs w:val="24"/>
        </w:rPr>
        <w:t>were</w:t>
      </w:r>
      <w:r w:rsidRPr="00C42940">
        <w:rPr>
          <w:rFonts w:ascii="Times New Roman" w:eastAsia="Times New Roman" w:hAnsi="Times New Roman" w:cs="Times New Roman"/>
          <w:color w:val="0A0A0A"/>
          <w:sz w:val="24"/>
          <w:szCs w:val="24"/>
        </w:rPr>
        <w:t xml:space="preserve"> less adapted to the local environment, leading to reduced performance compared to the crossbreds. </w:t>
      </w:r>
      <w:r w:rsidR="008968AB">
        <w:rPr>
          <w:rFonts w:ascii="Times New Roman" w:hAnsi="Times New Roman" w:cs="Times New Roman"/>
          <w:sz w:val="24"/>
          <w:szCs w:val="24"/>
        </w:rPr>
        <w:t>The following key conclusions can be drawn from the result:</w:t>
      </w:r>
    </w:p>
    <w:p w14:paraId="43459EE6" w14:textId="0BF2BBB6"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Significant Heterosis: The superior performance of the </w:t>
      </w:r>
      <w:r w:rsidR="008968AB">
        <w:rPr>
          <w:rFonts w:ascii="Times New Roman" w:eastAsia="Times New Roman" w:hAnsi="Times New Roman" w:cs="Times New Roman"/>
          <w:color w:val="0A0A0A"/>
          <w:sz w:val="24"/>
          <w:szCs w:val="24"/>
        </w:rPr>
        <w:t xml:space="preserve">50%- and 75%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blood</w:t>
      </w:r>
      <w:r w:rsidRPr="00C42940">
        <w:rPr>
          <w:rFonts w:ascii="Times New Roman" w:eastAsia="Times New Roman" w:hAnsi="Times New Roman" w:cs="Times New Roman"/>
          <w:color w:val="0A0A0A"/>
          <w:sz w:val="24"/>
          <w:szCs w:val="24"/>
        </w:rPr>
        <w:t xml:space="preserve"> over both the local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 xml:space="preserve">and pure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 xml:space="preserve"> is a clear demonstration of hybrid vigor, where the</w:t>
      </w:r>
      <w:r w:rsidR="008968AB">
        <w:rPr>
          <w:rFonts w:ascii="Times New Roman" w:eastAsia="Times New Roman" w:hAnsi="Times New Roman" w:cs="Times New Roman"/>
          <w:color w:val="0A0A0A"/>
          <w:sz w:val="24"/>
          <w:szCs w:val="24"/>
        </w:rPr>
        <w:t xml:space="preserve">y </w:t>
      </w:r>
      <w:r w:rsidRPr="00C42940">
        <w:rPr>
          <w:rFonts w:ascii="Times New Roman" w:eastAsia="Times New Roman" w:hAnsi="Times New Roman" w:cs="Times New Roman"/>
          <w:color w:val="0A0A0A"/>
          <w:sz w:val="24"/>
          <w:szCs w:val="24"/>
        </w:rPr>
        <w:t>perform</w:t>
      </w:r>
      <w:r w:rsidR="008968AB">
        <w:rPr>
          <w:rFonts w:ascii="Times New Roman" w:eastAsia="Times New Roman" w:hAnsi="Times New Roman" w:cs="Times New Roman"/>
          <w:color w:val="0A0A0A"/>
          <w:sz w:val="24"/>
          <w:szCs w:val="24"/>
        </w:rPr>
        <w:t>ed</w:t>
      </w:r>
      <w:r w:rsidRPr="00C42940">
        <w:rPr>
          <w:rFonts w:ascii="Times New Roman" w:eastAsia="Times New Roman" w:hAnsi="Times New Roman" w:cs="Times New Roman"/>
          <w:color w:val="0A0A0A"/>
          <w:sz w:val="24"/>
          <w:szCs w:val="24"/>
        </w:rPr>
        <w:t xml:space="preserve"> better than the average of their parents</w:t>
      </w:r>
      <w:r w:rsidR="008968AB">
        <w:rPr>
          <w:rFonts w:ascii="Times New Roman" w:eastAsia="Times New Roman" w:hAnsi="Times New Roman" w:cs="Times New Roman"/>
          <w:color w:val="0A0A0A"/>
          <w:sz w:val="24"/>
          <w:szCs w:val="24"/>
        </w:rPr>
        <w:t xml:space="preserve"> both in 12-month weight and average daily weight gain from birth to 12 months.</w:t>
      </w:r>
    </w:p>
    <w:p w14:paraId="60EDA40F" w14:textId="31B3AB41"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Optimal Exotic Inheritance Level: The findings suggest that the ideal proportion of exotic inheritance for maximizing 12-month weight gain in this specific environment is around 50% to 75%. This level appears to combine the adaptability and disease resistance of the indigenous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 xml:space="preserve">cattle with the superior growth potential of the exotic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w:t>
      </w:r>
    </w:p>
    <w:p w14:paraId="17BBD0BB" w14:textId="7A6F7854"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Environmental Adaptation:  The local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w:t>
      </w:r>
      <w:r w:rsidRPr="00C42940">
        <w:rPr>
          <w:rFonts w:ascii="Times New Roman" w:eastAsia="Times New Roman" w:hAnsi="Times New Roman" w:cs="Times New Roman"/>
          <w:color w:val="0A0A0A"/>
          <w:sz w:val="24"/>
          <w:szCs w:val="24"/>
        </w:rPr>
        <w:t>adaptive traits conferred an advantage to the crossbred progeny.</w:t>
      </w:r>
    </w:p>
    <w:p w14:paraId="1B436463" w14:textId="47A78DBD" w:rsidR="00C42940" w:rsidRP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 xml:space="preserve">Breed Complementarity: The results show positive breed complementarity, where the strengths of the local </w:t>
      </w:r>
      <w:proofErr w:type="spellStart"/>
      <w:r w:rsidR="008968AB">
        <w:rPr>
          <w:rFonts w:ascii="Times New Roman" w:eastAsia="Times New Roman" w:hAnsi="Times New Roman" w:cs="Times New Roman"/>
          <w:color w:val="0A0A0A"/>
          <w:sz w:val="24"/>
          <w:szCs w:val="24"/>
        </w:rPr>
        <w:t>N’dama</w:t>
      </w:r>
      <w:proofErr w:type="spellEnd"/>
      <w:r w:rsidRPr="00C42940">
        <w:rPr>
          <w:rFonts w:ascii="Times New Roman" w:eastAsia="Times New Roman" w:hAnsi="Times New Roman" w:cs="Times New Roman"/>
          <w:color w:val="0A0A0A"/>
          <w:sz w:val="24"/>
          <w:szCs w:val="24"/>
        </w:rPr>
        <w:t xml:space="preserve"> (hardiness, adaptability) and the exotic </w:t>
      </w:r>
      <w:r w:rsidR="008968AB">
        <w:rPr>
          <w:rFonts w:ascii="Times New Roman" w:eastAsia="Times New Roman" w:hAnsi="Times New Roman" w:cs="Times New Roman"/>
          <w:color w:val="0A0A0A"/>
          <w:sz w:val="24"/>
          <w:szCs w:val="24"/>
        </w:rPr>
        <w:t>German brown</w:t>
      </w:r>
      <w:r w:rsidRPr="00C42940">
        <w:rPr>
          <w:rFonts w:ascii="Times New Roman" w:eastAsia="Times New Roman" w:hAnsi="Times New Roman" w:cs="Times New Roman"/>
          <w:color w:val="0A0A0A"/>
          <w:sz w:val="24"/>
          <w:szCs w:val="24"/>
        </w:rPr>
        <w:t xml:space="preserve"> (inherent growth rate) complement each other to produce an overall superior animal </w:t>
      </w:r>
      <w:r w:rsidR="008968AB">
        <w:rPr>
          <w:rFonts w:ascii="Times New Roman" w:eastAsia="Times New Roman" w:hAnsi="Times New Roman" w:cs="Times New Roman"/>
          <w:color w:val="0A0A0A"/>
          <w:sz w:val="24"/>
          <w:szCs w:val="24"/>
        </w:rPr>
        <w:t xml:space="preserve">(50%- and 75% </w:t>
      </w:r>
      <w:proofErr w:type="spellStart"/>
      <w:r w:rsidR="008968AB">
        <w:rPr>
          <w:rFonts w:ascii="Times New Roman" w:eastAsia="Times New Roman" w:hAnsi="Times New Roman" w:cs="Times New Roman"/>
          <w:color w:val="0A0A0A"/>
          <w:sz w:val="24"/>
          <w:szCs w:val="24"/>
        </w:rPr>
        <w:t>N’dama</w:t>
      </w:r>
      <w:proofErr w:type="spellEnd"/>
      <w:r w:rsidR="008968AB">
        <w:rPr>
          <w:rFonts w:ascii="Times New Roman" w:eastAsia="Times New Roman" w:hAnsi="Times New Roman" w:cs="Times New Roman"/>
          <w:color w:val="0A0A0A"/>
          <w:sz w:val="24"/>
          <w:szCs w:val="24"/>
        </w:rPr>
        <w:t xml:space="preserve"> blood) </w:t>
      </w:r>
      <w:r w:rsidRPr="00C42940">
        <w:rPr>
          <w:rFonts w:ascii="Times New Roman" w:eastAsia="Times New Roman" w:hAnsi="Times New Roman" w:cs="Times New Roman"/>
          <w:color w:val="0A0A0A"/>
          <w:sz w:val="24"/>
          <w:szCs w:val="24"/>
        </w:rPr>
        <w:t xml:space="preserve">for the local </w:t>
      </w:r>
      <w:r w:rsidR="008968AB">
        <w:rPr>
          <w:rFonts w:ascii="Times New Roman" w:eastAsia="Times New Roman" w:hAnsi="Times New Roman" w:cs="Times New Roman"/>
          <w:color w:val="0A0A0A"/>
          <w:sz w:val="24"/>
          <w:szCs w:val="24"/>
        </w:rPr>
        <w:t xml:space="preserve">Ibadan environmental </w:t>
      </w:r>
      <w:r w:rsidRPr="00C42940">
        <w:rPr>
          <w:rFonts w:ascii="Times New Roman" w:eastAsia="Times New Roman" w:hAnsi="Times New Roman" w:cs="Times New Roman"/>
          <w:color w:val="0A0A0A"/>
          <w:sz w:val="24"/>
          <w:szCs w:val="24"/>
        </w:rPr>
        <w:t>conditions.</w:t>
      </w:r>
    </w:p>
    <w:p w14:paraId="036EE443" w14:textId="5C637FFF" w:rsidR="00C42940" w:rsidRDefault="00C42940" w:rsidP="00936D44">
      <w:pPr>
        <w:numPr>
          <w:ilvl w:val="0"/>
          <w:numId w:val="4"/>
        </w:numPr>
        <w:shd w:val="clear" w:color="auto" w:fill="FFFFFF"/>
        <w:spacing w:after="180"/>
        <w:jc w:val="both"/>
        <w:rPr>
          <w:rFonts w:ascii="Times New Roman" w:eastAsia="Times New Roman" w:hAnsi="Times New Roman" w:cs="Times New Roman"/>
          <w:color w:val="0A0A0A"/>
          <w:sz w:val="24"/>
          <w:szCs w:val="24"/>
        </w:rPr>
      </w:pPr>
      <w:r w:rsidRPr="00C42940">
        <w:rPr>
          <w:rFonts w:ascii="Times New Roman" w:eastAsia="Times New Roman" w:hAnsi="Times New Roman" w:cs="Times New Roman"/>
          <w:color w:val="0A0A0A"/>
          <w:sz w:val="24"/>
          <w:szCs w:val="24"/>
        </w:rPr>
        <w:t>Management Considerations: The success of the 50% and 75% crosses implie</w:t>
      </w:r>
      <w:r w:rsidR="00936D44">
        <w:rPr>
          <w:rFonts w:ascii="Times New Roman" w:eastAsia="Times New Roman" w:hAnsi="Times New Roman" w:cs="Times New Roman"/>
          <w:color w:val="0A0A0A"/>
          <w:sz w:val="24"/>
          <w:szCs w:val="24"/>
        </w:rPr>
        <w:t>d</w:t>
      </w:r>
      <w:r w:rsidRPr="00C42940">
        <w:rPr>
          <w:rFonts w:ascii="Times New Roman" w:eastAsia="Times New Roman" w:hAnsi="Times New Roman" w:cs="Times New Roman"/>
          <w:color w:val="0A0A0A"/>
          <w:sz w:val="24"/>
          <w:szCs w:val="24"/>
        </w:rPr>
        <w:t xml:space="preserve"> that the </w:t>
      </w:r>
      <w:r w:rsidR="00936D44">
        <w:rPr>
          <w:rFonts w:ascii="Times New Roman" w:eastAsia="Times New Roman" w:hAnsi="Times New Roman" w:cs="Times New Roman"/>
          <w:color w:val="0A0A0A"/>
          <w:sz w:val="24"/>
          <w:szCs w:val="24"/>
        </w:rPr>
        <w:t xml:space="preserve">University of Ibadan farm </w:t>
      </w:r>
      <w:r w:rsidRPr="00C42940">
        <w:rPr>
          <w:rFonts w:ascii="Times New Roman" w:eastAsia="Times New Roman" w:hAnsi="Times New Roman" w:cs="Times New Roman"/>
          <w:color w:val="0A0A0A"/>
          <w:sz w:val="24"/>
          <w:szCs w:val="24"/>
        </w:rPr>
        <w:t xml:space="preserve">management conditions (feeding, health care, etc.) were sufficient to support these crossbreds but may not have met the higher, more intensive demands of the pure </w:t>
      </w:r>
      <w:r w:rsidR="00936D44">
        <w:rPr>
          <w:rFonts w:ascii="Times New Roman" w:eastAsia="Times New Roman" w:hAnsi="Times New Roman" w:cs="Times New Roman"/>
          <w:color w:val="0A0A0A"/>
          <w:sz w:val="24"/>
          <w:szCs w:val="24"/>
        </w:rPr>
        <w:t xml:space="preserve">German brown </w:t>
      </w:r>
      <w:r w:rsidRPr="00C42940">
        <w:rPr>
          <w:rFonts w:ascii="Times New Roman" w:eastAsia="Times New Roman" w:hAnsi="Times New Roman" w:cs="Times New Roman"/>
          <w:color w:val="0A0A0A"/>
          <w:sz w:val="24"/>
          <w:szCs w:val="24"/>
        </w:rPr>
        <w:t>animals. </w:t>
      </w:r>
    </w:p>
    <w:p w14:paraId="6DF06DE9" w14:textId="2413806C" w:rsidR="00D82551" w:rsidRDefault="00D82551" w:rsidP="00D82551">
      <w:pPr>
        <w:shd w:val="clear" w:color="auto" w:fill="FFFFFF"/>
        <w:spacing w:after="180"/>
        <w:jc w:val="both"/>
        <w:rPr>
          <w:rFonts w:ascii="Times New Roman" w:eastAsia="Times New Roman" w:hAnsi="Times New Roman" w:cs="Times New Roman"/>
          <w:b/>
          <w:bCs/>
          <w:color w:val="0A0A0A"/>
          <w:sz w:val="24"/>
          <w:szCs w:val="24"/>
        </w:rPr>
      </w:pPr>
      <w:r w:rsidRPr="00D82551">
        <w:rPr>
          <w:rFonts w:ascii="Times New Roman" w:eastAsia="Times New Roman" w:hAnsi="Times New Roman" w:cs="Times New Roman"/>
          <w:b/>
          <w:bCs/>
          <w:color w:val="0A0A0A"/>
          <w:sz w:val="24"/>
          <w:szCs w:val="24"/>
        </w:rPr>
        <w:t>RECOMMENDATION</w:t>
      </w:r>
      <w:r>
        <w:rPr>
          <w:rFonts w:ascii="Times New Roman" w:eastAsia="Times New Roman" w:hAnsi="Times New Roman" w:cs="Times New Roman"/>
          <w:b/>
          <w:bCs/>
          <w:color w:val="0A0A0A"/>
          <w:sz w:val="24"/>
          <w:szCs w:val="24"/>
        </w:rPr>
        <w:t>S</w:t>
      </w:r>
    </w:p>
    <w:p w14:paraId="4B45EEB4" w14:textId="0F09641F" w:rsidR="00D82551" w:rsidRPr="00D82551" w:rsidRDefault="00D82551" w:rsidP="00D82551">
      <w:pPr>
        <w:shd w:val="clear" w:color="auto" w:fill="FFFFFF"/>
        <w:spacing w:after="0"/>
        <w:jc w:val="both"/>
        <w:rPr>
          <w:rFonts w:ascii="Times New Roman" w:eastAsia="Times New Roman" w:hAnsi="Times New Roman" w:cs="Times New Roman"/>
          <w:color w:val="0A0A0A"/>
          <w:sz w:val="24"/>
          <w:szCs w:val="24"/>
        </w:rPr>
      </w:pPr>
      <w:r w:rsidRPr="00D82551">
        <w:rPr>
          <w:rFonts w:ascii="Times New Roman" w:eastAsia="Times New Roman" w:hAnsi="Times New Roman" w:cs="Times New Roman"/>
          <w:color w:val="0A0A0A"/>
          <w:sz w:val="24"/>
          <w:szCs w:val="24"/>
        </w:rPr>
        <w:t>The following recommendations are therefore made:</w:t>
      </w:r>
    </w:p>
    <w:p w14:paraId="5C01A89C" w14:textId="77777777" w:rsidR="00D82551" w:rsidRPr="00D82551" w:rsidRDefault="00D82551" w:rsidP="00D82551">
      <w:pPr>
        <w:shd w:val="clear" w:color="auto" w:fill="FFFFFF"/>
        <w:spacing w:after="0"/>
        <w:jc w:val="both"/>
        <w:rPr>
          <w:rFonts w:ascii="Times New Roman" w:eastAsia="Times New Roman" w:hAnsi="Times New Roman" w:cs="Times New Roman"/>
          <w:color w:val="0A0A0A"/>
          <w:sz w:val="24"/>
          <w:szCs w:val="24"/>
        </w:rPr>
      </w:pPr>
    </w:p>
    <w:p w14:paraId="54E3409D" w14:textId="21F4406E" w:rsidR="00D82551" w:rsidRPr="00D82551" w:rsidRDefault="00D82551" w:rsidP="00D82551">
      <w:pPr>
        <w:numPr>
          <w:ilvl w:val="0"/>
          <w:numId w:val="5"/>
        </w:numPr>
        <w:shd w:val="clear" w:color="auto" w:fill="FFFFFF"/>
        <w:spacing w:after="180"/>
        <w:jc w:val="both"/>
        <w:rPr>
          <w:rFonts w:ascii="Times New Roman" w:eastAsia="Times New Roman" w:hAnsi="Times New Roman" w:cs="Times New Roman"/>
          <w:color w:val="0A0A0A"/>
          <w:sz w:val="24"/>
          <w:szCs w:val="24"/>
        </w:rPr>
      </w:pPr>
      <w:r w:rsidRPr="00D82551">
        <w:rPr>
          <w:rFonts w:ascii="Times New Roman" w:eastAsia="Times New Roman" w:hAnsi="Times New Roman" w:cs="Times New Roman"/>
          <w:color w:val="0A0A0A"/>
          <w:sz w:val="24"/>
          <w:szCs w:val="24"/>
        </w:rPr>
        <w:t xml:space="preserve">Further effort should focus on maintaining the 50% to 75% </w:t>
      </w:r>
      <w:proofErr w:type="spellStart"/>
      <w:r w:rsidRPr="00D82551">
        <w:rPr>
          <w:rFonts w:ascii="Times New Roman" w:eastAsia="Times New Roman" w:hAnsi="Times New Roman" w:cs="Times New Roman"/>
          <w:color w:val="0A0A0A"/>
          <w:sz w:val="24"/>
          <w:szCs w:val="24"/>
        </w:rPr>
        <w:t>N’daama</w:t>
      </w:r>
      <w:proofErr w:type="spellEnd"/>
      <w:r w:rsidRPr="00D82551">
        <w:rPr>
          <w:rFonts w:ascii="Times New Roman" w:eastAsia="Times New Roman" w:hAnsi="Times New Roman" w:cs="Times New Roman"/>
          <w:color w:val="0A0A0A"/>
          <w:sz w:val="24"/>
          <w:szCs w:val="24"/>
        </w:rPr>
        <w:t xml:space="preserve"> blood level as they reveal optimum performance in the Ibadan environment</w:t>
      </w:r>
    </w:p>
    <w:p w14:paraId="32F9156F" w14:textId="0C4EFF01" w:rsidR="00D82551" w:rsidRPr="00D82551" w:rsidRDefault="00D82551" w:rsidP="00D82551">
      <w:pPr>
        <w:numPr>
          <w:ilvl w:val="0"/>
          <w:numId w:val="5"/>
        </w:numPr>
        <w:shd w:val="clear" w:color="auto" w:fill="FFFFFF"/>
        <w:spacing w:after="180"/>
        <w:jc w:val="both"/>
        <w:rPr>
          <w:rFonts w:ascii="Times New Roman" w:eastAsia="Times New Roman" w:hAnsi="Times New Roman" w:cs="Times New Roman"/>
          <w:color w:val="0A0A0A"/>
          <w:sz w:val="24"/>
          <w:szCs w:val="24"/>
        </w:rPr>
      </w:pPr>
      <w:r w:rsidRPr="00D82551">
        <w:rPr>
          <w:rFonts w:ascii="Times New Roman" w:eastAsia="Times New Roman" w:hAnsi="Times New Roman" w:cs="Times New Roman"/>
          <w:color w:val="0A0A0A"/>
          <w:sz w:val="24"/>
          <w:szCs w:val="24"/>
        </w:rPr>
        <w:t>A structured breeding system should exploit this 50%- and 75%- genetic proportion; whether synthetic breed development, rotational or crisscrossing, use bulls from 50-75% exotic blood levels for general crossing with the main local population to propagate the desired traits effectively. </w:t>
      </w:r>
    </w:p>
    <w:p w14:paraId="3AF43A93" w14:textId="77777777" w:rsidR="00BE5538" w:rsidRPr="007B1513" w:rsidRDefault="00BE5538" w:rsidP="00BE5538">
      <w:pPr>
        <w:pStyle w:val="Heading2"/>
        <w:rPr>
          <w:rFonts w:ascii="Times New Roman" w:eastAsia="Calibri" w:hAnsi="Times New Roman" w:cs="Times New Roman"/>
          <w:b/>
          <w:bCs/>
          <w:color w:val="auto"/>
          <w:sz w:val="24"/>
          <w:szCs w:val="24"/>
        </w:rPr>
      </w:pPr>
      <w:r w:rsidRPr="007B1513">
        <w:rPr>
          <w:rFonts w:ascii="Times New Roman" w:eastAsia="Calibri" w:hAnsi="Times New Roman" w:cs="Times New Roman"/>
          <w:b/>
          <w:bCs/>
          <w:color w:val="auto"/>
          <w:sz w:val="24"/>
          <w:szCs w:val="24"/>
        </w:rPr>
        <w:t>DISCLAIMER (ARTIFICIAL INTELLIGENCE)</w:t>
      </w:r>
    </w:p>
    <w:p w14:paraId="4677E0E2" w14:textId="77777777" w:rsidR="00BE5538" w:rsidRPr="00BE5538" w:rsidRDefault="00BE5538" w:rsidP="00BE5538">
      <w:pPr>
        <w:spacing w:after="0" w:line="240" w:lineRule="auto"/>
        <w:jc w:val="both"/>
        <w:rPr>
          <w:rFonts w:ascii="Times New Roman" w:eastAsia="Calibri" w:hAnsi="Times New Roman" w:cs="Times New Roman"/>
          <w:b/>
          <w:bCs/>
          <w:sz w:val="24"/>
          <w:szCs w:val="24"/>
        </w:rPr>
      </w:pPr>
      <w:r w:rsidRPr="00BE5538">
        <w:rPr>
          <w:rFonts w:ascii="Times New Roman" w:eastAsia="Calibri" w:hAnsi="Times New Roman" w:cs="Times New Roman"/>
          <w:sz w:val="24"/>
          <w:szCs w:val="24"/>
        </w:rPr>
        <w:t>Author(s) hereby declare that NO generative AI technologies such as Large Language Models (</w:t>
      </w:r>
      <w:proofErr w:type="spellStart"/>
      <w:r w:rsidRPr="00BE5538">
        <w:rPr>
          <w:rFonts w:ascii="Times New Roman" w:eastAsia="Calibri" w:hAnsi="Times New Roman" w:cs="Times New Roman"/>
          <w:sz w:val="24"/>
          <w:szCs w:val="24"/>
        </w:rPr>
        <w:t>ChatGPT</w:t>
      </w:r>
      <w:proofErr w:type="spellEnd"/>
      <w:r w:rsidRPr="00BE5538">
        <w:rPr>
          <w:rFonts w:ascii="Times New Roman" w:eastAsia="Calibri" w:hAnsi="Times New Roman" w:cs="Times New Roman"/>
          <w:sz w:val="24"/>
          <w:szCs w:val="24"/>
        </w:rPr>
        <w:t xml:space="preserve">, COPILOT, </w:t>
      </w:r>
      <w:proofErr w:type="spellStart"/>
      <w:r w:rsidRPr="00BE5538">
        <w:rPr>
          <w:rFonts w:ascii="Times New Roman" w:eastAsia="Calibri" w:hAnsi="Times New Roman" w:cs="Times New Roman"/>
          <w:sz w:val="24"/>
          <w:szCs w:val="24"/>
        </w:rPr>
        <w:t>etc</w:t>
      </w:r>
      <w:proofErr w:type="spellEnd"/>
      <w:r w:rsidRPr="00BE5538">
        <w:rPr>
          <w:rFonts w:ascii="Times New Roman" w:eastAsia="Calibri" w:hAnsi="Times New Roman" w:cs="Times New Roman"/>
          <w:sz w:val="24"/>
          <w:szCs w:val="24"/>
        </w:rPr>
        <w:t xml:space="preserve">) and text-to-image generators have been used during writing or editing of this manuscript. </w:t>
      </w:r>
    </w:p>
    <w:p w14:paraId="6EF8D2C3" w14:textId="77777777" w:rsidR="00AB553D" w:rsidRDefault="00AB553D" w:rsidP="00BE5538">
      <w:pPr>
        <w:pStyle w:val="ReferHead"/>
        <w:spacing w:after="0"/>
        <w:contextualSpacing/>
        <w:jc w:val="both"/>
        <w:rPr>
          <w:rFonts w:ascii="Times New Roman" w:hAnsi="Times New Roman"/>
          <w:b w:val="0"/>
          <w:caps w:val="0"/>
          <w:sz w:val="24"/>
          <w:szCs w:val="24"/>
        </w:rPr>
      </w:pPr>
    </w:p>
    <w:p w14:paraId="24AE48C7" w14:textId="77777777" w:rsidR="00AB553D" w:rsidRPr="00AB553D" w:rsidRDefault="00AB553D" w:rsidP="00AB553D">
      <w:pPr>
        <w:jc w:val="both"/>
        <w:outlineLvl w:val="0"/>
        <w:rPr>
          <w:rFonts w:ascii="Arial" w:eastAsia="Times New Roman" w:hAnsi="Arial" w:cs="Arial"/>
          <w:lang w:val="en-GB" w:eastAsia="en-GB"/>
        </w:rPr>
      </w:pPr>
      <w:r w:rsidRPr="00AB553D">
        <w:rPr>
          <w:rFonts w:ascii="Arial" w:eastAsia="Times New Roman" w:hAnsi="Arial" w:cs="Arial"/>
          <w:b/>
          <w:bCs/>
          <w:lang w:val="en-GB" w:eastAsia="en-GB"/>
        </w:rPr>
        <w:t>COMPETING INTERESTS DISCLAIMER:</w:t>
      </w:r>
    </w:p>
    <w:p w14:paraId="4D2AD268" w14:textId="77777777" w:rsidR="00AB553D" w:rsidRPr="00AB553D" w:rsidRDefault="00AB553D" w:rsidP="00AB553D">
      <w:pPr>
        <w:rPr>
          <w:rFonts w:ascii="Calibri" w:eastAsia="Times New Roman" w:hAnsi="Calibri" w:cs="Times New Roman"/>
          <w:lang w:val="en-GB" w:eastAsia="en-GB"/>
        </w:rPr>
      </w:pPr>
      <w:r w:rsidRPr="00AB553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D6DBADF" w14:textId="77777777" w:rsidR="00AB553D" w:rsidRPr="009F64E3" w:rsidRDefault="00AB553D" w:rsidP="00BE5538">
      <w:pPr>
        <w:pStyle w:val="ReferHead"/>
        <w:spacing w:after="0"/>
        <w:contextualSpacing/>
        <w:jc w:val="both"/>
        <w:rPr>
          <w:rFonts w:ascii="Times New Roman" w:hAnsi="Times New Roman"/>
          <w:sz w:val="24"/>
          <w:szCs w:val="24"/>
        </w:rPr>
      </w:pPr>
    </w:p>
    <w:p w14:paraId="57A4C790" w14:textId="77777777" w:rsidR="00DC59E8" w:rsidRPr="000A2FBD" w:rsidRDefault="00DC59E8" w:rsidP="0021081B">
      <w:pPr>
        <w:jc w:val="both"/>
        <w:rPr>
          <w:rFonts w:ascii="Times New Roman" w:hAnsi="Times New Roman" w:cs="Times New Roman"/>
          <w:sz w:val="24"/>
          <w:szCs w:val="24"/>
        </w:rPr>
      </w:pPr>
    </w:p>
    <w:p w14:paraId="658732CE" w14:textId="77777777" w:rsidR="0021081B" w:rsidRDefault="0021081B" w:rsidP="0021081B">
      <w:pPr>
        <w:jc w:val="both"/>
        <w:rPr>
          <w:rFonts w:ascii="Times New Roman" w:hAnsi="Times New Roman" w:cs="Times New Roman"/>
          <w:b/>
          <w:bCs/>
          <w:sz w:val="24"/>
          <w:szCs w:val="24"/>
        </w:rPr>
      </w:pPr>
      <w:r w:rsidRPr="000A2FBD">
        <w:rPr>
          <w:rFonts w:ascii="Times New Roman" w:hAnsi="Times New Roman" w:cs="Times New Roman"/>
          <w:b/>
          <w:bCs/>
          <w:sz w:val="24"/>
          <w:szCs w:val="24"/>
        </w:rPr>
        <w:t>REFERENCES</w:t>
      </w:r>
    </w:p>
    <w:p w14:paraId="7D9BAB6F" w14:textId="77777777" w:rsidR="00665506" w:rsidRDefault="00665506" w:rsidP="008239A1">
      <w:pPr>
        <w:ind w:left="720" w:hanging="720"/>
        <w:jc w:val="both"/>
        <w:rPr>
          <w:rFonts w:ascii="Times New Roman" w:hAnsi="Times New Roman" w:cs="Times New Roman"/>
          <w:sz w:val="24"/>
          <w:szCs w:val="24"/>
        </w:rPr>
      </w:pPr>
      <w:proofErr w:type="spellStart"/>
      <w:r w:rsidRPr="00665506">
        <w:rPr>
          <w:rFonts w:ascii="Times New Roman" w:hAnsi="Times New Roman" w:cs="Times New Roman"/>
          <w:sz w:val="24"/>
          <w:szCs w:val="24"/>
        </w:rPr>
        <w:t>Adejuwon</w:t>
      </w:r>
      <w:proofErr w:type="spellEnd"/>
      <w:r w:rsidRPr="00665506">
        <w:rPr>
          <w:rFonts w:ascii="Times New Roman" w:hAnsi="Times New Roman" w:cs="Times New Roman"/>
          <w:sz w:val="24"/>
          <w:szCs w:val="24"/>
        </w:rPr>
        <w:t xml:space="preserve">, J. O. (2022). Trends and periodicities of annual rainfall over Ibadan region, Nigeria. *World Water Policy*, *8*(2), 132–141. </w:t>
      </w:r>
      <w:hyperlink r:id="rId16" w:history="1">
        <w:r w:rsidRPr="006801E7">
          <w:rPr>
            <w:rStyle w:val="Hyperlink"/>
            <w:rFonts w:ascii="Times New Roman" w:hAnsi="Times New Roman" w:cs="Times New Roman"/>
            <w:sz w:val="24"/>
            <w:szCs w:val="24"/>
          </w:rPr>
          <w:t>https://doi.org/10.1002/wwp2.12081</w:t>
        </w:r>
      </w:hyperlink>
      <w:r>
        <w:rPr>
          <w:rFonts w:ascii="Times New Roman" w:hAnsi="Times New Roman" w:cs="Times New Roman"/>
          <w:sz w:val="24"/>
          <w:szCs w:val="24"/>
        </w:rPr>
        <w:t xml:space="preserve"> </w:t>
      </w:r>
    </w:p>
    <w:p w14:paraId="54FC21D8" w14:textId="77777777" w:rsidR="00665506" w:rsidRDefault="00665506" w:rsidP="008239A1">
      <w:pPr>
        <w:ind w:left="720" w:hanging="720"/>
        <w:jc w:val="both"/>
        <w:rPr>
          <w:rFonts w:ascii="Times New Roman" w:hAnsi="Times New Roman" w:cs="Times New Roman"/>
          <w:sz w:val="24"/>
          <w:szCs w:val="24"/>
        </w:rPr>
      </w:pPr>
      <w:proofErr w:type="spellStart"/>
      <w:r w:rsidRPr="00665506">
        <w:rPr>
          <w:rFonts w:ascii="Times New Roman" w:hAnsi="Times New Roman" w:cs="Times New Roman"/>
          <w:sz w:val="24"/>
          <w:szCs w:val="24"/>
        </w:rPr>
        <w:t>Adeneye</w:t>
      </w:r>
      <w:proofErr w:type="spellEnd"/>
      <w:r w:rsidRPr="00665506">
        <w:rPr>
          <w:rFonts w:ascii="Times New Roman" w:hAnsi="Times New Roman" w:cs="Times New Roman"/>
          <w:sz w:val="24"/>
          <w:szCs w:val="24"/>
        </w:rPr>
        <w:t xml:space="preserve">, J. A., </w:t>
      </w:r>
      <w:proofErr w:type="spellStart"/>
      <w:r w:rsidRPr="00665506">
        <w:rPr>
          <w:rFonts w:ascii="Times New Roman" w:hAnsi="Times New Roman" w:cs="Times New Roman"/>
          <w:sz w:val="24"/>
          <w:szCs w:val="24"/>
        </w:rPr>
        <w:t>Bamiduro</w:t>
      </w:r>
      <w:proofErr w:type="spellEnd"/>
      <w:r w:rsidRPr="00665506">
        <w:rPr>
          <w:rFonts w:ascii="Times New Roman" w:hAnsi="Times New Roman" w:cs="Times New Roman"/>
          <w:sz w:val="24"/>
          <w:szCs w:val="24"/>
        </w:rPr>
        <w:t xml:space="preserve">, T. A., </w:t>
      </w:r>
      <w:proofErr w:type="spellStart"/>
      <w:r w:rsidRPr="00665506">
        <w:rPr>
          <w:rFonts w:ascii="Times New Roman" w:hAnsi="Times New Roman" w:cs="Times New Roman"/>
          <w:sz w:val="24"/>
          <w:szCs w:val="24"/>
        </w:rPr>
        <w:t>Adenbanjo</w:t>
      </w:r>
      <w:proofErr w:type="spellEnd"/>
      <w:r w:rsidRPr="00665506">
        <w:rPr>
          <w:rFonts w:ascii="Times New Roman" w:hAnsi="Times New Roman" w:cs="Times New Roman"/>
          <w:sz w:val="24"/>
          <w:szCs w:val="24"/>
        </w:rPr>
        <w:t xml:space="preserve">, A. K., &amp; Akinyemi, A. A. (1977). Factors affecting birth weight of Holstein-Friesian calves in Western Nigeria. The Journal of Agricultural Science, 88, 111-117. </w:t>
      </w:r>
      <w:hyperlink r:id="rId17" w:history="1">
        <w:r w:rsidRPr="006801E7">
          <w:rPr>
            <w:rStyle w:val="Hyperlink"/>
            <w:rFonts w:ascii="Times New Roman" w:hAnsi="Times New Roman" w:cs="Times New Roman"/>
            <w:sz w:val="24"/>
            <w:szCs w:val="24"/>
          </w:rPr>
          <w:t>https://doi.org/10.1017/S0021859600033839</w:t>
        </w:r>
      </w:hyperlink>
      <w:r>
        <w:rPr>
          <w:rFonts w:ascii="Times New Roman" w:hAnsi="Times New Roman" w:cs="Times New Roman"/>
          <w:sz w:val="24"/>
          <w:szCs w:val="24"/>
        </w:rPr>
        <w:t xml:space="preserve"> </w:t>
      </w:r>
    </w:p>
    <w:p w14:paraId="1F384345" w14:textId="138E4BBC"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Anlika</w:t>
      </w:r>
      <w:proofErr w:type="spellEnd"/>
      <w:r w:rsidRPr="008239A1">
        <w:rPr>
          <w:rFonts w:ascii="Times New Roman" w:hAnsi="Times New Roman" w:cs="Times New Roman"/>
          <w:sz w:val="24"/>
          <w:szCs w:val="24"/>
        </w:rPr>
        <w:t xml:space="preserve">, W. L. (1964). The cattle breeding </w:t>
      </w:r>
      <w:proofErr w:type="spellStart"/>
      <w:r w:rsidRPr="008239A1">
        <w:rPr>
          <w:rFonts w:ascii="Times New Roman" w:hAnsi="Times New Roman" w:cs="Times New Roman"/>
          <w:sz w:val="24"/>
          <w:szCs w:val="24"/>
        </w:rPr>
        <w:t>programme</w:t>
      </w:r>
      <w:proofErr w:type="spellEnd"/>
      <w:r w:rsidRPr="008239A1">
        <w:rPr>
          <w:rFonts w:ascii="Times New Roman" w:hAnsi="Times New Roman" w:cs="Times New Roman"/>
          <w:sz w:val="24"/>
          <w:szCs w:val="24"/>
        </w:rPr>
        <w:t xml:space="preserve"> of the Firestone Plantation Company, Country Report, No 75. Mimeo. Pp 15 (Unpublished manuscript)</w:t>
      </w:r>
    </w:p>
    <w:p w14:paraId="4C79680F"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eastAsia="Times New Roman" w:hAnsi="Times New Roman" w:cs="Times New Roman"/>
          <w:sz w:val="24"/>
          <w:szCs w:val="24"/>
        </w:rPr>
        <w:t xml:space="preserve">Barcelos S. S., Nascimento K. B., Silva T. E. D., </w:t>
      </w:r>
      <w:proofErr w:type="spellStart"/>
      <w:r w:rsidRPr="008239A1">
        <w:rPr>
          <w:rFonts w:ascii="Times New Roman" w:eastAsia="Times New Roman" w:hAnsi="Times New Roman" w:cs="Times New Roman"/>
          <w:sz w:val="24"/>
          <w:szCs w:val="24"/>
        </w:rPr>
        <w:t>Mezzomo</w:t>
      </w:r>
      <w:proofErr w:type="spellEnd"/>
      <w:r w:rsidRPr="008239A1">
        <w:rPr>
          <w:rFonts w:ascii="Times New Roman" w:eastAsia="Times New Roman" w:hAnsi="Times New Roman" w:cs="Times New Roman"/>
          <w:sz w:val="24"/>
          <w:szCs w:val="24"/>
        </w:rPr>
        <w:t xml:space="preserve"> R., Alves K. S., de Souza Duarte M. and </w:t>
      </w:r>
      <w:proofErr w:type="spellStart"/>
      <w:r w:rsidRPr="008239A1">
        <w:rPr>
          <w:rFonts w:ascii="Times New Roman" w:eastAsia="Times New Roman" w:hAnsi="Times New Roman" w:cs="Times New Roman"/>
          <w:sz w:val="24"/>
          <w:szCs w:val="24"/>
        </w:rPr>
        <w:t>Gionbelli</w:t>
      </w:r>
      <w:proofErr w:type="spellEnd"/>
      <w:r w:rsidRPr="008239A1">
        <w:rPr>
          <w:rFonts w:ascii="Times New Roman" w:eastAsia="Times New Roman" w:hAnsi="Times New Roman" w:cs="Times New Roman"/>
          <w:sz w:val="24"/>
          <w:szCs w:val="24"/>
        </w:rPr>
        <w:t xml:space="preserve"> M. P. 2022. The Effects of Prenatal Diet on Calf Performance and Perspectives for Fetal Programming Studies: A Meta-Analytical Investigation. Animals (Basel). 12(16):2145. </w:t>
      </w:r>
      <w:proofErr w:type="spellStart"/>
      <w:r w:rsidRPr="008239A1">
        <w:rPr>
          <w:rFonts w:ascii="Times New Roman" w:eastAsia="Times New Roman" w:hAnsi="Times New Roman" w:cs="Times New Roman"/>
          <w:sz w:val="24"/>
          <w:szCs w:val="24"/>
        </w:rPr>
        <w:t>doi</w:t>
      </w:r>
      <w:proofErr w:type="spellEnd"/>
      <w:r w:rsidRPr="008239A1">
        <w:rPr>
          <w:rFonts w:ascii="Times New Roman" w:eastAsia="Times New Roman" w:hAnsi="Times New Roman" w:cs="Times New Roman"/>
          <w:sz w:val="24"/>
          <w:szCs w:val="24"/>
        </w:rPr>
        <w:t>: 10.3390/ani12162145. PMID: 36009734; PMCID: PMC9404886.</w:t>
      </w:r>
    </w:p>
    <w:p w14:paraId="7A529178" w14:textId="2A9AB425" w:rsidR="00665506" w:rsidRDefault="00665506" w:rsidP="008239A1">
      <w:pPr>
        <w:ind w:left="720" w:hanging="720"/>
        <w:jc w:val="both"/>
        <w:rPr>
          <w:rFonts w:ascii="Times New Roman" w:hAnsi="Times New Roman" w:cs="Times New Roman"/>
          <w:kern w:val="2"/>
          <w:sz w:val="24"/>
          <w:szCs w:val="24"/>
          <w:shd w:val="clear" w:color="auto" w:fill="FFFFFF"/>
          <w14:ligatures w14:val="standardContextual"/>
        </w:rPr>
      </w:pPr>
      <w:proofErr w:type="spellStart"/>
      <w:r w:rsidRPr="00665506">
        <w:rPr>
          <w:rFonts w:ascii="Times New Roman" w:hAnsi="Times New Roman" w:cs="Times New Roman"/>
          <w:kern w:val="2"/>
          <w:sz w:val="24"/>
          <w:szCs w:val="24"/>
          <w:shd w:val="clear" w:color="auto" w:fill="FFFFFF"/>
          <w14:ligatures w14:val="standardContextual"/>
        </w:rPr>
        <w:t>Beneberu</w:t>
      </w:r>
      <w:proofErr w:type="spellEnd"/>
      <w:r w:rsidRPr="00665506">
        <w:rPr>
          <w:rFonts w:ascii="Times New Roman" w:hAnsi="Times New Roman" w:cs="Times New Roman"/>
          <w:kern w:val="2"/>
          <w:sz w:val="24"/>
          <w:szCs w:val="24"/>
          <w:shd w:val="clear" w:color="auto" w:fill="FFFFFF"/>
          <w14:ligatures w14:val="standardContextual"/>
        </w:rPr>
        <w:t xml:space="preserve">, N., &amp; </w:t>
      </w:r>
      <w:proofErr w:type="spellStart"/>
      <w:r w:rsidRPr="00665506">
        <w:rPr>
          <w:rFonts w:ascii="Times New Roman" w:hAnsi="Times New Roman" w:cs="Times New Roman"/>
          <w:kern w:val="2"/>
          <w:sz w:val="24"/>
          <w:szCs w:val="24"/>
          <w:shd w:val="clear" w:color="auto" w:fill="FFFFFF"/>
          <w14:ligatures w14:val="standardContextual"/>
        </w:rPr>
        <w:t>Wodajo</w:t>
      </w:r>
      <w:proofErr w:type="spellEnd"/>
      <w:r w:rsidRPr="00665506">
        <w:rPr>
          <w:rFonts w:ascii="Times New Roman" w:hAnsi="Times New Roman" w:cs="Times New Roman"/>
          <w:kern w:val="2"/>
          <w:sz w:val="24"/>
          <w:szCs w:val="24"/>
          <w:shd w:val="clear" w:color="auto" w:fill="FFFFFF"/>
          <w14:ligatures w14:val="standardContextual"/>
        </w:rPr>
        <w:t xml:space="preserve">, F. (2024). Early Growth and Reproductive Performance of Crossbred Dairy Cattle in Ethiopia: A Review. Agricultural Reviews, 45(1), 103-108. </w:t>
      </w:r>
      <w:hyperlink r:id="rId18" w:history="1">
        <w:r w:rsidRPr="006801E7">
          <w:rPr>
            <w:rStyle w:val="Hyperlink"/>
            <w:rFonts w:ascii="Times New Roman" w:hAnsi="Times New Roman" w:cs="Times New Roman"/>
            <w:kern w:val="2"/>
            <w:sz w:val="24"/>
            <w:szCs w:val="24"/>
            <w:shd w:val="clear" w:color="auto" w:fill="FFFFFF"/>
            <w14:ligatures w14:val="standardContextual"/>
          </w:rPr>
          <w:t>https://doi.org/10.18805/ag.RF-278</w:t>
        </w:r>
      </w:hyperlink>
    </w:p>
    <w:p w14:paraId="75C8BE7F" w14:textId="4E0D9679" w:rsidR="008239A1" w:rsidRPr="008239A1" w:rsidRDefault="008239A1" w:rsidP="008239A1">
      <w:pPr>
        <w:ind w:left="720" w:hanging="720"/>
        <w:jc w:val="both"/>
        <w:rPr>
          <w:rFonts w:ascii="Times New Roman" w:hAnsi="Times New Roman" w:cs="Times New Roman"/>
          <w:color w:val="0A0A0A"/>
          <w:sz w:val="24"/>
          <w:szCs w:val="24"/>
          <w:shd w:val="clear" w:color="auto" w:fill="FFFFFF"/>
        </w:rPr>
      </w:pPr>
      <w:r w:rsidRPr="008239A1">
        <w:rPr>
          <w:rFonts w:ascii="Times New Roman" w:hAnsi="Times New Roman" w:cs="Times New Roman"/>
          <w:color w:val="0A0A0A"/>
          <w:sz w:val="24"/>
          <w:szCs w:val="24"/>
          <w:shd w:val="clear" w:color="auto" w:fill="FFFFFF"/>
        </w:rPr>
        <w:lastRenderedPageBreak/>
        <w:t>Bhatnagar, D. S., Sharma, R. C., &amp; Bhatnagar, V. K. (1972). Evolving a new strain for high milk production by crossing Red Sindhi and Sahiwal cows with Brown Swiss. </w:t>
      </w:r>
      <w:r w:rsidRPr="008239A1">
        <w:rPr>
          <w:rFonts w:ascii="Times New Roman" w:hAnsi="Times New Roman" w:cs="Times New Roman"/>
          <w:i/>
          <w:iCs/>
          <w:color w:val="0A0A0A"/>
          <w:sz w:val="24"/>
          <w:szCs w:val="24"/>
          <w:shd w:val="clear" w:color="auto" w:fill="FFFFFF"/>
        </w:rPr>
        <w:t>Animal Breeding Abstracts</w:t>
      </w:r>
      <w:r w:rsidRPr="008239A1">
        <w:rPr>
          <w:rFonts w:ascii="Times New Roman" w:hAnsi="Times New Roman" w:cs="Times New Roman"/>
          <w:color w:val="0A0A0A"/>
          <w:sz w:val="24"/>
          <w:szCs w:val="24"/>
          <w:shd w:val="clear" w:color="auto" w:fill="FFFFFF"/>
        </w:rPr>
        <w:t>, </w:t>
      </w:r>
      <w:r w:rsidRPr="008239A1">
        <w:rPr>
          <w:rFonts w:ascii="Times New Roman" w:hAnsi="Times New Roman" w:cs="Times New Roman"/>
          <w:i/>
          <w:iCs/>
          <w:color w:val="0A0A0A"/>
          <w:sz w:val="24"/>
          <w:szCs w:val="24"/>
          <w:shd w:val="clear" w:color="auto" w:fill="FFFFFF"/>
        </w:rPr>
        <w:t>40</w:t>
      </w:r>
      <w:r w:rsidRPr="008239A1">
        <w:rPr>
          <w:rFonts w:ascii="Times New Roman" w:hAnsi="Times New Roman" w:cs="Times New Roman"/>
          <w:color w:val="0A0A0A"/>
          <w:sz w:val="24"/>
          <w:szCs w:val="24"/>
          <w:shd w:val="clear" w:color="auto" w:fill="FFFFFF"/>
        </w:rPr>
        <w:t xml:space="preserve">, 242. Cited by </w:t>
      </w:r>
      <w:r w:rsidRPr="008239A1">
        <w:rPr>
          <w:rFonts w:ascii="Times New Roman" w:hAnsi="Times New Roman" w:cs="Times New Roman"/>
          <w:sz w:val="24"/>
          <w:szCs w:val="24"/>
        </w:rPr>
        <w:t>Lucia Pearson de Vaccaro (1975).</w:t>
      </w:r>
      <w:r w:rsidRPr="008239A1">
        <w:rPr>
          <w:sz w:val="24"/>
          <w:szCs w:val="24"/>
        </w:rPr>
        <w:t xml:space="preserve"> </w:t>
      </w:r>
      <w:r w:rsidRPr="008239A1">
        <w:rPr>
          <w:rFonts w:ascii="Times New Roman" w:hAnsi="Times New Roman" w:cs="Times New Roman"/>
          <w:sz w:val="24"/>
          <w:szCs w:val="24"/>
        </w:rPr>
        <w:t>Some aspects of the performance of European purebred and crossbred dairy cattle in the tropics. Part 4. Growth, size and age at first calving in Brown swiss, Jersey and other breeds and their crosses.  Commonwealth Bureau of Animal Breeding and Genetics. Animal breeding abstracts. 43(12): 645-656</w:t>
      </w:r>
    </w:p>
    <w:p w14:paraId="3140FCF5"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Christian, L. L., Hauser, E. R. and Chapman, A. B. (1965). Association of preweaning and postweaning traits with weaning weight in cattle. J. Anim. Sci. 24: 652. https://academic.oup.com/jas/article-abstract/24/3/652/4701211?redirectedFrom=fulltext</w:t>
      </w:r>
    </w:p>
    <w:p w14:paraId="25350F5C"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Ehiobu, G. N. (1979). The degree of inbreeding and its effects on the birth weight and age at first calving of the White Fulani cattle in the University of Ibadan herd. M.Sc. Thesis. Univ. of Ibadan, Nigeria. (Unpublished)</w:t>
      </w:r>
    </w:p>
    <w:p w14:paraId="65258E49" w14:textId="77777777" w:rsidR="00665506" w:rsidRDefault="00665506" w:rsidP="008239A1">
      <w:pPr>
        <w:ind w:left="720" w:hanging="720"/>
        <w:jc w:val="both"/>
        <w:rPr>
          <w:rFonts w:ascii="Times New Roman" w:hAnsi="Times New Roman" w:cs="Times New Roman"/>
          <w:color w:val="0A0A0A"/>
          <w:kern w:val="2"/>
          <w:sz w:val="24"/>
          <w:szCs w:val="24"/>
          <w:shd w:val="clear" w:color="auto" w:fill="FFFFFF"/>
          <w14:ligatures w14:val="standardContextual"/>
        </w:rPr>
      </w:pPr>
      <w:r w:rsidRPr="00665506">
        <w:rPr>
          <w:rFonts w:ascii="Times New Roman" w:hAnsi="Times New Roman" w:cs="Times New Roman"/>
          <w:color w:val="0A0A0A"/>
          <w:kern w:val="2"/>
          <w:sz w:val="24"/>
          <w:szCs w:val="24"/>
          <w:shd w:val="clear" w:color="auto" w:fill="FFFFFF"/>
          <w14:ligatures w14:val="standardContextual"/>
        </w:rPr>
        <w:t xml:space="preserve">Essien, A., &amp; </w:t>
      </w:r>
      <w:proofErr w:type="spellStart"/>
      <w:r w:rsidRPr="00665506">
        <w:rPr>
          <w:rFonts w:ascii="Times New Roman" w:hAnsi="Times New Roman" w:cs="Times New Roman"/>
          <w:color w:val="0A0A0A"/>
          <w:kern w:val="2"/>
          <w:sz w:val="24"/>
          <w:szCs w:val="24"/>
          <w:shd w:val="clear" w:color="auto" w:fill="FFFFFF"/>
          <w14:ligatures w14:val="standardContextual"/>
        </w:rPr>
        <w:t>Adesope</w:t>
      </w:r>
      <w:proofErr w:type="spellEnd"/>
      <w:r w:rsidRPr="00665506">
        <w:rPr>
          <w:rFonts w:ascii="Times New Roman" w:hAnsi="Times New Roman" w:cs="Times New Roman"/>
          <w:color w:val="0A0A0A"/>
          <w:kern w:val="2"/>
          <w:sz w:val="24"/>
          <w:szCs w:val="24"/>
          <w:shd w:val="clear" w:color="auto" w:fill="FFFFFF"/>
          <w14:ligatures w14:val="standardContextual"/>
        </w:rPr>
        <w:t xml:space="preserve">, O. M. (2003). Linear body measurements of </w:t>
      </w:r>
      <w:proofErr w:type="spellStart"/>
      <w:r w:rsidRPr="00665506">
        <w:rPr>
          <w:rFonts w:ascii="Times New Roman" w:hAnsi="Times New Roman" w:cs="Times New Roman"/>
          <w:color w:val="0A0A0A"/>
          <w:kern w:val="2"/>
          <w:sz w:val="24"/>
          <w:szCs w:val="24"/>
          <w:shd w:val="clear" w:color="auto" w:fill="FFFFFF"/>
          <w14:ligatures w14:val="standardContextual"/>
        </w:rPr>
        <w:t>N'dama</w:t>
      </w:r>
      <w:proofErr w:type="spellEnd"/>
      <w:r w:rsidRPr="00665506">
        <w:rPr>
          <w:rFonts w:ascii="Times New Roman" w:hAnsi="Times New Roman" w:cs="Times New Roman"/>
          <w:color w:val="0A0A0A"/>
          <w:kern w:val="2"/>
          <w:sz w:val="24"/>
          <w:szCs w:val="24"/>
          <w:shd w:val="clear" w:color="auto" w:fill="FFFFFF"/>
          <w14:ligatures w14:val="standardContextual"/>
        </w:rPr>
        <w:t xml:space="preserve"> calves at 12 months in a South Western zone of Nigeria. Livestock Research for Rural Development. </w:t>
      </w:r>
      <w:hyperlink r:id="rId19" w:history="1">
        <w:r w:rsidRPr="006801E7">
          <w:rPr>
            <w:rStyle w:val="Hyperlink"/>
            <w:rFonts w:ascii="Times New Roman" w:hAnsi="Times New Roman" w:cs="Times New Roman"/>
            <w:kern w:val="2"/>
            <w:sz w:val="24"/>
            <w:szCs w:val="24"/>
            <w:shd w:val="clear" w:color="auto" w:fill="FFFFFF"/>
            <w14:ligatures w14:val="standardContextual"/>
          </w:rPr>
          <w:t>http://www.lrrd.org/lrrd15/4/essi154.htm</w:t>
        </w:r>
      </w:hyperlink>
      <w:r>
        <w:rPr>
          <w:rFonts w:ascii="Times New Roman" w:hAnsi="Times New Roman" w:cs="Times New Roman"/>
          <w:color w:val="0A0A0A"/>
          <w:kern w:val="2"/>
          <w:sz w:val="24"/>
          <w:szCs w:val="24"/>
          <w:shd w:val="clear" w:color="auto" w:fill="FFFFFF"/>
          <w14:ligatures w14:val="standardContextual"/>
        </w:rPr>
        <w:t xml:space="preserve"> </w:t>
      </w:r>
    </w:p>
    <w:p w14:paraId="76793625" w14:textId="7DB007BB"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color w:val="000000"/>
          <w:kern w:val="2"/>
          <w:sz w:val="24"/>
          <w:szCs w:val="24"/>
          <w14:ligatures w14:val="standardContextual"/>
        </w:rPr>
        <w:t xml:space="preserve">Essien A 2003: Heterosis for birth weight in </w:t>
      </w:r>
      <w:proofErr w:type="spellStart"/>
      <w:r w:rsidRPr="008239A1">
        <w:rPr>
          <w:rFonts w:ascii="Times New Roman" w:hAnsi="Times New Roman" w:cs="Times New Roman"/>
          <w:color w:val="000000"/>
          <w:kern w:val="2"/>
          <w:sz w:val="24"/>
          <w:szCs w:val="24"/>
          <w14:ligatures w14:val="standardContextual"/>
        </w:rPr>
        <w:t>N'dama</w:t>
      </w:r>
      <w:proofErr w:type="spellEnd"/>
      <w:r w:rsidRPr="008239A1">
        <w:rPr>
          <w:rFonts w:ascii="Times New Roman" w:hAnsi="Times New Roman" w:cs="Times New Roman"/>
          <w:color w:val="000000"/>
          <w:kern w:val="2"/>
          <w:sz w:val="24"/>
          <w:szCs w:val="24"/>
          <w14:ligatures w14:val="standardContextual"/>
        </w:rPr>
        <w:t xml:space="preserve"> F</w:t>
      </w:r>
      <w:r w:rsidRPr="008239A1">
        <w:rPr>
          <w:rFonts w:ascii="Times New Roman" w:hAnsi="Times New Roman" w:cs="Times New Roman"/>
          <w:color w:val="000000"/>
          <w:kern w:val="2"/>
          <w:sz w:val="24"/>
          <w:szCs w:val="24"/>
          <w:vertAlign w:val="subscript"/>
          <w14:ligatures w14:val="standardContextual"/>
        </w:rPr>
        <w:t>1</w:t>
      </w:r>
      <w:r w:rsidRPr="008239A1">
        <w:rPr>
          <w:rFonts w:ascii="Times New Roman" w:hAnsi="Times New Roman" w:cs="Times New Roman"/>
          <w:color w:val="000000"/>
          <w:kern w:val="2"/>
          <w:sz w:val="24"/>
          <w:szCs w:val="24"/>
          <w14:ligatures w14:val="standardContextual"/>
        </w:rPr>
        <w:t> crossbred calves in South western Nigeria. </w:t>
      </w:r>
      <w:r w:rsidRPr="008239A1">
        <w:rPr>
          <w:rFonts w:ascii="Times New Roman" w:hAnsi="Times New Roman" w:cs="Times New Roman"/>
          <w:i/>
          <w:iCs/>
          <w:color w:val="000000"/>
          <w:kern w:val="2"/>
          <w:sz w:val="24"/>
          <w:szCs w:val="24"/>
          <w14:ligatures w14:val="standardContextual"/>
        </w:rPr>
        <w:t>Livestock Research for Rural Development. Volume 15, Article #79. </w:t>
      </w:r>
      <w:r w:rsidRPr="008239A1">
        <w:rPr>
          <w:rFonts w:ascii="Times New Roman" w:hAnsi="Times New Roman" w:cs="Times New Roman"/>
          <w:color w:val="000000"/>
          <w:kern w:val="2"/>
          <w:sz w:val="24"/>
          <w:szCs w:val="24"/>
          <w14:ligatures w14:val="standardContextual"/>
        </w:rPr>
        <w:t xml:space="preserve">Retrieved November 30, 2025, from </w:t>
      </w:r>
      <w:hyperlink r:id="rId20" w:history="1">
        <w:r w:rsidRPr="008239A1">
          <w:rPr>
            <w:rFonts w:ascii="Times New Roman" w:hAnsi="Times New Roman" w:cs="Times New Roman"/>
            <w:color w:val="0563C1" w:themeColor="hyperlink"/>
            <w:kern w:val="2"/>
            <w:sz w:val="24"/>
            <w:szCs w:val="24"/>
            <w:u w:val="single"/>
            <w14:ligatures w14:val="standardContextual"/>
          </w:rPr>
          <w:t>http://www.lrrd.org/lrrd15/11/essi1511.htm</w:t>
        </w:r>
      </w:hyperlink>
    </w:p>
    <w:p w14:paraId="231F2766" w14:textId="6CD08260"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color w:val="222222"/>
          <w:kern w:val="2"/>
          <w:sz w:val="24"/>
          <w:szCs w:val="24"/>
          <w:shd w:val="clear" w:color="auto" w:fill="FFFFFF"/>
          <w14:ligatures w14:val="standardContextual"/>
        </w:rPr>
        <w:t xml:space="preserve">Ertugrul, O., Alpan, O., Unal, N. and </w:t>
      </w:r>
      <w:proofErr w:type="spellStart"/>
      <w:r w:rsidRPr="008239A1">
        <w:rPr>
          <w:rFonts w:ascii="Times New Roman" w:hAnsi="Times New Roman" w:cs="Times New Roman"/>
          <w:color w:val="222222"/>
          <w:kern w:val="2"/>
          <w:sz w:val="24"/>
          <w:szCs w:val="24"/>
          <w:shd w:val="clear" w:color="auto" w:fill="FFFFFF"/>
          <w14:ligatures w14:val="standardContextual"/>
        </w:rPr>
        <w:t>Azeroglu</w:t>
      </w:r>
      <w:proofErr w:type="spellEnd"/>
      <w:r w:rsidRPr="008239A1">
        <w:rPr>
          <w:rFonts w:ascii="Times New Roman" w:hAnsi="Times New Roman" w:cs="Times New Roman"/>
          <w:color w:val="222222"/>
          <w:kern w:val="2"/>
          <w:sz w:val="24"/>
          <w:szCs w:val="24"/>
          <w:shd w:val="clear" w:color="auto" w:fill="FFFFFF"/>
          <w14:ligatures w14:val="standardContextual"/>
        </w:rPr>
        <w:t>, F. 2000. Growth and Survival of Holstein and Brown Swiss Calves Reared Outdoors in Individual Hutches. </w:t>
      </w:r>
      <w:r w:rsidRPr="008239A1">
        <w:rPr>
          <w:rFonts w:ascii="Times New Roman" w:hAnsi="Times New Roman" w:cs="Times New Roman"/>
          <w:i/>
          <w:iCs/>
          <w:color w:val="222222"/>
          <w:kern w:val="2"/>
          <w:sz w:val="24"/>
          <w:szCs w:val="24"/>
          <w:shd w:val="clear" w:color="auto" w:fill="FFFFFF"/>
          <w14:ligatures w14:val="standardContextual"/>
        </w:rPr>
        <w:t>Tropical Animal Health and Production</w:t>
      </w:r>
      <w:r w:rsidRPr="008239A1">
        <w:rPr>
          <w:rFonts w:ascii="Times New Roman" w:hAnsi="Times New Roman" w:cs="Times New Roman"/>
          <w:color w:val="222222"/>
          <w:kern w:val="2"/>
          <w:sz w:val="24"/>
          <w:szCs w:val="24"/>
          <w:shd w:val="clear" w:color="auto" w:fill="FFFFFF"/>
          <w14:ligatures w14:val="standardContextual"/>
        </w:rPr>
        <w:t> </w:t>
      </w:r>
      <w:r w:rsidRPr="008239A1">
        <w:rPr>
          <w:rFonts w:ascii="Times New Roman" w:hAnsi="Times New Roman" w:cs="Times New Roman"/>
          <w:b/>
          <w:bCs/>
          <w:color w:val="222222"/>
          <w:kern w:val="2"/>
          <w:sz w:val="24"/>
          <w:szCs w:val="24"/>
          <w:shd w:val="clear" w:color="auto" w:fill="FFFFFF"/>
          <w14:ligatures w14:val="standardContextual"/>
        </w:rPr>
        <w:t>32</w:t>
      </w:r>
      <w:r w:rsidRPr="008239A1">
        <w:rPr>
          <w:rFonts w:ascii="Times New Roman" w:hAnsi="Times New Roman" w:cs="Times New Roman"/>
          <w:color w:val="222222"/>
          <w:kern w:val="2"/>
          <w:sz w:val="24"/>
          <w:szCs w:val="24"/>
          <w:shd w:val="clear" w:color="auto" w:fill="FFFFFF"/>
          <w14:ligatures w14:val="standardContextual"/>
        </w:rPr>
        <w:t xml:space="preserve">, 257–266 (2000). </w:t>
      </w:r>
      <w:hyperlink r:id="rId21" w:history="1">
        <w:r w:rsidRPr="008239A1">
          <w:rPr>
            <w:rFonts w:ascii="Times New Roman" w:hAnsi="Times New Roman" w:cs="Times New Roman"/>
            <w:color w:val="0563C1" w:themeColor="hyperlink"/>
            <w:kern w:val="2"/>
            <w:sz w:val="24"/>
            <w:szCs w:val="24"/>
            <w:u w:val="single"/>
            <w:shd w:val="clear" w:color="auto" w:fill="FFFFFF"/>
            <w14:ligatures w14:val="standardContextual"/>
          </w:rPr>
          <w:t>https://doi.org/10.1023/A:1005235704690</w:t>
        </w:r>
      </w:hyperlink>
      <w:r w:rsidRPr="008239A1">
        <w:rPr>
          <w:rFonts w:ascii="Times New Roman" w:hAnsi="Times New Roman" w:cs="Times New Roman"/>
          <w:color w:val="222222"/>
          <w:kern w:val="2"/>
          <w:sz w:val="24"/>
          <w:szCs w:val="24"/>
          <w:shd w:val="clear" w:color="auto" w:fill="FFFFFF"/>
          <w14:ligatures w14:val="standardContextual"/>
        </w:rPr>
        <w:t xml:space="preserve"> </w:t>
      </w:r>
    </w:p>
    <w:p w14:paraId="7D373491"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 xml:space="preserve">FAO (2025). Review of Literature on Dairy Cattle Crossbreeding in the Tropics. Retrieved from Chapter 5. </w:t>
      </w:r>
      <w:hyperlink r:id="rId22" w:history="1">
        <w:r w:rsidRPr="008239A1">
          <w:rPr>
            <w:rFonts w:ascii="Times New Roman" w:hAnsi="Times New Roman" w:cs="Times New Roman"/>
            <w:color w:val="0563C1" w:themeColor="hyperlink"/>
            <w:sz w:val="24"/>
            <w:szCs w:val="24"/>
            <w:u w:val="single"/>
          </w:rPr>
          <w:t>https://www.fao.org/4/t0095e/t0095e05.htm</w:t>
        </w:r>
      </w:hyperlink>
    </w:p>
    <w:p w14:paraId="2E3BF58F" w14:textId="77777777" w:rsidR="00665506" w:rsidRDefault="00665506" w:rsidP="008239A1">
      <w:pPr>
        <w:ind w:left="720" w:hanging="720"/>
        <w:jc w:val="both"/>
        <w:rPr>
          <w:rFonts w:ascii="Times New Roman" w:hAnsi="Times New Roman" w:cs="Times New Roman"/>
          <w:sz w:val="24"/>
          <w:szCs w:val="24"/>
        </w:rPr>
      </w:pPr>
      <w:r w:rsidRPr="00665506">
        <w:rPr>
          <w:rFonts w:ascii="Times New Roman" w:hAnsi="Times New Roman" w:cs="Times New Roman"/>
          <w:sz w:val="24"/>
          <w:szCs w:val="24"/>
        </w:rPr>
        <w:t xml:space="preserve">Gaines, J. A., McClure, W. H., Vogt, D. W., Carter, R. C., &amp; Kincaid, C. M. (1966). Heterosis from crosses among British breeds of beef cattle: Fertility and calf performance to weaning. Journal of Animal Science. </w:t>
      </w:r>
      <w:hyperlink r:id="rId23" w:history="1">
        <w:r w:rsidRPr="006801E7">
          <w:rPr>
            <w:rStyle w:val="Hyperlink"/>
            <w:rFonts w:ascii="Times New Roman" w:hAnsi="Times New Roman" w:cs="Times New Roman"/>
            <w:sz w:val="24"/>
            <w:szCs w:val="24"/>
          </w:rPr>
          <w:t>https://doi.org/10.2527/jas1966.2515</w:t>
        </w:r>
      </w:hyperlink>
      <w:r>
        <w:rPr>
          <w:rFonts w:ascii="Times New Roman" w:hAnsi="Times New Roman" w:cs="Times New Roman"/>
          <w:sz w:val="24"/>
          <w:szCs w:val="24"/>
        </w:rPr>
        <w:t xml:space="preserve"> </w:t>
      </w:r>
    </w:p>
    <w:p w14:paraId="78A5F7A1" w14:textId="15AD239D"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Gianola</w:t>
      </w:r>
      <w:proofErr w:type="spellEnd"/>
      <w:r w:rsidRPr="008239A1">
        <w:rPr>
          <w:rFonts w:ascii="Times New Roman" w:hAnsi="Times New Roman" w:cs="Times New Roman"/>
          <w:sz w:val="24"/>
          <w:szCs w:val="24"/>
        </w:rPr>
        <w:t>, D. and Tyler, W. Jr. (1974). Influence of birth weight and gestation period on Holstein-Friesian cattle. J. dairy Sci. 57(2):235. https://pubmed.ncbi.nlm.nih.gov/4852453/</w:t>
      </w:r>
    </w:p>
    <w:p w14:paraId="1219C48A"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 xml:space="preserve">Hafez, E. S. E. (1962). Reproduction in farm animals. Lea and </w:t>
      </w:r>
      <w:proofErr w:type="spellStart"/>
      <w:r w:rsidRPr="008239A1">
        <w:rPr>
          <w:rFonts w:ascii="Times New Roman" w:hAnsi="Times New Roman" w:cs="Times New Roman"/>
          <w:sz w:val="24"/>
          <w:szCs w:val="24"/>
        </w:rPr>
        <w:t>Febiger</w:t>
      </w:r>
      <w:proofErr w:type="spellEnd"/>
      <w:r w:rsidRPr="008239A1">
        <w:rPr>
          <w:rFonts w:ascii="Times New Roman" w:hAnsi="Times New Roman" w:cs="Times New Roman"/>
          <w:sz w:val="24"/>
          <w:szCs w:val="24"/>
        </w:rPr>
        <w:t xml:space="preserve">, Philadelphia, USA. </w:t>
      </w:r>
      <w:hyperlink r:id="rId24" w:history="1">
        <w:r w:rsidRPr="008239A1">
          <w:rPr>
            <w:rFonts w:ascii="Times New Roman" w:hAnsi="Times New Roman" w:cs="Times New Roman"/>
            <w:color w:val="0563C1" w:themeColor="hyperlink"/>
            <w:sz w:val="24"/>
            <w:szCs w:val="24"/>
            <w:u w:val="single"/>
          </w:rPr>
          <w:t>https://cmc.marmot.org/Record/.b12147448</w:t>
        </w:r>
      </w:hyperlink>
    </w:p>
    <w:p w14:paraId="0BD4BD96" w14:textId="77777777" w:rsidR="00665506" w:rsidRDefault="00665506" w:rsidP="008239A1">
      <w:pPr>
        <w:ind w:left="720" w:hanging="720"/>
        <w:jc w:val="both"/>
        <w:rPr>
          <w:rFonts w:ascii="Times New Roman" w:eastAsia="Times New Roman" w:hAnsi="Times New Roman" w:cs="Times New Roman"/>
          <w:color w:val="111111"/>
          <w:kern w:val="36"/>
          <w:sz w:val="24"/>
          <w:szCs w:val="24"/>
        </w:rPr>
      </w:pPr>
      <w:proofErr w:type="spellStart"/>
      <w:r w:rsidRPr="00665506">
        <w:rPr>
          <w:rFonts w:ascii="Times New Roman" w:eastAsia="Times New Roman" w:hAnsi="Times New Roman" w:cs="Times New Roman"/>
          <w:color w:val="111111"/>
          <w:kern w:val="36"/>
          <w:sz w:val="24"/>
          <w:szCs w:val="24"/>
        </w:rPr>
        <w:t>Hoka</w:t>
      </w:r>
      <w:proofErr w:type="spellEnd"/>
      <w:r w:rsidRPr="00665506">
        <w:rPr>
          <w:rFonts w:ascii="Times New Roman" w:eastAsia="Times New Roman" w:hAnsi="Times New Roman" w:cs="Times New Roman"/>
          <w:color w:val="111111"/>
          <w:kern w:val="36"/>
          <w:sz w:val="24"/>
          <w:szCs w:val="24"/>
        </w:rPr>
        <w:t xml:space="preserve">, A. I., </w:t>
      </w:r>
      <w:proofErr w:type="spellStart"/>
      <w:r w:rsidRPr="00665506">
        <w:rPr>
          <w:rFonts w:ascii="Times New Roman" w:eastAsia="Times New Roman" w:hAnsi="Times New Roman" w:cs="Times New Roman"/>
          <w:color w:val="111111"/>
          <w:kern w:val="36"/>
          <w:sz w:val="24"/>
          <w:szCs w:val="24"/>
        </w:rPr>
        <w:t>Gicheru</w:t>
      </w:r>
      <w:proofErr w:type="spellEnd"/>
      <w:r w:rsidRPr="00665506">
        <w:rPr>
          <w:rFonts w:ascii="Times New Roman" w:eastAsia="Times New Roman" w:hAnsi="Times New Roman" w:cs="Times New Roman"/>
          <w:color w:val="111111"/>
          <w:kern w:val="36"/>
          <w:sz w:val="24"/>
          <w:szCs w:val="24"/>
        </w:rPr>
        <w:t xml:space="preserve">, M., &amp; Otieno, S. (2019). Effect of cow parity and calf characteristics on milk production and reproduction of Friesian dairy cows. *Journal of Natural Sciences Research*, *9*(10), 41-46. </w:t>
      </w:r>
      <w:hyperlink r:id="rId25" w:history="1">
        <w:r w:rsidRPr="006801E7">
          <w:rPr>
            <w:rStyle w:val="Hyperlink"/>
            <w:rFonts w:ascii="Times New Roman" w:eastAsia="Times New Roman" w:hAnsi="Times New Roman" w:cs="Times New Roman"/>
            <w:kern w:val="36"/>
            <w:sz w:val="24"/>
            <w:szCs w:val="24"/>
          </w:rPr>
          <w:t>https://doi.org/10.7176/JNSR/9-10-06</w:t>
        </w:r>
      </w:hyperlink>
      <w:r>
        <w:rPr>
          <w:rFonts w:ascii="Times New Roman" w:eastAsia="Times New Roman" w:hAnsi="Times New Roman" w:cs="Times New Roman"/>
          <w:color w:val="111111"/>
          <w:kern w:val="36"/>
          <w:sz w:val="24"/>
          <w:szCs w:val="24"/>
        </w:rPr>
        <w:t xml:space="preserve"> </w:t>
      </w:r>
    </w:p>
    <w:p w14:paraId="666AA75F" w14:textId="04CB71AD" w:rsidR="008239A1" w:rsidRPr="008239A1" w:rsidRDefault="008239A1" w:rsidP="008239A1">
      <w:pPr>
        <w:ind w:left="720" w:hanging="720"/>
        <w:jc w:val="both"/>
        <w:rPr>
          <w:rFonts w:ascii="Times New Roman" w:hAnsi="Times New Roman" w:cs="Times New Roman"/>
          <w:kern w:val="2"/>
          <w:sz w:val="24"/>
          <w:szCs w:val="24"/>
          <w14:ligatures w14:val="standardContextual"/>
        </w:rPr>
      </w:pPr>
      <w:r w:rsidRPr="008239A1">
        <w:rPr>
          <w:rFonts w:ascii="Times New Roman" w:hAnsi="Times New Roman" w:cs="Times New Roman"/>
          <w:kern w:val="2"/>
          <w:sz w:val="24"/>
          <w:szCs w:val="24"/>
          <w14:ligatures w14:val="standardContextual"/>
        </w:rPr>
        <w:lastRenderedPageBreak/>
        <w:t xml:space="preserve">Ibrahim E. A., Ibrahim A. I., Faysal H. I., Abdurahman M. and Mohamed-Khair A. A. (2015). Impact of Genetic and Non-Genetic Factors on Birth Weight of Crossbred Red Angus and Simmental with Local Cattle. American Journal of Agricultural Science. 2(3): 80-84. </w:t>
      </w:r>
      <w:hyperlink r:id="rId26" w:history="1">
        <w:r w:rsidRPr="008239A1">
          <w:rPr>
            <w:rFonts w:ascii="Times New Roman" w:hAnsi="Times New Roman" w:cs="Times New Roman"/>
            <w:color w:val="0563C1" w:themeColor="hyperlink"/>
            <w:kern w:val="2"/>
            <w:sz w:val="24"/>
            <w:szCs w:val="24"/>
            <w:u w:val="single"/>
            <w14:ligatures w14:val="standardContextual"/>
          </w:rPr>
          <w:t>https://www.researchgate.net/publication/309476040_Impact_of_Genetic_and_Non-Genetic_Factors_on_Birth_Weight_of_Crossbred_Red_Angus_and_Simmental_with_Local_Cattle_Citation</w:t>
        </w:r>
      </w:hyperlink>
    </w:p>
    <w:p w14:paraId="2BB9E746" w14:textId="77777777" w:rsidR="00665506" w:rsidRDefault="00665506" w:rsidP="008239A1">
      <w:pPr>
        <w:ind w:left="720" w:hanging="720"/>
        <w:jc w:val="both"/>
        <w:rPr>
          <w:rFonts w:ascii="Times New Roman" w:hAnsi="Times New Roman" w:cs="Times New Roman"/>
          <w:sz w:val="24"/>
          <w:szCs w:val="24"/>
        </w:rPr>
      </w:pPr>
      <w:r w:rsidRPr="00665506">
        <w:rPr>
          <w:rFonts w:ascii="Times New Roman" w:hAnsi="Times New Roman" w:cs="Times New Roman"/>
          <w:sz w:val="24"/>
          <w:szCs w:val="24"/>
        </w:rPr>
        <w:t>Kabuga, J. D., &amp; Alhassan, W. S. (1981). The reproductive performance of a small herd of Holstein/Friesians in the humid forest zone of Ghana. *World Review of Animal Production*, *17*(3), 41-48.</w:t>
      </w:r>
      <w:r>
        <w:rPr>
          <w:rFonts w:ascii="Times New Roman" w:hAnsi="Times New Roman" w:cs="Times New Roman"/>
          <w:sz w:val="24"/>
          <w:szCs w:val="24"/>
        </w:rPr>
        <w:t xml:space="preserve"> </w:t>
      </w:r>
    </w:p>
    <w:p w14:paraId="3BE9980D" w14:textId="5A24B0E0"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Kathambi</w:t>
      </w:r>
      <w:proofErr w:type="spellEnd"/>
      <w:r w:rsidRPr="008239A1">
        <w:rPr>
          <w:rFonts w:ascii="Times New Roman" w:hAnsi="Times New Roman" w:cs="Times New Roman"/>
          <w:sz w:val="24"/>
          <w:szCs w:val="24"/>
        </w:rPr>
        <w:t xml:space="preserve">, e. k., Sonstegard, t. s. and Larsen, P. A. (2025). Review: Cross-breeding, advanced reproductive technologies, and genetic selection in twelve dairy production systems in Africa.  </w:t>
      </w:r>
      <w:r w:rsidRPr="008239A1">
        <w:rPr>
          <w:rFonts w:ascii="Times New Roman" w:hAnsi="Times New Roman" w:cs="Times New Roman"/>
          <w:i/>
          <w:sz w:val="24"/>
          <w:szCs w:val="24"/>
        </w:rPr>
        <w:t>Animal,</w:t>
      </w:r>
      <w:r w:rsidRPr="008239A1">
        <w:rPr>
          <w:rFonts w:ascii="Times New Roman" w:hAnsi="Times New Roman" w:cs="Times New Roman"/>
          <w:sz w:val="24"/>
          <w:szCs w:val="24"/>
        </w:rPr>
        <w:t xml:space="preserve"> </w:t>
      </w:r>
      <w:r w:rsidRPr="008239A1">
        <w:rPr>
          <w:rFonts w:ascii="Times New Roman" w:hAnsi="Times New Roman" w:cs="Times New Roman"/>
          <w:i/>
          <w:sz w:val="24"/>
          <w:szCs w:val="24"/>
        </w:rPr>
        <w:t>The international journal of animal biosciences.</w:t>
      </w:r>
      <w:r w:rsidRPr="008239A1">
        <w:rPr>
          <w:rFonts w:ascii="Times New Roman" w:hAnsi="Times New Roman" w:cs="Times New Roman"/>
          <w:sz w:val="24"/>
          <w:szCs w:val="24"/>
        </w:rPr>
        <w:t xml:space="preserve"> 19 (3): 1-16. </w:t>
      </w:r>
      <w:hyperlink r:id="rId27" w:history="1">
        <w:r w:rsidR="00665506" w:rsidRPr="006801E7">
          <w:rPr>
            <w:rStyle w:val="Hyperlink"/>
          </w:rPr>
          <w:t>https://doi.org/10.1016/j.animal.2025.101424</w:t>
        </w:r>
      </w:hyperlink>
      <w:r w:rsidR="00665506">
        <w:t xml:space="preserve"> </w:t>
      </w:r>
    </w:p>
    <w:p w14:paraId="0B7B0CBB" w14:textId="77777777"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Laseinde</w:t>
      </w:r>
      <w:proofErr w:type="spellEnd"/>
      <w:r w:rsidRPr="008239A1">
        <w:rPr>
          <w:rFonts w:ascii="Times New Roman" w:hAnsi="Times New Roman" w:cs="Times New Roman"/>
          <w:sz w:val="24"/>
          <w:szCs w:val="24"/>
        </w:rPr>
        <w:t>, B. (1978). Reproductive performance, milk yield and growth of pure and crossbred dairy cows in the humid region of southern Nigeria. Ph.D. Thesis. Univ. of Ibadan, Nigeria. (Unpublished)</w:t>
      </w:r>
    </w:p>
    <w:p w14:paraId="0AA42BE4" w14:textId="40447DF4"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sz w:val="24"/>
          <w:szCs w:val="24"/>
        </w:rPr>
        <w:t>Lawson, J. E. and Peters, H. F. (1964). The birth and weaning weights of Highland and Hereford cattle and their reciprocal crosses. Can. J. Anim. Sci. 44:174.</w:t>
      </w:r>
      <w:r w:rsidRPr="008239A1">
        <w:t xml:space="preserve"> </w:t>
      </w:r>
      <w:hyperlink r:id="rId28" w:history="1">
        <w:r w:rsidR="00665506" w:rsidRPr="006801E7">
          <w:rPr>
            <w:rStyle w:val="Hyperlink"/>
            <w:rFonts w:ascii="Times New Roman" w:hAnsi="Times New Roman" w:cs="Times New Roman"/>
            <w:sz w:val="24"/>
            <w:szCs w:val="24"/>
          </w:rPr>
          <w:t>https://cdnsciencepub.com/doi/10.4141/cjas64-026</w:t>
        </w:r>
      </w:hyperlink>
      <w:r w:rsidR="00665506">
        <w:rPr>
          <w:rFonts w:ascii="Times New Roman" w:hAnsi="Times New Roman" w:cs="Times New Roman"/>
          <w:sz w:val="24"/>
          <w:szCs w:val="24"/>
        </w:rPr>
        <w:t xml:space="preserve"> </w:t>
      </w:r>
    </w:p>
    <w:p w14:paraId="57348804"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color w:val="0A0A0A"/>
          <w:kern w:val="2"/>
          <w:sz w:val="24"/>
          <w:szCs w:val="24"/>
          <w:shd w:val="clear" w:color="auto" w:fill="FFFFFF"/>
          <w14:ligatures w14:val="standardContextual"/>
        </w:rPr>
        <w:t>Legault, G. R., &amp; Touchberry, R. W. (1962). Heritability of birth weight and its relationship with production in dairy cattle. </w:t>
      </w:r>
      <w:r w:rsidRPr="008239A1">
        <w:rPr>
          <w:rFonts w:ascii="Times New Roman" w:hAnsi="Times New Roman" w:cs="Times New Roman"/>
          <w:i/>
          <w:iCs/>
          <w:color w:val="0A0A0A"/>
          <w:kern w:val="2"/>
          <w:sz w:val="24"/>
          <w:szCs w:val="24"/>
          <w:shd w:val="clear" w:color="auto" w:fill="FFFFFF"/>
          <w14:ligatures w14:val="standardContextual"/>
        </w:rPr>
        <w:t>Journal of Dairy Science</w:t>
      </w:r>
      <w:r w:rsidRPr="008239A1">
        <w:rPr>
          <w:rFonts w:ascii="Times New Roman" w:hAnsi="Times New Roman" w:cs="Times New Roman"/>
          <w:color w:val="0A0A0A"/>
          <w:kern w:val="2"/>
          <w:sz w:val="24"/>
          <w:szCs w:val="24"/>
          <w:shd w:val="clear" w:color="auto" w:fill="FFFFFF"/>
          <w14:ligatures w14:val="standardContextual"/>
        </w:rPr>
        <w:t>, </w:t>
      </w:r>
      <w:r w:rsidRPr="008239A1">
        <w:rPr>
          <w:rFonts w:ascii="Times New Roman" w:hAnsi="Times New Roman" w:cs="Times New Roman"/>
          <w:i/>
          <w:iCs/>
          <w:color w:val="0A0A0A"/>
          <w:kern w:val="2"/>
          <w:sz w:val="24"/>
          <w:szCs w:val="24"/>
          <w:shd w:val="clear" w:color="auto" w:fill="FFFFFF"/>
          <w14:ligatures w14:val="standardContextual"/>
        </w:rPr>
        <w:t>45</w:t>
      </w:r>
      <w:r w:rsidRPr="008239A1">
        <w:rPr>
          <w:rFonts w:ascii="Times New Roman" w:hAnsi="Times New Roman" w:cs="Times New Roman"/>
          <w:color w:val="0A0A0A"/>
          <w:kern w:val="2"/>
          <w:sz w:val="24"/>
          <w:szCs w:val="24"/>
          <w:shd w:val="clear" w:color="auto" w:fill="FFFFFF"/>
          <w14:ligatures w14:val="standardContextual"/>
        </w:rPr>
        <w:t>(10), 1226-1233. </w:t>
      </w:r>
      <w:hyperlink r:id="rId29" w:history="1">
        <w:r w:rsidRPr="008239A1">
          <w:rPr>
            <w:rFonts w:ascii="Times New Roman" w:hAnsi="Times New Roman" w:cs="Times New Roman"/>
            <w:color w:val="0563C1" w:themeColor="hyperlink"/>
            <w:kern w:val="2"/>
            <w:sz w:val="24"/>
            <w:szCs w:val="24"/>
            <w:u w:val="single"/>
            <w:shd w:val="clear" w:color="auto" w:fill="FFFFFF"/>
            <w14:ligatures w14:val="standardContextual"/>
          </w:rPr>
          <w:t>https://www.sciencedirect.com/journal/journal-of-dairy-science/vol/45/issue/10</w:t>
        </w:r>
      </w:hyperlink>
    </w:p>
    <w:p w14:paraId="0BF34B79" w14:textId="77777777" w:rsidR="00665506" w:rsidRDefault="00665506" w:rsidP="008239A1">
      <w:pPr>
        <w:ind w:left="720" w:hanging="720"/>
        <w:jc w:val="both"/>
        <w:rPr>
          <w:rFonts w:ascii="Times New Roman" w:hAnsi="Times New Roman" w:cs="Times New Roman"/>
          <w:color w:val="1B1B1B"/>
          <w:kern w:val="2"/>
          <w:sz w:val="24"/>
          <w:szCs w:val="24"/>
          <w:shd w:val="clear" w:color="auto" w:fill="FFFFFF"/>
          <w14:ligatures w14:val="standardContextual"/>
        </w:rPr>
      </w:pPr>
      <w:proofErr w:type="spellStart"/>
      <w:r w:rsidRPr="00665506">
        <w:rPr>
          <w:rFonts w:ascii="Times New Roman" w:hAnsi="Times New Roman" w:cs="Times New Roman"/>
          <w:color w:val="1B1B1B"/>
          <w:kern w:val="2"/>
          <w:sz w:val="24"/>
          <w:szCs w:val="24"/>
          <w:shd w:val="clear" w:color="auto" w:fill="FFFFFF"/>
          <w14:ligatures w14:val="standardContextual"/>
        </w:rPr>
        <w:t>Mendonça</w:t>
      </w:r>
      <w:proofErr w:type="spellEnd"/>
      <w:r w:rsidRPr="00665506">
        <w:rPr>
          <w:rFonts w:ascii="Times New Roman" w:hAnsi="Times New Roman" w:cs="Times New Roman"/>
          <w:color w:val="1B1B1B"/>
          <w:kern w:val="2"/>
          <w:sz w:val="24"/>
          <w:szCs w:val="24"/>
          <w:shd w:val="clear" w:color="auto" w:fill="FFFFFF"/>
          <w14:ligatures w14:val="standardContextual"/>
        </w:rPr>
        <w:t xml:space="preserve">, F. S., MacNeil, M. D., Leal, W. S., </w:t>
      </w:r>
      <w:proofErr w:type="spellStart"/>
      <w:r w:rsidRPr="00665506">
        <w:rPr>
          <w:rFonts w:ascii="Times New Roman" w:hAnsi="Times New Roman" w:cs="Times New Roman"/>
          <w:color w:val="1B1B1B"/>
          <w:kern w:val="2"/>
          <w:sz w:val="24"/>
          <w:szCs w:val="24"/>
          <w:shd w:val="clear" w:color="auto" w:fill="FFFFFF"/>
          <w14:ligatures w14:val="standardContextual"/>
        </w:rPr>
        <w:t>Azambuja</w:t>
      </w:r>
      <w:proofErr w:type="spellEnd"/>
      <w:r w:rsidRPr="00665506">
        <w:rPr>
          <w:rFonts w:ascii="Times New Roman" w:hAnsi="Times New Roman" w:cs="Times New Roman"/>
          <w:color w:val="1B1B1B"/>
          <w:kern w:val="2"/>
          <w:sz w:val="24"/>
          <w:szCs w:val="24"/>
          <w:shd w:val="clear" w:color="auto" w:fill="FFFFFF"/>
          <w14:ligatures w14:val="standardContextual"/>
        </w:rPr>
        <w:t xml:space="preserve">, R. C. C., Rodrigues, P. F., &amp; Cardoso, F. F. (2019). Crossbreeding effects on growth and efficiency in beef cow–calf systems: evaluation of Angus, </w:t>
      </w:r>
      <w:proofErr w:type="spellStart"/>
      <w:r w:rsidRPr="00665506">
        <w:rPr>
          <w:rFonts w:ascii="Times New Roman" w:hAnsi="Times New Roman" w:cs="Times New Roman"/>
          <w:color w:val="1B1B1B"/>
          <w:kern w:val="2"/>
          <w:sz w:val="24"/>
          <w:szCs w:val="24"/>
          <w:shd w:val="clear" w:color="auto" w:fill="FFFFFF"/>
          <w14:ligatures w14:val="standardContextual"/>
        </w:rPr>
        <w:t>Caracu</w:t>
      </w:r>
      <w:proofErr w:type="spellEnd"/>
      <w:r w:rsidRPr="00665506">
        <w:rPr>
          <w:rFonts w:ascii="Times New Roman" w:hAnsi="Times New Roman" w:cs="Times New Roman"/>
          <w:color w:val="1B1B1B"/>
          <w:kern w:val="2"/>
          <w:sz w:val="24"/>
          <w:szCs w:val="24"/>
          <w:shd w:val="clear" w:color="auto" w:fill="FFFFFF"/>
          <w14:ligatures w14:val="standardContextual"/>
        </w:rPr>
        <w:t xml:space="preserve">, Hereford and </w:t>
      </w:r>
      <w:proofErr w:type="spellStart"/>
      <w:r w:rsidRPr="00665506">
        <w:rPr>
          <w:rFonts w:ascii="Times New Roman" w:hAnsi="Times New Roman" w:cs="Times New Roman"/>
          <w:color w:val="1B1B1B"/>
          <w:kern w:val="2"/>
          <w:sz w:val="24"/>
          <w:szCs w:val="24"/>
          <w:shd w:val="clear" w:color="auto" w:fill="FFFFFF"/>
          <w14:ligatures w14:val="standardContextual"/>
        </w:rPr>
        <w:t>Nelore</w:t>
      </w:r>
      <w:proofErr w:type="spellEnd"/>
      <w:r w:rsidRPr="00665506">
        <w:rPr>
          <w:rFonts w:ascii="Times New Roman" w:hAnsi="Times New Roman" w:cs="Times New Roman"/>
          <w:color w:val="1B1B1B"/>
          <w:kern w:val="2"/>
          <w:sz w:val="24"/>
          <w:szCs w:val="24"/>
          <w:shd w:val="clear" w:color="auto" w:fill="FFFFFF"/>
          <w14:ligatures w14:val="standardContextual"/>
        </w:rPr>
        <w:t xml:space="preserve"> breed direct, maternal and heterosis effects. Translational Animal Science, 3(4), 1286-1295. </w:t>
      </w:r>
      <w:hyperlink r:id="rId30" w:history="1">
        <w:r w:rsidRPr="006801E7">
          <w:rPr>
            <w:rStyle w:val="Hyperlink"/>
            <w:rFonts w:ascii="Times New Roman" w:hAnsi="Times New Roman" w:cs="Times New Roman"/>
            <w:kern w:val="2"/>
            <w:sz w:val="24"/>
            <w:szCs w:val="24"/>
            <w:shd w:val="clear" w:color="auto" w:fill="FFFFFF"/>
            <w14:ligatures w14:val="standardContextual"/>
          </w:rPr>
          <w:t>https://doi.org/10.1093/tas/txz096</w:t>
        </w:r>
      </w:hyperlink>
      <w:r>
        <w:rPr>
          <w:rFonts w:ascii="Times New Roman" w:hAnsi="Times New Roman" w:cs="Times New Roman"/>
          <w:color w:val="1B1B1B"/>
          <w:kern w:val="2"/>
          <w:sz w:val="24"/>
          <w:szCs w:val="24"/>
          <w:shd w:val="clear" w:color="auto" w:fill="FFFFFF"/>
          <w14:ligatures w14:val="standardContextual"/>
        </w:rPr>
        <w:t xml:space="preserve"> </w:t>
      </w:r>
    </w:p>
    <w:p w14:paraId="03A1B27C" w14:textId="77777777" w:rsidR="00665506" w:rsidRDefault="00665506" w:rsidP="008239A1">
      <w:pPr>
        <w:ind w:left="720" w:hanging="720"/>
        <w:jc w:val="both"/>
        <w:rPr>
          <w:rFonts w:ascii="Times New Roman" w:hAnsi="Times New Roman" w:cs="Times New Roman"/>
          <w:sz w:val="24"/>
          <w:szCs w:val="24"/>
        </w:rPr>
      </w:pPr>
      <w:proofErr w:type="spellStart"/>
      <w:r w:rsidRPr="00665506">
        <w:rPr>
          <w:rFonts w:ascii="Times New Roman" w:hAnsi="Times New Roman" w:cs="Times New Roman"/>
          <w:sz w:val="24"/>
          <w:szCs w:val="24"/>
        </w:rPr>
        <w:t>Ngere</w:t>
      </w:r>
      <w:proofErr w:type="spellEnd"/>
      <w:r w:rsidRPr="00665506">
        <w:rPr>
          <w:rFonts w:ascii="Times New Roman" w:hAnsi="Times New Roman" w:cs="Times New Roman"/>
          <w:sz w:val="24"/>
          <w:szCs w:val="24"/>
        </w:rPr>
        <w:t xml:space="preserve">, L. O., &amp; Cameron, C. W. (1972). Crossbreeding for increased beef production. 1. Performance of crosses between local breeds and either Santa Gertrudis or Red Poll. *Ghana Journal of Agricultural Science*, *5*(1), 43-49. </w:t>
      </w:r>
      <w:hyperlink r:id="rId31" w:history="1">
        <w:r w:rsidRPr="006801E7">
          <w:rPr>
            <w:rStyle w:val="Hyperlink"/>
            <w:rFonts w:ascii="Times New Roman" w:hAnsi="Times New Roman" w:cs="Times New Roman"/>
            <w:sz w:val="24"/>
            <w:szCs w:val="24"/>
          </w:rPr>
          <w:t>http://gains.org.gh/articles/gjas_v5_1_p43_49.pdf</w:t>
        </w:r>
      </w:hyperlink>
      <w:r>
        <w:rPr>
          <w:rFonts w:ascii="Times New Roman" w:hAnsi="Times New Roman" w:cs="Times New Roman"/>
          <w:sz w:val="24"/>
          <w:szCs w:val="24"/>
        </w:rPr>
        <w:t xml:space="preserve"> </w:t>
      </w:r>
    </w:p>
    <w:p w14:paraId="0ADFC7CB" w14:textId="77777777" w:rsidR="00665506" w:rsidRDefault="00665506" w:rsidP="008239A1">
      <w:pPr>
        <w:ind w:left="720" w:hanging="720"/>
        <w:jc w:val="both"/>
        <w:rPr>
          <w:rFonts w:ascii="Times New Roman" w:hAnsi="Times New Roman" w:cs="Times New Roman"/>
          <w:sz w:val="24"/>
          <w:szCs w:val="24"/>
          <w:shd w:val="clear" w:color="auto" w:fill="FFFFFF"/>
        </w:rPr>
      </w:pPr>
      <w:proofErr w:type="spellStart"/>
      <w:r w:rsidRPr="00665506">
        <w:rPr>
          <w:rFonts w:ascii="Times New Roman" w:hAnsi="Times New Roman" w:cs="Times New Roman"/>
          <w:sz w:val="24"/>
          <w:szCs w:val="24"/>
          <w:shd w:val="clear" w:color="auto" w:fill="FFFFFF"/>
        </w:rPr>
        <w:t>Malau-Aduli</w:t>
      </w:r>
      <w:proofErr w:type="spellEnd"/>
      <w:r w:rsidRPr="00665506">
        <w:rPr>
          <w:rFonts w:ascii="Times New Roman" w:hAnsi="Times New Roman" w:cs="Times New Roman"/>
          <w:sz w:val="24"/>
          <w:szCs w:val="24"/>
          <w:shd w:val="clear" w:color="auto" w:fill="FFFFFF"/>
        </w:rPr>
        <w:t xml:space="preserve">, A. E. O., Abubaker, B. Y., </w:t>
      </w:r>
      <w:proofErr w:type="spellStart"/>
      <w:r w:rsidRPr="00665506">
        <w:rPr>
          <w:rFonts w:ascii="Times New Roman" w:hAnsi="Times New Roman" w:cs="Times New Roman"/>
          <w:sz w:val="24"/>
          <w:szCs w:val="24"/>
          <w:shd w:val="clear" w:color="auto" w:fill="FFFFFF"/>
        </w:rPr>
        <w:t>Ehoche</w:t>
      </w:r>
      <w:proofErr w:type="spellEnd"/>
      <w:r w:rsidRPr="00665506">
        <w:rPr>
          <w:rFonts w:ascii="Times New Roman" w:hAnsi="Times New Roman" w:cs="Times New Roman"/>
          <w:sz w:val="24"/>
          <w:szCs w:val="24"/>
          <w:shd w:val="clear" w:color="auto" w:fill="FFFFFF"/>
        </w:rPr>
        <w:t xml:space="preserve">, O. W., &amp; Dim, N. I. (1996). Studies on milk production and growth of Friesian × </w:t>
      </w:r>
      <w:proofErr w:type="spellStart"/>
      <w:r w:rsidRPr="00665506">
        <w:rPr>
          <w:rFonts w:ascii="Times New Roman" w:hAnsi="Times New Roman" w:cs="Times New Roman"/>
          <w:sz w:val="24"/>
          <w:szCs w:val="24"/>
          <w:shd w:val="clear" w:color="auto" w:fill="FFFFFF"/>
        </w:rPr>
        <w:t>Bunaji</w:t>
      </w:r>
      <w:proofErr w:type="spellEnd"/>
      <w:r w:rsidRPr="00665506">
        <w:rPr>
          <w:rFonts w:ascii="Times New Roman" w:hAnsi="Times New Roman" w:cs="Times New Roman"/>
          <w:sz w:val="24"/>
          <w:szCs w:val="24"/>
          <w:shd w:val="clear" w:color="auto" w:fill="FFFFFF"/>
        </w:rPr>
        <w:t xml:space="preserve"> crosses: I. Dairy performance. Asian-Australasian Journal of Animal Sciences, 9(5), 503–508. </w:t>
      </w:r>
      <w:hyperlink r:id="rId32" w:history="1">
        <w:r w:rsidRPr="006801E7">
          <w:rPr>
            <w:rStyle w:val="Hyperlink"/>
            <w:rFonts w:ascii="Times New Roman" w:hAnsi="Times New Roman" w:cs="Times New Roman"/>
            <w:sz w:val="24"/>
            <w:szCs w:val="24"/>
            <w:shd w:val="clear" w:color="auto" w:fill="FFFFFF"/>
          </w:rPr>
          <w:t>https://doi.org/10.5713/ajas.1996.503</w:t>
        </w:r>
      </w:hyperlink>
      <w:r>
        <w:rPr>
          <w:rFonts w:ascii="Times New Roman" w:hAnsi="Times New Roman" w:cs="Times New Roman"/>
          <w:sz w:val="24"/>
          <w:szCs w:val="24"/>
          <w:shd w:val="clear" w:color="auto" w:fill="FFFFFF"/>
        </w:rPr>
        <w:t xml:space="preserve"> </w:t>
      </w:r>
    </w:p>
    <w:p w14:paraId="45314B25" w14:textId="6F6870B4" w:rsidR="008239A1" w:rsidRPr="008239A1" w:rsidRDefault="008239A1" w:rsidP="008239A1">
      <w:pPr>
        <w:ind w:left="720" w:hanging="720"/>
        <w:jc w:val="both"/>
      </w:pPr>
      <w:proofErr w:type="spellStart"/>
      <w:r w:rsidRPr="008239A1">
        <w:rPr>
          <w:rFonts w:ascii="Times New Roman" w:eastAsia="Times New Roman" w:hAnsi="Times New Roman" w:cs="Times New Roman"/>
          <w:color w:val="0A0A0A"/>
          <w:sz w:val="24"/>
          <w:szCs w:val="24"/>
        </w:rPr>
        <w:lastRenderedPageBreak/>
        <w:t>Olutogun</w:t>
      </w:r>
      <w:proofErr w:type="spellEnd"/>
      <w:r w:rsidRPr="008239A1">
        <w:rPr>
          <w:rFonts w:ascii="Times New Roman" w:eastAsia="Times New Roman" w:hAnsi="Times New Roman" w:cs="Times New Roman"/>
          <w:color w:val="0A0A0A"/>
          <w:sz w:val="24"/>
          <w:szCs w:val="24"/>
        </w:rPr>
        <w:t xml:space="preserve">, O. (1976). Reproductive performance and growth of </w:t>
      </w:r>
      <w:proofErr w:type="spellStart"/>
      <w:r w:rsidRPr="008239A1">
        <w:rPr>
          <w:rFonts w:ascii="Times New Roman" w:eastAsia="Times New Roman" w:hAnsi="Times New Roman" w:cs="Times New Roman"/>
          <w:color w:val="0A0A0A"/>
          <w:sz w:val="24"/>
          <w:szCs w:val="24"/>
        </w:rPr>
        <w:t>N’dama</w:t>
      </w:r>
      <w:proofErr w:type="spellEnd"/>
      <w:r w:rsidRPr="008239A1">
        <w:rPr>
          <w:rFonts w:ascii="Times New Roman" w:eastAsia="Times New Roman" w:hAnsi="Times New Roman" w:cs="Times New Roman"/>
          <w:color w:val="0A0A0A"/>
          <w:sz w:val="24"/>
          <w:szCs w:val="24"/>
        </w:rPr>
        <w:t xml:space="preserve"> and </w:t>
      </w:r>
      <w:proofErr w:type="spellStart"/>
      <w:r w:rsidRPr="008239A1">
        <w:rPr>
          <w:rFonts w:ascii="Times New Roman" w:eastAsia="Times New Roman" w:hAnsi="Times New Roman" w:cs="Times New Roman"/>
          <w:color w:val="0A0A0A"/>
          <w:sz w:val="24"/>
          <w:szCs w:val="24"/>
        </w:rPr>
        <w:t>Keteku</w:t>
      </w:r>
      <w:proofErr w:type="spellEnd"/>
      <w:r w:rsidRPr="008239A1">
        <w:rPr>
          <w:rFonts w:ascii="Times New Roman" w:eastAsia="Times New Roman" w:hAnsi="Times New Roman" w:cs="Times New Roman"/>
          <w:color w:val="0A0A0A"/>
          <w:sz w:val="24"/>
          <w:szCs w:val="24"/>
        </w:rPr>
        <w:t xml:space="preserve"> cattle under ranching conditions in the Guinea Savannah of Nigeria [Doctoral dissertation, University of Ibadan]. Sage Journals. </w:t>
      </w:r>
      <w:hyperlink r:id="rId33" w:history="1">
        <w:r w:rsidRPr="008239A1">
          <w:rPr>
            <w:rFonts w:ascii="Times New Roman" w:eastAsia="Times New Roman" w:hAnsi="Times New Roman" w:cs="Times New Roman"/>
            <w:color w:val="0563C1" w:themeColor="hyperlink"/>
            <w:sz w:val="24"/>
            <w:szCs w:val="24"/>
            <w:u w:val="single"/>
          </w:rPr>
          <w:t>https://cgspace.cgiar.org/items/4081d421-2fb7-47ff-bdd2-312f2d1b6fd5</w:t>
        </w:r>
      </w:hyperlink>
    </w:p>
    <w:p w14:paraId="0F1C9DD7" w14:textId="02652A95" w:rsidR="008239A1" w:rsidRPr="008239A1" w:rsidRDefault="008239A1" w:rsidP="008239A1">
      <w:pPr>
        <w:ind w:left="720" w:hanging="720"/>
        <w:jc w:val="both"/>
        <w:rPr>
          <w:rFonts w:ascii="Times New Roman" w:hAnsi="Times New Roman" w:cs="Times New Roman"/>
          <w:color w:val="EE0000"/>
          <w:sz w:val="24"/>
          <w:szCs w:val="24"/>
        </w:rPr>
      </w:pPr>
      <w:r w:rsidRPr="008239A1">
        <w:rPr>
          <w:rFonts w:ascii="Times New Roman" w:hAnsi="Times New Roman" w:cs="Times New Roman"/>
          <w:color w:val="000000"/>
          <w:kern w:val="2"/>
          <w:sz w:val="24"/>
          <w:szCs w:val="24"/>
          <w:shd w:val="clear" w:color="auto" w:fill="FFFFFF"/>
          <w14:ligatures w14:val="standardContextual"/>
        </w:rPr>
        <w:t xml:space="preserve">Osei, S.A, </w:t>
      </w:r>
      <w:proofErr w:type="spellStart"/>
      <w:r w:rsidRPr="008239A1">
        <w:rPr>
          <w:rFonts w:ascii="Times New Roman" w:hAnsi="Times New Roman" w:cs="Times New Roman"/>
          <w:color w:val="000000"/>
          <w:kern w:val="2"/>
          <w:sz w:val="24"/>
          <w:szCs w:val="24"/>
          <w:shd w:val="clear" w:color="auto" w:fill="FFFFFF"/>
          <w14:ligatures w14:val="standardContextual"/>
        </w:rPr>
        <w:t>Effah-Baah</w:t>
      </w:r>
      <w:proofErr w:type="spellEnd"/>
      <w:r w:rsidRPr="008239A1">
        <w:rPr>
          <w:rFonts w:ascii="Times New Roman" w:hAnsi="Times New Roman" w:cs="Times New Roman"/>
          <w:color w:val="000000"/>
          <w:kern w:val="2"/>
          <w:sz w:val="24"/>
          <w:szCs w:val="24"/>
          <w:shd w:val="clear" w:color="auto" w:fill="FFFFFF"/>
          <w14:ligatures w14:val="standardContextual"/>
        </w:rPr>
        <w:t xml:space="preserve">, K. and Karikari, P. (2025). </w:t>
      </w:r>
      <w:bookmarkStart w:id="10" w:name="the_reproductive_performance_of_friesian"/>
      <w:r w:rsidRPr="008239A1">
        <w:rPr>
          <w:rFonts w:ascii="Times New Roman" w:eastAsia="Times New Roman" w:hAnsi="Times New Roman" w:cs="Times New Roman"/>
          <w:color w:val="002C57"/>
          <w:kern w:val="36"/>
          <w:sz w:val="24"/>
          <w:szCs w:val="24"/>
        </w:rPr>
        <w:t>The reproductive performance of Friesian cattle bred in the hot humid forest zone of Ghana</w:t>
      </w:r>
      <w:bookmarkEnd w:id="10"/>
      <w:r w:rsidRPr="008239A1">
        <w:rPr>
          <w:rFonts w:ascii="Times New Roman" w:eastAsia="Times New Roman" w:hAnsi="Times New Roman" w:cs="Times New Roman"/>
          <w:color w:val="002C57"/>
          <w:kern w:val="36"/>
          <w:sz w:val="24"/>
          <w:szCs w:val="24"/>
        </w:rPr>
        <w:t>.</w:t>
      </w:r>
      <w:r w:rsidRPr="008239A1">
        <w:rPr>
          <w:rFonts w:ascii="Times New Roman" w:hAnsi="Times New Roman" w:cs="Times New Roman"/>
          <w:kern w:val="2"/>
          <w:sz w:val="24"/>
          <w:szCs w:val="24"/>
          <w14:ligatures w14:val="standardContextual"/>
        </w:rPr>
        <w:t xml:space="preserve"> </w:t>
      </w:r>
      <w:hyperlink r:id="rId34" w:history="1">
        <w:r w:rsidR="00665506" w:rsidRPr="006801E7">
          <w:rPr>
            <w:rStyle w:val="Hyperlink"/>
            <w:rFonts w:ascii="Times New Roman" w:eastAsia="Times New Roman" w:hAnsi="Times New Roman" w:cs="Times New Roman"/>
            <w:kern w:val="36"/>
            <w:sz w:val="24"/>
            <w:szCs w:val="24"/>
          </w:rPr>
          <w:t>https://www.fao.org/4/u4900t/u4900T0j.htm</w:t>
        </w:r>
      </w:hyperlink>
      <w:r w:rsidR="00665506">
        <w:rPr>
          <w:rFonts w:ascii="Times New Roman" w:eastAsia="Times New Roman" w:hAnsi="Times New Roman" w:cs="Times New Roman"/>
          <w:color w:val="002C57"/>
          <w:kern w:val="36"/>
          <w:sz w:val="24"/>
          <w:szCs w:val="24"/>
        </w:rPr>
        <w:t xml:space="preserve"> </w:t>
      </w:r>
    </w:p>
    <w:p w14:paraId="57DFFAF3" w14:textId="77777777" w:rsidR="008239A1" w:rsidRPr="008239A1" w:rsidRDefault="008239A1" w:rsidP="008239A1">
      <w:pPr>
        <w:spacing w:after="0" w:line="240" w:lineRule="auto"/>
        <w:jc w:val="both"/>
        <w:rPr>
          <w:rFonts w:ascii="Times New Roman" w:eastAsia="Times New Roman" w:hAnsi="Times New Roman" w:cs="Times New Roman"/>
          <w:sz w:val="24"/>
          <w:szCs w:val="24"/>
        </w:rPr>
      </w:pPr>
    </w:p>
    <w:p w14:paraId="53A57913" w14:textId="77777777" w:rsidR="00665506" w:rsidRDefault="00665506" w:rsidP="008239A1">
      <w:pPr>
        <w:ind w:left="720" w:hanging="720"/>
        <w:jc w:val="both"/>
        <w:rPr>
          <w:rFonts w:ascii="Times New Roman" w:eastAsia="Times New Roman" w:hAnsi="Times New Roman" w:cs="Times New Roman"/>
          <w:color w:val="111111"/>
          <w:kern w:val="36"/>
          <w:sz w:val="24"/>
          <w:szCs w:val="24"/>
        </w:rPr>
      </w:pPr>
      <w:proofErr w:type="spellStart"/>
      <w:r w:rsidRPr="00665506">
        <w:rPr>
          <w:rFonts w:ascii="Times New Roman" w:eastAsia="Times New Roman" w:hAnsi="Times New Roman" w:cs="Times New Roman"/>
          <w:color w:val="111111"/>
          <w:kern w:val="36"/>
          <w:sz w:val="24"/>
          <w:szCs w:val="24"/>
        </w:rPr>
        <w:t>Senbeta</w:t>
      </w:r>
      <w:proofErr w:type="spellEnd"/>
      <w:r w:rsidRPr="00665506">
        <w:rPr>
          <w:rFonts w:ascii="Times New Roman" w:eastAsia="Times New Roman" w:hAnsi="Times New Roman" w:cs="Times New Roman"/>
          <w:color w:val="111111"/>
          <w:kern w:val="36"/>
          <w:sz w:val="24"/>
          <w:szCs w:val="24"/>
        </w:rPr>
        <w:t xml:space="preserve">, E. K., </w:t>
      </w:r>
      <w:proofErr w:type="spellStart"/>
      <w:r w:rsidRPr="00665506">
        <w:rPr>
          <w:rFonts w:ascii="Times New Roman" w:eastAsia="Times New Roman" w:hAnsi="Times New Roman" w:cs="Times New Roman"/>
          <w:color w:val="111111"/>
          <w:kern w:val="36"/>
          <w:sz w:val="24"/>
          <w:szCs w:val="24"/>
        </w:rPr>
        <w:t>Shegaw</w:t>
      </w:r>
      <w:proofErr w:type="spellEnd"/>
      <w:r w:rsidRPr="00665506">
        <w:rPr>
          <w:rFonts w:ascii="Times New Roman" w:eastAsia="Times New Roman" w:hAnsi="Times New Roman" w:cs="Times New Roman"/>
          <w:color w:val="111111"/>
          <w:kern w:val="36"/>
          <w:sz w:val="24"/>
          <w:szCs w:val="24"/>
        </w:rPr>
        <w:t xml:space="preserve">, A., &amp; </w:t>
      </w:r>
      <w:proofErr w:type="spellStart"/>
      <w:r w:rsidRPr="00665506">
        <w:rPr>
          <w:rFonts w:ascii="Times New Roman" w:eastAsia="Times New Roman" w:hAnsi="Times New Roman" w:cs="Times New Roman"/>
          <w:color w:val="111111"/>
          <w:kern w:val="36"/>
          <w:sz w:val="24"/>
          <w:szCs w:val="24"/>
        </w:rPr>
        <w:t>Waktola</w:t>
      </w:r>
      <w:proofErr w:type="spellEnd"/>
      <w:r w:rsidRPr="00665506">
        <w:rPr>
          <w:rFonts w:ascii="Times New Roman" w:eastAsia="Times New Roman" w:hAnsi="Times New Roman" w:cs="Times New Roman"/>
          <w:color w:val="111111"/>
          <w:kern w:val="36"/>
          <w:sz w:val="24"/>
          <w:szCs w:val="24"/>
        </w:rPr>
        <w:t xml:space="preserve">, A. (2024). Effects of Parity on Service per Conception, Gestation Length, Milk Yield, Calving Interval, and Calf Birth Weight of Crossbred Dairy Cows. Archives of Veterinary Science, 29(2), 1-7. </w:t>
      </w:r>
      <w:hyperlink r:id="rId35" w:history="1">
        <w:r w:rsidRPr="006801E7">
          <w:rPr>
            <w:rStyle w:val="Hyperlink"/>
            <w:rFonts w:ascii="Times New Roman" w:eastAsia="Times New Roman" w:hAnsi="Times New Roman" w:cs="Times New Roman"/>
            <w:kern w:val="36"/>
            <w:sz w:val="24"/>
            <w:szCs w:val="24"/>
          </w:rPr>
          <w:t>https://doi.org/10.5380/avs.v29i2.94325</w:t>
        </w:r>
      </w:hyperlink>
      <w:r>
        <w:rPr>
          <w:rFonts w:ascii="Times New Roman" w:eastAsia="Times New Roman" w:hAnsi="Times New Roman" w:cs="Times New Roman"/>
          <w:color w:val="111111"/>
          <w:kern w:val="36"/>
          <w:sz w:val="24"/>
          <w:szCs w:val="24"/>
        </w:rPr>
        <w:t xml:space="preserve"> </w:t>
      </w:r>
    </w:p>
    <w:p w14:paraId="2DC9BF92" w14:textId="77820FCF" w:rsidR="008239A1" w:rsidRPr="008239A1" w:rsidRDefault="008239A1" w:rsidP="008239A1">
      <w:pPr>
        <w:ind w:left="720" w:hanging="720"/>
        <w:jc w:val="both"/>
        <w:rPr>
          <w:rFonts w:ascii="Times New Roman" w:hAnsi="Times New Roman" w:cs="Times New Roman"/>
          <w:sz w:val="24"/>
          <w:szCs w:val="24"/>
        </w:rPr>
      </w:pPr>
      <w:proofErr w:type="spellStart"/>
      <w:r w:rsidRPr="008239A1">
        <w:rPr>
          <w:rFonts w:ascii="Times New Roman" w:hAnsi="Times New Roman" w:cs="Times New Roman"/>
          <w:sz w:val="24"/>
          <w:szCs w:val="24"/>
        </w:rPr>
        <w:t>Tahbaur-Mbap</w:t>
      </w:r>
      <w:proofErr w:type="spellEnd"/>
      <w:r w:rsidRPr="008239A1">
        <w:rPr>
          <w:rFonts w:ascii="Times New Roman" w:hAnsi="Times New Roman" w:cs="Times New Roman"/>
          <w:sz w:val="24"/>
          <w:szCs w:val="24"/>
        </w:rPr>
        <w:t xml:space="preserve">, S. S. (1985). The performance of local, exotic and hybrid cattle at Ibadan and </w:t>
      </w:r>
      <w:proofErr w:type="spellStart"/>
      <w:r w:rsidRPr="008239A1">
        <w:rPr>
          <w:rFonts w:ascii="Times New Roman" w:hAnsi="Times New Roman" w:cs="Times New Roman"/>
          <w:sz w:val="24"/>
          <w:szCs w:val="24"/>
        </w:rPr>
        <w:t>Vom</w:t>
      </w:r>
      <w:proofErr w:type="spellEnd"/>
      <w:r w:rsidRPr="008239A1">
        <w:rPr>
          <w:rFonts w:ascii="Times New Roman" w:hAnsi="Times New Roman" w:cs="Times New Roman"/>
          <w:sz w:val="24"/>
          <w:szCs w:val="24"/>
        </w:rPr>
        <w:t xml:space="preserve"> in Nigeria. Ph.D. Thesis. Univ. of Ibadan, Nigeria. (Unpublished)</w:t>
      </w:r>
    </w:p>
    <w:p w14:paraId="7E372564" w14:textId="77777777" w:rsidR="00665506" w:rsidRDefault="00665506" w:rsidP="008239A1">
      <w:pPr>
        <w:ind w:left="720" w:hanging="720"/>
        <w:rPr>
          <w:rFonts w:ascii="Times New Roman" w:hAnsi="Times New Roman" w:cs="Times New Roman"/>
          <w:color w:val="000000"/>
          <w:kern w:val="2"/>
          <w:sz w:val="24"/>
          <w:szCs w:val="24"/>
          <w14:ligatures w14:val="standardContextual"/>
        </w:rPr>
      </w:pPr>
      <w:proofErr w:type="spellStart"/>
      <w:r w:rsidRPr="00665506">
        <w:rPr>
          <w:rFonts w:ascii="Times New Roman" w:hAnsi="Times New Roman" w:cs="Times New Roman"/>
          <w:color w:val="000000"/>
          <w:kern w:val="2"/>
          <w:sz w:val="24"/>
          <w:szCs w:val="24"/>
          <w14:ligatures w14:val="standardContextual"/>
        </w:rPr>
        <w:t>Theunissen</w:t>
      </w:r>
      <w:proofErr w:type="spellEnd"/>
      <w:r w:rsidRPr="00665506">
        <w:rPr>
          <w:rFonts w:ascii="Times New Roman" w:hAnsi="Times New Roman" w:cs="Times New Roman"/>
          <w:color w:val="000000"/>
          <w:kern w:val="2"/>
          <w:sz w:val="24"/>
          <w:szCs w:val="24"/>
          <w14:ligatures w14:val="standardContextual"/>
        </w:rPr>
        <w:t xml:space="preserve">, A., Scholtz, M. M., Neser, F. W. C., &amp; </w:t>
      </w:r>
      <w:proofErr w:type="spellStart"/>
      <w:r w:rsidRPr="00665506">
        <w:rPr>
          <w:rFonts w:ascii="Times New Roman" w:hAnsi="Times New Roman" w:cs="Times New Roman"/>
          <w:color w:val="000000"/>
          <w:kern w:val="2"/>
          <w:sz w:val="24"/>
          <w:szCs w:val="24"/>
          <w14:ligatures w14:val="standardContextual"/>
        </w:rPr>
        <w:t>Macneil</w:t>
      </w:r>
      <w:proofErr w:type="spellEnd"/>
      <w:r w:rsidRPr="00665506">
        <w:rPr>
          <w:rFonts w:ascii="Times New Roman" w:hAnsi="Times New Roman" w:cs="Times New Roman"/>
          <w:color w:val="000000"/>
          <w:kern w:val="2"/>
          <w:sz w:val="24"/>
          <w:szCs w:val="24"/>
          <w14:ligatures w14:val="standardContextual"/>
        </w:rPr>
        <w:t xml:space="preserve">, M. D. (2013). Crossbreeding to increase beef production: additive and non-additive effects on weight traits. S. Afr. j. anim. sci., 43(2), 143-152. </w:t>
      </w:r>
      <w:hyperlink r:id="rId36" w:history="1">
        <w:r w:rsidRPr="006801E7">
          <w:rPr>
            <w:rStyle w:val="Hyperlink"/>
            <w:rFonts w:ascii="Times New Roman" w:hAnsi="Times New Roman" w:cs="Times New Roman"/>
            <w:kern w:val="2"/>
            <w:sz w:val="24"/>
            <w:szCs w:val="24"/>
            <w14:ligatures w14:val="standardContextual"/>
          </w:rPr>
          <w:t>https://doi.org/10.4314/sajas.v43i2.4</w:t>
        </w:r>
      </w:hyperlink>
      <w:r>
        <w:rPr>
          <w:rFonts w:ascii="Times New Roman" w:hAnsi="Times New Roman" w:cs="Times New Roman"/>
          <w:color w:val="000000"/>
          <w:kern w:val="2"/>
          <w:sz w:val="24"/>
          <w:szCs w:val="24"/>
          <w14:ligatures w14:val="standardContextual"/>
        </w:rPr>
        <w:t xml:space="preserve"> </w:t>
      </w:r>
    </w:p>
    <w:p w14:paraId="021A71B6" w14:textId="5C993FF3" w:rsidR="008239A1" w:rsidRPr="008239A1" w:rsidRDefault="008239A1" w:rsidP="008239A1">
      <w:pPr>
        <w:ind w:left="720" w:hanging="720"/>
        <w:rPr>
          <w:rFonts w:ascii="Times New Roman" w:hAnsi="Times New Roman" w:cs="Times New Roman"/>
          <w:sz w:val="24"/>
          <w:szCs w:val="24"/>
        </w:rPr>
      </w:pPr>
      <w:r w:rsidRPr="008239A1">
        <w:rPr>
          <w:rFonts w:ascii="Times New Roman" w:hAnsi="Times New Roman" w:cs="Times New Roman"/>
          <w:sz w:val="24"/>
          <w:szCs w:val="24"/>
        </w:rPr>
        <w:t>Williamson, G and Payne, W. J. A. (1978). An introduction to Animal Husbandry in the Tropics. 3</w:t>
      </w:r>
      <w:r w:rsidRPr="008239A1">
        <w:rPr>
          <w:rFonts w:ascii="Times New Roman" w:hAnsi="Times New Roman" w:cs="Times New Roman"/>
          <w:sz w:val="24"/>
          <w:szCs w:val="24"/>
          <w:vertAlign w:val="superscript"/>
        </w:rPr>
        <w:t>rd</w:t>
      </w:r>
      <w:r w:rsidRPr="008239A1">
        <w:rPr>
          <w:rFonts w:ascii="Times New Roman" w:hAnsi="Times New Roman" w:cs="Times New Roman"/>
          <w:sz w:val="24"/>
          <w:szCs w:val="24"/>
        </w:rPr>
        <w:t xml:space="preserve"> Ed. Longman, London. 1-755. </w:t>
      </w:r>
      <w:hyperlink r:id="rId37" w:history="1">
        <w:r w:rsidRPr="008239A1">
          <w:rPr>
            <w:rFonts w:ascii="Times New Roman" w:hAnsi="Times New Roman" w:cs="Times New Roman"/>
            <w:color w:val="0563C1" w:themeColor="hyperlink"/>
            <w:sz w:val="24"/>
            <w:szCs w:val="24"/>
            <w:u w:val="single"/>
          </w:rPr>
          <w:t>https://www.scirp.org/reference/referencespapers?referenceid=1177970</w:t>
        </w:r>
      </w:hyperlink>
    </w:p>
    <w:p w14:paraId="4B8905FE" w14:textId="77777777" w:rsidR="008239A1" w:rsidRPr="008239A1" w:rsidRDefault="008239A1" w:rsidP="008239A1">
      <w:pPr>
        <w:ind w:left="720" w:hanging="720"/>
        <w:jc w:val="both"/>
        <w:rPr>
          <w:rFonts w:ascii="Times New Roman" w:hAnsi="Times New Roman" w:cs="Times New Roman"/>
          <w:sz w:val="24"/>
          <w:szCs w:val="24"/>
        </w:rPr>
      </w:pPr>
      <w:r w:rsidRPr="008239A1">
        <w:rPr>
          <w:rFonts w:ascii="Times New Roman" w:hAnsi="Times New Roman" w:cs="Times New Roman"/>
          <w:kern w:val="2"/>
          <w:sz w:val="24"/>
          <w:szCs w:val="24"/>
          <w14:ligatures w14:val="standardContextual"/>
        </w:rPr>
        <w:t xml:space="preserve">Yakubu H, </w:t>
      </w:r>
      <w:proofErr w:type="spellStart"/>
      <w:r w:rsidRPr="008239A1">
        <w:rPr>
          <w:rFonts w:ascii="Times New Roman" w:hAnsi="Times New Roman" w:cs="Times New Roman"/>
          <w:kern w:val="2"/>
          <w:sz w:val="24"/>
          <w:szCs w:val="24"/>
          <w14:ligatures w14:val="standardContextual"/>
        </w:rPr>
        <w:t>Barje</w:t>
      </w:r>
      <w:proofErr w:type="spellEnd"/>
      <w:r w:rsidRPr="008239A1">
        <w:rPr>
          <w:rFonts w:ascii="Times New Roman" w:hAnsi="Times New Roman" w:cs="Times New Roman"/>
          <w:kern w:val="2"/>
          <w:sz w:val="24"/>
          <w:szCs w:val="24"/>
          <w14:ligatures w14:val="standardContextual"/>
        </w:rPr>
        <w:t xml:space="preserve"> P, </w:t>
      </w:r>
      <w:proofErr w:type="spellStart"/>
      <w:r w:rsidRPr="008239A1">
        <w:rPr>
          <w:rFonts w:ascii="Times New Roman" w:hAnsi="Times New Roman" w:cs="Times New Roman"/>
          <w:kern w:val="2"/>
          <w:sz w:val="24"/>
          <w:szCs w:val="24"/>
          <w14:ligatures w14:val="standardContextual"/>
        </w:rPr>
        <w:t>Iyeghe-Erakpotobor</w:t>
      </w:r>
      <w:proofErr w:type="spellEnd"/>
      <w:r w:rsidRPr="008239A1">
        <w:rPr>
          <w:rFonts w:ascii="Times New Roman" w:hAnsi="Times New Roman" w:cs="Times New Roman"/>
          <w:kern w:val="2"/>
          <w:sz w:val="24"/>
          <w:szCs w:val="24"/>
          <w14:ligatures w14:val="standardContextual"/>
        </w:rPr>
        <w:t xml:space="preserve"> G. 2014. Influence of Calf Parity Number, Season of Calving and Period of Calving on Birth and Weaning Weights of Friesian-Bunaji Calves. World Journal of Life Sciences and Medical Research. 3(2):59- 62. https://www.academia.edu/71680445/Influence_of_Calf_Parity_Number_Season_of_Calving_and_Period_of_Calving_on_Birth_and_Weaning_Weights_of_Friesian_Bunaji_Calves</w:t>
      </w:r>
    </w:p>
    <w:p w14:paraId="7039A366" w14:textId="0473C8C6" w:rsidR="00221728" w:rsidRDefault="00221728" w:rsidP="0021081B">
      <w:pPr>
        <w:jc w:val="both"/>
        <w:rPr>
          <w:rFonts w:ascii="Times New Roman" w:hAnsi="Times New Roman" w:cs="Times New Roman"/>
          <w:b/>
          <w:bCs/>
          <w:sz w:val="24"/>
          <w:szCs w:val="24"/>
        </w:rPr>
      </w:pPr>
    </w:p>
    <w:sectPr w:rsidR="00221728" w:rsidSect="0021081B">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539A8" w14:textId="77777777" w:rsidR="001E136C" w:rsidRDefault="001E136C" w:rsidP="000A3710">
      <w:pPr>
        <w:spacing w:after="0" w:line="240" w:lineRule="auto"/>
      </w:pPr>
      <w:r>
        <w:separator/>
      </w:r>
    </w:p>
  </w:endnote>
  <w:endnote w:type="continuationSeparator" w:id="0">
    <w:p w14:paraId="33BDA840" w14:textId="77777777" w:rsidR="001E136C" w:rsidRDefault="001E136C" w:rsidP="000A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FB25" w14:textId="77777777" w:rsidR="000A3710" w:rsidRDefault="000A3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35351"/>
      <w:docPartObj>
        <w:docPartGallery w:val="Page Numbers (Bottom of Page)"/>
        <w:docPartUnique/>
      </w:docPartObj>
    </w:sdtPr>
    <w:sdtEndPr>
      <w:rPr>
        <w:noProof/>
      </w:rPr>
    </w:sdtEndPr>
    <w:sdtContent>
      <w:p w14:paraId="65B4B158" w14:textId="26ADDCFC" w:rsidR="000A3710" w:rsidRDefault="000A37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2E585" w14:textId="77777777" w:rsidR="000A3710" w:rsidRDefault="000A3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9BC7" w14:textId="77777777" w:rsidR="000A3710" w:rsidRDefault="000A3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99282" w14:textId="77777777" w:rsidR="001E136C" w:rsidRDefault="001E136C" w:rsidP="000A3710">
      <w:pPr>
        <w:spacing w:after="0" w:line="240" w:lineRule="auto"/>
      </w:pPr>
      <w:r>
        <w:separator/>
      </w:r>
    </w:p>
  </w:footnote>
  <w:footnote w:type="continuationSeparator" w:id="0">
    <w:p w14:paraId="55AF2436" w14:textId="77777777" w:rsidR="001E136C" w:rsidRDefault="001E136C" w:rsidP="000A3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DFFEB" w14:textId="085A333E" w:rsidR="000A3710" w:rsidRDefault="00CB566E">
    <w:pPr>
      <w:pStyle w:val="Header"/>
    </w:pPr>
    <w:r>
      <w:rPr>
        <w:noProof/>
      </w:rPr>
      <w:pict w14:anchorId="1EFA6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47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8538" w14:textId="32D7CD2E" w:rsidR="000A3710" w:rsidRDefault="00CB566E">
    <w:pPr>
      <w:pStyle w:val="Header"/>
    </w:pPr>
    <w:r>
      <w:rPr>
        <w:noProof/>
      </w:rPr>
      <w:pict w14:anchorId="1C0CD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47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9817" w14:textId="6A15D57D" w:rsidR="000A3710" w:rsidRDefault="00CB566E">
    <w:pPr>
      <w:pStyle w:val="Header"/>
    </w:pPr>
    <w:r>
      <w:rPr>
        <w:noProof/>
      </w:rPr>
      <w:pict w14:anchorId="38E2A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647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7D04"/>
    <w:multiLevelType w:val="multilevel"/>
    <w:tmpl w:val="9D0E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27F33"/>
    <w:multiLevelType w:val="multilevel"/>
    <w:tmpl w:val="4426D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64D3B"/>
    <w:multiLevelType w:val="hybridMultilevel"/>
    <w:tmpl w:val="D5162A84"/>
    <w:lvl w:ilvl="0" w:tplc="224E59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B142D"/>
    <w:multiLevelType w:val="hybridMultilevel"/>
    <w:tmpl w:val="14AEA5DE"/>
    <w:lvl w:ilvl="0" w:tplc="62223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E33D3"/>
    <w:multiLevelType w:val="hybridMultilevel"/>
    <w:tmpl w:val="AE36E780"/>
    <w:lvl w:ilvl="0" w:tplc="DE947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134B71"/>
    <w:multiLevelType w:val="multilevel"/>
    <w:tmpl w:val="C90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122DE"/>
    <w:multiLevelType w:val="multilevel"/>
    <w:tmpl w:val="A4F82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1B"/>
    <w:rsid w:val="0000597E"/>
    <w:rsid w:val="0003240B"/>
    <w:rsid w:val="00071498"/>
    <w:rsid w:val="000753C8"/>
    <w:rsid w:val="00082A65"/>
    <w:rsid w:val="00096969"/>
    <w:rsid w:val="000A3710"/>
    <w:rsid w:val="000C3AC2"/>
    <w:rsid w:val="000D65E4"/>
    <w:rsid w:val="000D6718"/>
    <w:rsid w:val="000F00DA"/>
    <w:rsid w:val="00113A4D"/>
    <w:rsid w:val="00123E02"/>
    <w:rsid w:val="00181F1B"/>
    <w:rsid w:val="001B5100"/>
    <w:rsid w:val="001B74CF"/>
    <w:rsid w:val="001E136C"/>
    <w:rsid w:val="0021081B"/>
    <w:rsid w:val="0021465C"/>
    <w:rsid w:val="00221728"/>
    <w:rsid w:val="00236C4F"/>
    <w:rsid w:val="002477B1"/>
    <w:rsid w:val="00296A6B"/>
    <w:rsid w:val="002D638F"/>
    <w:rsid w:val="002E2B92"/>
    <w:rsid w:val="002F250A"/>
    <w:rsid w:val="00333AE2"/>
    <w:rsid w:val="0036600F"/>
    <w:rsid w:val="00384BCA"/>
    <w:rsid w:val="00386B62"/>
    <w:rsid w:val="00397F9A"/>
    <w:rsid w:val="003C2263"/>
    <w:rsid w:val="004D293A"/>
    <w:rsid w:val="005455CA"/>
    <w:rsid w:val="005814A7"/>
    <w:rsid w:val="005D4586"/>
    <w:rsid w:val="005F1BB0"/>
    <w:rsid w:val="00665506"/>
    <w:rsid w:val="006A4F25"/>
    <w:rsid w:val="006C22E7"/>
    <w:rsid w:val="006F0BCB"/>
    <w:rsid w:val="007038CD"/>
    <w:rsid w:val="0072123A"/>
    <w:rsid w:val="007222AA"/>
    <w:rsid w:val="007265DB"/>
    <w:rsid w:val="00731AB7"/>
    <w:rsid w:val="00743F29"/>
    <w:rsid w:val="0079131B"/>
    <w:rsid w:val="007A517E"/>
    <w:rsid w:val="007B2A50"/>
    <w:rsid w:val="007F3FE9"/>
    <w:rsid w:val="007F61F8"/>
    <w:rsid w:val="00817D1D"/>
    <w:rsid w:val="008239A1"/>
    <w:rsid w:val="00864379"/>
    <w:rsid w:val="008968AB"/>
    <w:rsid w:val="008A33DE"/>
    <w:rsid w:val="008D67B5"/>
    <w:rsid w:val="00920C85"/>
    <w:rsid w:val="009360B2"/>
    <w:rsid w:val="00936D44"/>
    <w:rsid w:val="00942B25"/>
    <w:rsid w:val="009542D5"/>
    <w:rsid w:val="009B6CE1"/>
    <w:rsid w:val="00A37A1B"/>
    <w:rsid w:val="00A40157"/>
    <w:rsid w:val="00A45FDA"/>
    <w:rsid w:val="00A77395"/>
    <w:rsid w:val="00A80A69"/>
    <w:rsid w:val="00A8205D"/>
    <w:rsid w:val="00AB553D"/>
    <w:rsid w:val="00AC6915"/>
    <w:rsid w:val="00AE0B19"/>
    <w:rsid w:val="00B060B6"/>
    <w:rsid w:val="00B11406"/>
    <w:rsid w:val="00B169F3"/>
    <w:rsid w:val="00BE5538"/>
    <w:rsid w:val="00C30717"/>
    <w:rsid w:val="00C3113F"/>
    <w:rsid w:val="00C42940"/>
    <w:rsid w:val="00C53C63"/>
    <w:rsid w:val="00C56CEA"/>
    <w:rsid w:val="00C74DD1"/>
    <w:rsid w:val="00CB566E"/>
    <w:rsid w:val="00CF545A"/>
    <w:rsid w:val="00CF7DAE"/>
    <w:rsid w:val="00D24621"/>
    <w:rsid w:val="00D44E44"/>
    <w:rsid w:val="00D6228D"/>
    <w:rsid w:val="00D771F3"/>
    <w:rsid w:val="00D82551"/>
    <w:rsid w:val="00DC59E8"/>
    <w:rsid w:val="00DF31FC"/>
    <w:rsid w:val="00E3181A"/>
    <w:rsid w:val="00E36F6E"/>
    <w:rsid w:val="00E37A1E"/>
    <w:rsid w:val="00EA2DD3"/>
    <w:rsid w:val="00EB6DF7"/>
    <w:rsid w:val="00EC4AAC"/>
    <w:rsid w:val="00EC73D8"/>
    <w:rsid w:val="00ED2802"/>
    <w:rsid w:val="00ED6810"/>
    <w:rsid w:val="00EF686B"/>
    <w:rsid w:val="00F64449"/>
    <w:rsid w:val="00F661C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3376F"/>
  <w15:chartTrackingRefBased/>
  <w15:docId w15:val="{F57DC428-68DC-49D7-88A6-FF443151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81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10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0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0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0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0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0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0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0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0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0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0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81B"/>
    <w:rPr>
      <w:rFonts w:eastAsiaTheme="majorEastAsia" w:cstheme="majorBidi"/>
      <w:color w:val="272727" w:themeColor="text1" w:themeTint="D8"/>
    </w:rPr>
  </w:style>
  <w:style w:type="paragraph" w:styleId="Title">
    <w:name w:val="Title"/>
    <w:basedOn w:val="Normal"/>
    <w:next w:val="Normal"/>
    <w:link w:val="TitleChar"/>
    <w:uiPriority w:val="10"/>
    <w:qFormat/>
    <w:rsid w:val="00210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81B"/>
    <w:pPr>
      <w:spacing w:before="160"/>
      <w:jc w:val="center"/>
    </w:pPr>
    <w:rPr>
      <w:i/>
      <w:iCs/>
      <w:color w:val="404040" w:themeColor="text1" w:themeTint="BF"/>
    </w:rPr>
  </w:style>
  <w:style w:type="character" w:customStyle="1" w:styleId="QuoteChar">
    <w:name w:val="Quote Char"/>
    <w:basedOn w:val="DefaultParagraphFont"/>
    <w:link w:val="Quote"/>
    <w:uiPriority w:val="29"/>
    <w:rsid w:val="0021081B"/>
    <w:rPr>
      <w:i/>
      <w:iCs/>
      <w:color w:val="404040" w:themeColor="text1" w:themeTint="BF"/>
    </w:rPr>
  </w:style>
  <w:style w:type="paragraph" w:styleId="ListParagraph">
    <w:name w:val="List Paragraph"/>
    <w:basedOn w:val="Normal"/>
    <w:uiPriority w:val="34"/>
    <w:qFormat/>
    <w:rsid w:val="0021081B"/>
    <w:pPr>
      <w:ind w:left="720"/>
      <w:contextualSpacing/>
    </w:pPr>
  </w:style>
  <w:style w:type="character" w:styleId="IntenseEmphasis">
    <w:name w:val="Intense Emphasis"/>
    <w:basedOn w:val="DefaultParagraphFont"/>
    <w:uiPriority w:val="21"/>
    <w:qFormat/>
    <w:rsid w:val="0021081B"/>
    <w:rPr>
      <w:i/>
      <w:iCs/>
      <w:color w:val="2F5496" w:themeColor="accent1" w:themeShade="BF"/>
    </w:rPr>
  </w:style>
  <w:style w:type="paragraph" w:styleId="IntenseQuote">
    <w:name w:val="Intense Quote"/>
    <w:basedOn w:val="Normal"/>
    <w:next w:val="Normal"/>
    <w:link w:val="IntenseQuoteChar"/>
    <w:uiPriority w:val="30"/>
    <w:qFormat/>
    <w:rsid w:val="00210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081B"/>
    <w:rPr>
      <w:i/>
      <w:iCs/>
      <w:color w:val="2F5496" w:themeColor="accent1" w:themeShade="BF"/>
    </w:rPr>
  </w:style>
  <w:style w:type="character" w:styleId="IntenseReference">
    <w:name w:val="Intense Reference"/>
    <w:basedOn w:val="DefaultParagraphFont"/>
    <w:uiPriority w:val="32"/>
    <w:qFormat/>
    <w:rsid w:val="0021081B"/>
    <w:rPr>
      <w:b/>
      <w:bCs/>
      <w:smallCaps/>
      <w:color w:val="2F5496" w:themeColor="accent1" w:themeShade="BF"/>
      <w:spacing w:val="5"/>
    </w:rPr>
  </w:style>
  <w:style w:type="paragraph" w:styleId="NormalWeb">
    <w:name w:val="Normal (Web)"/>
    <w:basedOn w:val="Normal"/>
    <w:uiPriority w:val="99"/>
    <w:unhideWhenUsed/>
    <w:rsid w:val="002108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081B"/>
    <w:rPr>
      <w:color w:val="0563C1" w:themeColor="hyperlink"/>
      <w:u w:val="single"/>
    </w:rPr>
  </w:style>
  <w:style w:type="paragraph" w:styleId="NoSpacing">
    <w:name w:val="No Spacing"/>
    <w:uiPriority w:val="1"/>
    <w:qFormat/>
    <w:rsid w:val="0021081B"/>
    <w:pPr>
      <w:spacing w:after="0" w:line="240" w:lineRule="auto"/>
    </w:pPr>
    <w:rPr>
      <w:kern w:val="0"/>
      <w:sz w:val="22"/>
      <w:szCs w:val="22"/>
      <w14:ligatures w14:val="none"/>
    </w:rPr>
  </w:style>
  <w:style w:type="table" w:styleId="TableGrid">
    <w:name w:val="Table Grid"/>
    <w:basedOn w:val="TableNormal"/>
    <w:uiPriority w:val="39"/>
    <w:rsid w:val="0021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710"/>
    <w:rPr>
      <w:kern w:val="0"/>
      <w:sz w:val="22"/>
      <w:szCs w:val="22"/>
      <w14:ligatures w14:val="none"/>
    </w:rPr>
  </w:style>
  <w:style w:type="paragraph" w:styleId="Footer">
    <w:name w:val="footer"/>
    <w:basedOn w:val="Normal"/>
    <w:link w:val="FooterChar"/>
    <w:uiPriority w:val="99"/>
    <w:unhideWhenUsed/>
    <w:rsid w:val="000A3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710"/>
    <w:rPr>
      <w:kern w:val="0"/>
      <w:sz w:val="22"/>
      <w:szCs w:val="22"/>
      <w14:ligatures w14:val="none"/>
    </w:rPr>
  </w:style>
  <w:style w:type="character" w:styleId="Strong">
    <w:name w:val="Strong"/>
    <w:basedOn w:val="DefaultParagraphFont"/>
    <w:uiPriority w:val="22"/>
    <w:qFormat/>
    <w:rsid w:val="007265DB"/>
    <w:rPr>
      <w:b/>
      <w:bCs/>
    </w:rPr>
  </w:style>
  <w:style w:type="character" w:styleId="Emphasis">
    <w:name w:val="Emphasis"/>
    <w:basedOn w:val="DefaultParagraphFont"/>
    <w:uiPriority w:val="20"/>
    <w:qFormat/>
    <w:rsid w:val="007265DB"/>
    <w:rPr>
      <w:i/>
      <w:iCs/>
    </w:rPr>
  </w:style>
  <w:style w:type="character" w:styleId="UnresolvedMention">
    <w:name w:val="Unresolved Mention"/>
    <w:basedOn w:val="DefaultParagraphFont"/>
    <w:uiPriority w:val="99"/>
    <w:semiHidden/>
    <w:unhideWhenUsed/>
    <w:rsid w:val="00C56CEA"/>
    <w:rPr>
      <w:color w:val="605E5C"/>
      <w:shd w:val="clear" w:color="auto" w:fill="E1DFDD"/>
    </w:rPr>
  </w:style>
  <w:style w:type="paragraph" w:customStyle="1" w:styleId="ReferHead">
    <w:name w:val="Refer Head"/>
    <w:basedOn w:val="Normal"/>
    <w:rsid w:val="00BE5538"/>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18805/ag.RF-278" TargetMode="External"/><Relationship Id="rId26" Type="http://schemas.openxmlformats.org/officeDocument/2006/relationships/hyperlink" Target="https://www.researchgate.net/publication/309476040_Impact_of_Genetic_and_Non-Genetic_Factors_on_Birth_Weight_of_Crossbred_Red_Angus_and_Simmental_with_Local_Cattle_Citation" TargetMode="External"/><Relationship Id="rId39" Type="http://schemas.openxmlformats.org/officeDocument/2006/relationships/header" Target="header2.xml"/><Relationship Id="rId21" Type="http://schemas.openxmlformats.org/officeDocument/2006/relationships/hyperlink" Target="https://doi.org/10.1023/A:1005235704690" TargetMode="External"/><Relationship Id="rId34" Type="http://schemas.openxmlformats.org/officeDocument/2006/relationships/hyperlink" Target="https://www.fao.org/4/u4900t/u4900T0j.htm" TargetMode="External"/><Relationship Id="rId42"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2/wwp2.12081" TargetMode="External"/><Relationship Id="rId29" Type="http://schemas.openxmlformats.org/officeDocument/2006/relationships/hyperlink" Target="https://www.sciencedirect.com/journal/journal-of-dairy-science/vol/45/issue/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cmc.marmot.org/Record/.b12147448" TargetMode="External"/><Relationship Id="rId32" Type="http://schemas.openxmlformats.org/officeDocument/2006/relationships/hyperlink" Target="https://doi.org/10.5713/ajas.1996.503" TargetMode="External"/><Relationship Id="rId37" Type="http://schemas.openxmlformats.org/officeDocument/2006/relationships/hyperlink" Target="https://www.scirp.org/reference/referencespapers?referenceid=117797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iencedirect.com/author/7004504934/j-k-drackley" TargetMode="External"/><Relationship Id="rId23" Type="http://schemas.openxmlformats.org/officeDocument/2006/relationships/hyperlink" Target="https://doi.org/10.2527/jas1966.2515" TargetMode="External"/><Relationship Id="rId28" Type="http://schemas.openxmlformats.org/officeDocument/2006/relationships/hyperlink" Target="https://cdnsciencepub.com/doi/10.4141/cjas64-026" TargetMode="External"/><Relationship Id="rId36" Type="http://schemas.openxmlformats.org/officeDocument/2006/relationships/hyperlink" Target="https://doi.org/10.4314/sajas.v43i2.4" TargetMode="External"/><Relationship Id="rId10" Type="http://schemas.openxmlformats.org/officeDocument/2006/relationships/chart" Target="charts/chart4.xml"/><Relationship Id="rId19" Type="http://schemas.openxmlformats.org/officeDocument/2006/relationships/hyperlink" Target="http://www.lrrd.org/lrrd15/4/essi154.htm" TargetMode="External"/><Relationship Id="rId31" Type="http://schemas.openxmlformats.org/officeDocument/2006/relationships/hyperlink" Target="http://gains.org.gh/articles/gjas_v5_1_p43_49.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www.fao.org/4/t0095e/t0095e05.htm" TargetMode="External"/><Relationship Id="rId27" Type="http://schemas.openxmlformats.org/officeDocument/2006/relationships/hyperlink" Target="https://doi.org/10.1016/j.animal.2025.101424" TargetMode="External"/><Relationship Id="rId30" Type="http://schemas.openxmlformats.org/officeDocument/2006/relationships/hyperlink" Target="https://doi.org/10.1093/tas/txz096" TargetMode="External"/><Relationship Id="rId35" Type="http://schemas.openxmlformats.org/officeDocument/2006/relationships/hyperlink" Target="https://doi.org/10.5380/avs.v29i2.94325" TargetMode="External"/><Relationship Id="rId43" Type="http://schemas.openxmlformats.org/officeDocument/2006/relationships/footer" Target="footer3.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hyperlink" Target="https://doi.org/10.1017/S0021859600033839" TargetMode="External"/><Relationship Id="rId25" Type="http://schemas.openxmlformats.org/officeDocument/2006/relationships/hyperlink" Target="https://doi.org/10.7176/JNSR/9-10-06" TargetMode="External"/><Relationship Id="rId33" Type="http://schemas.openxmlformats.org/officeDocument/2006/relationships/hyperlink" Target="https://cgspace.cgiar.org/items/4081d421-2fb7-47ff-bdd2-312f2d1b6fd5" TargetMode="External"/><Relationship Id="rId38" Type="http://schemas.openxmlformats.org/officeDocument/2006/relationships/header" Target="header1.xml"/><Relationship Id="rId20" Type="http://schemas.openxmlformats.org/officeDocument/2006/relationships/hyperlink" Target="http://www.lrrd.org/lrrd15/11/essi1511.htm"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BIRTH WEIGHT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0555555555555582E-2"/>
                  <c:y val="-7.870370370370370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32-4569-AA04-4D80CFD97F34}"/>
                </c:ext>
              </c:extLst>
            </c:dLbl>
            <c:dLbl>
              <c:idx val="1"/>
              <c:layout>
                <c:manualLayout>
                  <c:x val="-1.9444444444444445E-2"/>
                  <c:y val="-6.63410342937901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32-4569-AA04-4D80CFD97F34}"/>
                </c:ext>
              </c:extLst>
            </c:dLbl>
            <c:dLbl>
              <c:idx val="2"/>
              <c:layout>
                <c:manualLayout>
                  <c:x val="-0.16388888888888889"/>
                  <c:y val="9.584869199042420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32-4569-AA04-4D80CFD97F34}"/>
                </c:ext>
              </c:extLst>
            </c:dLbl>
            <c:dLbl>
              <c:idx val="3"/>
              <c:layout>
                <c:manualLayout>
                  <c:x val="-0.1111111111111111"/>
                  <c:y val="9.956245853883649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32-4569-AA04-4D80CFD97F34}"/>
                </c:ext>
              </c:extLst>
            </c:dLbl>
            <c:dLbl>
              <c:idx val="4"/>
              <c:layout>
                <c:manualLayout>
                  <c:x val="-5.5555555555555558E-3"/>
                  <c:y val="4.934873525424699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32-4569-AA04-4D80CFD97F34}"/>
                </c:ext>
              </c:extLst>
            </c:dLbl>
            <c:dLbl>
              <c:idx val="5"/>
              <c:layout>
                <c:manualLayout>
                  <c:x val="-1.388888888888899E-2"/>
                  <c:y val="-7.40740740740741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32-4569-AA04-4D80CFD97F3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28.7</c:v>
              </c:pt>
              <c:pt idx="1">
                <c:v>25.45</c:v>
              </c:pt>
              <c:pt idx="2">
                <c:v>22.42</c:v>
              </c:pt>
              <c:pt idx="3">
                <c:v>21.68</c:v>
              </c:pt>
              <c:pt idx="4">
                <c:v>18.25</c:v>
              </c:pt>
              <c:pt idx="5">
                <c:v>20.87</c:v>
              </c:pt>
            </c:numLit>
          </c:val>
          <c:smooth val="1"/>
          <c:extLst>
            <c:ext xmlns:c16="http://schemas.microsoft.com/office/drawing/2014/chart" uri="{C3380CC4-5D6E-409C-BE32-E72D297353CC}">
              <c16:uniqueId val="{00000006-5432-4569-AA04-4D80CFD97F34}"/>
            </c:ext>
          </c:extLst>
        </c:ser>
        <c:dLbls>
          <c:showLegendKey val="0"/>
          <c:showVal val="0"/>
          <c:showCatName val="0"/>
          <c:showSerName val="0"/>
          <c:showPercent val="0"/>
          <c:showBubbleSize val="0"/>
        </c:dLbls>
        <c:smooth val="0"/>
        <c:axId val="1209817951"/>
        <c:axId val="1209818431"/>
      </c:lineChart>
      <c:catAx>
        <c:axId val="1209817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18431"/>
        <c:crosses val="autoZero"/>
        <c:auto val="1"/>
        <c:lblAlgn val="ctr"/>
        <c:lblOffset val="100"/>
        <c:noMultiLvlLbl val="0"/>
      </c:catAx>
      <c:valAx>
        <c:axId val="12098184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Average birth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179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DATA.xlsx]Sheet7!PivotTable5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BIRTH WEIGHT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Sheet7!$B$3</c:f>
              <c:strCache>
                <c:ptCount val="1"/>
                <c:pt idx="0">
                  <c:v>Total</c:v>
                </c:pt>
              </c:strCache>
            </c:strRef>
          </c:tx>
          <c:spPr>
            <a:solidFill>
              <a:schemeClr val="accent1"/>
            </a:solidFill>
            <a:ln>
              <a:noFill/>
            </a:ln>
            <a:effectLst/>
          </c:spPr>
          <c:invertIfNegative val="0"/>
          <c:dLbls>
            <c:dLbl>
              <c:idx val="1"/>
              <c:layout>
                <c:manualLayout>
                  <c:x val="8.3333333333333332E-3"/>
                  <c:y val="-1.458914701125113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5B-422E-9442-5F99DF7DD81F}"/>
                </c:ext>
              </c:extLst>
            </c:dLbl>
            <c:dLbl>
              <c:idx val="2"/>
              <c:layout>
                <c:manualLayout>
                  <c:x val="1.6666666666666614E-2"/>
                  <c:y val="-1.1673213534538486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5B-422E-9442-5F99DF7DD81F}"/>
                </c:ext>
              </c:extLst>
            </c:dLbl>
            <c:dLbl>
              <c:idx val="3"/>
              <c:layout>
                <c:manualLayout>
                  <c:x val="8.3333333333333232E-2"/>
                  <c:y val="-9.0293453724604959E-3"/>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5B-422E-9442-5F99DF7DD81F}"/>
                </c:ext>
              </c:extLst>
            </c:dLbl>
            <c:dLbl>
              <c:idx val="4"/>
              <c:layout>
                <c:manualLayout>
                  <c:x val="2.7777777777777779E-3"/>
                  <c:y val="-2.3712340697819093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5B-422E-9442-5F99DF7DD81F}"/>
                </c:ext>
              </c:extLst>
            </c:dLbl>
            <c:dLbl>
              <c:idx val="5"/>
              <c:layout>
                <c:manualLayout>
                  <c:x val="-5.5555555555555558E-3"/>
                  <c:y val="-6.9224981188863804E-2"/>
                </c:manualLayout>
              </c:layout>
              <c:dLblPos val="outEnd"/>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5B-422E-9442-5F99DF7DD81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Sheet7!$A$4:$A$16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Sheet7!$B$4:$B$16</c:f>
              <c:numCache>
                <c:formatCode>0.00</c:formatCode>
                <c:ptCount val="6"/>
                <c:pt idx="0">
                  <c:v>28.7</c:v>
                </c:pt>
                <c:pt idx="1">
                  <c:v>25.45</c:v>
                </c:pt>
                <c:pt idx="2">
                  <c:v>22.42</c:v>
                </c:pt>
                <c:pt idx="3">
                  <c:v>21.68</c:v>
                </c:pt>
                <c:pt idx="4">
                  <c:v>18.25</c:v>
                </c:pt>
                <c:pt idx="5">
                  <c:v>20.87</c:v>
                </c:pt>
              </c:numCache>
            </c:numRef>
          </c:val>
          <c:extLst>
            <c:ext xmlns:c16="http://schemas.microsoft.com/office/drawing/2014/chart" uri="{C3380CC4-5D6E-409C-BE32-E72D297353CC}">
              <c16:uniqueId val="{00000005-915B-422E-9442-5F99DF7DD81F}"/>
            </c:ext>
          </c:extLst>
        </c:ser>
        <c:dLbls>
          <c:showLegendKey val="0"/>
          <c:showVal val="0"/>
          <c:showCatName val="0"/>
          <c:showSerName val="0"/>
          <c:showPercent val="0"/>
          <c:showBubbleSize val="0"/>
        </c:dLbls>
        <c:gapWidth val="219"/>
        <c:overlap val="-27"/>
        <c:axId val="1228946784"/>
        <c:axId val="1228950624"/>
      </c:barChart>
      <c:catAx>
        <c:axId val="122894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0624"/>
        <c:crosses val="autoZero"/>
        <c:auto val="1"/>
        <c:lblAlgn val="ctr"/>
        <c:lblOffset val="100"/>
        <c:noMultiLvlLbl val="0"/>
      </c:catAx>
      <c:valAx>
        <c:axId val="12289506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Average birth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46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6-MONTH WEIGHT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8.33333333333333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B9-4AC4-B34A-8166234FF71F}"/>
                </c:ext>
              </c:extLst>
            </c:dLbl>
            <c:dLbl>
              <c:idx val="1"/>
              <c:layout>
                <c:manualLayout>
                  <c:x val="-1.388888888888894E-2"/>
                  <c:y val="-5.55555555555555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B9-4AC4-B34A-8166234FF71F}"/>
                </c:ext>
              </c:extLst>
            </c:dLbl>
            <c:dLbl>
              <c:idx val="2"/>
              <c:layout>
                <c:manualLayout>
                  <c:x val="5.5555555555555558E-3"/>
                  <c:y val="9.374999999999993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5B9-4AC4-B34A-8166234FF71F}"/>
                </c:ext>
              </c:extLst>
            </c:dLbl>
            <c:dLbl>
              <c:idx val="3"/>
              <c:layout>
                <c:manualLayout>
                  <c:x val="-1.9444444444444545E-2"/>
                  <c:y val="-8.68055555555555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B9-4AC4-B34A-8166234FF71F}"/>
                </c:ext>
              </c:extLst>
            </c:dLbl>
            <c:dLbl>
              <c:idx val="4"/>
              <c:layout>
                <c:manualLayout>
                  <c:x val="-6.1111111111111109E-2"/>
                  <c:y val="9.259259259259258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B9-4AC4-B34A-8166234FF71F}"/>
                </c:ext>
              </c:extLst>
            </c:dLbl>
            <c:dLbl>
              <c:idx val="5"/>
              <c:layout>
                <c:manualLayout>
                  <c:x val="-1.9444444444444545E-2"/>
                  <c:y val="-7.87037037037037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B9-4AC4-B34A-8166234FF71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84.4</c:v>
              </c:pt>
              <c:pt idx="1">
                <c:v>75.7</c:v>
              </c:pt>
              <c:pt idx="2">
                <c:v>56</c:v>
              </c:pt>
              <c:pt idx="3">
                <c:v>86.3</c:v>
              </c:pt>
              <c:pt idx="4">
                <c:v>56.4</c:v>
              </c:pt>
              <c:pt idx="5">
                <c:v>56.75</c:v>
              </c:pt>
            </c:numLit>
          </c:val>
          <c:smooth val="1"/>
          <c:extLst>
            <c:ext xmlns:c16="http://schemas.microsoft.com/office/drawing/2014/chart" uri="{C3380CC4-5D6E-409C-BE32-E72D297353CC}">
              <c16:uniqueId val="{00000006-F5B9-4AC4-B34A-8166234FF71F}"/>
            </c:ext>
          </c:extLst>
        </c:ser>
        <c:dLbls>
          <c:showLegendKey val="0"/>
          <c:showVal val="0"/>
          <c:showCatName val="0"/>
          <c:showSerName val="0"/>
          <c:showPercent val="0"/>
          <c:showBubbleSize val="0"/>
        </c:dLbls>
        <c:smooth val="0"/>
        <c:axId val="1209885631"/>
        <c:axId val="1209890911"/>
      </c:lineChart>
      <c:catAx>
        <c:axId val="12098856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90911"/>
        <c:crosses val="autoZero"/>
        <c:auto val="1"/>
        <c:lblAlgn val="ctr"/>
        <c:lblOffset val="100"/>
        <c:noMultiLvlLbl val="0"/>
      </c:catAx>
      <c:valAx>
        <c:axId val="12098909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6-month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85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DATA.xlsx]Sheet8!PivotTable6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6-MONTH WEIGHT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Sheet8!$B$3</c:f>
              <c:strCache>
                <c:ptCount val="1"/>
                <c:pt idx="0">
                  <c:v>Total</c:v>
                </c:pt>
              </c:strCache>
            </c:strRef>
          </c:tx>
          <c:spPr>
            <a:solidFill>
              <a:schemeClr val="accent1"/>
            </a:solidFill>
            <a:ln>
              <a:noFill/>
            </a:ln>
            <a:effectLst/>
          </c:spPr>
          <c:invertIfNegative val="0"/>
          <c:dLbls>
            <c:dLbl>
              <c:idx val="1"/>
              <c:layout>
                <c:manualLayout>
                  <c:x val="2.2222222222222223E-2"/>
                  <c:y val="2.314814814814814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63-4432-BDB5-03F033178D2B}"/>
                </c:ext>
              </c:extLst>
            </c:dLbl>
            <c:dLbl>
              <c:idx val="4"/>
              <c:layout>
                <c:manualLayout>
                  <c:x val="-1.1111111111111112E-2"/>
                  <c:y val="-7.113760396318746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63-4432-BDB5-03F033178D2B}"/>
                </c:ext>
              </c:extLst>
            </c:dLbl>
            <c:dLbl>
              <c:idx val="5"/>
              <c:layout>
                <c:manualLayout>
                  <c:x val="-1.0185067526415994E-16"/>
                  <c:y val="-4.605997140383027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63-4432-BDB5-03F033178D2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Sheet8!$A$4:$A$16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Sheet8!$B$4:$B$16</c:f>
              <c:numCache>
                <c:formatCode>0.00</c:formatCode>
                <c:ptCount val="6"/>
                <c:pt idx="0">
                  <c:v>84.4</c:v>
                </c:pt>
                <c:pt idx="1">
                  <c:v>75.7</c:v>
                </c:pt>
                <c:pt idx="2">
                  <c:v>56</c:v>
                </c:pt>
                <c:pt idx="3">
                  <c:v>86.3</c:v>
                </c:pt>
                <c:pt idx="4">
                  <c:v>56.4</c:v>
                </c:pt>
                <c:pt idx="5">
                  <c:v>56.75</c:v>
                </c:pt>
              </c:numCache>
            </c:numRef>
          </c:val>
          <c:extLst>
            <c:ext xmlns:c16="http://schemas.microsoft.com/office/drawing/2014/chart" uri="{C3380CC4-5D6E-409C-BE32-E72D297353CC}">
              <c16:uniqueId val="{00000003-F263-4432-BDB5-03F033178D2B}"/>
            </c:ext>
          </c:extLst>
        </c:ser>
        <c:dLbls>
          <c:showLegendKey val="0"/>
          <c:showVal val="0"/>
          <c:showCatName val="0"/>
          <c:showSerName val="0"/>
          <c:showPercent val="0"/>
          <c:showBubbleSize val="0"/>
        </c:dLbls>
        <c:gapWidth val="219"/>
        <c:overlap val="-27"/>
        <c:axId val="1228954944"/>
        <c:axId val="1228971744"/>
      </c:barChart>
      <c:catAx>
        <c:axId val="1228954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71744"/>
        <c:crosses val="autoZero"/>
        <c:auto val="1"/>
        <c:lblAlgn val="ctr"/>
        <c:lblOffset val="100"/>
        <c:noMultiLvlLbl val="0"/>
      </c:catAx>
      <c:valAx>
        <c:axId val="1228971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6-month weight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4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12-MONTH WEIGHT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1.6666666666666666E-2"/>
                  <c:y val="-6.018518518518518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8D-4363-8C08-7751105D8375}"/>
                </c:ext>
              </c:extLst>
            </c:dLbl>
            <c:dLbl>
              <c:idx val="1"/>
              <c:layout>
                <c:manualLayout>
                  <c:x val="-0.10555555555555556"/>
                  <c:y val="6.944444444444444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8D-4363-8C08-7751105D8375}"/>
                </c:ext>
              </c:extLst>
            </c:dLbl>
            <c:dLbl>
              <c:idx val="2"/>
              <c:layout>
                <c:manualLayout>
                  <c:x val="3.3333333333333333E-2"/>
                  <c:y val="5.555555555555546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8D-4363-8C08-7751105D8375}"/>
                </c:ext>
              </c:extLst>
            </c:dLbl>
            <c:dLbl>
              <c:idx val="4"/>
              <c:layout>
                <c:manualLayout>
                  <c:x val="-8.3333333333333332E-3"/>
                  <c:y val="-4.16666666666666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8D-4363-8C08-7751105D8375}"/>
                </c:ext>
              </c:extLst>
            </c:dLbl>
            <c:dLbl>
              <c:idx val="5"/>
              <c:layout>
                <c:manualLayout>
                  <c:x val="-8.3333333333334356E-3"/>
                  <c:y val="5.55555555555555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8D-4363-8C08-7751105D837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128.6</c:v>
              </c:pt>
              <c:pt idx="1">
                <c:v>118.7</c:v>
              </c:pt>
              <c:pt idx="2">
                <c:v>112</c:v>
              </c:pt>
              <c:pt idx="3">
                <c:v>163.5</c:v>
              </c:pt>
              <c:pt idx="4">
                <c:v>111.5</c:v>
              </c:pt>
              <c:pt idx="5">
                <c:v>96.84</c:v>
              </c:pt>
            </c:numLit>
          </c:val>
          <c:smooth val="1"/>
          <c:extLst>
            <c:ext xmlns:c16="http://schemas.microsoft.com/office/drawing/2014/chart" uri="{C3380CC4-5D6E-409C-BE32-E72D297353CC}">
              <c16:uniqueId val="{00000005-BE8D-4363-8C08-7751105D8375}"/>
            </c:ext>
          </c:extLst>
        </c:ser>
        <c:dLbls>
          <c:showLegendKey val="0"/>
          <c:showVal val="0"/>
          <c:showCatName val="0"/>
          <c:showSerName val="0"/>
          <c:showPercent val="0"/>
          <c:showBubbleSize val="0"/>
        </c:dLbls>
        <c:smooth val="0"/>
        <c:axId val="1117476607"/>
        <c:axId val="1117479487"/>
      </c:lineChart>
      <c:catAx>
        <c:axId val="11174766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479487"/>
        <c:crosses val="autoZero"/>
        <c:auto val="1"/>
        <c:lblAlgn val="ctr"/>
        <c:lblOffset val="100"/>
        <c:noMultiLvlLbl val="0"/>
      </c:catAx>
      <c:valAx>
        <c:axId val="11174794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12-month weight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7476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DATA.xlsx]Sheet9!PivotTable7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12-MONTH WEIGHT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Sheet9!$B$3</c:f>
              <c:strCache>
                <c:ptCount val="1"/>
                <c:pt idx="0">
                  <c:v>Total</c:v>
                </c:pt>
              </c:strCache>
            </c:strRef>
          </c:tx>
          <c:spPr>
            <a:solidFill>
              <a:schemeClr val="accent1"/>
            </a:solidFill>
            <a:ln>
              <a:noFill/>
            </a:ln>
            <a:effectLst/>
          </c:spPr>
          <c:invertIfNegative val="0"/>
          <c:dLbls>
            <c:dLbl>
              <c:idx val="1"/>
              <c:layout>
                <c:manualLayout>
                  <c:x val="0"/>
                  <c:y val="0.2175925925925925"/>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2142147856517935"/>
                      <c:h val="6.6666666666666666E-2"/>
                    </c:manualLayout>
                  </c15:layout>
                </c:ext>
                <c:ext xmlns:c16="http://schemas.microsoft.com/office/drawing/2014/chart" uri="{C3380CC4-5D6E-409C-BE32-E72D297353CC}">
                  <c16:uniqueId val="{00000000-4CC2-4322-9D55-C62756682A4D}"/>
                </c:ext>
              </c:extLst>
            </c:dLbl>
            <c:dLbl>
              <c:idx val="2"/>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4CC2-4322-9D55-C62756682A4D}"/>
                </c:ext>
              </c:extLst>
            </c:dLbl>
            <c:dLbl>
              <c:idx val="3"/>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2-4CC2-4322-9D55-C62756682A4D}"/>
                </c:ext>
              </c:extLst>
            </c:dLbl>
            <c:dLbl>
              <c:idx val="4"/>
              <c:layout>
                <c:manualLayout>
                  <c:x val="1.0936132973192011E-7"/>
                  <c:y val="-4.586523038786817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524803149606297"/>
                      <c:h val="6.6666666666666666E-2"/>
                    </c:manualLayout>
                  </c15:layout>
                </c:ext>
                <c:ext xmlns:c16="http://schemas.microsoft.com/office/drawing/2014/chart" uri="{C3380CC4-5D6E-409C-BE32-E72D297353CC}">
                  <c16:uniqueId val="{00000003-4CC2-4322-9D55-C62756682A4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Sheet9!$A$4:$A$16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Sheet9!$B$4:$B$16</c:f>
              <c:numCache>
                <c:formatCode>0.00</c:formatCode>
                <c:ptCount val="6"/>
                <c:pt idx="0">
                  <c:v>128.6</c:v>
                </c:pt>
                <c:pt idx="1">
                  <c:v>118.7</c:v>
                </c:pt>
                <c:pt idx="2">
                  <c:v>112</c:v>
                </c:pt>
                <c:pt idx="3">
                  <c:v>163.5</c:v>
                </c:pt>
                <c:pt idx="4">
                  <c:v>111.5</c:v>
                </c:pt>
                <c:pt idx="5">
                  <c:v>96.84</c:v>
                </c:pt>
              </c:numCache>
            </c:numRef>
          </c:val>
          <c:extLst>
            <c:ext xmlns:c16="http://schemas.microsoft.com/office/drawing/2014/chart" uri="{C3380CC4-5D6E-409C-BE32-E72D297353CC}">
              <c16:uniqueId val="{00000004-4CC2-4322-9D55-C62756682A4D}"/>
            </c:ext>
          </c:extLst>
        </c:ser>
        <c:dLbls>
          <c:showLegendKey val="0"/>
          <c:showVal val="0"/>
          <c:showCatName val="0"/>
          <c:showSerName val="0"/>
          <c:showPercent val="0"/>
          <c:showBubbleSize val="0"/>
        </c:dLbls>
        <c:gapWidth val="219"/>
        <c:overlap val="-27"/>
        <c:axId val="1228975584"/>
        <c:axId val="1228958304"/>
      </c:barChart>
      <c:catAx>
        <c:axId val="122897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8304"/>
        <c:crosses val="autoZero"/>
        <c:auto val="1"/>
        <c:lblAlgn val="ctr"/>
        <c:lblOffset val="100"/>
        <c:noMultiLvlLbl val="0"/>
      </c:catAx>
      <c:valAx>
        <c:axId val="122895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12-month weight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75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AVERAGE DAILY WEIGHT GAIN IN KG</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v>Total</c:v>
          </c:tx>
          <c:spPr>
            <a:ln w="28575" cap="rnd">
              <a:solidFill>
                <a:schemeClr val="accent1"/>
              </a:solidFill>
              <a:round/>
            </a:ln>
            <a:effectLst/>
          </c:spPr>
          <c:marker>
            <c:symbol val="none"/>
          </c:marker>
          <c:dLbls>
            <c:dLbl>
              <c:idx val="0"/>
              <c:layout>
                <c:manualLayout>
                  <c:x val="-3.6111111111111135E-2"/>
                  <c:y val="-0.1435185185185185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45-40BF-96B8-C5A9F2BFFB38}"/>
                </c:ext>
              </c:extLst>
            </c:dLbl>
            <c:dLbl>
              <c:idx val="1"/>
              <c:layout>
                <c:manualLayout>
                  <c:x val="-1.9444444444444497E-2"/>
                  <c:y val="-7.4074074074074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45-40BF-96B8-C5A9F2BFFB38}"/>
                </c:ext>
              </c:extLst>
            </c:dLbl>
            <c:dLbl>
              <c:idx val="2"/>
              <c:layout>
                <c:manualLayout>
                  <c:x val="0"/>
                  <c:y val="6.486486486486493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45-40BF-96B8-C5A9F2BFFB38}"/>
                </c:ext>
              </c:extLst>
            </c:dLbl>
            <c:dLbl>
              <c:idx val="3"/>
              <c:layout>
                <c:manualLayout>
                  <c:x val="-5.5555555555555558E-3"/>
                  <c:y val="-6.12612612612612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45-40BF-96B8-C5A9F2BFFB38}"/>
                </c:ext>
              </c:extLst>
            </c:dLbl>
            <c:dLbl>
              <c:idx val="4"/>
              <c:layout>
                <c:manualLayout>
                  <c:x val="-1.0185067526415994E-16"/>
                  <c:y val="-7.56756756756757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45-40BF-96B8-C5A9F2BFFB38}"/>
                </c:ext>
              </c:extLst>
            </c:dLbl>
            <c:dLbl>
              <c:idx val="5"/>
              <c:layout>
                <c:manualLayout>
                  <c:x val="-7.2222222222222326E-2"/>
                  <c:y val="4.62962962962962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45-40BF-96B8-C5A9F2BFFB3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Lit>
              <c:ptCount val="6"/>
              <c:pt idx="0">
                <c:v>0.0 GBP</c:v>
              </c:pt>
              <c:pt idx="1">
                <c:v>25.0 GBB1</c:v>
              </c:pt>
              <c:pt idx="2">
                <c:v>37.5 GBB2</c:v>
              </c:pt>
              <c:pt idx="3">
                <c:v>50.0 GBND</c:v>
              </c:pt>
              <c:pt idx="4">
                <c:v>75.0 NDB1</c:v>
              </c:pt>
              <c:pt idx="5">
                <c:v>100.0 NDL</c:v>
              </c:pt>
            </c:strLit>
          </c:cat>
          <c:val>
            <c:numLit>
              <c:formatCode>General</c:formatCode>
              <c:ptCount val="6"/>
              <c:pt idx="0">
                <c:v>0.27</c:v>
              </c:pt>
              <c:pt idx="1">
                <c:v>0.26</c:v>
              </c:pt>
              <c:pt idx="2">
                <c:v>0.24</c:v>
              </c:pt>
              <c:pt idx="3">
                <c:v>0.39</c:v>
              </c:pt>
              <c:pt idx="4">
                <c:v>0.32</c:v>
              </c:pt>
              <c:pt idx="5">
                <c:v>0.21</c:v>
              </c:pt>
            </c:numLit>
          </c:val>
          <c:smooth val="1"/>
          <c:extLst>
            <c:ext xmlns:c16="http://schemas.microsoft.com/office/drawing/2014/chart" uri="{C3380CC4-5D6E-409C-BE32-E72D297353CC}">
              <c16:uniqueId val="{00000006-7945-40BF-96B8-C5A9F2BFFB38}"/>
            </c:ext>
          </c:extLst>
        </c:ser>
        <c:dLbls>
          <c:showLegendKey val="0"/>
          <c:showVal val="0"/>
          <c:showCatName val="0"/>
          <c:showSerName val="0"/>
          <c:showPercent val="0"/>
          <c:showBubbleSize val="0"/>
        </c:dLbls>
        <c:smooth val="0"/>
        <c:axId val="1209875071"/>
        <c:axId val="1209889951"/>
      </c:lineChart>
      <c:catAx>
        <c:axId val="12098750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effectLst/>
                  </a:rPr>
                  <a:t>Percentage level of N'dama gene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89951"/>
        <c:crosses val="autoZero"/>
        <c:auto val="1"/>
        <c:lblAlgn val="ctr"/>
        <c:lblOffset val="100"/>
        <c:noMultiLvlLbl val="0"/>
      </c:catAx>
      <c:valAx>
        <c:axId val="12098899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Average daily weight gain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9875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[GRAPH DATA.xlsx]Sheet10!PivotTable8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AVERAGE DAILY WEIGHT GAIN IN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Sheet10!$B$3</c:f>
              <c:strCache>
                <c:ptCount val="1"/>
                <c:pt idx="0">
                  <c:v>Total</c:v>
                </c:pt>
              </c:strCache>
            </c:strRef>
          </c:tx>
          <c:spPr>
            <a:solidFill>
              <a:schemeClr val="accent1"/>
            </a:solidFill>
            <a:ln>
              <a:noFill/>
            </a:ln>
            <a:effectLst/>
          </c:spPr>
          <c:invertIfNegative val="0"/>
          <c:dLbls>
            <c:dLbl>
              <c:idx val="0"/>
              <c:layout>
                <c:manualLayout>
                  <c:x val="-8.3333333333333332E-3"/>
                  <c:y val="-4.16666666666666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5E-45A2-92DD-64DCD92CFC82}"/>
                </c:ext>
              </c:extLst>
            </c:dLbl>
            <c:dLbl>
              <c:idx val="1"/>
              <c:layout>
                <c:manualLayout>
                  <c:x val="6.1111111111111109E-2"/>
                  <c:y val="-3.703703703703707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5E-45A2-92DD-64DCD92CFC82}"/>
                </c:ext>
              </c:extLst>
            </c:dLbl>
            <c:dLbl>
              <c:idx val="2"/>
              <c:layout>
                <c:manualLayout>
                  <c:x val="1.6666666666666614E-2"/>
                  <c:y val="-1.659139054318717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5E-45A2-92DD-64DCD92CFC8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multiLvlStrRef>
              <c:f>Sheet10!$A$4:$A$16</c:f>
              <c:multiLvlStrCache>
                <c:ptCount val="6"/>
                <c:lvl>
                  <c:pt idx="0">
                    <c:v>GBP</c:v>
                  </c:pt>
                  <c:pt idx="1">
                    <c:v>GBB1</c:v>
                  </c:pt>
                  <c:pt idx="2">
                    <c:v>GBB2</c:v>
                  </c:pt>
                  <c:pt idx="3">
                    <c:v>GBND</c:v>
                  </c:pt>
                  <c:pt idx="4">
                    <c:v>NDB1</c:v>
                  </c:pt>
                  <c:pt idx="5">
                    <c:v>NDL</c:v>
                  </c:pt>
                </c:lvl>
                <c:lvl>
                  <c:pt idx="0">
                    <c:v>0.0</c:v>
                  </c:pt>
                  <c:pt idx="1">
                    <c:v>25.0</c:v>
                  </c:pt>
                  <c:pt idx="2">
                    <c:v>37.5</c:v>
                  </c:pt>
                  <c:pt idx="3">
                    <c:v>50.0</c:v>
                  </c:pt>
                  <c:pt idx="4">
                    <c:v>75.0</c:v>
                  </c:pt>
                  <c:pt idx="5">
                    <c:v>100.0</c:v>
                  </c:pt>
                </c:lvl>
              </c:multiLvlStrCache>
            </c:multiLvlStrRef>
          </c:cat>
          <c:val>
            <c:numRef>
              <c:f>Sheet10!$B$4:$B$16</c:f>
              <c:numCache>
                <c:formatCode>0.00</c:formatCode>
                <c:ptCount val="6"/>
                <c:pt idx="0">
                  <c:v>0.27</c:v>
                </c:pt>
                <c:pt idx="1">
                  <c:v>0.26</c:v>
                </c:pt>
                <c:pt idx="2">
                  <c:v>0.24</c:v>
                </c:pt>
                <c:pt idx="3">
                  <c:v>0.39</c:v>
                </c:pt>
                <c:pt idx="4">
                  <c:v>0.32</c:v>
                </c:pt>
                <c:pt idx="5">
                  <c:v>0.21</c:v>
                </c:pt>
              </c:numCache>
            </c:numRef>
          </c:val>
          <c:extLst>
            <c:ext xmlns:c16="http://schemas.microsoft.com/office/drawing/2014/chart" uri="{C3380CC4-5D6E-409C-BE32-E72D297353CC}">
              <c16:uniqueId val="{00000003-A95E-45A2-92DD-64DCD92CFC82}"/>
            </c:ext>
          </c:extLst>
        </c:ser>
        <c:dLbls>
          <c:showLegendKey val="0"/>
          <c:showVal val="0"/>
          <c:showCatName val="0"/>
          <c:showSerName val="0"/>
          <c:showPercent val="0"/>
          <c:showBubbleSize val="0"/>
        </c:dLbls>
        <c:gapWidth val="219"/>
        <c:overlap val="-27"/>
        <c:axId val="1228956384"/>
        <c:axId val="1228964064"/>
      </c:barChart>
      <c:catAx>
        <c:axId val="122895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Percentage level of N'dama gene </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64064"/>
        <c:crosses val="autoZero"/>
        <c:auto val="1"/>
        <c:lblAlgn val="ctr"/>
        <c:lblOffset val="100"/>
        <c:noMultiLvlLbl val="0"/>
      </c:catAx>
      <c:valAx>
        <c:axId val="1228964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Average daily weight gain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956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5514</Words>
  <Characters>31433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cp:revision>
  <dcterms:created xsi:type="dcterms:W3CDTF">2025-12-27T16:07:00Z</dcterms:created>
  <dcterms:modified xsi:type="dcterms:W3CDTF">2025-12-29T09:40:00Z</dcterms:modified>
</cp:coreProperties>
</file>