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92182" w14:textId="7C077ED6" w:rsidR="003B5ED8" w:rsidRPr="003B5ED8" w:rsidRDefault="003B5ED8" w:rsidP="003B5ED8">
      <w:pPr>
        <w:pStyle w:val="Heading1"/>
        <w:ind w:firstLineChars="0" w:firstLine="0"/>
        <w:rPr>
          <w:rFonts w:ascii="Times New Roman" w:eastAsiaTheme="minorEastAsia" w:hAnsi="Times New Roman" w:hint="default"/>
          <w:kern w:val="2"/>
          <w:sz w:val="36"/>
          <w:szCs w:val="36"/>
          <w:u w:val="single"/>
        </w:rPr>
      </w:pPr>
      <w:r w:rsidRPr="003B5ED8">
        <w:rPr>
          <w:rFonts w:ascii="Times New Roman" w:eastAsiaTheme="minorEastAsia" w:hAnsi="Times New Roman"/>
          <w:kern w:val="2"/>
          <w:sz w:val="36"/>
          <w:szCs w:val="36"/>
          <w:u w:val="single"/>
        </w:rPr>
        <w:t>Review Article</w:t>
      </w:r>
    </w:p>
    <w:p w14:paraId="65C1B33D" w14:textId="1BB0076A" w:rsidR="00947450" w:rsidRDefault="009B017B">
      <w:pPr>
        <w:pStyle w:val="Heading1"/>
        <w:ind w:firstLineChars="0" w:firstLine="0"/>
        <w:jc w:val="center"/>
        <w:rPr>
          <w:rFonts w:ascii="Times New Roman" w:eastAsiaTheme="minorEastAsia" w:hAnsi="Times New Roman" w:hint="default"/>
          <w:kern w:val="2"/>
          <w:sz w:val="36"/>
          <w:szCs w:val="36"/>
        </w:rPr>
      </w:pPr>
      <w:r>
        <w:rPr>
          <w:rFonts w:ascii="Times New Roman" w:eastAsiaTheme="minorEastAsia" w:hAnsi="Times New Roman"/>
          <w:kern w:val="2"/>
          <w:sz w:val="36"/>
          <w:szCs w:val="36"/>
        </w:rPr>
        <w:t>Review on Structural Systems and Engineering Applications of Photovoltaic Support Structures</w:t>
      </w:r>
    </w:p>
    <w:p w14:paraId="2A1F6C50" w14:textId="77777777" w:rsidR="003B5ED8" w:rsidRDefault="003B5ED8">
      <w:pPr>
        <w:widowControl/>
        <w:adjustRightInd/>
        <w:snapToGrid/>
        <w:spacing w:line="276" w:lineRule="auto"/>
        <w:ind w:firstLineChars="0" w:firstLine="0"/>
        <w:jc w:val="center"/>
        <w:rPr>
          <w:rFonts w:eastAsia="FangSong"/>
          <w:color w:val="000000"/>
          <w:kern w:val="0"/>
          <w:sz w:val="21"/>
          <w:szCs w:val="21"/>
        </w:rPr>
      </w:pPr>
    </w:p>
    <w:p w14:paraId="7C5B39D8" w14:textId="77777777" w:rsidR="003B5ED8" w:rsidRDefault="003B5ED8">
      <w:pPr>
        <w:widowControl/>
        <w:adjustRightInd/>
        <w:snapToGrid/>
        <w:spacing w:line="276" w:lineRule="auto"/>
        <w:ind w:firstLineChars="0" w:firstLine="0"/>
        <w:jc w:val="center"/>
        <w:rPr>
          <w:rFonts w:eastAsia="FangSong"/>
          <w:color w:val="000000"/>
          <w:kern w:val="0"/>
          <w:sz w:val="21"/>
          <w:szCs w:val="21"/>
        </w:rPr>
      </w:pPr>
    </w:p>
    <w:p w14:paraId="786B23AB" w14:textId="77777777" w:rsidR="00947450" w:rsidRDefault="009B017B">
      <w:pPr>
        <w:ind w:firstLineChars="0" w:firstLine="0"/>
        <w:rPr>
          <w:rFonts w:eastAsiaTheme="minorEastAsia"/>
          <w:sz w:val="21"/>
        </w:rPr>
      </w:pPr>
      <w:r>
        <w:rPr>
          <w:rFonts w:eastAsiaTheme="minorEastAsia"/>
          <w:b/>
          <w:sz w:val="21"/>
          <w:szCs w:val="21"/>
        </w:rPr>
        <w:t>Abstract</w:t>
      </w:r>
      <w:r>
        <w:rPr>
          <w:rFonts w:eastAsiaTheme="minorEastAsia" w:hint="eastAsia"/>
          <w:b/>
          <w:sz w:val="21"/>
          <w:szCs w:val="21"/>
        </w:rPr>
        <w:t>：</w:t>
      </w:r>
      <w:r>
        <w:rPr>
          <w:rFonts w:eastAsiaTheme="minorEastAsia"/>
          <w:sz w:val="21"/>
        </w:rPr>
        <w:t>With the continuous growth of installed photovoltaic (PV) capacity, PV power plants are increasingly evolving toward large-scale deployment, complex terrains, and long service lives, which brings the safety and durability of PV mounting structures to the f</w:t>
      </w:r>
      <w:r>
        <w:rPr>
          <w:rFonts w:eastAsiaTheme="minorEastAsia"/>
          <w:sz w:val="21"/>
        </w:rPr>
        <w:t>orefront. As a critical load-bearing subsystem of PV installations, mounting structures directly influence plant operational safety and life-cycle cost-effectiveness through their structural configurations, wind-load evaluation approaches, foundation adapt</w:t>
      </w:r>
      <w:r>
        <w:rPr>
          <w:rFonts w:eastAsiaTheme="minorEastAsia"/>
          <w:sz w:val="21"/>
        </w:rPr>
        <w:t>ability, and durability/corrosion-protection performance. In recent years, multiple failure incidents of PV plants under extreme environments such as strong winds have further highlighted the necessity of wind-resistant design and reliability-oriented cont</w:t>
      </w:r>
      <w:r>
        <w:rPr>
          <w:rFonts w:eastAsiaTheme="minorEastAsia"/>
          <w:sz w:val="21"/>
        </w:rPr>
        <w:t>rol for PV mounting systems. Based on a systematic review of the structural characteristics and engineering applications of fixed-tilt, tracking, and flexible PV mounting structures, this paper focuses on advances in aerodynamic shape coefficients for wind</w:t>
      </w:r>
      <w:r>
        <w:rPr>
          <w:rFonts w:eastAsiaTheme="minorEastAsia"/>
          <w:sz w:val="21"/>
        </w:rPr>
        <w:t xml:space="preserve"> loads and their spatial distribution characteristics in PV systems. By synthesizing findings from wind-tunnel experiments, numerical simulations, and large-eddy simulations (LES) reported worldwide, the paper analyzes how array shielding, geometric scale </w:t>
      </w:r>
      <w:r>
        <w:rPr>
          <w:rFonts w:eastAsiaTheme="minorEastAsia"/>
          <w:sz w:val="21"/>
        </w:rPr>
        <w:t>effects, and boundary effects govern wind-load distributions. It further discusses foundation solutions, durability-oriented design, and typical failure modes of PV mounting structures. Building on these insights, key coupling relationships among wind-load</w:t>
      </w:r>
      <w:r>
        <w:rPr>
          <w:rFonts w:eastAsiaTheme="minorEastAsia"/>
          <w:sz w:val="21"/>
        </w:rPr>
        <w:t xml:space="preserve"> determination, detailing practice, and system reliability are summarized from an engineering </w:t>
      </w:r>
      <w:proofErr w:type="spellStart"/>
      <w:r>
        <w:rPr>
          <w:rFonts w:eastAsiaTheme="minorEastAsia"/>
          <w:sz w:val="21"/>
        </w:rPr>
        <w:t>implementability</w:t>
      </w:r>
      <w:proofErr w:type="spellEnd"/>
      <w:r>
        <w:rPr>
          <w:rFonts w:eastAsiaTheme="minorEastAsia"/>
          <w:sz w:val="21"/>
        </w:rPr>
        <w:t xml:space="preserve"> perspective, and life-cycle–oriented considerations for wind resistance and durability design are proposed. The results provide references for op</w:t>
      </w:r>
      <w:r>
        <w:rPr>
          <w:rFonts w:eastAsiaTheme="minorEastAsia"/>
          <w:sz w:val="21"/>
        </w:rPr>
        <w:t>timizing PV mounting structural design and improving relevant codes and standards.</w:t>
      </w:r>
    </w:p>
    <w:p w14:paraId="414442DE" w14:textId="77777777" w:rsidR="00947450" w:rsidRDefault="009B017B">
      <w:pPr>
        <w:ind w:firstLineChars="0" w:firstLine="0"/>
        <w:rPr>
          <w:rFonts w:eastAsiaTheme="minorEastAsia"/>
          <w:sz w:val="21"/>
        </w:rPr>
      </w:pPr>
      <w:r>
        <w:rPr>
          <w:rFonts w:eastAsiaTheme="minorEastAsia"/>
          <w:b/>
          <w:sz w:val="21"/>
          <w:szCs w:val="21"/>
        </w:rPr>
        <w:t>Keywords:</w:t>
      </w:r>
      <w:r>
        <w:rPr>
          <w:rFonts w:eastAsiaTheme="minorEastAsia"/>
          <w:sz w:val="21"/>
        </w:rPr>
        <w:t xml:space="preserve"> photovoltaic mounting structure; wind load; aerodynamic shape coefficient; structural system; foundation design; durability</w:t>
      </w:r>
    </w:p>
    <w:p w14:paraId="72C62047" w14:textId="77777777" w:rsidR="00947450" w:rsidRDefault="009B017B">
      <w:pPr>
        <w:pStyle w:val="Heading2"/>
        <w:keepNext/>
        <w:keepLines/>
        <w:spacing w:before="260" w:beforeAutospacing="0" w:after="260" w:afterAutospacing="0" w:line="413" w:lineRule="auto"/>
        <w:ind w:firstLine="482"/>
        <w:jc w:val="both"/>
        <w:rPr>
          <w:rFonts w:ascii="Arial" w:eastAsiaTheme="minorEastAsia" w:hAnsi="Arial" w:cs="Arial" w:hint="default"/>
          <w:bCs w:val="0"/>
          <w:kern w:val="2"/>
          <w:sz w:val="24"/>
          <w:szCs w:val="22"/>
        </w:rPr>
      </w:pPr>
      <w:r>
        <w:rPr>
          <w:rFonts w:ascii="Arial" w:eastAsiaTheme="minorEastAsia" w:hAnsi="Arial" w:cs="Arial"/>
          <w:bCs w:val="0"/>
          <w:kern w:val="2"/>
          <w:sz w:val="24"/>
          <w:szCs w:val="22"/>
        </w:rPr>
        <w:t>1 Introduction</w:t>
      </w:r>
    </w:p>
    <w:p w14:paraId="35D137A2" w14:textId="77777777" w:rsidR="00947450" w:rsidRDefault="009B017B">
      <w:pPr>
        <w:wordWrap w:val="0"/>
        <w:topLinePunct/>
        <w:adjustRightInd/>
        <w:snapToGrid/>
        <w:spacing w:line="240" w:lineRule="auto"/>
        <w:ind w:firstLine="420"/>
        <w:rPr>
          <w:sz w:val="21"/>
          <w:szCs w:val="24"/>
        </w:rPr>
      </w:pPr>
      <w:r>
        <w:rPr>
          <w:sz w:val="21"/>
          <w:szCs w:val="24"/>
        </w:rPr>
        <w:t xml:space="preserve">Under the “dual-carbon” </w:t>
      </w:r>
      <w:r>
        <w:rPr>
          <w:sz w:val="21"/>
          <w:szCs w:val="24"/>
        </w:rPr>
        <w:t>targets, photovoltaic power generation has become an essential pillar supporting China’s energy transition and energy security. With continuous advances in PV technologies and sustained reductions in the levelized cost of electricity, utility-scale ground-</w:t>
      </w:r>
      <w:r>
        <w:rPr>
          <w:sz w:val="21"/>
          <w:szCs w:val="24"/>
        </w:rPr>
        <w:t>mounted PV plants have expanded rapidly, and installed capacity continues to grow. In this context, PV mounting structures—serving as the primary load-bearing and force-transferring system—play a decisive role in plant operational safety and economic perfo</w:t>
      </w:r>
      <w:r>
        <w:rPr>
          <w:sz w:val="21"/>
          <w:szCs w:val="24"/>
        </w:rPr>
        <w:t>rmance.</w:t>
      </w:r>
    </w:p>
    <w:p w14:paraId="365014CC" w14:textId="77777777" w:rsidR="00947450" w:rsidRDefault="009B017B">
      <w:pPr>
        <w:wordWrap w:val="0"/>
        <w:topLinePunct/>
        <w:adjustRightInd/>
        <w:snapToGrid/>
        <w:spacing w:line="240" w:lineRule="auto"/>
        <w:ind w:firstLine="420"/>
        <w:rPr>
          <w:sz w:val="21"/>
          <w:szCs w:val="24"/>
        </w:rPr>
      </w:pPr>
      <w:r>
        <w:rPr>
          <w:sz w:val="21"/>
          <w:szCs w:val="24"/>
        </w:rPr>
        <w:t>Compared with conventional building structures, PV mounting systems are characterized by lightweight members, large spans, high repetition, and complex service environments. On the one hand, steel consumption must be reduced as much as possible whi</w:t>
      </w:r>
      <w:r>
        <w:rPr>
          <w:sz w:val="21"/>
          <w:szCs w:val="24"/>
        </w:rPr>
        <w:t>le meeting</w:t>
      </w:r>
      <w:r>
        <w:rPr>
          <w:sz w:val="21"/>
          <w:szCs w:val="24"/>
        </w:rPr>
        <w:lastRenderedPageBreak/>
        <w:t xml:space="preserve"> structural safety requirements to control project costs. On the other hand, long-term exposure to natural environments means that the structures are subjected not only to wind loads, self-weight, and thermal actions, but also potentially to corr</w:t>
      </w:r>
      <w:r>
        <w:rPr>
          <w:sz w:val="21"/>
          <w:szCs w:val="24"/>
        </w:rPr>
        <w:t>osive media, freeze–thaw cycles, snow/ice accretion, and other extreme climatic conditions. Engineering design must therefore reconcile the inherent tension between “lightweighting” and “high reliability”: lighter structures are typically more sensitive to</w:t>
      </w:r>
      <w:r>
        <w:rPr>
          <w:sz w:val="21"/>
          <w:szCs w:val="24"/>
        </w:rPr>
        <w:t xml:space="preserve"> wind actions and deficiencies in connection detailing, whereas increased safety redundancy may raise material and construction costs. Consequently, safety, durability, and life-cycle reliability of PV mounting structures have become major concerns in both</w:t>
      </w:r>
      <w:r>
        <w:rPr>
          <w:sz w:val="21"/>
          <w:szCs w:val="24"/>
        </w:rPr>
        <w:t xml:space="preserve"> engineering practice and academic research.</w:t>
      </w:r>
    </w:p>
    <w:p w14:paraId="393AB2DF" w14:textId="77777777" w:rsidR="00947450" w:rsidRDefault="009B017B">
      <w:pPr>
        <w:wordWrap w:val="0"/>
        <w:topLinePunct/>
        <w:adjustRightInd/>
        <w:snapToGrid/>
        <w:spacing w:line="240" w:lineRule="auto"/>
        <w:ind w:firstLine="420"/>
        <w:rPr>
          <w:sz w:val="21"/>
          <w:szCs w:val="24"/>
        </w:rPr>
      </w:pPr>
      <w:r>
        <w:rPr>
          <w:sz w:val="21"/>
          <w:szCs w:val="24"/>
        </w:rPr>
        <w:t>Engineering practice indicates that wind load is usually the governing load in PV mounting design. Its evaluation methods and spatial distribution characteristics strongly influence member sizing, foundation sel</w:t>
      </w:r>
      <w:r>
        <w:rPr>
          <w:sz w:val="21"/>
          <w:szCs w:val="24"/>
        </w:rPr>
        <w:t>ection, and joint detailing. For large ground-mounted arrays, wind loads not only determine member sections for a single rack, but also affect reinforcement strategies in perimeter zones, uplift-resistance design for foundations, and the risks of fatigue a</w:t>
      </w:r>
      <w:r>
        <w:rPr>
          <w:sz w:val="21"/>
          <w:szCs w:val="24"/>
        </w:rPr>
        <w:t>nd loosening in connection nodes. In recent years, the prefabricated adoption of fixed-tilt systems and the rapid deployment of single-axis tracking systems</w:t>
      </w:r>
      <w:r>
        <w:rPr>
          <w:sz w:val="21"/>
          <w:szCs w:val="24"/>
        </w:rPr>
        <w:fldChar w:fldCharType="begin"/>
      </w:r>
      <w:r>
        <w:rPr>
          <w:sz w:val="21"/>
          <w:szCs w:val="24"/>
        </w:rPr>
        <w:instrText xml:space="preserve"> ADDIN ZOTERO_ITEM CSL_CITATION {"citationID":"5fZbVcg4","properties":{"formattedCitation":"\\super </w:instrText>
      </w:r>
      <w:r>
        <w:rPr>
          <w:sz w:val="21"/>
          <w:szCs w:val="24"/>
        </w:rPr>
        <w:instrText>[1\\uc0\\u8211{}3]\\nosupersub{}","plainCitation":"[1–3]","noteIndex":0},"citationItems":[{"id":4829,"uris":["http://zotero.org/users/local/puEh5p3n/items/</w:instrText>
      </w:r>
      <w:r>
        <w:rPr>
          <w:rFonts w:hint="eastAsia"/>
          <w:sz w:val="21"/>
          <w:szCs w:val="24"/>
        </w:rPr>
        <w:instrText>L2SGE6GL"],"itemData":{"id":4829,"type":"article-journal","abstract":"</w:instrText>
      </w:r>
      <w:r>
        <w:rPr>
          <w:rFonts w:hint="eastAsia"/>
          <w:sz w:val="21"/>
          <w:szCs w:val="24"/>
        </w:rPr>
        <w:instrText>随着新能源行业的不断发展</w:instrText>
      </w:r>
      <w:r>
        <w:rPr>
          <w:rFonts w:hint="eastAsia"/>
          <w:sz w:val="21"/>
          <w:szCs w:val="24"/>
        </w:rPr>
        <w:instrText>,</w:instrText>
      </w:r>
      <w:r>
        <w:rPr>
          <w:rFonts w:hint="eastAsia"/>
          <w:sz w:val="21"/>
          <w:szCs w:val="24"/>
        </w:rPr>
        <w:instrText>光伏发电项目因发电清洁、电价政策好而</w:instrText>
      </w:r>
      <w:r>
        <w:rPr>
          <w:rFonts w:hint="eastAsia"/>
          <w:sz w:val="21"/>
          <w:szCs w:val="24"/>
        </w:rPr>
        <w:instrText>不断上马。而光伏电站中的光伏支架五花八门</w:instrText>
      </w:r>
      <w:r>
        <w:rPr>
          <w:rFonts w:hint="eastAsia"/>
          <w:sz w:val="21"/>
          <w:szCs w:val="24"/>
        </w:rPr>
        <w:instrText>,</w:instrText>
      </w:r>
      <w:r>
        <w:rPr>
          <w:rFonts w:hint="eastAsia"/>
          <w:sz w:val="21"/>
          <w:szCs w:val="24"/>
        </w:rPr>
        <w:instrText>本文介绍一种将配重和可调两种理念融入固定光伏支架</w:instrText>
      </w:r>
      <w:r>
        <w:rPr>
          <w:rFonts w:hint="eastAsia"/>
          <w:sz w:val="21"/>
          <w:szCs w:val="24"/>
        </w:rPr>
        <w:instrText>,</w:instrText>
      </w:r>
      <w:r>
        <w:rPr>
          <w:rFonts w:hint="eastAsia"/>
          <w:sz w:val="21"/>
          <w:szCs w:val="24"/>
        </w:rPr>
        <w:instrText>使固定支架在拥有足够的稳定性的同时</w:instrText>
      </w:r>
      <w:r>
        <w:rPr>
          <w:rFonts w:hint="eastAsia"/>
          <w:sz w:val="21"/>
          <w:szCs w:val="24"/>
        </w:rPr>
        <w:instrText>,</w:instrText>
      </w:r>
      <w:r>
        <w:rPr>
          <w:rFonts w:hint="eastAsia"/>
          <w:sz w:val="21"/>
          <w:szCs w:val="24"/>
        </w:rPr>
        <w:instrText>最大限度的适应季节性</w:instrText>
      </w:r>
      <w:r>
        <w:rPr>
          <w:rFonts w:hint="eastAsia"/>
          <w:sz w:val="21"/>
          <w:szCs w:val="24"/>
        </w:rPr>
        <w:instrText>,</w:instrText>
      </w:r>
      <w:r>
        <w:rPr>
          <w:rFonts w:hint="eastAsia"/>
          <w:sz w:val="21"/>
          <w:szCs w:val="24"/>
        </w:rPr>
        <w:instrText>让支架在四季中都能有稳定的发电量</w:instrText>
      </w:r>
      <w:r>
        <w:rPr>
          <w:rFonts w:hint="eastAsia"/>
          <w:sz w:val="21"/>
          <w:szCs w:val="24"/>
        </w:rPr>
        <w:instrText>,</w:instrText>
      </w:r>
      <w:r>
        <w:rPr>
          <w:rFonts w:hint="eastAsia"/>
          <w:sz w:val="21"/>
          <w:szCs w:val="24"/>
        </w:rPr>
        <w:instrText>同时增加混凝土配重块</w:instrText>
      </w:r>
      <w:r>
        <w:rPr>
          <w:rFonts w:hint="eastAsia"/>
          <w:sz w:val="21"/>
          <w:szCs w:val="24"/>
        </w:rPr>
        <w:instrText>,</w:instrText>
      </w:r>
      <w:r>
        <w:rPr>
          <w:rFonts w:hint="eastAsia"/>
          <w:sz w:val="21"/>
          <w:szCs w:val="24"/>
        </w:rPr>
        <w:instrText>使支架安全可靠</w:instrText>
      </w:r>
      <w:r>
        <w:rPr>
          <w:rFonts w:hint="eastAsia"/>
          <w:sz w:val="21"/>
          <w:szCs w:val="24"/>
        </w:rPr>
        <w:instrText>,</w:instrText>
      </w:r>
      <w:r>
        <w:rPr>
          <w:rFonts w:hint="eastAsia"/>
          <w:sz w:val="21"/>
          <w:szCs w:val="24"/>
        </w:rPr>
        <w:instrText>操作简单。</w:instrText>
      </w:r>
      <w:r>
        <w:rPr>
          <w:rFonts w:hint="eastAsia"/>
          <w:sz w:val="21"/>
          <w:szCs w:val="24"/>
        </w:rPr>
        <w:instrText>","citation-key":"LuoShengYuanPeiChongShiKeDiaoGuangFuZhiJiaDeYingYongHeTuiGuang2021","container-title":"</w:instrText>
      </w:r>
      <w:r>
        <w:rPr>
          <w:rFonts w:hint="eastAsia"/>
          <w:sz w:val="21"/>
          <w:szCs w:val="24"/>
        </w:rPr>
        <w:instrText>冶金管理</w:instrText>
      </w:r>
      <w:r>
        <w:rPr>
          <w:rFonts w:hint="eastAsia"/>
          <w:sz w:val="21"/>
          <w:szCs w:val="24"/>
        </w:rPr>
        <w:instrText>","ISSN":"1005-6726","issue":"2</w:instrText>
      </w:r>
      <w:r>
        <w:rPr>
          <w:rFonts w:hint="eastAsia"/>
          <w:sz w:val="21"/>
          <w:szCs w:val="24"/>
        </w:rPr>
        <w:instrText xml:space="preserve">1","language":"zh-CN","note":"original-container-title: China Steel Focus\ndownload: 184\nalbum: </w:instrText>
      </w:r>
      <w:r>
        <w:rPr>
          <w:rFonts w:hint="eastAsia"/>
          <w:sz w:val="21"/>
          <w:szCs w:val="24"/>
        </w:rPr>
        <w:instrText>经济与管理科学</w:instrText>
      </w:r>
      <w:r>
        <w:rPr>
          <w:rFonts w:hint="eastAsia"/>
          <w:sz w:val="21"/>
          <w:szCs w:val="24"/>
        </w:rPr>
        <w:instrText>;</w:instrText>
      </w:r>
      <w:r>
        <w:rPr>
          <w:rFonts w:hint="eastAsia"/>
          <w:sz w:val="21"/>
          <w:szCs w:val="24"/>
        </w:rPr>
        <w:instrText>工程科技Ⅱ辑</w:instrText>
      </w:r>
      <w:r>
        <w:rPr>
          <w:rFonts w:hint="eastAsia"/>
          <w:sz w:val="21"/>
          <w:szCs w:val="24"/>
        </w:rPr>
        <w:instrText>\nCLC: TM615\ndbcode: CJFQ\ndbname: CJFDLAST2022\nfilename: YJGL202121031\nCIF: 0.262\nAIF: 0.178","page":"56-57","source":"CNKI","title":"</w:instrText>
      </w:r>
      <w:r>
        <w:rPr>
          <w:rFonts w:hint="eastAsia"/>
          <w:sz w:val="21"/>
          <w:szCs w:val="24"/>
        </w:rPr>
        <w:instrText>配重式可调光</w:instrText>
      </w:r>
      <w:r>
        <w:rPr>
          <w:rFonts w:hint="eastAsia"/>
          <w:sz w:val="21"/>
          <w:szCs w:val="24"/>
        </w:rPr>
        <w:instrText>伏支架的应用和推广</w:instrText>
      </w:r>
      <w:r>
        <w:rPr>
          <w:rFonts w:hint="eastAsia"/>
          <w:sz w:val="21"/>
          <w:szCs w:val="24"/>
        </w:rPr>
        <w:instrText>","author":[{"literal":"</w:instrText>
      </w:r>
      <w:r>
        <w:rPr>
          <w:rFonts w:hint="eastAsia"/>
          <w:sz w:val="21"/>
          <w:szCs w:val="24"/>
        </w:rPr>
        <w:instrText>罗生元</w:instrText>
      </w:r>
      <w:r>
        <w:rPr>
          <w:rFonts w:hint="eastAsia"/>
          <w:sz w:val="21"/>
          <w:szCs w:val="24"/>
        </w:rPr>
        <w:instrText>"},{"literal":"</w:instrText>
      </w:r>
      <w:r>
        <w:rPr>
          <w:rFonts w:hint="eastAsia"/>
          <w:sz w:val="21"/>
          <w:szCs w:val="24"/>
        </w:rPr>
        <w:instrText>王敏杰</w:instrText>
      </w:r>
      <w:r>
        <w:rPr>
          <w:rFonts w:hint="eastAsia"/>
          <w:sz w:val="21"/>
          <w:szCs w:val="24"/>
        </w:rPr>
        <w:instrText>"},{"literal":"</w:instrText>
      </w:r>
      <w:r>
        <w:rPr>
          <w:rFonts w:hint="eastAsia"/>
          <w:sz w:val="21"/>
          <w:szCs w:val="24"/>
        </w:rPr>
        <w:instrText>戚海敏</w:instrText>
      </w:r>
      <w:r>
        <w:rPr>
          <w:rFonts w:hint="eastAsia"/>
          <w:sz w:val="21"/>
          <w:szCs w:val="24"/>
        </w:rPr>
        <w:instrText>"},{"literal":"</w:instrText>
      </w:r>
      <w:r>
        <w:rPr>
          <w:rFonts w:hint="eastAsia"/>
          <w:sz w:val="21"/>
          <w:szCs w:val="24"/>
        </w:rPr>
        <w:instrText>康开胜</w:instrText>
      </w:r>
      <w:r>
        <w:rPr>
          <w:rFonts w:hint="eastAsia"/>
          <w:sz w:val="21"/>
          <w:szCs w:val="24"/>
        </w:rPr>
        <w:instrText>"},{"literal":"</w:instrText>
      </w:r>
      <w:r>
        <w:rPr>
          <w:rFonts w:hint="eastAsia"/>
          <w:sz w:val="21"/>
          <w:szCs w:val="24"/>
        </w:rPr>
        <w:instrText>苏成中</w:instrText>
      </w:r>
      <w:r>
        <w:rPr>
          <w:rFonts w:hint="eastAsia"/>
          <w:sz w:val="21"/>
          <w:szCs w:val="24"/>
        </w:rPr>
        <w:instrText>"}],"issued":{"date-parts":[["2021"]]}},"label":"page"},{"id":4827,"uris":["http://zotero.org/users/local/puEh5p3n/items/NL4A3NHW"],"itemData":{"id"</w:instrText>
      </w:r>
      <w:r>
        <w:rPr>
          <w:rFonts w:hint="eastAsia"/>
          <w:sz w:val="21"/>
          <w:szCs w:val="24"/>
        </w:rPr>
        <w:instrText>:4827,"type":"article-journal","abstract":"</w:instrText>
      </w:r>
      <w:r>
        <w:rPr>
          <w:rFonts w:hint="eastAsia"/>
          <w:sz w:val="21"/>
          <w:szCs w:val="24"/>
        </w:rPr>
        <w:instrText>光伏组件与阵列的接地系统对于光伏发电系统的雷电防护至关重要</w:instrText>
      </w:r>
      <w:r>
        <w:rPr>
          <w:rFonts w:hint="eastAsia"/>
          <w:sz w:val="21"/>
          <w:szCs w:val="24"/>
        </w:rPr>
        <w:instrText>,</w:instrText>
      </w:r>
      <w:r>
        <w:rPr>
          <w:rFonts w:hint="eastAsia"/>
          <w:sz w:val="21"/>
          <w:szCs w:val="24"/>
        </w:rPr>
        <w:instrText>有必要详细研究接地系统在雷电作用下的暂态特性。通过</w:instrText>
      </w:r>
      <w:r>
        <w:rPr>
          <w:rFonts w:hint="eastAsia"/>
          <w:sz w:val="21"/>
          <w:szCs w:val="24"/>
        </w:rPr>
        <w:instrText>EMTP</w:instrText>
      </w:r>
      <w:r>
        <w:rPr>
          <w:rFonts w:hint="eastAsia"/>
          <w:sz w:val="21"/>
          <w:szCs w:val="24"/>
        </w:rPr>
        <w:instrText>软件建立光伏组件支架和地网模型</w:instrText>
      </w:r>
      <w:r>
        <w:rPr>
          <w:rFonts w:hint="eastAsia"/>
          <w:sz w:val="21"/>
          <w:szCs w:val="24"/>
        </w:rPr>
        <w:instrText>,</w:instrText>
      </w:r>
      <w:r>
        <w:rPr>
          <w:rFonts w:hint="eastAsia"/>
          <w:sz w:val="21"/>
          <w:szCs w:val="24"/>
        </w:rPr>
        <w:instrText>计算光伏组件支架雷击暂态过电压</w:instrText>
      </w:r>
      <w:r>
        <w:rPr>
          <w:rFonts w:hint="eastAsia"/>
          <w:sz w:val="21"/>
          <w:szCs w:val="24"/>
        </w:rPr>
        <w:instrText>,</w:instrText>
      </w:r>
      <w:r>
        <w:rPr>
          <w:rFonts w:hint="eastAsia"/>
          <w:sz w:val="21"/>
          <w:szCs w:val="24"/>
        </w:rPr>
        <w:instrText>讨论合适的垂直接地体与水平地网连接方式。分析光伏阵列采用组件地网互连方式时</w:instrText>
      </w:r>
      <w:r>
        <w:rPr>
          <w:rFonts w:hint="eastAsia"/>
          <w:sz w:val="21"/>
          <w:szCs w:val="24"/>
        </w:rPr>
        <w:instrText>,</w:instrText>
      </w:r>
      <w:r>
        <w:rPr>
          <w:rFonts w:hint="eastAsia"/>
          <w:sz w:val="21"/>
          <w:szCs w:val="24"/>
        </w:rPr>
        <w:instrText>光伏组件地网合适间距及其受土壤电阻率和雷电流波头时间的影响。研究结果表明</w:instrText>
      </w:r>
      <w:r>
        <w:rPr>
          <w:rFonts w:hint="eastAsia"/>
          <w:sz w:val="21"/>
          <w:szCs w:val="24"/>
        </w:rPr>
        <w:instrText>:</w:instrText>
      </w:r>
      <w:r>
        <w:rPr>
          <w:rFonts w:hint="eastAsia"/>
          <w:sz w:val="21"/>
          <w:szCs w:val="24"/>
        </w:rPr>
        <w:instrText>光伏组件遭受雷击后</w:instrText>
      </w:r>
      <w:r>
        <w:rPr>
          <w:rFonts w:hint="eastAsia"/>
          <w:sz w:val="21"/>
          <w:szCs w:val="24"/>
        </w:rPr>
        <w:instrText>,</w:instrText>
      </w:r>
      <w:r>
        <w:rPr>
          <w:rFonts w:hint="eastAsia"/>
          <w:sz w:val="21"/>
          <w:szCs w:val="24"/>
        </w:rPr>
        <w:instrText>组件框架和接地支架上会产生幅值较高的暂态过电压</w:instrText>
      </w:r>
      <w:r>
        <w:rPr>
          <w:rFonts w:hint="eastAsia"/>
          <w:sz w:val="21"/>
          <w:szCs w:val="24"/>
        </w:rPr>
        <w:instrText>,</w:instrText>
      </w:r>
      <w:r>
        <w:rPr>
          <w:rFonts w:hint="eastAsia"/>
          <w:sz w:val="21"/>
          <w:szCs w:val="24"/>
        </w:rPr>
        <w:instrText>且过电压波形振荡较为明显</w:instrText>
      </w:r>
      <w:r>
        <w:rPr>
          <w:rFonts w:hint="eastAsia"/>
          <w:sz w:val="21"/>
          <w:szCs w:val="24"/>
        </w:rPr>
        <w:instrText>;</w:instrText>
      </w:r>
      <w:r>
        <w:rPr>
          <w:rFonts w:hint="eastAsia"/>
          <w:sz w:val="21"/>
          <w:szCs w:val="24"/>
        </w:rPr>
        <w:instrText>垂直接地体与水平地网侧边连接、中心连接和边角连接三种方式中</w:instrText>
      </w:r>
      <w:r>
        <w:rPr>
          <w:rFonts w:hint="eastAsia"/>
          <w:sz w:val="21"/>
          <w:szCs w:val="24"/>
        </w:rPr>
        <w:instrText>,</w:instrText>
      </w:r>
      <w:r>
        <w:rPr>
          <w:rFonts w:hint="eastAsia"/>
          <w:sz w:val="21"/>
          <w:szCs w:val="24"/>
        </w:rPr>
        <w:instrText>侧边连接较为合适</w:instrText>
      </w:r>
      <w:r>
        <w:rPr>
          <w:rFonts w:hint="eastAsia"/>
          <w:sz w:val="21"/>
          <w:szCs w:val="24"/>
        </w:rPr>
        <w:instrText>,</w:instrText>
      </w:r>
      <w:r>
        <w:rPr>
          <w:rFonts w:hint="eastAsia"/>
          <w:sz w:val="21"/>
          <w:szCs w:val="24"/>
        </w:rPr>
        <w:instrText>降压效果最为明显</w:instrText>
      </w:r>
      <w:r>
        <w:rPr>
          <w:rFonts w:hint="eastAsia"/>
          <w:sz w:val="21"/>
          <w:szCs w:val="24"/>
        </w:rPr>
        <w:instrText>;</w:instrText>
      </w:r>
      <w:r>
        <w:rPr>
          <w:rFonts w:hint="eastAsia"/>
          <w:sz w:val="21"/>
          <w:szCs w:val="24"/>
        </w:rPr>
        <w:instrText>光伏组件地网水平间距越大</w:instrText>
      </w:r>
      <w:r>
        <w:rPr>
          <w:rFonts w:hint="eastAsia"/>
          <w:sz w:val="21"/>
          <w:szCs w:val="24"/>
        </w:rPr>
        <w:instrText>,</w:instrText>
      </w:r>
      <w:r>
        <w:rPr>
          <w:rFonts w:hint="eastAsia"/>
          <w:sz w:val="21"/>
          <w:szCs w:val="24"/>
        </w:rPr>
        <w:instrText>采用互连接地方式的光伏阵列地网中心电位越低</w:instrText>
      </w:r>
      <w:r>
        <w:rPr>
          <w:rFonts w:hint="eastAsia"/>
          <w:sz w:val="21"/>
          <w:szCs w:val="24"/>
        </w:rPr>
        <w:instrText>,</w:instrText>
      </w:r>
      <w:r>
        <w:rPr>
          <w:rFonts w:hint="eastAsia"/>
          <w:sz w:val="21"/>
          <w:szCs w:val="24"/>
        </w:rPr>
        <w:instrText>但组件地网适宜间距受土壤电阻率和雷电流波头时间影响</w:instrText>
      </w:r>
      <w:r>
        <w:rPr>
          <w:rFonts w:hint="eastAsia"/>
          <w:sz w:val="21"/>
          <w:szCs w:val="24"/>
        </w:rPr>
        <w:instrText>,</w:instrText>
      </w:r>
      <w:r>
        <w:rPr>
          <w:rFonts w:hint="eastAsia"/>
          <w:sz w:val="21"/>
          <w:szCs w:val="24"/>
        </w:rPr>
        <w:instrText>适宜间距随着土壤电阻率和波头时间的增加而增大。光伏阵列地网设计需要考虑当地土壤电阻率和雷电流波形参数的影响。</w:instrText>
      </w:r>
      <w:r>
        <w:rPr>
          <w:rFonts w:hint="eastAsia"/>
          <w:sz w:val="21"/>
          <w:szCs w:val="24"/>
        </w:rPr>
        <w:instrText>","citation-key":"LuJianFengGuangFuZuJianYuZhenLieJieDiXiTongLeiJiZanTaiTeXingFenXi2021","con</w:instrText>
      </w:r>
      <w:r>
        <w:rPr>
          <w:rFonts w:hint="eastAsia"/>
          <w:sz w:val="21"/>
          <w:szCs w:val="24"/>
        </w:rPr>
        <w:instrText>tainer-title":"</w:instrText>
      </w:r>
      <w:r>
        <w:rPr>
          <w:rFonts w:hint="eastAsia"/>
          <w:sz w:val="21"/>
          <w:szCs w:val="24"/>
        </w:rPr>
        <w:instrText>电瓷避雷器</w:instrText>
      </w:r>
      <w:r>
        <w:rPr>
          <w:rFonts w:hint="eastAsia"/>
          <w:sz w:val="21"/>
          <w:szCs w:val="24"/>
        </w:rPr>
        <w:instrText xml:space="preserve">","DOI":"10.16188/j.isa.1003-8337.2021.04.025","ISSN":"1003-8337","issue":"4","language":"zh-CN","note":"original-container-title: Insulators and Surge Arresters\ndownload: 285\nalbum: </w:instrText>
      </w:r>
      <w:r>
        <w:rPr>
          <w:rFonts w:hint="eastAsia"/>
          <w:sz w:val="21"/>
          <w:szCs w:val="24"/>
        </w:rPr>
        <w:instrText>工程科技Ⅱ辑</w:instrText>
      </w:r>
      <w:r>
        <w:rPr>
          <w:rFonts w:hint="eastAsia"/>
          <w:sz w:val="21"/>
          <w:szCs w:val="24"/>
        </w:rPr>
        <w:instrText>\nCLC: TM615\ndbcode: CJFQ\ndbname: CJFDLAST2</w:instrText>
      </w:r>
      <w:r>
        <w:rPr>
          <w:rFonts w:hint="eastAsia"/>
          <w:sz w:val="21"/>
          <w:szCs w:val="24"/>
        </w:rPr>
        <w:instrText>021\nfilename: DCPQ202104025\npublicationTag: CAS, JST\nCIF: 2.246\nAIF: 1.972","page":"166-170","source":"CNKI","title":"</w:instrText>
      </w:r>
      <w:r>
        <w:rPr>
          <w:rFonts w:hint="eastAsia"/>
          <w:sz w:val="21"/>
          <w:szCs w:val="24"/>
        </w:rPr>
        <w:instrText>光伏组件与阵列接地系统雷击暂态特性分析</w:instrText>
      </w:r>
      <w:r>
        <w:rPr>
          <w:rFonts w:hint="eastAsia"/>
          <w:sz w:val="21"/>
          <w:szCs w:val="24"/>
        </w:rPr>
        <w:instrText>","author":[{"literal":"</w:instrText>
      </w:r>
      <w:r>
        <w:rPr>
          <w:rFonts w:hint="eastAsia"/>
          <w:sz w:val="21"/>
          <w:szCs w:val="24"/>
        </w:rPr>
        <w:instrText>陆剑峰</w:instrText>
      </w:r>
      <w:r>
        <w:rPr>
          <w:rFonts w:hint="eastAsia"/>
          <w:sz w:val="21"/>
          <w:szCs w:val="24"/>
        </w:rPr>
        <w:instrText>"},{"literal":"</w:instrText>
      </w:r>
      <w:r>
        <w:rPr>
          <w:rFonts w:hint="eastAsia"/>
          <w:sz w:val="21"/>
          <w:szCs w:val="24"/>
        </w:rPr>
        <w:instrText>凌超</w:instrText>
      </w:r>
      <w:r>
        <w:rPr>
          <w:rFonts w:hint="eastAsia"/>
          <w:sz w:val="21"/>
          <w:szCs w:val="24"/>
        </w:rPr>
        <w:instrText>"}],"issued":{"date-parts":[["2021"]]}},"label":"page"},{"id":4817,"uri</w:instrText>
      </w:r>
      <w:r>
        <w:rPr>
          <w:rFonts w:hint="eastAsia"/>
          <w:sz w:val="21"/>
          <w:szCs w:val="24"/>
        </w:rPr>
        <w:instrText>s":["http://zotero.org/users/local/puEh5p3n/items/JH3NAPFK"],"itemData":{"id":4817,"type":"article-journal","abstract":"</w:instrText>
      </w:r>
      <w:r>
        <w:rPr>
          <w:rFonts w:hint="eastAsia"/>
          <w:sz w:val="21"/>
          <w:szCs w:val="24"/>
        </w:rPr>
        <w:instrText>从发电原理和平准化度电成本角度来看</w:instrText>
      </w:r>
      <w:r>
        <w:rPr>
          <w:rFonts w:hint="eastAsia"/>
          <w:sz w:val="21"/>
          <w:szCs w:val="24"/>
        </w:rPr>
        <w:instrText>,</w:instrText>
      </w:r>
      <w:r>
        <w:rPr>
          <w:rFonts w:hint="eastAsia"/>
          <w:sz w:val="21"/>
          <w:szCs w:val="24"/>
        </w:rPr>
        <w:instrText>光伏是未来最有发展潜力的新能源利用方式。作为光伏发电系统的关键设备之一</w:instrText>
      </w:r>
      <w:r>
        <w:rPr>
          <w:rFonts w:hint="eastAsia"/>
          <w:sz w:val="21"/>
          <w:szCs w:val="24"/>
        </w:rPr>
        <w:instrText>,</w:instrText>
      </w:r>
      <w:r>
        <w:rPr>
          <w:rFonts w:hint="eastAsia"/>
          <w:sz w:val="21"/>
          <w:szCs w:val="24"/>
        </w:rPr>
        <w:instrText>至少需要从成本和可靠性两个维度来理解跟踪支架产品的特点。文章根据现有支架行业主流企业的产品特点</w:instrText>
      </w:r>
      <w:r>
        <w:rPr>
          <w:rFonts w:hint="eastAsia"/>
          <w:sz w:val="21"/>
          <w:szCs w:val="24"/>
        </w:rPr>
        <w:instrText>,</w:instrText>
      </w:r>
      <w:r>
        <w:rPr>
          <w:rFonts w:hint="eastAsia"/>
          <w:sz w:val="21"/>
          <w:szCs w:val="24"/>
        </w:rPr>
        <w:instrText>对跟踪支架的发展趋势进行预测。</w:instrText>
      </w:r>
      <w:r>
        <w:rPr>
          <w:rFonts w:hint="eastAsia"/>
          <w:sz w:val="21"/>
          <w:szCs w:val="24"/>
        </w:rPr>
        <w:instrText>","citation-key":"H</w:instrText>
      </w:r>
      <w:r>
        <w:rPr>
          <w:rFonts w:hint="eastAsia"/>
          <w:sz w:val="21"/>
          <w:szCs w:val="24"/>
        </w:rPr>
        <w:instrText>uLeiGuangFuGenZongZhiJiaChanPinTeDianJiFaZhanQuShi2021","container-title":"</w:instrText>
      </w:r>
      <w:r>
        <w:rPr>
          <w:rFonts w:hint="eastAsia"/>
          <w:sz w:val="21"/>
          <w:szCs w:val="24"/>
        </w:rPr>
        <w:instrText>电机技术</w:instrText>
      </w:r>
      <w:r>
        <w:rPr>
          <w:rFonts w:hint="eastAsia"/>
          <w:sz w:val="21"/>
          <w:szCs w:val="24"/>
        </w:rPr>
        <w:instrText xml:space="preserve">","ISSN":"1006-2807","issue":"1","language":"zh-CN","note":"original-container-title: Electrical Machinery Technology\ndownload: 742\nalbum: </w:instrText>
      </w:r>
      <w:r>
        <w:rPr>
          <w:rFonts w:hint="eastAsia"/>
          <w:sz w:val="21"/>
          <w:szCs w:val="24"/>
        </w:rPr>
        <w:instrText>工程科技Ⅱ辑</w:instrText>
      </w:r>
      <w:r>
        <w:rPr>
          <w:rFonts w:hint="eastAsia"/>
          <w:sz w:val="21"/>
          <w:szCs w:val="24"/>
        </w:rPr>
        <w:instrText>\nCLC: TM615\ndbcode: CJFQ\ndb</w:instrText>
      </w:r>
      <w:r>
        <w:rPr>
          <w:rFonts w:hint="eastAsia"/>
          <w:sz w:val="21"/>
          <w:szCs w:val="24"/>
        </w:rPr>
        <w:instrText>name: CJFDLAST2021\nfilename: DJIJ202101017\nCIF: 0.339\nAIF: 0.194","page":"60-64","source":"CNKI","title":"</w:instrText>
      </w:r>
      <w:r>
        <w:rPr>
          <w:rFonts w:hint="eastAsia"/>
          <w:sz w:val="21"/>
          <w:szCs w:val="24"/>
        </w:rPr>
        <w:instrText>光伏跟踪支架产品特点及发展趋势</w:instrText>
      </w:r>
      <w:r>
        <w:rPr>
          <w:rFonts w:hint="eastAsia"/>
          <w:sz w:val="21"/>
          <w:szCs w:val="24"/>
        </w:rPr>
        <w:instrText>","author":[{"literal":"</w:instrText>
      </w:r>
      <w:r>
        <w:rPr>
          <w:rFonts w:hint="eastAsia"/>
          <w:sz w:val="21"/>
          <w:szCs w:val="24"/>
        </w:rPr>
        <w:instrText>胡磊</w:instrText>
      </w:r>
      <w:r>
        <w:rPr>
          <w:rFonts w:hint="eastAsia"/>
          <w:sz w:val="21"/>
          <w:szCs w:val="24"/>
        </w:rPr>
        <w:instrText>"}],"issued":{"date-parts":[["2021"]]}},"label":"page"}],"schema":"https://github.com/citation-style-langu</w:instrText>
      </w:r>
      <w:r>
        <w:rPr>
          <w:rFonts w:hint="eastAsia"/>
          <w:sz w:val="21"/>
          <w:szCs w:val="24"/>
        </w:rPr>
        <w:instrText xml:space="preserve">age/schema/raw/master/csl-citation.json"} </w:instrText>
      </w:r>
      <w:r>
        <w:rPr>
          <w:sz w:val="21"/>
          <w:szCs w:val="24"/>
        </w:rPr>
        <w:fldChar w:fldCharType="separate"/>
      </w:r>
      <w:r>
        <w:rPr>
          <w:kern w:val="0"/>
          <w:sz w:val="21"/>
          <w:vertAlign w:val="superscript"/>
        </w:rPr>
        <w:t>[1–3]</w:t>
      </w:r>
      <w:r>
        <w:rPr>
          <w:sz w:val="21"/>
          <w:szCs w:val="24"/>
        </w:rPr>
        <w:fldChar w:fldCharType="end"/>
      </w:r>
      <w:r>
        <w:rPr>
          <w:color w:val="0000FF"/>
          <w:sz w:val="21"/>
          <w:szCs w:val="24"/>
        </w:rPr>
        <w:t xml:space="preserve"> </w:t>
      </w:r>
      <w:r>
        <w:rPr>
          <w:sz w:val="21"/>
          <w:szCs w:val="24"/>
        </w:rPr>
        <w:t>have led to a pronounced diversification of structural configurations and load-resisting behaviors. Meanwhile, prevailing engineering design still commonly relies on roof-analogy approaches to wind-load ev</w:t>
      </w:r>
      <w:r>
        <w:rPr>
          <w:sz w:val="21"/>
          <w:szCs w:val="24"/>
        </w:rPr>
        <w:t>aluation. Such approaches increasingly show inadequate applicability when confronted with large arrays, complex terrains, and array shielding effects: (</w:t>
      </w:r>
      <w:proofErr w:type="spellStart"/>
      <w:r>
        <w:rPr>
          <w:sz w:val="21"/>
          <w:szCs w:val="24"/>
        </w:rPr>
        <w:t>i</w:t>
      </w:r>
      <w:proofErr w:type="spellEnd"/>
      <w:r>
        <w:rPr>
          <w:sz w:val="21"/>
          <w:szCs w:val="24"/>
        </w:rPr>
        <w:t>) load peaks in edge and corner zones are far higher than those in interior zones, and a single uniform</w:t>
      </w:r>
      <w:r>
        <w:rPr>
          <w:sz w:val="21"/>
          <w:szCs w:val="24"/>
        </w:rPr>
        <w:t xml:space="preserve"> coefficient cannot represent these unfavorable regions; (ii) the multi-condition nature of tracking systems implies that the governing design condition is no longer unique; and (iii) the low-stiffness features of flexible systems imply that wind-induced c</w:t>
      </w:r>
      <w:r>
        <w:rPr>
          <w:sz w:val="21"/>
          <w:szCs w:val="24"/>
        </w:rPr>
        <w:t>onfiguration changes may in turn modify the aerodynamic load distribution. These issues motivate a systematic review of research progress on PV mounting structures from the perspectives of structural systems, wind-load mechanisms, and engineering applicati</w:t>
      </w:r>
      <w:r>
        <w:rPr>
          <w:sz w:val="21"/>
          <w:szCs w:val="24"/>
        </w:rPr>
        <w:t>ons.</w:t>
      </w:r>
    </w:p>
    <w:p w14:paraId="1BECE9E8" w14:textId="77777777" w:rsidR="00947450" w:rsidRDefault="009B017B">
      <w:pPr>
        <w:pStyle w:val="Heading2"/>
        <w:keepNext/>
        <w:keepLines/>
        <w:spacing w:before="260" w:beforeAutospacing="0" w:after="260" w:afterAutospacing="0" w:line="413" w:lineRule="auto"/>
        <w:ind w:firstLine="482"/>
        <w:jc w:val="both"/>
        <w:rPr>
          <w:rFonts w:ascii="Arial" w:eastAsiaTheme="minorEastAsia" w:hAnsi="Arial" w:cs="Arial" w:hint="default"/>
          <w:bCs w:val="0"/>
          <w:kern w:val="2"/>
          <w:sz w:val="24"/>
          <w:szCs w:val="22"/>
        </w:rPr>
      </w:pPr>
      <w:r>
        <w:rPr>
          <w:rFonts w:ascii="Arial" w:eastAsiaTheme="minorEastAsia" w:hAnsi="Arial" w:cs="Arial"/>
          <w:bCs w:val="0"/>
          <w:kern w:val="2"/>
          <w:sz w:val="24"/>
          <w:szCs w:val="22"/>
        </w:rPr>
        <w:t>2 Structural Systems and Engineering Characteristics of PV Mounting Structures</w:t>
      </w:r>
    </w:p>
    <w:p w14:paraId="6AD63B66"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2.1 Fixed-Tilt PV Mounting Structures</w:t>
      </w:r>
    </w:p>
    <w:p w14:paraId="37B1BB41" w14:textId="77777777" w:rsidR="00947450" w:rsidRDefault="009B017B">
      <w:pPr>
        <w:wordWrap w:val="0"/>
        <w:topLinePunct/>
        <w:adjustRightInd/>
        <w:snapToGrid/>
        <w:spacing w:line="240" w:lineRule="auto"/>
        <w:ind w:firstLine="420"/>
        <w:rPr>
          <w:sz w:val="21"/>
          <w:szCs w:val="24"/>
        </w:rPr>
      </w:pPr>
      <w:r>
        <w:rPr>
          <w:sz w:val="21"/>
          <w:szCs w:val="24"/>
        </w:rPr>
        <w:t>Fixed-tilt mounting structures remain widely used in ground-mounted PV plants due to their simple configurations, mature technologies,</w:t>
      </w:r>
      <w:r>
        <w:rPr>
          <w:sz w:val="21"/>
          <w:szCs w:val="24"/>
        </w:rPr>
        <w:t xml:space="preserve"> and stable operating performance. Early fixed-tilt systems predominantly adopted double-post or rigid-frame configurations, with design emphasizing member strength and global stability to resist self-weight and static wind loads. As PV plant scales contin</w:t>
      </w:r>
      <w:r>
        <w:rPr>
          <w:sz w:val="21"/>
          <w:szCs w:val="24"/>
        </w:rPr>
        <w:t>ue to expand, the number of modules supported by a single rack increases markedly, and structural spans grow accordingly, making stiffness control, global stability, and steel-use optimization key design issues. This is particularly evident for long-span p</w:t>
      </w:r>
      <w:r>
        <w:rPr>
          <w:sz w:val="21"/>
          <w:szCs w:val="24"/>
        </w:rPr>
        <w:t>urlins and longitudinally continuous layouts, where deflection control, joint rotational stiffness, and overall lateral stability often become governing constraints.</w:t>
      </w:r>
    </w:p>
    <w:p w14:paraId="3869888D" w14:textId="77777777" w:rsidR="00947450" w:rsidRDefault="009B017B">
      <w:pPr>
        <w:wordWrap w:val="0"/>
        <w:topLinePunct/>
        <w:adjustRightInd/>
        <w:snapToGrid/>
        <w:spacing w:line="240" w:lineRule="auto"/>
        <w:ind w:firstLine="420"/>
        <w:rPr>
          <w:sz w:val="21"/>
          <w:szCs w:val="24"/>
        </w:rPr>
      </w:pPr>
      <w:r>
        <w:rPr>
          <w:sz w:val="21"/>
          <w:szCs w:val="24"/>
        </w:rPr>
        <w:t xml:space="preserve">Against this background, fixed-tilt systems are increasingly developing toward </w:t>
      </w:r>
      <w:r>
        <w:rPr>
          <w:sz w:val="21"/>
          <w:szCs w:val="24"/>
        </w:rPr>
        <w:t>lightwei</w:t>
      </w:r>
      <w:r>
        <w:rPr>
          <w:sz w:val="21"/>
          <w:szCs w:val="24"/>
        </w:rPr>
        <w:lastRenderedPageBreak/>
        <w:t>ght, standardized, and prefabricated/assembled solutions. Common engineering pathways include optimizing cross-sectional forms to enhance bending and torsional efficiency per unit steel, improving global stability through rational bracing layouts o</w:t>
      </w:r>
      <w:r>
        <w:rPr>
          <w:sz w:val="21"/>
          <w:szCs w:val="24"/>
        </w:rPr>
        <w:t xml:space="preserve">r local reinforcement, and adopting factory prefabrication with on-site assembly to improve construction efficiency and reduce quality variability. Connection detailing plays a pivotal role in life-cycle performance: bolt preload retention, local buckling </w:t>
      </w:r>
      <w:r>
        <w:rPr>
          <w:sz w:val="21"/>
          <w:szCs w:val="24"/>
        </w:rPr>
        <w:t>of connection plates, bearing deformation around bolt holes, and the effects of corrosion protection systems at joints may all become durability weak points.</w:t>
      </w:r>
    </w:p>
    <w:p w14:paraId="43A85E31" w14:textId="77777777" w:rsidR="00947450" w:rsidRDefault="009B017B">
      <w:pPr>
        <w:wordWrap w:val="0"/>
        <w:topLinePunct/>
        <w:adjustRightInd/>
        <w:snapToGrid/>
        <w:spacing w:line="240" w:lineRule="auto"/>
        <w:ind w:firstLine="420"/>
        <w:rPr>
          <w:sz w:val="21"/>
          <w:szCs w:val="24"/>
        </w:rPr>
      </w:pPr>
      <w:r>
        <w:rPr>
          <w:sz w:val="21"/>
          <w:szCs w:val="24"/>
        </w:rPr>
        <w:t>Nie Xiaopeng</w:t>
      </w:r>
      <w:r>
        <w:rPr>
          <w:sz w:val="21"/>
          <w:szCs w:val="24"/>
        </w:rPr>
        <w:fldChar w:fldCharType="begin"/>
      </w:r>
      <w:r>
        <w:rPr>
          <w:sz w:val="21"/>
          <w:szCs w:val="24"/>
        </w:rPr>
        <w:instrText xml:space="preserve"> ADDIN ZOTERO_ITEM CSL_CITATION {"citationID":"ybKUByMK","properties":{"formattedCitation":"\\super [4]\\nosupersub{}","plainCitation":"[4]","noteIndex":0},"citationItems":[{"id":4831,"uris":["http://zotero.org/users/local/puEh5p3n/items/YGUF3CX4"],"itemD</w:instrText>
      </w:r>
      <w:r>
        <w:rPr>
          <w:rFonts w:hint="eastAsia"/>
          <w:sz w:val="21"/>
          <w:szCs w:val="24"/>
        </w:rPr>
        <w:instrText>a</w:instrText>
      </w:r>
      <w:r>
        <w:rPr>
          <w:rFonts w:hint="eastAsia"/>
          <w:sz w:val="21"/>
          <w:szCs w:val="24"/>
        </w:rPr>
        <w:instrText>ta":{"id":4831,"type":"article-journal","abstract":"</w:instrText>
      </w:r>
      <w:r>
        <w:rPr>
          <w:rFonts w:hint="eastAsia"/>
          <w:sz w:val="21"/>
          <w:szCs w:val="24"/>
        </w:rPr>
        <w:instrText>山地光伏电站多采用单立柱光伏支架和双立柱光伏支架</w:instrText>
      </w:r>
      <w:r>
        <w:rPr>
          <w:rFonts w:hint="eastAsia"/>
          <w:sz w:val="21"/>
          <w:szCs w:val="24"/>
        </w:rPr>
        <w:instrText>,</w:instrText>
      </w:r>
      <w:r>
        <w:rPr>
          <w:rFonts w:hint="eastAsia"/>
          <w:sz w:val="21"/>
          <w:szCs w:val="24"/>
        </w:rPr>
        <w:instrText>本文利用</w:instrText>
      </w:r>
      <w:r>
        <w:rPr>
          <w:rFonts w:hint="eastAsia"/>
          <w:sz w:val="21"/>
          <w:szCs w:val="24"/>
        </w:rPr>
        <w:instrText>SAP2000</w:instrText>
      </w:r>
      <w:r>
        <w:rPr>
          <w:rFonts w:hint="eastAsia"/>
          <w:sz w:val="21"/>
          <w:szCs w:val="24"/>
        </w:rPr>
        <w:instrText>软件模拟了这</w:instrText>
      </w:r>
      <w:r>
        <w:rPr>
          <w:rFonts w:hint="eastAsia"/>
          <w:sz w:val="21"/>
          <w:szCs w:val="24"/>
        </w:rPr>
        <w:instrText>2</w:instrText>
      </w:r>
      <w:r>
        <w:rPr>
          <w:rFonts w:hint="eastAsia"/>
          <w:sz w:val="21"/>
          <w:szCs w:val="24"/>
        </w:rPr>
        <w:instrText>种光伏支架结构在光伏组件自重、风荷载、雪荷载等不同荷载组合工况下的钢用量、桩基础受力及檩条挠度的情况</w:instrText>
      </w:r>
      <w:r>
        <w:rPr>
          <w:rFonts w:hint="eastAsia"/>
          <w:sz w:val="21"/>
          <w:szCs w:val="24"/>
        </w:rPr>
        <w:instrText>,</w:instrText>
      </w:r>
      <w:r>
        <w:rPr>
          <w:rFonts w:hint="eastAsia"/>
          <w:sz w:val="21"/>
          <w:szCs w:val="24"/>
        </w:rPr>
        <w:instrText>且建模过程中考虑了檩条的高厚比及光伏组件安装倾角。模拟结果表明</w:instrText>
      </w:r>
      <w:r>
        <w:rPr>
          <w:rFonts w:hint="eastAsia"/>
          <w:sz w:val="21"/>
          <w:szCs w:val="24"/>
        </w:rPr>
        <w:instrText>:</w:instrText>
      </w:r>
      <w:r>
        <w:rPr>
          <w:rFonts w:hint="eastAsia"/>
          <w:sz w:val="21"/>
          <w:szCs w:val="24"/>
        </w:rPr>
        <w:instrText>单立柱光伏支架的钢用量可比双立柱光伏支架的节省</w:instrText>
      </w:r>
      <w:r>
        <w:rPr>
          <w:rFonts w:hint="eastAsia"/>
          <w:sz w:val="21"/>
          <w:szCs w:val="24"/>
        </w:rPr>
        <w:instrText>1.3%;</w:instrText>
      </w:r>
      <w:r>
        <w:rPr>
          <w:rFonts w:hint="eastAsia"/>
          <w:sz w:val="21"/>
          <w:szCs w:val="24"/>
        </w:rPr>
        <w:instrText>单立柱光伏支架基础顶部所受最大上拔力约为双立柱光伏支架基础所受最大上拔力的</w:instrText>
      </w:r>
      <w:r>
        <w:rPr>
          <w:rFonts w:hint="eastAsia"/>
          <w:sz w:val="21"/>
          <w:szCs w:val="24"/>
        </w:rPr>
        <w:instrText>2</w:instrText>
      </w:r>
      <w:r>
        <w:rPr>
          <w:rFonts w:hint="eastAsia"/>
          <w:sz w:val="21"/>
          <w:szCs w:val="24"/>
        </w:rPr>
        <w:instrText>倍</w:instrText>
      </w:r>
      <w:r>
        <w:rPr>
          <w:rFonts w:hint="eastAsia"/>
          <w:sz w:val="21"/>
          <w:szCs w:val="24"/>
        </w:rPr>
        <w:instrText>;</w:instrText>
      </w:r>
      <w:r>
        <w:rPr>
          <w:rFonts w:hint="eastAsia"/>
          <w:sz w:val="21"/>
          <w:szCs w:val="24"/>
        </w:rPr>
        <w:instrText>双立柱光伏支架中檩条</w:instrText>
      </w:r>
      <w:r>
        <w:rPr>
          <w:rFonts w:hint="eastAsia"/>
          <w:sz w:val="21"/>
          <w:szCs w:val="24"/>
        </w:rPr>
        <w:instrText>的挠度值比单立柱光伏支架中檩条的大</w:instrText>
      </w:r>
      <w:r>
        <w:rPr>
          <w:rFonts w:hint="eastAsia"/>
          <w:sz w:val="21"/>
          <w:szCs w:val="24"/>
        </w:rPr>
        <w:instrText>,</w:instrText>
      </w:r>
      <w:r>
        <w:rPr>
          <w:rFonts w:hint="eastAsia"/>
          <w:sz w:val="21"/>
          <w:szCs w:val="24"/>
        </w:rPr>
        <w:instrText>且两者出现挠度最大值的部位不同。</w:instrText>
      </w:r>
      <w:r>
        <w:rPr>
          <w:rFonts w:hint="eastAsia"/>
          <w:sz w:val="21"/>
          <w:szCs w:val="24"/>
        </w:rPr>
        <w:instrText>","citation-key":"NieXiaoPengShanDiGuangFuDianZhanYongDanLiZhuHeShuangLiZhuGuangFuZhiJiaJieGouDeShouLiDuiBiFenXi2021","container-title":"</w:instrText>
      </w:r>
      <w:r>
        <w:rPr>
          <w:rFonts w:hint="eastAsia"/>
          <w:sz w:val="21"/>
          <w:szCs w:val="24"/>
        </w:rPr>
        <w:instrText>太阳能</w:instrText>
      </w:r>
      <w:r>
        <w:rPr>
          <w:rFonts w:hint="eastAsia"/>
          <w:sz w:val="21"/>
          <w:szCs w:val="24"/>
        </w:rPr>
        <w:instrText>","DOI":"10.19911/j.1003-0417.tyn20200718.01","ISSN":"1003-0417","issue":"10","lan</w:instrText>
      </w:r>
      <w:r>
        <w:rPr>
          <w:rFonts w:hint="eastAsia"/>
          <w:sz w:val="21"/>
          <w:szCs w:val="24"/>
        </w:rPr>
        <w:instrText xml:space="preserve">guage":"zh-CN","note":"original-container-title: Solar Energy\nfoundation: </w:instrText>
      </w:r>
      <w:r>
        <w:rPr>
          <w:rFonts w:hint="eastAsia"/>
          <w:sz w:val="21"/>
          <w:szCs w:val="24"/>
        </w:rPr>
        <w:instrText>贵州省高性能砼材料及成型工程技术研究中心</w:instrText>
      </w:r>
      <w:r>
        <w:rPr>
          <w:rFonts w:hint="eastAsia"/>
          <w:sz w:val="21"/>
          <w:szCs w:val="24"/>
        </w:rPr>
        <w:instrText>(</w:instrText>
      </w:r>
      <w:r>
        <w:rPr>
          <w:rFonts w:hint="eastAsia"/>
          <w:sz w:val="21"/>
          <w:szCs w:val="24"/>
        </w:rPr>
        <w:instrText>黔科合平台—</w:instrText>
      </w:r>
      <w:r>
        <w:rPr>
          <w:rFonts w:hint="eastAsia"/>
          <w:sz w:val="21"/>
          <w:szCs w:val="24"/>
        </w:rPr>
        <w:instrText>JXCX[2021]002)</w:instrText>
      </w:r>
      <w:r>
        <w:rPr>
          <w:rFonts w:hint="eastAsia"/>
          <w:sz w:val="21"/>
          <w:szCs w:val="24"/>
        </w:rPr>
        <w:instrText>；</w:instrText>
      </w:r>
      <w:r>
        <w:rPr>
          <w:rFonts w:hint="eastAsia"/>
          <w:sz w:val="21"/>
          <w:szCs w:val="24"/>
        </w:rPr>
        <w:instrText xml:space="preserve"> </w:instrText>
      </w:r>
      <w:r>
        <w:rPr>
          <w:rFonts w:hint="eastAsia"/>
          <w:sz w:val="21"/>
          <w:szCs w:val="24"/>
        </w:rPr>
        <w:instrText>磷石膏基建筑材料专用外加剂研究与应用</w:instrText>
      </w:r>
      <w:r>
        <w:rPr>
          <w:rFonts w:hint="eastAsia"/>
          <w:sz w:val="21"/>
          <w:szCs w:val="24"/>
        </w:rPr>
        <w:instrText>(</w:instrText>
      </w:r>
      <w:r>
        <w:rPr>
          <w:rFonts w:hint="eastAsia"/>
          <w:sz w:val="21"/>
          <w:szCs w:val="24"/>
        </w:rPr>
        <w:instrText>黔科合支撑</w:instrText>
      </w:r>
      <w:r>
        <w:rPr>
          <w:rFonts w:hint="eastAsia"/>
          <w:sz w:val="21"/>
          <w:szCs w:val="24"/>
        </w:rPr>
        <w:instrText>[2021]</w:instrText>
      </w:r>
      <w:r>
        <w:rPr>
          <w:rFonts w:hint="eastAsia"/>
          <w:sz w:val="21"/>
          <w:szCs w:val="24"/>
        </w:rPr>
        <w:instrText>一般</w:instrText>
      </w:r>
      <w:r>
        <w:rPr>
          <w:rFonts w:hint="eastAsia"/>
          <w:sz w:val="21"/>
          <w:szCs w:val="24"/>
        </w:rPr>
        <w:instrText>328)</w:instrText>
      </w:r>
      <w:r>
        <w:rPr>
          <w:rFonts w:hint="eastAsia"/>
          <w:sz w:val="21"/>
          <w:szCs w:val="24"/>
        </w:rPr>
        <w:instrText>；</w:instrText>
      </w:r>
      <w:r>
        <w:rPr>
          <w:rFonts w:hint="eastAsia"/>
          <w:sz w:val="21"/>
          <w:szCs w:val="24"/>
        </w:rPr>
        <w:instrText xml:space="preserve">\ndownload: 865\nalbum: </w:instrText>
      </w:r>
      <w:r>
        <w:rPr>
          <w:rFonts w:hint="eastAsia"/>
          <w:sz w:val="21"/>
          <w:szCs w:val="24"/>
        </w:rPr>
        <w:instrText>工程科技Ⅱ辑</w:instrText>
      </w:r>
      <w:r>
        <w:rPr>
          <w:rFonts w:hint="eastAsia"/>
          <w:sz w:val="21"/>
          <w:szCs w:val="24"/>
        </w:rPr>
        <w:instrText>\nCLC: TM615;TU311\ndbcode: CJFQ\ndbname: CJFDLAST2021\nfilename: TYNZ2</w:instrText>
      </w:r>
      <w:r>
        <w:rPr>
          <w:rFonts w:hint="eastAsia"/>
          <w:sz w:val="21"/>
          <w:szCs w:val="24"/>
        </w:rPr>
        <w:instrText>02110011\npublicationTag: JST\nCIF: 1.556\nAIF: 0.938","page":"59-63","source":"CNKI","title":"</w:instrText>
      </w:r>
      <w:r>
        <w:rPr>
          <w:rFonts w:hint="eastAsia"/>
          <w:sz w:val="21"/>
          <w:szCs w:val="24"/>
        </w:rPr>
        <w:instrText>山地光伏电站用单立柱和双立柱光伏支架结构的受力对比分析</w:instrText>
      </w:r>
      <w:r>
        <w:rPr>
          <w:rFonts w:hint="eastAsia"/>
          <w:sz w:val="21"/>
          <w:szCs w:val="24"/>
        </w:rPr>
        <w:instrText>","author":[{"literal":"</w:instrText>
      </w:r>
      <w:r>
        <w:rPr>
          <w:rFonts w:hint="eastAsia"/>
          <w:sz w:val="21"/>
          <w:szCs w:val="24"/>
        </w:rPr>
        <w:instrText>聂晓鹏</w:instrText>
      </w:r>
      <w:r>
        <w:rPr>
          <w:rFonts w:hint="eastAsia"/>
          <w:sz w:val="21"/>
          <w:szCs w:val="24"/>
        </w:rPr>
        <w:instrText>"}],"issued":{"date-parts":[["2021"]]}}}],"schema":"https://github.com/citation-style-language/schema/</w:instrText>
      </w:r>
      <w:r>
        <w:rPr>
          <w:sz w:val="21"/>
          <w:szCs w:val="24"/>
        </w:rPr>
        <w:instrText>raw/m</w:instrText>
      </w:r>
      <w:r>
        <w:rPr>
          <w:sz w:val="21"/>
          <w:szCs w:val="24"/>
        </w:rPr>
        <w:instrText xml:space="preserve">aster/csl-citation.json"} </w:instrText>
      </w:r>
      <w:r>
        <w:rPr>
          <w:sz w:val="21"/>
          <w:szCs w:val="24"/>
        </w:rPr>
        <w:fldChar w:fldCharType="separate"/>
      </w:r>
      <w:r>
        <w:rPr>
          <w:kern w:val="0"/>
          <w:sz w:val="21"/>
          <w:vertAlign w:val="superscript"/>
        </w:rPr>
        <w:t>[4]</w:t>
      </w:r>
      <w:r>
        <w:rPr>
          <w:sz w:val="21"/>
          <w:szCs w:val="24"/>
        </w:rPr>
        <w:fldChar w:fldCharType="end"/>
      </w:r>
      <w:r>
        <w:rPr>
          <w:sz w:val="21"/>
          <w:szCs w:val="24"/>
        </w:rPr>
        <w:t xml:space="preserve"> compared single-post and double-post support structures in mountainous PV plants and found significant differences in purlin deflection under wind loads across structural systems. For mountainous and sloped sites, terrain-i</w:t>
      </w:r>
      <w:r>
        <w:rPr>
          <w:sz w:val="21"/>
          <w:szCs w:val="24"/>
        </w:rPr>
        <w:t>nduced variations in local wind exposure are pronounced, making “locally adaptive design” more critical. Designs relying solely on typical cross-sections may underestimate risks in locally unfavorable zones.</w:t>
      </w:r>
    </w:p>
    <w:p w14:paraId="2D3256E4"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2.2 Tracking PV Mounting Structures</w:t>
      </w:r>
    </w:p>
    <w:p w14:paraId="7F3C418A" w14:textId="77777777" w:rsidR="00947450" w:rsidRDefault="009B017B">
      <w:pPr>
        <w:wordWrap w:val="0"/>
        <w:topLinePunct/>
        <w:adjustRightInd/>
        <w:snapToGrid/>
        <w:spacing w:line="240" w:lineRule="auto"/>
        <w:ind w:firstLine="420"/>
        <w:rPr>
          <w:sz w:val="21"/>
          <w:szCs w:val="24"/>
        </w:rPr>
      </w:pPr>
      <w:r>
        <w:rPr>
          <w:sz w:val="21"/>
          <w:szCs w:val="24"/>
        </w:rPr>
        <w:t xml:space="preserve">Tracking PV </w:t>
      </w:r>
      <w:r>
        <w:rPr>
          <w:sz w:val="21"/>
          <w:szCs w:val="24"/>
        </w:rPr>
        <w:t>mounting structures enhance energy yield by continuously adjusting module orientations to maintain favorable solar incidence angles. In recent years, as control technologies and drive systems mature, the share of tracking systems in utility-scale PV plants</w:t>
      </w:r>
      <w:r>
        <w:rPr>
          <w:sz w:val="21"/>
          <w:szCs w:val="24"/>
        </w:rPr>
        <w:t xml:space="preserve"> has increased steadily. From a product-development perspective, Hu</w:t>
      </w:r>
      <w:r>
        <w:rPr>
          <w:sz w:val="21"/>
          <w:szCs w:val="24"/>
        </w:rPr>
        <w:fldChar w:fldCharType="begin"/>
      </w:r>
      <w:r>
        <w:rPr>
          <w:sz w:val="21"/>
          <w:szCs w:val="24"/>
        </w:rPr>
        <w:instrText xml:space="preserve"> ADDIN ZOTERO_ITEM CSL_CITATION {"citationID":"Vzor9Lse","properties":{"formattedCitation":"\\super [3]\\nosupersub{}","plainCitation":"[3]","noteIndex":0},"citationItems":[{"id":4817,"uris</w:instrText>
      </w:r>
      <w:r>
        <w:rPr>
          <w:sz w:val="21"/>
          <w:szCs w:val="24"/>
        </w:rPr>
        <w:instrText>":["http://zotero.org/users/local/puEh5p3n/items/JH3NAPFK"],"itemD</w:instrText>
      </w:r>
      <w:r>
        <w:rPr>
          <w:rFonts w:hint="eastAsia"/>
          <w:sz w:val="21"/>
          <w:szCs w:val="24"/>
        </w:rPr>
        <w:instrText>ata":{"id":4817,"type":"article-journal","abstract":"</w:instrText>
      </w:r>
      <w:r>
        <w:rPr>
          <w:rFonts w:hint="eastAsia"/>
          <w:sz w:val="21"/>
          <w:szCs w:val="24"/>
        </w:rPr>
        <w:instrText>从发电原理和平准化度电成本角度来看</w:instrText>
      </w:r>
      <w:r>
        <w:rPr>
          <w:rFonts w:hint="eastAsia"/>
          <w:sz w:val="21"/>
          <w:szCs w:val="24"/>
        </w:rPr>
        <w:instrText>,</w:instrText>
      </w:r>
      <w:r>
        <w:rPr>
          <w:rFonts w:hint="eastAsia"/>
          <w:sz w:val="21"/>
          <w:szCs w:val="24"/>
        </w:rPr>
        <w:instrText>光伏是未来最有发展潜力的新能源利用方式。作为光伏发电系统的关键设备之一</w:instrText>
      </w:r>
      <w:r>
        <w:rPr>
          <w:rFonts w:hint="eastAsia"/>
          <w:sz w:val="21"/>
          <w:szCs w:val="24"/>
        </w:rPr>
        <w:instrText>,</w:instrText>
      </w:r>
      <w:r>
        <w:rPr>
          <w:rFonts w:hint="eastAsia"/>
          <w:sz w:val="21"/>
          <w:szCs w:val="24"/>
        </w:rPr>
        <w:instrText>至少需要从成本和可靠性两个维度来理解跟踪支架产品的特点。文章根据现有支架行业主流企业的产品特点</w:instrText>
      </w:r>
      <w:r>
        <w:rPr>
          <w:rFonts w:hint="eastAsia"/>
          <w:sz w:val="21"/>
          <w:szCs w:val="24"/>
        </w:rPr>
        <w:instrText>,</w:instrText>
      </w:r>
      <w:r>
        <w:rPr>
          <w:rFonts w:hint="eastAsia"/>
          <w:sz w:val="21"/>
          <w:szCs w:val="24"/>
        </w:rPr>
        <w:instrText>对跟踪支架的发展趋势进行预测。</w:instrText>
      </w:r>
      <w:r>
        <w:rPr>
          <w:rFonts w:hint="eastAsia"/>
          <w:sz w:val="21"/>
          <w:szCs w:val="24"/>
        </w:rPr>
        <w:instrText>","citation-key":"Hu</w:instrText>
      </w:r>
      <w:r>
        <w:rPr>
          <w:rFonts w:hint="eastAsia"/>
          <w:sz w:val="21"/>
          <w:szCs w:val="24"/>
        </w:rPr>
        <w:instrText>LeiGuangFuGenZongZhiJiaChanPinTeDianJiFaZhanQuShi2021","container-title":"</w:instrText>
      </w:r>
      <w:r>
        <w:rPr>
          <w:rFonts w:hint="eastAsia"/>
          <w:sz w:val="21"/>
          <w:szCs w:val="24"/>
        </w:rPr>
        <w:instrText>电机技术</w:instrText>
      </w:r>
      <w:r>
        <w:rPr>
          <w:rFonts w:hint="eastAsia"/>
          <w:sz w:val="21"/>
          <w:szCs w:val="24"/>
        </w:rPr>
        <w:instrText xml:space="preserve">","ISSN":"1006-2807","issue":"1","language":"zh-CN","note":"original-container-title: Electrical Machinery Technology\ndownload: 742\nalbum: </w:instrText>
      </w:r>
      <w:r>
        <w:rPr>
          <w:rFonts w:hint="eastAsia"/>
          <w:sz w:val="21"/>
          <w:szCs w:val="24"/>
        </w:rPr>
        <w:instrText>工程科技Ⅱ辑</w:instrText>
      </w:r>
      <w:r>
        <w:rPr>
          <w:rFonts w:hint="eastAsia"/>
          <w:sz w:val="21"/>
          <w:szCs w:val="24"/>
        </w:rPr>
        <w:instrText>\nCLC: TM615\ndbcode: CJFQ\ndbn</w:instrText>
      </w:r>
      <w:r>
        <w:rPr>
          <w:rFonts w:hint="eastAsia"/>
          <w:sz w:val="21"/>
          <w:szCs w:val="24"/>
        </w:rPr>
        <w:instrText>ame: CJFDLAST2021\nfilename: DJIJ202101017\nCIF: 0.339\nAIF: 0.194","page":"60-64","source":"CNKI","title":"</w:instrText>
      </w:r>
      <w:r>
        <w:rPr>
          <w:rFonts w:hint="eastAsia"/>
          <w:sz w:val="21"/>
          <w:szCs w:val="24"/>
        </w:rPr>
        <w:instrText>光伏跟踪支架产品特点及发展趋势</w:instrText>
      </w:r>
      <w:r>
        <w:rPr>
          <w:rFonts w:hint="eastAsia"/>
          <w:sz w:val="21"/>
          <w:szCs w:val="24"/>
        </w:rPr>
        <w:instrText>","author":[{"literal":"</w:instrText>
      </w:r>
      <w:r>
        <w:rPr>
          <w:rFonts w:hint="eastAsia"/>
          <w:sz w:val="21"/>
          <w:szCs w:val="24"/>
        </w:rPr>
        <w:instrText>胡磊</w:instrText>
      </w:r>
      <w:r>
        <w:rPr>
          <w:rFonts w:hint="eastAsia"/>
          <w:sz w:val="21"/>
          <w:szCs w:val="24"/>
        </w:rPr>
        <w:instrText>"}],"issued":{"date-parts":[["2021"]]}}}],"schema":"https://github.com/citation-style-language/schema/raw/m</w:instrText>
      </w:r>
      <w:r>
        <w:rPr>
          <w:rFonts w:hint="eastAsia"/>
          <w:sz w:val="21"/>
          <w:szCs w:val="24"/>
        </w:rPr>
        <w:instrText xml:space="preserve">aster/csl-citation.json"} </w:instrText>
      </w:r>
      <w:r>
        <w:rPr>
          <w:sz w:val="21"/>
          <w:szCs w:val="24"/>
        </w:rPr>
        <w:fldChar w:fldCharType="separate"/>
      </w:r>
      <w:r>
        <w:rPr>
          <w:kern w:val="0"/>
          <w:sz w:val="21"/>
          <w:vertAlign w:val="superscript"/>
        </w:rPr>
        <w:t>[3]</w:t>
      </w:r>
      <w:r>
        <w:rPr>
          <w:sz w:val="21"/>
          <w:szCs w:val="24"/>
        </w:rPr>
        <w:fldChar w:fldCharType="end"/>
      </w:r>
      <w:r>
        <w:rPr>
          <w:sz w:val="21"/>
          <w:szCs w:val="24"/>
        </w:rPr>
        <w:t xml:space="preserve"> summarized technical characteristics and development trends of PV tracking structures, noting that single-axis tracking has become the mainstream choice due to its relatively simple configuration and favorable economics. In</w:t>
      </w:r>
      <w:r>
        <w:rPr>
          <w:sz w:val="21"/>
          <w:szCs w:val="24"/>
        </w:rPr>
        <w:t xml:space="preserve"> engineering practice, large-scale deployment of tracking systems shifts the focus from “single-unit reliability” to “system reliability”, because single-point failures may be amplified across arrays.</w:t>
      </w:r>
    </w:p>
    <w:p w14:paraId="45AB4DBC" w14:textId="77777777" w:rsidR="00947450" w:rsidRDefault="009B017B">
      <w:pPr>
        <w:wordWrap w:val="0"/>
        <w:topLinePunct/>
        <w:adjustRightInd/>
        <w:snapToGrid/>
        <w:spacing w:line="240" w:lineRule="auto"/>
        <w:ind w:firstLine="420"/>
        <w:rPr>
          <w:sz w:val="21"/>
          <w:szCs w:val="24"/>
        </w:rPr>
      </w:pPr>
      <w:r>
        <w:rPr>
          <w:sz w:val="21"/>
          <w:szCs w:val="24"/>
        </w:rPr>
        <w:t>Compared with fixed-tilt systems, tracking structures e</w:t>
      </w:r>
      <w:r>
        <w:rPr>
          <w:sz w:val="21"/>
          <w:szCs w:val="24"/>
        </w:rPr>
        <w:t>xhibit pronounced variations in operating conditions. Their structural force states change with module tilt angle, wind direction, locking mode, and control strategy, reflecting strong structure–electromechanical coupling. The system switches among trackin</w:t>
      </w:r>
      <w:r>
        <w:rPr>
          <w:sz w:val="21"/>
          <w:szCs w:val="24"/>
        </w:rPr>
        <w:t>g operation, standby shutdown, and strong-wind locking, and the governing design case often manifests as a combined scenario of “extreme wind + locked posture”. The stiffness, clearance, and response speed of the drive system and locking device affect tran</w:t>
      </w:r>
      <w:r>
        <w:rPr>
          <w:sz w:val="21"/>
          <w:szCs w:val="24"/>
        </w:rPr>
        <w:t>sient load paths and displacement boundary conditions. Ding</w:t>
      </w:r>
      <w:r>
        <w:rPr>
          <w:sz w:val="21"/>
          <w:szCs w:val="24"/>
        </w:rPr>
        <w:fldChar w:fldCharType="begin"/>
      </w:r>
      <w:r>
        <w:rPr>
          <w:sz w:val="21"/>
          <w:szCs w:val="24"/>
        </w:rPr>
        <w:instrText xml:space="preserve"> ADDIN ZOTERO_ITEM CSL_CITATION {"citationID":"xmWu1ouM","properties":{"formattedCitation":"\\super [5]\\nosupersub{}","plainCitation":"[5]","noteIndex":0},"citationItems":[{"id":4819,"uris":["http</w:instrText>
      </w:r>
      <w:r>
        <w:rPr>
          <w:sz w:val="21"/>
          <w:szCs w:val="24"/>
        </w:rPr>
        <w:instrText>://zotero.org/users/local/puEh5p3n/items/GR2DJQY4"],"itemD</w:instrText>
      </w:r>
      <w:r>
        <w:rPr>
          <w:rFonts w:hint="eastAsia"/>
          <w:sz w:val="21"/>
          <w:szCs w:val="24"/>
        </w:rPr>
        <w:instrText>ata":{"id":4819,"type":"article-journal","abstract":"</w:instrText>
      </w:r>
      <w:r>
        <w:rPr>
          <w:rFonts w:hint="eastAsia"/>
          <w:sz w:val="21"/>
          <w:szCs w:val="24"/>
        </w:rPr>
        <w:instrText>风荷载是导致平单轴跟踪支架结构扭转失效的主要荷载，国内外通过增加阻尼器或通过多点驱动的方式改善结构风致扭转效应。本文结合工程实际，基于</w:instrText>
      </w:r>
      <w:r>
        <w:rPr>
          <w:rFonts w:hint="eastAsia"/>
          <w:sz w:val="21"/>
          <w:szCs w:val="24"/>
        </w:rPr>
        <w:instrText>SAP2000</w:instrText>
      </w:r>
      <w:r>
        <w:rPr>
          <w:rFonts w:hint="eastAsia"/>
          <w:sz w:val="21"/>
          <w:szCs w:val="24"/>
        </w:rPr>
        <w:instrText>有限元软件，计算分析了单点驱动</w:instrText>
      </w:r>
      <w:r>
        <w:rPr>
          <w:rFonts w:hint="eastAsia"/>
          <w:sz w:val="21"/>
          <w:szCs w:val="24"/>
        </w:rPr>
        <w:instrText>(</w:instrText>
      </w:r>
      <w:r>
        <w:rPr>
          <w:rFonts w:hint="eastAsia"/>
          <w:sz w:val="21"/>
          <w:szCs w:val="24"/>
        </w:rPr>
        <w:instrText>无阻尼器</w:instrText>
      </w:r>
      <w:r>
        <w:rPr>
          <w:rFonts w:hint="eastAsia"/>
          <w:sz w:val="21"/>
          <w:szCs w:val="24"/>
        </w:rPr>
        <w:instrText>)</w:instrText>
      </w:r>
      <w:r>
        <w:rPr>
          <w:rFonts w:hint="eastAsia"/>
          <w:sz w:val="21"/>
          <w:szCs w:val="24"/>
        </w:rPr>
        <w:instrText>、单点驱动</w:instrText>
      </w:r>
      <w:r>
        <w:rPr>
          <w:rFonts w:hint="eastAsia"/>
          <w:sz w:val="21"/>
          <w:szCs w:val="24"/>
        </w:rPr>
        <w:instrText>(</w:instrText>
      </w:r>
      <w:r>
        <w:rPr>
          <w:rFonts w:hint="eastAsia"/>
          <w:sz w:val="21"/>
          <w:szCs w:val="24"/>
        </w:rPr>
        <w:instrText>考虑阻尼器</w:instrText>
      </w:r>
      <w:r>
        <w:rPr>
          <w:rFonts w:hint="eastAsia"/>
          <w:sz w:val="21"/>
          <w:szCs w:val="24"/>
        </w:rPr>
        <w:instrText>)</w:instrText>
      </w:r>
      <w:r>
        <w:rPr>
          <w:rFonts w:hint="eastAsia"/>
          <w:sz w:val="21"/>
          <w:szCs w:val="24"/>
        </w:rPr>
        <w:instrText>、多点驱动对光伏跟踪支架性能及风致扭转响应的影响，其中阻尼器布置于主梁</w:instrText>
      </w:r>
      <w:r>
        <w:rPr>
          <w:rFonts w:hint="eastAsia"/>
          <w:sz w:val="21"/>
          <w:szCs w:val="24"/>
        </w:rPr>
        <w:instrText>(</w:instrText>
      </w:r>
      <w:r>
        <w:rPr>
          <w:rFonts w:hint="eastAsia"/>
          <w:sz w:val="21"/>
          <w:szCs w:val="24"/>
        </w:rPr>
        <w:instrText>主轴</w:instrText>
      </w:r>
      <w:r>
        <w:rPr>
          <w:rFonts w:hint="eastAsia"/>
          <w:sz w:val="21"/>
          <w:szCs w:val="24"/>
        </w:rPr>
        <w:instrText>)</w:instrText>
      </w:r>
      <w:r>
        <w:rPr>
          <w:rFonts w:hint="eastAsia"/>
          <w:sz w:val="21"/>
          <w:szCs w:val="24"/>
        </w:rPr>
        <w:instrText>端部与边立柱连接处。结果表明，阻尼器的增设和多点驱动方式均可改善跟踪系统的振动特性，降低风致扭转变形，改善主梁</w:instrText>
      </w:r>
      <w:r>
        <w:rPr>
          <w:rFonts w:hint="eastAsia"/>
          <w:sz w:val="21"/>
          <w:szCs w:val="24"/>
        </w:rPr>
        <w:instrText>(</w:instrText>
      </w:r>
      <w:r>
        <w:rPr>
          <w:rFonts w:hint="eastAsia"/>
          <w:sz w:val="21"/>
          <w:szCs w:val="24"/>
        </w:rPr>
        <w:instrText>主轴</w:instrText>
      </w:r>
      <w:r>
        <w:rPr>
          <w:rFonts w:hint="eastAsia"/>
          <w:sz w:val="21"/>
          <w:szCs w:val="24"/>
        </w:rPr>
        <w:instrText>)</w:instrText>
      </w:r>
      <w:r>
        <w:rPr>
          <w:rFonts w:hint="eastAsia"/>
          <w:sz w:val="21"/>
          <w:szCs w:val="24"/>
        </w:rPr>
        <w:instrText>的扭矩分布，降低立柱最大弯矩，减小结构水平位移，节省结构材料用量等。</w:instrText>
      </w:r>
      <w:r>
        <w:rPr>
          <w:rFonts w:hint="eastAsia"/>
          <w:sz w:val="21"/>
          <w:szCs w:val="24"/>
        </w:rPr>
        <w:instrText>","citation-key":"DingXiaoYongTaiYangNengGuangFuGenZongXiTongZhongQuDongFangShiDuiJieGouDeYingXiangFenXi2022b","container-title":"</w:instrText>
      </w:r>
      <w:r>
        <w:rPr>
          <w:rFonts w:hint="eastAsia"/>
          <w:sz w:val="21"/>
          <w:szCs w:val="24"/>
        </w:rPr>
        <w:instrText>西北水电</w:instrText>
      </w:r>
      <w:r>
        <w:rPr>
          <w:rFonts w:hint="eastAsia"/>
          <w:sz w:val="21"/>
          <w:szCs w:val="24"/>
        </w:rPr>
        <w:instrText>","ISSN":"1006-2610","issue"</w:instrText>
      </w:r>
      <w:r>
        <w:rPr>
          <w:rFonts w:hint="eastAsia"/>
          <w:sz w:val="21"/>
          <w:szCs w:val="24"/>
        </w:rPr>
        <w:instrText xml:space="preserve">:"3","language":"zh-CN","note":"original-container-title: Northwest Hydropower\ndownload: 335\nalbum: </w:instrText>
      </w:r>
      <w:r>
        <w:rPr>
          <w:rFonts w:hint="eastAsia"/>
          <w:sz w:val="21"/>
          <w:szCs w:val="24"/>
        </w:rPr>
        <w:instrText>工程科技Ⅱ辑</w:instrText>
      </w:r>
      <w:r>
        <w:rPr>
          <w:rFonts w:hint="eastAsia"/>
          <w:sz w:val="21"/>
          <w:szCs w:val="24"/>
        </w:rPr>
        <w:instrText>\nCLC: TM615\ndbcode: CJFQ\ndbname: CJFDLAST2022\nfilename: SBXX202203025\nCIF: 1.055\nAIF: 0.836","page":"129-134","source":"CNKI","title":"</w:instrText>
      </w:r>
      <w:r>
        <w:rPr>
          <w:rFonts w:hint="eastAsia"/>
          <w:sz w:val="21"/>
          <w:szCs w:val="24"/>
        </w:rPr>
        <w:instrText>太阳能光伏跟踪</w:instrText>
      </w:r>
      <w:r>
        <w:rPr>
          <w:rFonts w:hint="eastAsia"/>
          <w:sz w:val="21"/>
          <w:szCs w:val="24"/>
        </w:rPr>
        <w:instrText>系统中驱动方式对结构的影响分析</w:instrText>
      </w:r>
      <w:r>
        <w:rPr>
          <w:rFonts w:hint="eastAsia"/>
          <w:sz w:val="21"/>
          <w:szCs w:val="24"/>
        </w:rPr>
        <w:instrText>","author":[{"literal":"</w:instrText>
      </w:r>
      <w:r>
        <w:rPr>
          <w:rFonts w:hint="eastAsia"/>
          <w:sz w:val="21"/>
          <w:szCs w:val="24"/>
        </w:rPr>
        <w:instrText>丁晓勇</w:instrText>
      </w:r>
      <w:r>
        <w:rPr>
          <w:rFonts w:hint="eastAsia"/>
          <w:sz w:val="21"/>
          <w:szCs w:val="24"/>
        </w:rPr>
        <w:instrText>"},{"literal":"</w:instrText>
      </w:r>
      <w:r>
        <w:rPr>
          <w:rFonts w:hint="eastAsia"/>
          <w:sz w:val="21"/>
          <w:szCs w:val="24"/>
        </w:rPr>
        <w:instrText>肖斌</w:instrText>
      </w:r>
      <w:r>
        <w:rPr>
          <w:rFonts w:hint="eastAsia"/>
          <w:sz w:val="21"/>
          <w:szCs w:val="24"/>
        </w:rPr>
        <w:instrText>"},{"literal":"</w:instrText>
      </w:r>
      <w:r>
        <w:rPr>
          <w:rFonts w:hint="eastAsia"/>
          <w:sz w:val="21"/>
          <w:szCs w:val="24"/>
        </w:rPr>
        <w:instrText>朱文逸</w:instrText>
      </w:r>
      <w:r>
        <w:rPr>
          <w:rFonts w:hint="eastAsia"/>
          <w:sz w:val="21"/>
          <w:szCs w:val="24"/>
        </w:rPr>
        <w:instrText>"},{"literal":"</w:instrText>
      </w:r>
      <w:r>
        <w:rPr>
          <w:rFonts w:hint="eastAsia"/>
          <w:sz w:val="21"/>
          <w:szCs w:val="24"/>
        </w:rPr>
        <w:instrText>朱彦飞</w:instrText>
      </w:r>
      <w:r>
        <w:rPr>
          <w:rFonts w:hint="eastAsia"/>
          <w:sz w:val="21"/>
          <w:szCs w:val="24"/>
        </w:rPr>
        <w:instrText>"},{"literal":"</w:instrText>
      </w:r>
      <w:r>
        <w:rPr>
          <w:rFonts w:hint="eastAsia"/>
          <w:sz w:val="21"/>
          <w:szCs w:val="24"/>
        </w:rPr>
        <w:instrText>陈昌宏</w:instrText>
      </w:r>
      <w:r>
        <w:rPr>
          <w:rFonts w:hint="eastAsia"/>
          <w:sz w:val="21"/>
          <w:szCs w:val="24"/>
        </w:rPr>
        <w:instrText xml:space="preserve">"}],"issued":{"date-parts":[["2022"]]}}}],"schema":"https://github.com/citation-style-language/schema/raw/master/csl-citation.json"} </w:instrText>
      </w:r>
      <w:r>
        <w:rPr>
          <w:sz w:val="21"/>
          <w:szCs w:val="24"/>
        </w:rPr>
        <w:fldChar w:fldCharType="separate"/>
      </w:r>
      <w:r>
        <w:rPr>
          <w:kern w:val="0"/>
          <w:sz w:val="21"/>
          <w:vertAlign w:val="superscript"/>
        </w:rPr>
        <w:t>[5]</w:t>
      </w:r>
      <w:r>
        <w:rPr>
          <w:sz w:val="21"/>
          <w:szCs w:val="24"/>
        </w:rPr>
        <w:fldChar w:fldCharType="end"/>
      </w:r>
      <w:r>
        <w:rPr>
          <w:sz w:val="21"/>
          <w:szCs w:val="24"/>
        </w:rPr>
        <w:t>. an</w:t>
      </w:r>
      <w:r>
        <w:rPr>
          <w:sz w:val="21"/>
          <w:szCs w:val="24"/>
        </w:rPr>
        <w:t xml:space="preserve">alyzed the influence of different drive modes on tracking-structure performance, showing that drive modes affect not only static responses but may also alter dynamic characteristics. For engineering design, these implications are twofold: locking boundary </w:t>
      </w:r>
      <w:r>
        <w:rPr>
          <w:sz w:val="21"/>
          <w:szCs w:val="24"/>
        </w:rPr>
        <w:t>conditions and load-transfer paths should be explicitly defined in structural analysis, and the reliability and redundancy strategies of electromechanical components should be incorporated to avoid risk escalation under extreme winds due to locking failure</w:t>
      </w:r>
      <w:r>
        <w:rPr>
          <w:sz w:val="21"/>
          <w:szCs w:val="24"/>
        </w:rPr>
        <w:t>s.</w:t>
      </w:r>
    </w:p>
    <w:p w14:paraId="57D1EFD9"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2.3 Flexible PV Mounting Structures</w:t>
      </w:r>
    </w:p>
    <w:p w14:paraId="2BEB4DC5" w14:textId="77777777" w:rsidR="00947450" w:rsidRDefault="009B017B">
      <w:pPr>
        <w:wordWrap w:val="0"/>
        <w:topLinePunct/>
        <w:adjustRightInd/>
        <w:snapToGrid/>
        <w:spacing w:line="240" w:lineRule="auto"/>
        <w:ind w:firstLine="420"/>
        <w:rPr>
          <w:sz w:val="21"/>
          <w:szCs w:val="24"/>
        </w:rPr>
      </w:pPr>
      <w:r>
        <w:rPr>
          <w:sz w:val="21"/>
          <w:szCs w:val="24"/>
        </w:rPr>
        <w:t>Flexible PV mounting structures typically use cable–column systems as the primary load-resisting mechanism. They offer strong spanning capability, low steel consumption, and good terrain adaptability, making them part</w:t>
      </w:r>
      <w:r>
        <w:rPr>
          <w:sz w:val="21"/>
          <w:szCs w:val="24"/>
        </w:rPr>
        <w:t xml:space="preserve">icularly suitable for PV plants in mountainous, </w:t>
      </w:r>
      <w:r>
        <w:rPr>
          <w:sz w:val="21"/>
          <w:szCs w:val="24"/>
        </w:rPr>
        <w:lastRenderedPageBreak/>
        <w:t>hilly, and complex terrain regions. Compared with conventional rigid systems, flexible structures generally exhibit lower global stiffness and more complex mechanical and dynamic behaviors, and are more sensi</w:t>
      </w:r>
      <w:r>
        <w:rPr>
          <w:sz w:val="21"/>
          <w:szCs w:val="24"/>
        </w:rPr>
        <w:t>tive to wind loads and dynamic effects. Due to geometric nonlinearity, initial cable tension, sag, support stiffness, and connection details can significantly influence force distributions and deformation modes, while wind-induced configuration changes may</w:t>
      </w:r>
      <w:r>
        <w:rPr>
          <w:sz w:val="21"/>
          <w:szCs w:val="24"/>
        </w:rPr>
        <w:t xml:space="preserve"> further modify the effective angle of attack and the aerodynamic load distribution.</w:t>
      </w:r>
    </w:p>
    <w:p w14:paraId="7D1354A8" w14:textId="77777777" w:rsidR="00947450" w:rsidRDefault="009B017B">
      <w:pPr>
        <w:wordWrap w:val="0"/>
        <w:topLinePunct/>
        <w:adjustRightInd/>
        <w:snapToGrid/>
        <w:spacing w:line="240" w:lineRule="auto"/>
        <w:ind w:firstLine="420"/>
        <w:rPr>
          <w:sz w:val="21"/>
          <w:szCs w:val="24"/>
        </w:rPr>
      </w:pPr>
      <w:r>
        <w:rPr>
          <w:sz w:val="21"/>
          <w:szCs w:val="24"/>
        </w:rPr>
        <w:t>Du et al</w:t>
      </w:r>
      <w:r>
        <w:rPr>
          <w:sz w:val="21"/>
          <w:szCs w:val="24"/>
        </w:rPr>
        <w:fldChar w:fldCharType="begin"/>
      </w:r>
      <w:r>
        <w:rPr>
          <w:sz w:val="21"/>
          <w:szCs w:val="24"/>
        </w:rPr>
        <w:instrText xml:space="preserve"> ADDIN ZOTERO_ITEM CSL_CITATION {"citationID":"b1grKRlk","properties":{"formattedCitation":"\\super [6]\\nosupersub{}","plainCitation":"[6]","noteIndex":0},"citati</w:instrText>
      </w:r>
      <w:r>
        <w:rPr>
          <w:sz w:val="21"/>
          <w:szCs w:val="24"/>
        </w:rPr>
        <w:instrText>onItems":[{"id":4815,"uris":["http://zotero.org/users/local/puEh5p3n/items/75M559MB"],"itemD</w:instrText>
      </w:r>
      <w:r>
        <w:rPr>
          <w:rFonts w:hint="eastAsia"/>
          <w:sz w:val="21"/>
          <w:szCs w:val="24"/>
        </w:rPr>
        <w:instrText>ata":{"id":4815,"type":"article-journal","abstract":"</w:instrText>
      </w:r>
      <w:r>
        <w:rPr>
          <w:rFonts w:hint="eastAsia"/>
          <w:sz w:val="21"/>
          <w:szCs w:val="24"/>
        </w:rPr>
        <w:instrText>大跨柔性光伏支架结构因具有良好的场地适应性和经济性而得到越来越多的应用。为完善此类光伏支架结构的抗风设计方法，通过对一种可变倾角的大跨柔性光伏支架结构进行刚性模型风洞测压试验，研究了光伏组件板面的平均风压和脉动风压系数在不</w:instrText>
      </w:r>
      <w:r>
        <w:rPr>
          <w:rFonts w:hint="eastAsia"/>
          <w:sz w:val="21"/>
          <w:szCs w:val="24"/>
        </w:rPr>
        <w:instrText>同风向角和倾角组合下的分布特性以及全风向角下组件的极值风压变化规律，并给出了典型风向角下的脉动风压功率谱图。在此基础上，结合光伏组件的风压分布特点，采用</w:instrText>
      </w:r>
      <w:r>
        <w:rPr>
          <w:rFonts w:hint="eastAsia"/>
          <w:sz w:val="21"/>
          <w:szCs w:val="24"/>
        </w:rPr>
        <w:instrText>ANSYS</w:instrText>
      </w:r>
      <w:r>
        <w:rPr>
          <w:rFonts w:hint="eastAsia"/>
          <w:sz w:val="21"/>
          <w:szCs w:val="24"/>
        </w:rPr>
        <w:instrText>有限元软件仿真研究了该种柔性支撑光伏支架的风振响应并进一步计算得到了相应的风振系数。研究结果表明：在</w:instrText>
      </w:r>
      <w:r>
        <w:rPr>
          <w:rFonts w:hint="eastAsia"/>
          <w:sz w:val="21"/>
          <w:szCs w:val="24"/>
        </w:rPr>
        <w:instrText>0</w:instrText>
      </w:r>
      <w:r>
        <w:rPr>
          <w:rFonts w:hint="eastAsia"/>
          <w:sz w:val="21"/>
          <w:szCs w:val="24"/>
        </w:rPr>
        <w:instrText>°和</w:instrText>
      </w:r>
      <w:r>
        <w:rPr>
          <w:rFonts w:hint="eastAsia"/>
          <w:sz w:val="21"/>
          <w:szCs w:val="24"/>
        </w:rPr>
        <w:instrText>180</w:instrText>
      </w:r>
      <w:r>
        <w:rPr>
          <w:rFonts w:hint="eastAsia"/>
          <w:sz w:val="21"/>
          <w:szCs w:val="24"/>
        </w:rPr>
        <w:instrText>°风向角下，平均风压系数沿来流方向梯度分布且绝对值迅速衰减；随着风向角的增大，风压系数绝对值的最大值出现位置由迎风前缘向迎风端角部附近移动；光伏板面脉动风压分布与平均风压分布趋势类似；相比结构位移响应，钢索张力响应对风速变化不敏感，顺风向</w:instrText>
      </w:r>
      <w:r>
        <w:rPr>
          <w:rFonts w:hint="eastAsia"/>
          <w:sz w:val="21"/>
          <w:szCs w:val="24"/>
        </w:rPr>
        <w:instrText>和竖向位移风振系数在</w:instrText>
      </w:r>
      <w:r>
        <w:rPr>
          <w:rFonts w:hint="eastAsia"/>
          <w:sz w:val="21"/>
          <w:szCs w:val="24"/>
        </w:rPr>
        <w:instrText>U=8 m/s</w:instrText>
      </w:r>
      <w:r>
        <w:rPr>
          <w:rFonts w:hint="eastAsia"/>
          <w:sz w:val="21"/>
          <w:szCs w:val="24"/>
        </w:rPr>
        <w:instrText>取得极大值，其值为</w:instrText>
      </w:r>
      <w:r>
        <w:rPr>
          <w:rFonts w:hint="eastAsia"/>
          <w:sz w:val="21"/>
          <w:szCs w:val="24"/>
        </w:rPr>
        <w:instrText>2.11</w:instrText>
      </w:r>
      <w:r>
        <w:rPr>
          <w:rFonts w:hint="eastAsia"/>
          <w:sz w:val="21"/>
          <w:szCs w:val="24"/>
        </w:rPr>
        <w:instrText>和</w:instrText>
      </w:r>
      <w:r>
        <w:rPr>
          <w:rFonts w:hint="eastAsia"/>
          <w:sz w:val="21"/>
          <w:szCs w:val="24"/>
        </w:rPr>
        <w:instrText>1.98</w:instrText>
      </w:r>
      <w:r>
        <w:rPr>
          <w:rFonts w:hint="eastAsia"/>
          <w:sz w:val="21"/>
          <w:szCs w:val="24"/>
        </w:rPr>
        <w:instrText>。本文可为光伏结构的抗风设计提供参考。</w:instrText>
      </w:r>
      <w:r>
        <w:rPr>
          <w:rFonts w:hint="eastAsia"/>
          <w:sz w:val="21"/>
          <w:szCs w:val="24"/>
        </w:rPr>
        <w:instrText>","citation-key":"DuHangDaKuaRouXingGuangFuZhiJiaJieGouFengYaTeXingJiFengZhenXiangYing2022","container-title":"</w:instrText>
      </w:r>
      <w:r>
        <w:rPr>
          <w:rFonts w:hint="eastAsia"/>
          <w:sz w:val="21"/>
          <w:szCs w:val="24"/>
        </w:rPr>
        <w:instrText>哈尔滨工业大学学报</w:instrText>
      </w:r>
      <w:r>
        <w:rPr>
          <w:rFonts w:hint="eastAsia"/>
          <w:sz w:val="21"/>
          <w:szCs w:val="24"/>
        </w:rPr>
        <w:instrText>","ISSN":"0367-6234","issue":"10","language":"zh-CN","note":"original-container-ti</w:instrText>
      </w:r>
      <w:r>
        <w:rPr>
          <w:rFonts w:hint="eastAsia"/>
          <w:sz w:val="21"/>
          <w:szCs w:val="24"/>
        </w:rPr>
        <w:instrText xml:space="preserve">tle: Journal of Harbin Institute of Technology\nfoundation: </w:instrText>
      </w:r>
      <w:r>
        <w:rPr>
          <w:rFonts w:hint="eastAsia"/>
          <w:sz w:val="21"/>
          <w:szCs w:val="24"/>
        </w:rPr>
        <w:instrText>国家自然科学基金</w:instrText>
      </w:r>
      <w:r>
        <w:rPr>
          <w:rFonts w:hint="eastAsia"/>
          <w:sz w:val="21"/>
          <w:szCs w:val="24"/>
        </w:rPr>
        <w:instrText>(51978614);</w:instrText>
      </w:r>
      <w:r>
        <w:rPr>
          <w:rFonts w:hint="eastAsia"/>
          <w:sz w:val="21"/>
          <w:szCs w:val="24"/>
        </w:rPr>
        <w:instrText>国家自然科学基金重点项目</w:instrText>
      </w:r>
      <w:r>
        <w:rPr>
          <w:rFonts w:hint="eastAsia"/>
          <w:sz w:val="21"/>
          <w:szCs w:val="24"/>
        </w:rPr>
        <w:instrText>(51838012)</w:instrText>
      </w:r>
      <w:r>
        <w:rPr>
          <w:rFonts w:hint="eastAsia"/>
          <w:sz w:val="21"/>
          <w:szCs w:val="24"/>
        </w:rPr>
        <w:instrText>；</w:instrText>
      </w:r>
      <w:r>
        <w:rPr>
          <w:rFonts w:hint="eastAsia"/>
          <w:sz w:val="21"/>
          <w:szCs w:val="24"/>
        </w:rPr>
        <w:instrText xml:space="preserve"> </w:instrText>
      </w:r>
      <w:r>
        <w:rPr>
          <w:rFonts w:hint="eastAsia"/>
          <w:sz w:val="21"/>
          <w:szCs w:val="24"/>
        </w:rPr>
        <w:instrText>浙江省自然科学基金</w:instrText>
      </w:r>
      <w:r>
        <w:rPr>
          <w:rFonts w:hint="eastAsia"/>
          <w:sz w:val="21"/>
          <w:szCs w:val="24"/>
        </w:rPr>
        <w:instrText>(LY19E080026)</w:instrText>
      </w:r>
      <w:r>
        <w:rPr>
          <w:rFonts w:hint="eastAsia"/>
          <w:sz w:val="21"/>
          <w:szCs w:val="24"/>
        </w:rPr>
        <w:instrText>；</w:instrText>
      </w:r>
      <w:r>
        <w:rPr>
          <w:rFonts w:hint="eastAsia"/>
          <w:sz w:val="21"/>
          <w:szCs w:val="24"/>
        </w:rPr>
        <w:instrText xml:space="preserve">\ndownload: 2648\nalbum: </w:instrText>
      </w:r>
      <w:r>
        <w:rPr>
          <w:rFonts w:hint="eastAsia"/>
          <w:sz w:val="21"/>
          <w:szCs w:val="24"/>
        </w:rPr>
        <w:instrText>工程科技Ⅱ辑</w:instrText>
      </w:r>
      <w:r>
        <w:rPr>
          <w:rFonts w:hint="eastAsia"/>
          <w:sz w:val="21"/>
          <w:szCs w:val="24"/>
        </w:rPr>
        <w:instrText xml:space="preserve">\nCLC: TU312.1\ndbcode: CJFQ\ndbname: CJFDLAST2022\nfilename: HEBX202210008\npublicationTag: </w:instrText>
      </w:r>
      <w:r>
        <w:rPr>
          <w:rFonts w:hint="eastAsia"/>
          <w:sz w:val="21"/>
          <w:szCs w:val="24"/>
        </w:rPr>
        <w:instrText>北大核心</w:instrText>
      </w:r>
      <w:r>
        <w:rPr>
          <w:rFonts w:hint="eastAsia"/>
          <w:sz w:val="21"/>
          <w:szCs w:val="24"/>
        </w:rPr>
        <w:instrText xml:space="preserve">, </w:instrText>
      </w:r>
      <w:r>
        <w:rPr>
          <w:rFonts w:hint="eastAsia"/>
          <w:sz w:val="21"/>
          <w:szCs w:val="24"/>
        </w:rPr>
        <w:instrText xml:space="preserve">CAS, JST, EI, CSCD, WJCI, </w:instrText>
      </w:r>
      <w:r>
        <w:rPr>
          <w:rFonts w:hint="eastAsia"/>
          <w:sz w:val="21"/>
          <w:szCs w:val="24"/>
        </w:rPr>
        <w:instrText>卓越期刊</w:instrText>
      </w:r>
      <w:r>
        <w:rPr>
          <w:rFonts w:hint="eastAsia"/>
          <w:sz w:val="21"/>
          <w:szCs w:val="24"/>
        </w:rPr>
        <w:instrText>\nCIF: 2.373\nAIF: 1.311","page":"67-74","source":"CNKI","title":"</w:instrText>
      </w:r>
      <w:r>
        <w:rPr>
          <w:rFonts w:hint="eastAsia"/>
          <w:sz w:val="21"/>
          <w:szCs w:val="24"/>
        </w:rPr>
        <w:instrText>大跨柔性光伏支架结构风压特性及风振响应</w:instrText>
      </w:r>
      <w:r>
        <w:rPr>
          <w:rFonts w:hint="eastAsia"/>
          <w:sz w:val="21"/>
          <w:szCs w:val="24"/>
        </w:rPr>
        <w:instrText>","volume":"54","author":[{"literal":"</w:instrText>
      </w:r>
      <w:r>
        <w:rPr>
          <w:rFonts w:hint="eastAsia"/>
          <w:sz w:val="21"/>
          <w:szCs w:val="24"/>
        </w:rPr>
        <w:instrText>杜航</w:instrText>
      </w:r>
      <w:r>
        <w:rPr>
          <w:rFonts w:hint="eastAsia"/>
          <w:sz w:val="21"/>
          <w:szCs w:val="24"/>
        </w:rPr>
        <w:instrText>"},{"literal":"</w:instrText>
      </w:r>
      <w:r>
        <w:rPr>
          <w:rFonts w:hint="eastAsia"/>
          <w:sz w:val="21"/>
          <w:szCs w:val="24"/>
        </w:rPr>
        <w:instrText>徐海巍</w:instrText>
      </w:r>
      <w:r>
        <w:rPr>
          <w:rFonts w:hint="eastAsia"/>
          <w:sz w:val="21"/>
          <w:szCs w:val="24"/>
        </w:rPr>
        <w:instrText>"},{"literal":"</w:instrText>
      </w:r>
      <w:r>
        <w:rPr>
          <w:rFonts w:hint="eastAsia"/>
          <w:sz w:val="21"/>
          <w:szCs w:val="24"/>
        </w:rPr>
        <w:instrText>张跃龙</w:instrText>
      </w:r>
      <w:r>
        <w:rPr>
          <w:rFonts w:hint="eastAsia"/>
          <w:sz w:val="21"/>
          <w:szCs w:val="24"/>
        </w:rPr>
        <w:instrText>"},{"literal":"</w:instrText>
      </w:r>
      <w:r>
        <w:rPr>
          <w:rFonts w:hint="eastAsia"/>
          <w:sz w:val="21"/>
          <w:szCs w:val="24"/>
        </w:rPr>
        <w:instrText>楼文娟</w:instrText>
      </w:r>
      <w:r>
        <w:rPr>
          <w:rFonts w:hint="eastAsia"/>
          <w:sz w:val="21"/>
          <w:szCs w:val="24"/>
        </w:rPr>
        <w:instrText>"}],"issued":{"date-parts":[["2022"]]}}}],"sche</w:instrText>
      </w:r>
      <w:r>
        <w:rPr>
          <w:rFonts w:hint="eastAsia"/>
          <w:sz w:val="21"/>
          <w:szCs w:val="24"/>
        </w:rPr>
        <w:instrText xml:space="preserve">ma":"https://github.com/citation-style-language/schema/raw/master/csl-citation.json"} </w:instrText>
      </w:r>
      <w:r>
        <w:rPr>
          <w:sz w:val="21"/>
          <w:szCs w:val="24"/>
        </w:rPr>
        <w:fldChar w:fldCharType="separate"/>
      </w:r>
      <w:r>
        <w:rPr>
          <w:kern w:val="0"/>
          <w:sz w:val="21"/>
          <w:vertAlign w:val="superscript"/>
        </w:rPr>
        <w:t>[6]</w:t>
      </w:r>
      <w:r>
        <w:rPr>
          <w:sz w:val="21"/>
          <w:szCs w:val="24"/>
        </w:rPr>
        <w:fldChar w:fldCharType="end"/>
      </w:r>
      <w:r>
        <w:rPr>
          <w:sz w:val="21"/>
          <w:szCs w:val="24"/>
        </w:rPr>
        <w:t>. investigated wind pressure coefficients and wind-induced vibration responses of flexible PV mounting structures under different wind directions and module tilt an</w:t>
      </w:r>
      <w:r>
        <w:rPr>
          <w:sz w:val="21"/>
          <w:szCs w:val="24"/>
        </w:rPr>
        <w:t>gles using combined wind-tunnel testing and numerical simulation. The results indicate that wind direction significantly affects cable force distribution and the response levels of key components, underscoring the importance of coordinated global load-carr</w:t>
      </w:r>
      <w:r>
        <w:rPr>
          <w:sz w:val="21"/>
          <w:szCs w:val="24"/>
        </w:rPr>
        <w:t>ying behavior under wind loading in flexible-system design. From an application perspective, flexible systems excel in spanning and terrain adaptability, but they impose higher requirements on construction quality control, the stability of tensioning proce</w:t>
      </w:r>
      <w:r>
        <w:rPr>
          <w:sz w:val="21"/>
          <w:szCs w:val="24"/>
        </w:rPr>
        <w:t>dures, and service-stage maintenance strategies. Design should therefore account for the effects of tensioning deviations, detailing relaxation, and long-term deformation on overall system reliability.</w:t>
      </w:r>
    </w:p>
    <w:p w14:paraId="69A3A5EB" w14:textId="77777777" w:rsidR="00947450" w:rsidRDefault="009B017B">
      <w:pPr>
        <w:pStyle w:val="Heading2"/>
        <w:keepNext/>
        <w:keepLines/>
        <w:spacing w:before="260" w:beforeAutospacing="0" w:after="260" w:afterAutospacing="0" w:line="413" w:lineRule="auto"/>
        <w:ind w:firstLine="482"/>
        <w:jc w:val="both"/>
        <w:rPr>
          <w:rFonts w:ascii="Arial" w:eastAsiaTheme="minorEastAsia" w:hAnsi="Arial" w:cs="Arial" w:hint="default"/>
          <w:bCs w:val="0"/>
          <w:kern w:val="2"/>
          <w:sz w:val="24"/>
          <w:szCs w:val="22"/>
        </w:rPr>
      </w:pPr>
      <w:r>
        <w:rPr>
          <w:rFonts w:ascii="Arial" w:eastAsiaTheme="minorEastAsia" w:hAnsi="Arial" w:cs="Arial"/>
          <w:bCs w:val="0"/>
          <w:kern w:val="2"/>
          <w:sz w:val="24"/>
          <w:szCs w:val="22"/>
        </w:rPr>
        <w:t>3 Research Progress on Wind-Load Evaluation and Aerody</w:t>
      </w:r>
      <w:r>
        <w:rPr>
          <w:rFonts w:ascii="Arial" w:eastAsiaTheme="minorEastAsia" w:hAnsi="Arial" w:cs="Arial"/>
          <w:bCs w:val="0"/>
          <w:kern w:val="2"/>
          <w:sz w:val="24"/>
          <w:szCs w:val="22"/>
        </w:rPr>
        <w:t>namic Shape Coefficients for PV Systems</w:t>
      </w:r>
    </w:p>
    <w:p w14:paraId="46210FFF" w14:textId="77777777" w:rsidR="00947450" w:rsidRDefault="009B017B">
      <w:pPr>
        <w:wordWrap w:val="0"/>
        <w:topLinePunct/>
        <w:adjustRightInd/>
        <w:snapToGrid/>
        <w:spacing w:line="240" w:lineRule="auto"/>
        <w:ind w:firstLine="420"/>
        <w:rPr>
          <w:sz w:val="21"/>
          <w:szCs w:val="24"/>
        </w:rPr>
      </w:pPr>
      <w:r>
        <w:rPr>
          <w:sz w:val="21"/>
          <w:szCs w:val="24"/>
        </w:rPr>
        <w:t>In current engineering practice, wind loads for PV mounting structures are often determined with reference to the Load Code for the Design of Building Structures, and aerodynamic effects are represented by shape coef</w:t>
      </w:r>
      <w:r>
        <w:rPr>
          <w:sz w:val="21"/>
          <w:szCs w:val="24"/>
        </w:rPr>
        <w:t>ficients. However, unlike traditional roof structures, large PV arrays feature low-profile layouts, longitudinally continuous alignments, and mutual shielding between rows, producing pronounced spatial non-uniformity in wind-load distributions. The combine</w:t>
      </w:r>
      <w:r>
        <w:rPr>
          <w:sz w:val="21"/>
          <w:szCs w:val="24"/>
        </w:rPr>
        <w:t>d effects of windward leading-row exposure, edge acceleration, and corner-vortex structures lead to local peak pressures that are markedly higher than those in interior regions. Xu et al</w:t>
      </w:r>
      <w:r>
        <w:rPr>
          <w:sz w:val="21"/>
          <w:szCs w:val="24"/>
        </w:rPr>
        <w:fldChar w:fldCharType="begin"/>
      </w:r>
      <w:r>
        <w:rPr>
          <w:sz w:val="21"/>
          <w:szCs w:val="24"/>
        </w:rPr>
        <w:instrText xml:space="preserve"> ADDIN ZOTERO_ITEM CSL_CITATION {"citationID":"Zv7WjAIG","properties":</w:instrText>
      </w:r>
      <w:r>
        <w:rPr>
          <w:sz w:val="21"/>
          <w:szCs w:val="24"/>
        </w:rPr>
        <w:instrText>{"formattedCitation":"\\super [7]\\nosupersub{}","plainCitation":"[7]","noteIndex":0},"citationItems":[{"id":4813,"uris":["http://zotero.org/users/local/puEh5p3n/items/EBBVN33W"],"itemD</w:instrText>
      </w:r>
      <w:r>
        <w:rPr>
          <w:rFonts w:hint="eastAsia"/>
          <w:sz w:val="21"/>
          <w:szCs w:val="24"/>
        </w:rPr>
        <w:instrText>ata":{"id":4813,"type":"article-journal","abstract":"</w:instrText>
      </w:r>
      <w:r>
        <w:rPr>
          <w:rFonts w:hint="eastAsia"/>
          <w:sz w:val="21"/>
          <w:szCs w:val="24"/>
        </w:rPr>
        <w:instrText>光伏阵列组件间遮挡导致不同区域风荷载</w:instrText>
      </w:r>
      <w:r>
        <w:rPr>
          <w:rFonts w:hint="eastAsia"/>
          <w:sz w:val="21"/>
          <w:szCs w:val="24"/>
        </w:rPr>
        <w:instrText>体形系数有所不同</w:instrText>
      </w:r>
      <w:r>
        <w:rPr>
          <w:rFonts w:hint="eastAsia"/>
          <w:sz w:val="21"/>
          <w:szCs w:val="24"/>
        </w:rPr>
        <w:instrText>,</w:instrText>
      </w:r>
      <w:r>
        <w:rPr>
          <w:rFonts w:hint="eastAsia"/>
          <w:sz w:val="21"/>
          <w:szCs w:val="24"/>
        </w:rPr>
        <w:instrText>采用</w:instrText>
      </w:r>
      <w:r>
        <w:rPr>
          <w:rFonts w:hint="eastAsia"/>
          <w:sz w:val="21"/>
          <w:szCs w:val="24"/>
        </w:rPr>
        <w:instrText>CFD</w:instrText>
      </w:r>
      <w:r>
        <w:rPr>
          <w:rFonts w:hint="eastAsia"/>
          <w:sz w:val="21"/>
          <w:szCs w:val="24"/>
        </w:rPr>
        <w:instrText>数值模拟方法</w:instrText>
      </w:r>
      <w:r>
        <w:rPr>
          <w:rFonts w:hint="eastAsia"/>
          <w:sz w:val="21"/>
          <w:szCs w:val="24"/>
        </w:rPr>
        <w:instrText>,</w:instrText>
      </w:r>
      <w:r>
        <w:rPr>
          <w:rFonts w:hint="eastAsia"/>
          <w:sz w:val="21"/>
          <w:szCs w:val="24"/>
        </w:rPr>
        <w:instrText>分析不同倾角</w:instrText>
      </w:r>
      <w:r>
        <w:rPr>
          <w:rFonts w:hint="eastAsia"/>
          <w:sz w:val="21"/>
          <w:szCs w:val="24"/>
        </w:rPr>
        <w:instrText>(</w:instrText>
      </w:r>
      <w:r>
        <w:rPr>
          <w:rFonts w:hint="eastAsia"/>
          <w:sz w:val="21"/>
          <w:szCs w:val="24"/>
        </w:rPr>
        <w:instrText>α分别为</w:instrText>
      </w:r>
      <w:r>
        <w:rPr>
          <w:rFonts w:hint="eastAsia"/>
          <w:sz w:val="21"/>
          <w:szCs w:val="24"/>
        </w:rPr>
        <w:instrText>30</w:instrText>
      </w:r>
      <w:r>
        <w:rPr>
          <w:rFonts w:hint="eastAsia"/>
          <w:sz w:val="21"/>
          <w:szCs w:val="24"/>
        </w:rPr>
        <w:instrText>°和</w:instrText>
      </w:r>
      <w:r>
        <w:rPr>
          <w:rFonts w:hint="eastAsia"/>
          <w:sz w:val="21"/>
          <w:szCs w:val="24"/>
        </w:rPr>
        <w:instrText>38</w:instrText>
      </w:r>
      <w:r>
        <w:rPr>
          <w:rFonts w:hint="eastAsia"/>
          <w:sz w:val="21"/>
          <w:szCs w:val="24"/>
        </w:rPr>
        <w:instrText>°</w:instrText>
      </w:r>
      <w:r>
        <w:rPr>
          <w:rFonts w:hint="eastAsia"/>
          <w:sz w:val="21"/>
          <w:szCs w:val="24"/>
        </w:rPr>
        <w:instrText>)</w:instrText>
      </w:r>
      <w:r>
        <w:rPr>
          <w:rFonts w:hint="eastAsia"/>
          <w:sz w:val="21"/>
          <w:szCs w:val="24"/>
        </w:rPr>
        <w:instrText>、不同高度</w:instrText>
      </w:r>
      <w:r>
        <w:rPr>
          <w:rFonts w:hint="eastAsia"/>
          <w:sz w:val="21"/>
          <w:szCs w:val="24"/>
        </w:rPr>
        <w:instrText>(h</w:instrText>
      </w:r>
      <w:r>
        <w:rPr>
          <w:rFonts w:hint="eastAsia"/>
          <w:sz w:val="21"/>
          <w:szCs w:val="24"/>
        </w:rPr>
        <w:instrText>分别为</w:instrText>
      </w:r>
      <w:r>
        <w:rPr>
          <w:rFonts w:hint="eastAsia"/>
          <w:sz w:val="21"/>
          <w:szCs w:val="24"/>
        </w:rPr>
        <w:instrText>0.5</w:instrText>
      </w:r>
      <w:r>
        <w:rPr>
          <w:rFonts w:hint="eastAsia"/>
          <w:sz w:val="21"/>
          <w:szCs w:val="24"/>
        </w:rPr>
        <w:instrText>和</w:instrText>
      </w:r>
      <w:r>
        <w:rPr>
          <w:rFonts w:hint="eastAsia"/>
          <w:sz w:val="21"/>
          <w:szCs w:val="24"/>
        </w:rPr>
        <w:instrText>1.5 m)</w:instrText>
      </w:r>
      <w:r>
        <w:rPr>
          <w:rFonts w:hint="eastAsia"/>
          <w:sz w:val="21"/>
          <w:szCs w:val="24"/>
        </w:rPr>
        <w:instrText>、不同区域的光伏阵列风荷载变化特征</w:instrText>
      </w:r>
      <w:r>
        <w:rPr>
          <w:rFonts w:hint="eastAsia"/>
          <w:sz w:val="21"/>
          <w:szCs w:val="24"/>
        </w:rPr>
        <w:instrText>,</w:instrText>
      </w:r>
      <w:r>
        <w:rPr>
          <w:rFonts w:hint="eastAsia"/>
          <w:sz w:val="21"/>
          <w:szCs w:val="24"/>
        </w:rPr>
        <w:instrText>近而得出光伏阵列在风向角为</w:instrText>
      </w:r>
      <w:r>
        <w:rPr>
          <w:rFonts w:hint="eastAsia"/>
          <w:sz w:val="21"/>
          <w:szCs w:val="24"/>
        </w:rPr>
        <w:instrText>0</w:instrText>
      </w:r>
      <w:r>
        <w:rPr>
          <w:rFonts w:hint="eastAsia"/>
          <w:sz w:val="21"/>
          <w:szCs w:val="24"/>
        </w:rPr>
        <w:instrText>°和</w:instrText>
      </w:r>
      <w:r>
        <w:rPr>
          <w:rFonts w:hint="eastAsia"/>
          <w:sz w:val="21"/>
          <w:szCs w:val="24"/>
        </w:rPr>
        <w:instrText>180</w:instrText>
      </w:r>
      <w:r>
        <w:rPr>
          <w:rFonts w:hint="eastAsia"/>
          <w:sz w:val="21"/>
          <w:szCs w:val="24"/>
        </w:rPr>
        <w:instrText>°时不同区域风荷载体型系数的变化规律。结果表明</w:instrText>
      </w:r>
      <w:r>
        <w:rPr>
          <w:rFonts w:hint="eastAsia"/>
          <w:sz w:val="21"/>
          <w:szCs w:val="24"/>
        </w:rPr>
        <w:instrText>,</w:instrText>
      </w:r>
      <w:r>
        <w:rPr>
          <w:rFonts w:hint="eastAsia"/>
          <w:sz w:val="21"/>
          <w:szCs w:val="24"/>
        </w:rPr>
        <w:instrText>由于外围光伏组件的遮挡作用</w:instrText>
      </w:r>
      <w:r>
        <w:rPr>
          <w:rFonts w:hint="eastAsia"/>
          <w:sz w:val="21"/>
          <w:szCs w:val="24"/>
        </w:rPr>
        <w:instrText>,</w:instrText>
      </w:r>
      <w:r>
        <w:rPr>
          <w:rFonts w:hint="eastAsia"/>
          <w:sz w:val="21"/>
          <w:szCs w:val="24"/>
        </w:rPr>
        <w:instrText>后续各排组件所受风荷载均有不同程度的衰减</w:instrText>
      </w:r>
      <w:r>
        <w:rPr>
          <w:rFonts w:hint="eastAsia"/>
          <w:sz w:val="21"/>
          <w:szCs w:val="24"/>
        </w:rPr>
        <w:instrText>,</w:instrText>
      </w:r>
      <w:r>
        <w:rPr>
          <w:rFonts w:hint="eastAsia"/>
          <w:sz w:val="21"/>
          <w:szCs w:val="24"/>
        </w:rPr>
        <w:instrText>同时随着组件距地面高度的增加</w:instrText>
      </w:r>
      <w:r>
        <w:rPr>
          <w:rFonts w:hint="eastAsia"/>
          <w:sz w:val="21"/>
          <w:szCs w:val="24"/>
        </w:rPr>
        <w:instrText>,</w:instrText>
      </w:r>
      <w:r>
        <w:rPr>
          <w:rFonts w:hint="eastAsia"/>
          <w:sz w:val="21"/>
          <w:szCs w:val="24"/>
        </w:rPr>
        <w:instrText>体型系数也随之增大。最终给出光伏阵列外部和内部区域体型系数建议值。</w:instrText>
      </w:r>
      <w:r>
        <w:rPr>
          <w:rFonts w:hint="eastAsia"/>
          <w:sz w:val="21"/>
          <w:szCs w:val="24"/>
        </w:rPr>
        <w:instrText>","citation-key":"XuNingGuangFuXiTongFengHeZaiTiXing</w:instrText>
      </w:r>
      <w:r>
        <w:rPr>
          <w:rFonts w:hint="eastAsia"/>
          <w:sz w:val="21"/>
          <w:szCs w:val="24"/>
        </w:rPr>
        <w:instrText>XiShuFenXi2021","container-title":"</w:instrText>
      </w:r>
      <w:r>
        <w:rPr>
          <w:rFonts w:hint="eastAsia"/>
          <w:sz w:val="21"/>
          <w:szCs w:val="24"/>
        </w:rPr>
        <w:instrText>太阳能学报</w:instrText>
      </w:r>
      <w:r>
        <w:rPr>
          <w:rFonts w:hint="eastAsia"/>
          <w:sz w:val="21"/>
          <w:szCs w:val="24"/>
        </w:rPr>
        <w:instrText xml:space="preserve">","DOI":"10.19912/j.0254-0096.tynxb.2017-1018","ISSN":"0254-0096","issue":"10","language":"zh-CN","note":"original-container-title: Acta Energiae Solaris Sinica\ndownload: 937\nalbum: </w:instrText>
      </w:r>
      <w:r>
        <w:rPr>
          <w:rFonts w:hint="eastAsia"/>
          <w:sz w:val="21"/>
          <w:szCs w:val="24"/>
        </w:rPr>
        <w:instrText>工程科技Ⅱ辑</w:instrText>
      </w:r>
      <w:r>
        <w:rPr>
          <w:rFonts w:hint="eastAsia"/>
          <w:sz w:val="21"/>
          <w:szCs w:val="24"/>
        </w:rPr>
        <w:instrText>\nCLC: TM615\ndbcode: CJFQ</w:instrText>
      </w:r>
      <w:r>
        <w:rPr>
          <w:rFonts w:hint="eastAsia"/>
          <w:sz w:val="21"/>
          <w:szCs w:val="24"/>
        </w:rPr>
        <w:instrText xml:space="preserve">\ndbname: CJFDLAST2021\nfilename: TYLX202110003\npublicationTag: </w:instrText>
      </w:r>
      <w:r>
        <w:rPr>
          <w:rFonts w:hint="eastAsia"/>
          <w:sz w:val="21"/>
          <w:szCs w:val="24"/>
        </w:rPr>
        <w:instrText>北大核心</w:instrText>
      </w:r>
      <w:r>
        <w:rPr>
          <w:rFonts w:hint="eastAsia"/>
          <w:sz w:val="21"/>
          <w:szCs w:val="24"/>
        </w:rPr>
        <w:instrText>, CAS, JST, EI, CSCD, WJCI\nCIF: 3.598\nAIF: 2.264","page":"17-22","source":"CNKI","title":"</w:instrText>
      </w:r>
      <w:r>
        <w:rPr>
          <w:rFonts w:hint="eastAsia"/>
          <w:sz w:val="21"/>
          <w:szCs w:val="24"/>
        </w:rPr>
        <w:instrText>光伏系统风荷载体型系数分析</w:instrText>
      </w:r>
      <w:r>
        <w:rPr>
          <w:rFonts w:hint="eastAsia"/>
          <w:sz w:val="21"/>
          <w:szCs w:val="24"/>
        </w:rPr>
        <w:instrText>","volume":"42","author":[{"literal":"</w:instrText>
      </w:r>
      <w:r>
        <w:rPr>
          <w:rFonts w:hint="eastAsia"/>
          <w:sz w:val="21"/>
          <w:szCs w:val="24"/>
        </w:rPr>
        <w:instrText>许宁</w:instrText>
      </w:r>
      <w:r>
        <w:rPr>
          <w:rFonts w:hint="eastAsia"/>
          <w:sz w:val="21"/>
          <w:szCs w:val="24"/>
        </w:rPr>
        <w:instrText>"},{"literal":"</w:instrText>
      </w:r>
      <w:r>
        <w:rPr>
          <w:rFonts w:hint="eastAsia"/>
          <w:sz w:val="21"/>
          <w:szCs w:val="24"/>
        </w:rPr>
        <w:instrText>李旭辉</w:instrText>
      </w:r>
      <w:r>
        <w:rPr>
          <w:rFonts w:hint="eastAsia"/>
          <w:sz w:val="21"/>
          <w:szCs w:val="24"/>
        </w:rPr>
        <w:instrText>"},{"literal":"</w:instrText>
      </w:r>
      <w:r>
        <w:rPr>
          <w:rFonts w:hint="eastAsia"/>
          <w:sz w:val="21"/>
          <w:szCs w:val="24"/>
        </w:rPr>
        <w:instrText>高晨崇</w:instrText>
      </w:r>
      <w:r>
        <w:rPr>
          <w:rFonts w:hint="eastAsia"/>
          <w:sz w:val="21"/>
          <w:szCs w:val="24"/>
        </w:rPr>
        <w:instrText>"},{"l</w:instrText>
      </w:r>
      <w:r>
        <w:rPr>
          <w:rFonts w:hint="eastAsia"/>
          <w:sz w:val="21"/>
          <w:szCs w:val="24"/>
        </w:rPr>
        <w:instrText>iteral":"</w:instrText>
      </w:r>
      <w:r>
        <w:rPr>
          <w:rFonts w:hint="eastAsia"/>
          <w:sz w:val="21"/>
          <w:szCs w:val="24"/>
        </w:rPr>
        <w:instrText>朱超</w:instrText>
      </w:r>
      <w:r>
        <w:rPr>
          <w:rFonts w:hint="eastAsia"/>
          <w:sz w:val="21"/>
          <w:szCs w:val="24"/>
        </w:rPr>
        <w:instrText>"},{"literal":"</w:instrText>
      </w:r>
      <w:r>
        <w:rPr>
          <w:rFonts w:hint="eastAsia"/>
          <w:sz w:val="21"/>
          <w:szCs w:val="24"/>
        </w:rPr>
        <w:instrText>周之杰</w:instrText>
      </w:r>
      <w:r>
        <w:rPr>
          <w:rFonts w:hint="eastAsia"/>
          <w:sz w:val="21"/>
          <w:szCs w:val="24"/>
        </w:rPr>
        <w:instrText>"},{"literal":"</w:instrText>
      </w:r>
      <w:r>
        <w:rPr>
          <w:rFonts w:hint="eastAsia"/>
          <w:sz w:val="21"/>
          <w:szCs w:val="24"/>
        </w:rPr>
        <w:instrText>朱小军</w:instrText>
      </w:r>
      <w:r>
        <w:rPr>
          <w:rFonts w:hint="eastAsia"/>
          <w:sz w:val="21"/>
          <w:szCs w:val="24"/>
        </w:rPr>
        <w:instrText xml:space="preserve">"}],"issued":{"date-parts":[["2021"]]}}}],"schema":"https://github.com/citation-style-language/schema/raw/master/csl-citation.json"} </w:instrText>
      </w:r>
      <w:r>
        <w:rPr>
          <w:sz w:val="21"/>
          <w:szCs w:val="24"/>
        </w:rPr>
        <w:fldChar w:fldCharType="separate"/>
      </w:r>
      <w:r>
        <w:rPr>
          <w:kern w:val="0"/>
          <w:sz w:val="21"/>
          <w:vertAlign w:val="superscript"/>
        </w:rPr>
        <w:t>[7]</w:t>
      </w:r>
      <w:r>
        <w:rPr>
          <w:sz w:val="21"/>
          <w:szCs w:val="24"/>
        </w:rPr>
        <w:fldChar w:fldCharType="end"/>
      </w:r>
      <w:r>
        <w:rPr>
          <w:sz w:val="21"/>
          <w:szCs w:val="24"/>
        </w:rPr>
        <w:t>. showed through numerical analysis that shape coefficients in outer r</w:t>
      </w:r>
      <w:r>
        <w:rPr>
          <w:sz w:val="21"/>
          <w:szCs w:val="24"/>
        </w:rPr>
        <w:t xml:space="preserve">egions of PV arrays are significantly higher than those in interior zones, indicating that a single coefficient is insufficient to capture the actual load characteristics and that shielding effects must be considered. From an engineering perspective, this </w:t>
      </w:r>
      <w:r>
        <w:rPr>
          <w:sz w:val="21"/>
          <w:szCs w:val="24"/>
        </w:rPr>
        <w:t>supports a shift from “uniform coefficients” to “zonal representation” and differentiated control of unfavorable zones through structural layout and detailing reinforcement.</w:t>
      </w:r>
    </w:p>
    <w:p w14:paraId="7D6F8B7D" w14:textId="77777777" w:rsidR="00947450" w:rsidRDefault="009B017B">
      <w:pPr>
        <w:wordWrap w:val="0"/>
        <w:topLinePunct/>
        <w:adjustRightInd/>
        <w:snapToGrid/>
        <w:spacing w:line="240" w:lineRule="auto"/>
        <w:ind w:firstLine="420"/>
        <w:rPr>
          <w:sz w:val="21"/>
          <w:szCs w:val="24"/>
        </w:rPr>
      </w:pPr>
      <w:r>
        <w:rPr>
          <w:sz w:val="21"/>
          <w:szCs w:val="24"/>
        </w:rPr>
        <w:t>In recent years, extensive wind-tunnel and numerical studies have been conducted i</w:t>
      </w:r>
      <w:r>
        <w:rPr>
          <w:sz w:val="21"/>
          <w:szCs w:val="24"/>
        </w:rPr>
        <w:t>nternationally on wind loads acting on PV arrays. Stathopoulos et al</w:t>
      </w:r>
      <w:r>
        <w:rPr>
          <w:sz w:val="21"/>
          <w:szCs w:val="24"/>
        </w:rPr>
        <w:fldChar w:fldCharType="begin"/>
      </w:r>
      <w:r>
        <w:rPr>
          <w:sz w:val="21"/>
          <w:szCs w:val="24"/>
        </w:rPr>
        <w:instrText xml:space="preserve"> ADDIN ZOTERO_ITEM CSL_CITATION {"citationID":"aLzLF0mJ","properties":{"formattedCitation":"\\super [8]\\nosupersub{}","plainCitation":"[8]","noteIndex":0},"citationItems":[{"id":4837,"uri</w:instrText>
      </w:r>
      <w:r>
        <w:rPr>
          <w:sz w:val="21"/>
          <w:szCs w:val="24"/>
        </w:rPr>
        <w:instrText>s":["http://zotero.org/users/local/puEh5p3n/items/L4KHIUDD"],"itemData":{"id":4837,"type":"article-journal","abstract":"This paper reports on an experimental study carried out to better understand the wind pressure distribution on stand-alone panel surface</w:instrText>
      </w:r>
      <w:r>
        <w:rPr>
          <w:sz w:val="21"/>
          <w:szCs w:val="24"/>
        </w:rPr>
        <w:instrText>s and panels a…","citation-key":"LocalOverallWind2014","container-title":"Journal of Wind Engineering and Industrial Aerodynamics","DOI":"10.1016/j.jweia.2013.12.007","ISSN":"0167-6105","language":"en-US","page":"195-206","publisher":"Elsevier","source":"s</w:instrText>
      </w:r>
      <w:r>
        <w:rPr>
          <w:sz w:val="21"/>
          <w:szCs w:val="24"/>
        </w:rPr>
        <w:instrText xml:space="preserve">ec.ncwu.edu.cn","title":"Local and overall wind pressure and force coefficients for solar panels","volume":"125","issued":{"date-parts":[["2014",2,1]]}}}],"schema":"https://github.com/citation-style-language/schema/raw/master/csl-citation.json"} </w:instrText>
      </w:r>
      <w:r>
        <w:rPr>
          <w:sz w:val="21"/>
          <w:szCs w:val="24"/>
        </w:rPr>
        <w:fldChar w:fldCharType="separate"/>
      </w:r>
      <w:r>
        <w:rPr>
          <w:kern w:val="0"/>
          <w:sz w:val="21"/>
          <w:vertAlign w:val="superscript"/>
        </w:rPr>
        <w:t>[8]</w:t>
      </w:r>
      <w:r>
        <w:rPr>
          <w:sz w:val="21"/>
          <w:szCs w:val="24"/>
        </w:rPr>
        <w:fldChar w:fldCharType="end"/>
      </w:r>
      <w:r>
        <w:rPr>
          <w:sz w:val="21"/>
          <w:szCs w:val="24"/>
        </w:rPr>
        <w:t>.</w:t>
      </w:r>
      <w:r>
        <w:rPr>
          <w:rFonts w:hint="eastAsia"/>
          <w:sz w:val="21"/>
          <w:szCs w:val="24"/>
        </w:rPr>
        <w:t xml:space="preserve"> </w:t>
      </w:r>
      <w:r>
        <w:rPr>
          <w:sz w:val="21"/>
          <w:szCs w:val="24"/>
        </w:rPr>
        <w:t>pr</w:t>
      </w:r>
      <w:r>
        <w:rPr>
          <w:sz w:val="21"/>
          <w:szCs w:val="24"/>
        </w:rPr>
        <w:t>ovided systematic local and global wind pressure and force coefficients for solar panels; Browne et al</w:t>
      </w:r>
      <w:r>
        <w:rPr>
          <w:sz w:val="21"/>
          <w:szCs w:val="24"/>
        </w:rPr>
        <w:fldChar w:fldCharType="begin"/>
      </w:r>
      <w:r>
        <w:rPr>
          <w:sz w:val="21"/>
          <w:szCs w:val="24"/>
        </w:rPr>
        <w:instrText xml:space="preserve"> ADDIN ZOTERO_ITEM CSL_CITATION {"citationID":"aYxIchDJ","properties":{"formattedCitation":"\\super [9]\\nosupersub{}","plainCitation":"[9]","noteIndex":0</w:instrText>
      </w:r>
      <w:r>
        <w:rPr>
          <w:sz w:val="21"/>
          <w:szCs w:val="24"/>
        </w:rPr>
        <w:instrText>},"citationItems":[{"id":4841,"uris":["http://zotero.org/users/local/puEh5p3n/items/NJVZK6Q8"],"itemData":{"id":4841,"type":"article-journal","abstract":"Abstract(#br)Scale model wind tunnel testing was used to investigate the effect of parapets on the win</w:instrText>
      </w:r>
      <w:r>
        <w:rPr>
          <w:sz w:val="21"/>
          <w:szCs w:val="24"/>
        </w:rPr>
        <w:instrText xml:space="preserve">d loading of a roof-top solar array with a tilt angle of 10°. Previous studies have indicated a correlation between parapet height and uplift wind loads acting on roof membranes and roof-top equipment. This relationship was reproduced in the current study </w:instrText>
      </w:r>
      <w:r>
        <w:rPr>
          <w:sz w:val="21"/>
          <w:szCs w:val="24"/>
        </w:rPr>
        <w:instrText>for wind loads acting on roof-top solar arrays and is shown to be caused by building-induced aerodynamics, namely corner vortices. Increasing parapet height was shown to increase the peak wind loads acting on the array. These increases were found to be dep</w:instrText>
      </w:r>
      <w:r>
        <w:rPr>
          <w:sz w:val="21"/>
          <w:szCs w:val="24"/>
        </w:rPr>
        <w:instrText>endent on location on the roof, in the array, and geometry of the array itself. The parapet effect results in peak wind load increases for much of the array for typical parapet heights when all wind directions are considered.","citation-key":"browneWindLoa</w:instrText>
      </w:r>
      <w:r>
        <w:rPr>
          <w:sz w:val="21"/>
          <w:szCs w:val="24"/>
        </w:rPr>
        <w:instrText>dingTilted2013","container-title":"Journal of Wind Engineering and Industrial Aerodynamics","DOI":"10.1016/j.jweia.2013.08.013","ISSN":"01676105","journalAbbreviation":"Journal of Wind Engineering and Industrial Aerodynamics","language":"en-US","page":"202</w:instrText>
      </w:r>
      <w:r>
        <w:rPr>
          <w:sz w:val="21"/>
          <w:szCs w:val="24"/>
        </w:rPr>
        <w:instrText>-213","source":"DOI.org (Crossref)","title":"Wind loading on tilted roof-top solar arrays: The parapet effect","title-short":"Wind loading on tilted roof-top solar arrays","volume":"123","author":[{"family":"Browne","given":"Matthew T.L."},{"family":"Gibbo</w:instrText>
      </w:r>
      <w:r>
        <w:rPr>
          <w:sz w:val="21"/>
          <w:szCs w:val="24"/>
        </w:rPr>
        <w:instrText xml:space="preserve">ns","given":"Michael P.M."},{"family":"Gamble","given":"Scott"},{"family":"Galsworthy","given":"Jon"}],"issued":{"date-parts":[["2013",12]]}}}],"schema":"https://github.com/citation-style-language/schema/raw/master/csl-citation.json"} </w:instrText>
      </w:r>
      <w:r>
        <w:rPr>
          <w:sz w:val="21"/>
          <w:szCs w:val="24"/>
        </w:rPr>
        <w:fldChar w:fldCharType="separate"/>
      </w:r>
      <w:r>
        <w:rPr>
          <w:kern w:val="0"/>
          <w:sz w:val="21"/>
          <w:vertAlign w:val="superscript"/>
        </w:rPr>
        <w:t>[9]</w:t>
      </w:r>
      <w:r>
        <w:rPr>
          <w:sz w:val="21"/>
          <w:szCs w:val="24"/>
        </w:rPr>
        <w:fldChar w:fldCharType="end"/>
      </w:r>
      <w:r>
        <w:rPr>
          <w:sz w:val="21"/>
          <w:szCs w:val="24"/>
        </w:rPr>
        <w:t xml:space="preserve">. [9] examined </w:t>
      </w:r>
      <w:r>
        <w:rPr>
          <w:sz w:val="21"/>
          <w:szCs w:val="24"/>
        </w:rPr>
        <w:t>the influence of parapets on wind loads for PV arrays on pitched roofs; and Cao et al</w:t>
      </w:r>
      <w:r>
        <w:rPr>
          <w:sz w:val="21"/>
          <w:szCs w:val="24"/>
        </w:rPr>
        <w:fldChar w:fldCharType="begin"/>
      </w:r>
      <w:r>
        <w:rPr>
          <w:sz w:val="21"/>
          <w:szCs w:val="24"/>
        </w:rPr>
        <w:instrText xml:space="preserve"> ADDIN ZOTERO_ITEM CSL_CITATION {"citationID":"qkW0MZB6","properties":{"formattedCitation":"\\super [10]\\nosupersub{}","plainCitation":"[10]","noteIndex":0},"citationItem</w:instrText>
      </w:r>
      <w:r>
        <w:rPr>
          <w:sz w:val="21"/>
          <w:szCs w:val="24"/>
        </w:rPr>
        <w:instrText>s":[{"id":4842,"uris":["http://zotero.org/users/local/puEh5p3n/items/H4NZYVIY"],"itemData":{"id":4842,"type":"article-journal","abstract":"Abstract(#br)With the increasing use of solar photovoltaics, wind-induced loads on rooftop solar arrays have become a</w:instrText>
      </w:r>
      <w:r>
        <w:rPr>
          <w:sz w:val="21"/>
          <w:szCs w:val="24"/>
        </w:rPr>
        <w:instrText xml:space="preserve"> problem. A series of wind tunnel experiments have been performed to evaluate wind loads on solar panels on flat roofs, mainly focusing on module forces calculated from area-averaged net pressures on solar modules of a standard size. In order to investigat</w:instrText>
      </w:r>
      <w:r>
        <w:rPr>
          <w:sz w:val="21"/>
          <w:szCs w:val="24"/>
        </w:rPr>
        <w:instrText>e the module force characteristics at different locations on the roof, solar array models, which were fabricated with pressure taps installed as densely as possible, were moved from place to place. Design parameters including tilt angle and distance betwee</w:instrText>
      </w:r>
      <w:r>
        <w:rPr>
          <w:sz w:val="21"/>
          <w:szCs w:val="24"/>
        </w:rPr>
        <w:instrText>n arrays, and building parameters including building depth and parapet height, have also been considered. The results show that unfavorable negative module force coefficients for single-array cases are much larger than those for multi-array cases; tilt ang</w:instrText>
      </w:r>
      <w:r>
        <w:rPr>
          <w:sz w:val="21"/>
          <w:szCs w:val="24"/>
        </w:rPr>
        <w:instrText>le and distance between arrays increase negative module forces; effects of building depth and parapet height on negative module forces are not obvious; and recommendation values in JIS C 8955 Standard correctly estimate negative mean module force coefficie</w:instrText>
      </w:r>
      <w:r>
        <w:rPr>
          <w:sz w:val="21"/>
          <w:szCs w:val="24"/>
        </w:rPr>
        <w:instrText>nts but not peak values.","citation-key":"caoWindLoadingCharacteristics2013","container-title":"Journal of Wind Engineering and Industrial Aerodynamics","DOI":"10.1016/j.jweia.2013.08.014","ISSN":"01676105","journalAbbreviation":"Journal of Wind Engineerin</w:instrText>
      </w:r>
      <w:r>
        <w:rPr>
          <w:sz w:val="21"/>
          <w:szCs w:val="24"/>
        </w:rPr>
        <w:instrText>g and Industrial Aerodynamics","language":"en-US","page":"214-225","source":"DOI.org (Crossref)","title":"Wind loading characteristics of solar arrays mounted on flat roofs","volume":"123","author":[{"family":"Cao","given":"Jinxin"},{"family":"Yoshida","gi</w:instrText>
      </w:r>
      <w:r>
        <w:rPr>
          <w:sz w:val="21"/>
          <w:szCs w:val="24"/>
        </w:rPr>
        <w:instrText xml:space="preserve">ven":"Akihito"},{"family":"Saha","given":"Proshit Kumar"},{"family":"Tamura","given":"Yukio"}],"issued":{"date-parts":[["2013",12]]}}}],"schema":"https://github.com/citation-style-language/schema/raw/master/csl-citation.json"} </w:instrText>
      </w:r>
      <w:r>
        <w:rPr>
          <w:sz w:val="21"/>
          <w:szCs w:val="24"/>
        </w:rPr>
        <w:fldChar w:fldCharType="separate"/>
      </w:r>
      <w:r>
        <w:rPr>
          <w:kern w:val="0"/>
          <w:sz w:val="21"/>
          <w:vertAlign w:val="superscript"/>
        </w:rPr>
        <w:t>[10]</w:t>
      </w:r>
      <w:r>
        <w:rPr>
          <w:sz w:val="21"/>
          <w:szCs w:val="24"/>
        </w:rPr>
        <w:fldChar w:fldCharType="end"/>
      </w:r>
      <w:r>
        <w:rPr>
          <w:sz w:val="21"/>
          <w:szCs w:val="24"/>
        </w:rPr>
        <w:t>.</w:t>
      </w:r>
      <w:r>
        <w:rPr>
          <w:rFonts w:hint="eastAsia"/>
          <w:sz w:val="21"/>
          <w:szCs w:val="24"/>
        </w:rPr>
        <w:t xml:space="preserve"> </w:t>
      </w:r>
      <w:r>
        <w:rPr>
          <w:sz w:val="21"/>
          <w:szCs w:val="24"/>
        </w:rPr>
        <w:t>analyzed wind-load c</w:t>
      </w:r>
      <w:r>
        <w:rPr>
          <w:sz w:val="21"/>
          <w:szCs w:val="24"/>
        </w:rPr>
        <w:t>haracteristics of PV arrays on flat roofs under different layouts. These studies collectively emphasize the coupled relationship among boundary conditions, array layouts, and local peak pressures: when arrays are located near roof edges or geometric discon</w:t>
      </w:r>
      <w:r>
        <w:rPr>
          <w:sz w:val="21"/>
          <w:szCs w:val="24"/>
        </w:rPr>
        <w:t>tinuities, separated flows are more prone to forming stable vortex structures, thereby inducing peak pressures in corner and edge regions.</w:t>
      </w:r>
    </w:p>
    <w:p w14:paraId="3B474328" w14:textId="77777777" w:rsidR="00947450" w:rsidRDefault="009B017B">
      <w:pPr>
        <w:wordWrap w:val="0"/>
        <w:topLinePunct/>
        <w:adjustRightInd/>
        <w:snapToGrid/>
        <w:spacing w:line="240" w:lineRule="auto"/>
        <w:ind w:firstLine="420"/>
        <w:rPr>
          <w:sz w:val="21"/>
          <w:szCs w:val="24"/>
        </w:rPr>
      </w:pPr>
      <w:r>
        <w:rPr>
          <w:sz w:val="21"/>
          <w:szCs w:val="24"/>
        </w:rPr>
        <w:t xml:space="preserve">Banks </w:t>
      </w:r>
      <w:r>
        <w:rPr>
          <w:sz w:val="21"/>
          <w:szCs w:val="24"/>
        </w:rPr>
        <w:fldChar w:fldCharType="begin"/>
      </w:r>
      <w:r>
        <w:rPr>
          <w:sz w:val="21"/>
          <w:szCs w:val="24"/>
        </w:rPr>
        <w:instrText xml:space="preserve"> ADDIN ZOTERO_ITEM CSL_CITATION {"citationID":"xrVM0ykp","properties":{"formattedCitation":"\\super [11]\\nosup</w:instrText>
      </w:r>
      <w:r>
        <w:rPr>
          <w:sz w:val="21"/>
          <w:szCs w:val="24"/>
        </w:rPr>
        <w:instrText>ersub{}","plainCitation":"[11]","noteIndex":0},"citationItems":[{"id":4845,"uris":["http://zotero.org/users/local/puEh5p3n/items/XCFRLMXX"],"itemData":{"id":4845,"type":"article-journal","abstract":"Abstract(#br)Uplift wind loads on tilted flat PV panels m</w:instrText>
      </w:r>
      <w:r>
        <w:rPr>
          <w:sz w:val="21"/>
          <w:szCs w:val="24"/>
        </w:rPr>
        <w:instrText>ounted on the roofs of wide, rectangular, low-rise flat-roofed building were measured in an atmospheric boundary layer wind tunnel. The results indicate that for panels aligned with the building axes, the bubble separation that occurs for winds normal to a</w:instrText>
      </w:r>
      <w:r>
        <w:rPr>
          <w:sz w:val="21"/>
          <w:szCs w:val="24"/>
        </w:rPr>
        <w:instrText xml:space="preserve"> building face does not significantly increase these loads. Conversely, wind loads associated with the corner vortices are significantly higher than in the absence of the vortex. The direction of panel tilt relative to the vortex swirl, the position of the</w:instrText>
      </w:r>
      <w:r>
        <w:rPr>
          <w:sz w:val="21"/>
          <w:szCs w:val="24"/>
        </w:rPr>
        <w:instrText xml:space="preserve"> panel relative to the vortex reattachment, and the proximity of the panel to the vortex-originating corner together control the peak uplift. It is through changes to the vortices that the parapets affect wind loads. Vortex-related winds loads so dominate </w:instrText>
      </w:r>
      <w:r>
        <w:rPr>
          <w:sz w:val="21"/>
          <w:szCs w:val="24"/>
        </w:rPr>
        <w:instrText>the uplift patterns on the roof that they need to be the primary consideration in any method designed to calculate these loads. This includes both experiments designed to study wind loads on this kind of PV racking system, and any calculation methods curre</w:instrText>
      </w:r>
      <w:r>
        <w:rPr>
          <w:sz w:val="21"/>
          <w:szCs w:val="24"/>
        </w:rPr>
        <w:instrText>ntly being codified in standards around the world.","citation-key":"banksRoleCornerVortices2013","container-title":"Journal of Wind Engineering and Industrial Aerodynamics","DOI":"10.1016/j.jweia.2013.08.015","ISSN":"01676105","journalAbbreviation":"Journa</w:instrText>
      </w:r>
      <w:r>
        <w:rPr>
          <w:sz w:val="21"/>
          <w:szCs w:val="24"/>
        </w:rPr>
        <w:instrText>l of Wind Engineering and Industrial Aerodynamics","language":"en-US","page":"192-201","source":"DOI.org (Crossref)","title":"The role of corner vortices in dictating peak wind loads on tilted flat solar panels mounted on large, flat roofs","volume":"123",</w:instrText>
      </w:r>
      <w:r>
        <w:rPr>
          <w:sz w:val="21"/>
          <w:szCs w:val="24"/>
        </w:rPr>
        <w:instrText xml:space="preserve">"author":[{"family":"Banks","given":"David"}],"issued":{"date-parts":[["2013",12]]}}}],"schema":"https://github.com/citation-style-language/schema/raw/master/csl-citation.json"} </w:instrText>
      </w:r>
      <w:r>
        <w:rPr>
          <w:sz w:val="21"/>
          <w:szCs w:val="24"/>
        </w:rPr>
        <w:fldChar w:fldCharType="separate"/>
      </w:r>
      <w:r>
        <w:rPr>
          <w:kern w:val="0"/>
          <w:sz w:val="21"/>
          <w:vertAlign w:val="superscript"/>
        </w:rPr>
        <w:t>[11]</w:t>
      </w:r>
      <w:r>
        <w:rPr>
          <w:sz w:val="21"/>
          <w:szCs w:val="24"/>
        </w:rPr>
        <w:fldChar w:fldCharType="end"/>
      </w:r>
      <w:r>
        <w:rPr>
          <w:rFonts w:hint="eastAsia"/>
          <w:sz w:val="21"/>
          <w:szCs w:val="24"/>
        </w:rPr>
        <w:t xml:space="preserve"> </w:t>
      </w:r>
      <w:r>
        <w:rPr>
          <w:sz w:val="21"/>
          <w:szCs w:val="24"/>
        </w:rPr>
        <w:t xml:space="preserve">elucidated the controlling role of corner vortices in peak-pressure </w:t>
      </w:r>
      <w:r>
        <w:rPr>
          <w:sz w:val="21"/>
          <w:szCs w:val="24"/>
        </w:rPr>
        <w:t>formation</w:t>
      </w:r>
      <w:r>
        <w:rPr>
          <w:sz w:val="21"/>
          <w:szCs w:val="24"/>
        </w:rPr>
        <w:lastRenderedPageBreak/>
        <w:t xml:space="preserve"> from an aerodynamic perspective. Kopp et al</w:t>
      </w:r>
      <w:r>
        <w:rPr>
          <w:sz w:val="21"/>
          <w:szCs w:val="24"/>
        </w:rPr>
        <w:fldChar w:fldCharType="begin"/>
      </w:r>
      <w:r>
        <w:rPr>
          <w:sz w:val="21"/>
          <w:szCs w:val="24"/>
        </w:rPr>
        <w:instrText xml:space="preserve"> ADDIN ZOTERO_ITEM CSL_CITATION {"citationID":"rZiIjDGJ","properties":{"formattedCitation":"\\super [12]\\nosupersub{}","plainCitation":"[12]","noteIndex":0},"citationItems":[{"id":4843,"uris":["http://z</w:instrText>
      </w:r>
      <w:r>
        <w:rPr>
          <w:sz w:val="21"/>
          <w:szCs w:val="24"/>
        </w:rPr>
        <w:instrText>otero.org/users/local/puEh5p3n/items/MLIMVT4J"],"itemData":{"id":4843,"type":"article-journal","abstract":"Abstract(#br)A wind tunnel study has been performed on roof-mounted solar arrays of two different panel tilt angles. One of the arrays was also place</w:instrText>
      </w:r>
      <w:r>
        <w:rPr>
          <w:sz w:val="21"/>
          <w:szCs w:val="24"/>
        </w:rPr>
        <w:instrText>d on the ground in order to distinguish array generated aerodynamic effects from building generated effects. It is shown that there are two main mechanisms causing the aerodynamic loads: (i) turbulence generated by the panels and (ii) pressure equalization</w:instrText>
      </w:r>
      <w:r>
        <w:rPr>
          <w:sz w:val="21"/>
          <w:szCs w:val="24"/>
        </w:rPr>
        <w:instrText>. For higher tilt angles, significant array generated turbulence increases the net wind loads, while for low tilt angles, pressure equalization dominates. In addition, it is observed that the presence of the building changes the aerodynamic loads substanti</w:instrText>
      </w:r>
      <w:r>
        <w:rPr>
          <w:sz w:val="21"/>
          <w:szCs w:val="24"/>
        </w:rPr>
        <w:instrText>ally compared to ground-mounted systems. There is a complex interaction between building generated vortices and the flow induced by the array, which depends on building height, the setback of the array from the roof edge, and other building parameters.","c</w:instrText>
      </w:r>
      <w:r>
        <w:rPr>
          <w:sz w:val="21"/>
          <w:szCs w:val="24"/>
        </w:rPr>
        <w:instrText>itation-key":"koppAerodynamicMechanismsWind2012a","container-title":"Journal of Wind Engineering and Industrial Aerodynamics","DOI":"10.1016/j.jweia.2012.08.004","ISSN":"01676105","journalAbbreviation":"Journal of Wind Engineering and Industrial Aerodynami</w:instrText>
      </w:r>
      <w:r>
        <w:rPr>
          <w:sz w:val="21"/>
          <w:szCs w:val="24"/>
        </w:rPr>
        <w:instrText>cs","language":"en-US","license":"https://www.elsevier.com/tdm/userlicense/1.0/","page":"40-52","source":"DOI.org (Crossref)","title":"Aerodynamic mechanisms for wind loads on tilted, roof-mounted, solar arrays","volume":"111","author":[{"family":"Kopp","g</w:instrText>
      </w:r>
      <w:r>
        <w:rPr>
          <w:sz w:val="21"/>
          <w:szCs w:val="24"/>
        </w:rPr>
        <w:instrText xml:space="preserve">iven":"Gregory A."},{"family":"Farquhar","given":"Steve"},{"family":"Morrison","given":"Murray J."}],"issued":{"date-parts":[["2012",12]]}}}],"schema":"https://github.com/citation-style-language/schema/raw/master/csl-citation.json"} </w:instrText>
      </w:r>
      <w:r>
        <w:rPr>
          <w:sz w:val="21"/>
          <w:szCs w:val="24"/>
        </w:rPr>
        <w:fldChar w:fldCharType="separate"/>
      </w:r>
      <w:r>
        <w:rPr>
          <w:kern w:val="0"/>
          <w:sz w:val="21"/>
          <w:vertAlign w:val="superscript"/>
        </w:rPr>
        <w:t>[12]</w:t>
      </w:r>
      <w:r>
        <w:rPr>
          <w:sz w:val="21"/>
          <w:szCs w:val="24"/>
        </w:rPr>
        <w:fldChar w:fldCharType="end"/>
      </w:r>
      <w:r>
        <w:rPr>
          <w:sz w:val="21"/>
          <w:szCs w:val="24"/>
        </w:rPr>
        <w:t>.</w:t>
      </w:r>
      <w:r>
        <w:rPr>
          <w:rFonts w:hint="eastAsia"/>
          <w:sz w:val="21"/>
          <w:szCs w:val="24"/>
        </w:rPr>
        <w:t xml:space="preserve"> </w:t>
      </w:r>
      <w:r>
        <w:rPr>
          <w:sz w:val="21"/>
          <w:szCs w:val="24"/>
        </w:rPr>
        <w:t>systematically</w:t>
      </w:r>
      <w:r>
        <w:rPr>
          <w:sz w:val="21"/>
          <w:szCs w:val="24"/>
        </w:rPr>
        <w:t xml:space="preserve"> summarized aerodynamic mechanisms of wind loads on tilted roof-mounted PV arrays, providing mechanistic support for zonal coefficient specification. </w:t>
      </w:r>
      <w:proofErr w:type="spellStart"/>
      <w:r>
        <w:rPr>
          <w:sz w:val="21"/>
          <w:szCs w:val="24"/>
        </w:rPr>
        <w:t>Abiola-Ogedengbe</w:t>
      </w:r>
      <w:proofErr w:type="spellEnd"/>
      <w:r>
        <w:rPr>
          <w:sz w:val="21"/>
          <w:szCs w:val="24"/>
        </w:rPr>
        <w:t xml:space="preserve"> et al</w:t>
      </w:r>
      <w:r>
        <w:rPr>
          <w:sz w:val="21"/>
          <w:szCs w:val="24"/>
        </w:rPr>
        <w:fldChar w:fldCharType="begin"/>
      </w:r>
      <w:r>
        <w:rPr>
          <w:sz w:val="21"/>
          <w:szCs w:val="24"/>
        </w:rPr>
        <w:instrText xml:space="preserve"> ADDIN ZOTERO_ITEM CSL_CITATION {"citationID":"kq99b7Mu","properties":{"formattedCit</w:instrText>
      </w:r>
      <w:r>
        <w:rPr>
          <w:sz w:val="21"/>
          <w:szCs w:val="24"/>
        </w:rPr>
        <w:instrText xml:space="preserve">ation":"\\super [13]\\nosupersub{}","plainCitation":"[13]","noteIndex":0},"citationItems":[{"id":4844,"uris":["http://zotero.org/users/local/puEh5p3n/items/DRTKPW2E"],"itemData":{"id":4844,"type":"article-journal","abstract":"AbstractThe pressure field on </w:instrText>
      </w:r>
      <w:r>
        <w:rPr>
          <w:sz w:val="21"/>
          <w:szCs w:val="24"/>
        </w:rPr>
        <w:instrText>the upper and lower surfaces of a photovoltaic (PV) module comprised of 24 individual PV panels was studied experimentally in a wind tunnel for four different wind directions. The results show that the pressure distribution on the module surface is symmetr</w:instrText>
      </w:r>
      <w:r>
        <w:rPr>
          <w:sz w:val="21"/>
          <w:szCs w:val="24"/>
        </w:rPr>
        <w:instrText>ic about its mid-plane for head-on wind (0° and 180°) and asymmetric at other wind directions. The inter-panel gap (which is essential in large PV modules) is found to influence module\"s surface pressure field. Pressure magnitudes on the module surface we</w:instrText>
      </w:r>
      <w:r>
        <w:rPr>
          <w:sz w:val="21"/>
          <w:szCs w:val="24"/>
        </w:rPr>
        <w:instrText>re increased with the module inclination angle, as expected. It is also observed that the mean pressure magnitudes on the PV module under smooth wind exposure are higher than those under open terrain wind exposure.;Highlights•Detailed characterization of t</w:instrText>
      </w:r>
      <w:r>
        <w:rPr>
          <w:sz w:val="21"/>
          <w:szCs w:val="24"/>
        </w:rPr>
        <w:instrText>he wind load on a ground-mounted model PV panel.•Analyzed the pressure distribution on the panel surface.•Studied the impact of panel inclination, inter-panel gap, wind direction and wind exposure on the PV panel wind loading.","citation-key":"abiola-ogede</w:instrText>
      </w:r>
      <w:r>
        <w:rPr>
          <w:sz w:val="21"/>
          <w:szCs w:val="24"/>
        </w:rPr>
        <w:instrText>ngbeExperimentalInvestigationWind2015a","container-title":"Renewable Energy","DOI":"10.1016/j.renene.2015.01.037","ISSN":"09601481","journalAbbreviation":"Renewable Energy","language":"en-US","page":"657-665","source":"DOI.org (Crossref)","title":"Experime</w:instrText>
      </w:r>
      <w:r>
        <w:rPr>
          <w:sz w:val="21"/>
          <w:szCs w:val="24"/>
        </w:rPr>
        <w:instrText>ntal investigation of wind effects on a standalone photovoltaic (PV) module","volume":"78","author":[{"family":"Abiola-Ogedengbe","given":"Ayodeji"},{"family":"Hangan","given":"Horia"},{"family":"Siddiqui","given":"Kamran"}],"issued":{"date-parts":[["2015"</w:instrText>
      </w:r>
      <w:r>
        <w:rPr>
          <w:sz w:val="21"/>
          <w:szCs w:val="24"/>
        </w:rPr>
        <w:instrText xml:space="preserve">,6]]}}}],"schema":"https://github.com/citation-style-language/schema/raw/master/csl-citation.json"} </w:instrText>
      </w:r>
      <w:r>
        <w:rPr>
          <w:sz w:val="21"/>
          <w:szCs w:val="24"/>
        </w:rPr>
        <w:fldChar w:fldCharType="separate"/>
      </w:r>
      <w:r>
        <w:rPr>
          <w:kern w:val="0"/>
          <w:sz w:val="21"/>
          <w:vertAlign w:val="superscript"/>
        </w:rPr>
        <w:t>[13]</w:t>
      </w:r>
      <w:r>
        <w:rPr>
          <w:sz w:val="21"/>
          <w:szCs w:val="24"/>
        </w:rPr>
        <w:fldChar w:fldCharType="end"/>
      </w:r>
      <w:r>
        <w:rPr>
          <w:sz w:val="21"/>
          <w:szCs w:val="24"/>
        </w:rPr>
        <w:t>.</w:t>
      </w:r>
      <w:r>
        <w:rPr>
          <w:rFonts w:hint="eastAsia"/>
          <w:sz w:val="21"/>
          <w:szCs w:val="24"/>
        </w:rPr>
        <w:t xml:space="preserve"> </w:t>
      </w:r>
      <w:r>
        <w:rPr>
          <w:sz w:val="21"/>
          <w:szCs w:val="24"/>
        </w:rPr>
        <w:t>conducted wind-tunnel tests under multiple wind directions and confirmed the significant influence of detailing parameters on wind-load levels. Ove</w:t>
      </w:r>
      <w:r>
        <w:rPr>
          <w:sz w:val="21"/>
          <w:szCs w:val="24"/>
        </w:rPr>
        <w:t>rall, these findings provide a stronger experimental basis and mechanistic explanation for zonal coefficients and suggest that engineering wind-load evaluations should explicitly incorporate detailing factors such as gaps, boundary configurations, and inst</w:t>
      </w:r>
      <w:r>
        <w:rPr>
          <w:sz w:val="21"/>
          <w:szCs w:val="24"/>
        </w:rPr>
        <w:t>allation height.</w:t>
      </w:r>
    </w:p>
    <w:p w14:paraId="37E81C0A" w14:textId="77777777" w:rsidR="00947450" w:rsidRDefault="009B017B">
      <w:pPr>
        <w:wordWrap w:val="0"/>
        <w:topLinePunct/>
        <w:adjustRightInd/>
        <w:snapToGrid/>
        <w:spacing w:line="240" w:lineRule="auto"/>
        <w:ind w:firstLine="420"/>
        <w:rPr>
          <w:sz w:val="21"/>
          <w:szCs w:val="24"/>
        </w:rPr>
      </w:pPr>
      <w:r>
        <w:rPr>
          <w:sz w:val="21"/>
          <w:szCs w:val="24"/>
        </w:rPr>
        <w:t xml:space="preserve">Alongside these developments, LES-based research has increased rapidly. </w:t>
      </w:r>
      <w:proofErr w:type="spellStart"/>
      <w:r>
        <w:rPr>
          <w:sz w:val="21"/>
          <w:szCs w:val="24"/>
        </w:rPr>
        <w:t>Alrawashdeh</w:t>
      </w:r>
      <w:proofErr w:type="spellEnd"/>
      <w:r>
        <w:rPr>
          <w:sz w:val="21"/>
          <w:szCs w:val="24"/>
        </w:rPr>
        <w:t xml:space="preserve"> and Stathopoulos</w:t>
      </w:r>
      <w:r>
        <w:rPr>
          <w:sz w:val="21"/>
          <w:szCs w:val="24"/>
        </w:rPr>
        <w:fldChar w:fldCharType="begin"/>
      </w:r>
      <w:r>
        <w:rPr>
          <w:sz w:val="21"/>
          <w:szCs w:val="24"/>
        </w:rPr>
        <w:instrText xml:space="preserve"> ADDIN ZOTERO_ITEM CSL_CITATION {"citationID":"nPZoWgXu","properties":{"formattedCitation":"\\super [14]\\nosupersub{}","plainCitation":"[1</w:instrText>
      </w:r>
      <w:r>
        <w:rPr>
          <w:sz w:val="21"/>
          <w:szCs w:val="24"/>
        </w:rPr>
        <w:instrText>4]","noteIndex":0},"citationItems":[{"id":4868,"uris":["http://zotero.org/users/local/puEh5p3n/items/2PK826YF"],"itemData":{"id":4868,"type":"article-journal","abstract":"Abstract(#br)The paper outlines a set of experimental criteria implemented to examine</w:instrText>
      </w:r>
      <w:r>
        <w:rPr>
          <w:sz w:val="21"/>
          <w:szCs w:val="24"/>
        </w:rPr>
        <w:instrText xml:space="preserve"> the influence of geometric scale on wind-induced pressures on roof-mounted solar panels tested in a simulated atmospheric boundary layer. The results of this research contribute significantly to the understanding of the obstacles hindering the reliable ev</w:instrText>
      </w:r>
      <w:r>
        <w:rPr>
          <w:sz w:val="21"/>
          <w:szCs w:val="24"/>
        </w:rPr>
        <w:instrText>aluation of wind loads on solar panels, bearing in mind that the size of wind tunnel models of such structures is a...","citation-key":"alrawashdehWindLoadsSolar2020","container-title":"Journal of Wind Engineering and Industrial Aerodynamics","DOI":"10.101</w:instrText>
      </w:r>
      <w:r>
        <w:rPr>
          <w:sz w:val="21"/>
          <w:szCs w:val="24"/>
        </w:rPr>
        <w:instrText>6/j.jweia.2020.104339","ISSN":"01676105","journalAbbreviation":"Journal of Wind Engineering and Industrial Aerodynamics","language":"en-US","page":"104339","source":"DOI.org (Crossref)","title":"Wind loads on solar panels mounted on flat roofs: Effect of g</w:instrText>
      </w:r>
      <w:r>
        <w:rPr>
          <w:sz w:val="21"/>
          <w:szCs w:val="24"/>
        </w:rPr>
        <w:instrText>eometric scale","title-short":"Wind loads on solar panels mounted on flat roofs","volume":"206","author":[{"family":"Alrawashdeh","given":"Hatem"},{"family":"Stathopoulos","given":"Ted"}],"issued":{"date-parts":[["2020",11]]}}}],"schema":"https://github.co</w:instrText>
      </w:r>
      <w:r>
        <w:rPr>
          <w:sz w:val="21"/>
          <w:szCs w:val="24"/>
        </w:rPr>
        <w:instrText xml:space="preserve">m/citation-style-language/schema/raw/master/csl-citation.json"} </w:instrText>
      </w:r>
      <w:r>
        <w:rPr>
          <w:sz w:val="21"/>
          <w:szCs w:val="24"/>
        </w:rPr>
        <w:fldChar w:fldCharType="separate"/>
      </w:r>
      <w:r>
        <w:rPr>
          <w:kern w:val="0"/>
          <w:sz w:val="21"/>
          <w:vertAlign w:val="superscript"/>
        </w:rPr>
        <w:t>[14]</w:t>
      </w:r>
      <w:r>
        <w:rPr>
          <w:sz w:val="21"/>
          <w:szCs w:val="24"/>
        </w:rPr>
        <w:fldChar w:fldCharType="end"/>
      </w:r>
      <w:r>
        <w:rPr>
          <w:rFonts w:hint="eastAsia"/>
          <w:sz w:val="21"/>
          <w:szCs w:val="24"/>
        </w:rPr>
        <w:t xml:space="preserve"> </w:t>
      </w:r>
      <w:r>
        <w:rPr>
          <w:sz w:val="21"/>
          <w:szCs w:val="24"/>
        </w:rPr>
        <w:t>compared wind-load responses of flat-roof PV modules across geometric scales and showed that model scale can significantly affect local pressure distributions and peak-pressure estimat</w:t>
      </w:r>
      <w:r>
        <w:rPr>
          <w:sz w:val="21"/>
          <w:szCs w:val="24"/>
        </w:rPr>
        <w:t>ions. Wang et al</w:t>
      </w:r>
      <w:r>
        <w:rPr>
          <w:sz w:val="21"/>
          <w:szCs w:val="24"/>
        </w:rPr>
        <w:fldChar w:fldCharType="begin"/>
      </w:r>
      <w:r>
        <w:rPr>
          <w:sz w:val="21"/>
          <w:szCs w:val="24"/>
        </w:rPr>
        <w:instrText xml:space="preserve"> ADDIN ZOTERO_ITEM CSL_CITATION {"citationID":"tsy7CuUr","properties":{"formattedCitation":"\\super [15]\\nosupersub{}","plainCitation":"[15]","noteIndex":0},"citationItems":[{"id":4870,"uris":["http://zotero.org/users/local/puEh5p3n/items/</w:instrText>
      </w:r>
      <w:r>
        <w:rPr>
          <w:sz w:val="21"/>
          <w:szCs w:val="24"/>
        </w:rPr>
        <w:instrText>8D34T8Z3"],"itemData":{"id":4870,"type":"article-journal","abstract":"AbstractWind loading is a major concern for solar array systems. To clarify the relations between flow field and wind pressure distributions on solar panels, large eddy simulations (LES)</w:instrText>
      </w:r>
      <w:r>
        <w:rPr>
          <w:sz w:val="21"/>
          <w:szCs w:val="24"/>
        </w:rPr>
        <w:instrText xml:space="preserve"> are performed to examine the flow characteristics around solar arrays mounted on a flat roof building for two normal wind directions, 0° and 180°. The mean, standard deviation and peak value of pressure and force coefficients obtained from LES and wind tu</w:instrText>
      </w:r>
      <w:r>
        <w:rPr>
          <w:sz w:val="21"/>
          <w:szCs w:val="24"/>
        </w:rPr>
        <w:instrText>nnel experimen...","citation-key":"wangStudyWindPressure2020","container-title":"Journal of Wind Engineering and Industrial Aerodynamics","DOI":"10.1016/j.jweia.2020.104096","ISSN":"01676105","journalAbbreviation":"Journal of Wind Engineering and Industria</w:instrText>
      </w:r>
      <w:r>
        <w:rPr>
          <w:sz w:val="21"/>
          <w:szCs w:val="24"/>
        </w:rPr>
        <w:instrText>l Aerodynamics","language":"en-US","page":"104096","source":"DOI.org (Crossref)","title":"LES study of wind pressure and flow characteristics of flat-roof-mounted solar arrays","volume":"198","author":[{"family":"Wang","given":"Jingxue"},{"family":"Van Phu</w:instrText>
      </w:r>
      <w:r>
        <w:rPr>
          <w:sz w:val="21"/>
          <w:szCs w:val="24"/>
        </w:rPr>
        <w:instrText xml:space="preserve">c","given":"Pham"},{"family":"Yang","given":"Qingshan"},{"family":"Tamura","given":"Yukio"}],"issued":{"date-parts":[["2020",3]]}}}],"schema":"https://github.com/citation-style-language/schema/raw/master/csl-citation.json"} </w:instrText>
      </w:r>
      <w:r>
        <w:rPr>
          <w:sz w:val="21"/>
          <w:szCs w:val="24"/>
        </w:rPr>
        <w:fldChar w:fldCharType="separate"/>
      </w:r>
      <w:r>
        <w:rPr>
          <w:kern w:val="0"/>
          <w:sz w:val="21"/>
          <w:vertAlign w:val="superscript"/>
        </w:rPr>
        <w:t>[15]</w:t>
      </w:r>
      <w:r>
        <w:rPr>
          <w:sz w:val="21"/>
          <w:szCs w:val="24"/>
        </w:rPr>
        <w:fldChar w:fldCharType="end"/>
      </w:r>
      <w:r>
        <w:rPr>
          <w:sz w:val="21"/>
          <w:szCs w:val="24"/>
        </w:rPr>
        <w:t>.</w:t>
      </w:r>
      <w:r>
        <w:rPr>
          <w:rFonts w:hint="eastAsia"/>
          <w:sz w:val="21"/>
          <w:szCs w:val="24"/>
        </w:rPr>
        <w:t xml:space="preserve"> </w:t>
      </w:r>
      <w:r>
        <w:rPr>
          <w:sz w:val="21"/>
          <w:szCs w:val="24"/>
        </w:rPr>
        <w:t>used LES to analyze vel</w:t>
      </w:r>
      <w:r>
        <w:rPr>
          <w:sz w:val="21"/>
          <w:szCs w:val="24"/>
        </w:rPr>
        <w:t>ocity and pressure fields around PV arrays, revealing correspondences between separated-flow structures and pressure-extreme regions; Wang et al</w:t>
      </w:r>
      <w:r>
        <w:rPr>
          <w:sz w:val="21"/>
          <w:szCs w:val="24"/>
        </w:rPr>
        <w:fldChar w:fldCharType="begin"/>
      </w:r>
      <w:r>
        <w:rPr>
          <w:sz w:val="21"/>
          <w:szCs w:val="24"/>
        </w:rPr>
        <w:instrText xml:space="preserve"> ADDIN ZOTERO_ITEM CSL_CITATION {"citationID":"JmQUBqrR","properties":{"formattedCitation":"\\super [16]\\nosupe</w:instrText>
      </w:r>
      <w:r>
        <w:rPr>
          <w:sz w:val="21"/>
          <w:szCs w:val="24"/>
        </w:rPr>
        <w:instrText>rsub{}","plainCitation":"[16]","noteIndex":0},"citationItems":[{"id":4869,"uris":["http://zotero.org/users/local/puEh5p3n/items/24RI6SN4"],"itemData":{"id":4869,"type":"article-journal","abstract":"AbstractLarge eddy simulations (LES) are performed to exam</w:instrText>
      </w:r>
      <w:r>
        <w:rPr>
          <w:sz w:val="21"/>
          <w:szCs w:val="24"/>
        </w:rPr>
        <w:instrText xml:space="preserve">ine the flow characteristics around solar arrays mounted on a flat-roof building for two oblique wind directions, 45° and 135°. The main purpose of this study is to clarify the mechanisms of some special features of wind pressure characteristics acting on </w:instrText>
      </w:r>
      <w:r>
        <w:rPr>
          <w:sz w:val="21"/>
          <w:szCs w:val="24"/>
        </w:rPr>
        <w:instrText>solar panels obtained by wind tunnel experiments. Numerical simulation is first conducted for a flat-roof building without solar arrays to val...","citation-key":"wangCharacteristicsConicalVortices2020","container-title":"Journal of Wind Engineering and In</w:instrText>
      </w:r>
      <w:r>
        <w:rPr>
          <w:sz w:val="21"/>
          <w:szCs w:val="24"/>
        </w:rPr>
        <w:instrText>dustrial Aerodynamics","DOI":"10.1016/j.jweia.2020.104146","ISSN":"01676105","journalAbbreviation":"Journal of Wind Engineering and Industrial Aerodynamics","language":"en-US","page":"104146","source":"DOI.org (Crossref)","title":"Characteristics of conica</w:instrText>
      </w:r>
      <w:r>
        <w:rPr>
          <w:sz w:val="21"/>
          <w:szCs w:val="24"/>
        </w:rPr>
        <w:instrText>l vortices and their effects on wind pressures on flat-roof-mounted solar arrays by LES","volume":"200","author":[{"family":"Wang","given":"Jingxue"},{"family":"Yang","given":"Qingshan"},{"family":"Van Phuc","given":"Pham"},{"family":"Tamura","given":"Yuki</w:instrText>
      </w:r>
      <w:r>
        <w:rPr>
          <w:sz w:val="21"/>
          <w:szCs w:val="24"/>
        </w:rPr>
        <w:instrText xml:space="preserve">o"}],"issued":{"date-parts":[["2020",5]]}}}],"schema":"https://github.com/citation-style-language/schema/raw/master/csl-citation.json"} </w:instrText>
      </w:r>
      <w:r>
        <w:rPr>
          <w:sz w:val="21"/>
          <w:szCs w:val="24"/>
        </w:rPr>
        <w:fldChar w:fldCharType="separate"/>
      </w:r>
      <w:r>
        <w:rPr>
          <w:kern w:val="0"/>
          <w:sz w:val="21"/>
          <w:vertAlign w:val="superscript"/>
        </w:rPr>
        <w:t>[16]</w:t>
      </w:r>
      <w:r>
        <w:rPr>
          <w:sz w:val="21"/>
          <w:szCs w:val="24"/>
        </w:rPr>
        <w:fldChar w:fldCharType="end"/>
      </w:r>
      <w:r>
        <w:rPr>
          <w:sz w:val="21"/>
          <w:szCs w:val="24"/>
        </w:rPr>
        <w:t>.</w:t>
      </w:r>
      <w:r>
        <w:rPr>
          <w:rFonts w:hint="eastAsia"/>
          <w:sz w:val="21"/>
          <w:szCs w:val="24"/>
        </w:rPr>
        <w:t xml:space="preserve"> </w:t>
      </w:r>
      <w:r>
        <w:rPr>
          <w:sz w:val="21"/>
          <w:szCs w:val="24"/>
        </w:rPr>
        <w:t>further investigated the formation and evolution of conical vortices and clarified their dominant role in gener</w:t>
      </w:r>
      <w:r>
        <w:rPr>
          <w:sz w:val="21"/>
          <w:szCs w:val="24"/>
        </w:rPr>
        <w:t xml:space="preserve">ating peak pressures at array edges and corners. From a codification perspective, </w:t>
      </w:r>
      <w:proofErr w:type="spellStart"/>
      <w:r>
        <w:rPr>
          <w:sz w:val="21"/>
          <w:szCs w:val="24"/>
        </w:rPr>
        <w:t>Alrawashdeh</w:t>
      </w:r>
      <w:proofErr w:type="spellEnd"/>
      <w:r>
        <w:rPr>
          <w:sz w:val="21"/>
          <w:szCs w:val="24"/>
        </w:rPr>
        <w:t xml:space="preserve"> and Stathopoulos</w:t>
      </w:r>
      <w:r>
        <w:rPr>
          <w:sz w:val="21"/>
          <w:szCs w:val="24"/>
        </w:rPr>
        <w:fldChar w:fldCharType="begin"/>
      </w:r>
      <w:r>
        <w:rPr>
          <w:sz w:val="21"/>
          <w:szCs w:val="24"/>
        </w:rPr>
        <w:instrText xml:space="preserve"> ADDIN ZOTERO_ITEM CSL_CITATION {"citationID":"7dpuP9TG","properties":{"formattedCitation":"\\super [17]\\nosupersub{}","plainCitation":"[17]","no</w:instrText>
      </w:r>
      <w:r>
        <w:rPr>
          <w:sz w:val="21"/>
          <w:szCs w:val="24"/>
        </w:rPr>
        <w:instrText>teIndex":0},"citationItems":[{"id":4866,"uris":["http://zotero.org/users/local/puEh5p3n/items/T5B4Y6YR"],"itemData":{"id":4866,"type":"article-journal","abstract":"The design of rooftop solar panels for wind loads requires provisions to be sufficiently com</w:instrText>
      </w:r>
      <w:r>
        <w:rPr>
          <w:sz w:val="21"/>
          <w:szCs w:val="24"/>
        </w:rPr>
        <w:instrText>prehensive to reflect the wind effects on PV module/panel cover plate, individual PV panels, PV panels arrays, and their supporting systems. Unfortunately, the focus of the literature studies and the provisions of the current wind codes and standards is on</w:instrText>
      </w:r>
      <w:r>
        <w:rPr>
          <w:sz w:val="21"/>
          <w:szCs w:val="24"/>
        </w:rPr>
        <w:instrText xml:space="preserve"> the net pressure coefficients that can be used in the design of PV panel supporting systems. Particularly, ...","citation-key":"alrawashdehWindLoadingRooftop2023","container-title":"Journal of Wind Engineering and Industrial Aerodynamics","DOI":"10.1016/j</w:instrText>
      </w:r>
      <w:r>
        <w:rPr>
          <w:sz w:val="21"/>
          <w:szCs w:val="24"/>
        </w:rPr>
        <w:instrText>.jweia.2023.105489","ISSN":"01676105","journalAbbreviation":"Journal of Wind Engineering and Industrial Aerodynamics","language":"en-US","page":"105489","source":"DOI.org (Crossref)","title":"Wind loading of rooftop PV panels cover plate: A codification-or</w:instrText>
      </w:r>
      <w:r>
        <w:rPr>
          <w:sz w:val="21"/>
          <w:szCs w:val="24"/>
        </w:rPr>
        <w:instrText>iented study","title-short":"Wind loading of rooftop PV panels cover plate","volume":"240","author":[{"family":"Alrawashdeh","given":"Hatem"},{"family":"Stathopoulos","given":"Ted"}],"issued":{"date-parts":[["2023",9]]}}}],"schema":"https://github.com/cita</w:instrText>
      </w:r>
      <w:r>
        <w:rPr>
          <w:sz w:val="21"/>
          <w:szCs w:val="24"/>
        </w:rPr>
        <w:instrText xml:space="preserve">tion-style-language/schema/raw/master/csl-citation.json"} </w:instrText>
      </w:r>
      <w:r>
        <w:rPr>
          <w:sz w:val="21"/>
          <w:szCs w:val="24"/>
        </w:rPr>
        <w:fldChar w:fldCharType="separate"/>
      </w:r>
      <w:r>
        <w:rPr>
          <w:kern w:val="0"/>
          <w:sz w:val="21"/>
          <w:vertAlign w:val="superscript"/>
        </w:rPr>
        <w:t>[17]</w:t>
      </w:r>
      <w:r>
        <w:rPr>
          <w:sz w:val="21"/>
          <w:szCs w:val="24"/>
        </w:rPr>
        <w:fldChar w:fldCharType="end"/>
      </w:r>
      <w:r>
        <w:rPr>
          <w:rFonts w:hint="eastAsia"/>
          <w:sz w:val="21"/>
          <w:szCs w:val="24"/>
        </w:rPr>
        <w:t xml:space="preserve"> </w:t>
      </w:r>
      <w:r>
        <w:rPr>
          <w:sz w:val="21"/>
          <w:szCs w:val="24"/>
        </w:rPr>
        <w:t>discussed wind-load provisions for rooftop PV module cover plates. The value of LES lies not only in predicting pressure levels but also in revealing causal chains of flow structures, thereb</w:t>
      </w:r>
      <w:r>
        <w:rPr>
          <w:sz w:val="21"/>
          <w:szCs w:val="24"/>
        </w:rPr>
        <w:t>y enabling targeted mitigation measures such as optimizing edge layouts, refining boundary details, or adopting layout strategies that weaken corner-vortex intensity.</w:t>
      </w:r>
    </w:p>
    <w:p w14:paraId="5E88828C" w14:textId="77777777" w:rsidR="00947450" w:rsidRDefault="009B017B">
      <w:pPr>
        <w:wordWrap w:val="0"/>
        <w:topLinePunct/>
        <w:adjustRightInd/>
        <w:snapToGrid/>
        <w:spacing w:line="240" w:lineRule="auto"/>
        <w:ind w:firstLine="420"/>
        <w:rPr>
          <w:sz w:val="21"/>
          <w:szCs w:val="24"/>
        </w:rPr>
      </w:pPr>
      <w:r>
        <w:rPr>
          <w:sz w:val="21"/>
          <w:szCs w:val="24"/>
        </w:rPr>
        <w:t xml:space="preserve">Beyond rooftop systems, research has progressively extended to ground-mounted arrays and </w:t>
      </w:r>
      <w:r>
        <w:rPr>
          <w:sz w:val="21"/>
          <w:szCs w:val="24"/>
        </w:rPr>
        <w:t>emerging application scenarios. Mignone et al</w:t>
      </w:r>
      <w:r>
        <w:rPr>
          <w:sz w:val="21"/>
          <w:szCs w:val="24"/>
        </w:rPr>
        <w:fldChar w:fldCharType="begin"/>
      </w:r>
      <w:r>
        <w:rPr>
          <w:sz w:val="21"/>
          <w:szCs w:val="24"/>
        </w:rPr>
        <w:instrText xml:space="preserve"> ADDIN ZOTERO_ITEM CSL_CITATION {"citationID":"T8UaTCPD","properties":{"formattedCitation":"\\super [18]\\nosupersub{}","plainCitation":"[18]","noteIndex":0},"citationItems":[{"id":4874,"uris":["http://zotero.or</w:instrText>
      </w:r>
      <w:r>
        <w:rPr>
          <w:sz w:val="21"/>
          <w:szCs w:val="24"/>
        </w:rPr>
        <w:instrText>g/users/local/puEh5p3n/items/XRKBYI8M"],"itemData":{"id":4874,"type":"article-journal","citation-key":"mignoneNumericalSimulationsWindloaded2021","container-title":"Solar Energy","DOI":"10.1016/j.solener.2020.11.079","ISSN":"0038092X","journalAbbreviation"</w:instrText>
      </w:r>
      <w:r>
        <w:rPr>
          <w:sz w:val="21"/>
          <w:szCs w:val="24"/>
        </w:rPr>
        <w:instrText>:"Solar Energy","language":"en-US","page":"42-49","source":"DOI.org (Crossref)","title":"Numerical simulations of wind-loaded floating solar panels","volume":"219","author":[{"family":"Mignone","given":"Andrea"},{"family":"Inghirami","given":"Gabriele"},{"</w:instrText>
      </w:r>
      <w:r>
        <w:rPr>
          <w:sz w:val="21"/>
          <w:szCs w:val="24"/>
        </w:rPr>
        <w:instrText>family":"Rubini","given":"Francesco"},{"family":"Cazzaniga","given":"Raniero"},{"family":"Cicu","given":"Monica"},{"family":"Rosa-Clot","given":"Marco"}],"issued":{"date-parts":[["2021",5]]}}}],"schema":"https://github.com/citation-style-language/schema/ra</w:instrText>
      </w:r>
      <w:r>
        <w:rPr>
          <w:sz w:val="21"/>
          <w:szCs w:val="24"/>
        </w:rPr>
        <w:instrText xml:space="preserve">w/master/csl-citation.json"} </w:instrText>
      </w:r>
      <w:r>
        <w:rPr>
          <w:sz w:val="21"/>
          <w:szCs w:val="24"/>
        </w:rPr>
        <w:fldChar w:fldCharType="separate"/>
      </w:r>
      <w:r>
        <w:rPr>
          <w:kern w:val="0"/>
          <w:sz w:val="21"/>
          <w:vertAlign w:val="superscript"/>
        </w:rPr>
        <w:t>[18]</w:t>
      </w:r>
      <w:r>
        <w:rPr>
          <w:sz w:val="21"/>
          <w:szCs w:val="24"/>
        </w:rPr>
        <w:fldChar w:fldCharType="end"/>
      </w:r>
      <w:r>
        <w:rPr>
          <w:sz w:val="21"/>
          <w:szCs w:val="24"/>
        </w:rPr>
        <w:t>.</w:t>
      </w:r>
      <w:r>
        <w:rPr>
          <w:rFonts w:hint="eastAsia"/>
          <w:sz w:val="21"/>
          <w:szCs w:val="24"/>
        </w:rPr>
        <w:t xml:space="preserve"> </w:t>
      </w:r>
      <w:r>
        <w:rPr>
          <w:sz w:val="21"/>
          <w:szCs w:val="24"/>
        </w:rPr>
        <w:t>employed numerical simulations to investigate aerodynamic responses and load characteristics of floating PV modules under wind actions. At the module level, Wittwer et al</w:t>
      </w:r>
      <w:r>
        <w:rPr>
          <w:sz w:val="21"/>
          <w:szCs w:val="24"/>
        </w:rPr>
        <w:fldChar w:fldCharType="begin"/>
      </w:r>
      <w:r>
        <w:rPr>
          <w:sz w:val="21"/>
          <w:szCs w:val="24"/>
        </w:rPr>
        <w:instrText xml:space="preserve"> ADDIN ZOTERO_ITEM CSL_CITATION {"citationID":"N</w:instrText>
      </w:r>
      <w:r>
        <w:rPr>
          <w:sz w:val="21"/>
          <w:szCs w:val="24"/>
        </w:rPr>
        <w:instrText>UAB61AN","properties":{"formattedCitation":"\\super [19]\\nosupersub{}","plainCitation":"[19]","noteIndex":0},"citationItems":[{"id":4876,"uris":["http://zotero.org/users/local/puEh5p3n/items/HLNSAEDK"],"itemData":{"id":4876,"type":"article-journal","abstr</w:instrText>
      </w:r>
      <w:r>
        <w:rPr>
          <w:sz w:val="21"/>
          <w:szCs w:val="24"/>
        </w:rPr>
        <w:instrText xml:space="preserve">act":"Photovoltaic modules are one of the intensively used technologies that provide a renewable energy alternative to electricity generation. Consequently, these devices have been studied using different approaches in order to determine their aerodynamic </w:instrText>
      </w:r>
      <w:r>
        <w:rPr>
          <w:sz w:val="21"/>
          <w:szCs w:val="24"/>
        </w:rPr>
        <w:instrText>characteristics. Nevertheless, there is still a lack of guidelines from the codes of practice that could enable users and manufacturers to chose/recommend different types of photovoltaic modules according t...","citation-key":"wittwerWindLoadingIts2022","c</w:instrText>
      </w:r>
      <w:r>
        <w:rPr>
          <w:sz w:val="21"/>
          <w:szCs w:val="24"/>
        </w:rPr>
        <w:instrText xml:space="preserve">ontainer-title":"Solar Energy","DOI":"10.1016/j.solener.2022.04.061","ISSN":"0038092X","journalAbbreviation":"Solar Energy","language":"en-US","page":"315-328","source":"DOI.org (Crossref)","title":"Wind loading and its effects on photovoltaic modules: An </w:instrText>
      </w:r>
      <w:r>
        <w:rPr>
          <w:sz w:val="21"/>
          <w:szCs w:val="24"/>
        </w:rPr>
        <w:instrText>experimental–Computational study to assess the stress on structures","title-short":"Wind loading and its effects on photovoltaic modules","volume":"240","author":[{"family":"Wittwer","given":"Adrián R."},{"family":"Podestá","given":"Juan M."},{"family":"Ca</w:instrText>
      </w:r>
      <w:r>
        <w:rPr>
          <w:sz w:val="21"/>
          <w:szCs w:val="24"/>
        </w:rPr>
        <w:instrText>stro","given":"Hugo G."},{"family":"Mroginski","given":"Javier L."},{"family":"Marighetti","given":"Jorge O."},{"family":"De Bortoli","given":"Mario E."},{"family":"Paz","given":"Rodrigo R."},{"family":"Mateo","given":"Fernando"}],"issued":{"date-parts":[[</w:instrText>
      </w:r>
      <w:r>
        <w:rPr>
          <w:sz w:val="21"/>
          <w:szCs w:val="24"/>
        </w:rPr>
        <w:instrText xml:space="preserve">"2022",7]]}}}],"schema":"https://github.com/citation-style-language/schema/raw/master/csl-citation.json"} </w:instrText>
      </w:r>
      <w:r>
        <w:rPr>
          <w:sz w:val="21"/>
          <w:szCs w:val="24"/>
        </w:rPr>
        <w:fldChar w:fldCharType="separate"/>
      </w:r>
      <w:r>
        <w:rPr>
          <w:kern w:val="0"/>
          <w:sz w:val="21"/>
          <w:vertAlign w:val="superscript"/>
        </w:rPr>
        <w:t>[19]</w:t>
      </w:r>
      <w:r>
        <w:rPr>
          <w:sz w:val="21"/>
          <w:szCs w:val="24"/>
        </w:rPr>
        <w:fldChar w:fldCharType="end"/>
      </w:r>
      <w:r>
        <w:rPr>
          <w:sz w:val="21"/>
          <w:szCs w:val="24"/>
        </w:rPr>
        <w:t>.</w:t>
      </w:r>
      <w:r>
        <w:rPr>
          <w:rFonts w:hint="eastAsia"/>
          <w:sz w:val="21"/>
          <w:szCs w:val="24"/>
        </w:rPr>
        <w:t xml:space="preserve"> </w:t>
      </w:r>
      <w:r>
        <w:rPr>
          <w:sz w:val="21"/>
          <w:szCs w:val="24"/>
        </w:rPr>
        <w:t>combined experiments and numerical analysis to assess stress levels in PV modules subjected to wind loads and emphasized the influence of det</w:t>
      </w:r>
      <w:r>
        <w:rPr>
          <w:sz w:val="21"/>
          <w:szCs w:val="24"/>
        </w:rPr>
        <w:t>ailing and boundary conditions on structural safety margins. To improve peak wind-load estimation, Estephan et al</w:t>
      </w:r>
      <w:r>
        <w:rPr>
          <w:sz w:val="21"/>
          <w:szCs w:val="24"/>
        </w:rPr>
        <w:fldChar w:fldCharType="begin"/>
      </w:r>
      <w:r>
        <w:rPr>
          <w:sz w:val="21"/>
          <w:szCs w:val="24"/>
        </w:rPr>
        <w:instrText xml:space="preserve"> ADDIN ZOTERO_ITEM CSL_CITATION {"citationID":"vZEuULwp","properties":{"formattedCitation":"\\super [20]\\nosupersub{}","plainCitation":"[20]",</w:instrText>
      </w:r>
      <w:r>
        <w:rPr>
          <w:sz w:val="21"/>
          <w:szCs w:val="24"/>
        </w:rPr>
        <w:instrText>"noteIndex":0},"citationItems":[{"id":4878,"uris":["http://zotero.org/users/local/puEh5p3n/items/X56GXEDE"],"itemData":{"id":4878,"type":"article-journal","abstract":"Building appurtenances, such as rooftop photovoltaic (PV) systems, are vulnerable to dama</w:instrText>
      </w:r>
      <w:r>
        <w:rPr>
          <w:sz w:val="21"/>
          <w:szCs w:val="24"/>
        </w:rPr>
        <w:instrText>ge during extreme wind events. To have more robust designs of PV systems, improved estimation of the peak wind effects is deemed necessary. The overall aim of this research is to develop a method for predicting peak wind loads on PV panels, including dynam</w:instrText>
      </w:r>
      <w:r>
        <w:rPr>
          <w:sz w:val="21"/>
          <w:szCs w:val="24"/>
        </w:rPr>
        <w:instrText>ic effects. For predicting peak pressures on roofs, the Partial Turbulence Simulation (PTS) method has been pre...","citation-key":"estephanNewExperimentalnumericalApproach2022","container-title":"Engineering Structures","DOI":"10.1016/j.engstruct.2021.113</w:instrText>
      </w:r>
      <w:r>
        <w:rPr>
          <w:sz w:val="21"/>
          <w:szCs w:val="24"/>
        </w:rPr>
        <w:instrText>739","ISSN":"01410296","journalAbbreviation":"Engineering Structures","language":"en-US","page":"113739","source":"DOI.org (Crossref)","title":"A new experimental-numerical approach to estimate peak wind loads on roof-mounted photovoltaic systems by incorp</w:instrText>
      </w:r>
      <w:r>
        <w:rPr>
          <w:sz w:val="21"/>
          <w:szCs w:val="24"/>
        </w:rPr>
        <w:instrText>orating inflow turbulence and dynamic effects","volume":"252","author":[{"family":"Estephan","given":"Johnny"},{"family":"Gan Chowdhury","given":"Arindam"},{"family":"Irwin","given":"Peter"}],"issued":{"date-parts":[["2022",2]]}}}],"schema":"https://github</w:instrText>
      </w:r>
      <w:r>
        <w:rPr>
          <w:sz w:val="21"/>
          <w:szCs w:val="24"/>
        </w:rPr>
        <w:instrText xml:space="preserve">.com/citation-style-language/schema/raw/master/csl-citation.json"} </w:instrText>
      </w:r>
      <w:r>
        <w:rPr>
          <w:sz w:val="21"/>
          <w:szCs w:val="24"/>
        </w:rPr>
        <w:fldChar w:fldCharType="separate"/>
      </w:r>
      <w:r>
        <w:rPr>
          <w:kern w:val="0"/>
          <w:sz w:val="21"/>
          <w:vertAlign w:val="superscript"/>
        </w:rPr>
        <w:t>[20]</w:t>
      </w:r>
      <w:r>
        <w:rPr>
          <w:sz w:val="21"/>
          <w:szCs w:val="24"/>
        </w:rPr>
        <w:fldChar w:fldCharType="end"/>
      </w:r>
      <w:r>
        <w:rPr>
          <w:sz w:val="21"/>
          <w:szCs w:val="24"/>
        </w:rPr>
        <w:t>.</w:t>
      </w:r>
      <w:r>
        <w:rPr>
          <w:rFonts w:hint="eastAsia"/>
          <w:sz w:val="21"/>
          <w:szCs w:val="24"/>
        </w:rPr>
        <w:t xml:space="preserve"> </w:t>
      </w:r>
      <w:r>
        <w:rPr>
          <w:sz w:val="21"/>
          <w:szCs w:val="24"/>
        </w:rPr>
        <w:t>proposed an experimental–numerical coupled approach that accounts for inflow turbulence characteristics and dynamic effects for more rational estimation of peak wind loads on rooft</w:t>
      </w:r>
      <w:r>
        <w:rPr>
          <w:sz w:val="21"/>
          <w:szCs w:val="24"/>
        </w:rPr>
        <w:t xml:space="preserve">op PV systems. Meanwhile, </w:t>
      </w:r>
      <w:proofErr w:type="spellStart"/>
      <w:r>
        <w:rPr>
          <w:sz w:val="21"/>
          <w:szCs w:val="24"/>
        </w:rPr>
        <w:t>Yemenici</w:t>
      </w:r>
      <w:proofErr w:type="spellEnd"/>
      <w:r>
        <w:rPr>
          <w:sz w:val="21"/>
          <w:szCs w:val="24"/>
        </w:rPr>
        <w:t xml:space="preserve"> and Aksoy </w:t>
      </w:r>
      <w:r>
        <w:rPr>
          <w:sz w:val="21"/>
          <w:szCs w:val="24"/>
        </w:rPr>
        <w:fldChar w:fldCharType="begin"/>
      </w:r>
      <w:r>
        <w:rPr>
          <w:sz w:val="21"/>
          <w:szCs w:val="24"/>
        </w:rPr>
        <w:instrText xml:space="preserve"> ADDIN ZOTERO_ITEM CSL_CITATION {"citationID":"3AYc09HI","properties":{"formattedCitation":"\\super [21]\\nosupersub{}","plainCitation":"[21]","noteIndex":0},"citationItems":[{"id":4880,"uris":["http://zotero.or</w:instrText>
      </w:r>
      <w:r>
        <w:rPr>
          <w:sz w:val="21"/>
          <w:szCs w:val="24"/>
        </w:rPr>
        <w:instrText xml:space="preserve">g/users/local/puEh5p3n/items/6VADRAFT"],"itemData":{"id":4880,"type":"article-journal","abstract":"The wind effects on a ground-mounted solar panel under the influence of the panel tilt angles and wind directions were investigated; both experimentally and </w:instrText>
      </w:r>
      <w:r>
        <w:rPr>
          <w:sz w:val="21"/>
          <w:szCs w:val="24"/>
        </w:rPr>
        <w:instrText>numerically. The ground-mounted solar panel was used with tilt angles of 25° and 45° for a Reynolds number of 6.4 ​× ​10 4 . Wind directions were varied from 0° to 180° at 30° intervals. A constant-temperature hot wire anemometer and a pressure scanner sys</w:instrText>
      </w:r>
      <w:r>
        <w:rPr>
          <w:sz w:val="21"/>
          <w:szCs w:val="24"/>
        </w:rPr>
        <w:instrText xml:space="preserve">tem were used to measure velocity...","citation-key":"yemeniciExperimentalNumericalStudy2021a","container-title":"Journal of Wind Engineering and Industrial Aerodynamics","DOI":"10.1016/j.jweia.2021.104630","ISSN":"01676105","journalAbbreviation":"Journal </w:instrText>
      </w:r>
      <w:r>
        <w:rPr>
          <w:sz w:val="21"/>
          <w:szCs w:val="24"/>
        </w:rPr>
        <w:instrText>of Wind Engineering and Industrial Aerodynamics","language":"en-US","page":"104630","source":"DOI.org (Crossref)","title":"An experimental and numerical study of wind effects on a ground-mounted solar panel at different panel tilt angles and wind direction</w:instrText>
      </w:r>
      <w:r>
        <w:rPr>
          <w:sz w:val="21"/>
          <w:szCs w:val="24"/>
        </w:rPr>
        <w:instrText xml:space="preserve">s","volume":"213","author":[{"family":"Yemenici","given":"Onur"},{"family":"Aksoy","given":"Muhammed Osman"}],"issued":{"date-parts":[["2021",6]]}}}],"schema":"https://github.com/citation-style-language/schema/raw/master/csl-citation.json"} </w:instrText>
      </w:r>
      <w:r>
        <w:rPr>
          <w:sz w:val="21"/>
          <w:szCs w:val="24"/>
        </w:rPr>
        <w:fldChar w:fldCharType="separate"/>
      </w:r>
      <w:r>
        <w:rPr>
          <w:kern w:val="0"/>
          <w:sz w:val="21"/>
          <w:vertAlign w:val="superscript"/>
        </w:rPr>
        <w:t>[21]</w:t>
      </w:r>
      <w:r>
        <w:rPr>
          <w:sz w:val="21"/>
          <w:szCs w:val="24"/>
        </w:rPr>
        <w:fldChar w:fldCharType="end"/>
      </w:r>
      <w:r>
        <w:rPr>
          <w:rFonts w:hint="eastAsia"/>
          <w:sz w:val="21"/>
          <w:szCs w:val="24"/>
        </w:rPr>
        <w:t xml:space="preserve"> </w:t>
      </w:r>
      <w:r>
        <w:rPr>
          <w:sz w:val="21"/>
          <w:szCs w:val="24"/>
        </w:rPr>
        <w:t>combine</w:t>
      </w:r>
      <w:r>
        <w:rPr>
          <w:sz w:val="21"/>
          <w:szCs w:val="24"/>
        </w:rPr>
        <w:t>d testing and numerical computation to examine wind effects on ground-mounted PV panels under different tilt angles and wind directions, showing that the tilt–wind-direction combination significantly affects both wind-load magnitude and spatial distributio</w:t>
      </w:r>
      <w:r>
        <w:rPr>
          <w:sz w:val="21"/>
          <w:szCs w:val="24"/>
        </w:rPr>
        <w:t>n.</w:t>
      </w:r>
    </w:p>
    <w:p w14:paraId="360529AC"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3.1 Engineering Applicability of Wind-Load Determination Methods</w:t>
      </w:r>
    </w:p>
    <w:p w14:paraId="7F1C8C23" w14:textId="77777777" w:rsidR="00947450" w:rsidRDefault="009B017B">
      <w:pPr>
        <w:wordWrap w:val="0"/>
        <w:topLinePunct/>
        <w:adjustRightInd/>
        <w:snapToGrid/>
        <w:spacing w:line="240" w:lineRule="auto"/>
        <w:ind w:firstLine="420"/>
        <w:rPr>
          <w:sz w:val="21"/>
          <w:szCs w:val="24"/>
        </w:rPr>
      </w:pPr>
      <w:r>
        <w:rPr>
          <w:sz w:val="21"/>
          <w:szCs w:val="24"/>
        </w:rPr>
        <w:t xml:space="preserve">From an engineering standpoint, the rationality of wind-load evaluation methods directly determines both safety margins and economic efficiency. The shape-coefficient approach widely used </w:t>
      </w:r>
      <w:r>
        <w:rPr>
          <w:sz w:val="21"/>
          <w:szCs w:val="24"/>
        </w:rPr>
        <w:t>in practice originates largely from studies of building roofs or low-rise ancillary structures, where an implicit assumption is that surface pressures are relatively uniform. In contrast, large PV arrays are typically low-profile, longitudinally continuous</w:t>
      </w:r>
      <w:r>
        <w:rPr>
          <w:sz w:val="21"/>
          <w:szCs w:val="24"/>
        </w:rPr>
        <w:t>, and subject to shielding, resulting in wind-field structures that differ substantially from traditional roofs.</w:t>
      </w:r>
    </w:p>
    <w:p w14:paraId="0539270F" w14:textId="77777777" w:rsidR="00947450" w:rsidRDefault="009B017B">
      <w:pPr>
        <w:wordWrap w:val="0"/>
        <w:topLinePunct/>
        <w:adjustRightInd/>
        <w:snapToGrid/>
        <w:spacing w:line="240" w:lineRule="auto"/>
        <w:ind w:firstLine="420"/>
        <w:rPr>
          <w:sz w:val="21"/>
          <w:szCs w:val="24"/>
        </w:rPr>
      </w:pPr>
      <w:r>
        <w:rPr>
          <w:sz w:val="21"/>
          <w:szCs w:val="24"/>
        </w:rPr>
        <w:t>Edge zones, corner zones, and the first windward row commonly experience higher pr</w:t>
      </w:r>
      <w:r>
        <w:rPr>
          <w:sz w:val="21"/>
          <w:szCs w:val="24"/>
        </w:rPr>
        <w:lastRenderedPageBreak/>
        <w:t>essure levels, whereas interior zones exhibit clear attenuati</w:t>
      </w:r>
      <w:r>
        <w:rPr>
          <w:sz w:val="21"/>
          <w:szCs w:val="24"/>
        </w:rPr>
        <w:t>on due to shielding. This highly non-uniform distribution implies potential safety risks if a single coefficient is used for global design. If unfavorable regions are not strengthened through targeted measures, local components may fail prematurely and tri</w:t>
      </w:r>
      <w:r>
        <w:rPr>
          <w:sz w:val="21"/>
          <w:szCs w:val="24"/>
        </w:rPr>
        <w:t>gger progressive or cascading failures. More critically, PV mounting systems often involve highly repetitive connection details; a weakness at one location may be replicated across the array and amplified into a broader system-level risk.</w:t>
      </w:r>
    </w:p>
    <w:p w14:paraId="7C9C262A" w14:textId="77777777" w:rsidR="00947450" w:rsidRDefault="009B017B">
      <w:pPr>
        <w:wordWrap w:val="0"/>
        <w:topLinePunct/>
        <w:adjustRightInd/>
        <w:snapToGrid/>
        <w:spacing w:line="240" w:lineRule="auto"/>
        <w:ind w:firstLine="420"/>
        <w:rPr>
          <w:sz w:val="21"/>
          <w:szCs w:val="24"/>
        </w:rPr>
      </w:pPr>
      <w:r>
        <w:rPr>
          <w:sz w:val="21"/>
          <w:szCs w:val="24"/>
        </w:rPr>
        <w:t>Wind loads are al</w:t>
      </w:r>
      <w:r>
        <w:rPr>
          <w:sz w:val="21"/>
          <w:szCs w:val="24"/>
        </w:rPr>
        <w:t>so strongly affected by installation height, module tilt angle, and array layout. For single-axis tracking systems, wind exposure differs substantially across operating states, and the locked state under strong winds often governs design, further increasin</w:t>
      </w:r>
      <w:r>
        <w:rPr>
          <w:sz w:val="21"/>
          <w:szCs w:val="24"/>
        </w:rPr>
        <w:t>g the complexity of wind-load determination and structural assessment. From a practical engineering strategy perspective, improving coefficient selection should be coupled with zonal reinforcement of the array, detailing optimization, and construction qual</w:t>
      </w:r>
      <w:r>
        <w:rPr>
          <w:sz w:val="21"/>
          <w:szCs w:val="24"/>
        </w:rPr>
        <w:t>ity control to form a closed loop of “load evaluation–structural design–detailing assurance”.</w:t>
      </w:r>
    </w:p>
    <w:p w14:paraId="0D71108C"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3.2 Complementarity Between Wind-Tunnel Testing and Numerical Simulation</w:t>
      </w:r>
    </w:p>
    <w:p w14:paraId="459484EE" w14:textId="77777777" w:rsidR="00947450" w:rsidRDefault="009B017B">
      <w:pPr>
        <w:wordWrap w:val="0"/>
        <w:topLinePunct/>
        <w:adjustRightInd/>
        <w:snapToGrid/>
        <w:spacing w:line="240" w:lineRule="auto"/>
        <w:ind w:firstLine="420"/>
        <w:rPr>
          <w:sz w:val="21"/>
          <w:szCs w:val="24"/>
        </w:rPr>
      </w:pPr>
      <w:r>
        <w:rPr>
          <w:sz w:val="21"/>
          <w:szCs w:val="24"/>
        </w:rPr>
        <w:t>Wind-tunnel testing and numerical simulation each offer distinct advantages in PV wind-lo</w:t>
      </w:r>
      <w:r>
        <w:rPr>
          <w:sz w:val="21"/>
          <w:szCs w:val="24"/>
        </w:rPr>
        <w:t>ad research. Wind-tunnel tests can reproduce atmospheric boundary-layer characteristics under controlled conditions and directly measure surface pressures, making them one of the primary approaches for characterizing wind loads on PV arrays. However, limit</w:t>
      </w:r>
      <w:r>
        <w:rPr>
          <w:sz w:val="21"/>
          <w:szCs w:val="24"/>
        </w:rPr>
        <w:t>ations in model scale, tap density, and testing cost restrict the coverage of parameter combinations and operating conditions, especially for complex array layouts, terrain-induced disturbances, and multiple postures inherent to tracking systems.</w:t>
      </w:r>
    </w:p>
    <w:p w14:paraId="6DBC6F88" w14:textId="77777777" w:rsidR="00947450" w:rsidRDefault="009B017B">
      <w:pPr>
        <w:wordWrap w:val="0"/>
        <w:topLinePunct/>
        <w:adjustRightInd/>
        <w:snapToGrid/>
        <w:spacing w:line="240" w:lineRule="auto"/>
        <w:ind w:firstLine="420"/>
        <w:rPr>
          <w:sz w:val="21"/>
          <w:szCs w:val="24"/>
        </w:rPr>
      </w:pPr>
      <w:r>
        <w:rPr>
          <w:sz w:val="21"/>
          <w:szCs w:val="24"/>
        </w:rPr>
        <w:t>By contra</w:t>
      </w:r>
      <w:r>
        <w:rPr>
          <w:sz w:val="21"/>
          <w:szCs w:val="24"/>
        </w:rPr>
        <w:t>st, CFD-based numerical simulations—particularly LES—are well suited for analyzing complex flow structures and transient pressure characteristics. LES can explicitly reveal the formation and evolution of separated flows, recirculation regions, and corner v</w:t>
      </w:r>
      <w:r>
        <w:rPr>
          <w:sz w:val="21"/>
          <w:szCs w:val="24"/>
        </w:rPr>
        <w:t xml:space="preserve">ortices around arrays, providing mechanistic insight into peak-pressure generation. Nevertheless, numerical results are sensitive to turbulence modeling, mesh resolution, and boundary-condition settings and therefore require validation against wind-tunnel </w:t>
      </w:r>
      <w:r>
        <w:rPr>
          <w:sz w:val="21"/>
          <w:szCs w:val="24"/>
        </w:rPr>
        <w:t xml:space="preserve">tests or field measurements. For engineering applications, a pragmatic pathway is to use wind-tunnel tests to establish baseline pressure levels and zonal patterns and then employ LES to interpret mechanisms and expand the parameter space, thereby forming </w:t>
      </w:r>
      <w:r>
        <w:rPr>
          <w:sz w:val="21"/>
          <w:szCs w:val="24"/>
        </w:rPr>
        <w:t>an integrated framework of “experimental benchmarking–numerical extension–engineering implementation”.</w:t>
      </w:r>
    </w:p>
    <w:p w14:paraId="710FA2C6" w14:textId="77777777" w:rsidR="00947450" w:rsidRDefault="009B017B">
      <w:pPr>
        <w:pStyle w:val="Heading2"/>
        <w:keepNext/>
        <w:keepLines/>
        <w:spacing w:before="260" w:beforeAutospacing="0" w:after="260" w:afterAutospacing="0" w:line="413" w:lineRule="auto"/>
        <w:ind w:firstLine="482"/>
        <w:jc w:val="both"/>
        <w:rPr>
          <w:rFonts w:ascii="Arial" w:eastAsiaTheme="minorEastAsia" w:hAnsi="Arial" w:cs="Arial" w:hint="default"/>
          <w:bCs w:val="0"/>
          <w:kern w:val="2"/>
          <w:sz w:val="24"/>
          <w:szCs w:val="22"/>
        </w:rPr>
      </w:pPr>
      <w:r>
        <w:rPr>
          <w:rFonts w:ascii="Arial" w:eastAsiaTheme="minorEastAsia" w:hAnsi="Arial" w:cs="Arial"/>
          <w:bCs w:val="0"/>
          <w:kern w:val="2"/>
          <w:sz w:val="24"/>
          <w:szCs w:val="22"/>
        </w:rPr>
        <w:t>4 Foundations, Durability, and Engineering Failure Issues</w:t>
      </w:r>
    </w:p>
    <w:p w14:paraId="7FE47532"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4.1 Foundation Types and Environmental Adaptability</w:t>
      </w:r>
    </w:p>
    <w:p w14:paraId="7A70F553" w14:textId="77777777" w:rsidR="00947450" w:rsidRDefault="009B017B">
      <w:pPr>
        <w:wordWrap w:val="0"/>
        <w:topLinePunct/>
        <w:adjustRightInd/>
        <w:snapToGrid/>
        <w:spacing w:line="240" w:lineRule="auto"/>
        <w:ind w:firstLine="420"/>
        <w:rPr>
          <w:sz w:val="21"/>
          <w:szCs w:val="24"/>
        </w:rPr>
      </w:pPr>
      <w:r>
        <w:rPr>
          <w:sz w:val="21"/>
          <w:szCs w:val="24"/>
        </w:rPr>
        <w:t xml:space="preserve">Foundation solutions directly affect </w:t>
      </w:r>
      <w:r>
        <w:rPr>
          <w:sz w:val="21"/>
          <w:szCs w:val="24"/>
        </w:rPr>
        <w:t>structural stability and project cost. Common foundation types include helical ground screws, PHC pipe piles, and cast-in-place piles. Foundation selection typically requires comprehensive consideration of geological conditions, groundwater level, frost ch</w:t>
      </w:r>
      <w:r>
        <w:rPr>
          <w:sz w:val="21"/>
          <w:szCs w:val="24"/>
        </w:rPr>
        <w:t>aracteristics, construction accessibility, and life-cycle maintenance costs. Davis et al</w:t>
      </w:r>
      <w:r>
        <w:rPr>
          <w:sz w:val="21"/>
          <w:szCs w:val="24"/>
        </w:rPr>
        <w:fldChar w:fldCharType="begin"/>
      </w:r>
      <w:r>
        <w:rPr>
          <w:sz w:val="21"/>
          <w:szCs w:val="24"/>
        </w:rPr>
        <w:instrText xml:space="preserve"> ADDIN ZOTERO_ITEM CSL_CITATION {"citationID":"zcUSE4eV","properties":{"formattedCitation":"\\super [22]\\nosupersub{}","plainCitation":"[22]","noteIndex":0},"citationI</w:instrText>
      </w:r>
      <w:r>
        <w:rPr>
          <w:sz w:val="21"/>
          <w:szCs w:val="24"/>
        </w:rPr>
        <w:instrText>tems":[{"id":4811,"uris":["http://zotero.org/users/local/puEh5p3n/items/PA6XUGWM"],"ite</w:instrText>
      </w:r>
      <w:r>
        <w:rPr>
          <w:rFonts w:hint="eastAsia"/>
          <w:sz w:val="21"/>
          <w:szCs w:val="24"/>
        </w:rPr>
        <w:instrText>mData":{"id":4811,"type":"article-journal","abstract":"</w:instrText>
      </w:r>
      <w:r>
        <w:rPr>
          <w:rFonts w:hint="eastAsia"/>
          <w:sz w:val="21"/>
          <w:szCs w:val="24"/>
        </w:rPr>
        <w:instrText>大力发展清洁能源是实现</w:instrText>
      </w:r>
      <w:r>
        <w:rPr>
          <w:rFonts w:hint="eastAsia"/>
          <w:sz w:val="21"/>
          <w:szCs w:val="24"/>
        </w:rPr>
        <w:instrText>\"</w:instrText>
      </w:r>
      <w:r>
        <w:rPr>
          <w:rFonts w:hint="eastAsia"/>
          <w:sz w:val="21"/>
          <w:szCs w:val="24"/>
        </w:rPr>
        <w:instrText>碳达峰</w:instrText>
      </w:r>
      <w:r>
        <w:rPr>
          <w:rFonts w:hint="eastAsia"/>
          <w:sz w:val="21"/>
          <w:szCs w:val="24"/>
        </w:rPr>
        <w:instrText>\"\"</w:instrText>
      </w:r>
      <w:r>
        <w:rPr>
          <w:rFonts w:hint="eastAsia"/>
          <w:sz w:val="21"/>
          <w:szCs w:val="24"/>
        </w:rPr>
        <w:instrText>碳中和</w:instrText>
      </w:r>
      <w:r>
        <w:rPr>
          <w:rFonts w:hint="eastAsia"/>
          <w:sz w:val="21"/>
          <w:szCs w:val="24"/>
        </w:rPr>
        <w:instrText>\"</w:instrText>
      </w:r>
      <w:r>
        <w:rPr>
          <w:rFonts w:hint="eastAsia"/>
          <w:sz w:val="21"/>
          <w:szCs w:val="24"/>
        </w:rPr>
        <w:instrText>的重要举措。随着平价上网时代的到来</w:instrText>
      </w:r>
      <w:r>
        <w:rPr>
          <w:rFonts w:hint="eastAsia"/>
          <w:sz w:val="21"/>
          <w:szCs w:val="24"/>
        </w:rPr>
        <w:instrText>,</w:instrText>
      </w:r>
      <w:r>
        <w:rPr>
          <w:rFonts w:hint="eastAsia"/>
          <w:sz w:val="21"/>
          <w:szCs w:val="24"/>
        </w:rPr>
        <w:instrText>光伏发电项目在</w:instrText>
      </w:r>
      <w:r>
        <w:rPr>
          <w:rFonts w:hint="eastAsia"/>
          <w:sz w:val="21"/>
          <w:szCs w:val="24"/>
        </w:rPr>
        <w:instrText>\"</w:instrText>
      </w:r>
      <w:r>
        <w:rPr>
          <w:rFonts w:hint="eastAsia"/>
          <w:sz w:val="21"/>
          <w:szCs w:val="24"/>
        </w:rPr>
        <w:instrText>十四五</w:instrText>
      </w:r>
      <w:r>
        <w:rPr>
          <w:rFonts w:hint="eastAsia"/>
          <w:sz w:val="21"/>
          <w:szCs w:val="24"/>
        </w:rPr>
        <w:instrText>\"</w:instrText>
      </w:r>
      <w:r>
        <w:rPr>
          <w:rFonts w:hint="eastAsia"/>
          <w:sz w:val="21"/>
          <w:szCs w:val="24"/>
        </w:rPr>
        <w:instrText>时期将迎来更多的机遇和挑战。光伏支架基础是光伏电站土建工程的重要组成部分</w:instrText>
      </w:r>
      <w:r>
        <w:rPr>
          <w:rFonts w:hint="eastAsia"/>
          <w:sz w:val="21"/>
          <w:szCs w:val="24"/>
        </w:rPr>
        <w:instrText>,</w:instrText>
      </w:r>
      <w:r>
        <w:rPr>
          <w:rFonts w:hint="eastAsia"/>
          <w:sz w:val="21"/>
          <w:szCs w:val="24"/>
        </w:rPr>
        <w:instrText>其选型和设计对工程建设成本有较大的影响。</w:instrText>
      </w:r>
      <w:r>
        <w:rPr>
          <w:rFonts w:hint="eastAsia"/>
          <w:sz w:val="21"/>
          <w:szCs w:val="24"/>
        </w:rPr>
        <w:instrText>论文对目前常用的支架基础形式进行总结</w:instrText>
      </w:r>
      <w:r>
        <w:rPr>
          <w:rFonts w:hint="eastAsia"/>
          <w:sz w:val="21"/>
          <w:szCs w:val="24"/>
        </w:rPr>
        <w:instrText>,</w:instrText>
      </w:r>
      <w:r>
        <w:rPr>
          <w:rFonts w:hint="eastAsia"/>
          <w:sz w:val="21"/>
          <w:szCs w:val="24"/>
        </w:rPr>
        <w:instrText>分析其设计要点</w:instrText>
      </w:r>
      <w:r>
        <w:rPr>
          <w:rFonts w:hint="eastAsia"/>
          <w:sz w:val="21"/>
          <w:szCs w:val="24"/>
        </w:rPr>
        <w:instrText>,</w:instrText>
      </w:r>
      <w:r>
        <w:rPr>
          <w:rFonts w:hint="eastAsia"/>
          <w:sz w:val="21"/>
          <w:szCs w:val="24"/>
        </w:rPr>
        <w:instrText>并结合实际项目案例介绍了几种典型光伏电站支架基础的选型与设计。</w:instrText>
      </w:r>
      <w:r>
        <w:rPr>
          <w:rFonts w:hint="eastAsia"/>
          <w:sz w:val="21"/>
          <w:szCs w:val="24"/>
        </w:rPr>
        <w:instrText>","citation-key":"DaiWeiSiDiMianGuangFuDianZhanZhiJiaJiChuXuanXingYuSheJi2021","container-title":"</w:instrText>
      </w:r>
      <w:r>
        <w:rPr>
          <w:rFonts w:hint="eastAsia"/>
          <w:sz w:val="21"/>
          <w:szCs w:val="24"/>
        </w:rPr>
        <w:instrText>工程建设与设计</w:instrText>
      </w:r>
      <w:r>
        <w:rPr>
          <w:rFonts w:hint="eastAsia"/>
          <w:sz w:val="21"/>
          <w:szCs w:val="24"/>
        </w:rPr>
        <w:instrText>","DOI":"10.13616/j.cnki.gcjsysj.2021.08.207","ISSN":"1007-9467","issue":"16","language":"zh-</w:instrText>
      </w:r>
      <w:r>
        <w:rPr>
          <w:rFonts w:hint="eastAsia"/>
          <w:sz w:val="21"/>
          <w:szCs w:val="24"/>
        </w:rPr>
        <w:instrText xml:space="preserve">CN","note":"original-container-title: Construction &amp; Design for Engineering\ndownload: 757\nalbum: </w:instrText>
      </w:r>
      <w:r>
        <w:rPr>
          <w:rFonts w:hint="eastAsia"/>
          <w:sz w:val="21"/>
          <w:szCs w:val="24"/>
        </w:rPr>
        <w:instrText>工程科技Ⅱ辑</w:instrText>
      </w:r>
      <w:r>
        <w:rPr>
          <w:rFonts w:hint="eastAsia"/>
          <w:sz w:val="21"/>
          <w:szCs w:val="24"/>
        </w:rPr>
        <w:instrText>\nCLC: TU476;TM615\ndbcode: CJFQ\ndbname: CJFDLAST2021\nfilename: GCJS202116009\npublicationTag: JST\nCIF: 0.364\nAIF: 0.262","page":"22-24, 32","sourc</w:instrText>
      </w:r>
      <w:r>
        <w:rPr>
          <w:rFonts w:hint="eastAsia"/>
          <w:sz w:val="21"/>
          <w:szCs w:val="24"/>
        </w:rPr>
        <w:instrText>e":"CNKI","title":"</w:instrText>
      </w:r>
      <w:r>
        <w:rPr>
          <w:rFonts w:hint="eastAsia"/>
          <w:sz w:val="21"/>
          <w:szCs w:val="24"/>
        </w:rPr>
        <w:instrText>地面光伏电站支架基础选型与设计</w:instrText>
      </w:r>
      <w:r>
        <w:rPr>
          <w:rFonts w:hint="eastAsia"/>
          <w:sz w:val="21"/>
          <w:szCs w:val="24"/>
        </w:rPr>
        <w:instrText>","author":[{"literal":"</w:instrText>
      </w:r>
      <w:r>
        <w:rPr>
          <w:rFonts w:hint="eastAsia"/>
          <w:sz w:val="21"/>
          <w:szCs w:val="24"/>
        </w:rPr>
        <w:instrText>戴维斯</w:instrText>
      </w:r>
      <w:r>
        <w:rPr>
          <w:rFonts w:hint="eastAsia"/>
          <w:sz w:val="21"/>
          <w:szCs w:val="24"/>
        </w:rPr>
        <w:instrText>"},{"literal":"</w:instrText>
      </w:r>
      <w:r>
        <w:rPr>
          <w:rFonts w:hint="eastAsia"/>
          <w:sz w:val="21"/>
          <w:szCs w:val="24"/>
        </w:rPr>
        <w:instrText>杨帆</w:instrText>
      </w:r>
      <w:r>
        <w:rPr>
          <w:rFonts w:hint="eastAsia"/>
          <w:sz w:val="21"/>
          <w:szCs w:val="24"/>
        </w:rPr>
        <w:instrText>"},{"literal":"</w:instrText>
      </w:r>
      <w:r>
        <w:rPr>
          <w:rFonts w:hint="eastAsia"/>
          <w:sz w:val="21"/>
          <w:szCs w:val="24"/>
        </w:rPr>
        <w:instrText>牛延宏</w:instrText>
      </w:r>
      <w:r>
        <w:rPr>
          <w:rFonts w:hint="eastAsia"/>
          <w:sz w:val="21"/>
          <w:szCs w:val="24"/>
        </w:rPr>
        <w:instrText xml:space="preserve">"}],"issued":{"date-parts":[["2021"]]}}}],"schema":"https://github.com/citation-style-language/schema/raw/master/csl-citation.json"} </w:instrText>
      </w:r>
      <w:r>
        <w:rPr>
          <w:sz w:val="21"/>
          <w:szCs w:val="24"/>
        </w:rPr>
        <w:fldChar w:fldCharType="separate"/>
      </w:r>
      <w:r>
        <w:rPr>
          <w:kern w:val="0"/>
          <w:sz w:val="21"/>
          <w:vertAlign w:val="superscript"/>
        </w:rPr>
        <w:t>[22]</w:t>
      </w:r>
      <w:r>
        <w:rPr>
          <w:sz w:val="21"/>
          <w:szCs w:val="24"/>
        </w:rPr>
        <w:fldChar w:fldCharType="end"/>
      </w:r>
      <w:r>
        <w:rPr>
          <w:sz w:val="21"/>
          <w:szCs w:val="24"/>
        </w:rPr>
        <w:t>.</w:t>
      </w:r>
      <w:r>
        <w:rPr>
          <w:rFonts w:hint="eastAsia"/>
          <w:sz w:val="21"/>
          <w:szCs w:val="24"/>
        </w:rPr>
        <w:t xml:space="preserve"> </w:t>
      </w:r>
      <w:r>
        <w:rPr>
          <w:sz w:val="21"/>
          <w:szCs w:val="24"/>
        </w:rPr>
        <w:t>summarized foundat</w:t>
      </w:r>
      <w:r>
        <w:rPr>
          <w:sz w:val="21"/>
          <w:szCs w:val="24"/>
        </w:rPr>
        <w:t>ion selection principles from engineering practice and</w:t>
      </w:r>
      <w:r>
        <w:rPr>
          <w:sz w:val="21"/>
          <w:szCs w:val="24"/>
        </w:rPr>
        <w:lastRenderedPageBreak/>
        <w:t xml:space="preserve"> proposed a construction process combining reverse circulation with rotary drilling to improve construction quality. In soft soils or regions with high groundwater, both bearing capacity and uplift resi</w:t>
      </w:r>
      <w:r>
        <w:rPr>
          <w:sz w:val="21"/>
          <w:szCs w:val="24"/>
        </w:rPr>
        <w:t>stance often become critical, increasing the importance of coordinated design between foundations and superstructures.</w:t>
      </w:r>
    </w:p>
    <w:p w14:paraId="5A805C39" w14:textId="77777777" w:rsidR="00947450" w:rsidRDefault="009B017B">
      <w:pPr>
        <w:wordWrap w:val="0"/>
        <w:topLinePunct/>
        <w:adjustRightInd/>
        <w:snapToGrid/>
        <w:spacing w:line="240" w:lineRule="auto"/>
        <w:ind w:firstLine="420"/>
        <w:rPr>
          <w:sz w:val="21"/>
          <w:szCs w:val="24"/>
        </w:rPr>
      </w:pPr>
      <w:r>
        <w:rPr>
          <w:sz w:val="21"/>
          <w:szCs w:val="24"/>
        </w:rPr>
        <w:t>In severely cold regions, seasonal frozen soil can significantly affect long-term foundation performance. Tang</w:t>
      </w:r>
      <w:r>
        <w:rPr>
          <w:sz w:val="21"/>
          <w:szCs w:val="24"/>
        </w:rPr>
        <w:fldChar w:fldCharType="begin"/>
      </w:r>
      <w:r>
        <w:rPr>
          <w:sz w:val="21"/>
          <w:szCs w:val="24"/>
        </w:rPr>
        <w:instrText xml:space="preserve"> ADDIN ZOTERO_ITEM CSL_CITA</w:instrText>
      </w:r>
      <w:r>
        <w:rPr>
          <w:sz w:val="21"/>
          <w:szCs w:val="24"/>
        </w:rPr>
        <w:instrText>TION {"citationID":"R5K8M8ws","properties":{"formattedCitation":"\\super [23]\\nosupersub{}","plainCitation":"[23]","noteIndex":0},"citationItems":[{"id":4809,"uris":["http://zotero.org/users/local/puEh5p3n/items/QTDYHR4N"],"ite</w:instrText>
      </w:r>
      <w:r>
        <w:rPr>
          <w:rFonts w:hint="eastAsia"/>
          <w:sz w:val="21"/>
          <w:szCs w:val="24"/>
        </w:rPr>
        <w:instrText>mData":{"id":4809,"type":"ar</w:instrText>
      </w:r>
      <w:r>
        <w:rPr>
          <w:rFonts w:hint="eastAsia"/>
          <w:sz w:val="21"/>
          <w:szCs w:val="24"/>
        </w:rPr>
        <w:instrText>ticle-journal","abstract":"</w:instrText>
      </w:r>
      <w:r>
        <w:rPr>
          <w:rFonts w:hint="eastAsia"/>
          <w:sz w:val="21"/>
          <w:szCs w:val="24"/>
        </w:rPr>
        <w:instrText>以黑龙江省齐齐哈尔市泰来县某</w:instrText>
      </w:r>
      <w:r>
        <w:rPr>
          <w:rFonts w:hint="eastAsia"/>
          <w:sz w:val="21"/>
          <w:szCs w:val="24"/>
        </w:rPr>
        <w:instrText>20 MWp</w:instrText>
      </w:r>
      <w:r>
        <w:rPr>
          <w:rFonts w:hint="eastAsia"/>
          <w:sz w:val="21"/>
          <w:szCs w:val="24"/>
        </w:rPr>
        <w:instrText>光伏发电项目为依托，分析了严寒地区季节性冻土条件下光伏支架采用预应力高强混凝土</w:instrText>
      </w:r>
      <w:r>
        <w:rPr>
          <w:rFonts w:hint="eastAsia"/>
          <w:sz w:val="21"/>
          <w:szCs w:val="24"/>
        </w:rPr>
        <w:instrText>(PHC)</w:instrText>
      </w:r>
      <w:r>
        <w:rPr>
          <w:rFonts w:hint="eastAsia"/>
          <w:sz w:val="21"/>
          <w:szCs w:val="24"/>
        </w:rPr>
        <w:instrText>管桩作为支架基础</w:instrText>
      </w:r>
      <w:r>
        <w:rPr>
          <w:rFonts w:hint="eastAsia"/>
          <w:sz w:val="21"/>
          <w:szCs w:val="24"/>
        </w:rPr>
        <w:instrText>(</w:instrText>
      </w:r>
      <w:r>
        <w:rPr>
          <w:rFonts w:hint="eastAsia"/>
          <w:sz w:val="21"/>
          <w:szCs w:val="24"/>
        </w:rPr>
        <w:instrText>下文简称为“</w:instrText>
      </w:r>
      <w:r>
        <w:rPr>
          <w:rFonts w:hint="eastAsia"/>
          <w:sz w:val="21"/>
          <w:szCs w:val="24"/>
        </w:rPr>
        <w:instrText>PHC</w:instrText>
      </w:r>
      <w:r>
        <w:rPr>
          <w:rFonts w:hint="eastAsia"/>
          <w:sz w:val="21"/>
          <w:szCs w:val="24"/>
        </w:rPr>
        <w:instrText>桩基础”</w:instrText>
      </w:r>
      <w:r>
        <w:rPr>
          <w:rFonts w:hint="eastAsia"/>
          <w:sz w:val="21"/>
          <w:szCs w:val="24"/>
        </w:rPr>
        <w:instrText>)</w:instrText>
      </w:r>
      <w:r>
        <w:rPr>
          <w:rFonts w:hint="eastAsia"/>
          <w:sz w:val="21"/>
          <w:szCs w:val="24"/>
        </w:rPr>
        <w:instrText>时，该基础的抗冻拔稳定性，并根据分析结果给出了</w:instrText>
      </w:r>
      <w:r>
        <w:rPr>
          <w:rFonts w:hint="eastAsia"/>
          <w:sz w:val="21"/>
          <w:szCs w:val="24"/>
        </w:rPr>
        <w:instrText>PHC</w:instrText>
      </w:r>
      <w:r>
        <w:rPr>
          <w:rFonts w:hint="eastAsia"/>
          <w:sz w:val="21"/>
          <w:szCs w:val="24"/>
        </w:rPr>
        <w:instrText>桩基础相关的设计建议和可采取的防冻拔措施，以抵抗冻土层产生的切向冻胀力，从而有效降低了工程造价，并提高了光伏支架基础的安全性。</w:instrText>
      </w:r>
      <w:r>
        <w:rPr>
          <w:rFonts w:hint="eastAsia"/>
          <w:sz w:val="21"/>
          <w:szCs w:val="24"/>
        </w:rPr>
        <w:instrText>","citation-key":"TangXiangYanHanDiQuJiJieXingDongTuY</w:instrText>
      </w:r>
      <w:r>
        <w:rPr>
          <w:rFonts w:hint="eastAsia"/>
          <w:sz w:val="21"/>
          <w:szCs w:val="24"/>
        </w:rPr>
        <w:instrText>ingXiangXiaGuangFuZhiJiaPHCZhuangJiChuSheJiDeYanJiu2022","container-title":"</w:instrText>
      </w:r>
      <w:r>
        <w:rPr>
          <w:rFonts w:hint="eastAsia"/>
          <w:sz w:val="21"/>
          <w:szCs w:val="24"/>
        </w:rPr>
        <w:instrText>太阳能</w:instrText>
      </w:r>
      <w:r>
        <w:rPr>
          <w:rFonts w:hint="eastAsia"/>
          <w:sz w:val="21"/>
          <w:szCs w:val="24"/>
        </w:rPr>
        <w:instrText xml:space="preserve">","DOI":"10.19911/j.1003-0417.tyn20201225.01","ISSN":"1003-0417","issue":"3","language":"zh-CN","note":"original-container-title: Solar Energy\ndownload: 580\nalbum: </w:instrText>
      </w:r>
      <w:r>
        <w:rPr>
          <w:rFonts w:hint="eastAsia"/>
          <w:sz w:val="21"/>
          <w:szCs w:val="24"/>
        </w:rPr>
        <w:instrText>工程科技Ⅱ辑</w:instrText>
      </w:r>
      <w:r>
        <w:rPr>
          <w:rFonts w:hint="eastAsia"/>
          <w:sz w:val="21"/>
          <w:szCs w:val="24"/>
        </w:rPr>
        <w:instrText>\nCLC</w:instrText>
      </w:r>
      <w:r>
        <w:rPr>
          <w:rFonts w:hint="eastAsia"/>
          <w:sz w:val="21"/>
          <w:szCs w:val="24"/>
        </w:rPr>
        <w:instrText>: TU473.1;TM615\ndbcode: CJFQ\ndbname: CJFDLAST2022\nfilename: TYNZ202203014\npublicationTag: JST\nCIF: 1.556\nAIF: 0.938","page":"87-91","source":"CNKI","title":"</w:instrText>
      </w:r>
      <w:r>
        <w:rPr>
          <w:rFonts w:hint="eastAsia"/>
          <w:sz w:val="21"/>
          <w:szCs w:val="24"/>
        </w:rPr>
        <w:instrText>严寒地区季节性冻土影响下光伏支架</w:instrText>
      </w:r>
      <w:r>
        <w:rPr>
          <w:rFonts w:hint="eastAsia"/>
          <w:sz w:val="21"/>
          <w:szCs w:val="24"/>
        </w:rPr>
        <w:instrText>PHC</w:instrText>
      </w:r>
      <w:r>
        <w:rPr>
          <w:rFonts w:hint="eastAsia"/>
          <w:sz w:val="21"/>
          <w:szCs w:val="24"/>
        </w:rPr>
        <w:instrText>桩基础设计的研究</w:instrText>
      </w:r>
      <w:r>
        <w:rPr>
          <w:rFonts w:hint="eastAsia"/>
          <w:sz w:val="21"/>
          <w:szCs w:val="24"/>
        </w:rPr>
        <w:instrText>","author":[{"literal":"</w:instrText>
      </w:r>
      <w:r>
        <w:rPr>
          <w:rFonts w:hint="eastAsia"/>
          <w:sz w:val="21"/>
          <w:szCs w:val="24"/>
        </w:rPr>
        <w:instrText>唐湘</w:instrText>
      </w:r>
      <w:r>
        <w:rPr>
          <w:rFonts w:hint="eastAsia"/>
          <w:sz w:val="21"/>
          <w:szCs w:val="24"/>
        </w:rPr>
        <w:instrText>"},{"literal":"</w:instrText>
      </w:r>
      <w:r>
        <w:rPr>
          <w:rFonts w:hint="eastAsia"/>
          <w:sz w:val="21"/>
          <w:szCs w:val="24"/>
        </w:rPr>
        <w:instrText>樊尊龙</w:instrText>
      </w:r>
      <w:r>
        <w:rPr>
          <w:rFonts w:hint="eastAsia"/>
          <w:sz w:val="21"/>
          <w:szCs w:val="24"/>
        </w:rPr>
        <w:instrText>"}],"issued":{"date-pa</w:instrText>
      </w:r>
      <w:r>
        <w:rPr>
          <w:rFonts w:hint="eastAsia"/>
          <w:sz w:val="21"/>
          <w:szCs w:val="24"/>
        </w:rPr>
        <w:instrText xml:space="preserve">rts":[["2022"]]}}}],"schema":"https://github.com/citation-style-language/schema/raw/master/csl-citation.json"} </w:instrText>
      </w:r>
      <w:r>
        <w:rPr>
          <w:sz w:val="21"/>
          <w:szCs w:val="24"/>
        </w:rPr>
        <w:fldChar w:fldCharType="separate"/>
      </w:r>
      <w:r>
        <w:rPr>
          <w:kern w:val="0"/>
          <w:sz w:val="21"/>
          <w:vertAlign w:val="superscript"/>
        </w:rPr>
        <w:t>[23]</w:t>
      </w:r>
      <w:r>
        <w:rPr>
          <w:sz w:val="21"/>
          <w:szCs w:val="24"/>
        </w:rPr>
        <w:fldChar w:fldCharType="end"/>
      </w:r>
      <w:r>
        <w:rPr>
          <w:rFonts w:hint="eastAsia"/>
          <w:sz w:val="21"/>
          <w:szCs w:val="24"/>
        </w:rPr>
        <w:t xml:space="preserve"> </w:t>
      </w:r>
      <w:r>
        <w:rPr>
          <w:sz w:val="21"/>
          <w:szCs w:val="24"/>
        </w:rPr>
        <w:t>reported that frost heave can impose uplift forces on PHC pile foundations and alter structural force states. Beyond vertical heave, free</w:t>
      </w:r>
      <w:r>
        <w:rPr>
          <w:sz w:val="21"/>
          <w:szCs w:val="24"/>
        </w:rPr>
        <w:t>ze–thaw cycles may change soil strength and contact conditions, affecting lateral capacity and stiffness and thereby modifying boundary conditions for the superstructure under wind loads. For large arrays, stiffness variations among foundations may also le</w:t>
      </w:r>
      <w:r>
        <w:rPr>
          <w:sz w:val="21"/>
          <w:szCs w:val="24"/>
        </w:rPr>
        <w:t>ad to uneven force distribution. It is therefore recommended to strengthen geological zoning and foundation consistency control in design, and to enhance quality inspection and settlement/deformation monitoring during construction.</w:t>
      </w:r>
    </w:p>
    <w:p w14:paraId="095EE647"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4.2 Durability and Typic</w:t>
      </w:r>
      <w:r>
        <w:rPr>
          <w:rFonts w:ascii="Arial" w:eastAsiaTheme="minorEastAsia" w:hAnsi="Arial" w:cs="Arial" w:hint="default"/>
          <w:bCs w:val="0"/>
          <w:kern w:val="2"/>
          <w:sz w:val="21"/>
          <w:szCs w:val="21"/>
        </w:rPr>
        <w:t>al Engineering Failures</w:t>
      </w:r>
    </w:p>
    <w:p w14:paraId="18B4F708" w14:textId="77777777" w:rsidR="00947450" w:rsidRDefault="009B017B">
      <w:pPr>
        <w:wordWrap w:val="0"/>
        <w:topLinePunct/>
        <w:adjustRightInd/>
        <w:snapToGrid/>
        <w:spacing w:line="240" w:lineRule="auto"/>
        <w:ind w:firstLine="420"/>
        <w:rPr>
          <w:sz w:val="21"/>
          <w:szCs w:val="24"/>
        </w:rPr>
      </w:pPr>
      <w:r>
        <w:rPr>
          <w:sz w:val="21"/>
          <w:szCs w:val="24"/>
        </w:rPr>
        <w:t>Because PV mounting structures operate under long-term environmental exposure, durability is a prominent concern. Durability risks mainly arise from corrosive environments (coastal salt spray, industrial atmospheres, acid rain), loc</w:t>
      </w:r>
      <w:r>
        <w:rPr>
          <w:sz w:val="21"/>
          <w:szCs w:val="24"/>
        </w:rPr>
        <w:t>alized corrosion induced by moisture and condensation, accelerated corrosion after coating damage, and crevice and galvanic corrosion at connections. Zhang</w:t>
      </w:r>
      <w:r>
        <w:rPr>
          <w:rFonts w:hint="eastAsia"/>
          <w:sz w:val="21"/>
          <w:szCs w:val="24"/>
        </w:rPr>
        <w:t xml:space="preserve"> </w:t>
      </w:r>
      <w:r>
        <w:rPr>
          <w:sz w:val="21"/>
          <w:szCs w:val="24"/>
        </w:rPr>
        <w:t>et al</w:t>
      </w:r>
      <w:r>
        <w:rPr>
          <w:sz w:val="21"/>
          <w:szCs w:val="24"/>
        </w:rPr>
        <w:fldChar w:fldCharType="begin"/>
      </w:r>
      <w:r>
        <w:rPr>
          <w:sz w:val="21"/>
          <w:szCs w:val="24"/>
        </w:rPr>
        <w:instrText xml:space="preserve"> ADDIN ZOTERO_ITEM CSL_CITATION {"citationID":"D3J8Q2gg","properties":{"formattedCitation":"\\s</w:instrText>
      </w:r>
      <w:r>
        <w:rPr>
          <w:sz w:val="21"/>
          <w:szCs w:val="24"/>
        </w:rPr>
        <w:instrText>uper [24]\\nosupersub{}","plainCitation":"[24]","noteIndex":0},"citationItems":[{"id":4822,"uris":["http://zotero.org/users/local/puEh5p3n/items/5H8TIY63"],"ite</w:instrText>
      </w:r>
      <w:r>
        <w:rPr>
          <w:rFonts w:hint="eastAsia"/>
          <w:sz w:val="21"/>
          <w:szCs w:val="24"/>
        </w:rPr>
        <w:instrText>mData":{"id":4822,"type":"article-journal","abstract":"</w:instrText>
      </w:r>
      <w:r>
        <w:rPr>
          <w:rFonts w:hint="eastAsia"/>
          <w:sz w:val="21"/>
          <w:szCs w:val="24"/>
        </w:rPr>
        <w:instrText>随着沿海光伏电站的快速发展，光伏电站的钢结构支架长期处于高盐分、高湿度的海洋大气环</w:instrText>
      </w:r>
      <w:r>
        <w:rPr>
          <w:rFonts w:hint="eastAsia"/>
          <w:sz w:val="21"/>
          <w:szCs w:val="24"/>
        </w:rPr>
        <w:instrText>境中，受到严重腐蚀。为了解决沿海光伏电站支架构件的腐蚀问题，测试</w:instrText>
      </w:r>
      <w:r>
        <w:rPr>
          <w:rFonts w:hint="eastAsia"/>
          <w:sz w:val="21"/>
          <w:szCs w:val="24"/>
        </w:rPr>
        <w:instrText>4</w:instrText>
      </w:r>
      <w:r>
        <w:rPr>
          <w:rFonts w:hint="eastAsia"/>
          <w:sz w:val="21"/>
          <w:szCs w:val="24"/>
        </w:rPr>
        <w:instrText>种不同配方的水性无机富锌涂料的耐腐蚀性和各项性能。结果显示：制备的新型水性无机富锌涂料的含锌量为</w:instrText>
      </w:r>
      <w:r>
        <w:rPr>
          <w:rFonts w:hint="eastAsia"/>
          <w:sz w:val="21"/>
          <w:szCs w:val="24"/>
        </w:rPr>
        <w:instrText>81.7%</w:instrText>
      </w:r>
      <w:r>
        <w:rPr>
          <w:rFonts w:hint="eastAsia"/>
          <w:sz w:val="21"/>
          <w:szCs w:val="24"/>
        </w:rPr>
        <w:instrText>、石墨烯纳米材料含量为</w:instrText>
      </w:r>
      <w:r>
        <w:rPr>
          <w:rFonts w:hint="eastAsia"/>
          <w:sz w:val="21"/>
          <w:szCs w:val="24"/>
        </w:rPr>
        <w:instrText>0.8%</w:instrText>
      </w:r>
      <w:r>
        <w:rPr>
          <w:rFonts w:hint="eastAsia"/>
          <w:sz w:val="21"/>
          <w:szCs w:val="24"/>
        </w:rPr>
        <w:instrText>时，附着力、铅笔硬度和柔韧性明显提高，涂层外观和成膜性更加完好，耐腐蚀性能大幅提升。研究结果可为沿海光伏电站钢结构支架提供可靠的防腐技术支持。</w:instrText>
      </w:r>
      <w:r>
        <w:rPr>
          <w:rFonts w:hint="eastAsia"/>
          <w:sz w:val="21"/>
          <w:szCs w:val="24"/>
        </w:rPr>
        <w:instrText>","citation-key":"ZhangZhiWeiShuiXingWuJiFuXinTuLiaoZaiYanHaiGuangFuDianZhanZhiJiaFa</w:instrText>
      </w:r>
      <w:r>
        <w:rPr>
          <w:rFonts w:hint="eastAsia"/>
          <w:sz w:val="21"/>
          <w:szCs w:val="24"/>
        </w:rPr>
        <w:instrText>ngFuDeYingYongYanJiu2022","container-title":"</w:instrText>
      </w:r>
      <w:r>
        <w:rPr>
          <w:rFonts w:hint="eastAsia"/>
          <w:sz w:val="21"/>
          <w:szCs w:val="24"/>
        </w:rPr>
        <w:instrText>太阳能</w:instrText>
      </w:r>
      <w:r>
        <w:rPr>
          <w:rFonts w:hint="eastAsia"/>
          <w:sz w:val="21"/>
          <w:szCs w:val="24"/>
        </w:rPr>
        <w:instrText xml:space="preserve">","DOI":"10.19911/j.1003-0417.tyn20211104.02","ISSN":"1003-0417","issue":"4","language":"zh-CN","note":"original-container-title: Solar Energy\ndownload: 525\nalbum: </w:instrText>
      </w:r>
      <w:r>
        <w:rPr>
          <w:rFonts w:hint="eastAsia"/>
          <w:sz w:val="21"/>
          <w:szCs w:val="24"/>
        </w:rPr>
        <w:instrText>工程科技Ⅱ辑</w:instrText>
      </w:r>
      <w:r>
        <w:rPr>
          <w:rFonts w:hint="eastAsia"/>
          <w:sz w:val="21"/>
          <w:szCs w:val="24"/>
        </w:rPr>
        <w:instrText>;</w:instrText>
      </w:r>
      <w:r>
        <w:rPr>
          <w:rFonts w:hint="eastAsia"/>
          <w:sz w:val="21"/>
          <w:szCs w:val="24"/>
        </w:rPr>
        <w:instrText>工程科技Ⅰ辑</w:instrText>
      </w:r>
      <w:r>
        <w:rPr>
          <w:rFonts w:hint="eastAsia"/>
          <w:sz w:val="21"/>
          <w:szCs w:val="24"/>
        </w:rPr>
        <w:instrText>\nCLC: TQ637;TM615\ndbcode: C</w:instrText>
      </w:r>
      <w:r>
        <w:rPr>
          <w:rFonts w:hint="eastAsia"/>
          <w:sz w:val="21"/>
          <w:szCs w:val="24"/>
        </w:rPr>
        <w:instrText>JFQ\ndbname: CJFDLAST2022\nfilename: TYNZ202204020\npublicationTag: JST\nCIF: 1.556\nAIF: 0.938","page":"140-146","source":"CNKI","title":"</w:instrText>
      </w:r>
      <w:r>
        <w:rPr>
          <w:rFonts w:hint="eastAsia"/>
          <w:sz w:val="21"/>
          <w:szCs w:val="24"/>
        </w:rPr>
        <w:instrText>水性无机富锌涂料在沿海光伏电站支架防腐的应用研究</w:instrText>
      </w:r>
      <w:r>
        <w:rPr>
          <w:rFonts w:hint="eastAsia"/>
          <w:sz w:val="21"/>
          <w:szCs w:val="24"/>
        </w:rPr>
        <w:instrText>","author":[{"literal":"</w:instrText>
      </w:r>
      <w:r>
        <w:rPr>
          <w:rFonts w:hint="eastAsia"/>
          <w:sz w:val="21"/>
          <w:szCs w:val="24"/>
        </w:rPr>
        <w:instrText>张志伟</w:instrText>
      </w:r>
      <w:r>
        <w:rPr>
          <w:rFonts w:hint="eastAsia"/>
          <w:sz w:val="21"/>
          <w:szCs w:val="24"/>
        </w:rPr>
        <w:instrText>"},{"literal":"</w:instrText>
      </w:r>
      <w:r>
        <w:rPr>
          <w:rFonts w:hint="eastAsia"/>
          <w:sz w:val="21"/>
          <w:szCs w:val="24"/>
        </w:rPr>
        <w:instrText>王旭东</w:instrText>
      </w:r>
      <w:r>
        <w:rPr>
          <w:rFonts w:hint="eastAsia"/>
          <w:sz w:val="21"/>
          <w:szCs w:val="24"/>
        </w:rPr>
        <w:instrText>"},{"literal":"</w:instrText>
      </w:r>
      <w:r>
        <w:rPr>
          <w:rFonts w:hint="eastAsia"/>
          <w:sz w:val="21"/>
          <w:szCs w:val="24"/>
        </w:rPr>
        <w:instrText>任昱</w:instrText>
      </w:r>
      <w:r>
        <w:rPr>
          <w:rFonts w:hint="eastAsia"/>
          <w:sz w:val="21"/>
          <w:szCs w:val="24"/>
        </w:rPr>
        <w:instrText>"},{"literal":"</w:instrText>
      </w:r>
      <w:r>
        <w:rPr>
          <w:rFonts w:hint="eastAsia"/>
          <w:sz w:val="21"/>
          <w:szCs w:val="24"/>
        </w:rPr>
        <w:instrText>高俊山</w:instrText>
      </w:r>
      <w:r>
        <w:rPr>
          <w:rFonts w:hint="eastAsia"/>
          <w:sz w:val="21"/>
          <w:szCs w:val="24"/>
        </w:rPr>
        <w:instrText>"},{"literal"</w:instrText>
      </w:r>
      <w:r>
        <w:rPr>
          <w:rFonts w:hint="eastAsia"/>
          <w:sz w:val="21"/>
          <w:szCs w:val="24"/>
        </w:rPr>
        <w:instrText>:"</w:instrText>
      </w:r>
      <w:r>
        <w:rPr>
          <w:rFonts w:hint="eastAsia"/>
          <w:sz w:val="21"/>
          <w:szCs w:val="24"/>
        </w:rPr>
        <w:instrText>韩晓磊</w:instrText>
      </w:r>
      <w:r>
        <w:rPr>
          <w:rFonts w:hint="eastAsia"/>
          <w:sz w:val="21"/>
          <w:szCs w:val="24"/>
        </w:rPr>
        <w:instrText>"},{"literal":"</w:instrText>
      </w:r>
      <w:r>
        <w:rPr>
          <w:rFonts w:hint="eastAsia"/>
          <w:sz w:val="21"/>
          <w:szCs w:val="24"/>
        </w:rPr>
        <w:instrText>杨朝鋆</w:instrText>
      </w:r>
      <w:r>
        <w:rPr>
          <w:rFonts w:hint="eastAsia"/>
          <w:sz w:val="21"/>
          <w:szCs w:val="24"/>
        </w:rPr>
        <w:instrText xml:space="preserve">"}],"issued":{"date-parts":[["2022"]]}}}],"schema":"https://github.com/citation-style-language/schema/raw/master/csl-citation.json"} </w:instrText>
      </w:r>
      <w:r>
        <w:rPr>
          <w:sz w:val="21"/>
          <w:szCs w:val="24"/>
        </w:rPr>
        <w:fldChar w:fldCharType="separate"/>
      </w:r>
      <w:r>
        <w:rPr>
          <w:kern w:val="0"/>
          <w:sz w:val="21"/>
          <w:vertAlign w:val="superscript"/>
        </w:rPr>
        <w:t>[24]</w:t>
      </w:r>
      <w:r>
        <w:rPr>
          <w:sz w:val="21"/>
          <w:szCs w:val="24"/>
        </w:rPr>
        <w:fldChar w:fldCharType="end"/>
      </w:r>
      <w:r>
        <w:rPr>
          <w:sz w:val="21"/>
          <w:szCs w:val="24"/>
        </w:rPr>
        <w:t>.</w:t>
      </w:r>
      <w:r>
        <w:rPr>
          <w:rFonts w:hint="eastAsia"/>
          <w:sz w:val="21"/>
          <w:szCs w:val="24"/>
        </w:rPr>
        <w:t xml:space="preserve"> </w:t>
      </w:r>
      <w:r>
        <w:rPr>
          <w:sz w:val="21"/>
          <w:szCs w:val="24"/>
        </w:rPr>
        <w:t>evaluated the application performance of waterborne inorganic zinc-rich coatings for corros</w:t>
      </w:r>
      <w:r>
        <w:rPr>
          <w:sz w:val="21"/>
          <w:szCs w:val="24"/>
        </w:rPr>
        <w:t>ion protection of mounting structures in coastal PV plants, while Yu</w:t>
      </w:r>
      <w:r>
        <w:rPr>
          <w:rFonts w:hint="eastAsia"/>
          <w:sz w:val="21"/>
          <w:szCs w:val="24"/>
        </w:rPr>
        <w:t xml:space="preserve"> </w:t>
      </w:r>
      <w:r>
        <w:rPr>
          <w:sz w:val="21"/>
          <w:szCs w:val="24"/>
        </w:rPr>
        <w:t>et al</w:t>
      </w:r>
      <w:r>
        <w:rPr>
          <w:sz w:val="21"/>
          <w:szCs w:val="24"/>
        </w:rPr>
        <w:fldChar w:fldCharType="begin"/>
      </w:r>
      <w:r>
        <w:rPr>
          <w:sz w:val="21"/>
          <w:szCs w:val="24"/>
        </w:rPr>
        <w:instrText xml:space="preserve"> ADDIN ZOTERO_ITEM CSL_CITATION {"citationID":"fbYT5iev","properties":{"formattedCitation":"\\super [25]\\nosupersub{}","plainCitation":"[25]","noteIndex":0},"citationItems":[{"id":4</w:instrText>
      </w:r>
      <w:r>
        <w:rPr>
          <w:sz w:val="21"/>
          <w:szCs w:val="24"/>
        </w:rPr>
        <w:instrText>826,"uris":["http://zotero.org/users/local/puEh5p3n/items/YDRXUG7K"],"ite</w:instrText>
      </w:r>
      <w:r>
        <w:rPr>
          <w:rFonts w:hint="eastAsia"/>
          <w:sz w:val="21"/>
          <w:szCs w:val="24"/>
        </w:rPr>
        <w:instrText>mData":{"id":4826,"type":"paper-conference","abstract":"</w:instrText>
      </w:r>
      <w:r>
        <w:rPr>
          <w:rFonts w:hint="eastAsia"/>
          <w:sz w:val="21"/>
          <w:szCs w:val="24"/>
        </w:rPr>
        <w:instrText>为研究钢带表面镀层对耐蚀性的影响规律</w:instrText>
      </w:r>
      <w:r>
        <w:rPr>
          <w:rFonts w:hint="eastAsia"/>
          <w:sz w:val="21"/>
          <w:szCs w:val="24"/>
        </w:rPr>
        <w:instrText>,</w:instrText>
      </w:r>
      <w:r>
        <w:rPr>
          <w:rFonts w:hint="eastAsia"/>
          <w:sz w:val="21"/>
          <w:szCs w:val="24"/>
        </w:rPr>
        <w:instrText>对不同镀层厚度的后浸镀锌钢带与镀层重量</w:instrText>
      </w:r>
      <w:r>
        <w:rPr>
          <w:rFonts w:hint="eastAsia"/>
          <w:sz w:val="21"/>
          <w:szCs w:val="24"/>
        </w:rPr>
        <w:instrText>275g/m2</w:instrText>
      </w:r>
      <w:r>
        <w:rPr>
          <w:rFonts w:hint="eastAsia"/>
          <w:sz w:val="21"/>
          <w:szCs w:val="24"/>
        </w:rPr>
        <w:instrText>的连续热镀锌铝镁钢带加工的</w:instrText>
      </w:r>
      <w:r>
        <w:rPr>
          <w:rFonts w:hint="eastAsia"/>
          <w:sz w:val="21"/>
          <w:szCs w:val="24"/>
        </w:rPr>
        <w:instrText>C</w:instrText>
      </w:r>
      <w:r>
        <w:rPr>
          <w:rFonts w:hint="eastAsia"/>
          <w:sz w:val="21"/>
          <w:szCs w:val="24"/>
        </w:rPr>
        <w:instrText>型光伏支架进行了盐雾试验和电化学试验</w:instrText>
      </w:r>
      <w:r>
        <w:rPr>
          <w:rFonts w:hint="eastAsia"/>
          <w:sz w:val="21"/>
          <w:szCs w:val="24"/>
        </w:rPr>
        <w:instrText>,</w:instrText>
      </w:r>
      <w:r>
        <w:rPr>
          <w:rFonts w:hint="eastAsia"/>
          <w:sz w:val="21"/>
          <w:szCs w:val="24"/>
        </w:rPr>
        <w:instrText>并对镀层组织、成分进行了分析</w:instrText>
      </w:r>
      <w:r>
        <w:rPr>
          <w:rFonts w:hint="eastAsia"/>
          <w:sz w:val="21"/>
          <w:szCs w:val="24"/>
        </w:rPr>
        <w:instrText>,</w:instrText>
      </w:r>
      <w:r>
        <w:rPr>
          <w:rFonts w:hint="eastAsia"/>
          <w:sz w:val="21"/>
          <w:szCs w:val="24"/>
        </w:rPr>
        <w:instrText>结果表明</w:instrText>
      </w:r>
      <w:r>
        <w:rPr>
          <w:rFonts w:hint="eastAsia"/>
          <w:sz w:val="21"/>
          <w:szCs w:val="24"/>
        </w:rPr>
        <w:instrText>:</w:instrText>
      </w:r>
      <w:r>
        <w:rPr>
          <w:rFonts w:hint="eastAsia"/>
          <w:sz w:val="21"/>
          <w:szCs w:val="24"/>
        </w:rPr>
        <w:instrText>镀层重量为</w:instrText>
      </w:r>
      <w:r>
        <w:rPr>
          <w:rFonts w:hint="eastAsia"/>
          <w:sz w:val="21"/>
          <w:szCs w:val="24"/>
        </w:rPr>
        <w:instrText>275g/m2</w:instrText>
      </w:r>
      <w:r>
        <w:rPr>
          <w:rFonts w:hint="eastAsia"/>
          <w:sz w:val="21"/>
          <w:szCs w:val="24"/>
        </w:rPr>
        <w:instrText>的锌铝镁钢带与镀层厚度</w:instrText>
      </w:r>
      <w:r>
        <w:rPr>
          <w:rFonts w:hint="eastAsia"/>
          <w:sz w:val="21"/>
          <w:szCs w:val="24"/>
        </w:rPr>
        <w:instrText>85</w:instrText>
      </w:r>
      <w:r>
        <w:rPr>
          <w:rFonts w:hint="eastAsia"/>
          <w:sz w:val="21"/>
          <w:szCs w:val="24"/>
        </w:rPr>
        <w:instrText>μ</w:instrText>
      </w:r>
      <w:r>
        <w:rPr>
          <w:rFonts w:hint="eastAsia"/>
          <w:sz w:val="21"/>
          <w:szCs w:val="24"/>
        </w:rPr>
        <w:instrText>m</w:instrText>
      </w:r>
      <w:r>
        <w:rPr>
          <w:rFonts w:hint="eastAsia"/>
          <w:sz w:val="21"/>
          <w:szCs w:val="24"/>
        </w:rPr>
        <w:instrText>的后</w:instrText>
      </w:r>
      <w:r>
        <w:rPr>
          <w:rFonts w:hint="eastAsia"/>
          <w:sz w:val="21"/>
          <w:szCs w:val="24"/>
        </w:rPr>
        <w:instrText>浸镀锌钢带耐蚀性与使用寿命相当</w:instrText>
      </w:r>
      <w:r>
        <w:rPr>
          <w:rFonts w:hint="eastAsia"/>
          <w:sz w:val="21"/>
          <w:szCs w:val="24"/>
        </w:rPr>
        <w:instrText>;100</w:instrText>
      </w:r>
      <w:r>
        <w:rPr>
          <w:rFonts w:hint="eastAsia"/>
          <w:sz w:val="21"/>
          <w:szCs w:val="24"/>
        </w:rPr>
        <w:instrText>μ</w:instrText>
      </w:r>
      <w:r>
        <w:rPr>
          <w:rFonts w:hint="eastAsia"/>
          <w:sz w:val="21"/>
          <w:szCs w:val="24"/>
        </w:rPr>
        <w:instrText>m</w:instrText>
      </w:r>
      <w:r>
        <w:rPr>
          <w:rFonts w:hint="eastAsia"/>
          <w:sz w:val="21"/>
          <w:szCs w:val="24"/>
        </w:rPr>
        <w:instrText>的后浸镀锌钢带因合金层组织异常导致其早期出现轻微锈点</w:instrText>
      </w:r>
      <w:r>
        <w:rPr>
          <w:rFonts w:hint="eastAsia"/>
          <w:sz w:val="21"/>
          <w:szCs w:val="24"/>
        </w:rPr>
        <w:instrText>,</w:instrText>
      </w:r>
      <w:r>
        <w:rPr>
          <w:rFonts w:hint="eastAsia"/>
          <w:sz w:val="21"/>
          <w:szCs w:val="24"/>
        </w:rPr>
        <w:instrText>但耐蚀性最强</w:instrText>
      </w:r>
      <w:r>
        <w:rPr>
          <w:rFonts w:hint="eastAsia"/>
          <w:sz w:val="21"/>
          <w:szCs w:val="24"/>
        </w:rPr>
        <w:instrText>,</w:instrText>
      </w:r>
      <w:r>
        <w:rPr>
          <w:rFonts w:hint="eastAsia"/>
          <w:sz w:val="21"/>
          <w:szCs w:val="24"/>
        </w:rPr>
        <w:instrText>使用寿命最长</w:instrText>
      </w:r>
      <w:r>
        <w:rPr>
          <w:rFonts w:hint="eastAsia"/>
          <w:sz w:val="21"/>
          <w:szCs w:val="24"/>
        </w:rPr>
        <w:instrText>;</w:instrText>
      </w:r>
      <w:r>
        <w:rPr>
          <w:rFonts w:hint="eastAsia"/>
          <w:sz w:val="21"/>
          <w:szCs w:val="24"/>
        </w:rPr>
        <w:instrText>而</w:instrText>
      </w:r>
      <w:r>
        <w:rPr>
          <w:rFonts w:hint="eastAsia"/>
          <w:sz w:val="21"/>
          <w:szCs w:val="24"/>
        </w:rPr>
        <w:instrText>65</w:instrText>
      </w:r>
      <w:r>
        <w:rPr>
          <w:rFonts w:hint="eastAsia"/>
          <w:sz w:val="21"/>
          <w:szCs w:val="24"/>
        </w:rPr>
        <w:instrText>μ的后浸镀锌钢带因镀层厚度过小导致耐蚀性最差</w:instrText>
      </w:r>
      <w:r>
        <w:rPr>
          <w:rFonts w:hint="eastAsia"/>
          <w:sz w:val="21"/>
          <w:szCs w:val="24"/>
        </w:rPr>
        <w:instrText>,</w:instrText>
      </w:r>
      <w:r>
        <w:rPr>
          <w:rFonts w:hint="eastAsia"/>
          <w:sz w:val="21"/>
          <w:szCs w:val="24"/>
        </w:rPr>
        <w:instrText>使用寿命最短。</w:instrText>
      </w:r>
      <w:r>
        <w:rPr>
          <w:rFonts w:hint="eastAsia"/>
          <w:sz w:val="21"/>
          <w:szCs w:val="24"/>
        </w:rPr>
        <w:instrText xml:space="preserve"> </w:instrText>
      </w:r>
      <w:r>
        <w:rPr>
          <w:rFonts w:hint="eastAsia"/>
          <w:sz w:val="21"/>
          <w:szCs w:val="24"/>
        </w:rPr>
        <w:instrText>更多</w:instrText>
      </w:r>
      <w:r>
        <w:rPr>
          <w:rFonts w:hint="eastAsia"/>
          <w:sz w:val="21"/>
          <w:szCs w:val="24"/>
        </w:rPr>
        <w:instrText xml:space="preserve"> </w:instrText>
      </w:r>
      <w:r>
        <w:rPr>
          <w:rFonts w:hint="eastAsia"/>
          <w:sz w:val="21"/>
          <w:szCs w:val="24"/>
        </w:rPr>
        <w:instrText>还原</w:instrText>
      </w:r>
      <w:r>
        <w:rPr>
          <w:rFonts w:hint="eastAsia"/>
          <w:sz w:val="21"/>
          <w:szCs w:val="24"/>
        </w:rPr>
        <w:instrText xml:space="preserve"> vpn_client((function (){ AbstractFilter('ChDivSummary', 'ChDivSummaryMore', 'ChDivSummaryReset'); }).toString().slice(13, -2),\"\");","citation-key":"YuCh</w:instrText>
      </w:r>
      <w:r>
        <w:rPr>
          <w:rFonts w:hint="eastAsia"/>
          <w:sz w:val="21"/>
          <w:szCs w:val="24"/>
        </w:rPr>
        <w:instrText>engFuGuangFuZhiJiaYongHouJinDuXinHeLianXuReDuXinLuMeiGangDaiNaiShiXingDuiBiYanJiu","container-title":"</w:instrText>
      </w:r>
      <w:r>
        <w:rPr>
          <w:rFonts w:hint="eastAsia"/>
          <w:sz w:val="21"/>
          <w:szCs w:val="24"/>
        </w:rPr>
        <w:instrText>第十三届中国钢铁年会论文集——</w:instrText>
      </w:r>
      <w:r>
        <w:rPr>
          <w:rFonts w:hint="eastAsia"/>
          <w:sz w:val="21"/>
          <w:szCs w:val="24"/>
        </w:rPr>
        <w:instrText>5.</w:instrText>
      </w:r>
      <w:r>
        <w:rPr>
          <w:rFonts w:hint="eastAsia"/>
          <w:sz w:val="21"/>
          <w:szCs w:val="24"/>
        </w:rPr>
        <w:instrText>表面与涂渡</w:instrText>
      </w:r>
      <w:r>
        <w:rPr>
          <w:rFonts w:hint="eastAsia"/>
          <w:sz w:val="21"/>
          <w:szCs w:val="24"/>
        </w:rPr>
        <w:instrText>","DOI":"10.26914/c.cnkihy.2022.017011","event-title":"</w:instrText>
      </w:r>
      <w:r>
        <w:rPr>
          <w:rFonts w:hint="eastAsia"/>
          <w:sz w:val="21"/>
          <w:szCs w:val="24"/>
        </w:rPr>
        <w:instrText>第十三届中国钢铁年会</w:instrText>
      </w:r>
      <w:r>
        <w:rPr>
          <w:rFonts w:hint="eastAsia"/>
          <w:sz w:val="21"/>
          <w:szCs w:val="24"/>
        </w:rPr>
        <w:instrText xml:space="preserve">","language":"zh-CN","note":"download: 476\nalbum: </w:instrText>
      </w:r>
      <w:r>
        <w:rPr>
          <w:rFonts w:hint="eastAsia"/>
          <w:sz w:val="21"/>
          <w:szCs w:val="24"/>
        </w:rPr>
        <w:instrText>工程科技Ⅰ辑</w:instrText>
      </w:r>
      <w:r>
        <w:rPr>
          <w:rFonts w:hint="eastAsia"/>
          <w:sz w:val="21"/>
          <w:szCs w:val="24"/>
        </w:rPr>
        <w:instrText>;</w:instrText>
      </w:r>
      <w:r>
        <w:rPr>
          <w:rFonts w:hint="eastAsia"/>
          <w:sz w:val="21"/>
          <w:szCs w:val="24"/>
        </w:rPr>
        <w:instrText>工程科技Ⅱ辑</w:instrText>
      </w:r>
      <w:r>
        <w:rPr>
          <w:rFonts w:hint="eastAsia"/>
          <w:sz w:val="21"/>
          <w:szCs w:val="24"/>
        </w:rPr>
        <w:instrText>\nC</w:instrText>
      </w:r>
      <w:r>
        <w:rPr>
          <w:rFonts w:hint="eastAsia"/>
          <w:sz w:val="21"/>
          <w:szCs w:val="24"/>
        </w:rPr>
        <w:instrText>LC: TG174.4;TM615\ndbcode: CPFD\ndbname: CPFDLAST2022\nfilename: ZGJS202209005012","page":"69-73","publisher-place":"</w:instrText>
      </w:r>
      <w:r>
        <w:rPr>
          <w:rFonts w:hint="eastAsia"/>
          <w:sz w:val="21"/>
          <w:szCs w:val="24"/>
        </w:rPr>
        <w:instrText>中国重庆</w:instrText>
      </w:r>
      <w:r>
        <w:rPr>
          <w:rFonts w:hint="eastAsia"/>
          <w:sz w:val="21"/>
          <w:szCs w:val="24"/>
        </w:rPr>
        <w:instrText>","source":"CNKI","title":"</w:instrText>
      </w:r>
      <w:r>
        <w:rPr>
          <w:rFonts w:hint="eastAsia"/>
          <w:sz w:val="21"/>
          <w:szCs w:val="24"/>
        </w:rPr>
        <w:instrText>光伏支架用后浸镀锌和连续热镀锌铝镁钢带耐蚀性对比研究</w:instrText>
      </w:r>
      <w:r>
        <w:rPr>
          <w:rFonts w:hint="eastAsia"/>
          <w:sz w:val="21"/>
          <w:szCs w:val="24"/>
        </w:rPr>
        <w:instrText>","URL":"https://doi.org/10.26914/c.cnkihy.2022.017011","author":[{"literal":"</w:instrText>
      </w:r>
      <w:r>
        <w:rPr>
          <w:rFonts w:hint="eastAsia"/>
          <w:sz w:val="21"/>
          <w:szCs w:val="24"/>
        </w:rPr>
        <w:instrText>于程福</w:instrText>
      </w:r>
      <w:r>
        <w:rPr>
          <w:rFonts w:hint="eastAsia"/>
          <w:sz w:val="21"/>
          <w:szCs w:val="24"/>
        </w:rPr>
        <w:instrText>"</w:instrText>
      </w:r>
      <w:r>
        <w:rPr>
          <w:rFonts w:hint="eastAsia"/>
          <w:sz w:val="21"/>
          <w:szCs w:val="24"/>
        </w:rPr>
        <w:instrText>},{"literal":"</w:instrText>
      </w:r>
      <w:r>
        <w:rPr>
          <w:rFonts w:hint="eastAsia"/>
          <w:sz w:val="21"/>
          <w:szCs w:val="24"/>
        </w:rPr>
        <w:instrText>梅淑文</w:instrText>
      </w:r>
      <w:r>
        <w:rPr>
          <w:rFonts w:hint="eastAsia"/>
          <w:sz w:val="21"/>
          <w:szCs w:val="24"/>
        </w:rPr>
        <w:instrText>"},{"literal":"</w:instrText>
      </w:r>
      <w:r>
        <w:rPr>
          <w:rFonts w:hint="eastAsia"/>
          <w:sz w:val="21"/>
          <w:szCs w:val="24"/>
        </w:rPr>
        <w:instrText>高小尧</w:instrText>
      </w:r>
      <w:r>
        <w:rPr>
          <w:rFonts w:hint="eastAsia"/>
          <w:sz w:val="21"/>
          <w:szCs w:val="24"/>
        </w:rPr>
        <w:instrText>"},{"literal":"</w:instrText>
      </w:r>
      <w:r>
        <w:rPr>
          <w:rFonts w:hint="eastAsia"/>
          <w:sz w:val="21"/>
          <w:szCs w:val="24"/>
        </w:rPr>
        <w:instrText>肖伟</w:instrText>
      </w:r>
      <w:r>
        <w:rPr>
          <w:rFonts w:hint="eastAsia"/>
          <w:sz w:val="21"/>
          <w:szCs w:val="24"/>
        </w:rPr>
        <w:instrText>"},{"literal":"</w:instrText>
      </w:r>
      <w:r>
        <w:rPr>
          <w:rFonts w:hint="eastAsia"/>
          <w:sz w:val="21"/>
          <w:szCs w:val="24"/>
        </w:rPr>
        <w:instrText>张鹏</w:instrText>
      </w:r>
      <w:r>
        <w:rPr>
          <w:sz w:val="21"/>
          <w:szCs w:val="24"/>
        </w:rPr>
        <w:instrText xml:space="preserve">"}],"accessed":{"date-parts":[["2026",2,6]]}}}],"schema":"https://github.com/citation-style-language/schema/raw/master/csl-citation.json"} </w:instrText>
      </w:r>
      <w:r>
        <w:rPr>
          <w:sz w:val="21"/>
          <w:szCs w:val="24"/>
        </w:rPr>
        <w:fldChar w:fldCharType="separate"/>
      </w:r>
      <w:r>
        <w:rPr>
          <w:kern w:val="0"/>
          <w:sz w:val="21"/>
          <w:vertAlign w:val="superscript"/>
        </w:rPr>
        <w:t>[25]</w:t>
      </w:r>
      <w:r>
        <w:rPr>
          <w:sz w:val="21"/>
          <w:szCs w:val="24"/>
        </w:rPr>
        <w:fldChar w:fldCharType="end"/>
      </w:r>
      <w:r>
        <w:rPr>
          <w:sz w:val="21"/>
          <w:szCs w:val="24"/>
        </w:rPr>
        <w:t>.</w:t>
      </w:r>
      <w:r>
        <w:rPr>
          <w:rFonts w:hint="eastAsia"/>
          <w:sz w:val="21"/>
          <w:szCs w:val="24"/>
        </w:rPr>
        <w:t xml:space="preserve"> </w:t>
      </w:r>
      <w:r>
        <w:rPr>
          <w:sz w:val="21"/>
          <w:szCs w:val="24"/>
        </w:rPr>
        <w:t>compared corrosion resistance across di</w:t>
      </w:r>
      <w:r>
        <w:rPr>
          <w:sz w:val="21"/>
          <w:szCs w:val="24"/>
        </w:rPr>
        <w:t>fferent coating systems. These findings suggest that material and coating systems should be matched to service-environment severity, while construction damage and maintenance intervals should be considered to avoid evaluating life-cycle performance based s</w:t>
      </w:r>
      <w:r>
        <w:rPr>
          <w:sz w:val="21"/>
          <w:szCs w:val="24"/>
        </w:rPr>
        <w:t>olely on initial protection indicators.</w:t>
      </w:r>
    </w:p>
    <w:p w14:paraId="71759B16" w14:textId="26E4F23C" w:rsidR="00947450" w:rsidRDefault="009B017B">
      <w:pPr>
        <w:wordWrap w:val="0"/>
        <w:topLinePunct/>
        <w:adjustRightInd/>
        <w:snapToGrid/>
        <w:spacing w:line="240" w:lineRule="auto"/>
        <w:ind w:firstLine="420"/>
        <w:rPr>
          <w:sz w:val="21"/>
          <w:szCs w:val="24"/>
        </w:rPr>
      </w:pPr>
      <w:r>
        <w:rPr>
          <w:sz w:val="21"/>
          <w:szCs w:val="24"/>
        </w:rPr>
        <w:t>Engineering experience indicates that failures of PV mounting structures often occur under wind loading, especially for single-axis tracking systems. Wind-induced failure modes include module bending, global or local</w:t>
      </w:r>
      <w:r>
        <w:rPr>
          <w:sz w:val="21"/>
          <w:szCs w:val="24"/>
        </w:rPr>
        <w:t xml:space="preserve"> torsional instability, support overturning, and fracture of key members such as main beams and posts; under extreme cases, entire rows of structures may be destroyed. These failures frequently exhibit an evolution pattern of “local initiation–pathway prop</w:t>
      </w:r>
      <w:r>
        <w:rPr>
          <w:sz w:val="21"/>
          <w:szCs w:val="24"/>
        </w:rPr>
        <w:t>agation–system amplification”: connection loosening or local buckling may occur first, increasing demands on adjacent components and ultimately leading to global instability or collapse. This observation indicates that wind-resistant design is not merely a</w:t>
      </w:r>
      <w:r>
        <w:rPr>
          <w:sz w:val="21"/>
          <w:szCs w:val="24"/>
        </w:rPr>
        <w:t xml:space="preserve"> member-strength issue, but fundamentally a system reliability issue governed by detailing control.</w:t>
      </w:r>
    </w:p>
    <w:p w14:paraId="382DA756" w14:textId="4A796948" w:rsidR="005054FD" w:rsidRDefault="005054FD">
      <w:pPr>
        <w:wordWrap w:val="0"/>
        <w:topLinePunct/>
        <w:adjustRightInd/>
        <w:snapToGrid/>
        <w:spacing w:line="240" w:lineRule="auto"/>
        <w:ind w:firstLine="420"/>
        <w:rPr>
          <w:sz w:val="21"/>
          <w:szCs w:val="24"/>
        </w:rPr>
      </w:pPr>
    </w:p>
    <w:p w14:paraId="2EC8BD3C" w14:textId="6610649C" w:rsidR="005054FD" w:rsidRDefault="005054FD">
      <w:pPr>
        <w:wordWrap w:val="0"/>
        <w:topLinePunct/>
        <w:adjustRightInd/>
        <w:snapToGrid/>
        <w:spacing w:line="240" w:lineRule="auto"/>
        <w:ind w:firstLine="420"/>
        <w:rPr>
          <w:sz w:val="21"/>
          <w:szCs w:val="24"/>
        </w:rPr>
      </w:pPr>
    </w:p>
    <w:p w14:paraId="1DF0AF42" w14:textId="358030BF" w:rsidR="005054FD" w:rsidRDefault="005054FD">
      <w:pPr>
        <w:wordWrap w:val="0"/>
        <w:topLinePunct/>
        <w:adjustRightInd/>
        <w:snapToGrid/>
        <w:spacing w:line="240" w:lineRule="auto"/>
        <w:ind w:firstLine="420"/>
        <w:rPr>
          <w:sz w:val="21"/>
          <w:szCs w:val="24"/>
        </w:rPr>
      </w:pPr>
    </w:p>
    <w:p w14:paraId="11DAEAF4" w14:textId="77777777" w:rsidR="005054FD" w:rsidRDefault="005054FD">
      <w:pPr>
        <w:wordWrap w:val="0"/>
        <w:topLinePunct/>
        <w:adjustRightInd/>
        <w:snapToGrid/>
        <w:spacing w:line="240" w:lineRule="auto"/>
        <w:ind w:firstLine="420"/>
        <w:rPr>
          <w:sz w:val="21"/>
          <w:szCs w:val="24"/>
        </w:rPr>
      </w:pPr>
    </w:p>
    <w:tbl>
      <w:tblPr>
        <w:tblStyle w:val="TableGrid"/>
        <w:tblW w:w="0" w:type="auto"/>
        <w:tblLayout w:type="fixed"/>
        <w:tblLook w:val="04A0" w:firstRow="1" w:lastRow="0" w:firstColumn="1" w:lastColumn="0" w:noHBand="0" w:noVBand="1"/>
      </w:tblPr>
      <w:tblGrid>
        <w:gridCol w:w="4261"/>
        <w:gridCol w:w="4261"/>
      </w:tblGrid>
      <w:tr w:rsidR="00947450" w14:paraId="7A4F6138" w14:textId="77777777">
        <w:tc>
          <w:tcPr>
            <w:tcW w:w="4261" w:type="dxa"/>
            <w:tcBorders>
              <w:top w:val="nil"/>
              <w:left w:val="nil"/>
              <w:bottom w:val="nil"/>
              <w:right w:val="nil"/>
            </w:tcBorders>
          </w:tcPr>
          <w:p w14:paraId="47CB8923" w14:textId="77777777" w:rsidR="00947450" w:rsidRDefault="009B017B">
            <w:pPr>
              <w:ind w:firstLineChars="0" w:firstLine="0"/>
              <w:jc w:val="center"/>
            </w:pPr>
            <w:r>
              <w:rPr>
                <w:noProof/>
              </w:rPr>
              <w:lastRenderedPageBreak/>
              <w:drawing>
                <wp:inline distT="0" distB="0" distL="114300" distR="114300" wp14:anchorId="2B3193CA" wp14:editId="27FF70DE">
                  <wp:extent cx="2440940" cy="1317625"/>
                  <wp:effectExtent l="0" t="0" r="1270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440940" cy="1317625"/>
                          </a:xfrm>
                          <a:prstGeom prst="rect">
                            <a:avLst/>
                          </a:prstGeom>
                          <a:noFill/>
                          <a:ln>
                            <a:noFill/>
                          </a:ln>
                        </pic:spPr>
                      </pic:pic>
                    </a:graphicData>
                  </a:graphic>
                </wp:inline>
              </w:drawing>
            </w:r>
          </w:p>
        </w:tc>
        <w:tc>
          <w:tcPr>
            <w:tcW w:w="4261" w:type="dxa"/>
            <w:tcBorders>
              <w:top w:val="nil"/>
              <w:left w:val="nil"/>
              <w:bottom w:val="nil"/>
              <w:right w:val="nil"/>
            </w:tcBorders>
          </w:tcPr>
          <w:p w14:paraId="6658DE27" w14:textId="77777777" w:rsidR="00947450" w:rsidRDefault="009B017B">
            <w:pPr>
              <w:ind w:firstLineChars="0" w:firstLine="0"/>
              <w:jc w:val="center"/>
            </w:pPr>
            <w:r>
              <w:rPr>
                <w:noProof/>
              </w:rPr>
              <w:drawing>
                <wp:inline distT="0" distB="0" distL="114300" distR="114300" wp14:anchorId="0D99CF3D" wp14:editId="60B021C9">
                  <wp:extent cx="2443480" cy="1317625"/>
                  <wp:effectExtent l="0" t="0" r="10160" b="8255"/>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7"/>
                          <a:stretch>
                            <a:fillRect/>
                          </a:stretch>
                        </pic:blipFill>
                        <pic:spPr>
                          <a:xfrm>
                            <a:off x="0" y="0"/>
                            <a:ext cx="2443480" cy="1317625"/>
                          </a:xfrm>
                          <a:prstGeom prst="rect">
                            <a:avLst/>
                          </a:prstGeom>
                          <a:noFill/>
                          <a:ln w="9525">
                            <a:noFill/>
                          </a:ln>
                        </pic:spPr>
                      </pic:pic>
                    </a:graphicData>
                  </a:graphic>
                </wp:inline>
              </w:drawing>
            </w:r>
          </w:p>
        </w:tc>
      </w:tr>
      <w:tr w:rsidR="00947450" w14:paraId="6DCEEC73" w14:textId="77777777">
        <w:tc>
          <w:tcPr>
            <w:tcW w:w="4261" w:type="dxa"/>
            <w:tcBorders>
              <w:top w:val="nil"/>
              <w:left w:val="nil"/>
              <w:bottom w:val="nil"/>
              <w:right w:val="nil"/>
            </w:tcBorders>
          </w:tcPr>
          <w:p w14:paraId="5251A67E" w14:textId="77777777" w:rsidR="00947450" w:rsidRDefault="009B017B">
            <w:pPr>
              <w:spacing w:line="360" w:lineRule="auto"/>
              <w:ind w:firstLineChars="0" w:firstLine="0"/>
              <w:jc w:val="center"/>
              <w:rPr>
                <w:sz w:val="21"/>
                <w:szCs w:val="21"/>
              </w:rPr>
            </w:pPr>
            <w:r>
              <w:rPr>
                <w:rFonts w:hint="eastAsia"/>
                <w:sz w:val="21"/>
                <w:szCs w:val="21"/>
              </w:rPr>
              <w:t>Fig. 1 Uplift and detachment of photovoltaic panels under strong wind loading</w:t>
            </w:r>
          </w:p>
        </w:tc>
        <w:tc>
          <w:tcPr>
            <w:tcW w:w="4261" w:type="dxa"/>
            <w:tcBorders>
              <w:top w:val="nil"/>
              <w:left w:val="nil"/>
              <w:bottom w:val="nil"/>
              <w:right w:val="nil"/>
            </w:tcBorders>
          </w:tcPr>
          <w:p w14:paraId="216D0113" w14:textId="77777777" w:rsidR="00947450" w:rsidRDefault="009B017B">
            <w:pPr>
              <w:spacing w:line="360" w:lineRule="auto"/>
              <w:ind w:firstLineChars="0" w:firstLine="0"/>
              <w:jc w:val="center"/>
              <w:rPr>
                <w:sz w:val="21"/>
                <w:szCs w:val="21"/>
              </w:rPr>
            </w:pPr>
            <w:r>
              <w:rPr>
                <w:rFonts w:hint="eastAsia"/>
                <w:sz w:val="21"/>
                <w:szCs w:val="21"/>
              </w:rPr>
              <w:t xml:space="preserve">Fig. 2 Structural failure of a photovoltaic support system under wind </w:t>
            </w:r>
            <w:r>
              <w:rPr>
                <w:rFonts w:hint="eastAsia"/>
                <w:sz w:val="21"/>
                <w:szCs w:val="21"/>
              </w:rPr>
              <w:t>loading</w:t>
            </w:r>
          </w:p>
        </w:tc>
      </w:tr>
    </w:tbl>
    <w:p w14:paraId="3651DA9C" w14:textId="77777777" w:rsidR="00947450" w:rsidRDefault="00947450">
      <w:pPr>
        <w:ind w:firstLineChars="0" w:firstLine="0"/>
      </w:pPr>
    </w:p>
    <w:tbl>
      <w:tblPr>
        <w:tblStyle w:val="TableGrid"/>
        <w:tblW w:w="0" w:type="auto"/>
        <w:tblLook w:val="04A0" w:firstRow="1" w:lastRow="0" w:firstColumn="1" w:lastColumn="0" w:noHBand="0" w:noVBand="1"/>
      </w:tblPr>
      <w:tblGrid>
        <w:gridCol w:w="1171"/>
        <w:gridCol w:w="1935"/>
        <w:gridCol w:w="5416"/>
      </w:tblGrid>
      <w:tr w:rsidR="00947450" w14:paraId="0FBA4AAF" w14:textId="77777777">
        <w:tc>
          <w:tcPr>
            <w:tcW w:w="8522" w:type="dxa"/>
            <w:gridSpan w:val="3"/>
            <w:tcBorders>
              <w:top w:val="nil"/>
              <w:left w:val="nil"/>
              <w:bottom w:val="nil"/>
              <w:right w:val="nil"/>
            </w:tcBorders>
          </w:tcPr>
          <w:p w14:paraId="7D3C5C9F" w14:textId="77777777" w:rsidR="00947450" w:rsidRDefault="009B017B">
            <w:pPr>
              <w:ind w:firstLineChars="0" w:firstLine="0"/>
              <w:jc w:val="center"/>
            </w:pPr>
            <w:r>
              <w:rPr>
                <w:rFonts w:hint="eastAsia"/>
                <w:b/>
                <w:bCs/>
                <w:sz w:val="21"/>
                <w:szCs w:val="21"/>
              </w:rPr>
              <w:t xml:space="preserve">Table 1 </w:t>
            </w:r>
            <w:r>
              <w:rPr>
                <w:sz w:val="21"/>
                <w:szCs w:val="21"/>
              </w:rPr>
              <w:t>Typical failure incidents of photovoltaic support structures</w:t>
            </w:r>
          </w:p>
        </w:tc>
      </w:tr>
      <w:tr w:rsidR="00947450" w14:paraId="43F59643" w14:textId="77777777">
        <w:tc>
          <w:tcPr>
            <w:tcW w:w="1171" w:type="dxa"/>
            <w:tcBorders>
              <w:top w:val="single" w:sz="12" w:space="0" w:color="000000"/>
              <w:left w:val="nil"/>
              <w:bottom w:val="single" w:sz="4" w:space="0" w:color="000000"/>
              <w:right w:val="nil"/>
              <w:tl2br w:val="nil"/>
            </w:tcBorders>
            <w:shd w:val="clear" w:color="auto" w:fill="FFFFFF"/>
            <w:vAlign w:val="center"/>
          </w:tcPr>
          <w:p w14:paraId="78CFC60E" w14:textId="77777777" w:rsidR="00947450" w:rsidRDefault="009B017B">
            <w:pPr>
              <w:spacing w:line="276" w:lineRule="auto"/>
              <w:ind w:firstLineChars="0" w:firstLine="0"/>
              <w:jc w:val="center"/>
              <w:rPr>
                <w:color w:val="000000"/>
                <w:sz w:val="21"/>
                <w:szCs w:val="21"/>
              </w:rPr>
            </w:pPr>
            <w:r>
              <w:rPr>
                <w:rFonts w:hint="eastAsia"/>
                <w:color w:val="000000"/>
                <w:sz w:val="21"/>
                <w:szCs w:val="21"/>
              </w:rPr>
              <w:t>Location</w:t>
            </w:r>
          </w:p>
        </w:tc>
        <w:tc>
          <w:tcPr>
            <w:tcW w:w="1935" w:type="dxa"/>
            <w:tcBorders>
              <w:top w:val="single" w:sz="12" w:space="0" w:color="000000"/>
              <w:left w:val="nil"/>
              <w:bottom w:val="single" w:sz="4" w:space="0" w:color="000000"/>
              <w:right w:val="nil"/>
            </w:tcBorders>
            <w:shd w:val="clear" w:color="auto" w:fill="FFFFFF"/>
            <w:vAlign w:val="center"/>
          </w:tcPr>
          <w:p w14:paraId="55EE06EA" w14:textId="77777777" w:rsidR="00947450" w:rsidRDefault="009B017B">
            <w:pPr>
              <w:spacing w:line="276" w:lineRule="auto"/>
              <w:ind w:firstLineChars="0" w:firstLine="0"/>
              <w:jc w:val="center"/>
              <w:rPr>
                <w:color w:val="000000"/>
                <w:sz w:val="21"/>
                <w:szCs w:val="21"/>
              </w:rPr>
            </w:pPr>
            <w:r>
              <w:rPr>
                <w:rFonts w:hint="eastAsia"/>
                <w:color w:val="000000"/>
                <w:sz w:val="21"/>
                <w:szCs w:val="21"/>
              </w:rPr>
              <w:t>Type of photovoltaic support structure</w:t>
            </w:r>
          </w:p>
        </w:tc>
        <w:tc>
          <w:tcPr>
            <w:tcW w:w="5416" w:type="dxa"/>
            <w:tcBorders>
              <w:top w:val="single" w:sz="12" w:space="0" w:color="000000"/>
              <w:left w:val="nil"/>
              <w:bottom w:val="single" w:sz="4" w:space="0" w:color="000000"/>
              <w:right w:val="nil"/>
            </w:tcBorders>
            <w:shd w:val="clear" w:color="auto" w:fill="FFFFFF"/>
            <w:vAlign w:val="center"/>
          </w:tcPr>
          <w:p w14:paraId="278C145A" w14:textId="77777777" w:rsidR="00947450" w:rsidRDefault="009B017B">
            <w:pPr>
              <w:spacing w:line="276" w:lineRule="auto"/>
              <w:ind w:firstLineChars="0" w:firstLine="0"/>
              <w:jc w:val="center"/>
              <w:rPr>
                <w:color w:val="000000"/>
                <w:sz w:val="21"/>
                <w:szCs w:val="21"/>
              </w:rPr>
            </w:pPr>
            <w:r>
              <w:rPr>
                <w:rFonts w:hint="eastAsia"/>
                <w:color w:val="000000"/>
                <w:sz w:val="21"/>
                <w:szCs w:val="21"/>
              </w:rPr>
              <w:t>Failure description</w:t>
            </w:r>
          </w:p>
        </w:tc>
      </w:tr>
      <w:tr w:rsidR="00947450" w14:paraId="60D4A396" w14:textId="77777777">
        <w:tc>
          <w:tcPr>
            <w:tcW w:w="1171" w:type="dxa"/>
            <w:tcBorders>
              <w:top w:val="single" w:sz="4" w:space="0" w:color="000000"/>
              <w:left w:val="nil"/>
              <w:bottom w:val="nil"/>
              <w:right w:val="nil"/>
            </w:tcBorders>
            <w:shd w:val="clear" w:color="auto" w:fill="FFFFFF"/>
            <w:vAlign w:val="center"/>
          </w:tcPr>
          <w:p w14:paraId="3F9272D0" w14:textId="77777777" w:rsidR="00947450" w:rsidRDefault="009B017B">
            <w:pPr>
              <w:spacing w:line="276" w:lineRule="auto"/>
              <w:ind w:firstLineChars="0" w:firstLine="0"/>
              <w:jc w:val="center"/>
              <w:rPr>
                <w:color w:val="000000"/>
                <w:sz w:val="21"/>
                <w:szCs w:val="21"/>
              </w:rPr>
            </w:pPr>
            <w:r>
              <w:rPr>
                <w:rFonts w:hint="eastAsia"/>
                <w:color w:val="000000"/>
                <w:sz w:val="21"/>
                <w:szCs w:val="21"/>
              </w:rPr>
              <w:t>Inner Mongolia</w:t>
            </w:r>
          </w:p>
        </w:tc>
        <w:tc>
          <w:tcPr>
            <w:tcW w:w="1935" w:type="dxa"/>
            <w:tcBorders>
              <w:top w:val="single" w:sz="4" w:space="0" w:color="000000"/>
              <w:left w:val="nil"/>
              <w:bottom w:val="nil"/>
              <w:right w:val="nil"/>
            </w:tcBorders>
            <w:shd w:val="clear" w:color="auto" w:fill="FFFFFF"/>
            <w:vAlign w:val="center"/>
          </w:tcPr>
          <w:p w14:paraId="704B73AB" w14:textId="77777777" w:rsidR="00947450" w:rsidRDefault="009B017B">
            <w:pPr>
              <w:spacing w:line="276" w:lineRule="auto"/>
              <w:ind w:firstLineChars="0" w:firstLine="0"/>
              <w:jc w:val="center"/>
              <w:rPr>
                <w:color w:val="000000"/>
                <w:sz w:val="21"/>
                <w:szCs w:val="21"/>
              </w:rPr>
            </w:pPr>
            <w:r>
              <w:rPr>
                <w:rFonts w:hint="eastAsia"/>
                <w:color w:val="000000"/>
                <w:sz w:val="21"/>
                <w:szCs w:val="21"/>
              </w:rPr>
              <w:t>Tracking photovoltaic support structure</w:t>
            </w:r>
          </w:p>
        </w:tc>
        <w:tc>
          <w:tcPr>
            <w:tcW w:w="5416" w:type="dxa"/>
            <w:tcBorders>
              <w:top w:val="single" w:sz="4" w:space="0" w:color="000000"/>
              <w:left w:val="nil"/>
              <w:bottom w:val="nil"/>
              <w:right w:val="nil"/>
            </w:tcBorders>
            <w:shd w:val="clear" w:color="auto" w:fill="FFFFFF"/>
            <w:vAlign w:val="center"/>
          </w:tcPr>
          <w:p w14:paraId="19A16CB9" w14:textId="77777777" w:rsidR="00947450" w:rsidRDefault="009B017B">
            <w:pPr>
              <w:spacing w:line="276" w:lineRule="auto"/>
              <w:ind w:firstLineChars="0" w:firstLine="0"/>
              <w:jc w:val="center"/>
              <w:rPr>
                <w:color w:val="000000"/>
                <w:sz w:val="21"/>
                <w:szCs w:val="21"/>
              </w:rPr>
            </w:pPr>
            <w:r>
              <w:rPr>
                <w:rFonts w:hint="eastAsia"/>
                <w:color w:val="000000"/>
                <w:sz w:val="21"/>
                <w:szCs w:val="21"/>
              </w:rPr>
              <w:t xml:space="preserve">Nearly 60% of the inclined single-axis tracking </w:t>
            </w:r>
            <w:r>
              <w:rPr>
                <w:rFonts w:hint="eastAsia"/>
                <w:color w:val="000000"/>
                <w:sz w:val="21"/>
                <w:szCs w:val="21"/>
              </w:rPr>
              <w:t>systems experienced varying degrees of damage, including support structure fracture, deformation, module detachment, and impact-induced breakage.</w:t>
            </w:r>
          </w:p>
        </w:tc>
      </w:tr>
      <w:tr w:rsidR="00947450" w14:paraId="5077397A" w14:textId="77777777">
        <w:tc>
          <w:tcPr>
            <w:tcW w:w="1171" w:type="dxa"/>
            <w:tcBorders>
              <w:top w:val="nil"/>
              <w:left w:val="nil"/>
              <w:bottom w:val="nil"/>
              <w:right w:val="nil"/>
            </w:tcBorders>
            <w:shd w:val="clear" w:color="auto" w:fill="FFFFFF"/>
            <w:vAlign w:val="center"/>
          </w:tcPr>
          <w:p w14:paraId="58949C0A" w14:textId="77777777" w:rsidR="00947450" w:rsidRDefault="009B017B">
            <w:pPr>
              <w:spacing w:line="276" w:lineRule="auto"/>
              <w:ind w:firstLineChars="0" w:firstLine="0"/>
              <w:jc w:val="center"/>
              <w:rPr>
                <w:color w:val="000000"/>
                <w:sz w:val="21"/>
                <w:szCs w:val="21"/>
              </w:rPr>
            </w:pPr>
            <w:r>
              <w:rPr>
                <w:rFonts w:hint="eastAsia"/>
                <w:color w:val="000000"/>
                <w:sz w:val="21"/>
                <w:szCs w:val="21"/>
              </w:rPr>
              <w:t>Xinjiang</w:t>
            </w:r>
          </w:p>
        </w:tc>
        <w:tc>
          <w:tcPr>
            <w:tcW w:w="1935" w:type="dxa"/>
            <w:tcBorders>
              <w:top w:val="nil"/>
              <w:left w:val="nil"/>
              <w:bottom w:val="nil"/>
              <w:right w:val="nil"/>
            </w:tcBorders>
            <w:shd w:val="clear" w:color="auto" w:fill="FFFFFF"/>
            <w:vAlign w:val="center"/>
          </w:tcPr>
          <w:p w14:paraId="583310B6" w14:textId="77777777" w:rsidR="00947450" w:rsidRDefault="009B017B">
            <w:pPr>
              <w:spacing w:line="276" w:lineRule="auto"/>
              <w:ind w:firstLineChars="0" w:firstLine="0"/>
              <w:jc w:val="center"/>
              <w:rPr>
                <w:color w:val="000000"/>
                <w:sz w:val="21"/>
                <w:szCs w:val="21"/>
              </w:rPr>
            </w:pPr>
            <w:r>
              <w:rPr>
                <w:rFonts w:hint="eastAsia"/>
                <w:color w:val="000000"/>
                <w:sz w:val="21"/>
                <w:szCs w:val="21"/>
              </w:rPr>
              <w:t>Tracking photovoltaic support structure</w:t>
            </w:r>
          </w:p>
        </w:tc>
        <w:tc>
          <w:tcPr>
            <w:tcW w:w="5416" w:type="dxa"/>
            <w:tcBorders>
              <w:top w:val="nil"/>
              <w:left w:val="nil"/>
              <w:bottom w:val="nil"/>
              <w:right w:val="nil"/>
            </w:tcBorders>
            <w:shd w:val="clear" w:color="auto" w:fill="FFFFFF"/>
            <w:vAlign w:val="center"/>
          </w:tcPr>
          <w:p w14:paraId="3A14F13B" w14:textId="77777777" w:rsidR="00947450" w:rsidRDefault="009B017B">
            <w:pPr>
              <w:spacing w:line="276" w:lineRule="auto"/>
              <w:ind w:firstLineChars="0" w:firstLine="0"/>
              <w:jc w:val="center"/>
              <w:rPr>
                <w:color w:val="000000"/>
                <w:sz w:val="21"/>
                <w:szCs w:val="21"/>
              </w:rPr>
            </w:pPr>
            <w:r>
              <w:rPr>
                <w:rFonts w:hint="eastAsia"/>
                <w:color w:val="000000"/>
                <w:sz w:val="21"/>
                <w:szCs w:val="21"/>
              </w:rPr>
              <w:t xml:space="preserve">Nearly one hundred megawatts of photovoltaic arrays were </w:t>
            </w:r>
            <w:r>
              <w:rPr>
                <w:rFonts w:hint="eastAsia"/>
                <w:color w:val="000000"/>
                <w:sz w:val="21"/>
                <w:szCs w:val="21"/>
              </w:rPr>
              <w:t>completely overturned by strong winds. A large number of photovoltaic support structures collapsed, and the vast majority of photovoltaic modules suffered damage to varying degrees.</w:t>
            </w:r>
          </w:p>
        </w:tc>
      </w:tr>
      <w:tr w:rsidR="00947450" w14:paraId="1F46783C" w14:textId="77777777">
        <w:tc>
          <w:tcPr>
            <w:tcW w:w="1171" w:type="dxa"/>
            <w:tcBorders>
              <w:top w:val="nil"/>
              <w:left w:val="nil"/>
              <w:bottom w:val="single" w:sz="12" w:space="0" w:color="000000"/>
              <w:right w:val="nil"/>
            </w:tcBorders>
            <w:shd w:val="clear" w:color="auto" w:fill="FFFFFF"/>
            <w:vAlign w:val="center"/>
          </w:tcPr>
          <w:p w14:paraId="08E4DD62" w14:textId="77777777" w:rsidR="00947450" w:rsidRDefault="009B017B">
            <w:pPr>
              <w:spacing w:line="276" w:lineRule="auto"/>
              <w:ind w:firstLineChars="0" w:firstLine="0"/>
              <w:jc w:val="center"/>
              <w:rPr>
                <w:color w:val="000000"/>
                <w:sz w:val="21"/>
                <w:szCs w:val="21"/>
              </w:rPr>
            </w:pPr>
            <w:r>
              <w:rPr>
                <w:rFonts w:hint="eastAsia"/>
                <w:color w:val="000000"/>
                <w:sz w:val="21"/>
                <w:szCs w:val="21"/>
              </w:rPr>
              <w:t>Shanxi</w:t>
            </w:r>
          </w:p>
        </w:tc>
        <w:tc>
          <w:tcPr>
            <w:tcW w:w="1935" w:type="dxa"/>
            <w:tcBorders>
              <w:top w:val="nil"/>
              <w:left w:val="nil"/>
              <w:bottom w:val="single" w:sz="12" w:space="0" w:color="000000"/>
              <w:right w:val="nil"/>
            </w:tcBorders>
            <w:shd w:val="clear" w:color="auto" w:fill="FFFFFF"/>
            <w:vAlign w:val="center"/>
          </w:tcPr>
          <w:p w14:paraId="4F0DA6D5" w14:textId="77777777" w:rsidR="00947450" w:rsidRDefault="009B017B">
            <w:pPr>
              <w:spacing w:line="276" w:lineRule="auto"/>
              <w:ind w:firstLineChars="0" w:firstLine="0"/>
              <w:jc w:val="center"/>
              <w:rPr>
                <w:color w:val="000000"/>
                <w:sz w:val="21"/>
                <w:szCs w:val="21"/>
              </w:rPr>
            </w:pPr>
            <w:r>
              <w:rPr>
                <w:rFonts w:hint="eastAsia"/>
                <w:color w:val="000000"/>
                <w:sz w:val="21"/>
                <w:szCs w:val="21"/>
              </w:rPr>
              <w:t>Flexible photovoltaic support structure</w:t>
            </w:r>
          </w:p>
        </w:tc>
        <w:tc>
          <w:tcPr>
            <w:tcW w:w="5416" w:type="dxa"/>
            <w:tcBorders>
              <w:top w:val="nil"/>
              <w:left w:val="nil"/>
              <w:bottom w:val="single" w:sz="12" w:space="0" w:color="000000"/>
              <w:right w:val="nil"/>
            </w:tcBorders>
            <w:shd w:val="clear" w:color="auto" w:fill="FFFFFF"/>
            <w:vAlign w:val="center"/>
          </w:tcPr>
          <w:p w14:paraId="59C615FD" w14:textId="77777777" w:rsidR="00947450" w:rsidRDefault="009B017B">
            <w:pPr>
              <w:spacing w:line="276" w:lineRule="auto"/>
              <w:ind w:firstLineChars="0" w:firstLine="0"/>
              <w:jc w:val="center"/>
              <w:rPr>
                <w:color w:val="000000"/>
                <w:sz w:val="21"/>
                <w:szCs w:val="21"/>
              </w:rPr>
            </w:pPr>
            <w:r>
              <w:rPr>
                <w:rFonts w:hint="eastAsia"/>
                <w:color w:val="000000"/>
                <w:sz w:val="21"/>
                <w:szCs w:val="21"/>
              </w:rPr>
              <w:t>The flexible support syste</w:t>
            </w:r>
            <w:r>
              <w:rPr>
                <w:rFonts w:hint="eastAsia"/>
                <w:color w:val="000000"/>
                <w:sz w:val="21"/>
                <w:szCs w:val="21"/>
              </w:rPr>
              <w:t>m experienced severe uplift and oscillatory motion under strong wind conditions, resulting in partial overturning and detachment of photovoltaic modules.</w:t>
            </w:r>
          </w:p>
        </w:tc>
      </w:tr>
    </w:tbl>
    <w:p w14:paraId="6D7F49CB" w14:textId="77777777" w:rsidR="00947450" w:rsidRDefault="00947450">
      <w:pPr>
        <w:wordWrap w:val="0"/>
        <w:topLinePunct/>
        <w:adjustRightInd/>
        <w:snapToGrid/>
        <w:spacing w:line="240" w:lineRule="auto"/>
        <w:ind w:firstLine="420"/>
        <w:rPr>
          <w:sz w:val="21"/>
          <w:szCs w:val="24"/>
        </w:rPr>
      </w:pPr>
    </w:p>
    <w:p w14:paraId="473EF332" w14:textId="77777777" w:rsidR="00947450" w:rsidRDefault="009B017B">
      <w:pPr>
        <w:pStyle w:val="Heading3"/>
        <w:keepNext/>
        <w:keepLines/>
        <w:spacing w:before="260" w:beforeAutospacing="0" w:after="260" w:afterAutospacing="0" w:line="413" w:lineRule="auto"/>
        <w:ind w:firstLine="422"/>
        <w:jc w:val="both"/>
        <w:rPr>
          <w:rFonts w:ascii="Arial" w:eastAsiaTheme="minorEastAsia" w:hAnsi="Arial" w:cs="Arial" w:hint="default"/>
          <w:bCs w:val="0"/>
          <w:kern w:val="2"/>
          <w:sz w:val="21"/>
          <w:szCs w:val="21"/>
        </w:rPr>
      </w:pPr>
      <w:r>
        <w:rPr>
          <w:rFonts w:ascii="Arial" w:eastAsiaTheme="minorEastAsia" w:hAnsi="Arial" w:cs="Arial" w:hint="default"/>
          <w:bCs w:val="0"/>
          <w:kern w:val="2"/>
          <w:sz w:val="21"/>
          <w:szCs w:val="21"/>
        </w:rPr>
        <w:t>4.3 Common Features of Wind-Induced Failures and Design Implications</w:t>
      </w:r>
    </w:p>
    <w:p w14:paraId="5504A825" w14:textId="77777777" w:rsidR="00947450" w:rsidRDefault="009B017B">
      <w:pPr>
        <w:wordWrap w:val="0"/>
        <w:topLinePunct/>
        <w:adjustRightInd/>
        <w:snapToGrid/>
        <w:spacing w:line="240" w:lineRule="auto"/>
        <w:ind w:firstLine="420"/>
        <w:rPr>
          <w:sz w:val="21"/>
          <w:szCs w:val="24"/>
        </w:rPr>
      </w:pPr>
      <w:r>
        <w:rPr>
          <w:sz w:val="21"/>
          <w:szCs w:val="24"/>
        </w:rPr>
        <w:t xml:space="preserve">Analyses of existing </w:t>
      </w:r>
      <w:r>
        <w:rPr>
          <w:sz w:val="21"/>
          <w:szCs w:val="24"/>
        </w:rPr>
        <w:t xml:space="preserve">wind-induced failure incidents show clear commonalities. Failures tend to concentrate in unfavorable positions where wind loads are amplified, such as array edges, corners, and the first windward row. In addition, failure processes often evolve from local </w:t>
      </w:r>
      <w:r>
        <w:rPr>
          <w:sz w:val="21"/>
          <w:szCs w:val="24"/>
        </w:rPr>
        <w:t>component failures to system-level failures. Common weak links include insufficient joint stiffness or bolt preload decay leading to slip and loosening; local buckling of thin-walled members and torsional instability of open sections; inadequate foundation</w:t>
      </w:r>
      <w:r>
        <w:rPr>
          <w:sz w:val="21"/>
          <w:szCs w:val="24"/>
        </w:rPr>
        <w:t xml:space="preserve"> uplift resistance or overturning risks caused by uneven ground deformation; and durability weaknesses at crevices where corrosion protection is compromised, resulting in section loss.</w:t>
      </w:r>
    </w:p>
    <w:p w14:paraId="2EB36B42" w14:textId="77777777" w:rsidR="00947450" w:rsidRDefault="009B017B">
      <w:pPr>
        <w:wordWrap w:val="0"/>
        <w:topLinePunct/>
        <w:adjustRightInd/>
        <w:snapToGrid/>
        <w:spacing w:line="240" w:lineRule="auto"/>
        <w:ind w:firstLine="420"/>
        <w:rPr>
          <w:sz w:val="21"/>
          <w:szCs w:val="24"/>
        </w:rPr>
      </w:pPr>
      <w:r>
        <w:rPr>
          <w:sz w:val="21"/>
          <w:szCs w:val="24"/>
        </w:rPr>
        <w:t>For tracking systems, coordinated behavior among the drive system, lock</w:t>
      </w:r>
      <w:r>
        <w:rPr>
          <w:sz w:val="21"/>
          <w:szCs w:val="24"/>
        </w:rPr>
        <w:t>ing devices, and the structural system is essential for wind-resistant performance. Some accidents suggest that insufficient locking stiffness or inadequate locking strategies under strong winds can cause large deformations under dynamic wind actions, acce</w:t>
      </w:r>
      <w:r>
        <w:rPr>
          <w:sz w:val="21"/>
          <w:szCs w:val="24"/>
        </w:rPr>
        <w:t>lerating damage and even triggering global instability. Accordingly, design should increase safety margins at critical locations and improve system-level reliability through optimized load paths and detailing redundancy. From an implementation perspective,</w:t>
      </w:r>
      <w:r>
        <w:rPr>
          <w:sz w:val="21"/>
          <w:szCs w:val="24"/>
        </w:rPr>
        <w:t xml:space="preserve"> a “zonal wind load–zonal detailing reinforcement”</w:t>
      </w:r>
      <w:r>
        <w:rPr>
          <w:sz w:val="21"/>
          <w:szCs w:val="24"/>
        </w:rPr>
        <w:lastRenderedPageBreak/>
        <w:t xml:space="preserve"> approach is recommended: strengthen connections and member stability in perimeter and corner zones; enhance torsional stiffness and constraints for systems prone to torsion; reinforce uplift and lateral st</w:t>
      </w:r>
      <w:r>
        <w:rPr>
          <w:sz w:val="21"/>
          <w:szCs w:val="24"/>
        </w:rPr>
        <w:t>iffness control for foundations; and incorporate construction quality control and operation-and-maintenance actions (bolt tightening checks and corrosion inspections) into a life-cycle reliability framework.</w:t>
      </w:r>
    </w:p>
    <w:p w14:paraId="34269852" w14:textId="77777777" w:rsidR="00947450" w:rsidRDefault="009B017B">
      <w:pPr>
        <w:pStyle w:val="Heading2"/>
        <w:keepNext/>
        <w:keepLines/>
        <w:spacing w:before="260" w:beforeAutospacing="0" w:after="260" w:afterAutospacing="0" w:line="413" w:lineRule="auto"/>
        <w:ind w:firstLine="482"/>
        <w:jc w:val="both"/>
        <w:rPr>
          <w:rFonts w:ascii="Arial" w:eastAsiaTheme="minorEastAsia" w:hAnsi="Arial" w:cs="Arial" w:hint="default"/>
          <w:bCs w:val="0"/>
          <w:kern w:val="2"/>
          <w:sz w:val="24"/>
          <w:szCs w:val="22"/>
        </w:rPr>
      </w:pPr>
      <w:r>
        <w:rPr>
          <w:rFonts w:ascii="Arial" w:eastAsiaTheme="minorEastAsia" w:hAnsi="Arial" w:cs="Arial"/>
          <w:bCs w:val="0"/>
          <w:kern w:val="2"/>
          <w:sz w:val="24"/>
          <w:szCs w:val="22"/>
        </w:rPr>
        <w:t>5 Conclusions</w:t>
      </w:r>
    </w:p>
    <w:p w14:paraId="37F803D8" w14:textId="057F00E7" w:rsidR="003B5ED8" w:rsidRDefault="009B017B" w:rsidP="005054FD">
      <w:pPr>
        <w:wordWrap w:val="0"/>
        <w:topLinePunct/>
        <w:adjustRightInd/>
        <w:snapToGrid/>
        <w:spacing w:line="240" w:lineRule="auto"/>
        <w:ind w:firstLine="420"/>
        <w:rPr>
          <w:sz w:val="21"/>
          <w:szCs w:val="24"/>
        </w:rPr>
      </w:pPr>
      <w:r>
        <w:rPr>
          <w:sz w:val="21"/>
          <w:szCs w:val="24"/>
        </w:rPr>
        <w:t xml:space="preserve">(1) PV mounting structures are </w:t>
      </w:r>
      <w:r>
        <w:rPr>
          <w:sz w:val="21"/>
          <w:szCs w:val="24"/>
        </w:rPr>
        <w:t>developing toward diversified structural systems. Different types exhibit significant differences in structural characteristics and engineering adaptability: fixed-tilt systems emphasize cost-effectiveness and prefabrication; tracking systems involve struc</w:t>
      </w:r>
      <w:r>
        <w:rPr>
          <w:sz w:val="21"/>
          <w:szCs w:val="24"/>
        </w:rPr>
        <w:t>ture–electromechanical coupling and multi-condition control; flexible systems offer superior spanning capability but require stricter tensioning control and maintenance.</w:t>
      </w:r>
      <w:r>
        <w:rPr>
          <w:sz w:val="21"/>
          <w:szCs w:val="24"/>
        </w:rPr>
        <w:br/>
        <w:t>(2) Wind load is the governing factor in PV mounting design. Array shielding, geometri</w:t>
      </w:r>
      <w:r>
        <w:rPr>
          <w:sz w:val="21"/>
          <w:szCs w:val="24"/>
        </w:rPr>
        <w:t>c scale effects, and boundary effects make zonal aerodynamic coefficients a key development direction. Engineering practice should shift from “uniform coefficients” to “zonal representation and differentiated reinforcement”.</w:t>
      </w:r>
      <w:r>
        <w:rPr>
          <w:sz w:val="21"/>
          <w:szCs w:val="24"/>
        </w:rPr>
        <w:br/>
        <w:t>(3) Wind-tunnel testing, numeri</w:t>
      </w:r>
      <w:r>
        <w:rPr>
          <w:sz w:val="21"/>
          <w:szCs w:val="24"/>
        </w:rPr>
        <w:t>cal simulation, and LES studies indicate that corner vortices and separated-flow characteristics constitute key aerodynamic mechanisms responsible for peak wind loads on PV arrays. Integrating experimental and numerical methods will promote wind-load asses</w:t>
      </w:r>
      <w:r>
        <w:rPr>
          <w:sz w:val="21"/>
          <w:szCs w:val="24"/>
        </w:rPr>
        <w:t>sment toward more explainable and more implementable engineering solutions.</w:t>
      </w:r>
      <w:r>
        <w:rPr>
          <w:sz w:val="21"/>
          <w:szCs w:val="24"/>
        </w:rPr>
        <w:br/>
        <w:t>(4) Foundation adaptability and durability/corrosion resistance are decisive for long-term service safety. Design philosophy should shift from “code compliance” to “life-cycle reli</w:t>
      </w:r>
      <w:r>
        <w:rPr>
          <w:sz w:val="21"/>
          <w:szCs w:val="24"/>
        </w:rPr>
        <w:t>ability–oriented” approaches, incorporating detailing, construction quality, and maintenance strategies into a systematic control framework.</w:t>
      </w:r>
    </w:p>
    <w:p w14:paraId="74524E65" w14:textId="77777777" w:rsidR="005054FD" w:rsidRPr="005054FD" w:rsidRDefault="005054FD" w:rsidP="005054FD">
      <w:pPr>
        <w:wordWrap w:val="0"/>
        <w:topLinePunct/>
        <w:adjustRightInd/>
        <w:snapToGrid/>
        <w:spacing w:line="240" w:lineRule="auto"/>
        <w:ind w:firstLine="420"/>
        <w:rPr>
          <w:sz w:val="21"/>
          <w:szCs w:val="24"/>
        </w:rPr>
      </w:pPr>
      <w:bookmarkStart w:id="0" w:name="_GoBack"/>
      <w:bookmarkEnd w:id="0"/>
    </w:p>
    <w:p w14:paraId="065A2889" w14:textId="7DBF8902" w:rsidR="00947450" w:rsidRDefault="009B017B">
      <w:pPr>
        <w:pStyle w:val="Heading2"/>
        <w:ind w:firstLine="482"/>
        <w:rPr>
          <w:rFonts w:ascii="Times New Roman" w:eastAsiaTheme="minorEastAsia" w:hAnsi="Times New Roman" w:hint="default"/>
          <w:kern w:val="2"/>
          <w:sz w:val="24"/>
          <w:szCs w:val="22"/>
        </w:rPr>
      </w:pPr>
      <w:r>
        <w:rPr>
          <w:rFonts w:ascii="Times New Roman" w:eastAsiaTheme="minorEastAsia" w:hAnsi="Times New Roman"/>
          <w:kern w:val="2"/>
          <w:sz w:val="24"/>
          <w:szCs w:val="22"/>
        </w:rPr>
        <w:t>R</w:t>
      </w:r>
      <w:r>
        <w:rPr>
          <w:rFonts w:ascii="Times New Roman" w:eastAsiaTheme="minorEastAsia" w:hAnsi="Times New Roman"/>
          <w:kern w:val="2"/>
          <w:sz w:val="24"/>
          <w:szCs w:val="22"/>
        </w:rPr>
        <w:t>eferences</w:t>
      </w:r>
    </w:p>
    <w:p w14:paraId="4BD1C784" w14:textId="77777777" w:rsidR="00947450" w:rsidRDefault="009B017B">
      <w:pPr>
        <w:pStyle w:val="5"/>
        <w:tabs>
          <w:tab w:val="left" w:pos="504"/>
        </w:tabs>
        <w:adjustRightInd/>
        <w:snapToGrid/>
        <w:spacing w:line="240" w:lineRule="auto"/>
        <w:ind w:firstLineChars="0"/>
        <w:rPr>
          <w:sz w:val="18"/>
          <w:szCs w:val="24"/>
          <w:lang w:val="pt-BR"/>
        </w:rPr>
      </w:pPr>
      <w:r>
        <w:rPr>
          <w:lang w:val="pt-BR"/>
        </w:rPr>
        <w:fldChar w:fldCharType="begin"/>
      </w:r>
      <w:r>
        <w:rPr>
          <w:lang w:val="pt-BR"/>
        </w:rPr>
        <w:instrText xml:space="preserve"> ADDIN ZOTERO_BIBL {"uncited":[],"omitted":[],"custom":[]} CSL_BIBLIOGRAPHY </w:instrText>
      </w:r>
      <w:r>
        <w:rPr>
          <w:lang w:val="pt-BR"/>
        </w:rPr>
        <w:fldChar w:fldCharType="separate"/>
      </w:r>
      <w:r>
        <w:rPr>
          <w:sz w:val="18"/>
          <w:szCs w:val="24"/>
          <w:lang w:val="pt-BR"/>
        </w:rPr>
        <w:t>[1]</w:t>
      </w:r>
      <w:r>
        <w:rPr>
          <w:sz w:val="18"/>
          <w:szCs w:val="24"/>
          <w:lang w:val="pt-BR"/>
        </w:rPr>
        <w:tab/>
        <w:t>LUO S Y, WANG M J, QI H M, et al. Application</w:t>
      </w:r>
      <w:r>
        <w:rPr>
          <w:sz w:val="18"/>
          <w:szCs w:val="24"/>
          <w:lang w:val="pt-BR"/>
        </w:rPr>
        <w:t xml:space="preserve"> and promotion of ballast-type adjustable photovoltaic support structures[J]. Metallurgical Management, 2021(21): 56–57.</w:t>
      </w:r>
    </w:p>
    <w:p w14:paraId="49DFF230"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[2]</w:t>
      </w:r>
      <w:r>
        <w:rPr>
          <w:sz w:val="18"/>
          <w:szCs w:val="24"/>
          <w:lang w:val="pt-BR"/>
        </w:rPr>
        <w:tab/>
        <w:t>LU J F, LING C. Transient characteristics of lightning effects on grounding systems of photovoltaic modules and arrays[J]. Insulato</w:t>
      </w:r>
      <w:r>
        <w:rPr>
          <w:sz w:val="18"/>
          <w:szCs w:val="24"/>
          <w:lang w:val="pt-BR"/>
        </w:rPr>
        <w:t>rs and Surge Arresters, 2021(4): 166–170.</w:t>
      </w:r>
    </w:p>
    <w:p w14:paraId="2F5AF01C"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[3]</w:t>
      </w:r>
      <w:r>
        <w:rPr>
          <w:sz w:val="18"/>
          <w:szCs w:val="24"/>
          <w:lang w:val="pt-BR"/>
        </w:rPr>
        <w:tab/>
        <w:t>HU L. Technical characteristics and development trends of photovoltaic tracking support structures[J]. Electric Machinery Technology, 2021(1): 60–64.</w:t>
      </w:r>
    </w:p>
    <w:p w14:paraId="4EBA1F63"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[4]</w:t>
      </w:r>
      <w:r>
        <w:rPr>
          <w:sz w:val="18"/>
          <w:szCs w:val="24"/>
          <w:lang w:val="pt-BR"/>
        </w:rPr>
        <w:tab/>
        <w:t xml:space="preserve">NIE X P. Comparative analysis of structural behavior of </w:t>
      </w:r>
      <w:r>
        <w:rPr>
          <w:sz w:val="18"/>
          <w:szCs w:val="24"/>
          <w:lang w:val="pt-BR"/>
        </w:rPr>
        <w:t>single-post and double-post photovoltaic support structures for mountainous PV power plants[J]. Solar Energy, 2021(10): 59–63</w:t>
      </w:r>
    </w:p>
    <w:p w14:paraId="5553022A"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[5]</w:t>
      </w:r>
      <w:r>
        <w:rPr>
          <w:sz w:val="18"/>
          <w:szCs w:val="24"/>
          <w:lang w:val="pt-BR"/>
        </w:rPr>
        <w:tab/>
        <w:t>DING X Y, XIAO B, ZHU W Y, et al. Influence of driving modes on the structural performance of photovoltaic tracking systems[J]</w:t>
      </w:r>
      <w:r>
        <w:rPr>
          <w:sz w:val="18"/>
          <w:szCs w:val="24"/>
          <w:lang w:val="pt-BR"/>
        </w:rPr>
        <w:t>. Northwest Hydropower, 2022(3): 129–134.</w:t>
      </w:r>
    </w:p>
    <w:p w14:paraId="6C86DFFE"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[6]</w:t>
      </w:r>
      <w:r>
        <w:rPr>
          <w:sz w:val="18"/>
          <w:szCs w:val="24"/>
          <w:lang w:val="pt-BR"/>
        </w:rPr>
        <w:tab/>
        <w:t>DU H, XU H W, ZHANG Y L, et al. Wind pressure characteristics and wind-induced responses of large-span flexible photovoltaic support structures[J]. Journal of Harbin Institute of Technology, 2022, 54(10): 67–74</w:t>
      </w:r>
      <w:r>
        <w:rPr>
          <w:sz w:val="18"/>
          <w:szCs w:val="24"/>
          <w:lang w:val="pt-BR"/>
        </w:rPr>
        <w:t>.</w:t>
      </w:r>
    </w:p>
    <w:p w14:paraId="0D4C1235"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[7]</w:t>
      </w:r>
      <w:r>
        <w:rPr>
          <w:sz w:val="18"/>
          <w:szCs w:val="24"/>
          <w:lang w:val="pt-BR"/>
        </w:rPr>
        <w:tab/>
        <w:t xml:space="preserve">XU N, LI X H, GAO C C, et al. Analysis of wind load shape coefficients for photovoltaic systems[J]. Acta </w:t>
      </w:r>
      <w:r>
        <w:rPr>
          <w:sz w:val="18"/>
          <w:szCs w:val="24"/>
          <w:lang w:val="pt-BR"/>
        </w:rPr>
        <w:lastRenderedPageBreak/>
        <w:t>Energiae Solaris Sinica, 2021, 42(10): 17–22.</w:t>
      </w:r>
    </w:p>
    <w:p w14:paraId="3A632357"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[8]</w:t>
      </w:r>
      <w:r>
        <w:rPr>
          <w:sz w:val="18"/>
          <w:szCs w:val="24"/>
          <w:lang w:val="pt-BR"/>
        </w:rPr>
        <w:tab/>
        <w:t>Local and overall wind pressure and force coefficients for solar panels[J]. Journal of Wind Eng</w:t>
      </w:r>
      <w:r>
        <w:rPr>
          <w:sz w:val="18"/>
          <w:szCs w:val="24"/>
          <w:lang w:val="pt-BR"/>
        </w:rPr>
        <w:t>ineering and Industrial Aerodynamics, 2014, 125: 195-206.</w:t>
      </w:r>
    </w:p>
    <w:p w14:paraId="084FA144"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[9]</w:t>
      </w:r>
      <w:r>
        <w:rPr>
          <w:sz w:val="18"/>
          <w:szCs w:val="24"/>
          <w:lang w:val="pt-BR"/>
        </w:rPr>
        <w:tab/>
        <w:t xml:space="preserve">BROWNE M T L, GIBBONS M P M, GAMBLE S, et al. Wind loading on tilted roof-top solar arrays: The parapet effect[J]. Journal of Wind Engineering and Industrial Aerodynamics, 2013, 123: 202-213. </w:t>
      </w:r>
    </w:p>
    <w:p w14:paraId="71EA6D51"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w:t>
      </w:r>
      <w:r>
        <w:rPr>
          <w:sz w:val="18"/>
          <w:szCs w:val="24"/>
          <w:lang w:val="pt-BR"/>
        </w:rPr>
        <w:t>10]</w:t>
      </w:r>
      <w:r>
        <w:rPr>
          <w:sz w:val="18"/>
          <w:szCs w:val="24"/>
          <w:lang w:val="pt-BR"/>
        </w:rPr>
        <w:tab/>
        <w:t xml:space="preserve">CAO J, YOSHIDA A, SAHA P K, et al. Wind loading characteristics of solar arrays mounted on flat roofs[J]. Journal of Wind Engineering and Industrial Aerodynamics, 2013, 123: 214-225. </w:t>
      </w:r>
    </w:p>
    <w:p w14:paraId="49709E6F"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[11]</w:t>
      </w:r>
      <w:r>
        <w:rPr>
          <w:sz w:val="18"/>
          <w:szCs w:val="24"/>
          <w:lang w:val="pt-BR"/>
        </w:rPr>
        <w:tab/>
        <w:t>BANKS D. The role of corner vortices in dictating peak wind loa</w:t>
      </w:r>
      <w:r>
        <w:rPr>
          <w:sz w:val="18"/>
          <w:szCs w:val="24"/>
          <w:lang w:val="pt-BR"/>
        </w:rPr>
        <w:t xml:space="preserve">ds on tilted flat solar panels mounted on large, flat roofs[J]. Journal of Wind Engineering and Industrial Aerodynamics, 2013, 123: 192-201. </w:t>
      </w:r>
    </w:p>
    <w:p w14:paraId="007AD248"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[12]</w:t>
      </w:r>
      <w:r>
        <w:rPr>
          <w:sz w:val="18"/>
          <w:szCs w:val="24"/>
          <w:lang w:val="pt-BR"/>
        </w:rPr>
        <w:tab/>
        <w:t>KOPP G A, FARQUHAR S, MORRISON M J. Aerodynamic mechanisms for wind loads on tilted, roof-mounted, solar arra</w:t>
      </w:r>
      <w:r>
        <w:rPr>
          <w:sz w:val="18"/>
          <w:szCs w:val="24"/>
          <w:lang w:val="pt-BR"/>
        </w:rPr>
        <w:t xml:space="preserve">ys[J]. Journal of Wind Engineering and Industrial Aerodynamics, 2012, 111: 40-52. </w:t>
      </w:r>
    </w:p>
    <w:p w14:paraId="02E1D25A"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[13]</w:t>
      </w:r>
      <w:r>
        <w:rPr>
          <w:sz w:val="18"/>
          <w:szCs w:val="24"/>
          <w:lang w:val="pt-BR"/>
        </w:rPr>
        <w:tab/>
        <w:t xml:space="preserve">ABIOLA-OGEDENGBE A, HANGAN H, SIDDIQUI K. Experimental investigation of wind effects on a standalone photovoltaic (PV) module[J]. Renewable Energy, 2015, 78: 657-665. </w:t>
      </w:r>
    </w:p>
    <w:p w14:paraId="2C4F7108"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[14]</w:t>
      </w:r>
      <w:r>
        <w:rPr>
          <w:sz w:val="18"/>
          <w:szCs w:val="24"/>
          <w:lang w:val="pt-BR"/>
        </w:rPr>
        <w:tab/>
        <w:t xml:space="preserve">ALRAWASHDEH H, STATHOPOULOS T. Wind loads on solar panels mounted on flat roofs: Effect of geometric scale[J]. Journal of Wind Engineering and Industrial Aerodynamics, 2020, 206: 104339. </w:t>
      </w:r>
    </w:p>
    <w:p w14:paraId="7EB016EE"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[15]</w:t>
      </w:r>
      <w:r>
        <w:rPr>
          <w:sz w:val="18"/>
          <w:szCs w:val="24"/>
          <w:lang w:val="pt-BR"/>
        </w:rPr>
        <w:tab/>
        <w:t xml:space="preserve">WANG J, VAN PHUC P, YANG Q, </w:t>
      </w:r>
      <w:r>
        <w:rPr>
          <w:rFonts w:hint="eastAsia"/>
          <w:sz w:val="18"/>
          <w:szCs w:val="24"/>
          <w:lang w:val="pt-BR"/>
        </w:rPr>
        <w:t>et al</w:t>
      </w:r>
      <w:r>
        <w:rPr>
          <w:sz w:val="18"/>
          <w:szCs w:val="24"/>
          <w:lang w:val="pt-BR"/>
        </w:rPr>
        <w:t>. LES study of wind press</w:t>
      </w:r>
      <w:r>
        <w:rPr>
          <w:sz w:val="18"/>
          <w:szCs w:val="24"/>
          <w:lang w:val="pt-BR"/>
        </w:rPr>
        <w:t xml:space="preserve">ure and flow characteristics of flat-roof-mounted solar arrays[J]. Journal of Wind Engineering and Industrial Aerodynamics, 2020, 198: 104096. </w:t>
      </w:r>
    </w:p>
    <w:p w14:paraId="446CA3E8"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[16]</w:t>
      </w:r>
      <w:r>
        <w:rPr>
          <w:sz w:val="18"/>
          <w:szCs w:val="24"/>
          <w:lang w:val="pt-BR"/>
        </w:rPr>
        <w:tab/>
        <w:t xml:space="preserve">WANG J, YANG Q, VAN PHUC P, </w:t>
      </w:r>
      <w:r>
        <w:rPr>
          <w:rFonts w:hint="eastAsia"/>
          <w:sz w:val="18"/>
          <w:szCs w:val="24"/>
          <w:lang w:val="pt-BR"/>
        </w:rPr>
        <w:t>et al</w:t>
      </w:r>
      <w:r>
        <w:rPr>
          <w:sz w:val="18"/>
          <w:szCs w:val="24"/>
          <w:lang w:val="pt-BR"/>
        </w:rPr>
        <w:t xml:space="preserve">. Characteristics of conical vortices and their effects on wind pressures </w:t>
      </w:r>
      <w:r>
        <w:rPr>
          <w:sz w:val="18"/>
          <w:szCs w:val="24"/>
          <w:lang w:val="pt-BR"/>
        </w:rPr>
        <w:t>on flat-roof-mounted solar arrays by LES[J]. Journal of Wind Engineering and Industrial Aerodynamics, 2020, 200: 104146.</w:t>
      </w:r>
    </w:p>
    <w:p w14:paraId="16D8CBAF"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[17]</w:t>
      </w:r>
      <w:r>
        <w:rPr>
          <w:sz w:val="18"/>
          <w:szCs w:val="24"/>
          <w:lang w:val="pt-BR"/>
        </w:rPr>
        <w:tab/>
        <w:t>ALRAWASHDEH H, STATHOPOULOS T. Wind loading of rooftop PV panels cover plate: A codification-oriented study[J]. Journal of Wind En</w:t>
      </w:r>
      <w:r>
        <w:rPr>
          <w:sz w:val="18"/>
          <w:szCs w:val="24"/>
          <w:lang w:val="pt-BR"/>
        </w:rPr>
        <w:t xml:space="preserve">gineering and Industrial Aerodynamics, 2023, 240: 105489. </w:t>
      </w:r>
    </w:p>
    <w:p w14:paraId="160AA83B"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[18]</w:t>
      </w:r>
      <w:r>
        <w:rPr>
          <w:sz w:val="18"/>
          <w:szCs w:val="24"/>
          <w:lang w:val="pt-BR"/>
        </w:rPr>
        <w:tab/>
        <w:t xml:space="preserve">MIGNONE A, INGHIRAMI G, RUBINI F, </w:t>
      </w:r>
      <w:r>
        <w:rPr>
          <w:rFonts w:hint="eastAsia"/>
          <w:sz w:val="18"/>
          <w:szCs w:val="24"/>
          <w:lang w:val="pt-BR"/>
        </w:rPr>
        <w:t>et al</w:t>
      </w:r>
      <w:r>
        <w:rPr>
          <w:sz w:val="18"/>
          <w:szCs w:val="24"/>
          <w:lang w:val="pt-BR"/>
        </w:rPr>
        <w:t>. Numerical simulations of wind-loaded floating solar panels[J]. Solar Energy, 2021, 219: 42-49.</w:t>
      </w:r>
    </w:p>
    <w:p w14:paraId="31E4A6FE"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[19]</w:t>
      </w:r>
      <w:r>
        <w:rPr>
          <w:sz w:val="18"/>
          <w:szCs w:val="24"/>
          <w:lang w:val="pt-BR"/>
        </w:rPr>
        <w:tab/>
        <w:t xml:space="preserve">WITTWER A R, PODESTÁ J M, CASTRO H G, </w:t>
      </w:r>
      <w:r>
        <w:rPr>
          <w:rFonts w:hint="eastAsia"/>
          <w:sz w:val="18"/>
          <w:szCs w:val="24"/>
          <w:lang w:val="pt-BR"/>
        </w:rPr>
        <w:t>et al</w:t>
      </w:r>
      <w:r>
        <w:rPr>
          <w:sz w:val="18"/>
          <w:szCs w:val="24"/>
          <w:lang w:val="pt-BR"/>
        </w:rPr>
        <w:t>. Wind l</w:t>
      </w:r>
      <w:r>
        <w:rPr>
          <w:sz w:val="18"/>
          <w:szCs w:val="24"/>
          <w:lang w:val="pt-BR"/>
        </w:rPr>
        <w:t>oading and its effects on photovoltaic modules: An experimental–Computational study to assess the stress on structures[J]. Solar Energy, 2022, 240: 315-328.</w:t>
      </w:r>
    </w:p>
    <w:p w14:paraId="2BE723A9"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[20]</w:t>
      </w:r>
      <w:r>
        <w:rPr>
          <w:sz w:val="18"/>
          <w:szCs w:val="24"/>
          <w:lang w:val="pt-BR"/>
        </w:rPr>
        <w:tab/>
        <w:t>ESTEPHAN J, GAN CHOWDHURY A, IRWIN P. A new experimental-numerical approach to estimate peak w</w:t>
      </w:r>
      <w:r>
        <w:rPr>
          <w:sz w:val="18"/>
          <w:szCs w:val="24"/>
          <w:lang w:val="pt-BR"/>
        </w:rPr>
        <w:t>ind loads on roof-mounted photovoltaic systems by incorporating inflow turbulence and dynamic effects[J]. Engineering Structures, 2022, 252: 113739.</w:t>
      </w:r>
    </w:p>
    <w:p w14:paraId="5D4FC583"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[21]</w:t>
      </w:r>
      <w:r>
        <w:rPr>
          <w:sz w:val="18"/>
          <w:szCs w:val="24"/>
          <w:lang w:val="pt-BR"/>
        </w:rPr>
        <w:tab/>
        <w:t>YEMENICI O, AKSOY M O. An experimental and numerical study of wind effects on a ground-mounted solar p</w:t>
      </w:r>
      <w:r>
        <w:rPr>
          <w:sz w:val="18"/>
          <w:szCs w:val="24"/>
          <w:lang w:val="pt-BR"/>
        </w:rPr>
        <w:t>anel at different panel tilt angles and wind directions[J]. Journal of Wind Engineering and Industrial Aerodynamics, 2021, 213: 104630.</w:t>
      </w:r>
    </w:p>
    <w:p w14:paraId="5859187E"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w:t>
      </w:r>
      <w:r>
        <w:rPr>
          <w:rFonts w:hint="eastAsia"/>
          <w:sz w:val="18"/>
          <w:szCs w:val="24"/>
        </w:rPr>
        <w:t>22</w:t>
      </w:r>
      <w:r>
        <w:rPr>
          <w:sz w:val="18"/>
          <w:szCs w:val="24"/>
          <w:lang w:val="pt-BR"/>
        </w:rPr>
        <w:t>]</w:t>
      </w:r>
      <w:r>
        <w:rPr>
          <w:sz w:val="18"/>
          <w:szCs w:val="24"/>
          <w:lang w:val="pt-BR"/>
        </w:rPr>
        <w:tab/>
        <w:t>DAI W S, YANG F, NIU Y H. Selection and design of support structure foundations for ground-mounted photovoltaic pow</w:t>
      </w:r>
      <w:r>
        <w:rPr>
          <w:sz w:val="18"/>
          <w:szCs w:val="24"/>
          <w:lang w:val="pt-BR"/>
        </w:rPr>
        <w:t>er plants[J]. Engineering Construction and Design, 2021(16): 22–24, 32.</w:t>
      </w:r>
    </w:p>
    <w:p w14:paraId="6D0D74CF"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w:t>
      </w:r>
      <w:r>
        <w:rPr>
          <w:rFonts w:hint="eastAsia"/>
          <w:sz w:val="18"/>
          <w:szCs w:val="24"/>
        </w:rPr>
        <w:t>23</w:t>
      </w:r>
      <w:r>
        <w:rPr>
          <w:sz w:val="18"/>
          <w:szCs w:val="24"/>
          <w:lang w:val="pt-BR"/>
        </w:rPr>
        <w:t>]</w:t>
      </w:r>
      <w:r>
        <w:rPr>
          <w:sz w:val="18"/>
          <w:szCs w:val="24"/>
          <w:lang w:val="pt-BR"/>
        </w:rPr>
        <w:tab/>
        <w:t>TANG X, FAN Z L. Design of PHC pile foundations for photovoltaic support structures under seasonal frozen soil conditions in cold regions[J]. Solar Energy, 2022(3): 87–91.</w:t>
      </w:r>
    </w:p>
    <w:p w14:paraId="38471DA3"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w:t>
      </w:r>
      <w:r>
        <w:rPr>
          <w:rFonts w:hint="eastAsia"/>
          <w:sz w:val="18"/>
          <w:szCs w:val="24"/>
        </w:rPr>
        <w:t>24</w:t>
      </w:r>
      <w:r>
        <w:rPr>
          <w:sz w:val="18"/>
          <w:szCs w:val="24"/>
          <w:lang w:val="pt-BR"/>
        </w:rPr>
        <w:t>]</w:t>
      </w:r>
      <w:r>
        <w:rPr>
          <w:sz w:val="18"/>
          <w:szCs w:val="24"/>
          <w:lang w:val="pt-BR"/>
        </w:rPr>
        <w:tab/>
        <w:t>ZH</w:t>
      </w:r>
      <w:r>
        <w:rPr>
          <w:sz w:val="18"/>
          <w:szCs w:val="24"/>
          <w:lang w:val="pt-BR"/>
        </w:rPr>
        <w:t>ANG Z W, WANG X D, REN Y, et al. Application of water-based inorganic zinc-rich coatings for corrosion protection of photovoltaic support structures in coastal power plants[J]. Solar Energy, 2022(4): 140–146.</w:t>
      </w:r>
    </w:p>
    <w:p w14:paraId="1B48DA8C" w14:textId="77777777" w:rsidR="00947450" w:rsidRDefault="009B017B">
      <w:pPr>
        <w:pStyle w:val="5"/>
        <w:tabs>
          <w:tab w:val="left" w:pos="504"/>
        </w:tabs>
        <w:adjustRightInd/>
        <w:snapToGrid/>
        <w:spacing w:line="240" w:lineRule="auto"/>
        <w:ind w:firstLineChars="0"/>
        <w:rPr>
          <w:sz w:val="18"/>
          <w:szCs w:val="24"/>
          <w:lang w:val="pt-BR"/>
        </w:rPr>
      </w:pPr>
      <w:r>
        <w:rPr>
          <w:sz w:val="18"/>
          <w:szCs w:val="24"/>
          <w:lang w:val="pt-BR"/>
        </w:rPr>
        <w:t>[</w:t>
      </w:r>
      <w:r>
        <w:rPr>
          <w:rFonts w:hint="eastAsia"/>
          <w:sz w:val="18"/>
          <w:szCs w:val="24"/>
        </w:rPr>
        <w:t>25</w:t>
      </w:r>
      <w:r>
        <w:rPr>
          <w:sz w:val="18"/>
          <w:szCs w:val="24"/>
          <w:lang w:val="pt-BR"/>
        </w:rPr>
        <w:t>]</w:t>
      </w:r>
      <w:r>
        <w:rPr>
          <w:sz w:val="18"/>
          <w:szCs w:val="24"/>
          <w:lang w:val="pt-BR"/>
        </w:rPr>
        <w:tab/>
        <w:t xml:space="preserve">YU C F, MEI S W, GAO X Y, et al. </w:t>
      </w:r>
      <w:r>
        <w:rPr>
          <w:sz w:val="18"/>
          <w:szCs w:val="24"/>
          <w:lang w:val="pt-BR"/>
        </w:rPr>
        <w:t xml:space="preserve">Comparative study on corrosion resistance of post-galvanized and continuously hot-dip galvanized aluminum–magnesium steel strips for photovoltaic support structures[C]// </w:t>
      </w:r>
      <w:r>
        <w:rPr>
          <w:sz w:val="18"/>
          <w:szCs w:val="24"/>
          <w:lang w:val="pt-BR"/>
        </w:rPr>
        <w:lastRenderedPageBreak/>
        <w:t>Proceedings of the 13th China Iron and Steel Annual Conference – Section 5: Surface Tr</w:t>
      </w:r>
      <w:r>
        <w:rPr>
          <w:sz w:val="18"/>
          <w:szCs w:val="24"/>
          <w:lang w:val="pt-BR"/>
        </w:rPr>
        <w:t>eatment and Coatings. Chongqing, China.</w:t>
      </w:r>
    </w:p>
    <w:p w14:paraId="54F4E8A7" w14:textId="77777777" w:rsidR="00947450" w:rsidRDefault="00947450">
      <w:pPr>
        <w:pStyle w:val="Bibliography1"/>
        <w:ind w:firstLine="360"/>
        <w:rPr>
          <w:kern w:val="0"/>
          <w:sz w:val="18"/>
        </w:rPr>
      </w:pPr>
    </w:p>
    <w:p w14:paraId="528E268F" w14:textId="77777777" w:rsidR="00947450" w:rsidRDefault="009B017B">
      <w:pPr>
        <w:pStyle w:val="5"/>
        <w:tabs>
          <w:tab w:val="left" w:pos="504"/>
        </w:tabs>
        <w:adjustRightInd/>
        <w:snapToGrid/>
        <w:spacing w:line="240" w:lineRule="auto"/>
        <w:ind w:firstLineChars="0"/>
        <w:rPr>
          <w:rFonts w:ascii="SimSun" w:hAnsi="SimSun" w:cs="SimSun"/>
          <w:szCs w:val="24"/>
        </w:rPr>
      </w:pPr>
      <w:r>
        <w:rPr>
          <w:sz w:val="18"/>
          <w:szCs w:val="24"/>
          <w:lang w:val="pt-BR"/>
        </w:rPr>
        <w:fldChar w:fldCharType="end"/>
      </w:r>
    </w:p>
    <w:p w14:paraId="326A1843" w14:textId="77777777" w:rsidR="00947450" w:rsidRDefault="00947450">
      <w:pPr>
        <w:wordWrap w:val="0"/>
        <w:topLinePunct/>
        <w:adjustRightInd/>
        <w:snapToGrid/>
        <w:spacing w:line="240" w:lineRule="auto"/>
        <w:ind w:firstLine="420"/>
        <w:rPr>
          <w:sz w:val="21"/>
          <w:szCs w:val="24"/>
        </w:rPr>
      </w:pPr>
    </w:p>
    <w:sectPr w:rsidR="0094745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F200F" w14:textId="77777777" w:rsidR="009B017B" w:rsidRDefault="009B017B">
      <w:pPr>
        <w:spacing w:line="240" w:lineRule="auto"/>
        <w:ind w:firstLine="480"/>
      </w:pPr>
      <w:r>
        <w:separator/>
      </w:r>
    </w:p>
  </w:endnote>
  <w:endnote w:type="continuationSeparator" w:id="0">
    <w:p w14:paraId="1B84E900" w14:textId="77777777" w:rsidR="009B017B" w:rsidRDefault="009B017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altName w:val="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FF9E" w14:textId="77777777" w:rsidR="0070675D" w:rsidRDefault="0070675D">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6EC7" w14:textId="77777777" w:rsidR="0070675D" w:rsidRDefault="0070675D">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90F9" w14:textId="77777777" w:rsidR="0070675D" w:rsidRDefault="0070675D">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8695" w14:textId="77777777" w:rsidR="009B017B" w:rsidRDefault="009B017B">
      <w:pPr>
        <w:ind w:firstLine="480"/>
      </w:pPr>
      <w:r>
        <w:separator/>
      </w:r>
    </w:p>
  </w:footnote>
  <w:footnote w:type="continuationSeparator" w:id="0">
    <w:p w14:paraId="5E827D52" w14:textId="77777777" w:rsidR="009B017B" w:rsidRDefault="009B017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5EEA" w14:textId="544E99A8" w:rsidR="0070675D" w:rsidRDefault="0070675D">
    <w:pPr>
      <w:pStyle w:val="Header"/>
      <w:ind w:firstLine="480"/>
    </w:pPr>
    <w:r>
      <w:rPr>
        <w:noProof/>
      </w:rPr>
      <w:pict w14:anchorId="65504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7389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B8B9" w14:textId="7D6D30ED" w:rsidR="0070675D" w:rsidRDefault="0070675D">
    <w:pPr>
      <w:pStyle w:val="Header"/>
      <w:ind w:firstLine="480"/>
    </w:pPr>
    <w:r>
      <w:rPr>
        <w:noProof/>
      </w:rPr>
      <w:pict w14:anchorId="3849A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7389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A50F" w14:textId="145F191B" w:rsidR="0070675D" w:rsidRDefault="0070675D">
    <w:pPr>
      <w:pStyle w:val="Header"/>
      <w:ind w:firstLine="480"/>
    </w:pPr>
    <w:r>
      <w:rPr>
        <w:noProof/>
      </w:rPr>
      <w:pict w14:anchorId="70916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7389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873"/>
    <w:rsid w:val="000F6E61"/>
    <w:rsid w:val="00221CA7"/>
    <w:rsid w:val="00252AB9"/>
    <w:rsid w:val="003824A5"/>
    <w:rsid w:val="003B5ED8"/>
    <w:rsid w:val="003E019D"/>
    <w:rsid w:val="00477AC7"/>
    <w:rsid w:val="005054FD"/>
    <w:rsid w:val="005C479C"/>
    <w:rsid w:val="006C143C"/>
    <w:rsid w:val="0070675D"/>
    <w:rsid w:val="007F5588"/>
    <w:rsid w:val="009309F0"/>
    <w:rsid w:val="00947450"/>
    <w:rsid w:val="00984E07"/>
    <w:rsid w:val="009B017B"/>
    <w:rsid w:val="00A2574E"/>
    <w:rsid w:val="00B43373"/>
    <w:rsid w:val="00E21873"/>
    <w:rsid w:val="00E875B2"/>
    <w:rsid w:val="00ED2AFE"/>
    <w:rsid w:val="23F11882"/>
    <w:rsid w:val="2A9A0C0B"/>
    <w:rsid w:val="2C297CEB"/>
    <w:rsid w:val="3E8D72D9"/>
    <w:rsid w:val="5FE61104"/>
    <w:rsid w:val="75B7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9E7E6E"/>
  <w15:docId w15:val="{EB5181BE-B105-4DAE-8C8F-21AF3F86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napToGrid w:val="0"/>
      <w:spacing w:line="300" w:lineRule="auto"/>
      <w:ind w:firstLineChars="200" w:firstLine="200"/>
      <w:jc w:val="both"/>
    </w:pPr>
    <w:rPr>
      <w:kern w:val="2"/>
      <w:sz w:val="24"/>
      <w:szCs w:val="22"/>
      <w:lang w:eastAsia="zh-CN"/>
    </w:rPr>
  </w:style>
  <w:style w:type="paragraph" w:styleId="Heading1">
    <w:name w:val="heading 1"/>
    <w:basedOn w:val="Normal"/>
    <w:next w:val="Normal"/>
    <w:qFormat/>
    <w:pPr>
      <w:spacing w:beforeAutospacing="1" w:afterAutospacing="1"/>
      <w:jc w:val="left"/>
      <w:outlineLvl w:val="0"/>
    </w:pPr>
    <w:rPr>
      <w:rFonts w:ascii="SimSun" w:hAnsi="SimSu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hAnsi="SimSu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kern w:val="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5">
    <w:name w:val="书目5"/>
    <w:basedOn w:val="Normal"/>
    <w:next w:val="Normal"/>
    <w:uiPriority w:val="37"/>
    <w:unhideWhenUsed/>
    <w:qFormat/>
    <w:pPr>
      <w:ind w:left="504" w:hanging="504"/>
    </w:pPr>
  </w:style>
  <w:style w:type="paragraph" w:customStyle="1" w:styleId="Bibliography1">
    <w:name w:val="Bibliography1"/>
    <w:basedOn w:val="Normal"/>
    <w:next w:val="Normal"/>
    <w:uiPriority w:val="37"/>
    <w:unhideWhenUsed/>
    <w:qFormat/>
    <w:pPr>
      <w:tabs>
        <w:tab w:val="left" w:pos="384"/>
      </w:tabs>
      <w:spacing w:line="240" w:lineRule="auto"/>
      <w:ind w:left="384" w:hanging="384"/>
    </w:pPr>
  </w:style>
  <w:style w:type="character" w:styleId="Hyperlink">
    <w:name w:val="Hyperlink"/>
    <w:basedOn w:val="DefaultParagraphFont"/>
    <w:rsid w:val="003B5ED8"/>
    <w:rPr>
      <w:color w:val="0026E5" w:themeColor="hyperlink"/>
      <w:u w:val="single"/>
    </w:rPr>
  </w:style>
  <w:style w:type="character" w:styleId="UnresolvedMention">
    <w:name w:val="Unresolved Mention"/>
    <w:basedOn w:val="DefaultParagraphFont"/>
    <w:uiPriority w:val="99"/>
    <w:semiHidden/>
    <w:unhideWhenUsed/>
    <w:rsid w:val="003B5ED8"/>
    <w:rPr>
      <w:color w:val="605E5C"/>
      <w:shd w:val="clear" w:color="auto" w:fill="E1DFDD"/>
    </w:rPr>
  </w:style>
  <w:style w:type="paragraph" w:styleId="ListParagraph">
    <w:name w:val="List Paragraph"/>
    <w:basedOn w:val="Normal"/>
    <w:uiPriority w:val="99"/>
    <w:unhideWhenUsed/>
    <w:rsid w:val="003B5ED8"/>
    <w:pPr>
      <w:ind w:left="720"/>
      <w:contextualSpacing/>
    </w:pPr>
  </w:style>
  <w:style w:type="paragraph" w:styleId="Header">
    <w:name w:val="header"/>
    <w:basedOn w:val="Normal"/>
    <w:link w:val="HeaderChar"/>
    <w:rsid w:val="0070675D"/>
    <w:pPr>
      <w:tabs>
        <w:tab w:val="center" w:pos="4680"/>
        <w:tab w:val="right" w:pos="9360"/>
      </w:tabs>
      <w:spacing w:line="240" w:lineRule="auto"/>
    </w:pPr>
  </w:style>
  <w:style w:type="character" w:customStyle="1" w:styleId="HeaderChar">
    <w:name w:val="Header Char"/>
    <w:basedOn w:val="DefaultParagraphFont"/>
    <w:link w:val="Header"/>
    <w:rsid w:val="0070675D"/>
    <w:rPr>
      <w:kern w:val="2"/>
      <w:sz w:val="24"/>
      <w:szCs w:val="22"/>
      <w:lang w:eastAsia="zh-CN"/>
    </w:rPr>
  </w:style>
  <w:style w:type="paragraph" w:styleId="Footer">
    <w:name w:val="footer"/>
    <w:basedOn w:val="Normal"/>
    <w:link w:val="FooterChar"/>
    <w:rsid w:val="0070675D"/>
    <w:pPr>
      <w:tabs>
        <w:tab w:val="center" w:pos="4680"/>
        <w:tab w:val="right" w:pos="9360"/>
      </w:tabs>
      <w:spacing w:line="240" w:lineRule="auto"/>
    </w:pPr>
  </w:style>
  <w:style w:type="character" w:customStyle="1" w:styleId="FooterChar">
    <w:name w:val="Footer Char"/>
    <w:basedOn w:val="DefaultParagraphFont"/>
    <w:link w:val="Footer"/>
    <w:rsid w:val="0070675D"/>
    <w:rPr>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10362</Words>
  <Characters>59068</Characters>
  <Application>Microsoft Office Word</Application>
  <DocSecurity>0</DocSecurity>
  <Lines>492</Lines>
  <Paragraphs>138</Paragraphs>
  <ScaleCrop>false</ScaleCrop>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86183</dc:creator>
  <cp:lastModifiedBy>SDI PC 1170</cp:lastModifiedBy>
  <cp:revision>18</cp:revision>
  <dcterms:created xsi:type="dcterms:W3CDTF">2023-05-11T14:47:00Z</dcterms:created>
  <dcterms:modified xsi:type="dcterms:W3CDTF">2026-02-11T06:45:00Z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CEC85E517DAF41B4AE4C09F3100DDD3D_12</vt:lpwstr>
  </property>
  <property fmtid="{D5CDD505-2E9C-101B-9397-08002B2CF9AE}" pid="4" name="KSOTemplateDocerSaveRecord">
    <vt:lpwstr>eyJoZGlkIjoiY2NlNzc0MzE2ZDJhNTI4ZTUwZmJlZTMxYzJiNDIwN2YiLCJ1c2VySWQiOiI3MTM0MzY1NTEifQ==</vt:lpwstr>
  </property>
  <property fmtid="{D5CDD505-2E9C-101B-9397-08002B2CF9AE}" pid="5" name="ZOTERO_PREF_1">
    <vt:lpwstr>&lt;data data-version="3" zotero-version="7.0.32"&gt;&lt;session id="HrS3No8X"/&gt;&lt;style id="http://www.zotero.org/styles/china-national-standard-gb-t-7714-2015-numeric" hasBibliography="1" bibliographyStyleHasBeenSet="1"/&gt;&lt;prefs&gt;&lt;pref name="fieldType" value="Field"</vt:lpwstr>
  </property>
  <property fmtid="{D5CDD505-2E9C-101B-9397-08002B2CF9AE}" pid="6" name="ZOTERO_PREF_2">
    <vt:lpwstr>/&gt;&lt;/prefs&gt;&lt;/data&gt;</vt:lpwstr>
  </property>
</Properties>
</file>