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2AC8E" w14:textId="77777777" w:rsidR="00754C9A" w:rsidRDefault="00754C9A" w:rsidP="00441B6F">
      <w:pPr>
        <w:pStyle w:val="Title"/>
        <w:spacing w:after="0"/>
        <w:jc w:val="both"/>
        <w:rPr>
          <w:rFonts w:ascii="Arial" w:hAnsi="Arial" w:cs="Arial"/>
        </w:rPr>
      </w:pPr>
    </w:p>
    <w:p w14:paraId="6730DEB1" w14:textId="77777777" w:rsidR="003E6D18" w:rsidRDefault="003E6D18" w:rsidP="00441B6F">
      <w:pPr>
        <w:pStyle w:val="Author"/>
        <w:spacing w:line="240" w:lineRule="auto"/>
        <w:rPr>
          <w:rFonts w:ascii="Arial" w:hAnsi="Arial" w:cs="Arial"/>
          <w:bCs/>
          <w:iCs/>
          <w:kern w:val="28"/>
          <w:sz w:val="36"/>
        </w:rPr>
      </w:pPr>
      <w:r w:rsidRPr="003E6D18">
        <w:rPr>
          <w:rFonts w:ascii="Arial" w:hAnsi="Arial" w:cs="Arial"/>
          <w:bCs/>
          <w:iCs/>
          <w:kern w:val="28"/>
          <w:sz w:val="36"/>
        </w:rPr>
        <w:t>Short Research Article</w:t>
      </w:r>
    </w:p>
    <w:p w14:paraId="327EBE2F" w14:textId="77777777" w:rsidR="003E6D18" w:rsidRDefault="003E6D18" w:rsidP="00441B6F">
      <w:pPr>
        <w:pStyle w:val="Author"/>
        <w:spacing w:line="240" w:lineRule="auto"/>
        <w:rPr>
          <w:rFonts w:ascii="Arial" w:hAnsi="Arial" w:cs="Arial"/>
          <w:bCs/>
          <w:iCs/>
          <w:kern w:val="28"/>
          <w:sz w:val="36"/>
        </w:rPr>
      </w:pPr>
    </w:p>
    <w:p w14:paraId="54E2AE35" w14:textId="44C77275" w:rsidR="00163BC4" w:rsidRPr="00163BC4" w:rsidRDefault="00C22CBE" w:rsidP="00441B6F">
      <w:pPr>
        <w:pStyle w:val="Author"/>
        <w:spacing w:line="240" w:lineRule="auto"/>
        <w:rPr>
          <w:rFonts w:ascii="Arial" w:hAnsi="Arial" w:cs="Arial"/>
          <w:bCs/>
          <w:iCs/>
          <w:kern w:val="28"/>
          <w:sz w:val="36"/>
        </w:rPr>
      </w:pPr>
      <w:r w:rsidRPr="00C22CBE">
        <w:rPr>
          <w:rFonts w:ascii="Arial" w:hAnsi="Arial" w:cs="Arial"/>
          <w:bCs/>
          <w:iCs/>
          <w:kern w:val="28"/>
          <w:sz w:val="36"/>
        </w:rPr>
        <w:t>Low sodium Kori-tofu intake is associated with body composition and blood pressure in Japanese volunteers</w:t>
      </w:r>
      <w:r w:rsidR="00231920">
        <w:rPr>
          <w:rFonts w:ascii="Arial" w:hAnsi="Arial" w:cs="Arial"/>
          <w:bCs/>
          <w:iCs/>
          <w:kern w:val="28"/>
          <w:sz w:val="36"/>
        </w:rPr>
        <w:t xml:space="preserve"> </w:t>
      </w:r>
    </w:p>
    <w:p w14:paraId="17421361" w14:textId="77777777" w:rsidR="00A258C3" w:rsidRPr="00790ADA" w:rsidRDefault="00A258C3" w:rsidP="00441B6F">
      <w:pPr>
        <w:pStyle w:val="Author"/>
        <w:spacing w:line="240" w:lineRule="auto"/>
        <w:jc w:val="both"/>
        <w:rPr>
          <w:rFonts w:ascii="Arial" w:hAnsi="Arial" w:cs="Arial"/>
          <w:sz w:val="36"/>
        </w:rPr>
      </w:pPr>
    </w:p>
    <w:p w14:paraId="1367C96E" w14:textId="77777777" w:rsidR="00790ADA" w:rsidRDefault="00790ADA" w:rsidP="00441B6F">
      <w:pPr>
        <w:pStyle w:val="Affiliation"/>
        <w:spacing w:after="0" w:line="240" w:lineRule="auto"/>
        <w:jc w:val="both"/>
        <w:rPr>
          <w:rFonts w:ascii="Arial" w:hAnsi="Arial" w:cs="Arial"/>
        </w:rPr>
      </w:pPr>
    </w:p>
    <w:p w14:paraId="0FA73D5B" w14:textId="77777777" w:rsidR="002C57D2" w:rsidRPr="00FB3A86" w:rsidRDefault="002C57D2" w:rsidP="00441B6F">
      <w:pPr>
        <w:pStyle w:val="Affiliation"/>
        <w:spacing w:after="0" w:line="240" w:lineRule="auto"/>
        <w:jc w:val="both"/>
        <w:rPr>
          <w:rFonts w:ascii="Arial" w:hAnsi="Arial" w:cs="Arial"/>
        </w:rPr>
      </w:pPr>
    </w:p>
    <w:p w14:paraId="1DE98EF9" w14:textId="3831CF30" w:rsidR="00B01FCD" w:rsidRPr="00FB3A86" w:rsidRDefault="003410B5" w:rsidP="00441B6F">
      <w:pPr>
        <w:pStyle w:val="Copyright"/>
        <w:spacing w:after="0" w:line="240" w:lineRule="auto"/>
        <w:jc w:val="both"/>
        <w:rPr>
          <w:rFonts w:ascii="Arial" w:hAnsi="Arial" w:cs="Arial"/>
        </w:rPr>
        <w:sectPr w:rsidR="00B01FCD" w:rsidRPr="00FB3A86" w:rsidSect="00AA23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53BD3B9" wp14:editId="790B0E55">
                <wp:extent cx="5303520" cy="635"/>
                <wp:effectExtent l="13335" t="17145" r="17145" b="11430"/>
                <wp:docPr id="11759333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B05ED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1EA1CD" w14:textId="15A3213E" w:rsidR="00B01FCD" w:rsidRDefault="00B01FCD" w:rsidP="00441B6F">
      <w:pPr>
        <w:pStyle w:val="AbstHead"/>
        <w:spacing w:after="0"/>
        <w:jc w:val="both"/>
        <w:rPr>
          <w:rFonts w:ascii="Arial" w:hAnsi="Arial" w:cs="Arial"/>
        </w:rPr>
      </w:pPr>
      <w:r w:rsidRPr="00FB3A86">
        <w:rPr>
          <w:rFonts w:ascii="Arial" w:hAnsi="Arial" w:cs="Arial"/>
        </w:rPr>
        <w:t>ABSTRACT</w:t>
      </w:r>
      <w:r w:rsidR="0066510A" w:rsidRPr="006331D5">
        <w:rPr>
          <w:rFonts w:ascii="Arial" w:hAnsi="Arial" w:cs="Arial"/>
          <w:color w:val="BFBFBF" w:themeColor="background1" w:themeShade="BF"/>
        </w:rPr>
        <w:t xml:space="preserve"> </w:t>
      </w:r>
    </w:p>
    <w:p w14:paraId="463209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5F4BCA" w14:textId="77777777" w:rsidTr="001E44FE">
        <w:tc>
          <w:tcPr>
            <w:tcW w:w="9576" w:type="dxa"/>
            <w:shd w:val="clear" w:color="auto" w:fill="F2F2F2"/>
          </w:tcPr>
          <w:p w14:paraId="7F824F2E" w14:textId="0F26BB64" w:rsidR="00812F62" w:rsidRPr="00812F62" w:rsidRDefault="00841F10" w:rsidP="00441B6F">
            <w:pPr>
              <w:pStyle w:val="Body"/>
              <w:spacing w:after="0"/>
              <w:rPr>
                <w:rFonts w:ascii="Arial" w:hAnsi="Arial" w:cs="Arial"/>
                <w:szCs w:val="22"/>
                <w:lang w:eastAsia="ja-JP"/>
              </w:rPr>
            </w:pPr>
            <w:r w:rsidRPr="00841F10">
              <w:rPr>
                <w:rFonts w:ascii="Arial" w:hAnsi="Arial" w:cs="Arial"/>
                <w:szCs w:val="22"/>
                <w:lang w:eastAsia="ja-JP"/>
              </w:rPr>
              <w:t xml:space="preserve">Kori-tofu is made from soybean and contain abundant </w:t>
            </w:r>
            <w:proofErr w:type="gramStart"/>
            <w:r w:rsidRPr="00841F10">
              <w:rPr>
                <w:rFonts w:ascii="Arial" w:hAnsi="Arial" w:cs="Arial"/>
                <w:szCs w:val="22"/>
                <w:lang w:eastAsia="ja-JP"/>
              </w:rPr>
              <w:t>high quality</w:t>
            </w:r>
            <w:proofErr w:type="gramEnd"/>
            <w:r w:rsidRPr="00841F10">
              <w:rPr>
                <w:rFonts w:ascii="Arial" w:hAnsi="Arial" w:cs="Arial"/>
                <w:szCs w:val="22"/>
                <w:lang w:eastAsia="ja-JP"/>
              </w:rPr>
              <w:t xml:space="preserve"> protein and fat. The low sodium kori-tofu was manufactured using potassium carbonate instead of sodium carbonate for the purpose of reducing sodium, and contained 8.5g protein, 5.7g lipids, 81mg calcium, 129mg potassium and 385mg α-linolenic acid per 16.5g. This study aimed to examine the effects of low sodium kori-tofu intake on body composition and blood pressure in Japanese subjects. During the 8-week treatment period, the subjects ingested 16.5g of Kori-tofu each day. After the intervention, waist circumference and blood pressure were significantly decreased compare with baseline. Furthermore, systolic and diastolic blood pressure was significantly decreased, regardless of the weight loss. The body weight of lean type subjects was significantly increased. No adverse effects related to gastrointestinal symptom were observed in any of the subjects throughout the experimental period. A daily intake of the low sodium Kori-tofu was associated with body composition and blood pressure in Japanese subjects. The findings indicated that adding low-sodium Kori-fu to dishes has a beneficial effect.</w:t>
            </w:r>
          </w:p>
          <w:p w14:paraId="7AAEE39F" w14:textId="7A87D457" w:rsidR="00505F06" w:rsidRPr="004A377D" w:rsidRDefault="00505F06" w:rsidP="00441B6F">
            <w:pPr>
              <w:pStyle w:val="Body"/>
              <w:spacing w:after="0"/>
              <w:rPr>
                <w:rFonts w:ascii="Arial" w:hAnsi="Arial" w:cs="Arial"/>
                <w:color w:val="BFBFBF" w:themeColor="background1" w:themeShade="BF"/>
                <w:szCs w:val="22"/>
                <w:lang w:eastAsia="ja-JP"/>
              </w:rPr>
            </w:pPr>
          </w:p>
        </w:tc>
      </w:tr>
    </w:tbl>
    <w:p w14:paraId="3CEB5621" w14:textId="77777777" w:rsidR="00636EB2" w:rsidRDefault="00636EB2" w:rsidP="00441B6F">
      <w:pPr>
        <w:pStyle w:val="Body"/>
        <w:spacing w:after="0"/>
        <w:rPr>
          <w:rFonts w:ascii="Arial" w:hAnsi="Arial" w:cs="Arial"/>
          <w:i/>
        </w:rPr>
      </w:pPr>
    </w:p>
    <w:p w14:paraId="049A1056" w14:textId="1F08F919" w:rsidR="00A64797" w:rsidRPr="00C95B87" w:rsidRDefault="00A24E7E" w:rsidP="00C95B87">
      <w:pPr>
        <w:pStyle w:val="Body"/>
        <w:spacing w:after="0"/>
        <w:rPr>
          <w:rFonts w:ascii="Arial" w:hAnsi="Arial" w:cs="Arial"/>
          <w:i/>
          <w:color w:val="0000FF"/>
        </w:rPr>
      </w:pPr>
      <w:r>
        <w:rPr>
          <w:rFonts w:ascii="Arial" w:hAnsi="Arial" w:cs="Arial"/>
          <w:i/>
        </w:rPr>
        <w:t>Keywords:</w:t>
      </w:r>
      <w:r w:rsidR="00C95B87">
        <w:rPr>
          <w:rFonts w:ascii="Arial" w:hAnsi="Arial" w:cs="Arial" w:hint="eastAsia"/>
          <w:i/>
          <w:color w:val="0000FF"/>
          <w:lang w:eastAsia="ja-JP"/>
        </w:rPr>
        <w:t xml:space="preserve"> </w:t>
      </w:r>
      <w:r w:rsidR="00A64797" w:rsidRPr="00A64797">
        <w:rPr>
          <w:rFonts w:ascii="Arial" w:hAnsi="Arial" w:cs="Arial"/>
          <w:i/>
        </w:rPr>
        <w:t>Kori-tofu</w:t>
      </w:r>
      <w:r w:rsidR="00C95B87">
        <w:rPr>
          <w:rFonts w:ascii="Arial" w:hAnsi="Arial" w:cs="Arial" w:hint="eastAsia"/>
          <w:i/>
          <w:lang w:eastAsia="ja-JP"/>
        </w:rPr>
        <w:t>:</w:t>
      </w:r>
      <w:r w:rsidR="00A64797" w:rsidRPr="00A64797">
        <w:rPr>
          <w:rFonts w:ascii="Arial" w:hAnsi="Arial" w:cs="Arial"/>
          <w:i/>
        </w:rPr>
        <w:t xml:space="preserve"> Low sodium, Body composition, Blood pressure, Japanese subjects</w:t>
      </w:r>
    </w:p>
    <w:p w14:paraId="4E397B48" w14:textId="77777777" w:rsidR="0024282C" w:rsidRDefault="0024282C" w:rsidP="00441B6F">
      <w:pPr>
        <w:pStyle w:val="Body"/>
        <w:spacing w:after="0"/>
        <w:rPr>
          <w:rFonts w:ascii="Arial" w:hAnsi="Arial" w:cs="Arial"/>
          <w:i/>
          <w:sz w:val="18"/>
        </w:rPr>
      </w:pPr>
    </w:p>
    <w:p w14:paraId="0E3B4B22" w14:textId="77777777" w:rsidR="00505F06" w:rsidRPr="00A24E7E" w:rsidRDefault="00505F06" w:rsidP="00441B6F">
      <w:pPr>
        <w:pStyle w:val="Body"/>
        <w:spacing w:after="0"/>
        <w:rPr>
          <w:rFonts w:ascii="Arial" w:hAnsi="Arial" w:cs="Arial"/>
          <w:i/>
        </w:rPr>
      </w:pPr>
    </w:p>
    <w:p w14:paraId="13BDFFE4" w14:textId="6D3C89B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sidRPr="006331D5">
        <w:rPr>
          <w:rFonts w:ascii="Arial" w:hAnsi="Arial" w:cs="Arial"/>
          <w:color w:val="BFBFBF" w:themeColor="background1" w:themeShade="BF"/>
        </w:rPr>
        <w:t xml:space="preserve"> </w:t>
      </w:r>
    </w:p>
    <w:p w14:paraId="332D9468" w14:textId="77777777" w:rsidR="00A64797" w:rsidRDefault="00A64797" w:rsidP="00441B6F">
      <w:pPr>
        <w:pStyle w:val="Body"/>
        <w:spacing w:after="0"/>
        <w:rPr>
          <w:rFonts w:ascii="Arial" w:hAnsi="Arial" w:cs="Arial"/>
          <w:color w:val="0000FF"/>
          <w:lang w:eastAsia="ja-JP"/>
        </w:rPr>
      </w:pPr>
    </w:p>
    <w:p w14:paraId="331A91F7" w14:textId="6C5EC866" w:rsidR="00A64797" w:rsidRPr="00A64797" w:rsidRDefault="00A64797" w:rsidP="00441B6F">
      <w:pPr>
        <w:pStyle w:val="Body"/>
        <w:spacing w:after="0"/>
        <w:rPr>
          <w:rFonts w:ascii="Arial" w:hAnsi="Arial" w:cs="Arial"/>
          <w:lang w:eastAsia="ja-JP"/>
        </w:rPr>
      </w:pPr>
      <w:r w:rsidRPr="00A64797">
        <w:rPr>
          <w:rFonts w:ascii="Arial" w:hAnsi="Arial" w:cs="Arial"/>
          <w:lang w:eastAsia="ja-JP"/>
        </w:rPr>
        <w:t>Soybeans (Glycine max) are becoming popular as a healthy food around the world. Dry mature raw soybean typically contains 8.5% moisture, 36.5% protein, 19.9% lipids, and 9.3% dietary fiber (He and Chen, 1986). Protein and lipid combined make up more than 86% of soybean on dry weight basis. Thus, much attention is being paid to the nutritional value of soybean products (</w:t>
      </w:r>
      <w:proofErr w:type="spellStart"/>
      <w:r w:rsidRPr="00A64797">
        <w:rPr>
          <w:rFonts w:ascii="Arial" w:hAnsi="Arial" w:cs="Arial"/>
          <w:lang w:eastAsia="ja-JP"/>
        </w:rPr>
        <w:t>Robbani</w:t>
      </w:r>
      <w:proofErr w:type="spellEnd"/>
      <w:r w:rsidRPr="00A64797">
        <w:rPr>
          <w:rFonts w:ascii="Arial" w:hAnsi="Arial" w:cs="Arial"/>
          <w:lang w:eastAsia="ja-JP"/>
        </w:rPr>
        <w:t xml:space="preserve"> et al., 2022). The effects of consuming plant-based protein are related to health and physical function (Hertzler et al., 2020). Soy protein is the plant-derived complete protein, which provides most of the essential amino acids for protein synthesis (Chatterjee et al., 2018). Soy protein can help to lower blood and liver cholesterol levels and improve insulin resistance (Jayachandran and Xu, 2019; Yang et al., 2011). The main component of soybean lipid is polyunsaturated fatty acids, which can reduce the low-density lipoprotein cholesterol levels (Ramdath et al., 2013). Some research demonstrated that polyunsaturated fatty acids improve fasting glucose levels and insulin resistance, and reduced the risk of stroke and coronary heart disease (Messina et al., 2022; Sun et al., 2021; Mousavi et al., 2021). It has been shown the beneficial effect of soy product in preventing metabolic disorders such as </w:t>
      </w:r>
      <w:r w:rsidRPr="00A64797">
        <w:rPr>
          <w:rFonts w:ascii="Arial" w:hAnsi="Arial" w:cs="Arial"/>
          <w:lang w:eastAsia="ja-JP"/>
        </w:rPr>
        <w:lastRenderedPageBreak/>
        <w:t xml:space="preserve">obesity (Lukaszuk et al., 2007, Speaker et al., 2018), hyperlipidemia and type 2 diabetes mellitus (Xiao, 2008). A recent meta-analysis demonstrated that moderate and high soy product intake were associated with lower risks of all-cause and cardiovascular diseases (CVDs) mortality (Lu et al., 2024). The systematic review and meta-analysis found that soy intake was negatively associated with type 2 diabetes and CVDs (Zuo et al., 2023). The daily intake of 26.7g of tofu reduced CVDs risk by 18% and a daily intake of 11.1g of natto lowered the risk of CVDs by 17%. Kori-tofu, which is made from soybean, is a source of </w:t>
      </w:r>
      <w:proofErr w:type="gramStart"/>
      <w:r w:rsidRPr="00A64797">
        <w:rPr>
          <w:rFonts w:ascii="Arial" w:hAnsi="Arial" w:cs="Arial"/>
          <w:lang w:eastAsia="ja-JP"/>
        </w:rPr>
        <w:t>high quality</w:t>
      </w:r>
      <w:proofErr w:type="gramEnd"/>
      <w:r w:rsidRPr="00A64797">
        <w:rPr>
          <w:rFonts w:ascii="Arial" w:hAnsi="Arial" w:cs="Arial"/>
          <w:lang w:eastAsia="ja-JP"/>
        </w:rPr>
        <w:t xml:space="preserve"> protein and contain abundant calcium, iron and α-linolenic acid. Kori-tofu contain abundant frozen-denatured protein, which is slightly indigestible and have similar effects of dietary fiber (Ishiguro et al., 2011). Fujii et. al. (1999) reported that serum cholesterol levels and diastolic blood pressure significantly decreased in the freeze-dried tofu eating period as compared with the </w:t>
      </w:r>
      <w:proofErr w:type="gramStart"/>
      <w:r w:rsidRPr="00A64797">
        <w:rPr>
          <w:rFonts w:ascii="Arial" w:hAnsi="Arial" w:cs="Arial"/>
          <w:lang w:eastAsia="ja-JP"/>
        </w:rPr>
        <w:t>meat eating</w:t>
      </w:r>
      <w:proofErr w:type="gramEnd"/>
      <w:r w:rsidRPr="00A64797">
        <w:rPr>
          <w:rFonts w:ascii="Arial" w:hAnsi="Arial" w:cs="Arial"/>
          <w:lang w:eastAsia="ja-JP"/>
        </w:rPr>
        <w:t xml:space="preserve"> period. Van den Belt et al. (2022) assessed the effect of repetitive daily consumption of Kori-tofu mixed in wheat bread on markers of lipid and glucose metabolism as compared to a control intervention with whey protein. The double-blind randomized controlled cross-over study showed that a 4-week intervention with Kori-tofu protein resulted in an improvement of the cardiometabolic profile as compared to baseline values. The low sodium kori-tofu was manufactured using potassium carbonate instead of sodium carbonate for the purpose of reducing sodium. As the result, it contains abundant potassium. Dietary modifications, such as reducing salt intake and increased potassium intake, effectively lower blood pressure (BP) (Appel et al., 2006). The purpose of this study was to examine the effects of low sodium Kori-tofu intake on body weight, body mass index (BMI), body fat percentage, waist circumference and blood pressure in Japanese subjects.</w:t>
      </w:r>
    </w:p>
    <w:p w14:paraId="084ECCB2" w14:textId="77777777" w:rsidR="00790ADA" w:rsidRPr="00FB3A86" w:rsidRDefault="00790ADA" w:rsidP="00441B6F">
      <w:pPr>
        <w:pStyle w:val="Body"/>
        <w:spacing w:after="0"/>
        <w:rPr>
          <w:rFonts w:ascii="Arial" w:hAnsi="Arial" w:cs="Arial"/>
        </w:rPr>
      </w:pPr>
    </w:p>
    <w:p w14:paraId="520F7A7E" w14:textId="743A0887" w:rsidR="007F7B32" w:rsidRPr="006331D5" w:rsidRDefault="00902823" w:rsidP="00441B6F">
      <w:pPr>
        <w:pStyle w:val="AbstHead"/>
        <w:spacing w:after="0"/>
        <w:jc w:val="both"/>
        <w:rPr>
          <w:rFonts w:ascii="Arial" w:hAnsi="Arial" w:cs="Arial"/>
          <w:color w:val="BFBFBF" w:themeColor="background1" w:themeShade="BF"/>
        </w:rPr>
      </w:pPr>
      <w:r>
        <w:rPr>
          <w:rFonts w:ascii="Arial" w:hAnsi="Arial" w:cs="Arial"/>
        </w:rPr>
        <w:t>2. material and method</w:t>
      </w:r>
      <w:r w:rsidR="00000F8F">
        <w:rPr>
          <w:rFonts w:ascii="Arial" w:hAnsi="Arial" w:cs="Arial"/>
        </w:rPr>
        <w:t>s</w:t>
      </w:r>
      <w:r w:rsidR="00000F8F" w:rsidRPr="006331D5">
        <w:rPr>
          <w:rFonts w:ascii="Arial" w:hAnsi="Arial" w:cs="Arial"/>
          <w:color w:val="BFBFBF" w:themeColor="background1" w:themeShade="BF"/>
        </w:rPr>
        <w:t xml:space="preserve"> </w:t>
      </w:r>
    </w:p>
    <w:p w14:paraId="4293E3D8" w14:textId="77777777" w:rsidR="00790ADA" w:rsidRDefault="00790ADA" w:rsidP="00441B6F">
      <w:pPr>
        <w:pStyle w:val="Body"/>
        <w:spacing w:after="0"/>
        <w:rPr>
          <w:rFonts w:ascii="Arial" w:hAnsi="Arial" w:cs="Arial"/>
          <w:lang w:eastAsia="ja-JP"/>
        </w:rPr>
      </w:pPr>
    </w:p>
    <w:p w14:paraId="0EEC797B" w14:textId="4448A22D" w:rsidR="00ED4E43" w:rsidRDefault="00ED4E43" w:rsidP="00ED4E43">
      <w:pPr>
        <w:pStyle w:val="Body"/>
        <w:spacing w:after="0"/>
        <w:rPr>
          <w:rFonts w:ascii="Arial" w:hAnsi="Arial" w:cs="Arial"/>
          <w:b/>
          <w:bCs/>
          <w:sz w:val="22"/>
          <w:szCs w:val="22"/>
          <w:lang w:eastAsia="ja-JP"/>
        </w:rPr>
      </w:pPr>
      <w:r w:rsidRPr="00ED4E43">
        <w:rPr>
          <w:rFonts w:ascii="Arial" w:hAnsi="Arial" w:cs="Arial"/>
          <w:b/>
          <w:caps/>
          <w:sz w:val="22"/>
        </w:rPr>
        <w:t xml:space="preserve">2.1 </w:t>
      </w:r>
      <w:r w:rsidRPr="00ED4E43">
        <w:rPr>
          <w:rFonts w:ascii="Arial" w:hAnsi="Arial" w:cs="Arial"/>
          <w:b/>
          <w:bCs/>
          <w:sz w:val="22"/>
          <w:szCs w:val="22"/>
          <w:lang w:eastAsia="ja-JP"/>
        </w:rPr>
        <w:t>Preparation of low sodium Kori-tofu</w:t>
      </w:r>
    </w:p>
    <w:p w14:paraId="417FC8DC" w14:textId="77777777" w:rsidR="00ED4E43" w:rsidRDefault="00ED4E43" w:rsidP="00ED4E43">
      <w:pPr>
        <w:pStyle w:val="Body"/>
        <w:spacing w:after="0"/>
        <w:rPr>
          <w:rFonts w:ascii="Arial" w:hAnsi="Arial" w:cs="Arial"/>
          <w:b/>
          <w:bCs/>
          <w:sz w:val="22"/>
          <w:szCs w:val="22"/>
          <w:lang w:eastAsia="ja-JP"/>
        </w:rPr>
      </w:pPr>
    </w:p>
    <w:p w14:paraId="2ECFDE5D" w14:textId="71BB925A" w:rsidR="00AC341A" w:rsidRPr="00AC341A" w:rsidRDefault="00AC341A" w:rsidP="00AC341A">
      <w:pPr>
        <w:pStyle w:val="Body"/>
        <w:rPr>
          <w:rFonts w:ascii="Arial" w:hAnsi="Arial" w:cs="Arial"/>
          <w:lang w:eastAsia="ja-JP"/>
        </w:rPr>
      </w:pPr>
      <w:r w:rsidRPr="00AC341A">
        <w:rPr>
          <w:rFonts w:ascii="Arial" w:hAnsi="Arial" w:cs="Arial"/>
          <w:lang w:eastAsia="ja-JP"/>
        </w:rPr>
        <w:t>Kori-tofu is made by soaking the raw material soybeans, grinding, heating, and separating them from okara to make soy milk. Calcium chloride is added as the coagulation agent to make tofu. Tofu is cut, frozen, aged and then thawed. At this time, potassium carbonate is added as the swelling and softening agent (Figure 1). The nutrient composition of low sodium Kori-tofu (</w:t>
      </w:r>
      <w:proofErr w:type="spellStart"/>
      <w:r w:rsidRPr="00AC341A">
        <w:rPr>
          <w:rFonts w:ascii="Arial" w:hAnsi="Arial" w:cs="Arial"/>
          <w:lang w:eastAsia="ja-JP"/>
        </w:rPr>
        <w:t>Asahimatsu</w:t>
      </w:r>
      <w:proofErr w:type="spellEnd"/>
      <w:r w:rsidRPr="00AC341A">
        <w:rPr>
          <w:rFonts w:ascii="Arial" w:hAnsi="Arial" w:cs="Arial"/>
          <w:lang w:eastAsia="ja-JP"/>
        </w:rPr>
        <w:t xml:space="preserve"> Co., Osaka, Japan) was determined following the method suggested by official analytical chemists (AOAC) (AOAC, 1998). The fatty acid composition of Kori-tofu lipid was based on the conversion into fatty acid methyl esters followed by analysis with GC system (</w:t>
      </w:r>
      <w:proofErr w:type="spellStart"/>
      <w:r w:rsidRPr="00AC341A">
        <w:rPr>
          <w:rFonts w:ascii="Arial" w:hAnsi="Arial" w:cs="Arial"/>
          <w:lang w:eastAsia="ja-JP"/>
        </w:rPr>
        <w:t>Kandyliari</w:t>
      </w:r>
      <w:proofErr w:type="spellEnd"/>
      <w:r w:rsidRPr="00AC341A">
        <w:rPr>
          <w:rFonts w:ascii="Arial" w:hAnsi="Arial" w:cs="Arial"/>
          <w:lang w:eastAsia="ja-JP"/>
        </w:rPr>
        <w:t xml:space="preserve"> et al., 2020).</w:t>
      </w:r>
    </w:p>
    <w:p w14:paraId="57EC885A" w14:textId="23CBE60D" w:rsidR="00ED4E43" w:rsidRDefault="00ED4E43" w:rsidP="00ED4E43">
      <w:pPr>
        <w:pStyle w:val="Body"/>
        <w:spacing w:after="0"/>
        <w:rPr>
          <w:rFonts w:ascii="Arial" w:hAnsi="Arial" w:cs="Arial"/>
          <w:lang w:eastAsia="ja-JP"/>
        </w:rPr>
      </w:pPr>
      <w:r w:rsidRPr="00ED4E43">
        <w:rPr>
          <w:rFonts w:ascii="Arial" w:hAnsi="Arial" w:cs="Arial"/>
          <w:b/>
          <w:caps/>
          <w:sz w:val="22"/>
        </w:rPr>
        <w:t>2.</w:t>
      </w:r>
      <w:r>
        <w:rPr>
          <w:rFonts w:ascii="Arial" w:hAnsi="Arial" w:cs="Arial" w:hint="eastAsia"/>
          <w:b/>
          <w:caps/>
          <w:sz w:val="22"/>
          <w:lang w:eastAsia="ja-JP"/>
        </w:rPr>
        <w:t>2</w:t>
      </w:r>
      <w:r w:rsidRPr="00ED4E43">
        <w:rPr>
          <w:rFonts w:ascii="Arial" w:hAnsi="Arial" w:cs="Arial"/>
          <w:b/>
          <w:caps/>
          <w:sz w:val="22"/>
        </w:rPr>
        <w:t xml:space="preserve"> </w:t>
      </w:r>
      <w:r w:rsidR="00AC341A" w:rsidRPr="00ED4E43">
        <w:rPr>
          <w:rFonts w:ascii="Arial" w:hAnsi="Arial" w:cs="Arial"/>
          <w:b/>
          <w:bCs/>
          <w:sz w:val="22"/>
          <w:szCs w:val="22"/>
          <w:lang w:eastAsia="ja-JP"/>
        </w:rPr>
        <w:t>Participants</w:t>
      </w:r>
    </w:p>
    <w:p w14:paraId="519328CF" w14:textId="77777777" w:rsidR="00ED4E43" w:rsidRDefault="00ED4E43" w:rsidP="00ED4E43">
      <w:pPr>
        <w:pStyle w:val="Body"/>
        <w:spacing w:after="0"/>
        <w:rPr>
          <w:rFonts w:ascii="Arial" w:hAnsi="Arial" w:cs="Arial"/>
          <w:lang w:eastAsia="ja-JP"/>
        </w:rPr>
      </w:pPr>
    </w:p>
    <w:p w14:paraId="7792673B" w14:textId="3F3AE5EA" w:rsidR="00AC341A" w:rsidRPr="00AC341A" w:rsidRDefault="00AC341A" w:rsidP="00ED4E43">
      <w:pPr>
        <w:pStyle w:val="Body"/>
        <w:spacing w:after="0"/>
        <w:rPr>
          <w:rFonts w:ascii="Arial" w:hAnsi="Arial" w:cs="Arial"/>
          <w:lang w:eastAsia="ja-JP"/>
        </w:rPr>
      </w:pPr>
      <w:r w:rsidRPr="00AC341A">
        <w:rPr>
          <w:rFonts w:ascii="Arial" w:hAnsi="Arial" w:cs="Arial"/>
          <w:lang w:eastAsia="ja-JP"/>
        </w:rPr>
        <w:t xml:space="preserve">The study protocol was conducted in accordance with the Declaration of Helsinki and was approved by the ethics committee of Iida Women's Junior College (No. R2-1). Written informed consent for participation was obtained from all subjects after they had received explanation of the aims, methods, and potential risks of the study. The subjects were 21-85 years old (29 men and 29 women). </w:t>
      </w:r>
    </w:p>
    <w:p w14:paraId="291A4E55" w14:textId="77777777" w:rsidR="00ED4E43" w:rsidRDefault="00ED4E43" w:rsidP="00ED4E43">
      <w:pPr>
        <w:pStyle w:val="Body"/>
        <w:spacing w:after="0"/>
        <w:rPr>
          <w:rFonts w:ascii="Arial" w:hAnsi="Arial" w:cs="Arial"/>
          <w:lang w:eastAsia="ja-JP"/>
        </w:rPr>
      </w:pPr>
    </w:p>
    <w:p w14:paraId="78D6E3DA" w14:textId="698923E0" w:rsidR="00ED4E43" w:rsidRDefault="00ED4E43" w:rsidP="00ED4E43">
      <w:pPr>
        <w:pStyle w:val="Body"/>
        <w:spacing w:after="0"/>
        <w:rPr>
          <w:rFonts w:ascii="Arial" w:hAnsi="Arial" w:cs="Arial"/>
          <w:lang w:eastAsia="ja-JP"/>
        </w:rPr>
      </w:pPr>
      <w:r w:rsidRPr="00ED4E43">
        <w:rPr>
          <w:rFonts w:ascii="Arial" w:hAnsi="Arial" w:cs="Arial"/>
          <w:b/>
          <w:caps/>
          <w:sz w:val="22"/>
        </w:rPr>
        <w:t>2.</w:t>
      </w:r>
      <w:r>
        <w:rPr>
          <w:rFonts w:ascii="Arial" w:hAnsi="Arial" w:cs="Arial" w:hint="eastAsia"/>
          <w:b/>
          <w:caps/>
          <w:sz w:val="22"/>
          <w:lang w:eastAsia="ja-JP"/>
        </w:rPr>
        <w:t>3</w:t>
      </w:r>
      <w:r w:rsidRPr="00ED4E43">
        <w:rPr>
          <w:rFonts w:ascii="Arial" w:hAnsi="Arial" w:cs="Arial"/>
          <w:b/>
          <w:caps/>
          <w:sz w:val="22"/>
        </w:rPr>
        <w:t xml:space="preserve"> </w:t>
      </w:r>
      <w:r w:rsidRPr="00ED4E43">
        <w:rPr>
          <w:rFonts w:ascii="Arial" w:hAnsi="Arial" w:cs="Arial"/>
          <w:b/>
          <w:bCs/>
          <w:sz w:val="22"/>
          <w:szCs w:val="22"/>
          <w:lang w:eastAsia="ja-JP"/>
        </w:rPr>
        <w:t>Measurements</w:t>
      </w:r>
    </w:p>
    <w:p w14:paraId="5EFFE9E5" w14:textId="77777777" w:rsidR="00ED4E43" w:rsidRDefault="00AC341A" w:rsidP="00ED4E43">
      <w:pPr>
        <w:pStyle w:val="Body"/>
        <w:spacing w:after="0"/>
        <w:rPr>
          <w:rFonts w:ascii="Arial" w:hAnsi="Arial" w:cs="Arial"/>
          <w:lang w:eastAsia="ja-JP"/>
        </w:rPr>
      </w:pPr>
      <w:r w:rsidRPr="00AC341A">
        <w:rPr>
          <w:rFonts w:ascii="Arial" w:hAnsi="Arial" w:cs="Arial"/>
          <w:lang w:eastAsia="ja-JP"/>
        </w:rPr>
        <w:t xml:space="preserve">  </w:t>
      </w:r>
    </w:p>
    <w:p w14:paraId="468F2D48" w14:textId="7F200890" w:rsidR="00AC341A" w:rsidRDefault="00AC341A" w:rsidP="00AC341A">
      <w:pPr>
        <w:pStyle w:val="Body"/>
        <w:rPr>
          <w:rFonts w:ascii="Arial" w:hAnsi="Arial" w:cs="Arial"/>
          <w:lang w:eastAsia="ja-JP"/>
        </w:rPr>
      </w:pPr>
      <w:r w:rsidRPr="00AC341A">
        <w:rPr>
          <w:rFonts w:ascii="Arial" w:hAnsi="Arial" w:cs="Arial"/>
          <w:lang w:eastAsia="ja-JP"/>
        </w:rPr>
        <w:t xml:space="preserve">Body weight, height, body fat percentage, waist circumference and blood pressure were measured before and after the study. During the 8-week treatment period, the subjects ingested 16.5g of Kori-tofu each day. Serving suggestions for Kori-tofu were shown to the subjects before the study. All subjects were instructed to maintain their usual lifestyle. Body weight, waist circumference, intake status of Kori-tofu and adverse effects related to gastrointestinal symptom were assessed by self-reporting each day. </w:t>
      </w:r>
    </w:p>
    <w:p w14:paraId="4A75B4AD" w14:textId="77777777" w:rsidR="00424796" w:rsidRDefault="00424796" w:rsidP="00AC341A">
      <w:pPr>
        <w:pStyle w:val="Body"/>
        <w:rPr>
          <w:rFonts w:ascii="Arial" w:hAnsi="Arial" w:cs="Arial"/>
          <w:lang w:eastAsia="ja-JP"/>
        </w:rPr>
      </w:pPr>
    </w:p>
    <w:p w14:paraId="6C91E808" w14:textId="1A7BD8E3" w:rsidR="00424796" w:rsidRPr="00B75E82" w:rsidRDefault="00424796" w:rsidP="00AC341A">
      <w:pPr>
        <w:pStyle w:val="Body"/>
        <w:rPr>
          <w:rFonts w:ascii="Arial" w:hAnsi="Arial" w:cs="Arial"/>
          <w:b/>
          <w:bCs/>
          <w:lang w:eastAsia="ja-JP"/>
        </w:rPr>
      </w:pPr>
      <w:r w:rsidRPr="00B75E82">
        <w:rPr>
          <w:rFonts w:ascii="Arial" w:hAnsi="Arial" w:cs="Arial"/>
          <w:b/>
          <w:bCs/>
          <w:lang w:eastAsia="ja-JP"/>
        </w:rPr>
        <w:t xml:space="preserve">Fig 1. </w:t>
      </w:r>
      <w:r w:rsidR="00D0526D" w:rsidRPr="00B75E82">
        <w:rPr>
          <w:rFonts w:ascii="Arial" w:hAnsi="Arial" w:cs="Arial"/>
          <w:b/>
          <w:bCs/>
          <w:lang w:eastAsia="ja-JP"/>
        </w:rPr>
        <w:t xml:space="preserve"> Steps involved in preparing Kori-tofu from soybeans</w:t>
      </w:r>
    </w:p>
    <w:p w14:paraId="0DBDAA83" w14:textId="263F9001" w:rsidR="0068213E" w:rsidRDefault="0068213E" w:rsidP="00AC341A">
      <w:pPr>
        <w:pStyle w:val="Body"/>
        <w:spacing w:after="0"/>
        <w:rPr>
          <w:rFonts w:ascii="Arial" w:hAnsi="Arial" w:cs="Arial"/>
          <w:b/>
          <w:caps/>
          <w:sz w:val="22"/>
        </w:rPr>
      </w:pPr>
      <w:r w:rsidRPr="0068213E">
        <w:rPr>
          <w:noProof/>
        </w:rPr>
        <w:drawing>
          <wp:anchor distT="0" distB="0" distL="114300" distR="114300" simplePos="0" relativeHeight="251671552" behindDoc="1" locked="0" layoutInCell="1" allowOverlap="1" wp14:anchorId="55940C39" wp14:editId="487162DA">
            <wp:simplePos x="0" y="0"/>
            <wp:positionH relativeFrom="margin">
              <wp:posOffset>1424940</wp:posOffset>
            </wp:positionH>
            <wp:positionV relativeFrom="paragraph">
              <wp:posOffset>88900</wp:posOffset>
            </wp:positionV>
            <wp:extent cx="3007596" cy="4744720"/>
            <wp:effectExtent l="0" t="0" r="0" b="0"/>
            <wp:wrapNone/>
            <wp:docPr id="7911691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7596" cy="4744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5F245" w14:textId="0828F4AF" w:rsidR="0068213E" w:rsidRDefault="0068213E" w:rsidP="00AC341A">
      <w:pPr>
        <w:pStyle w:val="Body"/>
        <w:spacing w:after="0"/>
        <w:rPr>
          <w:rFonts w:ascii="Arial" w:hAnsi="Arial" w:cs="Arial"/>
          <w:b/>
          <w:caps/>
          <w:sz w:val="22"/>
        </w:rPr>
      </w:pPr>
    </w:p>
    <w:p w14:paraId="6AEE2536" w14:textId="77777777" w:rsidR="0068213E" w:rsidRDefault="0068213E" w:rsidP="00AC341A">
      <w:pPr>
        <w:pStyle w:val="Body"/>
        <w:spacing w:after="0"/>
        <w:rPr>
          <w:rFonts w:ascii="Arial" w:hAnsi="Arial" w:cs="Arial"/>
          <w:b/>
          <w:caps/>
          <w:sz w:val="22"/>
        </w:rPr>
      </w:pPr>
    </w:p>
    <w:p w14:paraId="54A701A4" w14:textId="77777777" w:rsidR="0068213E" w:rsidRDefault="0068213E" w:rsidP="00AC341A">
      <w:pPr>
        <w:pStyle w:val="Body"/>
        <w:spacing w:after="0"/>
        <w:rPr>
          <w:rFonts w:ascii="Arial" w:hAnsi="Arial" w:cs="Arial"/>
          <w:b/>
          <w:caps/>
          <w:sz w:val="22"/>
        </w:rPr>
      </w:pPr>
    </w:p>
    <w:p w14:paraId="37002F5A" w14:textId="77777777" w:rsidR="0068213E" w:rsidRDefault="0068213E" w:rsidP="00AC341A">
      <w:pPr>
        <w:pStyle w:val="Body"/>
        <w:spacing w:after="0"/>
        <w:rPr>
          <w:rFonts w:ascii="Arial" w:hAnsi="Arial" w:cs="Arial"/>
          <w:b/>
          <w:caps/>
          <w:sz w:val="22"/>
        </w:rPr>
      </w:pPr>
    </w:p>
    <w:p w14:paraId="3273DBD7" w14:textId="77777777" w:rsidR="0068213E" w:rsidRDefault="0068213E" w:rsidP="00AC341A">
      <w:pPr>
        <w:pStyle w:val="Body"/>
        <w:spacing w:after="0"/>
        <w:rPr>
          <w:rFonts w:ascii="Arial" w:hAnsi="Arial" w:cs="Arial"/>
          <w:b/>
          <w:caps/>
          <w:sz w:val="22"/>
        </w:rPr>
      </w:pPr>
    </w:p>
    <w:p w14:paraId="6251EE2F" w14:textId="77777777" w:rsidR="0068213E" w:rsidRDefault="0068213E" w:rsidP="00AC341A">
      <w:pPr>
        <w:pStyle w:val="Body"/>
        <w:spacing w:after="0"/>
        <w:rPr>
          <w:rFonts w:ascii="Arial" w:hAnsi="Arial" w:cs="Arial"/>
          <w:b/>
          <w:caps/>
          <w:sz w:val="22"/>
        </w:rPr>
      </w:pPr>
    </w:p>
    <w:p w14:paraId="4D2B450B" w14:textId="77777777" w:rsidR="0068213E" w:rsidRDefault="0068213E" w:rsidP="00AC341A">
      <w:pPr>
        <w:pStyle w:val="Body"/>
        <w:spacing w:after="0"/>
        <w:rPr>
          <w:rFonts w:ascii="Arial" w:hAnsi="Arial" w:cs="Arial"/>
          <w:b/>
          <w:caps/>
          <w:sz w:val="22"/>
        </w:rPr>
      </w:pPr>
    </w:p>
    <w:p w14:paraId="3CF53216" w14:textId="77777777" w:rsidR="0068213E" w:rsidRDefault="0068213E" w:rsidP="00AC341A">
      <w:pPr>
        <w:pStyle w:val="Body"/>
        <w:spacing w:after="0"/>
        <w:rPr>
          <w:rFonts w:ascii="Arial" w:hAnsi="Arial" w:cs="Arial"/>
          <w:b/>
          <w:caps/>
          <w:sz w:val="22"/>
        </w:rPr>
      </w:pPr>
    </w:p>
    <w:p w14:paraId="21D5223E" w14:textId="77777777" w:rsidR="0068213E" w:rsidRDefault="0068213E" w:rsidP="00AC341A">
      <w:pPr>
        <w:pStyle w:val="Body"/>
        <w:spacing w:after="0"/>
        <w:rPr>
          <w:rFonts w:ascii="Arial" w:hAnsi="Arial" w:cs="Arial"/>
          <w:b/>
          <w:caps/>
          <w:sz w:val="22"/>
        </w:rPr>
      </w:pPr>
    </w:p>
    <w:p w14:paraId="035999FE" w14:textId="77777777" w:rsidR="0068213E" w:rsidRDefault="0068213E" w:rsidP="00AC341A">
      <w:pPr>
        <w:pStyle w:val="Body"/>
        <w:spacing w:after="0"/>
        <w:rPr>
          <w:rFonts w:ascii="Arial" w:hAnsi="Arial" w:cs="Arial"/>
          <w:b/>
          <w:caps/>
          <w:sz w:val="22"/>
        </w:rPr>
      </w:pPr>
    </w:p>
    <w:p w14:paraId="134AD7CC" w14:textId="77777777" w:rsidR="0068213E" w:rsidRDefault="0068213E" w:rsidP="00AC341A">
      <w:pPr>
        <w:pStyle w:val="Body"/>
        <w:spacing w:after="0"/>
        <w:rPr>
          <w:rFonts w:ascii="Arial" w:hAnsi="Arial" w:cs="Arial"/>
          <w:b/>
          <w:caps/>
          <w:sz w:val="22"/>
        </w:rPr>
      </w:pPr>
    </w:p>
    <w:p w14:paraId="5DA4FCCA" w14:textId="77777777" w:rsidR="0068213E" w:rsidRDefault="0068213E" w:rsidP="00AC341A">
      <w:pPr>
        <w:pStyle w:val="Body"/>
        <w:spacing w:after="0"/>
        <w:rPr>
          <w:rFonts w:ascii="Arial" w:hAnsi="Arial" w:cs="Arial"/>
          <w:b/>
          <w:caps/>
          <w:sz w:val="22"/>
        </w:rPr>
      </w:pPr>
    </w:p>
    <w:p w14:paraId="6E51BF61" w14:textId="77777777" w:rsidR="0068213E" w:rsidRDefault="0068213E" w:rsidP="00AC341A">
      <w:pPr>
        <w:pStyle w:val="Body"/>
        <w:spacing w:after="0"/>
        <w:rPr>
          <w:rFonts w:ascii="Arial" w:hAnsi="Arial" w:cs="Arial"/>
          <w:b/>
          <w:caps/>
          <w:sz w:val="22"/>
        </w:rPr>
      </w:pPr>
    </w:p>
    <w:p w14:paraId="62B19097" w14:textId="77777777" w:rsidR="0068213E" w:rsidRDefault="0068213E" w:rsidP="00AC341A">
      <w:pPr>
        <w:pStyle w:val="Body"/>
        <w:spacing w:after="0"/>
        <w:rPr>
          <w:rFonts w:ascii="Arial" w:hAnsi="Arial" w:cs="Arial"/>
          <w:b/>
          <w:caps/>
          <w:sz w:val="22"/>
        </w:rPr>
      </w:pPr>
    </w:p>
    <w:p w14:paraId="4B8EF3D9" w14:textId="77777777" w:rsidR="0068213E" w:rsidRDefault="0068213E" w:rsidP="00AC341A">
      <w:pPr>
        <w:pStyle w:val="Body"/>
        <w:spacing w:after="0"/>
        <w:rPr>
          <w:rFonts w:ascii="Arial" w:hAnsi="Arial" w:cs="Arial"/>
          <w:b/>
          <w:caps/>
          <w:sz w:val="22"/>
        </w:rPr>
      </w:pPr>
    </w:p>
    <w:p w14:paraId="165E2624" w14:textId="77777777" w:rsidR="0068213E" w:rsidRDefault="0068213E" w:rsidP="00AC341A">
      <w:pPr>
        <w:pStyle w:val="Body"/>
        <w:spacing w:after="0"/>
        <w:rPr>
          <w:rFonts w:ascii="Arial" w:hAnsi="Arial" w:cs="Arial"/>
          <w:b/>
          <w:caps/>
          <w:sz w:val="22"/>
        </w:rPr>
      </w:pPr>
    </w:p>
    <w:p w14:paraId="79D04186" w14:textId="77777777" w:rsidR="0068213E" w:rsidRDefault="0068213E" w:rsidP="00AC341A">
      <w:pPr>
        <w:pStyle w:val="Body"/>
        <w:spacing w:after="0"/>
        <w:rPr>
          <w:rFonts w:ascii="Arial" w:hAnsi="Arial" w:cs="Arial"/>
          <w:b/>
          <w:caps/>
          <w:sz w:val="22"/>
        </w:rPr>
      </w:pPr>
    </w:p>
    <w:p w14:paraId="7699CED3" w14:textId="77777777" w:rsidR="0068213E" w:rsidRDefault="0068213E" w:rsidP="00AC341A">
      <w:pPr>
        <w:pStyle w:val="Body"/>
        <w:spacing w:after="0"/>
        <w:rPr>
          <w:rFonts w:ascii="Arial" w:hAnsi="Arial" w:cs="Arial"/>
          <w:b/>
          <w:caps/>
          <w:sz w:val="22"/>
        </w:rPr>
      </w:pPr>
    </w:p>
    <w:p w14:paraId="2509B9E3" w14:textId="77777777" w:rsidR="0068213E" w:rsidRDefault="0068213E" w:rsidP="00AC341A">
      <w:pPr>
        <w:pStyle w:val="Body"/>
        <w:spacing w:after="0"/>
        <w:rPr>
          <w:rFonts w:ascii="Arial" w:hAnsi="Arial" w:cs="Arial"/>
          <w:b/>
          <w:caps/>
          <w:sz w:val="22"/>
        </w:rPr>
      </w:pPr>
    </w:p>
    <w:p w14:paraId="6C2C73D4" w14:textId="77777777" w:rsidR="0068213E" w:rsidRDefault="0068213E" w:rsidP="00AC341A">
      <w:pPr>
        <w:pStyle w:val="Body"/>
        <w:spacing w:after="0"/>
        <w:rPr>
          <w:rFonts w:ascii="Arial" w:hAnsi="Arial" w:cs="Arial"/>
          <w:b/>
          <w:caps/>
          <w:sz w:val="22"/>
        </w:rPr>
      </w:pPr>
    </w:p>
    <w:p w14:paraId="6BAE30A8" w14:textId="77777777" w:rsidR="0068213E" w:rsidRDefault="0068213E" w:rsidP="00AC341A">
      <w:pPr>
        <w:pStyle w:val="Body"/>
        <w:spacing w:after="0"/>
        <w:rPr>
          <w:rFonts w:ascii="Arial" w:hAnsi="Arial" w:cs="Arial"/>
          <w:b/>
          <w:caps/>
          <w:sz w:val="22"/>
        </w:rPr>
      </w:pPr>
    </w:p>
    <w:p w14:paraId="47B6A513" w14:textId="77777777" w:rsidR="0068213E" w:rsidRDefault="0068213E" w:rsidP="00AC341A">
      <w:pPr>
        <w:pStyle w:val="Body"/>
        <w:spacing w:after="0"/>
        <w:rPr>
          <w:rFonts w:ascii="Arial" w:hAnsi="Arial" w:cs="Arial"/>
          <w:b/>
          <w:caps/>
          <w:sz w:val="22"/>
        </w:rPr>
      </w:pPr>
    </w:p>
    <w:p w14:paraId="71F1C2D4" w14:textId="77777777" w:rsidR="0068213E" w:rsidRDefault="0068213E" w:rsidP="00AC341A">
      <w:pPr>
        <w:pStyle w:val="Body"/>
        <w:spacing w:after="0"/>
        <w:rPr>
          <w:rFonts w:ascii="Arial" w:hAnsi="Arial" w:cs="Arial"/>
          <w:b/>
          <w:caps/>
          <w:sz w:val="22"/>
        </w:rPr>
      </w:pPr>
    </w:p>
    <w:p w14:paraId="5DBC08A1" w14:textId="77777777" w:rsidR="0068213E" w:rsidRDefault="0068213E" w:rsidP="00AC341A">
      <w:pPr>
        <w:pStyle w:val="Body"/>
        <w:spacing w:after="0"/>
        <w:rPr>
          <w:rFonts w:ascii="Arial" w:hAnsi="Arial" w:cs="Arial"/>
          <w:b/>
          <w:caps/>
          <w:sz w:val="22"/>
        </w:rPr>
      </w:pPr>
    </w:p>
    <w:p w14:paraId="010AE31C" w14:textId="77777777" w:rsidR="0068213E" w:rsidRDefault="0068213E" w:rsidP="00AC341A">
      <w:pPr>
        <w:pStyle w:val="Body"/>
        <w:spacing w:after="0"/>
        <w:rPr>
          <w:rFonts w:ascii="Arial" w:hAnsi="Arial" w:cs="Arial"/>
          <w:b/>
          <w:caps/>
          <w:sz w:val="22"/>
        </w:rPr>
      </w:pPr>
    </w:p>
    <w:p w14:paraId="542AA7AA" w14:textId="77777777" w:rsidR="0068213E" w:rsidRDefault="0068213E" w:rsidP="00AC341A">
      <w:pPr>
        <w:pStyle w:val="Body"/>
        <w:spacing w:after="0"/>
        <w:rPr>
          <w:rFonts w:ascii="Arial" w:hAnsi="Arial" w:cs="Arial"/>
          <w:b/>
          <w:caps/>
          <w:sz w:val="22"/>
        </w:rPr>
      </w:pPr>
    </w:p>
    <w:p w14:paraId="1CE7B8AA" w14:textId="77777777" w:rsidR="0068213E" w:rsidRDefault="0068213E" w:rsidP="00AC341A">
      <w:pPr>
        <w:pStyle w:val="Body"/>
        <w:spacing w:after="0"/>
        <w:rPr>
          <w:rFonts w:ascii="Arial" w:hAnsi="Arial" w:cs="Arial"/>
          <w:b/>
          <w:caps/>
          <w:sz w:val="22"/>
        </w:rPr>
      </w:pPr>
    </w:p>
    <w:p w14:paraId="09039349" w14:textId="77777777" w:rsidR="0068213E" w:rsidRDefault="0068213E" w:rsidP="00AC341A">
      <w:pPr>
        <w:pStyle w:val="Body"/>
        <w:spacing w:after="0"/>
        <w:rPr>
          <w:rFonts w:ascii="Arial" w:hAnsi="Arial" w:cs="Arial"/>
          <w:b/>
          <w:caps/>
          <w:sz w:val="22"/>
        </w:rPr>
      </w:pPr>
    </w:p>
    <w:p w14:paraId="29313E86" w14:textId="77777777" w:rsidR="0068213E" w:rsidRDefault="0068213E" w:rsidP="00AC341A">
      <w:pPr>
        <w:pStyle w:val="Body"/>
        <w:spacing w:after="0"/>
        <w:rPr>
          <w:rFonts w:ascii="Arial" w:hAnsi="Arial" w:cs="Arial"/>
          <w:b/>
          <w:caps/>
          <w:sz w:val="22"/>
        </w:rPr>
      </w:pPr>
    </w:p>
    <w:p w14:paraId="4E6404FC" w14:textId="77777777" w:rsidR="0068213E" w:rsidRDefault="0068213E" w:rsidP="00AC341A">
      <w:pPr>
        <w:pStyle w:val="Body"/>
        <w:spacing w:after="0"/>
        <w:rPr>
          <w:rFonts w:ascii="Arial" w:hAnsi="Arial" w:cs="Arial"/>
          <w:b/>
          <w:caps/>
          <w:sz w:val="22"/>
        </w:rPr>
      </w:pPr>
    </w:p>
    <w:p w14:paraId="4C2A4E9F" w14:textId="48C1D061" w:rsidR="00ED4E43" w:rsidRDefault="00ED4E43" w:rsidP="00AC341A">
      <w:pPr>
        <w:pStyle w:val="Body"/>
        <w:spacing w:after="0"/>
        <w:rPr>
          <w:rFonts w:ascii="Arial" w:hAnsi="Arial" w:cs="Arial"/>
          <w:lang w:eastAsia="ja-JP"/>
        </w:rPr>
      </w:pPr>
      <w:r w:rsidRPr="00ED4E43">
        <w:rPr>
          <w:rFonts w:ascii="Arial" w:hAnsi="Arial" w:cs="Arial"/>
          <w:b/>
          <w:caps/>
          <w:sz w:val="22"/>
        </w:rPr>
        <w:t>2.</w:t>
      </w:r>
      <w:r>
        <w:rPr>
          <w:rFonts w:ascii="Arial" w:hAnsi="Arial" w:cs="Arial" w:hint="eastAsia"/>
          <w:b/>
          <w:caps/>
          <w:sz w:val="22"/>
          <w:lang w:eastAsia="ja-JP"/>
        </w:rPr>
        <w:t>4</w:t>
      </w:r>
      <w:r w:rsidRPr="00ED4E43">
        <w:rPr>
          <w:rFonts w:ascii="Arial" w:hAnsi="Arial" w:cs="Arial"/>
          <w:b/>
          <w:caps/>
          <w:sz w:val="22"/>
        </w:rPr>
        <w:t xml:space="preserve"> </w:t>
      </w:r>
      <w:r w:rsidRPr="00ED4E43">
        <w:rPr>
          <w:rFonts w:ascii="Arial" w:hAnsi="Arial" w:cs="Arial"/>
          <w:b/>
          <w:bCs/>
          <w:sz w:val="22"/>
          <w:szCs w:val="22"/>
          <w:lang w:eastAsia="ja-JP"/>
        </w:rPr>
        <w:t>Data analyses</w:t>
      </w:r>
    </w:p>
    <w:p w14:paraId="5E2EED96" w14:textId="77777777" w:rsidR="00ED4E43" w:rsidRDefault="00ED4E43" w:rsidP="00AC341A">
      <w:pPr>
        <w:pStyle w:val="Body"/>
        <w:spacing w:after="0"/>
        <w:rPr>
          <w:rFonts w:ascii="Arial" w:hAnsi="Arial" w:cs="Arial"/>
          <w:lang w:eastAsia="ja-JP"/>
        </w:rPr>
      </w:pPr>
    </w:p>
    <w:p w14:paraId="7FD337A9" w14:textId="294D7A6B" w:rsidR="00AC341A" w:rsidRDefault="00AC341A" w:rsidP="00441B6F">
      <w:pPr>
        <w:pStyle w:val="Body"/>
        <w:spacing w:after="0"/>
        <w:rPr>
          <w:rFonts w:ascii="Arial" w:hAnsi="Arial" w:cs="Arial"/>
          <w:lang w:eastAsia="ja-JP"/>
        </w:rPr>
      </w:pPr>
      <w:r w:rsidRPr="00AC341A">
        <w:rPr>
          <w:rFonts w:ascii="Arial" w:hAnsi="Arial" w:cs="Arial"/>
          <w:lang w:eastAsia="ja-JP"/>
        </w:rPr>
        <w:t>Experimental data were analyzed with SPSS for Windows version 17.0J. Prior to statistical analyses, the Shapiro-Wilk test was performed to assess the distribution of the data. The data were expressed as the values and standard deviations. Paired t-test was used to evaluate change in body composition and blood pressure of subjects. Measurement data that were not normally distributed are represented by the median (interquartile range), and comparisons were performed using the Wilcoxon rank-sum test.</w:t>
      </w:r>
    </w:p>
    <w:p w14:paraId="01312F21" w14:textId="77777777" w:rsidR="00AC341A" w:rsidRDefault="00AC341A" w:rsidP="00441B6F">
      <w:pPr>
        <w:pStyle w:val="Body"/>
        <w:spacing w:after="0"/>
        <w:rPr>
          <w:rFonts w:ascii="Arial" w:hAnsi="Arial" w:cs="Arial"/>
          <w:lang w:eastAsia="ja-JP"/>
        </w:rPr>
      </w:pPr>
    </w:p>
    <w:p w14:paraId="05BD06A7" w14:textId="77777777" w:rsidR="00790ADA" w:rsidRPr="00684D0A" w:rsidRDefault="00790ADA" w:rsidP="00441B6F">
      <w:pPr>
        <w:pStyle w:val="Body"/>
        <w:spacing w:after="0"/>
        <w:rPr>
          <w:rFonts w:ascii="Arial" w:hAnsi="Arial" w:cs="Arial"/>
          <w:lang w:eastAsia="ja-JP"/>
        </w:rPr>
      </w:pPr>
    </w:p>
    <w:p w14:paraId="3FB4D55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BF096E" w14:textId="77777777" w:rsidR="00790ADA" w:rsidRDefault="00790ADA" w:rsidP="00441B6F">
      <w:pPr>
        <w:pStyle w:val="Body"/>
        <w:spacing w:after="0"/>
        <w:rPr>
          <w:rFonts w:ascii="Arial" w:hAnsi="Arial" w:cs="Arial"/>
          <w:lang w:eastAsia="ja-JP"/>
        </w:rPr>
      </w:pPr>
    </w:p>
    <w:p w14:paraId="3F38D353" w14:textId="5CFFFBE1" w:rsidR="009E0798" w:rsidRPr="009E0798" w:rsidRDefault="008E2115" w:rsidP="009E0798">
      <w:pPr>
        <w:pStyle w:val="Body"/>
        <w:rPr>
          <w:rFonts w:ascii="Arial" w:hAnsi="Arial" w:cs="Arial"/>
          <w:lang w:eastAsia="ja-JP"/>
        </w:rPr>
      </w:pPr>
      <w:r w:rsidRPr="008E2115">
        <w:rPr>
          <w:rFonts w:ascii="Arial" w:hAnsi="Arial" w:cs="Arial"/>
          <w:lang w:eastAsia="ja-JP"/>
        </w:rPr>
        <w:t xml:space="preserve">Table 1 shows nutrient composition of Kori-tofu used in this study. The low sodium Kori-tofu contained 8.5g protein, 5.7g lipids, 0.1g carbohydrates and 0.4g dietary fiber per 16.5g. Protein and lipid combined make up more than 85% of the total. The nutritional value of soy </w:t>
      </w:r>
      <w:r w:rsidRPr="008E2115">
        <w:rPr>
          <w:rFonts w:ascii="Arial" w:hAnsi="Arial" w:cs="Arial"/>
          <w:lang w:eastAsia="ja-JP"/>
        </w:rPr>
        <w:lastRenderedPageBreak/>
        <w:t>protein is roughly equivalent to that of animal protein of high biological value (Young, 1991). Soy protein is considered a complete protein in that it contains ample amounts of all the essential amino acids plus several other macronutrients. The systematic review and meta-analysis found the efficacy of protein supplementation together with micronutrient in frailty or lean subjects (</w:t>
      </w:r>
      <w:proofErr w:type="spellStart"/>
      <w:r w:rsidRPr="008E2115">
        <w:rPr>
          <w:rFonts w:ascii="Arial" w:hAnsi="Arial" w:cs="Arial"/>
          <w:lang w:eastAsia="ja-JP"/>
        </w:rPr>
        <w:t>Dewansingh</w:t>
      </w:r>
      <w:proofErr w:type="spellEnd"/>
      <w:r w:rsidRPr="008E2115">
        <w:rPr>
          <w:rFonts w:ascii="Arial" w:hAnsi="Arial" w:cs="Arial"/>
          <w:lang w:eastAsia="ja-JP"/>
        </w:rPr>
        <w:t xml:space="preserve"> et al., 2018). The soybean is low in saturated fatty acid and a source of both essential fatty acids, the omega-6 fatty acid linoleic acid and the omega-3 fatty acid alpha-linolenic acid (ALA). ALA is an essential fatty acid and the most important n-3 source in the diets of people who do not regularly consume oily fish or take EPA and DHA supplements (</w:t>
      </w:r>
      <w:proofErr w:type="spellStart"/>
      <w:r w:rsidRPr="008E2115">
        <w:rPr>
          <w:rFonts w:ascii="Arial" w:hAnsi="Arial" w:cs="Arial"/>
          <w:lang w:eastAsia="ja-JP"/>
        </w:rPr>
        <w:t>Takić</w:t>
      </w:r>
      <w:proofErr w:type="spellEnd"/>
      <w:r w:rsidRPr="008E2115">
        <w:rPr>
          <w:rFonts w:ascii="Arial" w:hAnsi="Arial" w:cs="Arial"/>
          <w:lang w:eastAsia="ja-JP"/>
        </w:rPr>
        <w:t xml:space="preserve"> et al., 2024). The present study revealed that the subjects consumed 8.5 g of soy protein and 5.7 g of soy fat each day. Body weight and BMI did not change during the study (Table 2). On the other hand, subgroup analysis revealed that body weight of a low BMI group (range:15.1-18.6) was significantly increased compare with baseline (from 45.8 to 46.2) (p=0.007). While it is important to intake a certain level of protein and fat in terms of prevention of low body weight, a Kori-tofu intake may lead to an intake of </w:t>
      </w:r>
      <w:proofErr w:type="gramStart"/>
      <w:r w:rsidRPr="008E2115">
        <w:rPr>
          <w:rFonts w:ascii="Arial" w:hAnsi="Arial" w:cs="Arial"/>
          <w:lang w:eastAsia="ja-JP"/>
        </w:rPr>
        <w:t>high quality</w:t>
      </w:r>
      <w:proofErr w:type="gramEnd"/>
      <w:r w:rsidRPr="008E2115">
        <w:rPr>
          <w:rFonts w:ascii="Arial" w:hAnsi="Arial" w:cs="Arial"/>
          <w:lang w:eastAsia="ja-JP"/>
        </w:rPr>
        <w:t xml:space="preserve"> protein and fat, resulting in an increase in body weight on lean type subjects. </w:t>
      </w:r>
    </w:p>
    <w:p w14:paraId="020FF38B" w14:textId="77777777" w:rsidR="009E0798" w:rsidRPr="00B53F6A" w:rsidRDefault="009E0798" w:rsidP="009E0798">
      <w:pPr>
        <w:tabs>
          <w:tab w:val="left" w:pos="1239"/>
        </w:tabs>
        <w:jc w:val="center"/>
        <w:rPr>
          <w:rFonts w:ascii="Times New Roman" w:eastAsia="MS Gothic" w:hAnsi="Times New Roman"/>
          <w:b/>
          <w:sz w:val="24"/>
        </w:rPr>
      </w:pPr>
      <w:bookmarkStart w:id="0" w:name="_Hlk74395159"/>
      <w:r w:rsidRPr="00B53F6A">
        <w:rPr>
          <w:rFonts w:ascii="Times New Roman" w:eastAsia="MS Gothic" w:hAnsi="Times New Roman"/>
          <w:b/>
          <w:sz w:val="24"/>
        </w:rPr>
        <w:t xml:space="preserve">Table </w:t>
      </w:r>
      <w:proofErr w:type="gramStart"/>
      <w:r w:rsidRPr="00B53F6A">
        <w:rPr>
          <w:rFonts w:ascii="Times New Roman" w:eastAsia="MS Gothic" w:hAnsi="Times New Roman"/>
          <w:b/>
          <w:sz w:val="24"/>
        </w:rPr>
        <w:t xml:space="preserve">1  </w:t>
      </w:r>
      <w:r>
        <w:rPr>
          <w:rFonts w:ascii="Times New Roman" w:eastAsia="MS Gothic" w:hAnsi="Times New Roman"/>
          <w:b/>
          <w:sz w:val="24"/>
        </w:rPr>
        <w:t>Nutrient</w:t>
      </w:r>
      <w:proofErr w:type="gramEnd"/>
      <w:r>
        <w:rPr>
          <w:rFonts w:ascii="Times New Roman" w:eastAsia="MS Gothic" w:hAnsi="Times New Roman"/>
          <w:b/>
          <w:sz w:val="24"/>
        </w:rPr>
        <w:t xml:space="preserve"> composition of </w:t>
      </w:r>
      <w:r w:rsidRPr="002C6695">
        <w:rPr>
          <w:rFonts w:ascii="Times New Roman" w:eastAsia="MS Gothic" w:hAnsi="Times New Roman"/>
          <w:b/>
          <w:sz w:val="24"/>
        </w:rPr>
        <w:t xml:space="preserve">Kori-tofu </w:t>
      </w:r>
      <w:r>
        <w:rPr>
          <w:rFonts w:ascii="Times New Roman" w:eastAsia="MS Gothic" w:hAnsi="Times New Roman"/>
          <w:b/>
          <w:sz w:val="24"/>
        </w:rPr>
        <w:t>(16.5 g) used in this study.</w:t>
      </w:r>
      <w:r w:rsidRPr="00B53F6A">
        <w:rPr>
          <w:rFonts w:ascii="Times New Roman" w:eastAsia="MS Gothic" w:hAnsi="Times New Roman"/>
          <w:b/>
          <w:sz w:val="24"/>
        </w:rPr>
        <w:t xml:space="preserve"> </w:t>
      </w:r>
    </w:p>
    <w:p w14:paraId="38FECD8D" w14:textId="62006D82" w:rsidR="009E0798" w:rsidRPr="00B53F6A" w:rsidRDefault="009E0798" w:rsidP="009E0798">
      <w:pPr>
        <w:tabs>
          <w:tab w:val="left" w:pos="1239"/>
        </w:tabs>
        <w:jc w:val="center"/>
        <w:rPr>
          <w:rFonts w:ascii="Times New Roman" w:eastAsia="MS Gothic" w:hAnsi="Times New Roman"/>
          <w:sz w:val="24"/>
        </w:rPr>
      </w:pPr>
      <w:r w:rsidRPr="00B53F6A">
        <w:rPr>
          <w:rFonts w:ascii="Times New Roman" w:eastAsia="MS Gothic" w:hAnsi="Times New Roman"/>
          <w:noProof/>
        </w:rPr>
        <mc:AlternateContent>
          <mc:Choice Requires="wps">
            <w:drawing>
              <wp:anchor distT="4294967295" distB="4294967295" distL="114300" distR="114300" simplePos="0" relativeHeight="251659264" behindDoc="1" locked="0" layoutInCell="1" allowOverlap="1" wp14:anchorId="56307372" wp14:editId="4C4D41C3">
                <wp:simplePos x="0" y="0"/>
                <wp:positionH relativeFrom="margin">
                  <wp:posOffset>0</wp:posOffset>
                </wp:positionH>
                <wp:positionV relativeFrom="paragraph">
                  <wp:posOffset>106045</wp:posOffset>
                </wp:positionV>
                <wp:extent cx="5544185" cy="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E58410" id="Line 13"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8.35pt" to="436.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" strokeweight="1.5pt">
                <w10:wrap anchorx="margin"/>
              </v:line>
            </w:pict>
          </mc:Fallback>
        </mc:AlternateContent>
      </w:r>
    </w:p>
    <w:p w14:paraId="22205A97" w14:textId="663DCF31" w:rsidR="009E0798" w:rsidRPr="00D0526D" w:rsidRDefault="009E0798" w:rsidP="009E0798">
      <w:pPr>
        <w:pStyle w:val="Heading4"/>
        <w:tabs>
          <w:tab w:val="left" w:pos="708"/>
          <w:tab w:val="left" w:pos="3440"/>
          <w:tab w:val="left" w:pos="6237"/>
          <w:tab w:val="left" w:pos="7797"/>
        </w:tabs>
        <w:ind w:left="800"/>
        <w:rPr>
          <w:rFonts w:ascii="Times New Roman" w:eastAsia="MS Gothic" w:hAnsi="Times New Roman"/>
          <w:sz w:val="21"/>
          <w:szCs w:val="21"/>
          <w:lang w:val="es-US"/>
        </w:rPr>
      </w:pPr>
      <w:r w:rsidRPr="00B53F6A">
        <w:rPr>
          <w:rFonts w:ascii="Times New Roman" w:eastAsia="MS Gothic" w:hAnsi="Times New Roman"/>
        </w:rPr>
        <w:tab/>
      </w:r>
      <w:r w:rsidRPr="00D0526D">
        <w:rPr>
          <w:rFonts w:ascii="Times New Roman" w:eastAsia="MS Gothic" w:hAnsi="Times New Roman"/>
          <w:sz w:val="24"/>
          <w:lang w:val="es-US"/>
        </w:rPr>
        <w:t>Kori-tofu (16.5 g)</w:t>
      </w:r>
      <w:r w:rsidRPr="00D0526D">
        <w:rPr>
          <w:rFonts w:ascii="Times New Roman" w:eastAsia="MS Gothic" w:hAnsi="Times New Roman"/>
          <w:sz w:val="21"/>
          <w:szCs w:val="21"/>
          <w:lang w:val="es-US"/>
        </w:rPr>
        <w:tab/>
      </w:r>
      <w:r w:rsidRPr="00D0526D">
        <w:rPr>
          <w:rFonts w:ascii="Times New Roman" w:eastAsia="MS Gothic" w:hAnsi="Times New Roman"/>
          <w:sz w:val="21"/>
          <w:szCs w:val="21"/>
          <w:lang w:val="es-US"/>
        </w:rPr>
        <w:tab/>
      </w:r>
    </w:p>
    <w:p w14:paraId="4E401E75" w14:textId="6C428083" w:rsidR="009E0798" w:rsidRPr="00D0526D" w:rsidRDefault="009E0798" w:rsidP="009E0798">
      <w:pPr>
        <w:pStyle w:val="21"/>
        <w:tabs>
          <w:tab w:val="left" w:pos="177"/>
          <w:tab w:val="right" w:pos="4956"/>
          <w:tab w:val="right" w:pos="7080"/>
          <w:tab w:val="right" w:pos="8319"/>
        </w:tabs>
        <w:spacing w:line="240" w:lineRule="auto"/>
        <w:rPr>
          <w:rFonts w:ascii="Times New Roman" w:eastAsia="MS Gothic" w:hAnsi="Times New Roman"/>
          <w:color w:val="auto"/>
          <w:sz w:val="21"/>
          <w:szCs w:val="21"/>
          <w:lang w:val="es-US"/>
        </w:rPr>
      </w:pPr>
      <w:r w:rsidRPr="00B53F6A">
        <w:rPr>
          <w:rFonts w:ascii="Times New Roman" w:eastAsia="MS Gothic" w:hAnsi="Times New Roman"/>
          <w:noProof/>
          <w:sz w:val="20"/>
        </w:rPr>
        <mc:AlternateContent>
          <mc:Choice Requires="wps">
            <w:drawing>
              <wp:anchor distT="4294967295" distB="4294967295" distL="114300" distR="114300" simplePos="0" relativeHeight="251660288" behindDoc="1" locked="0" layoutInCell="1" allowOverlap="1" wp14:anchorId="2347F9F6" wp14:editId="61F09486">
                <wp:simplePos x="0" y="0"/>
                <wp:positionH relativeFrom="column">
                  <wp:posOffset>-8255</wp:posOffset>
                </wp:positionH>
                <wp:positionV relativeFrom="paragraph">
                  <wp:posOffset>76835</wp:posOffset>
                </wp:positionV>
                <wp:extent cx="554418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A54F6E" id="Line 1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6.05pt" to="435.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EssAEAAEgDAAAOAAAAZHJzL2Uyb0RvYy54bWysU8Fu2zAMvQ/YPwi6L06CeuiMOD2k7S7d&#10;FqDdBzCSbAuVRYFU4uTvJ6lJVmy3YT4Iokg+vfdEr+6OoxMHQ2zRt3Ixm0thvEJtfd/Kny+Pn26l&#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"/>
            </w:pict>
          </mc:Fallback>
        </mc:AlternateContent>
      </w:r>
    </w:p>
    <w:p w14:paraId="0CDD52E9" w14:textId="77777777" w:rsidR="009E0798" w:rsidRPr="00D0526D" w:rsidRDefault="009E0798" w:rsidP="009E0798">
      <w:pPr>
        <w:pStyle w:val="21"/>
        <w:tabs>
          <w:tab w:val="left" w:pos="2410"/>
          <w:tab w:val="right" w:pos="6096"/>
          <w:tab w:val="right" w:pos="7080"/>
          <w:tab w:val="right" w:pos="8319"/>
        </w:tabs>
        <w:spacing w:line="240" w:lineRule="auto"/>
        <w:rPr>
          <w:rFonts w:ascii="Times New Roman" w:eastAsia="MS Gothic" w:hAnsi="Times New Roman"/>
          <w:color w:val="auto"/>
          <w:sz w:val="21"/>
          <w:szCs w:val="21"/>
          <w:lang w:val="es-US"/>
        </w:rPr>
      </w:pPr>
      <w:r w:rsidRPr="00D0526D">
        <w:rPr>
          <w:rFonts w:ascii="Times New Roman" w:eastAsia="MS Gothic" w:hAnsi="Times New Roman"/>
          <w:color w:val="auto"/>
          <w:sz w:val="21"/>
          <w:szCs w:val="21"/>
          <w:lang w:val="es-US"/>
        </w:rPr>
        <w:tab/>
      </w:r>
      <w:proofErr w:type="spellStart"/>
      <w:r w:rsidRPr="00D0526D">
        <w:rPr>
          <w:rFonts w:ascii="Times New Roman" w:eastAsia="MS Gothic" w:hAnsi="Times New Roman"/>
          <w:color w:val="auto"/>
          <w:sz w:val="21"/>
          <w:szCs w:val="21"/>
          <w:lang w:val="es-US"/>
        </w:rPr>
        <w:t>Calories</w:t>
      </w:r>
      <w:proofErr w:type="spellEnd"/>
      <w:r w:rsidRPr="00D0526D">
        <w:rPr>
          <w:rFonts w:ascii="Times New Roman" w:eastAsia="MS Gothic" w:hAnsi="Times New Roman"/>
          <w:color w:val="auto"/>
          <w:sz w:val="21"/>
          <w:szCs w:val="21"/>
          <w:lang w:val="es-US"/>
        </w:rPr>
        <w:t xml:space="preserve"> (kcal)</w:t>
      </w:r>
      <w:r w:rsidRPr="00D0526D">
        <w:rPr>
          <w:rFonts w:ascii="Times New Roman" w:eastAsia="MS Gothic" w:hAnsi="Times New Roman"/>
          <w:color w:val="auto"/>
          <w:sz w:val="21"/>
          <w:szCs w:val="21"/>
          <w:lang w:val="es-US"/>
        </w:rPr>
        <w:tab/>
      </w:r>
      <w:r w:rsidRPr="00D0526D">
        <w:rPr>
          <w:rFonts w:ascii="Times New Roman" w:eastAsia="MS Gothic" w:hAnsi="Times New Roman" w:hint="eastAsia"/>
          <w:color w:val="auto"/>
          <w:sz w:val="21"/>
          <w:szCs w:val="21"/>
          <w:lang w:val="es-US"/>
        </w:rPr>
        <w:t>87</w:t>
      </w:r>
      <w:r w:rsidRPr="00D0526D">
        <w:rPr>
          <w:rFonts w:ascii="Times New Roman" w:eastAsia="MS Gothic" w:hAnsi="Times New Roman"/>
          <w:color w:val="auto"/>
          <w:sz w:val="21"/>
          <w:szCs w:val="21"/>
          <w:lang w:val="es-US"/>
        </w:rPr>
        <w:t>.0</w:t>
      </w:r>
    </w:p>
    <w:p w14:paraId="21C27768" w14:textId="77777777" w:rsidR="009E0798" w:rsidRPr="00B53F6A" w:rsidRDefault="009E0798" w:rsidP="009E0798">
      <w:pPr>
        <w:pStyle w:val="21"/>
        <w:tabs>
          <w:tab w:val="left" w:pos="2410"/>
          <w:tab w:val="right" w:pos="6096"/>
          <w:tab w:val="right" w:pos="7080"/>
          <w:tab w:val="right" w:pos="7230"/>
          <w:tab w:val="right" w:pos="8319"/>
        </w:tabs>
        <w:spacing w:line="240" w:lineRule="auto"/>
        <w:rPr>
          <w:rFonts w:ascii="Times New Roman" w:eastAsia="MS Gothic" w:hAnsi="Times New Roman"/>
          <w:bCs/>
          <w:iCs/>
          <w:color w:val="auto"/>
          <w:sz w:val="21"/>
          <w:szCs w:val="21"/>
        </w:rPr>
      </w:pPr>
      <w:r w:rsidRPr="00D0526D">
        <w:rPr>
          <w:rFonts w:ascii="MS Gothic" w:eastAsia="MS Gothic" w:hAnsi="MS Gothic" w:hint="eastAsia"/>
          <w:bCs/>
          <w:iCs/>
          <w:color w:val="auto"/>
          <w:sz w:val="21"/>
          <w:szCs w:val="21"/>
          <w:lang w:val="es-US"/>
        </w:rPr>
        <w:tab/>
      </w:r>
      <w:r>
        <w:rPr>
          <w:rFonts w:ascii="Times New Roman" w:eastAsia="MS Gothic" w:hAnsi="Times New Roman"/>
          <w:bCs/>
          <w:iCs/>
          <w:color w:val="auto"/>
          <w:sz w:val="21"/>
          <w:szCs w:val="21"/>
        </w:rPr>
        <w:t>Protein</w:t>
      </w:r>
      <w:r w:rsidRPr="00B53F6A">
        <w:rPr>
          <w:rFonts w:ascii="Times New Roman" w:eastAsia="MS Gothic" w:hAnsi="Times New Roman"/>
          <w:bCs/>
          <w:iCs/>
          <w:color w:val="auto"/>
          <w:sz w:val="21"/>
          <w:szCs w:val="21"/>
        </w:rPr>
        <w:t xml:space="preserve"> (</w:t>
      </w:r>
      <w:r>
        <w:rPr>
          <w:rFonts w:ascii="Times New Roman" w:eastAsia="MS Gothic" w:hAnsi="Times New Roman"/>
          <w:bCs/>
          <w:iCs/>
          <w:color w:val="auto"/>
          <w:sz w:val="21"/>
          <w:szCs w:val="21"/>
        </w:rPr>
        <w:t>g</w:t>
      </w:r>
      <w:r w:rsidRPr="00B53F6A">
        <w:rPr>
          <w:rFonts w:ascii="Times New Roman" w:eastAsia="MS Gothic" w:hAnsi="Times New Roman"/>
          <w:bCs/>
          <w:iCs/>
          <w:color w:val="auto"/>
          <w:sz w:val="21"/>
          <w:szCs w:val="21"/>
        </w:rPr>
        <w:t>)</w:t>
      </w:r>
      <w:r w:rsidRPr="00B53F6A">
        <w:rPr>
          <w:rFonts w:ascii="Times New Roman" w:eastAsia="MS Gothic" w:hAnsi="Times New Roman"/>
          <w:bCs/>
          <w:iCs/>
          <w:color w:val="auto"/>
          <w:sz w:val="21"/>
          <w:szCs w:val="21"/>
        </w:rPr>
        <w:tab/>
      </w:r>
      <w:r>
        <w:rPr>
          <w:rFonts w:ascii="Times New Roman" w:eastAsia="MS Gothic" w:hAnsi="Times New Roman"/>
          <w:bCs/>
          <w:iCs/>
          <w:color w:val="auto"/>
          <w:sz w:val="21"/>
          <w:szCs w:val="21"/>
        </w:rPr>
        <w:t>8.5</w:t>
      </w:r>
    </w:p>
    <w:p w14:paraId="3C6BA48D" w14:textId="77777777" w:rsidR="009E0798" w:rsidRPr="00790CD6" w:rsidRDefault="009E0798" w:rsidP="009E0798">
      <w:pPr>
        <w:pStyle w:val="21"/>
        <w:tabs>
          <w:tab w:val="left" w:pos="2410"/>
          <w:tab w:val="right" w:pos="6096"/>
          <w:tab w:val="right" w:pos="7080"/>
          <w:tab w:val="right" w:pos="7230"/>
          <w:tab w:val="right" w:pos="8319"/>
        </w:tabs>
        <w:spacing w:line="240" w:lineRule="auto"/>
        <w:rPr>
          <w:rFonts w:ascii="Times New Roman" w:eastAsia="MS Gothic" w:hAnsi="Times New Roman"/>
          <w:bCs/>
          <w:iCs/>
          <w:color w:val="auto"/>
          <w:sz w:val="21"/>
          <w:szCs w:val="21"/>
        </w:rPr>
      </w:pPr>
      <w:r w:rsidRPr="00F8235D">
        <w:rPr>
          <w:rFonts w:ascii="MS Gothic" w:eastAsia="MS Gothic" w:hAnsi="MS Gothic" w:hint="eastAsia"/>
          <w:bCs/>
          <w:iCs/>
          <w:color w:val="auto"/>
          <w:sz w:val="21"/>
          <w:szCs w:val="21"/>
        </w:rPr>
        <w:tab/>
      </w:r>
      <w:r>
        <w:rPr>
          <w:rFonts w:ascii="Times New Roman" w:eastAsia="MS Gothic" w:hAnsi="Times New Roman"/>
          <w:bCs/>
          <w:iCs/>
          <w:color w:val="auto"/>
          <w:sz w:val="21"/>
          <w:szCs w:val="21"/>
        </w:rPr>
        <w:t>Lipids</w:t>
      </w:r>
      <w:r w:rsidRPr="00790CD6">
        <w:rPr>
          <w:rFonts w:ascii="Times New Roman" w:eastAsia="MS Gothic" w:hAnsi="Times New Roman"/>
          <w:bCs/>
          <w:iCs/>
          <w:color w:val="auto"/>
          <w:sz w:val="21"/>
          <w:szCs w:val="21"/>
        </w:rPr>
        <w:t xml:space="preserve"> (</w:t>
      </w:r>
      <w:r>
        <w:rPr>
          <w:rFonts w:ascii="Times New Roman" w:eastAsia="MS Gothic" w:hAnsi="Times New Roman"/>
          <w:bCs/>
          <w:iCs/>
          <w:color w:val="auto"/>
          <w:sz w:val="21"/>
          <w:szCs w:val="21"/>
        </w:rPr>
        <w:t>g</w:t>
      </w:r>
      <w:r w:rsidRPr="00790CD6">
        <w:rPr>
          <w:rFonts w:ascii="Times New Roman" w:eastAsia="MS Gothic" w:hAnsi="Times New Roman"/>
          <w:bCs/>
          <w:iCs/>
          <w:color w:val="auto"/>
          <w:sz w:val="21"/>
          <w:szCs w:val="21"/>
        </w:rPr>
        <w:t>)</w:t>
      </w:r>
      <w:r w:rsidRPr="00790CD6">
        <w:rPr>
          <w:rFonts w:ascii="Times New Roman" w:eastAsia="MS Gothic" w:hAnsi="Times New Roman"/>
          <w:bCs/>
          <w:iCs/>
          <w:color w:val="auto"/>
          <w:sz w:val="21"/>
          <w:szCs w:val="21"/>
        </w:rPr>
        <w:tab/>
      </w:r>
      <w:r>
        <w:rPr>
          <w:rFonts w:ascii="Times New Roman" w:eastAsia="MS Gothic" w:hAnsi="Times New Roman"/>
          <w:bCs/>
          <w:iCs/>
          <w:color w:val="auto"/>
          <w:sz w:val="21"/>
          <w:szCs w:val="21"/>
        </w:rPr>
        <w:t>5.7</w:t>
      </w:r>
    </w:p>
    <w:p w14:paraId="089491EA" w14:textId="77777777" w:rsidR="009E0798" w:rsidRPr="005772D6" w:rsidRDefault="009E0798" w:rsidP="009E0798">
      <w:pPr>
        <w:pStyle w:val="21"/>
        <w:tabs>
          <w:tab w:val="left" w:pos="2410"/>
          <w:tab w:val="right" w:pos="6096"/>
          <w:tab w:val="right" w:pos="7080"/>
          <w:tab w:val="right" w:pos="7230"/>
          <w:tab w:val="right" w:pos="8319"/>
        </w:tabs>
        <w:spacing w:line="240" w:lineRule="auto"/>
        <w:rPr>
          <w:rFonts w:ascii="Times New Roman" w:eastAsia="MS Gothic" w:hAnsi="Times New Roman"/>
          <w:bCs/>
          <w:iCs/>
          <w:color w:val="auto"/>
          <w:sz w:val="21"/>
          <w:szCs w:val="21"/>
        </w:rPr>
      </w:pPr>
      <w:r w:rsidRPr="009F4E50">
        <w:rPr>
          <w:rFonts w:ascii="Times New Roman" w:eastAsia="MS Gothic" w:hAnsi="Times New Roman"/>
          <w:bCs/>
          <w:iCs/>
          <w:color w:val="auto"/>
          <w:sz w:val="21"/>
          <w:szCs w:val="21"/>
        </w:rPr>
        <w:tab/>
      </w:r>
      <w:r>
        <w:rPr>
          <w:rFonts w:ascii="Times New Roman" w:eastAsia="MS Gothic" w:hAnsi="Times New Roman"/>
          <w:bCs/>
          <w:iCs/>
          <w:color w:val="auto"/>
          <w:sz w:val="21"/>
          <w:szCs w:val="21"/>
        </w:rPr>
        <w:t>Carbohydrates</w:t>
      </w:r>
      <w:r w:rsidRPr="009F4E50">
        <w:rPr>
          <w:rFonts w:ascii="Times New Roman" w:eastAsia="MS Gothic" w:hAnsi="Times New Roman"/>
          <w:bCs/>
          <w:iCs/>
          <w:color w:val="auto"/>
          <w:sz w:val="21"/>
          <w:szCs w:val="21"/>
        </w:rPr>
        <w:t xml:space="preserve"> (g)</w:t>
      </w:r>
      <w:r w:rsidRPr="009F4E50">
        <w:rPr>
          <w:rFonts w:ascii="Times New Roman" w:eastAsia="MS Gothic" w:hAnsi="Times New Roman"/>
          <w:bCs/>
          <w:iCs/>
          <w:color w:val="auto"/>
          <w:sz w:val="21"/>
          <w:szCs w:val="21"/>
        </w:rPr>
        <w:tab/>
      </w:r>
      <w:r>
        <w:rPr>
          <w:rFonts w:ascii="Times New Roman" w:eastAsia="MS Gothic" w:hAnsi="Times New Roman"/>
          <w:bCs/>
          <w:iCs/>
          <w:color w:val="auto"/>
          <w:sz w:val="21"/>
          <w:szCs w:val="21"/>
        </w:rPr>
        <w:t>0.1</w:t>
      </w:r>
      <w:r w:rsidRPr="009F4E50">
        <w:rPr>
          <w:rFonts w:ascii="Times New Roman" w:eastAsia="MS Gothic" w:hAnsi="Times New Roman"/>
          <w:sz w:val="20"/>
          <w:vertAlign w:val="superscript"/>
        </w:rPr>
        <w:t xml:space="preserve">     </w:t>
      </w:r>
    </w:p>
    <w:p w14:paraId="46AE6592" w14:textId="77777777" w:rsidR="009E0798" w:rsidRDefault="009E0798" w:rsidP="009E0798">
      <w:pPr>
        <w:pStyle w:val="21"/>
        <w:tabs>
          <w:tab w:val="left" w:pos="2410"/>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t>Dietary fiber (g)</w:t>
      </w:r>
      <w:r>
        <w:rPr>
          <w:rFonts w:ascii="Times New Roman" w:eastAsia="MS Gothic" w:hAnsi="Times New Roman"/>
          <w:bCs/>
          <w:iCs/>
          <w:color w:val="auto"/>
          <w:sz w:val="21"/>
          <w:szCs w:val="21"/>
        </w:rPr>
        <w:tab/>
        <w:t>0.4</w:t>
      </w:r>
    </w:p>
    <w:p w14:paraId="2B7B6848" w14:textId="1DC8AA51" w:rsidR="009E0798" w:rsidRDefault="009E0798" w:rsidP="009E0798">
      <w:pPr>
        <w:pStyle w:val="21"/>
        <w:tabs>
          <w:tab w:val="left" w:pos="2410"/>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t>Sodium (mg)</w:t>
      </w:r>
      <w:r>
        <w:rPr>
          <w:rFonts w:ascii="Times New Roman" w:eastAsia="MS Gothic" w:hAnsi="Times New Roman"/>
          <w:bCs/>
          <w:iCs/>
          <w:color w:val="auto"/>
          <w:sz w:val="21"/>
          <w:szCs w:val="21"/>
        </w:rPr>
        <w:tab/>
        <w:t>1.2</w:t>
      </w:r>
      <w:r>
        <w:rPr>
          <w:rFonts w:ascii="Times New Roman" w:eastAsia="MS Gothic" w:hAnsi="Times New Roman"/>
          <w:bCs/>
          <w:iCs/>
          <w:color w:val="auto"/>
          <w:sz w:val="21"/>
          <w:szCs w:val="21"/>
        </w:rPr>
        <w:tab/>
      </w:r>
      <w:r>
        <w:rPr>
          <w:rFonts w:ascii="Times New Roman" w:eastAsia="MS Gothic" w:hAnsi="Times New Roman"/>
          <w:bCs/>
          <w:iCs/>
          <w:color w:val="auto"/>
          <w:sz w:val="21"/>
          <w:szCs w:val="21"/>
        </w:rPr>
        <w:tab/>
      </w:r>
      <w:r>
        <w:rPr>
          <w:rFonts w:ascii="Times New Roman" w:eastAsia="MS Gothic" w:hAnsi="Times New Roman"/>
          <w:bCs/>
          <w:iCs/>
          <w:color w:val="auto"/>
          <w:sz w:val="21"/>
          <w:szCs w:val="21"/>
        </w:rPr>
        <w:tab/>
      </w:r>
    </w:p>
    <w:p w14:paraId="385C6E9E" w14:textId="77777777" w:rsidR="009E0798" w:rsidRDefault="009E0798" w:rsidP="009E0798">
      <w:pPr>
        <w:pStyle w:val="21"/>
        <w:tabs>
          <w:tab w:val="left" w:pos="2410"/>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t>P</w:t>
      </w:r>
      <w:r w:rsidRPr="00813217">
        <w:rPr>
          <w:rFonts w:ascii="Times New Roman" w:eastAsia="MS Gothic" w:hAnsi="Times New Roman"/>
          <w:bCs/>
          <w:iCs/>
          <w:color w:val="auto"/>
          <w:sz w:val="21"/>
          <w:szCs w:val="21"/>
        </w:rPr>
        <w:t>otassium</w:t>
      </w:r>
      <w:r>
        <w:rPr>
          <w:rFonts w:ascii="Times New Roman" w:eastAsia="MS Gothic" w:hAnsi="Times New Roman"/>
          <w:bCs/>
          <w:iCs/>
          <w:color w:val="auto"/>
          <w:sz w:val="21"/>
          <w:szCs w:val="21"/>
        </w:rPr>
        <w:t xml:space="preserve"> (mg)</w:t>
      </w:r>
      <w:r>
        <w:rPr>
          <w:rFonts w:ascii="Times New Roman" w:eastAsia="MS Gothic" w:hAnsi="Times New Roman"/>
          <w:bCs/>
          <w:iCs/>
          <w:color w:val="auto"/>
          <w:sz w:val="21"/>
          <w:szCs w:val="21"/>
        </w:rPr>
        <w:tab/>
        <w:t>129</w:t>
      </w:r>
    </w:p>
    <w:p w14:paraId="4D0C82C8" w14:textId="77777777" w:rsidR="009E0798" w:rsidRDefault="009E0798" w:rsidP="009E0798">
      <w:pPr>
        <w:pStyle w:val="21"/>
        <w:tabs>
          <w:tab w:val="left" w:pos="2410"/>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t>C</w:t>
      </w:r>
      <w:r w:rsidRPr="00B66AE6">
        <w:rPr>
          <w:rFonts w:ascii="Times New Roman" w:eastAsia="MS Gothic" w:hAnsi="Times New Roman"/>
          <w:bCs/>
          <w:iCs/>
          <w:color w:val="auto"/>
          <w:sz w:val="21"/>
          <w:szCs w:val="21"/>
        </w:rPr>
        <w:t>alcium</w:t>
      </w:r>
      <w:r>
        <w:rPr>
          <w:rFonts w:ascii="Times New Roman" w:eastAsia="MS Gothic" w:hAnsi="Times New Roman"/>
          <w:bCs/>
          <w:iCs/>
          <w:color w:val="auto"/>
          <w:sz w:val="21"/>
          <w:szCs w:val="21"/>
        </w:rPr>
        <w:t xml:space="preserve"> (mg)</w:t>
      </w:r>
      <w:r>
        <w:rPr>
          <w:rFonts w:ascii="Times New Roman" w:eastAsia="MS Gothic" w:hAnsi="Times New Roman"/>
          <w:bCs/>
          <w:iCs/>
          <w:color w:val="auto"/>
          <w:sz w:val="21"/>
          <w:szCs w:val="21"/>
        </w:rPr>
        <w:tab/>
        <w:t>81</w:t>
      </w:r>
    </w:p>
    <w:p w14:paraId="74021542" w14:textId="77777777" w:rsidR="009E0798" w:rsidRDefault="009E0798" w:rsidP="009E0798">
      <w:pPr>
        <w:pStyle w:val="21"/>
        <w:tabs>
          <w:tab w:val="left" w:pos="2410"/>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t>Iron (mg)</w:t>
      </w:r>
      <w:r>
        <w:rPr>
          <w:rFonts w:ascii="Times New Roman" w:eastAsia="MS Gothic" w:hAnsi="Times New Roman"/>
          <w:bCs/>
          <w:iCs/>
          <w:color w:val="auto"/>
          <w:sz w:val="21"/>
          <w:szCs w:val="21"/>
        </w:rPr>
        <w:tab/>
        <w:t>1.0</w:t>
      </w:r>
    </w:p>
    <w:p w14:paraId="0EF686AE" w14:textId="626500D1" w:rsidR="009E0798" w:rsidRPr="00813217" w:rsidRDefault="009E0798" w:rsidP="009E0798">
      <w:pPr>
        <w:pStyle w:val="21"/>
        <w:tabs>
          <w:tab w:val="right" w:pos="4956"/>
          <w:tab w:val="right" w:pos="7080"/>
          <w:tab w:val="right" w:pos="7230"/>
          <w:tab w:val="right" w:pos="8319"/>
        </w:tabs>
        <w:spacing w:line="240" w:lineRule="auto"/>
        <w:rPr>
          <w:rFonts w:ascii="Times New Roman" w:eastAsia="MS Gothic" w:hAnsi="Times New Roman"/>
          <w:sz w:val="20"/>
          <w:vertAlign w:val="superscript"/>
        </w:rPr>
      </w:pPr>
      <w:r w:rsidRPr="009F4E50">
        <w:rPr>
          <w:rFonts w:ascii="Times New Roman" w:eastAsia="MS Gothic" w:hAnsi="Times New Roman"/>
          <w:noProof/>
          <w:sz w:val="20"/>
        </w:rPr>
        <mc:AlternateContent>
          <mc:Choice Requires="wps">
            <w:drawing>
              <wp:anchor distT="4294967295" distB="4294967295" distL="114300" distR="114300" simplePos="0" relativeHeight="251661312" behindDoc="1" locked="0" layoutInCell="1" allowOverlap="1" wp14:anchorId="77DCDEFF" wp14:editId="67AB80B5">
                <wp:simplePos x="0" y="0"/>
                <wp:positionH relativeFrom="margin">
                  <wp:align>left</wp:align>
                </wp:positionH>
                <wp:positionV relativeFrom="paragraph">
                  <wp:posOffset>180975</wp:posOffset>
                </wp:positionV>
                <wp:extent cx="5544185" cy="0"/>
                <wp:effectExtent l="0" t="0" r="0" b="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EE9437" id="Line 15" o:spid="_x0000_s1026" style="position:absolute;z-index:-25165516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4.25pt" to="436.5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" strokeweight="1.5pt">
                <w10:wrap anchorx="margin"/>
              </v:line>
            </w:pict>
          </mc:Fallback>
        </mc:AlternateContent>
      </w:r>
    </w:p>
    <w:p w14:paraId="0FA14A29" w14:textId="546BA238" w:rsidR="009E0798" w:rsidRPr="009E0798" w:rsidRDefault="009E0798" w:rsidP="009E0798">
      <w:pPr>
        <w:tabs>
          <w:tab w:val="left" w:pos="325"/>
        </w:tabs>
        <w:rPr>
          <w:rFonts w:ascii="MS Gothic" w:eastAsia="MS Gothic" w:hAnsi="MS Gothic"/>
          <w:bCs/>
          <w:iCs/>
        </w:rPr>
      </w:pPr>
      <w:r w:rsidRPr="003459F6">
        <w:rPr>
          <w:rFonts w:ascii="MS Gothic" w:eastAsia="MS Gothic" w:hAnsi="MS Gothic" w:hint="eastAsia"/>
          <w:vertAlign w:val="superscript"/>
        </w:rPr>
        <w:tab/>
      </w:r>
      <w:bookmarkEnd w:id="0"/>
    </w:p>
    <w:p w14:paraId="365016C8" w14:textId="77777777" w:rsidR="008E2115" w:rsidRPr="008E2115" w:rsidRDefault="008E2115" w:rsidP="008E2115">
      <w:pPr>
        <w:pStyle w:val="Body"/>
        <w:rPr>
          <w:rFonts w:ascii="Arial" w:hAnsi="Arial" w:cs="Arial"/>
          <w:lang w:eastAsia="ja-JP"/>
        </w:rPr>
      </w:pPr>
      <w:r w:rsidRPr="008E2115">
        <w:rPr>
          <w:rFonts w:ascii="Arial" w:hAnsi="Arial" w:cs="Arial"/>
          <w:lang w:eastAsia="ja-JP"/>
        </w:rPr>
        <w:t xml:space="preserve">Consuming adequate isolated soy protein can result in decreased body fat and weight (Tang et al., 2020; Paul and Mendelson, 2015; Liu et al., 2010). The anti-obesity effect of soy is partly attributed to its high protein content (Aoyama et al., 2000). Incorporating a Kori-tofu as a dietary ingredient boosted the soy protein level as well as other nutrients in the food. Nevertheless, in the present study, the body fat percentage of subjects was significantly higher than the baseline. This may be the results of that the subjects did not correct the extra energy of a Kori-tofu consumption by reducing the energy obtained from other food items. On the other hand, waist circumference was significantly decreased than the baseline. A number of trials evaluated the effect of soy consumption on waist circumference. There was no significant overall effect (Akhlaghi et al., 2017). In the present study, body weight and waist circumference were assessed by self-monitoring each day. There is evidence to support the benefit of self-monitoring to weight loss (Burke et al., 2011). Self-monitoring may be effective for weight or waist circumference management when the subject </w:t>
      </w:r>
      <w:proofErr w:type="gramStart"/>
      <w:r w:rsidRPr="008E2115">
        <w:rPr>
          <w:rFonts w:ascii="Arial" w:hAnsi="Arial" w:cs="Arial"/>
          <w:lang w:eastAsia="ja-JP"/>
        </w:rPr>
        <w:t>consume</w:t>
      </w:r>
      <w:proofErr w:type="gramEnd"/>
      <w:r w:rsidRPr="008E2115">
        <w:rPr>
          <w:rFonts w:ascii="Arial" w:hAnsi="Arial" w:cs="Arial"/>
          <w:lang w:eastAsia="ja-JP"/>
        </w:rPr>
        <w:t xml:space="preserve"> nutritious test meal in the intervention test. Subgroup analysis revealed that waist circumference of lean type and overweight subjects was not significantly increased compare with baseline (Table 2) </w:t>
      </w:r>
    </w:p>
    <w:p w14:paraId="3986CCF9" w14:textId="77777777" w:rsidR="008E2115" w:rsidRDefault="008E2115" w:rsidP="008E2115">
      <w:pPr>
        <w:pStyle w:val="Body"/>
        <w:rPr>
          <w:rFonts w:ascii="Arial" w:hAnsi="Arial" w:cs="Arial"/>
          <w:lang w:eastAsia="ja-JP"/>
        </w:rPr>
      </w:pPr>
      <w:r w:rsidRPr="008E2115">
        <w:rPr>
          <w:rFonts w:ascii="Arial" w:hAnsi="Arial" w:cs="Arial"/>
          <w:lang w:eastAsia="ja-JP"/>
        </w:rPr>
        <w:t xml:space="preserve">After the </w:t>
      </w:r>
      <w:proofErr w:type="gramStart"/>
      <w:r w:rsidRPr="008E2115">
        <w:rPr>
          <w:rFonts w:ascii="Arial" w:hAnsi="Arial" w:cs="Arial"/>
          <w:lang w:eastAsia="ja-JP"/>
        </w:rPr>
        <w:t>8 week</w:t>
      </w:r>
      <w:proofErr w:type="gramEnd"/>
      <w:r w:rsidRPr="008E2115">
        <w:rPr>
          <w:rFonts w:ascii="Arial" w:hAnsi="Arial" w:cs="Arial"/>
          <w:lang w:eastAsia="ja-JP"/>
        </w:rPr>
        <w:t xml:space="preserve"> intake of low sodium Kori-tofu, systolic blood pressure was significantly less than the baseline (by 4.4 mmHg) (Table 2). Diastolic blood pressure also declined by 8.4 mmHg. The meta-analysis of 18 randomized controlled trials demonstrated that the consumption of soy milk significantly reduced systolic and diastolic blood pressure (</w:t>
      </w:r>
      <w:proofErr w:type="spellStart"/>
      <w:r w:rsidRPr="008E2115">
        <w:rPr>
          <w:rFonts w:ascii="Arial" w:hAnsi="Arial" w:cs="Arial"/>
          <w:lang w:eastAsia="ja-JP"/>
        </w:rPr>
        <w:t>Sohouli</w:t>
      </w:r>
      <w:proofErr w:type="spellEnd"/>
      <w:r w:rsidRPr="008E2115">
        <w:rPr>
          <w:rFonts w:ascii="Arial" w:hAnsi="Arial" w:cs="Arial"/>
          <w:lang w:eastAsia="ja-JP"/>
        </w:rPr>
        <w:t xml:space="preserve"> et al., 2021). The meta-analysis of 12 trials indicated that the consumption of soy protein 25g d-</w:t>
      </w:r>
      <w:r w:rsidRPr="008E2115">
        <w:rPr>
          <w:rFonts w:ascii="Arial" w:hAnsi="Arial" w:cs="Arial"/>
          <w:lang w:eastAsia="ja-JP"/>
        </w:rPr>
        <w:lastRenderedPageBreak/>
        <w:t xml:space="preserve">1 was associated with significant decreases in blood pressure in postmenopausal women (Kou et al., 2017). Another </w:t>
      </w:r>
      <w:proofErr w:type="spellStart"/>
      <w:r w:rsidRPr="008E2115">
        <w:rPr>
          <w:rFonts w:ascii="Arial" w:hAnsi="Arial" w:cs="Arial"/>
          <w:lang w:eastAsia="ja-JP"/>
        </w:rPr>
        <w:t>meta analysis</w:t>
      </w:r>
      <w:proofErr w:type="spellEnd"/>
      <w:r w:rsidRPr="008E2115">
        <w:rPr>
          <w:rFonts w:ascii="Arial" w:hAnsi="Arial" w:cs="Arial"/>
          <w:lang w:eastAsia="ja-JP"/>
        </w:rPr>
        <w:t xml:space="preserve"> of randomized controlled trials among normotensive participants reported that the intake of soy protein was associated with a decrease in blood pressure, and the reduction were markedly greater in hypertensive subjects (Dong et al., 2011). In the present study, subgroup analysis revealed that systolic BP of lean type subjects was not significantly decreased compare with baseline, and that of overweight subjects was declined by 4.6 mmHg (Table 2). Furthermore, systolic and diastolic BP of weight gain subjects was significantly decreased compare with baseline. The result indicate that a daily intake of Kori-tofu may have had an effect on blood pressure, regardless of the weight loss. </w:t>
      </w:r>
    </w:p>
    <w:p w14:paraId="02C629DC" w14:textId="77777777" w:rsidR="009E0798" w:rsidRDefault="009E0798" w:rsidP="008E2115">
      <w:pPr>
        <w:pStyle w:val="Body"/>
        <w:rPr>
          <w:rFonts w:ascii="Arial" w:hAnsi="Arial" w:cs="Arial"/>
          <w:lang w:eastAsia="ja-JP"/>
        </w:rPr>
      </w:pPr>
    </w:p>
    <w:p w14:paraId="3F86E505" w14:textId="77777777" w:rsidR="009E0798" w:rsidRPr="00421B4C" w:rsidRDefault="009E0798" w:rsidP="009E0798">
      <w:pPr>
        <w:tabs>
          <w:tab w:val="left" w:pos="1239"/>
        </w:tabs>
        <w:jc w:val="center"/>
        <w:rPr>
          <w:rFonts w:ascii="Times New Roman" w:eastAsia="MS Gothic" w:hAnsi="Times New Roman"/>
          <w:b/>
          <w:color w:val="000000" w:themeColor="text1"/>
          <w:sz w:val="24"/>
        </w:rPr>
      </w:pPr>
      <w:r w:rsidRPr="00421B4C">
        <w:rPr>
          <w:rFonts w:ascii="Times New Roman" w:eastAsia="MS Gothic" w:hAnsi="Times New Roman"/>
          <w:b/>
          <w:color w:val="000000" w:themeColor="text1"/>
          <w:sz w:val="24"/>
        </w:rPr>
        <w:t xml:space="preserve">Table </w:t>
      </w:r>
      <w:proofErr w:type="gramStart"/>
      <w:r w:rsidRPr="00421B4C">
        <w:rPr>
          <w:rFonts w:ascii="Times New Roman" w:eastAsia="MS Gothic" w:hAnsi="Times New Roman"/>
          <w:b/>
          <w:color w:val="000000" w:themeColor="text1"/>
          <w:sz w:val="24"/>
        </w:rPr>
        <w:t>2  Body</w:t>
      </w:r>
      <w:proofErr w:type="gramEnd"/>
      <w:r w:rsidRPr="00421B4C">
        <w:rPr>
          <w:rFonts w:ascii="Times New Roman" w:eastAsia="MS Gothic" w:hAnsi="Times New Roman"/>
          <w:b/>
          <w:color w:val="000000" w:themeColor="text1"/>
          <w:sz w:val="24"/>
        </w:rPr>
        <w:t xml:space="preserve"> composition and blood pressure of subjects.</w:t>
      </w:r>
    </w:p>
    <w:p w14:paraId="350CB59A" w14:textId="3EB5CE0C" w:rsidR="009E0798" w:rsidRPr="00421B4C" w:rsidRDefault="000C3ADD" w:rsidP="009E0798">
      <w:pPr>
        <w:tabs>
          <w:tab w:val="left" w:pos="1239"/>
        </w:tabs>
        <w:jc w:val="center"/>
        <w:rPr>
          <w:rFonts w:ascii="Times New Roman" w:eastAsia="MS Gothic" w:hAnsi="Times New Roman"/>
          <w:color w:val="000000" w:themeColor="text1"/>
          <w:sz w:val="24"/>
        </w:rPr>
      </w:pPr>
      <w:r w:rsidRPr="00421B4C">
        <w:rPr>
          <w:rFonts w:ascii="Times New Roman" w:eastAsia="MS Gothic" w:hAnsi="Times New Roman"/>
          <w:noProof/>
          <w:color w:val="000000" w:themeColor="text1"/>
        </w:rPr>
        <mc:AlternateContent>
          <mc:Choice Requires="wps">
            <w:drawing>
              <wp:anchor distT="4294967295" distB="4294967295" distL="114300" distR="114300" simplePos="0" relativeHeight="251663360" behindDoc="1" locked="0" layoutInCell="1" allowOverlap="1" wp14:anchorId="44FD6096" wp14:editId="2C39A47A">
                <wp:simplePos x="0" y="0"/>
                <wp:positionH relativeFrom="margin">
                  <wp:posOffset>0</wp:posOffset>
                </wp:positionH>
                <wp:positionV relativeFrom="paragraph">
                  <wp:posOffset>95885</wp:posOffset>
                </wp:positionV>
                <wp:extent cx="554418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5BB847" id="Line 13" o:spid="_x0000_s1026" style="position:absolute;z-index:-2516531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55pt" to="436.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" strokeweight="1.5pt">
                <w10:wrap anchorx="margin"/>
              </v:line>
            </w:pict>
          </mc:Fallback>
        </mc:AlternateContent>
      </w:r>
    </w:p>
    <w:p w14:paraId="439FA50B" w14:textId="153EB36E" w:rsidR="009E0798" w:rsidRPr="000268E0" w:rsidRDefault="000268E0" w:rsidP="000268E0">
      <w:pPr>
        <w:pStyle w:val="Heading4"/>
        <w:tabs>
          <w:tab w:val="left" w:pos="5245"/>
          <w:tab w:val="left" w:pos="6521"/>
          <w:tab w:val="left" w:pos="7655"/>
        </w:tabs>
        <w:ind w:leftChars="0" w:left="0"/>
        <w:rPr>
          <w:rFonts w:ascii="Times New Roman" w:eastAsia="MS Gothic" w:hAnsi="Times New Roman"/>
          <w:color w:val="000000" w:themeColor="text1"/>
          <w:sz w:val="16"/>
          <w:szCs w:val="16"/>
        </w:rPr>
      </w:pPr>
      <w:r>
        <w:rPr>
          <w:rFonts w:ascii="Times New Roman" w:eastAsia="MS Gothic" w:hAnsi="Times New Roman"/>
          <w:color w:val="000000" w:themeColor="text1"/>
          <w:sz w:val="18"/>
          <w:szCs w:val="18"/>
        </w:rPr>
        <w:tab/>
      </w:r>
      <w:r w:rsidR="009E0798" w:rsidRPr="000268E0">
        <w:rPr>
          <w:rFonts w:ascii="Times New Roman" w:eastAsia="MS Gothic" w:hAnsi="Times New Roman"/>
          <w:color w:val="000000" w:themeColor="text1"/>
          <w:sz w:val="16"/>
          <w:szCs w:val="16"/>
        </w:rPr>
        <w:t>Baseline</w:t>
      </w:r>
      <w:r w:rsidR="009E0798" w:rsidRPr="000268E0">
        <w:rPr>
          <w:rFonts w:ascii="Times New Roman" w:eastAsia="MS Gothic" w:hAnsi="Times New Roman"/>
          <w:color w:val="000000" w:themeColor="text1"/>
          <w:sz w:val="16"/>
          <w:szCs w:val="16"/>
        </w:rPr>
        <w:tab/>
        <w:t>8 Weeks</w:t>
      </w:r>
      <w:r w:rsidR="009E0798" w:rsidRPr="000268E0">
        <w:rPr>
          <w:rFonts w:ascii="Times New Roman" w:eastAsia="MS Gothic" w:hAnsi="Times New Roman"/>
          <w:color w:val="000000" w:themeColor="text1"/>
          <w:sz w:val="16"/>
          <w:szCs w:val="16"/>
        </w:rPr>
        <w:tab/>
      </w:r>
      <w:r w:rsidR="009E0798" w:rsidRPr="000268E0">
        <w:rPr>
          <w:rFonts w:ascii="Times New Roman" w:eastAsia="MS Gothic" w:hAnsi="Times New Roman"/>
          <w:i/>
          <w:iCs/>
          <w:color w:val="000000" w:themeColor="text1"/>
          <w:sz w:val="16"/>
          <w:szCs w:val="16"/>
        </w:rPr>
        <w:t>p</w:t>
      </w:r>
      <w:r w:rsidR="009E0798" w:rsidRPr="000268E0">
        <w:rPr>
          <w:rFonts w:ascii="Times New Roman" w:eastAsia="MS Gothic" w:hAnsi="Times New Roman" w:hint="eastAsia"/>
          <w:color w:val="000000" w:themeColor="text1"/>
          <w:sz w:val="16"/>
          <w:szCs w:val="16"/>
        </w:rPr>
        <w:t>-value</w:t>
      </w:r>
    </w:p>
    <w:p w14:paraId="5E8B7781" w14:textId="77777777" w:rsidR="009E0798" w:rsidRPr="00421B4C" w:rsidRDefault="009E0798" w:rsidP="009E0798">
      <w:pPr>
        <w:pStyle w:val="21"/>
        <w:tabs>
          <w:tab w:val="left" w:pos="177"/>
          <w:tab w:val="right" w:pos="4956"/>
          <w:tab w:val="right" w:pos="7080"/>
          <w:tab w:val="right" w:pos="8319"/>
        </w:tabs>
        <w:spacing w:line="240" w:lineRule="auto"/>
        <w:rPr>
          <w:rFonts w:ascii="Times New Roman" w:eastAsia="MS Gothic" w:hAnsi="Times New Roman"/>
          <w:color w:val="000000" w:themeColor="text1"/>
          <w:sz w:val="21"/>
          <w:szCs w:val="21"/>
        </w:rPr>
      </w:pPr>
      <w:r w:rsidRPr="00421B4C">
        <w:rPr>
          <w:rFonts w:ascii="Times New Roman" w:eastAsia="MS Gothic" w:hAnsi="Times New Roman"/>
          <w:noProof/>
          <w:color w:val="000000" w:themeColor="text1"/>
          <w:sz w:val="20"/>
        </w:rPr>
        <mc:AlternateContent>
          <mc:Choice Requires="wps">
            <w:drawing>
              <wp:anchor distT="4294967295" distB="4294967295" distL="114300" distR="114300" simplePos="0" relativeHeight="251664384" behindDoc="1" locked="0" layoutInCell="1" allowOverlap="1" wp14:anchorId="0E7706BB" wp14:editId="0749DDAC">
                <wp:simplePos x="0" y="0"/>
                <wp:positionH relativeFrom="column">
                  <wp:posOffset>-8255</wp:posOffset>
                </wp:positionH>
                <wp:positionV relativeFrom="paragraph">
                  <wp:posOffset>81280</wp:posOffset>
                </wp:positionV>
                <wp:extent cx="5544185"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6DD253" id="Line 14"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6.4pt" to="435.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EssAEAAEgDAAAOAAAAZHJzL2Uyb0RvYy54bWysU8Fu2zAMvQ/YPwi6L06CeuiMOD2k7S7d&#10;FqDdBzCSbAuVRYFU4uTvJ6lJVmy3YT4Iokg+vfdEr+6OoxMHQ2zRt3Ixm0thvEJtfd/Kny+Pn26l&#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"/>
            </w:pict>
          </mc:Fallback>
        </mc:AlternateContent>
      </w:r>
    </w:p>
    <w:p w14:paraId="277467E8" w14:textId="77777777" w:rsidR="009E0798" w:rsidRPr="00421B4C" w:rsidRDefault="009E0798" w:rsidP="000268E0">
      <w:pPr>
        <w:pStyle w:val="21"/>
        <w:tabs>
          <w:tab w:val="left" w:pos="2410"/>
          <w:tab w:val="right" w:pos="6237"/>
          <w:tab w:val="right" w:pos="7513"/>
          <w:tab w:val="right" w:pos="7938"/>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Age (years)</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color w:val="000000" w:themeColor="text1"/>
          <w:sz w:val="16"/>
          <w:szCs w:val="16"/>
        </w:rPr>
        <w:tab/>
        <w:t>all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58)</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ab/>
        <w:t>45.9±14.4</w:t>
      </w:r>
      <w:r w:rsidRPr="00421B4C">
        <w:rPr>
          <w:rFonts w:ascii="Times New Roman" w:eastAsia="MS Gothic" w:hAnsi="Times New Roman"/>
          <w:color w:val="000000" w:themeColor="text1"/>
          <w:sz w:val="16"/>
          <w:szCs w:val="16"/>
        </w:rPr>
        <w:tab/>
        <w:t>45.9±14.4</w:t>
      </w:r>
      <w:r w:rsidRPr="00421B4C">
        <w:rPr>
          <w:rFonts w:ascii="Times New Roman" w:eastAsia="MS Gothic" w:hAnsi="Times New Roman"/>
          <w:color w:val="000000" w:themeColor="text1"/>
          <w:sz w:val="16"/>
          <w:szCs w:val="16"/>
        </w:rPr>
        <w:tab/>
        <w:t>-</w:t>
      </w:r>
    </w:p>
    <w:p w14:paraId="37C2F32B" w14:textId="77777777" w:rsidR="009E0798" w:rsidRPr="00421B4C" w:rsidRDefault="009E0798" w:rsidP="00C01CCC">
      <w:pPr>
        <w:pStyle w:val="21"/>
        <w:tabs>
          <w:tab w:val="left" w:pos="2410"/>
          <w:tab w:val="right" w:pos="6237"/>
          <w:tab w:val="right" w:pos="7513"/>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Body weight (kg)</w:t>
      </w:r>
      <w:r w:rsidRPr="00421B4C">
        <w:rPr>
          <w:rFonts w:ascii="Times New Roman" w:eastAsia="MS Gothic" w:hAnsi="Times New Roman"/>
          <w:color w:val="000000" w:themeColor="text1"/>
          <w:sz w:val="16"/>
          <w:szCs w:val="16"/>
        </w:rPr>
        <w:tab/>
        <w:t>all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58)</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62.3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53.2</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71.7</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53.1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62.1</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71.9</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0.657 </w:t>
      </w:r>
      <w:r w:rsidRPr="00421B4C">
        <w:rPr>
          <w:rFonts w:ascii="Times New Roman" w:eastAsia="MS Gothic" w:hAnsi="Times New Roman" w:hint="eastAsia"/>
          <w:color w:val="000000" w:themeColor="text1"/>
          <w:sz w:val="16"/>
          <w:szCs w:val="16"/>
          <w:vertAlign w:val="superscript"/>
        </w:rPr>
        <w:t>3</w:t>
      </w:r>
    </w:p>
    <w:p w14:paraId="4CF781D3"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Male (</w:t>
      </w:r>
      <w:r w:rsidRPr="00421B4C">
        <w:rPr>
          <w:rFonts w:ascii="Times New Roman" w:eastAsia="MS Gothic" w:hAnsi="Times New Roman" w:hint="eastAsia"/>
          <w:color w:val="000000" w:themeColor="text1"/>
          <w:sz w:val="16"/>
          <w:szCs w:val="16"/>
        </w:rPr>
        <w:t>n=29</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24.6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22.4</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29.2</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24.7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22.5</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28.8</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0.984 </w:t>
      </w:r>
      <w:r w:rsidRPr="00421B4C">
        <w:rPr>
          <w:rFonts w:ascii="Times New Roman" w:eastAsia="MS Gothic" w:hAnsi="Times New Roman" w:hint="eastAsia"/>
          <w:color w:val="000000" w:themeColor="text1"/>
          <w:sz w:val="16"/>
          <w:szCs w:val="16"/>
          <w:vertAlign w:val="superscript"/>
        </w:rPr>
        <w:t>3</w:t>
      </w:r>
    </w:p>
    <w:p w14:paraId="4E3C6740"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Female (</w:t>
      </w:r>
      <w:r w:rsidRPr="00421B4C">
        <w:rPr>
          <w:rFonts w:ascii="Times New Roman" w:eastAsia="MS Gothic" w:hAnsi="Times New Roman" w:hint="eastAsia"/>
          <w:color w:val="000000" w:themeColor="text1"/>
          <w:sz w:val="16"/>
          <w:szCs w:val="16"/>
        </w:rPr>
        <w:t>n=29</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53.4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49.2</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60.6</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53.2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49.8</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59.9</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0.960 </w:t>
      </w:r>
      <w:r w:rsidRPr="00421B4C">
        <w:rPr>
          <w:rFonts w:ascii="Times New Roman" w:eastAsia="MS Gothic" w:hAnsi="Times New Roman" w:hint="eastAsia"/>
          <w:color w:val="000000" w:themeColor="text1"/>
          <w:sz w:val="16"/>
          <w:szCs w:val="16"/>
          <w:vertAlign w:val="superscript"/>
        </w:rPr>
        <w:t>3</w:t>
      </w:r>
    </w:p>
    <w:p w14:paraId="7E51D5CB"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49 years of age or younger (</w:t>
      </w:r>
      <w:r w:rsidRPr="00421B4C">
        <w:rPr>
          <w:rFonts w:ascii="Times New Roman" w:eastAsia="MS Gothic" w:hAnsi="Times New Roman" w:hint="eastAsia"/>
          <w:color w:val="000000" w:themeColor="text1"/>
          <w:sz w:val="16"/>
          <w:szCs w:val="16"/>
        </w:rPr>
        <w:t>n=37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59.9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50.0</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71.9</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57.2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50.8</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73.1</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0.813 </w:t>
      </w:r>
      <w:r w:rsidRPr="00421B4C">
        <w:rPr>
          <w:rFonts w:ascii="Times New Roman" w:eastAsia="MS Gothic" w:hAnsi="Times New Roman" w:hint="eastAsia"/>
          <w:color w:val="000000" w:themeColor="text1"/>
          <w:sz w:val="16"/>
          <w:szCs w:val="16"/>
          <w:vertAlign w:val="superscript"/>
        </w:rPr>
        <w:t>3</w:t>
      </w:r>
    </w:p>
    <w:p w14:paraId="2483BAE5"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64.1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58.1</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69.8</w:t>
      </w:r>
      <w:r w:rsidRPr="00421B4C">
        <w:rPr>
          <w:rFonts w:ascii="Times New Roman" w:eastAsia="MS Mincho"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64.9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58.4</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70.3</w:t>
      </w:r>
      <w:r w:rsidRPr="00421B4C">
        <w:rPr>
          <w:rFonts w:ascii="Times New Roman" w:eastAsia="MS Mincho"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0.291 </w:t>
      </w:r>
      <w:r w:rsidRPr="00421B4C">
        <w:rPr>
          <w:rFonts w:ascii="Times New Roman" w:eastAsia="MS Gothic" w:hAnsi="Times New Roman" w:hint="eastAsia"/>
          <w:color w:val="000000" w:themeColor="text1"/>
          <w:sz w:val="16"/>
          <w:szCs w:val="16"/>
          <w:vertAlign w:val="superscript"/>
        </w:rPr>
        <w:t>3</w:t>
      </w:r>
    </w:p>
    <w:p w14:paraId="6CA59744" w14:textId="6DCA22CB"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45.8</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5.3</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46.2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5.2</w:t>
      </w:r>
      <w:r w:rsidR="00C01CC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0.007 </w:t>
      </w:r>
      <w:r w:rsidRPr="00421B4C">
        <w:rPr>
          <w:rFonts w:ascii="Times New Roman" w:eastAsia="MS Gothic" w:hAnsi="Times New Roman" w:hint="eastAsia"/>
          <w:color w:val="000000" w:themeColor="text1"/>
          <w:sz w:val="16"/>
          <w:szCs w:val="16"/>
          <w:vertAlign w:val="superscript"/>
        </w:rPr>
        <w:t>4</w:t>
      </w:r>
    </w:p>
    <w:p w14:paraId="27A8EEC3"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BMI 19 to 24.9</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59.7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6.8</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59.5</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7.2</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0.464 </w:t>
      </w:r>
      <w:r w:rsidRPr="00421B4C">
        <w:rPr>
          <w:rFonts w:ascii="Times New Roman" w:eastAsia="MS Gothic" w:hAnsi="Times New Roman" w:hint="eastAsia"/>
          <w:color w:val="000000" w:themeColor="text1"/>
          <w:sz w:val="16"/>
          <w:szCs w:val="16"/>
          <w:vertAlign w:val="superscript"/>
        </w:rPr>
        <w:t>4</w:t>
      </w:r>
    </w:p>
    <w:p w14:paraId="16DC676A"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BMI 25 or over (n=18)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83.1</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15.7</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83.1</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15.2</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0.975 </w:t>
      </w:r>
      <w:r w:rsidRPr="00421B4C">
        <w:rPr>
          <w:rFonts w:ascii="Times New Roman" w:eastAsia="MS Gothic" w:hAnsi="Times New Roman" w:hint="eastAsia"/>
          <w:color w:val="000000" w:themeColor="text1"/>
          <w:sz w:val="16"/>
          <w:szCs w:val="16"/>
          <w:vertAlign w:val="superscript"/>
        </w:rPr>
        <w:t>4</w:t>
      </w:r>
    </w:p>
    <w:p w14:paraId="2078064E" w14:textId="77777777" w:rsidR="009E0798" w:rsidRPr="00421B4C" w:rsidRDefault="009E0798" w:rsidP="00C01CCC">
      <w:pPr>
        <w:pStyle w:val="21"/>
        <w:tabs>
          <w:tab w:val="left" w:pos="2410"/>
          <w:tab w:val="right" w:pos="6237"/>
          <w:tab w:val="right" w:pos="7513"/>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Body mass index (</w:t>
      </w:r>
      <w:r w:rsidRPr="00421B4C">
        <w:rPr>
          <w:rFonts w:ascii="Times New Roman" w:eastAsia="MS Gothic" w:hAnsi="Times New Roman" w:hint="eastAsia"/>
          <w:color w:val="000000" w:themeColor="text1"/>
          <w:sz w:val="16"/>
          <w:szCs w:val="16"/>
        </w:rPr>
        <w:t>BMI</w:t>
      </w:r>
      <w:r w:rsidRPr="00421B4C">
        <w:rPr>
          <w:rFonts w:ascii="Times New Roman" w:eastAsia="MS Gothic" w:hAnsi="Times New Roman"/>
          <w:color w:val="000000" w:themeColor="text1"/>
          <w:sz w:val="16"/>
          <w:szCs w:val="16"/>
        </w:rPr>
        <w:t>)</w:t>
      </w:r>
      <w:r w:rsidRPr="00421B4C">
        <w:rPr>
          <w:rFonts w:ascii="Times New Roman" w:eastAsia="MS Gothic" w:hAnsi="Times New Roman"/>
          <w:color w:val="000000" w:themeColor="text1"/>
          <w:sz w:val="16"/>
          <w:szCs w:val="16"/>
        </w:rPr>
        <w:tab/>
        <w:t>all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58)</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22.8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20.9</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25.2</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22.9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20.8</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25.4</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0.761 </w:t>
      </w:r>
      <w:r w:rsidRPr="00421B4C">
        <w:rPr>
          <w:rFonts w:ascii="Times New Roman" w:eastAsia="MS Gothic" w:hAnsi="Times New Roman" w:hint="eastAsia"/>
          <w:color w:val="000000" w:themeColor="text1"/>
          <w:sz w:val="16"/>
          <w:szCs w:val="16"/>
          <w:vertAlign w:val="superscript"/>
        </w:rPr>
        <w:t>3</w:t>
      </w:r>
    </w:p>
    <w:p w14:paraId="3796AC0A" w14:textId="77777777" w:rsidR="009E0798" w:rsidRPr="00421B4C" w:rsidRDefault="009E0798" w:rsidP="00C01CCC">
      <w:pPr>
        <w:pStyle w:val="21"/>
        <w:tabs>
          <w:tab w:val="left" w:pos="2410"/>
          <w:tab w:val="right" w:pos="6237"/>
          <w:tab w:val="right" w:pos="7513"/>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(kg/m</w:t>
      </w:r>
      <w:r w:rsidRPr="00421B4C">
        <w:rPr>
          <w:rFonts w:ascii="Times New Roman" w:eastAsia="MS Gothic" w:hAnsi="Times New Roman"/>
          <w:color w:val="000000" w:themeColor="text1"/>
          <w:sz w:val="16"/>
          <w:szCs w:val="16"/>
          <w:vertAlign w:val="superscript"/>
        </w:rPr>
        <w:t>2</w:t>
      </w:r>
      <w:r w:rsidRPr="00421B4C">
        <w:rPr>
          <w:rFonts w:ascii="Times New Roman" w:eastAsia="MS Gothic" w:hAnsi="Times New Roman"/>
          <w:color w:val="000000" w:themeColor="text1"/>
          <w:sz w:val="16"/>
          <w:szCs w:val="16"/>
        </w:rPr>
        <w:t>)</w:t>
      </w:r>
      <w:r w:rsidRPr="00421B4C">
        <w:rPr>
          <w:rFonts w:ascii="Times New Roman" w:eastAsia="MS Gothic" w:hAnsi="Times New Roman"/>
          <w:color w:val="000000" w:themeColor="text1"/>
          <w:sz w:val="16"/>
          <w:szCs w:val="16"/>
        </w:rPr>
        <w:tab/>
        <w:t>Maile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29)</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24.6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22.4</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29.2</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24.7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22.5</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28.8</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0.066 </w:t>
      </w:r>
      <w:r w:rsidRPr="00421B4C">
        <w:rPr>
          <w:rFonts w:ascii="Times New Roman" w:eastAsia="MS Gothic" w:hAnsi="Times New Roman" w:hint="eastAsia"/>
          <w:color w:val="000000" w:themeColor="text1"/>
          <w:sz w:val="16"/>
          <w:szCs w:val="16"/>
          <w:vertAlign w:val="superscript"/>
        </w:rPr>
        <w:t>3</w:t>
      </w:r>
    </w:p>
    <w:p w14:paraId="2A52BCF9"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Female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29)</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21.5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19.1</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23.8</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21.0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18.9</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23.7</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0.762 </w:t>
      </w:r>
      <w:r w:rsidRPr="00421B4C">
        <w:rPr>
          <w:rFonts w:ascii="Times New Roman" w:eastAsia="MS Gothic" w:hAnsi="Times New Roman" w:hint="eastAsia"/>
          <w:color w:val="000000" w:themeColor="text1"/>
          <w:sz w:val="16"/>
          <w:szCs w:val="16"/>
          <w:vertAlign w:val="superscript"/>
        </w:rPr>
        <w:t>3</w:t>
      </w:r>
    </w:p>
    <w:p w14:paraId="43285EEB"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49 years of age or younger (</w:t>
      </w:r>
      <w:r w:rsidRPr="00421B4C">
        <w:rPr>
          <w:rFonts w:ascii="Times New Roman" w:eastAsia="MS Gothic" w:hAnsi="Times New Roman" w:hint="eastAsia"/>
          <w:color w:val="000000" w:themeColor="text1"/>
          <w:sz w:val="16"/>
          <w:szCs w:val="16"/>
        </w:rPr>
        <w:t>n=37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 xml:space="preserve"> </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22.0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19.7</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25.4</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21.5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19.6</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25.6</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0.589 </w:t>
      </w:r>
      <w:r w:rsidRPr="00421B4C">
        <w:rPr>
          <w:rFonts w:ascii="Times New Roman" w:eastAsia="MS Gothic" w:hAnsi="Times New Roman" w:hint="eastAsia"/>
          <w:color w:val="000000" w:themeColor="text1"/>
          <w:sz w:val="16"/>
          <w:szCs w:val="16"/>
          <w:vertAlign w:val="superscript"/>
        </w:rPr>
        <w:t>3</w:t>
      </w:r>
    </w:p>
    <w:p w14:paraId="7ECE3BA1"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23.9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22.5</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25.4</w:t>
      </w:r>
      <w:r w:rsidRPr="00421B4C">
        <w:rPr>
          <w:rFonts w:ascii="Times New Roman" w:eastAsia="MS Mincho"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24.0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22.7</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25.5</w:t>
      </w:r>
      <w:r w:rsidRPr="00421B4C">
        <w:rPr>
          <w:rFonts w:ascii="Times New Roman" w:eastAsia="MS Mincho"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0.212 </w:t>
      </w:r>
      <w:r w:rsidRPr="00421B4C">
        <w:rPr>
          <w:rFonts w:ascii="Times New Roman" w:eastAsia="MS Gothic" w:hAnsi="Times New Roman" w:hint="eastAsia"/>
          <w:color w:val="000000" w:themeColor="text1"/>
          <w:sz w:val="16"/>
          <w:szCs w:val="16"/>
          <w:vertAlign w:val="superscript"/>
        </w:rPr>
        <w:t>3</w:t>
      </w:r>
    </w:p>
    <w:p w14:paraId="48D27CA9"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18.5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17.0</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18.7</w:t>
      </w:r>
      <w:r w:rsidRPr="00421B4C">
        <w:rPr>
          <w:rFonts w:ascii="Times New Roman" w:eastAsia="MS Mincho"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18.7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17.1</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18.9</w:t>
      </w:r>
      <w:r w:rsidRPr="00421B4C">
        <w:rPr>
          <w:rFonts w:ascii="Times New Roman" w:eastAsia="MS Mincho"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0.063 </w:t>
      </w:r>
      <w:r w:rsidRPr="00421B4C">
        <w:rPr>
          <w:rFonts w:ascii="Times New Roman" w:eastAsia="MS Gothic" w:hAnsi="Times New Roman" w:hint="eastAsia"/>
          <w:color w:val="000000" w:themeColor="text1"/>
          <w:sz w:val="16"/>
          <w:szCs w:val="16"/>
          <w:vertAlign w:val="superscript"/>
        </w:rPr>
        <w:t>3</w:t>
      </w:r>
    </w:p>
    <w:p w14:paraId="4E052BE5"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MS Gothic"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BMI 19 to 25 (n=32)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22.2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1.4</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22.1</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1.5</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0.396 </w:t>
      </w:r>
      <w:r w:rsidRPr="00421B4C">
        <w:rPr>
          <w:rFonts w:ascii="Times New Roman" w:eastAsia="MS Gothic" w:hAnsi="Times New Roman" w:hint="eastAsia"/>
          <w:color w:val="000000" w:themeColor="text1"/>
          <w:sz w:val="16"/>
          <w:szCs w:val="16"/>
          <w:vertAlign w:val="superscript"/>
        </w:rPr>
        <w:t>4</w:t>
      </w:r>
    </w:p>
    <w:p w14:paraId="3771DB7D"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hAnsi="Times New Roman" w:hint="eastAsia"/>
          <w:color w:val="000000" w:themeColor="text1"/>
          <w:sz w:val="16"/>
          <w:szCs w:val="16"/>
        </w:rPr>
        <w:t xml:space="preserve">BMI 25 or over (n=18)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29.6</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4.5</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29.5</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4.4</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0.934 </w:t>
      </w:r>
      <w:r w:rsidRPr="00421B4C">
        <w:rPr>
          <w:rFonts w:ascii="Times New Roman" w:eastAsia="MS Gothic" w:hAnsi="Times New Roman" w:hint="eastAsia"/>
          <w:color w:val="000000" w:themeColor="text1"/>
          <w:sz w:val="16"/>
          <w:szCs w:val="16"/>
          <w:vertAlign w:val="superscript"/>
        </w:rPr>
        <w:t>4</w:t>
      </w:r>
    </w:p>
    <w:p w14:paraId="25FE2872" w14:textId="36DFB0CB" w:rsidR="009E0798" w:rsidRPr="00421B4C" w:rsidRDefault="009E0798" w:rsidP="00C01CCC">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bCs/>
          <w:iCs/>
          <w:color w:val="000000" w:themeColor="text1"/>
          <w:sz w:val="16"/>
          <w:szCs w:val="16"/>
        </w:rPr>
        <w:t>Body Fat (%)</w:t>
      </w:r>
      <w:r w:rsidRPr="00421B4C">
        <w:rPr>
          <w:rFonts w:ascii="Times New Roman" w:eastAsia="MS Gothic" w:hAnsi="Times New Roman"/>
          <w:color w:val="000000" w:themeColor="text1"/>
          <w:sz w:val="16"/>
          <w:szCs w:val="16"/>
        </w:rPr>
        <w:tab/>
        <w:t>all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58)</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27.1</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6.7</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27.9</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7.1</w:t>
      </w:r>
      <w:r w:rsidR="00C01CC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00C01CCC">
        <w:rPr>
          <w:rFonts w:ascii="Times New Roman" w:eastAsia="MS Gothic" w:hAnsi="Times New Roman"/>
          <w:color w:val="000000" w:themeColor="text1"/>
          <w:sz w:val="16"/>
          <w:szCs w:val="16"/>
        </w:rPr>
        <w:tab/>
      </w:r>
      <w:r w:rsidRPr="00C01CCC">
        <w:rPr>
          <w:rFonts w:ascii="Times New Roman" w:eastAsia="MS Gothic" w:hAnsi="Times New Roman" w:hint="eastAsia"/>
          <w:color w:val="000000" w:themeColor="text1"/>
          <w:sz w:val="14"/>
          <w:szCs w:val="14"/>
        </w:rPr>
        <w:t>&lt;</w:t>
      </w:r>
      <w:r w:rsidRPr="00C01CCC">
        <w:rPr>
          <w:rFonts w:ascii="Times New Roman" w:eastAsia="MS Gothic" w:hAnsi="Times New Roman"/>
          <w:color w:val="000000" w:themeColor="text1"/>
          <w:sz w:val="14"/>
          <w:szCs w:val="14"/>
        </w:rPr>
        <w:t>0.</w:t>
      </w:r>
      <w:r w:rsidRPr="00C01CCC">
        <w:rPr>
          <w:rFonts w:ascii="Times New Roman" w:eastAsia="MS Gothic" w:hAnsi="Times New Roman" w:hint="eastAsia"/>
          <w:color w:val="000000" w:themeColor="text1"/>
          <w:sz w:val="14"/>
          <w:szCs w:val="14"/>
        </w:rPr>
        <w:t>001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226275AF"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Maile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29)</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24.1</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5.9</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24.7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6.3</w:t>
      </w: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0.066 </w:t>
      </w:r>
      <w:r w:rsidRPr="00421B4C">
        <w:rPr>
          <w:rFonts w:ascii="Times New Roman" w:eastAsia="MS Gothic" w:hAnsi="Times New Roman" w:hint="eastAsia"/>
          <w:color w:val="000000" w:themeColor="text1"/>
          <w:sz w:val="16"/>
          <w:szCs w:val="16"/>
          <w:vertAlign w:val="superscript"/>
        </w:rPr>
        <w:t>4</w:t>
      </w:r>
    </w:p>
    <w:p w14:paraId="36496D00"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Female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29)</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30.0</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6.3</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31.1</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6.4</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0.001 </w:t>
      </w:r>
      <w:r w:rsidRPr="00421B4C">
        <w:rPr>
          <w:rFonts w:ascii="Times New Roman" w:eastAsia="MS Gothic" w:hAnsi="Times New Roman" w:hint="eastAsia"/>
          <w:color w:val="000000" w:themeColor="text1"/>
          <w:sz w:val="16"/>
          <w:szCs w:val="16"/>
          <w:vertAlign w:val="superscript"/>
        </w:rPr>
        <w:t>4</w:t>
      </w:r>
    </w:p>
    <w:p w14:paraId="39E77C35"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49 years of age or younger (</w:t>
      </w:r>
      <w:r w:rsidRPr="00421B4C">
        <w:rPr>
          <w:rFonts w:ascii="Times New Roman" w:eastAsia="MS Gothic" w:hAnsi="Times New Roman" w:hint="eastAsia"/>
          <w:color w:val="000000" w:themeColor="text1"/>
          <w:sz w:val="16"/>
          <w:szCs w:val="16"/>
        </w:rPr>
        <w:t>n=37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 xml:space="preserve"> </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27.0</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7.3</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27.6</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7.6</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0.018 </w:t>
      </w:r>
      <w:r w:rsidRPr="00421B4C">
        <w:rPr>
          <w:rFonts w:ascii="Times New Roman" w:eastAsia="MS Gothic" w:hAnsi="Times New Roman" w:hint="eastAsia"/>
          <w:color w:val="000000" w:themeColor="text1"/>
          <w:sz w:val="16"/>
          <w:szCs w:val="16"/>
          <w:vertAlign w:val="superscript"/>
        </w:rPr>
        <w:t>4</w:t>
      </w:r>
    </w:p>
    <w:p w14:paraId="0094C39E"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27.2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5.8</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28.3</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6.1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0.002</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66212703"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25.5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17.7</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26.7</w:t>
      </w:r>
      <w:r w:rsidRPr="00421B4C">
        <w:rPr>
          <w:rFonts w:ascii="Times New Roman" w:eastAsia="MS Mincho"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26.3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17.7</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28.3</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0.039</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3</w:t>
      </w:r>
    </w:p>
    <w:p w14:paraId="20E29B26"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BMI 19 to 25</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22.2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1.4</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22.1</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1.5</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0.396 </w:t>
      </w:r>
      <w:r w:rsidRPr="00421B4C">
        <w:rPr>
          <w:rFonts w:ascii="Times New Roman" w:eastAsia="MS Gothic" w:hAnsi="Times New Roman" w:hint="eastAsia"/>
          <w:color w:val="000000" w:themeColor="text1"/>
          <w:sz w:val="16"/>
          <w:szCs w:val="16"/>
          <w:vertAlign w:val="superscript"/>
        </w:rPr>
        <w:t>4</w:t>
      </w:r>
    </w:p>
    <w:p w14:paraId="3066C5D1"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hAnsi="Times New Roman" w:hint="eastAsia"/>
          <w:color w:val="000000" w:themeColor="text1"/>
          <w:sz w:val="16"/>
          <w:szCs w:val="16"/>
        </w:rPr>
        <w:t>BMI 25 or over</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31.2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7.0</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32.0</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7.5</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0.041 </w:t>
      </w:r>
      <w:r w:rsidRPr="00421B4C">
        <w:rPr>
          <w:rFonts w:ascii="Times New Roman" w:eastAsia="MS Gothic" w:hAnsi="Times New Roman" w:hint="eastAsia"/>
          <w:color w:val="000000" w:themeColor="text1"/>
          <w:sz w:val="16"/>
          <w:szCs w:val="16"/>
          <w:vertAlign w:val="superscript"/>
        </w:rPr>
        <w:t>4</w:t>
      </w:r>
    </w:p>
    <w:p w14:paraId="71BFA190" w14:textId="77777777" w:rsidR="009E0798" w:rsidRPr="00421B4C" w:rsidRDefault="009E0798" w:rsidP="00C01CCC">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bCs/>
          <w:iCs/>
          <w:color w:val="000000" w:themeColor="text1"/>
          <w:sz w:val="16"/>
          <w:szCs w:val="16"/>
        </w:rPr>
        <w:t>Waist circumference (cm)</w:t>
      </w:r>
      <w:r w:rsidRPr="00421B4C">
        <w:rPr>
          <w:rFonts w:ascii="Times New Roman" w:eastAsia="MS Gothic" w:hAnsi="Times New Roman"/>
          <w:color w:val="000000" w:themeColor="text1"/>
          <w:sz w:val="16"/>
          <w:szCs w:val="16"/>
        </w:rPr>
        <w:tab/>
        <w:t>all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58)</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82.5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75.5</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92.0</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81.1</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73.3</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88.7</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t>0.</w:t>
      </w:r>
      <w:r w:rsidRPr="00421B4C">
        <w:rPr>
          <w:rFonts w:ascii="Times New Roman" w:eastAsia="MS Gothic" w:hAnsi="Times New Roman" w:hint="eastAsia"/>
          <w:color w:val="000000" w:themeColor="text1"/>
          <w:sz w:val="16"/>
          <w:szCs w:val="16"/>
        </w:rPr>
        <w:t xml:space="preserve">001 </w:t>
      </w:r>
      <w:r w:rsidRPr="00421B4C">
        <w:rPr>
          <w:rFonts w:ascii="Times New Roman" w:eastAsia="MS Gothic" w:hAnsi="Times New Roman" w:hint="eastAsia"/>
          <w:color w:val="000000" w:themeColor="text1"/>
          <w:sz w:val="16"/>
          <w:szCs w:val="16"/>
          <w:vertAlign w:val="superscript"/>
        </w:rPr>
        <w:t>3</w:t>
      </w:r>
    </w:p>
    <w:p w14:paraId="5FA60BD2" w14:textId="77777777" w:rsidR="009E0798" w:rsidRPr="00421B4C" w:rsidRDefault="009E0798" w:rsidP="00C01CCC">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t>Maile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29)</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87.2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80.0</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98.0</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85.1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79.0</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97.0</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0.008 </w:t>
      </w:r>
      <w:r w:rsidRPr="00421B4C">
        <w:rPr>
          <w:rFonts w:ascii="Times New Roman" w:eastAsia="MS Gothic" w:hAnsi="Times New Roman" w:hint="eastAsia"/>
          <w:color w:val="000000" w:themeColor="text1"/>
          <w:sz w:val="16"/>
          <w:szCs w:val="16"/>
          <w:vertAlign w:val="superscript"/>
        </w:rPr>
        <w:t>3</w:t>
      </w:r>
    </w:p>
    <w:p w14:paraId="00205088"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Female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29)</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76.3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69.5</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85.0</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74.8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68.6</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84.6</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0.053 </w:t>
      </w:r>
      <w:r w:rsidRPr="00421B4C">
        <w:rPr>
          <w:rFonts w:ascii="Times New Roman" w:eastAsia="MS Gothic" w:hAnsi="Times New Roman" w:hint="eastAsia"/>
          <w:color w:val="000000" w:themeColor="text1"/>
          <w:sz w:val="16"/>
          <w:szCs w:val="16"/>
          <w:vertAlign w:val="superscript"/>
        </w:rPr>
        <w:t>3</w:t>
      </w:r>
    </w:p>
    <w:p w14:paraId="72BE31B1"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49 years of age or younger (</w:t>
      </w:r>
      <w:r w:rsidRPr="00421B4C">
        <w:rPr>
          <w:rFonts w:ascii="Times New Roman" w:eastAsia="MS Gothic" w:hAnsi="Times New Roman" w:hint="eastAsia"/>
          <w:color w:val="000000" w:themeColor="text1"/>
          <w:sz w:val="16"/>
          <w:szCs w:val="16"/>
        </w:rPr>
        <w:t>n=37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color w:val="000000" w:themeColor="text1"/>
          <w:sz w:val="16"/>
          <w:szCs w:val="16"/>
        </w:rPr>
        <w:t xml:space="preserve"> </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78.8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70.5</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90.3</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76.5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69.0</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87.8</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0.007 </w:t>
      </w:r>
      <w:r w:rsidRPr="00421B4C">
        <w:rPr>
          <w:rFonts w:ascii="Times New Roman" w:eastAsia="MS Gothic" w:hAnsi="Times New Roman" w:hint="eastAsia"/>
          <w:color w:val="000000" w:themeColor="text1"/>
          <w:sz w:val="16"/>
          <w:szCs w:val="16"/>
          <w:vertAlign w:val="superscript"/>
        </w:rPr>
        <w:t>3</w:t>
      </w:r>
    </w:p>
    <w:p w14:paraId="05854DAA"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2</w:t>
      </w:r>
      <w:r w:rsidRPr="00421B4C">
        <w:rPr>
          <w:rFonts w:ascii="Times New Roman"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87.0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83.8</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92.6</w:t>
      </w:r>
      <w:r w:rsidRPr="00421B4C">
        <w:rPr>
          <w:rFonts w:ascii="Times New Roman" w:eastAsia="MS Mincho"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eastAsia="MS Mincho" w:hAnsi="Times New Roman" w:hint="eastAsia"/>
          <w:bCs/>
          <w:iCs/>
          <w:color w:val="000000" w:themeColor="text1"/>
          <w:sz w:val="16"/>
          <w:szCs w:val="16"/>
        </w:rPr>
        <w:t xml:space="preserve">85.0 </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81.5</w:t>
      </w:r>
      <w:r w:rsidRPr="00421B4C">
        <w:rPr>
          <w:rFonts w:ascii="Times New Roman" w:eastAsia="MS Mincho" w:hAnsi="Times New Roman"/>
          <w:bCs/>
          <w:iCs/>
          <w:color w:val="000000" w:themeColor="text1"/>
          <w:sz w:val="16"/>
          <w:szCs w:val="16"/>
        </w:rPr>
        <w:t>-</w:t>
      </w:r>
      <w:r w:rsidRPr="00421B4C">
        <w:rPr>
          <w:rFonts w:ascii="Times New Roman" w:eastAsia="MS Mincho" w:hAnsi="Times New Roman" w:hint="eastAsia"/>
          <w:bCs/>
          <w:iCs/>
          <w:color w:val="000000" w:themeColor="text1"/>
          <w:sz w:val="16"/>
          <w:szCs w:val="16"/>
        </w:rPr>
        <w:t>91.5</w:t>
      </w:r>
      <w:r w:rsidRPr="00421B4C">
        <w:rPr>
          <w:rFonts w:ascii="Times New Roman" w:eastAsia="MS Mincho" w:hAnsi="Times New Roman"/>
          <w:bCs/>
          <w:iCs/>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0.041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3</w:t>
      </w:r>
    </w:p>
    <w:p w14:paraId="66012615" w14:textId="77777777" w:rsidR="009E0798" w:rsidRPr="00421B4C" w:rsidRDefault="009E0798" w:rsidP="00120123">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67.0</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6.3</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67.0</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5.7</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0.891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551EDDBA"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BMI 19 to 25</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80.2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6.3</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78.7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7.1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0.001 </w:t>
      </w:r>
      <w:r w:rsidRPr="00421B4C">
        <w:rPr>
          <w:rFonts w:ascii="Times New Roman" w:eastAsia="MS Gothic" w:hAnsi="Times New Roman" w:hint="eastAsia"/>
          <w:color w:val="000000" w:themeColor="text1"/>
          <w:sz w:val="16"/>
          <w:szCs w:val="16"/>
          <w:vertAlign w:val="superscript"/>
        </w:rPr>
        <w:t>4</w:t>
      </w:r>
    </w:p>
    <w:p w14:paraId="1C2D0A34"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hAnsi="Times New Roman" w:hint="eastAsia"/>
          <w:color w:val="000000" w:themeColor="text1"/>
          <w:sz w:val="16"/>
          <w:szCs w:val="16"/>
        </w:rPr>
        <w:t xml:space="preserve">BMI 25 or over </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n=18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98.8</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11.2</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97.8</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12.1</w:t>
      </w: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0.169 </w:t>
      </w:r>
      <w:r w:rsidRPr="00421B4C">
        <w:rPr>
          <w:rFonts w:ascii="Times New Roman" w:eastAsia="MS Gothic" w:hAnsi="Times New Roman" w:hint="eastAsia"/>
          <w:color w:val="000000" w:themeColor="text1"/>
          <w:sz w:val="16"/>
          <w:szCs w:val="16"/>
          <w:vertAlign w:val="superscript"/>
        </w:rPr>
        <w:t>4</w:t>
      </w:r>
    </w:p>
    <w:p w14:paraId="06ED3A5F" w14:textId="77777777"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bCs/>
          <w:iCs/>
          <w:color w:val="000000" w:themeColor="text1"/>
          <w:sz w:val="16"/>
          <w:szCs w:val="16"/>
        </w:rPr>
        <w:t>Systolic blood pressure (</w:t>
      </w:r>
      <w:r w:rsidRPr="00421B4C">
        <w:rPr>
          <w:rFonts w:ascii="Times New Roman" w:eastAsia="MS Gothic" w:hAnsi="Times New Roman" w:hint="eastAsia"/>
          <w:bCs/>
          <w:iCs/>
          <w:color w:val="000000" w:themeColor="text1"/>
          <w:sz w:val="16"/>
          <w:szCs w:val="16"/>
        </w:rPr>
        <w:t>SBP</w:t>
      </w:r>
      <w:r w:rsidRPr="00421B4C">
        <w:rPr>
          <w:rFonts w:ascii="Times New Roman" w:eastAsia="MS Gothic" w:hAnsi="Times New Roman"/>
          <w:bCs/>
          <w:iCs/>
          <w:color w:val="000000" w:themeColor="text1"/>
          <w:sz w:val="16"/>
          <w:szCs w:val="16"/>
        </w:rPr>
        <w:t>)</w:t>
      </w:r>
      <w:r w:rsidRPr="00421B4C">
        <w:rPr>
          <w:rFonts w:ascii="Times New Roman" w:eastAsia="MS Gothic" w:hAnsi="Times New Roman"/>
          <w:color w:val="000000" w:themeColor="text1"/>
          <w:sz w:val="16"/>
          <w:szCs w:val="16"/>
        </w:rPr>
        <w:tab/>
        <w:t>all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58)</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124.5</w:t>
      </w:r>
      <w:r w:rsidRPr="00421B4C">
        <w:rPr>
          <w:rFonts w:ascii="Times New Roman" w:eastAsia="MS Gothic" w:hAnsi="Times New Roman"/>
          <w:color w:val="000000" w:themeColor="text1"/>
          <w:sz w:val="16"/>
          <w:szCs w:val="16"/>
        </w:rPr>
        <w:t>±1</w:t>
      </w:r>
      <w:r w:rsidRPr="00421B4C">
        <w:rPr>
          <w:rFonts w:ascii="Times New Roman" w:eastAsia="MS Gothic" w:hAnsi="Times New Roman" w:hint="eastAsia"/>
          <w:color w:val="000000" w:themeColor="text1"/>
          <w:sz w:val="16"/>
          <w:szCs w:val="16"/>
        </w:rPr>
        <w:t>7.1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120.2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15.8</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120123">
        <w:rPr>
          <w:rFonts w:ascii="Times New Roman" w:eastAsia="MS Gothic" w:hAnsi="Times New Roman" w:hint="eastAsia"/>
          <w:color w:val="000000" w:themeColor="text1"/>
          <w:sz w:val="14"/>
          <w:szCs w:val="14"/>
        </w:rPr>
        <w:t>&lt;</w:t>
      </w:r>
      <w:r w:rsidRPr="00120123">
        <w:rPr>
          <w:rFonts w:ascii="Times New Roman" w:eastAsia="MS Gothic" w:hAnsi="Times New Roman"/>
          <w:color w:val="000000" w:themeColor="text1"/>
          <w:sz w:val="14"/>
          <w:szCs w:val="14"/>
        </w:rPr>
        <w:t>0.</w:t>
      </w:r>
      <w:r w:rsidRPr="00120123">
        <w:rPr>
          <w:rFonts w:ascii="Times New Roman" w:eastAsia="MS Gothic" w:hAnsi="Times New Roman" w:hint="eastAsia"/>
          <w:color w:val="000000" w:themeColor="text1"/>
          <w:sz w:val="14"/>
          <w:szCs w:val="14"/>
        </w:rPr>
        <w:t>001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55E4FAF1" w14:textId="77777777"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bCs/>
          <w:iCs/>
          <w:color w:val="000000" w:themeColor="text1"/>
          <w:sz w:val="16"/>
          <w:szCs w:val="16"/>
        </w:rPr>
        <w:t>(mmHg)</w:t>
      </w:r>
      <w:r w:rsidRPr="00421B4C">
        <w:rPr>
          <w:rFonts w:ascii="Times New Roman" w:eastAsia="MS Gothic" w:hAnsi="Times New Roman"/>
          <w:color w:val="000000" w:themeColor="text1"/>
          <w:sz w:val="16"/>
          <w:szCs w:val="16"/>
        </w:rPr>
        <w:tab/>
        <w:t>Maile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29)</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131.8</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14.7</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126.1</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12.2</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0.001 </w:t>
      </w:r>
      <w:r w:rsidRPr="00421B4C">
        <w:rPr>
          <w:rFonts w:ascii="Times New Roman" w:eastAsia="MS Gothic" w:hAnsi="Times New Roman" w:hint="eastAsia"/>
          <w:color w:val="000000" w:themeColor="text1"/>
          <w:sz w:val="16"/>
          <w:szCs w:val="16"/>
          <w:vertAlign w:val="superscript"/>
        </w:rPr>
        <w:t>4</w:t>
      </w:r>
    </w:p>
    <w:p w14:paraId="4C7BE4BD"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Female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29)</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117.2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16.5</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114.2</w:t>
      </w:r>
      <w:r w:rsidRPr="00421B4C">
        <w:rPr>
          <w:rFonts w:ascii="Times New Roman" w:eastAsia="MS Gothic" w:hAnsi="Times New Roman"/>
          <w:color w:val="000000" w:themeColor="text1"/>
          <w:sz w:val="16"/>
          <w:szCs w:val="16"/>
        </w:rPr>
        <w:t>±1</w:t>
      </w:r>
      <w:r w:rsidRPr="00421B4C">
        <w:rPr>
          <w:rFonts w:ascii="Times New Roman" w:eastAsia="MS Gothic" w:hAnsi="Times New Roman" w:hint="eastAsia"/>
          <w:color w:val="000000" w:themeColor="text1"/>
          <w:sz w:val="16"/>
          <w:szCs w:val="16"/>
        </w:rPr>
        <w:t>7.0</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0.043 </w:t>
      </w:r>
      <w:r w:rsidRPr="00421B4C">
        <w:rPr>
          <w:rFonts w:ascii="Times New Roman" w:eastAsia="MS Gothic" w:hAnsi="Times New Roman" w:hint="eastAsia"/>
          <w:color w:val="000000" w:themeColor="text1"/>
          <w:sz w:val="16"/>
          <w:szCs w:val="16"/>
          <w:vertAlign w:val="superscript"/>
        </w:rPr>
        <w:t>4</w:t>
      </w:r>
    </w:p>
    <w:p w14:paraId="480303CC"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49 years of age or younger (</w:t>
      </w:r>
      <w:r w:rsidRPr="00421B4C">
        <w:rPr>
          <w:rFonts w:ascii="Times New Roman" w:eastAsia="MS Gothic" w:hAnsi="Times New Roman" w:hint="eastAsia"/>
          <w:color w:val="000000" w:themeColor="text1"/>
          <w:sz w:val="16"/>
          <w:szCs w:val="16"/>
        </w:rPr>
        <w:t>n=37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 xml:space="preserve"> </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118.6</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15.6</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115.7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16.1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0.012 </w:t>
      </w:r>
      <w:r w:rsidRPr="00421B4C">
        <w:rPr>
          <w:rFonts w:ascii="Times New Roman" w:eastAsia="MS Gothic" w:hAnsi="Times New Roman" w:hint="eastAsia"/>
          <w:color w:val="000000" w:themeColor="text1"/>
          <w:sz w:val="16"/>
          <w:szCs w:val="16"/>
          <w:vertAlign w:val="superscript"/>
        </w:rPr>
        <w:t>4</w:t>
      </w:r>
    </w:p>
    <w:p w14:paraId="36B57A7B"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135.0</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14.8</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128.0</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12.0</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0.005</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6B28A490" w14:textId="77777777" w:rsidR="009E0798" w:rsidRPr="00421B4C" w:rsidRDefault="009E0798" w:rsidP="00120123">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109.3</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11.1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105.9</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13.3</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0.106</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113E0706"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BMI 19 to 25</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124.1</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18.7</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119.7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17.2</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0.010 </w:t>
      </w:r>
      <w:r w:rsidRPr="00421B4C">
        <w:rPr>
          <w:rFonts w:ascii="Times New Roman" w:eastAsia="MS Gothic" w:hAnsi="Times New Roman" w:hint="eastAsia"/>
          <w:color w:val="000000" w:themeColor="text1"/>
          <w:sz w:val="16"/>
          <w:szCs w:val="16"/>
          <w:vertAlign w:val="superscript"/>
        </w:rPr>
        <w:t>4</w:t>
      </w:r>
    </w:p>
    <w:p w14:paraId="13A03B70"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hAnsi="Times New Roman" w:hint="eastAsia"/>
          <w:color w:val="000000" w:themeColor="text1"/>
          <w:sz w:val="16"/>
          <w:szCs w:val="16"/>
        </w:rPr>
        <w:t xml:space="preserve">BMI 25 or over (n=18)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132.0</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11.4</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127.4</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9.0</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0.022 </w:t>
      </w:r>
      <w:r w:rsidRPr="00421B4C">
        <w:rPr>
          <w:rFonts w:ascii="Times New Roman" w:eastAsia="MS Gothic" w:hAnsi="Times New Roman" w:hint="eastAsia"/>
          <w:color w:val="000000" w:themeColor="text1"/>
          <w:sz w:val="16"/>
          <w:szCs w:val="16"/>
          <w:vertAlign w:val="superscript"/>
        </w:rPr>
        <w:t>4</w:t>
      </w:r>
    </w:p>
    <w:p w14:paraId="0514EB64" w14:textId="77777777"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eastAsia="MS Gothic" w:hAnsi="Times New Roman"/>
          <w:bCs/>
          <w:iCs/>
          <w:color w:val="000000" w:themeColor="text1"/>
          <w:sz w:val="16"/>
          <w:szCs w:val="16"/>
        </w:rPr>
        <w:t>weight gain</w:t>
      </w:r>
      <w:r w:rsidRPr="00421B4C">
        <w:rPr>
          <w:rFonts w:ascii="Times New Roman" w:eastAsia="MS Gothic" w:hAnsi="Times New Roman" w:hint="eastAsia"/>
          <w:bCs/>
          <w:iCs/>
          <w:color w:val="000000" w:themeColor="text1"/>
          <w:sz w:val="16"/>
          <w:szCs w:val="16"/>
        </w:rPr>
        <w:t xml:space="preserve"> (n=31)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bCs/>
          <w:iCs/>
          <w:color w:val="000000" w:themeColor="text1"/>
          <w:sz w:val="16"/>
          <w:szCs w:val="16"/>
        </w:rPr>
        <w:tab/>
      </w:r>
      <w:r w:rsidRPr="00421B4C">
        <w:rPr>
          <w:rFonts w:ascii="Times New Roman" w:eastAsia="MS Gothic" w:hAnsi="Times New Roman" w:hint="eastAsia"/>
          <w:color w:val="000000" w:themeColor="text1"/>
          <w:sz w:val="16"/>
          <w:szCs w:val="16"/>
        </w:rPr>
        <w:t>125.2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17.3</w:t>
      </w:r>
      <w:r w:rsidRPr="00421B4C">
        <w:rPr>
          <w:rFonts w:ascii="Times New Roman" w:eastAsia="MS Mincho" w:hAnsi="Times New Roman"/>
          <w:bCs/>
          <w:iCs/>
          <w:color w:val="000000" w:themeColor="text1"/>
          <w:sz w:val="16"/>
          <w:szCs w:val="16"/>
        </w:rPr>
        <w:tab/>
      </w:r>
      <w:r w:rsidRPr="00421B4C">
        <w:rPr>
          <w:rFonts w:ascii="Times New Roman" w:eastAsia="MS Gothic" w:hAnsi="Times New Roman" w:hint="eastAsia"/>
          <w:color w:val="000000" w:themeColor="text1"/>
          <w:sz w:val="16"/>
          <w:szCs w:val="16"/>
        </w:rPr>
        <w:t>120.0</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15.6</w:t>
      </w:r>
      <w:r w:rsidRPr="00421B4C">
        <w:rPr>
          <w:rFonts w:ascii="Times New Roman" w:eastAsia="MS Mincho" w:hAnsi="Times New Roman"/>
          <w:bCs/>
          <w:iCs/>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0.020 </w:t>
      </w:r>
      <w:r w:rsidRPr="00421B4C">
        <w:rPr>
          <w:rFonts w:ascii="Times New Roman" w:eastAsia="MS Gothic" w:hAnsi="Times New Roman" w:hint="eastAsia"/>
          <w:color w:val="000000" w:themeColor="text1"/>
          <w:sz w:val="16"/>
          <w:szCs w:val="16"/>
          <w:vertAlign w:val="superscript"/>
        </w:rPr>
        <w:t>4</w:t>
      </w:r>
    </w:p>
    <w:p w14:paraId="0E971B8C" w14:textId="6769F82E"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vertAlign w:val="superscript"/>
        </w:rPr>
      </w:pP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non-</w:t>
      </w:r>
      <w:r w:rsidRPr="00421B4C">
        <w:rPr>
          <w:rFonts w:ascii="Times New Roman" w:eastAsia="MS Gothic" w:hAnsi="Times New Roman"/>
          <w:bCs/>
          <w:iCs/>
          <w:color w:val="000000" w:themeColor="text1"/>
          <w:sz w:val="16"/>
          <w:szCs w:val="16"/>
        </w:rPr>
        <w:t>weight gain</w:t>
      </w:r>
      <w:r w:rsidRPr="00421B4C">
        <w:rPr>
          <w:rFonts w:ascii="Times New Roman" w:eastAsia="MS Gothic" w:hAnsi="Times New Roman" w:hint="eastAsia"/>
          <w:bCs/>
          <w:iCs/>
          <w:color w:val="000000" w:themeColor="text1"/>
          <w:sz w:val="16"/>
          <w:szCs w:val="16"/>
        </w:rPr>
        <w:t xml:space="preserve"> (n=27) </w:t>
      </w:r>
      <w:r w:rsidRPr="00421B4C">
        <w:rPr>
          <w:rFonts w:ascii="Times New Roman" w:eastAsia="MS Gothic" w:hAnsi="Times New Roman" w:hint="eastAsia"/>
          <w:color w:val="000000" w:themeColor="text1"/>
          <w:sz w:val="16"/>
          <w:szCs w:val="16"/>
          <w:vertAlign w:val="superscript"/>
        </w:rPr>
        <w:t>2</w:t>
      </w:r>
      <w:r w:rsidRPr="00421B4C">
        <w:rPr>
          <w:rFonts w:ascii="Times New Roman" w:eastAsia="MS Gothic" w:hAnsi="Times New Roman"/>
          <w:bCs/>
          <w:iCs/>
          <w:color w:val="000000" w:themeColor="text1"/>
          <w:sz w:val="16"/>
          <w:szCs w:val="16"/>
        </w:rPr>
        <w:tab/>
      </w:r>
      <w:r w:rsidRPr="00120123">
        <w:rPr>
          <w:rFonts w:ascii="Times New Roman" w:eastAsia="MS Mincho" w:hAnsi="Times New Roman" w:hint="eastAsia"/>
          <w:bCs/>
          <w:iCs/>
          <w:color w:val="000000" w:themeColor="text1"/>
          <w:sz w:val="14"/>
          <w:szCs w:val="14"/>
        </w:rPr>
        <w:t xml:space="preserve">125.0 </w:t>
      </w:r>
      <w:r w:rsidRPr="00120123">
        <w:rPr>
          <w:rFonts w:ascii="Times New Roman" w:eastAsia="MS Mincho" w:hAnsi="Times New Roman"/>
          <w:bCs/>
          <w:iCs/>
          <w:color w:val="000000" w:themeColor="text1"/>
          <w:sz w:val="14"/>
          <w:szCs w:val="14"/>
        </w:rPr>
        <w:t>(</w:t>
      </w:r>
      <w:r w:rsidRPr="00120123">
        <w:rPr>
          <w:rFonts w:ascii="Times New Roman" w:eastAsia="MS Mincho" w:hAnsi="Times New Roman" w:hint="eastAsia"/>
          <w:bCs/>
          <w:iCs/>
          <w:color w:val="000000" w:themeColor="text1"/>
          <w:sz w:val="14"/>
          <w:szCs w:val="14"/>
        </w:rPr>
        <w:t>111.0</w:t>
      </w:r>
      <w:r w:rsidRPr="00120123">
        <w:rPr>
          <w:rFonts w:ascii="Times New Roman" w:eastAsia="MS Mincho" w:hAnsi="Times New Roman"/>
          <w:bCs/>
          <w:iCs/>
          <w:color w:val="000000" w:themeColor="text1"/>
          <w:sz w:val="14"/>
          <w:szCs w:val="14"/>
        </w:rPr>
        <w:t>-</w:t>
      </w:r>
      <w:r w:rsidRPr="00120123">
        <w:rPr>
          <w:rFonts w:ascii="Times New Roman" w:eastAsia="MS Mincho" w:hAnsi="Times New Roman" w:hint="eastAsia"/>
          <w:bCs/>
          <w:iCs/>
          <w:color w:val="000000" w:themeColor="text1"/>
          <w:sz w:val="14"/>
          <w:szCs w:val="14"/>
        </w:rPr>
        <w:t>136.0</w:t>
      </w:r>
      <w:r w:rsidRPr="00120123">
        <w:rPr>
          <w:rFonts w:ascii="Times New Roman" w:eastAsia="MS Mincho" w:hAnsi="Times New Roman"/>
          <w:bCs/>
          <w:iCs/>
          <w:color w:val="000000" w:themeColor="text1"/>
          <w:sz w:val="14"/>
          <w:szCs w:val="14"/>
        </w:rPr>
        <w:t>)</w:t>
      </w:r>
      <w:r w:rsidRPr="00120123">
        <w:rPr>
          <w:rFonts w:ascii="Times New Roman" w:eastAsia="MS Mincho" w:hAnsi="Times New Roman"/>
          <w:bCs/>
          <w:iCs/>
          <w:color w:val="000000" w:themeColor="text1"/>
          <w:sz w:val="14"/>
          <w:szCs w:val="14"/>
        </w:rPr>
        <w:tab/>
      </w:r>
      <w:r w:rsidRPr="00120123">
        <w:rPr>
          <w:rFonts w:ascii="Times New Roman" w:eastAsia="MS Mincho" w:hAnsi="Times New Roman" w:hint="eastAsia"/>
          <w:bCs/>
          <w:iCs/>
          <w:color w:val="000000" w:themeColor="text1"/>
          <w:sz w:val="14"/>
          <w:szCs w:val="14"/>
        </w:rPr>
        <w:t xml:space="preserve"> </w:t>
      </w:r>
      <w:r w:rsidR="00120123" w:rsidRPr="00120123">
        <w:rPr>
          <w:rFonts w:ascii="Times New Roman" w:eastAsia="MS Mincho" w:hAnsi="Times New Roman" w:hint="eastAsia"/>
          <w:bCs/>
          <w:iCs/>
          <w:color w:val="000000" w:themeColor="text1"/>
          <w:sz w:val="14"/>
          <w:szCs w:val="14"/>
        </w:rPr>
        <w:t>123.0</w:t>
      </w:r>
      <w:r w:rsidRPr="00120123">
        <w:rPr>
          <w:rFonts w:ascii="Times New Roman" w:eastAsia="MS Mincho" w:hAnsi="Times New Roman"/>
          <w:bCs/>
          <w:iCs/>
          <w:color w:val="000000" w:themeColor="text1"/>
          <w:sz w:val="14"/>
          <w:szCs w:val="14"/>
        </w:rPr>
        <w:t>(</w:t>
      </w:r>
      <w:r w:rsidRPr="00120123">
        <w:rPr>
          <w:rFonts w:ascii="Times New Roman" w:eastAsia="MS Mincho" w:hAnsi="Times New Roman" w:hint="eastAsia"/>
          <w:bCs/>
          <w:iCs/>
          <w:color w:val="000000" w:themeColor="text1"/>
          <w:sz w:val="14"/>
          <w:szCs w:val="14"/>
        </w:rPr>
        <w:t>104.0</w:t>
      </w:r>
      <w:r w:rsidRPr="00120123">
        <w:rPr>
          <w:rFonts w:ascii="Times New Roman" w:eastAsia="MS Mincho" w:hAnsi="Times New Roman"/>
          <w:bCs/>
          <w:iCs/>
          <w:color w:val="000000" w:themeColor="text1"/>
          <w:sz w:val="14"/>
          <w:szCs w:val="14"/>
        </w:rPr>
        <w:t>-</w:t>
      </w:r>
      <w:r w:rsidRPr="00120123">
        <w:rPr>
          <w:rFonts w:ascii="Times New Roman" w:eastAsia="MS Mincho" w:hAnsi="Times New Roman" w:hint="eastAsia"/>
          <w:bCs/>
          <w:iCs/>
          <w:color w:val="000000" w:themeColor="text1"/>
          <w:sz w:val="14"/>
          <w:szCs w:val="14"/>
        </w:rPr>
        <w:t>134.0</w:t>
      </w:r>
      <w:r w:rsidRPr="00120123">
        <w:rPr>
          <w:rFonts w:ascii="Times New Roman" w:eastAsia="MS Mincho" w:hAnsi="Times New Roman"/>
          <w:bCs/>
          <w:iCs/>
          <w:color w:val="000000" w:themeColor="text1"/>
          <w:sz w:val="14"/>
          <w:szCs w:val="14"/>
        </w:rPr>
        <w:t>)</w:t>
      </w:r>
      <w:r w:rsidRPr="00120123">
        <w:rPr>
          <w:rFonts w:ascii="Times New Roman" w:eastAsia="MS Mincho" w:hAnsi="Times New Roman"/>
          <w:bCs/>
          <w:iCs/>
          <w:color w:val="000000" w:themeColor="text1"/>
          <w:sz w:val="14"/>
          <w:szCs w:val="14"/>
        </w:rPr>
        <w:tab/>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0.058 </w:t>
      </w:r>
      <w:r w:rsidRPr="00421B4C">
        <w:rPr>
          <w:rFonts w:ascii="Times New Roman" w:eastAsia="MS Gothic" w:hAnsi="Times New Roman" w:hint="eastAsia"/>
          <w:color w:val="000000" w:themeColor="text1"/>
          <w:sz w:val="16"/>
          <w:szCs w:val="16"/>
          <w:vertAlign w:val="superscript"/>
        </w:rPr>
        <w:t>3</w:t>
      </w:r>
    </w:p>
    <w:p w14:paraId="56087085" w14:textId="77777777"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vertAlign w:val="superscript"/>
        </w:rPr>
        <w:tab/>
      </w:r>
      <w:r w:rsidRPr="00421B4C">
        <w:rPr>
          <w:rFonts w:ascii="Times New Roman" w:hAnsi="Times New Roman" w:hint="eastAsia"/>
          <w:color w:val="000000" w:themeColor="text1"/>
          <w:sz w:val="16"/>
          <w:szCs w:val="16"/>
        </w:rPr>
        <w:t xml:space="preserve">SBP 130 mmHg or over (n=19)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vertAlign w:val="superscript"/>
        </w:rPr>
        <w:tab/>
      </w:r>
      <w:r w:rsidRPr="00120123">
        <w:rPr>
          <w:rFonts w:ascii="Times New Roman" w:eastAsia="MS Mincho" w:hAnsi="Times New Roman" w:hint="eastAsia"/>
          <w:bCs/>
          <w:iCs/>
          <w:color w:val="000000" w:themeColor="text1"/>
          <w:sz w:val="14"/>
          <w:szCs w:val="14"/>
        </w:rPr>
        <w:t xml:space="preserve">140.0 </w:t>
      </w:r>
      <w:r w:rsidRPr="00120123">
        <w:rPr>
          <w:rFonts w:ascii="Times New Roman" w:eastAsia="MS Mincho" w:hAnsi="Times New Roman"/>
          <w:bCs/>
          <w:iCs/>
          <w:color w:val="000000" w:themeColor="text1"/>
          <w:sz w:val="14"/>
          <w:szCs w:val="14"/>
        </w:rPr>
        <w:t>(</w:t>
      </w:r>
      <w:r w:rsidRPr="00120123">
        <w:rPr>
          <w:rFonts w:ascii="Times New Roman" w:eastAsia="MS Mincho" w:hAnsi="Times New Roman" w:hint="eastAsia"/>
          <w:bCs/>
          <w:iCs/>
          <w:color w:val="000000" w:themeColor="text1"/>
          <w:sz w:val="14"/>
          <w:szCs w:val="14"/>
        </w:rPr>
        <w:t>133.0</w:t>
      </w:r>
      <w:r w:rsidRPr="00120123">
        <w:rPr>
          <w:rFonts w:ascii="Times New Roman" w:eastAsia="MS Mincho" w:hAnsi="Times New Roman"/>
          <w:bCs/>
          <w:iCs/>
          <w:color w:val="000000" w:themeColor="text1"/>
          <w:sz w:val="14"/>
          <w:szCs w:val="14"/>
        </w:rPr>
        <w:t>-</w:t>
      </w:r>
      <w:r w:rsidRPr="00120123">
        <w:rPr>
          <w:rFonts w:ascii="Times New Roman" w:eastAsia="MS Mincho" w:hAnsi="Times New Roman" w:hint="eastAsia"/>
          <w:bCs/>
          <w:iCs/>
          <w:color w:val="000000" w:themeColor="text1"/>
          <w:sz w:val="14"/>
          <w:szCs w:val="14"/>
        </w:rPr>
        <w:t>154.0</w:t>
      </w:r>
      <w:r w:rsidRPr="00120123">
        <w:rPr>
          <w:rFonts w:ascii="Times New Roman" w:eastAsia="MS Mincho" w:hAnsi="Times New Roman"/>
          <w:bCs/>
          <w:iCs/>
          <w:color w:val="000000" w:themeColor="text1"/>
          <w:sz w:val="14"/>
          <w:szCs w:val="14"/>
        </w:rPr>
        <w:t>)</w:t>
      </w:r>
      <w:r w:rsidRPr="00120123">
        <w:rPr>
          <w:rFonts w:ascii="Times New Roman" w:eastAsia="MS Mincho" w:hAnsi="Times New Roman"/>
          <w:bCs/>
          <w:iCs/>
          <w:color w:val="000000" w:themeColor="text1"/>
          <w:sz w:val="14"/>
          <w:szCs w:val="14"/>
        </w:rPr>
        <w:tab/>
      </w:r>
      <w:r w:rsidRPr="00120123">
        <w:rPr>
          <w:rFonts w:ascii="Times New Roman" w:eastAsia="MS Mincho" w:hAnsi="Times New Roman" w:hint="eastAsia"/>
          <w:bCs/>
          <w:iCs/>
          <w:color w:val="000000" w:themeColor="text1"/>
          <w:sz w:val="14"/>
          <w:szCs w:val="14"/>
        </w:rPr>
        <w:t xml:space="preserve">134.0 </w:t>
      </w:r>
      <w:r w:rsidRPr="00120123">
        <w:rPr>
          <w:rFonts w:ascii="Times New Roman" w:eastAsia="MS Mincho" w:hAnsi="Times New Roman"/>
          <w:bCs/>
          <w:iCs/>
          <w:color w:val="000000" w:themeColor="text1"/>
          <w:sz w:val="14"/>
          <w:szCs w:val="14"/>
        </w:rPr>
        <w:t>(</w:t>
      </w:r>
      <w:r w:rsidRPr="00120123">
        <w:rPr>
          <w:rFonts w:ascii="Times New Roman" w:eastAsia="MS Mincho" w:hAnsi="Times New Roman" w:hint="eastAsia"/>
          <w:bCs/>
          <w:iCs/>
          <w:color w:val="000000" w:themeColor="text1"/>
          <w:sz w:val="14"/>
          <w:szCs w:val="14"/>
        </w:rPr>
        <w:t>130.0</w:t>
      </w:r>
      <w:r w:rsidRPr="00120123">
        <w:rPr>
          <w:rFonts w:ascii="Times New Roman" w:eastAsia="MS Mincho" w:hAnsi="Times New Roman"/>
          <w:bCs/>
          <w:iCs/>
          <w:color w:val="000000" w:themeColor="text1"/>
          <w:sz w:val="14"/>
          <w:szCs w:val="14"/>
        </w:rPr>
        <w:t>-</w:t>
      </w:r>
      <w:r w:rsidRPr="00120123">
        <w:rPr>
          <w:rFonts w:ascii="Times New Roman" w:eastAsia="MS Mincho" w:hAnsi="Times New Roman" w:hint="eastAsia"/>
          <w:bCs/>
          <w:iCs/>
          <w:color w:val="000000" w:themeColor="text1"/>
          <w:sz w:val="14"/>
          <w:szCs w:val="14"/>
        </w:rPr>
        <w:t>144.0</w:t>
      </w:r>
      <w:r w:rsidRPr="00120123">
        <w:rPr>
          <w:rFonts w:ascii="Times New Roman" w:eastAsia="MS Mincho" w:hAnsi="Times New Roman"/>
          <w:bCs/>
          <w:iCs/>
          <w:color w:val="000000" w:themeColor="text1"/>
          <w:sz w:val="14"/>
          <w:szCs w:val="14"/>
        </w:rPr>
        <w:t>)</w:t>
      </w:r>
      <w:r w:rsidRPr="00421B4C">
        <w:rPr>
          <w:rFonts w:ascii="Times New Roman" w:eastAsia="MS Mincho" w:hAnsi="Times New Roman"/>
          <w:bCs/>
          <w:iCs/>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0.013 </w:t>
      </w:r>
      <w:r w:rsidRPr="00421B4C">
        <w:rPr>
          <w:rFonts w:ascii="Times New Roman" w:eastAsia="MS Gothic" w:hAnsi="Times New Roman" w:hint="eastAsia"/>
          <w:color w:val="000000" w:themeColor="text1"/>
          <w:sz w:val="16"/>
          <w:szCs w:val="16"/>
          <w:vertAlign w:val="superscript"/>
        </w:rPr>
        <w:t>3</w:t>
      </w:r>
    </w:p>
    <w:p w14:paraId="1CD19408" w14:textId="77777777"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bCs/>
          <w:iCs/>
          <w:color w:val="000000" w:themeColor="text1"/>
          <w:sz w:val="16"/>
          <w:szCs w:val="16"/>
        </w:rPr>
        <w:t>Diastolic blood pressure (mmHg)</w:t>
      </w:r>
      <w:r w:rsidRPr="00421B4C">
        <w:rPr>
          <w:rFonts w:ascii="Times New Roman" w:eastAsia="MS Gothic" w:hAnsi="Times New Roman"/>
          <w:color w:val="000000" w:themeColor="text1"/>
          <w:sz w:val="16"/>
          <w:szCs w:val="16"/>
        </w:rPr>
        <w:tab/>
        <w:t>all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58)</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81.1</w:t>
      </w:r>
      <w:r w:rsidRPr="00421B4C">
        <w:rPr>
          <w:rFonts w:ascii="Times New Roman" w:eastAsia="MS Gothic" w:hAnsi="Times New Roman"/>
          <w:color w:val="000000" w:themeColor="text1"/>
          <w:sz w:val="16"/>
          <w:szCs w:val="16"/>
        </w:rPr>
        <w:t>±1</w:t>
      </w:r>
      <w:r w:rsidRPr="00421B4C">
        <w:rPr>
          <w:rFonts w:ascii="Times New Roman" w:eastAsia="MS Gothic" w:hAnsi="Times New Roman" w:hint="eastAsia"/>
          <w:color w:val="000000" w:themeColor="text1"/>
          <w:sz w:val="16"/>
          <w:szCs w:val="16"/>
        </w:rPr>
        <w:t>4.3</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72.8</w:t>
      </w:r>
      <w:r w:rsidRPr="00421B4C">
        <w:rPr>
          <w:rFonts w:ascii="Times New Roman" w:eastAsia="MS Gothic" w:hAnsi="Times New Roman"/>
          <w:color w:val="000000" w:themeColor="text1"/>
          <w:sz w:val="16"/>
          <w:szCs w:val="16"/>
        </w:rPr>
        <w:t>±1</w:t>
      </w:r>
      <w:r w:rsidRPr="00421B4C">
        <w:rPr>
          <w:rFonts w:ascii="Times New Roman" w:eastAsia="MS Gothic" w:hAnsi="Times New Roman" w:hint="eastAsia"/>
          <w:color w:val="000000" w:themeColor="text1"/>
          <w:sz w:val="16"/>
          <w:szCs w:val="16"/>
        </w:rPr>
        <w:t>2.4</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120123">
        <w:rPr>
          <w:rFonts w:ascii="Times New Roman" w:eastAsia="MS Gothic" w:hAnsi="Times New Roman" w:hint="eastAsia"/>
          <w:color w:val="000000" w:themeColor="text1"/>
          <w:sz w:val="14"/>
          <w:szCs w:val="14"/>
        </w:rPr>
        <w:t>&lt;</w:t>
      </w:r>
      <w:r w:rsidRPr="00120123">
        <w:rPr>
          <w:rFonts w:ascii="Times New Roman" w:eastAsia="MS Gothic" w:hAnsi="Times New Roman"/>
          <w:color w:val="000000" w:themeColor="text1"/>
          <w:sz w:val="14"/>
          <w:szCs w:val="14"/>
        </w:rPr>
        <w:t>0.</w:t>
      </w:r>
      <w:r w:rsidRPr="00120123">
        <w:rPr>
          <w:rFonts w:ascii="Times New Roman" w:eastAsia="MS Gothic" w:hAnsi="Times New Roman" w:hint="eastAsia"/>
          <w:color w:val="000000" w:themeColor="text1"/>
          <w:sz w:val="14"/>
          <w:szCs w:val="14"/>
        </w:rPr>
        <w:t>001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2F28B818"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Maile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29)</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86.9</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12.8</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76.7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10.8</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120123">
        <w:rPr>
          <w:rFonts w:ascii="Times New Roman" w:eastAsia="MS Gothic" w:hAnsi="Times New Roman" w:hint="eastAsia"/>
          <w:color w:val="000000" w:themeColor="text1"/>
          <w:sz w:val="14"/>
          <w:szCs w:val="14"/>
        </w:rPr>
        <w:t>&lt;</w:t>
      </w:r>
      <w:r w:rsidRPr="00120123">
        <w:rPr>
          <w:rFonts w:ascii="Times New Roman" w:eastAsia="MS Gothic" w:hAnsi="Times New Roman"/>
          <w:color w:val="000000" w:themeColor="text1"/>
          <w:sz w:val="14"/>
          <w:szCs w:val="14"/>
        </w:rPr>
        <w:t>0.</w:t>
      </w:r>
      <w:r w:rsidRPr="00120123">
        <w:rPr>
          <w:rFonts w:ascii="Times New Roman" w:eastAsia="MS Gothic" w:hAnsi="Times New Roman" w:hint="eastAsia"/>
          <w:color w:val="000000" w:themeColor="text1"/>
          <w:sz w:val="14"/>
          <w:szCs w:val="14"/>
        </w:rPr>
        <w:t>001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482B4B9B"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lastRenderedPageBreak/>
        <w:tab/>
      </w:r>
      <w:r w:rsidRPr="00421B4C">
        <w:rPr>
          <w:rFonts w:ascii="Times New Roman" w:eastAsia="MS Gothic" w:hAnsi="Times New Roman"/>
          <w:color w:val="000000" w:themeColor="text1"/>
          <w:sz w:val="16"/>
          <w:szCs w:val="16"/>
        </w:rPr>
        <w:tab/>
        <w:t>Female (</w:t>
      </w:r>
      <w:r w:rsidRPr="00421B4C">
        <w:rPr>
          <w:rFonts w:ascii="Times New Roman" w:eastAsia="MS Gothic" w:hAnsi="Times New Roman" w:hint="eastAsia"/>
          <w:color w:val="000000" w:themeColor="text1"/>
          <w:sz w:val="16"/>
          <w:szCs w:val="16"/>
        </w:rPr>
        <w:t>n=</w:t>
      </w:r>
      <w:r w:rsidRPr="00421B4C">
        <w:rPr>
          <w:rFonts w:ascii="Times New Roman" w:eastAsia="MS Gothic" w:hAnsi="Times New Roman"/>
          <w:color w:val="000000" w:themeColor="text1"/>
          <w:sz w:val="16"/>
          <w:szCs w:val="16"/>
        </w:rPr>
        <w:t>29)</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75.3</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13.5</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68.9</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12.9</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0.001 </w:t>
      </w:r>
      <w:r w:rsidRPr="00421B4C">
        <w:rPr>
          <w:rFonts w:ascii="Times New Roman" w:eastAsia="MS Gothic" w:hAnsi="Times New Roman" w:hint="eastAsia"/>
          <w:color w:val="000000" w:themeColor="text1"/>
          <w:sz w:val="16"/>
          <w:szCs w:val="16"/>
          <w:vertAlign w:val="superscript"/>
        </w:rPr>
        <w:t>4</w:t>
      </w:r>
    </w:p>
    <w:p w14:paraId="40005FD0"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t>49 years of age or younger (</w:t>
      </w:r>
      <w:r w:rsidRPr="00421B4C">
        <w:rPr>
          <w:rFonts w:ascii="Times New Roman" w:eastAsia="MS Gothic" w:hAnsi="Times New Roman" w:hint="eastAsia"/>
          <w:color w:val="000000" w:themeColor="text1"/>
          <w:sz w:val="16"/>
          <w:szCs w:val="16"/>
        </w:rPr>
        <w:t>n=37</w:t>
      </w:r>
      <w:r w:rsidRPr="00421B4C">
        <w:rPr>
          <w:rFonts w:ascii="Times New Roman" w:eastAsia="MS Gothic" w:hAnsi="Times New Roman"/>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77.1</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13.6</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69.9</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13.3</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120123">
        <w:rPr>
          <w:rFonts w:ascii="Times New Roman" w:eastAsia="MS Gothic" w:hAnsi="Times New Roman" w:hint="eastAsia"/>
          <w:color w:val="000000" w:themeColor="text1"/>
          <w:sz w:val="14"/>
          <w:szCs w:val="14"/>
        </w:rPr>
        <w:t>&lt;</w:t>
      </w:r>
      <w:r w:rsidRPr="00120123">
        <w:rPr>
          <w:rFonts w:ascii="Times New Roman" w:eastAsia="MS Gothic" w:hAnsi="Times New Roman"/>
          <w:color w:val="000000" w:themeColor="text1"/>
          <w:sz w:val="14"/>
          <w:szCs w:val="14"/>
        </w:rPr>
        <w:t>0.</w:t>
      </w:r>
      <w:r w:rsidRPr="00120123">
        <w:rPr>
          <w:rFonts w:ascii="Times New Roman" w:eastAsia="MS Gothic" w:hAnsi="Times New Roman" w:hint="eastAsia"/>
          <w:color w:val="000000" w:themeColor="text1"/>
          <w:sz w:val="14"/>
          <w:szCs w:val="14"/>
        </w:rPr>
        <w:t>001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6968749E"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88.2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12.9</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77.7</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9.1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0.001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674ECB3B"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69.8</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7.8</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62.4</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10.1</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0.093</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54D77D9C"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BMI 19 to 25</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80.4</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14.8</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73.2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13.3</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120123">
        <w:rPr>
          <w:rFonts w:ascii="Times New Roman" w:eastAsia="MS Gothic" w:hAnsi="Times New Roman" w:hint="eastAsia"/>
          <w:color w:val="000000" w:themeColor="text1"/>
          <w:sz w:val="14"/>
          <w:szCs w:val="14"/>
        </w:rPr>
        <w:t>&lt;</w:t>
      </w:r>
      <w:r w:rsidRPr="00120123">
        <w:rPr>
          <w:rFonts w:ascii="Times New Roman" w:eastAsia="MS Gothic" w:hAnsi="Times New Roman"/>
          <w:color w:val="000000" w:themeColor="text1"/>
          <w:sz w:val="14"/>
          <w:szCs w:val="14"/>
        </w:rPr>
        <w:t>0.</w:t>
      </w:r>
      <w:r w:rsidRPr="00120123">
        <w:rPr>
          <w:rFonts w:ascii="Times New Roman" w:eastAsia="MS Gothic" w:hAnsi="Times New Roman" w:hint="eastAsia"/>
          <w:color w:val="000000" w:themeColor="text1"/>
          <w:sz w:val="14"/>
          <w:szCs w:val="14"/>
        </w:rPr>
        <w:t>001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69FAA814"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rPr>
        <w:tab/>
      </w:r>
      <w:r w:rsidRPr="00421B4C">
        <w:rPr>
          <w:rFonts w:ascii="Times New Roman" w:eastAsia="MS Gothic" w:hAnsi="Times New Roman"/>
          <w:color w:val="000000" w:themeColor="text1"/>
          <w:sz w:val="16"/>
          <w:szCs w:val="16"/>
        </w:rPr>
        <w:tab/>
      </w:r>
      <w:r w:rsidRPr="00421B4C">
        <w:rPr>
          <w:rFonts w:ascii="Times New Roman" w:hAnsi="Times New Roman" w:hint="eastAsia"/>
          <w:color w:val="000000" w:themeColor="text1"/>
          <w:sz w:val="16"/>
          <w:szCs w:val="16"/>
        </w:rPr>
        <w:t xml:space="preserve">BMI 25 or over (n=18) </w:t>
      </w:r>
      <w:r w:rsidRPr="00421B4C">
        <w:rPr>
          <w:rFonts w:ascii="Times New Roman" w:eastAsia="MS Gothic"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MS Gothic" w:hAnsi="Times New Roman" w:hint="eastAsia"/>
          <w:color w:val="000000" w:themeColor="text1"/>
          <w:sz w:val="16"/>
          <w:szCs w:val="16"/>
        </w:rPr>
        <w:t>87.4</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12.6</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76.6</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9.3</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 xml:space="preserve">0.003 </w:t>
      </w:r>
      <w:r w:rsidRPr="00421B4C">
        <w:rPr>
          <w:rFonts w:ascii="Times New Roman" w:eastAsia="MS Gothic" w:hAnsi="Times New Roman" w:hint="eastAsia"/>
          <w:color w:val="000000" w:themeColor="text1"/>
          <w:sz w:val="16"/>
          <w:szCs w:val="16"/>
          <w:vertAlign w:val="superscript"/>
        </w:rPr>
        <w:t>4</w:t>
      </w:r>
    </w:p>
    <w:p w14:paraId="39D4C187" w14:textId="77777777" w:rsidR="000268E0" w:rsidRPr="00421B4C" w:rsidRDefault="000268E0" w:rsidP="000268E0">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eastAsia="MS Gothic" w:hAnsi="Times New Roman"/>
          <w:bCs/>
          <w:iCs/>
          <w:color w:val="000000" w:themeColor="text1"/>
          <w:sz w:val="16"/>
          <w:szCs w:val="16"/>
        </w:rPr>
        <w:t>weight gain</w:t>
      </w:r>
      <w:r w:rsidRPr="00421B4C">
        <w:rPr>
          <w:rFonts w:ascii="Times New Roman" w:eastAsia="MS Gothic" w:hAnsi="Times New Roman" w:hint="eastAsia"/>
          <w:bCs/>
          <w:iCs/>
          <w:color w:val="000000" w:themeColor="text1"/>
          <w:sz w:val="16"/>
          <w:szCs w:val="16"/>
        </w:rPr>
        <w:t xml:space="preserve"> (n=31)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bCs/>
          <w:iCs/>
          <w:color w:val="000000" w:themeColor="text1"/>
          <w:sz w:val="16"/>
          <w:szCs w:val="16"/>
        </w:rPr>
        <w:tab/>
      </w:r>
      <w:r w:rsidRPr="00421B4C">
        <w:rPr>
          <w:rFonts w:ascii="Times New Roman" w:eastAsia="MS Gothic" w:hAnsi="Times New Roman" w:hint="eastAsia"/>
          <w:color w:val="000000" w:themeColor="text1"/>
          <w:sz w:val="16"/>
          <w:szCs w:val="16"/>
        </w:rPr>
        <w:t>81.2</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14.4</w:t>
      </w:r>
      <w:r w:rsidRPr="00421B4C">
        <w:rPr>
          <w:rFonts w:ascii="Times New Roman" w:eastAsia="MS Mincho" w:hAnsi="Times New Roman"/>
          <w:bCs/>
          <w:iCs/>
          <w:color w:val="000000" w:themeColor="text1"/>
          <w:sz w:val="16"/>
          <w:szCs w:val="16"/>
        </w:rPr>
        <w:tab/>
      </w:r>
      <w:r w:rsidRPr="00421B4C">
        <w:rPr>
          <w:rFonts w:ascii="Times New Roman" w:eastAsia="MS Gothic" w:hAnsi="Times New Roman" w:hint="eastAsia"/>
          <w:color w:val="000000" w:themeColor="text1"/>
          <w:sz w:val="16"/>
          <w:szCs w:val="16"/>
        </w:rPr>
        <w:t>72.5</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13.2</w:t>
      </w:r>
      <w:r w:rsidRPr="00421B4C">
        <w:rPr>
          <w:rFonts w:ascii="Times New Roman" w:eastAsia="MS Mincho" w:hAnsi="Times New Roman"/>
          <w:bCs/>
          <w:iCs/>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120123">
        <w:rPr>
          <w:rFonts w:ascii="Times New Roman" w:eastAsia="MS Gothic" w:hAnsi="Times New Roman" w:hint="eastAsia"/>
          <w:color w:val="000000" w:themeColor="text1"/>
          <w:sz w:val="14"/>
          <w:szCs w:val="14"/>
        </w:rPr>
        <w:t>&lt;</w:t>
      </w:r>
      <w:r w:rsidRPr="00120123">
        <w:rPr>
          <w:rFonts w:ascii="Times New Roman" w:eastAsia="MS Gothic" w:hAnsi="Times New Roman"/>
          <w:color w:val="000000" w:themeColor="text1"/>
          <w:sz w:val="14"/>
          <w:szCs w:val="14"/>
        </w:rPr>
        <w:t>0.</w:t>
      </w:r>
      <w:r w:rsidRPr="00120123">
        <w:rPr>
          <w:rFonts w:ascii="Times New Roman" w:eastAsia="MS Gothic" w:hAnsi="Times New Roman" w:hint="eastAsia"/>
          <w:color w:val="000000" w:themeColor="text1"/>
          <w:sz w:val="14"/>
          <w:szCs w:val="14"/>
        </w:rPr>
        <w:t>001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2304ABCF" w14:textId="77777777" w:rsidR="000268E0" w:rsidRPr="00421B4C" w:rsidRDefault="000268E0" w:rsidP="000268E0">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vertAlign w:val="superscript"/>
        </w:rPr>
      </w:pP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non-</w:t>
      </w:r>
      <w:r w:rsidRPr="00421B4C">
        <w:rPr>
          <w:rFonts w:ascii="Times New Roman" w:eastAsia="MS Gothic" w:hAnsi="Times New Roman"/>
          <w:bCs/>
          <w:iCs/>
          <w:color w:val="000000" w:themeColor="text1"/>
          <w:sz w:val="16"/>
          <w:szCs w:val="16"/>
        </w:rPr>
        <w:t>weight gain</w:t>
      </w:r>
      <w:r w:rsidRPr="00421B4C">
        <w:rPr>
          <w:rFonts w:ascii="Times New Roman" w:eastAsia="MS Gothic" w:hAnsi="Times New Roman" w:hint="eastAsia"/>
          <w:bCs/>
          <w:iCs/>
          <w:color w:val="000000" w:themeColor="text1"/>
          <w:sz w:val="16"/>
          <w:szCs w:val="16"/>
        </w:rPr>
        <w:t xml:space="preserve"> (n=27)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bCs/>
          <w:iCs/>
          <w:color w:val="000000" w:themeColor="text1"/>
          <w:sz w:val="16"/>
          <w:szCs w:val="16"/>
        </w:rPr>
        <w:tab/>
      </w:r>
      <w:r w:rsidRPr="00421B4C">
        <w:rPr>
          <w:rFonts w:ascii="Times New Roman" w:eastAsia="MS Gothic" w:hAnsi="Times New Roman" w:hint="eastAsia"/>
          <w:color w:val="000000" w:themeColor="text1"/>
          <w:sz w:val="16"/>
          <w:szCs w:val="16"/>
        </w:rPr>
        <w:t>81.0</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14.5</w:t>
      </w:r>
      <w:r w:rsidRPr="00421B4C">
        <w:rPr>
          <w:rFonts w:ascii="Times New Roman" w:eastAsia="MS Mincho" w:hAnsi="Times New Roman"/>
          <w:bCs/>
          <w:iCs/>
          <w:color w:val="000000" w:themeColor="text1"/>
          <w:sz w:val="16"/>
          <w:szCs w:val="16"/>
        </w:rPr>
        <w:tab/>
      </w:r>
      <w:r w:rsidRPr="00421B4C">
        <w:rPr>
          <w:rFonts w:ascii="Times New Roman" w:eastAsia="MS Gothic" w:hAnsi="Times New Roman" w:hint="eastAsia"/>
          <w:color w:val="000000" w:themeColor="text1"/>
          <w:sz w:val="16"/>
          <w:szCs w:val="16"/>
        </w:rPr>
        <w:t>73.1</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11.8</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120123">
        <w:rPr>
          <w:rFonts w:ascii="Times New Roman" w:eastAsia="MS Gothic" w:hAnsi="Times New Roman" w:hint="eastAsia"/>
          <w:color w:val="000000" w:themeColor="text1"/>
          <w:sz w:val="14"/>
          <w:szCs w:val="14"/>
        </w:rPr>
        <w:t>0.001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216B08FD" w14:textId="77777777" w:rsidR="000268E0" w:rsidRPr="00421B4C" w:rsidRDefault="000268E0" w:rsidP="000268E0">
      <w:pPr>
        <w:pStyle w:val="21"/>
        <w:tabs>
          <w:tab w:val="left" w:pos="2410"/>
          <w:tab w:val="right" w:pos="6237"/>
          <w:tab w:val="right" w:pos="7513"/>
          <w:tab w:val="right" w:pos="7655"/>
          <w:tab w:val="right" w:pos="8504"/>
        </w:tabs>
        <w:spacing w:line="240" w:lineRule="auto"/>
        <w:rPr>
          <w:rFonts w:ascii="Times New Roman" w:eastAsia="MS Gothic" w:hAnsi="Times New Roman"/>
          <w:color w:val="000000" w:themeColor="text1"/>
          <w:sz w:val="16"/>
          <w:szCs w:val="16"/>
        </w:rPr>
      </w:pPr>
      <w:r w:rsidRPr="00421B4C">
        <w:rPr>
          <w:rFonts w:ascii="Times New Roman" w:eastAsia="MS Gothic" w:hAnsi="Times New Roman"/>
          <w:color w:val="000000" w:themeColor="text1"/>
          <w:sz w:val="16"/>
          <w:szCs w:val="16"/>
          <w:vertAlign w:val="superscript"/>
        </w:rPr>
        <w:tab/>
      </w:r>
      <w:r w:rsidRPr="00421B4C">
        <w:rPr>
          <w:rFonts w:ascii="Times New Roman" w:hAnsi="Times New Roman" w:hint="eastAsia"/>
          <w:color w:val="000000" w:themeColor="text1"/>
          <w:sz w:val="16"/>
          <w:szCs w:val="16"/>
        </w:rPr>
        <w:t xml:space="preserve">SBP 130 mmHg or over (n=19) </w:t>
      </w:r>
      <w:r w:rsidRPr="00421B4C">
        <w:rPr>
          <w:rFonts w:ascii="Times New Roman" w:eastAsia="MS Gothic" w:hAnsi="Times New Roman" w:hint="eastAsia"/>
          <w:color w:val="000000" w:themeColor="text1"/>
          <w:sz w:val="16"/>
          <w:szCs w:val="16"/>
          <w:vertAlign w:val="superscript"/>
        </w:rPr>
        <w:t>1</w:t>
      </w:r>
      <w:r w:rsidRPr="00421B4C">
        <w:rPr>
          <w:rFonts w:ascii="Times New Roman" w:eastAsia="MS Gothic" w:hAnsi="Times New Roman"/>
          <w:color w:val="000000" w:themeColor="text1"/>
          <w:sz w:val="16"/>
          <w:szCs w:val="16"/>
          <w:vertAlign w:val="superscript"/>
        </w:rPr>
        <w:tab/>
      </w:r>
      <w:r w:rsidRPr="00421B4C">
        <w:rPr>
          <w:rFonts w:ascii="Times New Roman" w:eastAsia="MS Gothic" w:hAnsi="Times New Roman" w:hint="eastAsia"/>
          <w:color w:val="000000" w:themeColor="text1"/>
          <w:sz w:val="16"/>
          <w:szCs w:val="16"/>
        </w:rPr>
        <w:t>95.9</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9.8</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80.4</w:t>
      </w:r>
      <w:r w:rsidRPr="00421B4C">
        <w:rPr>
          <w:rFonts w:ascii="Times New Roman" w:eastAsia="MS Gothic" w:hAnsi="Times New Roman"/>
          <w:color w:val="000000" w:themeColor="text1"/>
          <w:sz w:val="16"/>
          <w:szCs w:val="16"/>
        </w:rPr>
        <w:t>±</w:t>
      </w:r>
      <w:r w:rsidRPr="00421B4C">
        <w:rPr>
          <w:rFonts w:ascii="Times New Roman" w:eastAsia="MS Gothic" w:hAnsi="Times New Roman" w:hint="eastAsia"/>
          <w:color w:val="000000" w:themeColor="text1"/>
          <w:sz w:val="16"/>
          <w:szCs w:val="16"/>
        </w:rPr>
        <w:t>12.3</w:t>
      </w:r>
      <w:r w:rsidRPr="00421B4C">
        <w:rPr>
          <w:rFonts w:ascii="Times New Roman" w:eastAsia="MS Gothic" w:hAnsi="Times New Roman"/>
          <w:color w:val="000000" w:themeColor="text1"/>
          <w:sz w:val="16"/>
          <w:szCs w:val="16"/>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color w:val="000000" w:themeColor="text1"/>
          <w:sz w:val="16"/>
          <w:szCs w:val="16"/>
        </w:rPr>
        <w:tab/>
      </w:r>
      <w:r w:rsidRPr="00120123">
        <w:rPr>
          <w:rFonts w:ascii="Times New Roman" w:eastAsia="MS Gothic" w:hAnsi="Times New Roman" w:hint="eastAsia"/>
          <w:color w:val="000000" w:themeColor="text1"/>
          <w:sz w:val="14"/>
          <w:szCs w:val="14"/>
        </w:rPr>
        <w:t>&lt;0.001</w:t>
      </w:r>
      <w:r w:rsidRPr="00421B4C">
        <w:rPr>
          <w:rFonts w:ascii="Times New Roman" w:eastAsia="MS Gothic" w:hAnsi="Times New Roman" w:hint="eastAsia"/>
          <w:color w:val="000000" w:themeColor="text1"/>
          <w:sz w:val="16"/>
          <w:szCs w:val="16"/>
        </w:rPr>
        <w:t xml:space="preserve"> </w:t>
      </w:r>
      <w:r w:rsidRPr="00421B4C">
        <w:rPr>
          <w:rFonts w:ascii="Times New Roman" w:eastAsia="MS Gothic" w:hAnsi="Times New Roman" w:hint="eastAsia"/>
          <w:color w:val="000000" w:themeColor="text1"/>
          <w:sz w:val="16"/>
          <w:szCs w:val="16"/>
          <w:vertAlign w:val="superscript"/>
        </w:rPr>
        <w:t>4</w:t>
      </w:r>
    </w:p>
    <w:p w14:paraId="30E45A72" w14:textId="21CA4D18" w:rsidR="009E0798" w:rsidRPr="000268E0" w:rsidRDefault="009E0798" w:rsidP="000268E0">
      <w:pPr>
        <w:pStyle w:val="21"/>
        <w:tabs>
          <w:tab w:val="left" w:pos="142"/>
          <w:tab w:val="left" w:pos="2410"/>
          <w:tab w:val="right" w:pos="6237"/>
          <w:tab w:val="right" w:pos="7655"/>
          <w:tab w:val="right" w:pos="7797"/>
          <w:tab w:val="right" w:pos="8504"/>
        </w:tabs>
        <w:spacing w:line="240" w:lineRule="auto"/>
        <w:rPr>
          <w:rFonts w:ascii="Times New Roman" w:hAnsi="Times New Roman"/>
          <w:color w:val="000000" w:themeColor="text1"/>
          <w:sz w:val="16"/>
          <w:szCs w:val="16"/>
        </w:rPr>
      </w:pPr>
      <w:r w:rsidRPr="00421B4C">
        <w:rPr>
          <w:rFonts w:ascii="Times New Roman" w:eastAsia="MS Gothic" w:hAnsi="Times New Roman"/>
          <w:bCs/>
          <w:iCs/>
          <w:color w:val="000000" w:themeColor="text1"/>
          <w:sz w:val="16"/>
          <w:szCs w:val="16"/>
        </w:rPr>
        <w:tab/>
      </w:r>
      <w:r w:rsidRPr="00421B4C">
        <w:rPr>
          <w:rFonts w:ascii="Times New Roman" w:eastAsia="MS Gothic" w:hAnsi="Times New Roman"/>
          <w:noProof/>
          <w:color w:val="000000" w:themeColor="text1"/>
        </w:rPr>
        <mc:AlternateContent>
          <mc:Choice Requires="wps">
            <w:drawing>
              <wp:anchor distT="4294967295" distB="4294967295" distL="114300" distR="114300" simplePos="0" relativeHeight="251665408" behindDoc="1" locked="0" layoutInCell="1" allowOverlap="1" wp14:anchorId="37C9C9A1" wp14:editId="4D7DAB47">
                <wp:simplePos x="0" y="0"/>
                <wp:positionH relativeFrom="column">
                  <wp:posOffset>-8255</wp:posOffset>
                </wp:positionH>
                <wp:positionV relativeFrom="paragraph">
                  <wp:posOffset>108585</wp:posOffset>
                </wp:positionV>
                <wp:extent cx="5544185"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A44273" id="Line 1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8.55pt" to="435.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" strokeweight="1.5pt"/>
            </w:pict>
          </mc:Fallback>
        </mc:AlternateContent>
      </w:r>
    </w:p>
    <w:p w14:paraId="436EA35A" w14:textId="77777777" w:rsidR="009E0798" w:rsidRPr="00421B4C" w:rsidRDefault="009E0798" w:rsidP="009E0798">
      <w:pPr>
        <w:tabs>
          <w:tab w:val="left" w:pos="325"/>
        </w:tabs>
        <w:rPr>
          <w:rFonts w:ascii="Times New Roman" w:eastAsia="MS Gothic" w:hAnsi="Times New Roman"/>
          <w:bCs/>
          <w:iCs/>
          <w:color w:val="000000" w:themeColor="text1"/>
          <w:szCs w:val="21"/>
        </w:rPr>
      </w:pPr>
      <w:r w:rsidRPr="00421B4C">
        <w:rPr>
          <w:rFonts w:ascii="Times New Roman" w:eastAsia="MS Gothic" w:hAnsi="Times New Roman"/>
          <w:color w:val="000000" w:themeColor="text1"/>
          <w:vertAlign w:val="superscript"/>
        </w:rPr>
        <w:tab/>
      </w:r>
      <w:r w:rsidRPr="00421B4C">
        <w:rPr>
          <w:rFonts w:ascii="Times New Roman" w:eastAsia="MS Gothic" w:hAnsi="Times New Roman" w:hint="eastAsia"/>
          <w:color w:val="000000" w:themeColor="text1"/>
          <w:szCs w:val="21"/>
          <w:vertAlign w:val="superscript"/>
        </w:rPr>
        <w:t>1</w:t>
      </w:r>
      <w:r w:rsidRPr="00421B4C">
        <w:rPr>
          <w:rFonts w:ascii="Times New Roman" w:eastAsia="MS Gothic" w:hAnsi="Times New Roman" w:hint="eastAsia"/>
          <w:color w:val="000000" w:themeColor="text1"/>
          <w:szCs w:val="21"/>
        </w:rPr>
        <w:t xml:space="preserve">   </w:t>
      </w:r>
      <w:r w:rsidRPr="00421B4C">
        <w:rPr>
          <w:rFonts w:ascii="Times New Roman" w:eastAsia="MS Gothic" w:hAnsi="Times New Roman"/>
          <w:color w:val="000000" w:themeColor="text1"/>
          <w:szCs w:val="21"/>
        </w:rPr>
        <w:t xml:space="preserve">mean </w:t>
      </w:r>
      <w:r w:rsidRPr="00421B4C">
        <w:rPr>
          <w:rFonts w:ascii="Times New Roman" w:eastAsia="MS Gothic" w:hAnsi="Times New Roman"/>
          <w:bCs/>
          <w:iCs/>
          <w:color w:val="000000" w:themeColor="text1"/>
          <w:szCs w:val="21"/>
        </w:rPr>
        <w:t>± SD.</w:t>
      </w:r>
    </w:p>
    <w:p w14:paraId="067D88AB" w14:textId="77777777" w:rsidR="009E0798" w:rsidRPr="00421B4C" w:rsidRDefault="009E0798" w:rsidP="009E0798">
      <w:pPr>
        <w:tabs>
          <w:tab w:val="left" w:pos="325"/>
        </w:tabs>
        <w:rPr>
          <w:rFonts w:ascii="Times New Roman" w:eastAsia="MS Gothic" w:hAnsi="Times New Roman"/>
          <w:bCs/>
          <w:iCs/>
          <w:color w:val="000000" w:themeColor="text1"/>
          <w:szCs w:val="21"/>
        </w:rPr>
      </w:pPr>
      <w:r w:rsidRPr="00421B4C">
        <w:rPr>
          <w:rFonts w:ascii="Times New Roman" w:eastAsia="MS Gothic" w:hAnsi="Times New Roman"/>
          <w:bCs/>
          <w:iCs/>
          <w:color w:val="000000" w:themeColor="text1"/>
          <w:szCs w:val="21"/>
        </w:rPr>
        <w:tab/>
      </w:r>
      <w:r w:rsidRPr="00421B4C">
        <w:rPr>
          <w:rFonts w:ascii="Times New Roman" w:eastAsia="MS Gothic" w:hAnsi="Times New Roman" w:hint="eastAsia"/>
          <w:bCs/>
          <w:iCs/>
          <w:color w:val="000000" w:themeColor="text1"/>
          <w:szCs w:val="21"/>
          <w:vertAlign w:val="superscript"/>
        </w:rPr>
        <w:t>2</w:t>
      </w:r>
      <w:r w:rsidRPr="00421B4C">
        <w:rPr>
          <w:rFonts w:ascii="Times New Roman" w:eastAsia="MS Gothic" w:hAnsi="Times New Roman" w:hint="eastAsia"/>
          <w:bCs/>
          <w:iCs/>
          <w:color w:val="000000" w:themeColor="text1"/>
          <w:szCs w:val="21"/>
        </w:rPr>
        <w:t xml:space="preserve">   </w:t>
      </w:r>
      <w:r w:rsidRPr="00421B4C">
        <w:rPr>
          <w:rFonts w:ascii="Times New Roman" w:eastAsia="MS Gothic" w:hAnsi="Times New Roman"/>
          <w:bCs/>
          <w:iCs/>
          <w:color w:val="000000" w:themeColor="text1"/>
          <w:szCs w:val="21"/>
        </w:rPr>
        <w:t>the median (interquartile range)</w:t>
      </w:r>
    </w:p>
    <w:p w14:paraId="18F0BADA" w14:textId="77777777" w:rsidR="009E0798" w:rsidRPr="00421B4C" w:rsidRDefault="009E0798" w:rsidP="009E0798">
      <w:pPr>
        <w:tabs>
          <w:tab w:val="left" w:pos="325"/>
        </w:tabs>
        <w:rPr>
          <w:rFonts w:ascii="Times New Roman" w:eastAsia="MS Gothic" w:hAnsi="Times New Roman"/>
          <w:bCs/>
          <w:iCs/>
          <w:color w:val="000000" w:themeColor="text1"/>
          <w:szCs w:val="21"/>
        </w:rPr>
      </w:pPr>
      <w:r w:rsidRPr="00421B4C">
        <w:rPr>
          <w:rFonts w:ascii="Times New Roman" w:eastAsia="MS Gothic" w:hAnsi="Times New Roman"/>
          <w:bCs/>
          <w:iCs/>
          <w:color w:val="000000" w:themeColor="text1"/>
          <w:szCs w:val="21"/>
        </w:rPr>
        <w:tab/>
      </w:r>
      <w:r w:rsidRPr="00421B4C">
        <w:rPr>
          <w:rFonts w:ascii="Times New Roman" w:eastAsia="MS Gothic" w:hAnsi="Times New Roman" w:hint="eastAsia"/>
          <w:bCs/>
          <w:iCs/>
          <w:color w:val="000000" w:themeColor="text1"/>
          <w:szCs w:val="21"/>
          <w:vertAlign w:val="superscript"/>
        </w:rPr>
        <w:t>3</w:t>
      </w:r>
      <w:r w:rsidRPr="00421B4C">
        <w:rPr>
          <w:rFonts w:ascii="Times New Roman" w:eastAsia="MS Gothic" w:hAnsi="Times New Roman" w:hint="eastAsia"/>
          <w:bCs/>
          <w:iCs/>
          <w:color w:val="000000" w:themeColor="text1"/>
          <w:szCs w:val="21"/>
        </w:rPr>
        <w:t xml:space="preserve">   </w:t>
      </w:r>
      <w:r w:rsidRPr="00421B4C">
        <w:rPr>
          <w:rFonts w:ascii="Times New Roman" w:eastAsia="MS Gothic" w:hAnsi="Times New Roman"/>
          <w:bCs/>
          <w:iCs/>
          <w:color w:val="000000" w:themeColor="text1"/>
          <w:szCs w:val="21"/>
        </w:rPr>
        <w:t>Wilcoxon rank-sum test</w:t>
      </w:r>
    </w:p>
    <w:p w14:paraId="663CEF8C" w14:textId="77777777" w:rsidR="009E0798" w:rsidRPr="00421B4C" w:rsidRDefault="009E0798" w:rsidP="009E0798">
      <w:pPr>
        <w:tabs>
          <w:tab w:val="left" w:pos="325"/>
        </w:tabs>
        <w:rPr>
          <w:rFonts w:ascii="Times New Roman" w:eastAsia="MS Gothic" w:hAnsi="Times New Roman"/>
          <w:bCs/>
          <w:iCs/>
          <w:color w:val="000000" w:themeColor="text1"/>
          <w:szCs w:val="21"/>
        </w:rPr>
      </w:pPr>
      <w:r w:rsidRPr="00421B4C">
        <w:rPr>
          <w:rFonts w:ascii="Times New Roman" w:eastAsia="MS Gothic" w:hAnsi="Times New Roman"/>
          <w:bCs/>
          <w:iCs/>
          <w:color w:val="000000" w:themeColor="text1"/>
          <w:szCs w:val="21"/>
        </w:rPr>
        <w:tab/>
      </w:r>
      <w:r w:rsidRPr="00421B4C">
        <w:rPr>
          <w:rFonts w:ascii="Times New Roman" w:eastAsia="MS Gothic" w:hAnsi="Times New Roman" w:hint="eastAsia"/>
          <w:bCs/>
          <w:iCs/>
          <w:color w:val="000000" w:themeColor="text1"/>
          <w:szCs w:val="21"/>
          <w:vertAlign w:val="superscript"/>
        </w:rPr>
        <w:t>4</w:t>
      </w:r>
      <w:r w:rsidRPr="00421B4C">
        <w:rPr>
          <w:rFonts w:ascii="Times New Roman" w:eastAsia="MS Gothic" w:hAnsi="Times New Roman" w:hint="eastAsia"/>
          <w:bCs/>
          <w:iCs/>
          <w:color w:val="000000" w:themeColor="text1"/>
          <w:szCs w:val="21"/>
        </w:rPr>
        <w:t xml:space="preserve">   </w:t>
      </w:r>
      <w:r w:rsidRPr="00421B4C">
        <w:rPr>
          <w:rFonts w:ascii="Times New Roman" w:eastAsia="MS Gothic" w:hAnsi="Times New Roman"/>
          <w:bCs/>
          <w:iCs/>
          <w:color w:val="000000" w:themeColor="text1"/>
          <w:szCs w:val="21"/>
        </w:rPr>
        <w:t>Paired t-test</w:t>
      </w:r>
    </w:p>
    <w:p w14:paraId="4ABEAA19" w14:textId="77777777" w:rsidR="009E0798" w:rsidRPr="00421B4C" w:rsidRDefault="009E0798" w:rsidP="009E0798">
      <w:pPr>
        <w:tabs>
          <w:tab w:val="left" w:pos="325"/>
        </w:tabs>
        <w:rPr>
          <w:rFonts w:ascii="Times New Roman" w:eastAsia="MS Gothic" w:hAnsi="Times New Roman"/>
          <w:bCs/>
          <w:iCs/>
          <w:color w:val="000000" w:themeColor="text1"/>
          <w:szCs w:val="21"/>
        </w:rPr>
      </w:pPr>
      <w:r w:rsidRPr="00421B4C">
        <w:rPr>
          <w:rFonts w:ascii="Times New Roman" w:eastAsia="MS Gothic" w:hAnsi="Times New Roman"/>
          <w:bCs/>
          <w:iCs/>
          <w:color w:val="000000" w:themeColor="text1"/>
          <w:szCs w:val="21"/>
        </w:rPr>
        <w:tab/>
      </w:r>
      <w:r w:rsidRPr="00421B4C">
        <w:rPr>
          <w:rFonts w:ascii="Times New Roman" w:eastAsia="MS Gothic" w:hAnsi="Times New Roman" w:hint="eastAsia"/>
          <w:color w:val="000000" w:themeColor="text1"/>
          <w:sz w:val="16"/>
          <w:szCs w:val="16"/>
        </w:rPr>
        <w:t>*</w:t>
      </w:r>
      <w:r w:rsidRPr="00421B4C">
        <w:rPr>
          <w:rFonts w:ascii="Times New Roman" w:eastAsia="MS Gothic" w:hAnsi="Times New Roman" w:hint="eastAsia"/>
          <w:bCs/>
          <w:iCs/>
          <w:color w:val="000000" w:themeColor="text1"/>
          <w:szCs w:val="21"/>
        </w:rPr>
        <w:t xml:space="preserve">   p&lt;0.05; vs. baseline</w:t>
      </w:r>
    </w:p>
    <w:p w14:paraId="250565DC" w14:textId="77777777" w:rsidR="009E0798" w:rsidRPr="008E2115" w:rsidRDefault="009E0798" w:rsidP="008E2115">
      <w:pPr>
        <w:pStyle w:val="Body"/>
        <w:rPr>
          <w:rFonts w:ascii="Arial" w:hAnsi="Arial" w:cs="Arial"/>
          <w:lang w:eastAsia="ja-JP"/>
        </w:rPr>
      </w:pPr>
    </w:p>
    <w:p w14:paraId="03724FE4" w14:textId="77777777" w:rsidR="008E2115" w:rsidRPr="008E2115" w:rsidRDefault="008E2115" w:rsidP="008E2115">
      <w:pPr>
        <w:pStyle w:val="Body"/>
        <w:rPr>
          <w:rFonts w:ascii="Arial" w:hAnsi="Arial" w:cs="Arial"/>
          <w:lang w:eastAsia="ja-JP"/>
        </w:rPr>
      </w:pPr>
      <w:r w:rsidRPr="008E2115">
        <w:rPr>
          <w:rFonts w:ascii="Arial" w:hAnsi="Arial" w:cs="Arial"/>
          <w:lang w:eastAsia="ja-JP"/>
        </w:rPr>
        <w:t xml:space="preserve">High potassium intake is associated with reduced blood pressure (Cappuccio and MacGregor, 1991; </w:t>
      </w:r>
      <w:proofErr w:type="spellStart"/>
      <w:r w:rsidRPr="008E2115">
        <w:rPr>
          <w:rFonts w:ascii="Arial" w:hAnsi="Arial" w:cs="Arial"/>
          <w:lang w:eastAsia="ja-JP"/>
        </w:rPr>
        <w:t>Geleijnse</w:t>
      </w:r>
      <w:proofErr w:type="spellEnd"/>
      <w:r w:rsidRPr="008E2115">
        <w:rPr>
          <w:rFonts w:ascii="Arial" w:hAnsi="Arial" w:cs="Arial"/>
          <w:lang w:eastAsia="ja-JP"/>
        </w:rPr>
        <w:t xml:space="preserve"> et al., 2003). The meta-analysis of randomized controlled trials demonstrated that increased potassium intake should be considered as a recommendation for prevention and treatment of hypertension, especially in those who are unable to reduce their intake of sodium (Whelton et al., 1997). Another </w:t>
      </w:r>
      <w:proofErr w:type="spellStart"/>
      <w:r w:rsidRPr="008E2115">
        <w:rPr>
          <w:rFonts w:ascii="Arial" w:hAnsi="Arial" w:cs="Arial"/>
          <w:lang w:eastAsia="ja-JP"/>
        </w:rPr>
        <w:t>meta analysis</w:t>
      </w:r>
      <w:proofErr w:type="spellEnd"/>
      <w:r w:rsidRPr="008E2115">
        <w:rPr>
          <w:rFonts w:ascii="Arial" w:hAnsi="Arial" w:cs="Arial"/>
          <w:lang w:eastAsia="ja-JP"/>
        </w:rPr>
        <w:t xml:space="preserve"> of randomized controlled trials reported that potassium supplementation is associated with reduction of BP in patients who are not on antihypertensive medication, and the effect is significant in hypertensive patients. The reduction in BP significantly correlates with decreased daily urinary sodium-to-potassium ratio and increased urinary potassium (</w:t>
      </w:r>
      <w:proofErr w:type="spellStart"/>
      <w:r w:rsidRPr="008E2115">
        <w:rPr>
          <w:rFonts w:ascii="Arial" w:hAnsi="Arial" w:cs="Arial"/>
          <w:lang w:eastAsia="ja-JP"/>
        </w:rPr>
        <w:t>Binia</w:t>
      </w:r>
      <w:proofErr w:type="spellEnd"/>
      <w:r w:rsidRPr="008E2115">
        <w:rPr>
          <w:rFonts w:ascii="Arial" w:hAnsi="Arial" w:cs="Arial"/>
          <w:lang w:eastAsia="ja-JP"/>
        </w:rPr>
        <w:t xml:space="preserve"> et al., 2015). In the present study, subgroup analysis revealed that BP of hypertensive subjects was significantly reduced compare with baseline (Table 2). The subjects consumed 129 mg of potassium from the low sodium Kori-tofu each day. While it is important to intake a certain level of potassium in terms of prevention of high BP, a low sodium kori-tofu intake may lead to an intake of potassium, resulting in an increase in sodium ion excretion.</w:t>
      </w:r>
    </w:p>
    <w:p w14:paraId="6ABDA856" w14:textId="77F66DE5" w:rsidR="00556821" w:rsidRDefault="008E2115" w:rsidP="008E2115">
      <w:pPr>
        <w:pStyle w:val="Body"/>
        <w:rPr>
          <w:rFonts w:ascii="Arial" w:hAnsi="Arial" w:cs="Arial"/>
          <w:lang w:eastAsia="ja-JP"/>
        </w:rPr>
      </w:pPr>
      <w:r w:rsidRPr="008E2115">
        <w:rPr>
          <w:rFonts w:ascii="Arial" w:hAnsi="Arial" w:cs="Arial" w:hint="eastAsia"/>
          <w:lang w:eastAsia="ja-JP"/>
        </w:rPr>
        <w:t>α</w:t>
      </w:r>
      <w:r w:rsidRPr="008E2115">
        <w:rPr>
          <w:rFonts w:ascii="Arial" w:hAnsi="Arial" w:cs="Arial"/>
          <w:lang w:eastAsia="ja-JP"/>
        </w:rPr>
        <w:t xml:space="preserve">-linolenic acid is abundant in plant seed oils, such as rapeseed, soybean and flax seed oils (De Caterina, 2011; Kris-Etherton et al., 2003). In 2023, a systematic review and meta-analysis by Yin et al. (2023) found that ALA supplementation was associated with a significant reduction in SBP, whereas there was no significant alteration in DBP when compared to a control group. A recent trial on 60 healthy Japanese adults showed that ALA from perilla frutescens leaf powder significantly decreased BP compared with the placebo group (Hashimoto et al., 2022). In the present study, the subjects who entered the trial with a systolic blood pressure ≥ 130 mmHg at baseline obtained a significant reduction of 6.0 mmHg in systolic blood pressure and 15.5 mmHg in diastolic blood pressure from Kori-tofu ingestion. The subjects consumed 5.7 g of soy fat each day. The amount of α-linolenic acid contained in Kori-tofu is smaller than that contained in flaxseed or perilla (Table 3). However, in this study, subjects also took soy protein and potassium in addition to α-linolenic acid. Consequently, a daily intake of Kori-tofu may have had an effect on blood pressure. </w:t>
      </w:r>
    </w:p>
    <w:p w14:paraId="1B92042C" w14:textId="77777777" w:rsidR="00556821" w:rsidRPr="003B633E" w:rsidRDefault="00556821" w:rsidP="00556821">
      <w:pPr>
        <w:ind w:leftChars="-1" w:hangingChars="1" w:hanging="2"/>
        <w:rPr>
          <w:rFonts w:ascii="MS Mincho" w:hAnsi="MS Mincho"/>
          <w:color w:val="D9D9D9"/>
        </w:rPr>
      </w:pPr>
    </w:p>
    <w:p w14:paraId="4BB6BE7C" w14:textId="77777777" w:rsidR="00556821" w:rsidRPr="00B53F6A" w:rsidRDefault="00556821" w:rsidP="00556821">
      <w:pPr>
        <w:tabs>
          <w:tab w:val="left" w:pos="1239"/>
        </w:tabs>
        <w:jc w:val="center"/>
        <w:rPr>
          <w:rFonts w:ascii="Times New Roman" w:eastAsia="MS Gothic" w:hAnsi="Times New Roman"/>
          <w:b/>
          <w:sz w:val="24"/>
        </w:rPr>
      </w:pPr>
      <w:r w:rsidRPr="00B53F6A">
        <w:rPr>
          <w:rFonts w:ascii="Times New Roman" w:eastAsia="MS Gothic" w:hAnsi="Times New Roman"/>
          <w:b/>
          <w:sz w:val="24"/>
        </w:rPr>
        <w:t xml:space="preserve">Table </w:t>
      </w:r>
      <w:proofErr w:type="gramStart"/>
      <w:r>
        <w:rPr>
          <w:rFonts w:ascii="Times New Roman" w:eastAsia="MS Gothic" w:hAnsi="Times New Roman" w:hint="eastAsia"/>
          <w:b/>
          <w:sz w:val="24"/>
        </w:rPr>
        <w:t>3</w:t>
      </w:r>
      <w:r w:rsidRPr="00B53F6A">
        <w:rPr>
          <w:rFonts w:ascii="Times New Roman" w:eastAsia="MS Gothic" w:hAnsi="Times New Roman"/>
          <w:b/>
          <w:sz w:val="24"/>
        </w:rPr>
        <w:t xml:space="preserve">  </w:t>
      </w:r>
      <w:r>
        <w:rPr>
          <w:rFonts w:ascii="Times New Roman" w:eastAsia="MS Gothic" w:hAnsi="Times New Roman" w:hint="eastAsia"/>
          <w:b/>
          <w:sz w:val="24"/>
        </w:rPr>
        <w:t>F</w:t>
      </w:r>
      <w:r w:rsidRPr="006E3300">
        <w:rPr>
          <w:rFonts w:ascii="Times New Roman" w:eastAsia="MS Gothic" w:hAnsi="Times New Roman"/>
          <w:b/>
          <w:sz w:val="24"/>
        </w:rPr>
        <w:t>atty</w:t>
      </w:r>
      <w:proofErr w:type="gramEnd"/>
      <w:r w:rsidRPr="006E3300">
        <w:rPr>
          <w:rFonts w:ascii="Times New Roman" w:eastAsia="MS Gothic" w:hAnsi="Times New Roman"/>
          <w:b/>
          <w:sz w:val="24"/>
        </w:rPr>
        <w:t xml:space="preserve"> acids</w:t>
      </w:r>
      <w:r>
        <w:rPr>
          <w:rFonts w:ascii="Times New Roman" w:eastAsia="MS Gothic" w:hAnsi="Times New Roman"/>
          <w:b/>
          <w:sz w:val="24"/>
        </w:rPr>
        <w:t xml:space="preserve"> composition of </w:t>
      </w:r>
      <w:r w:rsidRPr="002C6695">
        <w:rPr>
          <w:rFonts w:ascii="Times New Roman" w:eastAsia="MS Gothic" w:hAnsi="Times New Roman"/>
          <w:b/>
          <w:sz w:val="24"/>
        </w:rPr>
        <w:t xml:space="preserve">Kori-tofu </w:t>
      </w:r>
      <w:r>
        <w:rPr>
          <w:rFonts w:ascii="Times New Roman" w:eastAsia="MS Gothic" w:hAnsi="Times New Roman"/>
          <w:b/>
          <w:sz w:val="24"/>
        </w:rPr>
        <w:t>(16.5 g) used in this study.</w:t>
      </w:r>
      <w:r w:rsidRPr="00B53F6A">
        <w:rPr>
          <w:rFonts w:ascii="Times New Roman" w:eastAsia="MS Gothic" w:hAnsi="Times New Roman"/>
          <w:b/>
          <w:sz w:val="24"/>
        </w:rPr>
        <w:t xml:space="preserve"> </w:t>
      </w:r>
    </w:p>
    <w:p w14:paraId="3CB68539" w14:textId="7EFBE70E" w:rsidR="00556821" w:rsidRPr="00B53F6A" w:rsidRDefault="00556821" w:rsidP="00556821">
      <w:pPr>
        <w:tabs>
          <w:tab w:val="left" w:pos="1239"/>
        </w:tabs>
        <w:jc w:val="center"/>
        <w:rPr>
          <w:rFonts w:ascii="Times New Roman" w:eastAsia="MS Gothic" w:hAnsi="Times New Roman"/>
          <w:sz w:val="24"/>
        </w:rPr>
      </w:pPr>
      <w:r w:rsidRPr="00B53F6A">
        <w:rPr>
          <w:rFonts w:ascii="Times New Roman" w:eastAsia="MS Gothic" w:hAnsi="Times New Roman"/>
          <w:noProof/>
        </w:rPr>
        <mc:AlternateContent>
          <mc:Choice Requires="wps">
            <w:drawing>
              <wp:anchor distT="4294967295" distB="4294967295" distL="114300" distR="114300" simplePos="0" relativeHeight="251667456" behindDoc="1" locked="0" layoutInCell="1" allowOverlap="1" wp14:anchorId="2482E893" wp14:editId="3FDB9F16">
                <wp:simplePos x="0" y="0"/>
                <wp:positionH relativeFrom="margin">
                  <wp:posOffset>0</wp:posOffset>
                </wp:positionH>
                <wp:positionV relativeFrom="paragraph">
                  <wp:posOffset>131445</wp:posOffset>
                </wp:positionV>
                <wp:extent cx="5544185" cy="0"/>
                <wp:effectExtent l="0" t="0" r="0" b="0"/>
                <wp:wrapNone/>
                <wp:docPr id="15180378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F9E7F1" id="Line 13" o:spid="_x0000_s1026" style="position:absolute;z-index:-2516490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0.35pt" to="436.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" strokeweight="1.5pt">
                <w10:wrap anchorx="margin"/>
              </v:line>
            </w:pict>
          </mc:Fallback>
        </mc:AlternateContent>
      </w:r>
    </w:p>
    <w:p w14:paraId="41219DF2" w14:textId="57980B72" w:rsidR="00556821" w:rsidRPr="00B53F6A" w:rsidRDefault="00556821" w:rsidP="00556821">
      <w:pPr>
        <w:pStyle w:val="Heading4"/>
        <w:tabs>
          <w:tab w:val="left" w:pos="708"/>
          <w:tab w:val="left" w:pos="4962"/>
          <w:tab w:val="left" w:pos="6237"/>
          <w:tab w:val="left" w:pos="7797"/>
        </w:tabs>
        <w:ind w:left="800"/>
        <w:rPr>
          <w:rFonts w:ascii="Times New Roman" w:eastAsia="MS Gothic" w:hAnsi="Times New Roman"/>
          <w:sz w:val="21"/>
          <w:szCs w:val="21"/>
        </w:rPr>
      </w:pPr>
      <w:r w:rsidRPr="00B53F6A">
        <w:rPr>
          <w:rFonts w:ascii="Times New Roman" w:eastAsia="MS Gothic" w:hAnsi="Times New Roman"/>
        </w:rPr>
        <w:tab/>
      </w:r>
      <w:r>
        <w:rPr>
          <w:rFonts w:ascii="Times New Roman" w:eastAsia="MS Gothic" w:hAnsi="Times New Roman" w:hint="eastAsia"/>
          <w:sz w:val="24"/>
        </w:rPr>
        <w:t>mg/K</w:t>
      </w:r>
      <w:r w:rsidRPr="002C6695">
        <w:rPr>
          <w:rFonts w:ascii="Times New Roman" w:eastAsia="MS Gothic" w:hAnsi="Times New Roman"/>
          <w:sz w:val="24"/>
        </w:rPr>
        <w:t xml:space="preserve">ori-tofu </w:t>
      </w:r>
      <w:r>
        <w:rPr>
          <w:rFonts w:ascii="Times New Roman" w:eastAsia="MS Gothic" w:hAnsi="Times New Roman"/>
          <w:sz w:val="24"/>
        </w:rPr>
        <w:t>(16.5 g)</w:t>
      </w:r>
      <w:r w:rsidRPr="00B53F6A">
        <w:rPr>
          <w:rFonts w:ascii="Times New Roman" w:eastAsia="MS Gothic" w:hAnsi="Times New Roman"/>
          <w:sz w:val="21"/>
          <w:szCs w:val="21"/>
        </w:rPr>
        <w:tab/>
      </w:r>
      <w:r w:rsidRPr="00B53F6A">
        <w:rPr>
          <w:rFonts w:ascii="Times New Roman" w:eastAsia="MS Gothic" w:hAnsi="Times New Roman"/>
          <w:sz w:val="21"/>
          <w:szCs w:val="21"/>
        </w:rPr>
        <w:tab/>
      </w:r>
    </w:p>
    <w:p w14:paraId="41B51645" w14:textId="77777777" w:rsidR="00556821" w:rsidRPr="002C6695" w:rsidRDefault="00556821" w:rsidP="00556821">
      <w:pPr>
        <w:pStyle w:val="21"/>
        <w:tabs>
          <w:tab w:val="left" w:pos="177"/>
          <w:tab w:val="right" w:pos="4956"/>
          <w:tab w:val="right" w:pos="7080"/>
          <w:tab w:val="right" w:pos="8319"/>
        </w:tabs>
        <w:spacing w:line="240" w:lineRule="auto"/>
        <w:rPr>
          <w:rFonts w:ascii="Times New Roman" w:eastAsia="MS Gothic" w:hAnsi="Times New Roman"/>
          <w:color w:val="auto"/>
          <w:sz w:val="21"/>
          <w:szCs w:val="21"/>
        </w:rPr>
      </w:pPr>
      <w:r w:rsidRPr="00B53F6A">
        <w:rPr>
          <w:rFonts w:ascii="Times New Roman" w:eastAsia="MS Gothic" w:hAnsi="Times New Roman"/>
          <w:noProof/>
          <w:sz w:val="20"/>
        </w:rPr>
        <mc:AlternateContent>
          <mc:Choice Requires="wps">
            <w:drawing>
              <wp:anchor distT="4294967295" distB="4294967295" distL="114300" distR="114300" simplePos="0" relativeHeight="251668480" behindDoc="1" locked="0" layoutInCell="1" allowOverlap="1" wp14:anchorId="0A101A08" wp14:editId="26C3498C">
                <wp:simplePos x="0" y="0"/>
                <wp:positionH relativeFrom="column">
                  <wp:posOffset>-8255</wp:posOffset>
                </wp:positionH>
                <wp:positionV relativeFrom="paragraph">
                  <wp:posOffset>81280</wp:posOffset>
                </wp:positionV>
                <wp:extent cx="5544185" cy="0"/>
                <wp:effectExtent l="0" t="0" r="0" b="0"/>
                <wp:wrapNone/>
                <wp:docPr id="420555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4A8B6C" id="Line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6.4pt" to="435.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EssAEAAEgDAAAOAAAAZHJzL2Uyb0RvYy54bWysU8Fu2zAMvQ/YPwi6L06CeuiMOD2k7S7d&#10;FqDdBzCSbAuVRYFU4uTvJ6lJVmy3YT4Iokg+vfdEr+6OoxMHQ2zRt3Ixm0thvEJtfd/Kny+Pn26l&#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"/>
            </w:pict>
          </mc:Fallback>
        </mc:AlternateContent>
      </w:r>
    </w:p>
    <w:p w14:paraId="5B24283C" w14:textId="77777777" w:rsidR="00556821" w:rsidRDefault="00556821" w:rsidP="00556821">
      <w:pPr>
        <w:pStyle w:val="21"/>
        <w:tabs>
          <w:tab w:val="left" w:pos="1134"/>
          <w:tab w:val="left" w:pos="3686"/>
          <w:tab w:val="right" w:pos="6096"/>
          <w:tab w:val="right" w:pos="7080"/>
          <w:tab w:val="right" w:pos="8319"/>
        </w:tabs>
        <w:spacing w:line="240" w:lineRule="auto"/>
        <w:rPr>
          <w:rFonts w:ascii="Times New Roman" w:eastAsia="MS Gothic" w:hAnsi="Times New Roman"/>
          <w:color w:val="auto"/>
          <w:sz w:val="21"/>
          <w:szCs w:val="21"/>
        </w:rPr>
      </w:pPr>
      <w:r>
        <w:rPr>
          <w:rFonts w:ascii="Times New Roman" w:eastAsia="MS Gothic" w:hAnsi="Times New Roman"/>
          <w:color w:val="auto"/>
          <w:sz w:val="21"/>
          <w:szCs w:val="21"/>
        </w:rPr>
        <w:tab/>
      </w:r>
      <w:r w:rsidRPr="006E3300">
        <w:rPr>
          <w:rFonts w:ascii="Times New Roman" w:eastAsia="MS Gothic" w:hAnsi="Times New Roman"/>
          <w:color w:val="auto"/>
          <w:sz w:val="21"/>
          <w:szCs w:val="21"/>
        </w:rPr>
        <w:t>Saturated fatty acid</w:t>
      </w:r>
    </w:p>
    <w:p w14:paraId="15287777" w14:textId="77777777" w:rsidR="00556821" w:rsidRDefault="00556821" w:rsidP="00556821">
      <w:pPr>
        <w:pStyle w:val="21"/>
        <w:tabs>
          <w:tab w:val="left" w:pos="1560"/>
          <w:tab w:val="left" w:pos="3686"/>
          <w:tab w:val="right" w:pos="6096"/>
          <w:tab w:val="right" w:pos="7080"/>
          <w:tab w:val="right" w:pos="8319"/>
        </w:tabs>
        <w:spacing w:line="240" w:lineRule="auto"/>
        <w:rPr>
          <w:rFonts w:ascii="Times New Roman" w:eastAsia="MS Gothic" w:hAnsi="Times New Roman"/>
          <w:color w:val="auto"/>
          <w:sz w:val="21"/>
          <w:szCs w:val="21"/>
        </w:rPr>
      </w:pPr>
      <w:r>
        <w:rPr>
          <w:rFonts w:ascii="Times New Roman" w:eastAsia="MS Gothic" w:hAnsi="Times New Roman"/>
          <w:color w:val="auto"/>
          <w:sz w:val="21"/>
          <w:szCs w:val="21"/>
        </w:rPr>
        <w:tab/>
      </w:r>
      <w:r>
        <w:rPr>
          <w:rFonts w:ascii="Times New Roman" w:eastAsia="MS Gothic" w:hAnsi="Times New Roman" w:hint="eastAsia"/>
          <w:color w:val="auto"/>
          <w:sz w:val="21"/>
          <w:szCs w:val="21"/>
        </w:rPr>
        <w:t>C</w:t>
      </w:r>
      <w:r w:rsidRPr="006E3300">
        <w:rPr>
          <w:rFonts w:ascii="Times New Roman" w:eastAsia="MS Gothic" w:hAnsi="Times New Roman"/>
          <w:color w:val="auto"/>
          <w:sz w:val="21"/>
          <w:szCs w:val="21"/>
        </w:rPr>
        <w:t>aprylic acid</w:t>
      </w:r>
      <w:r>
        <w:rPr>
          <w:rFonts w:ascii="Times New Roman" w:eastAsia="MS Gothic" w:hAnsi="Times New Roman"/>
          <w:color w:val="auto"/>
          <w:sz w:val="21"/>
          <w:szCs w:val="21"/>
        </w:rPr>
        <w:tab/>
      </w:r>
      <w:r>
        <w:rPr>
          <w:rFonts w:ascii="Times New Roman" w:eastAsia="MS Gothic" w:hAnsi="Times New Roman" w:hint="eastAsia"/>
          <w:color w:val="auto"/>
          <w:sz w:val="21"/>
          <w:szCs w:val="21"/>
        </w:rPr>
        <w:t>C8:0</w:t>
      </w:r>
      <w:r>
        <w:rPr>
          <w:rFonts w:ascii="Times New Roman" w:eastAsia="MS Gothic" w:hAnsi="Times New Roman"/>
          <w:color w:val="auto"/>
          <w:sz w:val="21"/>
          <w:szCs w:val="21"/>
        </w:rPr>
        <w:tab/>
      </w:r>
      <w:r>
        <w:rPr>
          <w:rFonts w:ascii="Times New Roman" w:eastAsia="MS Gothic" w:hAnsi="Times New Roman" w:hint="eastAsia"/>
          <w:color w:val="auto"/>
          <w:sz w:val="21"/>
          <w:szCs w:val="21"/>
        </w:rPr>
        <w:t>3</w:t>
      </w:r>
    </w:p>
    <w:p w14:paraId="4C7BD8C3" w14:textId="77777777" w:rsidR="00556821" w:rsidRPr="00B53F6A"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sidRPr="00F8235D">
        <w:rPr>
          <w:rFonts w:ascii="MS Gothic" w:eastAsia="MS Gothic" w:hAnsi="MS Gothic" w:hint="eastAsia"/>
          <w:bCs/>
          <w:iCs/>
          <w:color w:val="auto"/>
          <w:sz w:val="21"/>
          <w:szCs w:val="21"/>
        </w:rPr>
        <w:tab/>
      </w:r>
      <w:r>
        <w:rPr>
          <w:rFonts w:ascii="Times New Roman" w:eastAsia="MS Gothic" w:hAnsi="Times New Roman" w:hint="eastAsia"/>
          <w:bCs/>
          <w:iCs/>
          <w:color w:val="auto"/>
          <w:sz w:val="21"/>
          <w:szCs w:val="21"/>
        </w:rPr>
        <w:t>M</w:t>
      </w:r>
      <w:r w:rsidRPr="006E3300">
        <w:rPr>
          <w:rFonts w:ascii="Times New Roman" w:eastAsia="MS Gothic" w:hAnsi="Times New Roman"/>
          <w:bCs/>
          <w:iCs/>
          <w:color w:val="auto"/>
          <w:sz w:val="21"/>
          <w:szCs w:val="21"/>
        </w:rPr>
        <w:t>yristic acid</w:t>
      </w:r>
      <w:r w:rsidRPr="00B53F6A">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C14:0</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4</w:t>
      </w:r>
    </w:p>
    <w:p w14:paraId="46378416" w14:textId="77777777" w:rsidR="00556821" w:rsidRPr="00D0526D"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lang w:val="es-US"/>
        </w:rPr>
      </w:pPr>
      <w:r w:rsidRPr="00F8235D">
        <w:rPr>
          <w:rFonts w:ascii="MS Gothic" w:eastAsia="MS Gothic" w:hAnsi="MS Gothic" w:hint="eastAsia"/>
          <w:bCs/>
          <w:iCs/>
          <w:color w:val="auto"/>
          <w:sz w:val="21"/>
          <w:szCs w:val="21"/>
        </w:rPr>
        <w:lastRenderedPageBreak/>
        <w:tab/>
      </w:r>
      <w:proofErr w:type="spellStart"/>
      <w:r w:rsidRPr="00D0526D">
        <w:rPr>
          <w:rFonts w:ascii="Times New Roman" w:eastAsia="MS Gothic" w:hAnsi="Times New Roman" w:hint="eastAsia"/>
          <w:bCs/>
          <w:iCs/>
          <w:color w:val="auto"/>
          <w:sz w:val="21"/>
          <w:szCs w:val="21"/>
          <w:lang w:val="es-US"/>
        </w:rPr>
        <w:t>P</w:t>
      </w:r>
      <w:r w:rsidRPr="00D0526D">
        <w:rPr>
          <w:rFonts w:ascii="Times New Roman" w:eastAsia="MS Gothic" w:hAnsi="Times New Roman"/>
          <w:bCs/>
          <w:iCs/>
          <w:color w:val="auto"/>
          <w:sz w:val="21"/>
          <w:szCs w:val="21"/>
          <w:lang w:val="es-US"/>
        </w:rPr>
        <w:t>almitic</w:t>
      </w:r>
      <w:proofErr w:type="spellEnd"/>
      <w:r w:rsidRPr="00D0526D">
        <w:rPr>
          <w:rFonts w:ascii="Times New Roman" w:eastAsia="MS Gothic" w:hAnsi="Times New Roman"/>
          <w:bCs/>
          <w:iCs/>
          <w:color w:val="auto"/>
          <w:sz w:val="21"/>
          <w:szCs w:val="21"/>
          <w:lang w:val="es-US"/>
        </w:rPr>
        <w:t xml:space="preserve"> </w:t>
      </w:r>
      <w:proofErr w:type="spellStart"/>
      <w:r w:rsidRPr="00D0526D">
        <w:rPr>
          <w:rFonts w:ascii="Times New Roman" w:eastAsia="MS Gothic" w:hAnsi="Times New Roman"/>
          <w:bCs/>
          <w:iCs/>
          <w:color w:val="auto"/>
          <w:sz w:val="21"/>
          <w:szCs w:val="21"/>
          <w:lang w:val="es-US"/>
        </w:rPr>
        <w:t>acid</w:t>
      </w:r>
      <w:proofErr w:type="spellEnd"/>
      <w:r w:rsidRPr="00D0526D">
        <w:rPr>
          <w:rFonts w:ascii="Times New Roman" w:eastAsia="MS Gothic" w:hAnsi="Times New Roman"/>
          <w:bCs/>
          <w:iCs/>
          <w:color w:val="auto"/>
          <w:sz w:val="21"/>
          <w:szCs w:val="21"/>
          <w:lang w:val="es-US"/>
        </w:rPr>
        <w:tab/>
      </w:r>
      <w:r w:rsidRPr="00D0526D">
        <w:rPr>
          <w:rFonts w:ascii="Times New Roman" w:eastAsia="MS Gothic" w:hAnsi="Times New Roman" w:hint="eastAsia"/>
          <w:bCs/>
          <w:iCs/>
          <w:color w:val="auto"/>
          <w:sz w:val="21"/>
          <w:szCs w:val="21"/>
          <w:lang w:val="es-US"/>
        </w:rPr>
        <w:t>C16:0</w:t>
      </w:r>
      <w:r w:rsidRPr="00D0526D">
        <w:rPr>
          <w:rFonts w:ascii="Times New Roman" w:eastAsia="MS Gothic" w:hAnsi="Times New Roman"/>
          <w:bCs/>
          <w:iCs/>
          <w:color w:val="auto"/>
          <w:sz w:val="21"/>
          <w:szCs w:val="21"/>
          <w:lang w:val="es-US"/>
        </w:rPr>
        <w:tab/>
      </w:r>
      <w:r w:rsidRPr="00D0526D">
        <w:rPr>
          <w:rFonts w:ascii="Times New Roman" w:eastAsia="MS Gothic" w:hAnsi="Times New Roman" w:hint="eastAsia"/>
          <w:bCs/>
          <w:iCs/>
          <w:color w:val="auto"/>
          <w:sz w:val="21"/>
          <w:szCs w:val="21"/>
          <w:lang w:val="es-US"/>
        </w:rPr>
        <w:t>559</w:t>
      </w:r>
    </w:p>
    <w:p w14:paraId="5AD31243" w14:textId="77777777" w:rsidR="00556821" w:rsidRPr="00D0526D"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lang w:val="es-US"/>
        </w:rPr>
      </w:pPr>
      <w:r w:rsidRPr="00D0526D">
        <w:rPr>
          <w:rFonts w:ascii="Times New Roman" w:eastAsia="MS Gothic" w:hAnsi="Times New Roman"/>
          <w:bCs/>
          <w:iCs/>
          <w:color w:val="auto"/>
          <w:sz w:val="21"/>
          <w:szCs w:val="21"/>
          <w:lang w:val="es-US"/>
        </w:rPr>
        <w:tab/>
      </w:r>
      <w:proofErr w:type="spellStart"/>
      <w:r w:rsidRPr="00D0526D">
        <w:rPr>
          <w:rFonts w:ascii="Times New Roman" w:eastAsia="MS Gothic" w:hAnsi="Times New Roman" w:hint="eastAsia"/>
          <w:bCs/>
          <w:iCs/>
          <w:color w:val="auto"/>
          <w:sz w:val="21"/>
          <w:szCs w:val="21"/>
          <w:lang w:val="es-US"/>
        </w:rPr>
        <w:t>H</w:t>
      </w:r>
      <w:r w:rsidRPr="00D0526D">
        <w:rPr>
          <w:rFonts w:ascii="Times New Roman" w:eastAsia="MS Gothic" w:hAnsi="Times New Roman"/>
          <w:bCs/>
          <w:iCs/>
          <w:color w:val="auto"/>
          <w:sz w:val="21"/>
          <w:szCs w:val="21"/>
          <w:lang w:val="es-US"/>
        </w:rPr>
        <w:t>eptadecanoic</w:t>
      </w:r>
      <w:proofErr w:type="spellEnd"/>
      <w:r w:rsidRPr="00D0526D">
        <w:rPr>
          <w:rFonts w:ascii="Times New Roman" w:eastAsia="MS Gothic" w:hAnsi="Times New Roman"/>
          <w:bCs/>
          <w:iCs/>
          <w:color w:val="auto"/>
          <w:sz w:val="21"/>
          <w:szCs w:val="21"/>
          <w:lang w:val="es-US"/>
        </w:rPr>
        <w:t xml:space="preserve"> </w:t>
      </w:r>
      <w:proofErr w:type="spellStart"/>
      <w:r w:rsidRPr="00D0526D">
        <w:rPr>
          <w:rFonts w:ascii="Times New Roman" w:eastAsia="MS Gothic" w:hAnsi="Times New Roman"/>
          <w:bCs/>
          <w:iCs/>
          <w:color w:val="auto"/>
          <w:sz w:val="21"/>
          <w:szCs w:val="21"/>
          <w:lang w:val="es-US"/>
        </w:rPr>
        <w:t>acid</w:t>
      </w:r>
      <w:proofErr w:type="spellEnd"/>
      <w:r w:rsidRPr="00D0526D">
        <w:rPr>
          <w:rFonts w:ascii="Times New Roman" w:eastAsia="MS Gothic" w:hAnsi="Times New Roman"/>
          <w:bCs/>
          <w:iCs/>
          <w:color w:val="auto"/>
          <w:sz w:val="21"/>
          <w:szCs w:val="21"/>
          <w:lang w:val="es-US"/>
        </w:rPr>
        <w:tab/>
      </w:r>
      <w:r w:rsidRPr="00D0526D">
        <w:rPr>
          <w:rFonts w:ascii="Times New Roman" w:eastAsia="MS Gothic" w:hAnsi="Times New Roman" w:hint="eastAsia"/>
          <w:bCs/>
          <w:iCs/>
          <w:color w:val="auto"/>
          <w:sz w:val="21"/>
          <w:szCs w:val="21"/>
          <w:lang w:val="es-US"/>
        </w:rPr>
        <w:t>C17:0</w:t>
      </w:r>
      <w:r w:rsidRPr="00D0526D">
        <w:rPr>
          <w:rFonts w:ascii="Times New Roman" w:eastAsia="MS Gothic" w:hAnsi="Times New Roman"/>
          <w:bCs/>
          <w:iCs/>
          <w:color w:val="auto"/>
          <w:sz w:val="21"/>
          <w:szCs w:val="21"/>
          <w:lang w:val="es-US"/>
        </w:rPr>
        <w:tab/>
      </w:r>
      <w:r w:rsidRPr="00D0526D">
        <w:rPr>
          <w:rFonts w:ascii="Times New Roman" w:eastAsia="MS Gothic" w:hAnsi="Times New Roman" w:hint="eastAsia"/>
          <w:bCs/>
          <w:iCs/>
          <w:color w:val="auto"/>
          <w:sz w:val="21"/>
          <w:szCs w:val="21"/>
          <w:lang w:val="es-US"/>
        </w:rPr>
        <w:t>6</w:t>
      </w:r>
    </w:p>
    <w:p w14:paraId="6E707F1C"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sidRPr="00D0526D">
        <w:rPr>
          <w:rFonts w:ascii="Times New Roman" w:eastAsia="MS Gothic" w:hAnsi="Times New Roman"/>
          <w:bCs/>
          <w:iCs/>
          <w:color w:val="auto"/>
          <w:sz w:val="21"/>
          <w:szCs w:val="21"/>
          <w:lang w:val="es-US"/>
        </w:rPr>
        <w:tab/>
      </w:r>
      <w:r>
        <w:rPr>
          <w:rFonts w:ascii="Times New Roman" w:eastAsia="MS Gothic" w:hAnsi="Times New Roman" w:hint="eastAsia"/>
          <w:bCs/>
          <w:iCs/>
          <w:color w:val="auto"/>
          <w:sz w:val="21"/>
          <w:szCs w:val="21"/>
        </w:rPr>
        <w:t>S</w:t>
      </w:r>
      <w:r w:rsidRPr="006E3300">
        <w:rPr>
          <w:rFonts w:ascii="Times New Roman" w:eastAsia="MS Gothic" w:hAnsi="Times New Roman"/>
          <w:bCs/>
          <w:iCs/>
          <w:color w:val="auto"/>
          <w:sz w:val="21"/>
          <w:szCs w:val="21"/>
        </w:rPr>
        <w:t>tearic acid</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C18:0</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255</w:t>
      </w:r>
    </w:p>
    <w:p w14:paraId="6CC94F27"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A</w:t>
      </w:r>
      <w:r w:rsidRPr="00821274">
        <w:rPr>
          <w:rFonts w:ascii="Times New Roman" w:eastAsia="MS Gothic" w:hAnsi="Times New Roman"/>
          <w:bCs/>
          <w:iCs/>
          <w:color w:val="auto"/>
          <w:sz w:val="21"/>
          <w:szCs w:val="21"/>
        </w:rPr>
        <w:t>rachidic acid</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C20:0</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22</w:t>
      </w:r>
    </w:p>
    <w:p w14:paraId="01EE8049"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B</w:t>
      </w:r>
      <w:r w:rsidRPr="007C1957">
        <w:rPr>
          <w:rFonts w:ascii="Times New Roman" w:eastAsia="MS Gothic" w:hAnsi="Times New Roman"/>
          <w:bCs/>
          <w:iCs/>
          <w:color w:val="auto"/>
          <w:sz w:val="21"/>
          <w:szCs w:val="21"/>
        </w:rPr>
        <w:t>ehenic acid</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C22:0</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25</w:t>
      </w:r>
    </w:p>
    <w:p w14:paraId="35BC2066"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L</w:t>
      </w:r>
      <w:r w:rsidRPr="006E6E66">
        <w:rPr>
          <w:rFonts w:ascii="Times New Roman" w:eastAsia="MS Gothic" w:hAnsi="Times New Roman"/>
          <w:bCs/>
          <w:iCs/>
          <w:color w:val="auto"/>
          <w:sz w:val="21"/>
          <w:szCs w:val="21"/>
        </w:rPr>
        <w:t>ignoceric acid</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C24:0</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8</w:t>
      </w:r>
    </w:p>
    <w:p w14:paraId="0D33C586"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Total</w:t>
      </w:r>
      <w:r>
        <w:rPr>
          <w:rFonts w:ascii="Times New Roman" w:eastAsia="MS Gothic" w:hAnsi="Times New Roman"/>
          <w:bCs/>
          <w:iCs/>
          <w:color w:val="auto"/>
          <w:sz w:val="21"/>
          <w:szCs w:val="21"/>
        </w:rPr>
        <w:tab/>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882</w:t>
      </w:r>
    </w:p>
    <w:p w14:paraId="162D4F58" w14:textId="77777777" w:rsidR="00556821" w:rsidRDefault="00556821" w:rsidP="00556821">
      <w:pPr>
        <w:pStyle w:val="21"/>
        <w:tabs>
          <w:tab w:val="left" w:pos="1134"/>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sidRPr="00B53F6A">
        <w:rPr>
          <w:rFonts w:ascii="Times New Roman" w:eastAsia="MS Gothic" w:hAnsi="Times New Roman"/>
          <w:noProof/>
          <w:sz w:val="20"/>
        </w:rPr>
        <mc:AlternateContent>
          <mc:Choice Requires="wps">
            <w:drawing>
              <wp:anchor distT="4294967295" distB="4294967295" distL="114300" distR="114300" simplePos="0" relativeHeight="251670528" behindDoc="1" locked="0" layoutInCell="1" allowOverlap="1" wp14:anchorId="2CE952E2" wp14:editId="3D99F4D4">
                <wp:simplePos x="0" y="0"/>
                <wp:positionH relativeFrom="column">
                  <wp:posOffset>44450</wp:posOffset>
                </wp:positionH>
                <wp:positionV relativeFrom="paragraph">
                  <wp:posOffset>109220</wp:posOffset>
                </wp:positionV>
                <wp:extent cx="5544185" cy="0"/>
                <wp:effectExtent l="0" t="0" r="0" b="0"/>
                <wp:wrapNone/>
                <wp:docPr id="79375770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B73BFB" id="Line 14"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6pt" to="440.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EssAEAAEgDAAAOAAAAZHJzL2Uyb0RvYy54bWysU8Fu2zAMvQ/YPwi6L06CeuiMOD2k7S7d&#10;FqDdBzCSbAuVRYFU4uTvJ6lJVmy3YT4Iokg+vfdEr+6OoxMHQ2zRt3Ixm0thvEJtfd/Kny+Pn26l&#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"/>
            </w:pict>
          </mc:Fallback>
        </mc:AlternateContent>
      </w:r>
    </w:p>
    <w:p w14:paraId="63499625" w14:textId="77777777" w:rsidR="00556821" w:rsidRDefault="00556821" w:rsidP="00556821">
      <w:pPr>
        <w:pStyle w:val="21"/>
        <w:tabs>
          <w:tab w:val="left" w:pos="1134"/>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r>
      <w:r w:rsidRPr="00127BD0">
        <w:rPr>
          <w:rFonts w:ascii="Times New Roman" w:eastAsia="MS Gothic" w:hAnsi="Times New Roman"/>
          <w:bCs/>
          <w:iCs/>
          <w:color w:val="auto"/>
          <w:sz w:val="21"/>
          <w:szCs w:val="21"/>
        </w:rPr>
        <w:t>Unsaturated fatty acids</w:t>
      </w:r>
    </w:p>
    <w:p w14:paraId="1911E59B" w14:textId="77777777" w:rsidR="00556821" w:rsidRPr="005772D6"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sidRPr="009F4E50">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P</w:t>
      </w:r>
      <w:r w:rsidRPr="006E3300">
        <w:rPr>
          <w:rFonts w:ascii="Times New Roman" w:eastAsia="MS Gothic" w:hAnsi="Times New Roman"/>
          <w:bCs/>
          <w:iCs/>
          <w:color w:val="auto"/>
          <w:sz w:val="21"/>
          <w:szCs w:val="21"/>
        </w:rPr>
        <w:t>almitoleic acid</w:t>
      </w:r>
      <w:r w:rsidRPr="009F4E50">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C16:1</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5</w:t>
      </w:r>
      <w:r w:rsidRPr="009F4E50">
        <w:rPr>
          <w:rFonts w:ascii="Times New Roman" w:eastAsia="MS Gothic" w:hAnsi="Times New Roman"/>
          <w:sz w:val="20"/>
          <w:vertAlign w:val="superscript"/>
        </w:rPr>
        <w:t xml:space="preserve">     </w:t>
      </w:r>
    </w:p>
    <w:p w14:paraId="5EA22ED1"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O</w:t>
      </w:r>
      <w:r w:rsidRPr="00B66E62">
        <w:rPr>
          <w:rFonts w:ascii="Times New Roman" w:eastAsia="MS Gothic" w:hAnsi="Times New Roman"/>
          <w:bCs/>
          <w:iCs/>
          <w:color w:val="auto"/>
          <w:sz w:val="21"/>
          <w:szCs w:val="21"/>
        </w:rPr>
        <w:t>leic acid</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C18:1</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1320</w:t>
      </w:r>
    </w:p>
    <w:p w14:paraId="0EEAFB05"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L</w:t>
      </w:r>
      <w:r w:rsidRPr="00B66E62">
        <w:rPr>
          <w:rFonts w:ascii="Times New Roman" w:eastAsia="MS Gothic" w:hAnsi="Times New Roman"/>
          <w:bCs/>
          <w:iCs/>
          <w:color w:val="auto"/>
          <w:sz w:val="21"/>
          <w:szCs w:val="21"/>
        </w:rPr>
        <w:t>inoleic acid</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C18:2 (n=6)</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2686</w:t>
      </w:r>
    </w:p>
    <w:p w14:paraId="67ACA24A" w14:textId="77777777" w:rsidR="00556821" w:rsidRPr="006E6E66"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Pr>
          <w:rFonts w:ascii="Times New Roman" w:eastAsia="MS Gothic" w:hAnsi="Times New Roman"/>
          <w:bCs/>
          <w:iCs/>
          <w:color w:val="auto"/>
          <w:sz w:val="21"/>
          <w:szCs w:val="21"/>
        </w:rPr>
        <w:tab/>
      </w:r>
      <w:r w:rsidRPr="00B66E62">
        <w:rPr>
          <w:rFonts w:ascii="Times New Roman" w:eastAsia="MS Gothic" w:hAnsi="Times New Roman" w:hint="eastAsia"/>
          <w:bCs/>
          <w:iCs/>
          <w:color w:val="auto"/>
          <w:sz w:val="21"/>
          <w:szCs w:val="21"/>
        </w:rPr>
        <w:t>α</w:t>
      </w:r>
      <w:r>
        <w:rPr>
          <w:rFonts w:ascii="Times New Roman" w:eastAsia="MS Gothic" w:hAnsi="Times New Roman" w:hint="eastAsia"/>
          <w:bCs/>
          <w:iCs/>
          <w:color w:val="auto"/>
          <w:sz w:val="21"/>
          <w:szCs w:val="21"/>
        </w:rPr>
        <w:t>-</w:t>
      </w:r>
      <w:r w:rsidRPr="00B66E62">
        <w:rPr>
          <w:rFonts w:ascii="Times New Roman" w:eastAsia="MS Gothic" w:hAnsi="Times New Roman" w:hint="eastAsia"/>
          <w:bCs/>
          <w:iCs/>
          <w:color w:val="auto"/>
          <w:sz w:val="21"/>
          <w:szCs w:val="21"/>
        </w:rPr>
        <w:t>linolenic acid</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C18:3 (n=3)</w:t>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385</w:t>
      </w:r>
    </w:p>
    <w:p w14:paraId="64DAE8EA" w14:textId="77777777" w:rsidR="00556821" w:rsidRPr="00D0526D"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lang w:val="es-US"/>
        </w:rPr>
      </w:pPr>
      <w:r>
        <w:rPr>
          <w:rFonts w:ascii="Times New Roman" w:eastAsia="MS Gothic" w:hAnsi="Times New Roman"/>
          <w:bCs/>
          <w:iCs/>
          <w:color w:val="auto"/>
          <w:sz w:val="21"/>
          <w:szCs w:val="21"/>
        </w:rPr>
        <w:tab/>
      </w:r>
      <w:proofErr w:type="spellStart"/>
      <w:r w:rsidRPr="00D0526D">
        <w:rPr>
          <w:rFonts w:ascii="Times New Roman" w:eastAsia="MS Gothic" w:hAnsi="Times New Roman" w:hint="eastAsia"/>
          <w:bCs/>
          <w:iCs/>
          <w:color w:val="auto"/>
          <w:sz w:val="21"/>
          <w:szCs w:val="21"/>
          <w:lang w:val="es-US"/>
        </w:rPr>
        <w:t>E</w:t>
      </w:r>
      <w:r w:rsidRPr="00D0526D">
        <w:rPr>
          <w:rFonts w:ascii="Times New Roman" w:eastAsia="MS Gothic" w:hAnsi="Times New Roman"/>
          <w:bCs/>
          <w:iCs/>
          <w:color w:val="auto"/>
          <w:sz w:val="21"/>
          <w:szCs w:val="21"/>
          <w:lang w:val="es-US"/>
        </w:rPr>
        <w:t>icosenoic</w:t>
      </w:r>
      <w:proofErr w:type="spellEnd"/>
      <w:r w:rsidRPr="00D0526D">
        <w:rPr>
          <w:rFonts w:ascii="Times New Roman" w:eastAsia="MS Gothic" w:hAnsi="Times New Roman"/>
          <w:bCs/>
          <w:iCs/>
          <w:color w:val="auto"/>
          <w:sz w:val="21"/>
          <w:szCs w:val="21"/>
          <w:lang w:val="es-US"/>
        </w:rPr>
        <w:t xml:space="preserve"> </w:t>
      </w:r>
      <w:proofErr w:type="spellStart"/>
      <w:r w:rsidRPr="00D0526D">
        <w:rPr>
          <w:rFonts w:ascii="Times New Roman" w:eastAsia="MS Gothic" w:hAnsi="Times New Roman"/>
          <w:bCs/>
          <w:iCs/>
          <w:color w:val="auto"/>
          <w:sz w:val="21"/>
          <w:szCs w:val="21"/>
          <w:lang w:val="es-US"/>
        </w:rPr>
        <w:t>acid</w:t>
      </w:r>
      <w:proofErr w:type="spellEnd"/>
      <w:r w:rsidRPr="00D0526D">
        <w:rPr>
          <w:rFonts w:ascii="Times New Roman" w:eastAsia="MS Gothic" w:hAnsi="Times New Roman"/>
          <w:bCs/>
          <w:iCs/>
          <w:color w:val="auto"/>
          <w:sz w:val="21"/>
          <w:szCs w:val="21"/>
          <w:lang w:val="es-US"/>
        </w:rPr>
        <w:tab/>
      </w:r>
      <w:r w:rsidRPr="00D0526D">
        <w:rPr>
          <w:rFonts w:ascii="Times New Roman" w:eastAsia="MS Gothic" w:hAnsi="Times New Roman" w:hint="eastAsia"/>
          <w:bCs/>
          <w:iCs/>
          <w:color w:val="auto"/>
          <w:sz w:val="21"/>
          <w:szCs w:val="21"/>
          <w:lang w:val="es-US"/>
        </w:rPr>
        <w:t>C20:1</w:t>
      </w:r>
      <w:r w:rsidRPr="00D0526D">
        <w:rPr>
          <w:rFonts w:ascii="Times New Roman" w:eastAsia="MS Gothic" w:hAnsi="Times New Roman"/>
          <w:bCs/>
          <w:iCs/>
          <w:color w:val="auto"/>
          <w:sz w:val="21"/>
          <w:szCs w:val="21"/>
          <w:lang w:val="es-US"/>
        </w:rPr>
        <w:tab/>
      </w:r>
      <w:r w:rsidRPr="00D0526D">
        <w:rPr>
          <w:rFonts w:ascii="Times New Roman" w:eastAsia="MS Gothic" w:hAnsi="Times New Roman" w:hint="eastAsia"/>
          <w:bCs/>
          <w:iCs/>
          <w:color w:val="auto"/>
          <w:sz w:val="21"/>
          <w:szCs w:val="21"/>
          <w:lang w:val="es-US"/>
        </w:rPr>
        <w:t>12</w:t>
      </w:r>
    </w:p>
    <w:p w14:paraId="3D2658C3" w14:textId="77777777" w:rsidR="00556821" w:rsidRPr="00D0526D"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lang w:val="es-US"/>
        </w:rPr>
      </w:pPr>
      <w:r w:rsidRPr="00D0526D">
        <w:rPr>
          <w:rFonts w:ascii="Times New Roman" w:eastAsia="MS Gothic" w:hAnsi="Times New Roman"/>
          <w:bCs/>
          <w:iCs/>
          <w:color w:val="auto"/>
          <w:sz w:val="21"/>
          <w:szCs w:val="21"/>
          <w:lang w:val="es-US"/>
        </w:rPr>
        <w:tab/>
      </w:r>
      <w:proofErr w:type="spellStart"/>
      <w:r w:rsidRPr="00D0526D">
        <w:rPr>
          <w:rFonts w:ascii="Times New Roman" w:eastAsia="MS Gothic" w:hAnsi="Times New Roman" w:hint="eastAsia"/>
          <w:bCs/>
          <w:iCs/>
          <w:color w:val="auto"/>
          <w:sz w:val="21"/>
          <w:szCs w:val="21"/>
          <w:lang w:val="es-US"/>
        </w:rPr>
        <w:t>E</w:t>
      </w:r>
      <w:r w:rsidRPr="00D0526D">
        <w:rPr>
          <w:rFonts w:ascii="Times New Roman" w:eastAsia="MS Gothic" w:hAnsi="Times New Roman"/>
          <w:bCs/>
          <w:iCs/>
          <w:color w:val="auto"/>
          <w:sz w:val="21"/>
          <w:szCs w:val="21"/>
          <w:lang w:val="es-US"/>
        </w:rPr>
        <w:t>icosadienoic</w:t>
      </w:r>
      <w:proofErr w:type="spellEnd"/>
      <w:r w:rsidRPr="00D0526D">
        <w:rPr>
          <w:rFonts w:ascii="Times New Roman" w:eastAsia="MS Gothic" w:hAnsi="Times New Roman"/>
          <w:bCs/>
          <w:iCs/>
          <w:color w:val="auto"/>
          <w:sz w:val="21"/>
          <w:szCs w:val="21"/>
          <w:lang w:val="es-US"/>
        </w:rPr>
        <w:t xml:space="preserve"> </w:t>
      </w:r>
      <w:proofErr w:type="spellStart"/>
      <w:r w:rsidRPr="00D0526D">
        <w:rPr>
          <w:rFonts w:ascii="Times New Roman" w:eastAsia="MS Gothic" w:hAnsi="Times New Roman"/>
          <w:bCs/>
          <w:iCs/>
          <w:color w:val="auto"/>
          <w:sz w:val="21"/>
          <w:szCs w:val="21"/>
          <w:lang w:val="es-US"/>
        </w:rPr>
        <w:t>acid</w:t>
      </w:r>
      <w:proofErr w:type="spellEnd"/>
      <w:r w:rsidRPr="00D0526D">
        <w:rPr>
          <w:rFonts w:ascii="Times New Roman" w:eastAsia="MS Gothic" w:hAnsi="Times New Roman"/>
          <w:bCs/>
          <w:iCs/>
          <w:color w:val="auto"/>
          <w:sz w:val="21"/>
          <w:szCs w:val="21"/>
          <w:lang w:val="es-US"/>
        </w:rPr>
        <w:tab/>
      </w:r>
      <w:r w:rsidRPr="00D0526D">
        <w:rPr>
          <w:rFonts w:ascii="Times New Roman" w:eastAsia="MS Gothic" w:hAnsi="Times New Roman" w:hint="eastAsia"/>
          <w:bCs/>
          <w:iCs/>
          <w:color w:val="auto"/>
          <w:sz w:val="21"/>
          <w:szCs w:val="21"/>
          <w:lang w:val="es-US"/>
        </w:rPr>
        <w:t>C20:2 (n=6)</w:t>
      </w:r>
      <w:r w:rsidRPr="00D0526D">
        <w:rPr>
          <w:rFonts w:ascii="Times New Roman" w:eastAsia="MS Gothic" w:hAnsi="Times New Roman"/>
          <w:bCs/>
          <w:iCs/>
          <w:color w:val="auto"/>
          <w:sz w:val="21"/>
          <w:szCs w:val="21"/>
          <w:lang w:val="es-US"/>
        </w:rPr>
        <w:tab/>
      </w:r>
      <w:r w:rsidRPr="00D0526D">
        <w:rPr>
          <w:rFonts w:ascii="Times New Roman" w:eastAsia="MS Gothic" w:hAnsi="Times New Roman" w:hint="eastAsia"/>
          <w:bCs/>
          <w:iCs/>
          <w:color w:val="auto"/>
          <w:sz w:val="21"/>
          <w:szCs w:val="21"/>
          <w:lang w:val="es-US"/>
        </w:rPr>
        <w:t>2</w:t>
      </w:r>
      <w:r w:rsidRPr="00D0526D">
        <w:rPr>
          <w:rFonts w:ascii="Times New Roman" w:eastAsia="MS Gothic" w:hAnsi="Times New Roman"/>
          <w:bCs/>
          <w:iCs/>
          <w:color w:val="auto"/>
          <w:sz w:val="21"/>
          <w:szCs w:val="21"/>
          <w:lang w:val="es-US"/>
        </w:rPr>
        <w:tab/>
      </w:r>
    </w:p>
    <w:p w14:paraId="0327FF12" w14:textId="77777777" w:rsidR="00556821" w:rsidRPr="005B2CB4"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MS Gothic" w:hAnsi="Times New Roman"/>
          <w:bCs/>
          <w:iCs/>
          <w:color w:val="auto"/>
          <w:sz w:val="21"/>
          <w:szCs w:val="21"/>
        </w:rPr>
      </w:pPr>
      <w:r w:rsidRPr="00D0526D">
        <w:rPr>
          <w:rFonts w:ascii="Times New Roman" w:eastAsia="MS Gothic" w:hAnsi="Times New Roman"/>
          <w:bCs/>
          <w:iCs/>
          <w:color w:val="auto"/>
          <w:sz w:val="21"/>
          <w:szCs w:val="21"/>
          <w:lang w:val="es-US"/>
        </w:rPr>
        <w:tab/>
      </w:r>
      <w:r>
        <w:rPr>
          <w:rFonts w:ascii="Times New Roman" w:eastAsia="MS Gothic" w:hAnsi="Times New Roman" w:hint="eastAsia"/>
          <w:bCs/>
          <w:iCs/>
          <w:color w:val="auto"/>
          <w:sz w:val="21"/>
          <w:szCs w:val="21"/>
        </w:rPr>
        <w:t>Total</w:t>
      </w:r>
      <w:r>
        <w:rPr>
          <w:rFonts w:ascii="Times New Roman" w:eastAsia="MS Gothic" w:hAnsi="Times New Roman"/>
          <w:bCs/>
          <w:iCs/>
          <w:color w:val="auto"/>
          <w:sz w:val="21"/>
          <w:szCs w:val="21"/>
        </w:rPr>
        <w:tab/>
      </w:r>
      <w:r>
        <w:rPr>
          <w:rFonts w:ascii="Times New Roman" w:eastAsia="MS Gothic" w:hAnsi="Times New Roman"/>
          <w:bCs/>
          <w:iCs/>
          <w:color w:val="auto"/>
          <w:sz w:val="21"/>
          <w:szCs w:val="21"/>
        </w:rPr>
        <w:tab/>
      </w:r>
      <w:r>
        <w:rPr>
          <w:rFonts w:ascii="Times New Roman" w:eastAsia="MS Gothic" w:hAnsi="Times New Roman" w:hint="eastAsia"/>
          <w:bCs/>
          <w:iCs/>
          <w:color w:val="auto"/>
          <w:sz w:val="21"/>
          <w:szCs w:val="21"/>
        </w:rPr>
        <w:t>4410</w:t>
      </w:r>
    </w:p>
    <w:p w14:paraId="3070FAEE" w14:textId="77777777" w:rsidR="00556821" w:rsidRPr="003459F6" w:rsidRDefault="00556821" w:rsidP="00556821">
      <w:pPr>
        <w:tabs>
          <w:tab w:val="left" w:pos="325"/>
          <w:tab w:val="left" w:pos="3686"/>
        </w:tabs>
        <w:rPr>
          <w:rFonts w:ascii="MS Gothic" w:eastAsia="MS Gothic" w:hAnsi="MS Gothic"/>
          <w:bCs/>
          <w:iCs/>
        </w:rPr>
      </w:pPr>
      <w:r w:rsidRPr="009F4E50">
        <w:rPr>
          <w:rFonts w:ascii="Times New Roman" w:eastAsia="MS Gothic" w:hAnsi="Times New Roman"/>
          <w:noProof/>
        </w:rPr>
        <mc:AlternateContent>
          <mc:Choice Requires="wps">
            <w:drawing>
              <wp:anchor distT="4294967295" distB="4294967295" distL="114300" distR="114300" simplePos="0" relativeHeight="251669504" behindDoc="1" locked="0" layoutInCell="1" allowOverlap="1" wp14:anchorId="18CA7D5F" wp14:editId="2B3851A5">
                <wp:simplePos x="0" y="0"/>
                <wp:positionH relativeFrom="column">
                  <wp:posOffset>-8255</wp:posOffset>
                </wp:positionH>
                <wp:positionV relativeFrom="paragraph">
                  <wp:posOffset>104140</wp:posOffset>
                </wp:positionV>
                <wp:extent cx="5544185" cy="0"/>
                <wp:effectExtent l="0" t="0" r="0" b="0"/>
                <wp:wrapNone/>
                <wp:docPr id="914503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7A0DC5" id="Line 15"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8.2pt" to="435.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" strokeweight="1.5pt"/>
            </w:pict>
          </mc:Fallback>
        </mc:AlternateContent>
      </w:r>
      <w:r w:rsidRPr="003459F6">
        <w:rPr>
          <w:rFonts w:ascii="MS Gothic" w:eastAsia="MS Gothic" w:hAnsi="MS Gothic" w:hint="eastAsia"/>
          <w:vertAlign w:val="superscript"/>
        </w:rPr>
        <w:tab/>
      </w:r>
    </w:p>
    <w:p w14:paraId="355468CA" w14:textId="77777777" w:rsidR="00556821" w:rsidRPr="008E2115" w:rsidRDefault="00556821" w:rsidP="008E2115">
      <w:pPr>
        <w:pStyle w:val="Body"/>
        <w:rPr>
          <w:rFonts w:ascii="Arial" w:hAnsi="Arial" w:cs="Arial"/>
          <w:lang w:eastAsia="ja-JP"/>
        </w:rPr>
      </w:pPr>
    </w:p>
    <w:p w14:paraId="7A5CCC8C" w14:textId="77777777" w:rsidR="008E2115" w:rsidRPr="008E2115" w:rsidRDefault="008E2115" w:rsidP="008E2115">
      <w:pPr>
        <w:pStyle w:val="Body"/>
        <w:rPr>
          <w:rFonts w:ascii="Arial" w:hAnsi="Arial" w:cs="Arial"/>
          <w:lang w:eastAsia="ja-JP"/>
        </w:rPr>
      </w:pPr>
      <w:r w:rsidRPr="008E2115">
        <w:rPr>
          <w:rFonts w:ascii="Arial" w:hAnsi="Arial" w:cs="Arial"/>
          <w:lang w:eastAsia="ja-JP"/>
        </w:rPr>
        <w:t xml:space="preserve">Certain limitation of our study is the lack of a control group. A randomized controlled trial should be designed to eliminate this limitation. Still, we did </w:t>
      </w:r>
      <w:proofErr w:type="gramStart"/>
      <w:r w:rsidRPr="008E2115">
        <w:rPr>
          <w:rFonts w:ascii="Arial" w:hAnsi="Arial" w:cs="Arial"/>
          <w:lang w:eastAsia="ja-JP"/>
        </w:rPr>
        <w:t>observed</w:t>
      </w:r>
      <w:proofErr w:type="gramEnd"/>
      <w:r w:rsidRPr="008E2115">
        <w:rPr>
          <w:rFonts w:ascii="Arial" w:hAnsi="Arial" w:cs="Arial"/>
          <w:lang w:eastAsia="ja-JP"/>
        </w:rPr>
        <w:t xml:space="preserve"> that a daily intake of the low sodium Kori-tofu was associated with body composition and blood pressure in Japanese subjects without causing any adverse effects. This finding represents the first step in establishing the effects of the low sodium Kori-tofu in subjects with moderate blood pressure levels.</w:t>
      </w:r>
    </w:p>
    <w:p w14:paraId="6EB4181A" w14:textId="1F3C8BBD" w:rsidR="001D09C9" w:rsidRDefault="001D09C9" w:rsidP="001D09C9">
      <w:pPr>
        <w:pStyle w:val="Head1"/>
        <w:spacing w:after="0"/>
        <w:jc w:val="both"/>
        <w:rPr>
          <w:rFonts w:ascii="Arial" w:hAnsi="Arial" w:cs="Arial"/>
        </w:rPr>
      </w:pPr>
      <w:r>
        <w:rPr>
          <w:rFonts w:ascii="Arial" w:hAnsi="Arial" w:cs="Arial" w:hint="eastAsia"/>
          <w:lang w:eastAsia="ja-JP"/>
        </w:rPr>
        <w:t>4</w:t>
      </w:r>
      <w:r>
        <w:rPr>
          <w:rFonts w:ascii="Arial" w:hAnsi="Arial" w:cs="Arial"/>
        </w:rPr>
        <w:t xml:space="preserve">. </w:t>
      </w:r>
      <w:r w:rsidRPr="001D09C9">
        <w:rPr>
          <w:rFonts w:ascii="Arial" w:hAnsi="Arial" w:cs="Arial"/>
        </w:rPr>
        <w:t>Conclusion</w:t>
      </w:r>
    </w:p>
    <w:p w14:paraId="0E0D8E11" w14:textId="77777777" w:rsidR="001D09C9" w:rsidRPr="00FB3A86" w:rsidRDefault="001D09C9" w:rsidP="001D09C9">
      <w:pPr>
        <w:pStyle w:val="Head1"/>
        <w:spacing w:after="0"/>
        <w:jc w:val="both"/>
        <w:rPr>
          <w:rFonts w:ascii="Arial" w:hAnsi="Arial" w:cs="Arial"/>
        </w:rPr>
      </w:pPr>
    </w:p>
    <w:p w14:paraId="246B573C" w14:textId="4E9D819E" w:rsidR="00B5524F" w:rsidRPr="00B5524F" w:rsidRDefault="008E2115" w:rsidP="00B5524F">
      <w:pPr>
        <w:pStyle w:val="Body"/>
        <w:rPr>
          <w:rFonts w:ascii="Arial" w:hAnsi="Arial" w:cs="Arial"/>
          <w:lang w:eastAsia="ja-JP"/>
        </w:rPr>
      </w:pPr>
      <w:r w:rsidRPr="008E2115">
        <w:rPr>
          <w:rFonts w:ascii="Arial" w:hAnsi="Arial" w:cs="Arial"/>
          <w:lang w:eastAsia="ja-JP"/>
        </w:rPr>
        <w:t xml:space="preserve">In conclusion, although it has previously been reported that soy can prevent metabolic disorders, this study showed that adding low-sodium Kori-tofu to dishes has beneficial effects on Japanese subjects. Furthermore, </w:t>
      </w:r>
      <w:proofErr w:type="gramStart"/>
      <w:r w:rsidRPr="008E2115">
        <w:rPr>
          <w:rFonts w:ascii="Arial" w:hAnsi="Arial" w:cs="Arial"/>
          <w:lang w:eastAsia="ja-JP"/>
        </w:rPr>
        <w:t>Even</w:t>
      </w:r>
      <w:proofErr w:type="gramEnd"/>
      <w:r w:rsidRPr="008E2115">
        <w:rPr>
          <w:rFonts w:ascii="Arial" w:hAnsi="Arial" w:cs="Arial"/>
          <w:lang w:eastAsia="ja-JP"/>
        </w:rPr>
        <w:t xml:space="preserve"> when there were differences in weight gain among the subjects, the effects of blood pressure levels were found. Considering the problem of hypertension in many countries, this finding can be beneficial in reducing blood pressure.</w:t>
      </w:r>
    </w:p>
    <w:p w14:paraId="1D229E41" w14:textId="77777777" w:rsidR="00797C01" w:rsidRDefault="00797C01" w:rsidP="008E2115">
      <w:pPr>
        <w:pStyle w:val="Body"/>
        <w:spacing w:after="0"/>
        <w:rPr>
          <w:rFonts w:ascii="Arial" w:hAnsi="Arial" w:cs="Arial"/>
          <w:lang w:eastAsia="ja-JP"/>
        </w:rPr>
      </w:pPr>
      <w:bookmarkStart w:id="1" w:name="_GoBack"/>
      <w:bookmarkEnd w:id="1"/>
    </w:p>
    <w:p w14:paraId="3BAE45F2" w14:textId="77777777" w:rsidR="0020164A" w:rsidRDefault="0020164A" w:rsidP="00441B6F">
      <w:pPr>
        <w:pStyle w:val="Body"/>
        <w:spacing w:after="0"/>
        <w:rPr>
          <w:rFonts w:ascii="Arial" w:hAnsi="Arial" w:cs="Arial"/>
          <w:lang w:eastAsia="ja-JP"/>
        </w:rPr>
      </w:pPr>
    </w:p>
    <w:p w14:paraId="58798391" w14:textId="776657A4" w:rsidR="00F3136B" w:rsidRPr="00B5524F" w:rsidRDefault="00F3136B" w:rsidP="00F3136B">
      <w:pPr>
        <w:pStyle w:val="Body"/>
        <w:spacing w:after="0"/>
        <w:rPr>
          <w:rFonts w:ascii="Arial" w:hAnsi="Arial" w:cs="Arial"/>
          <w:b/>
          <w:bCs/>
          <w:sz w:val="22"/>
          <w:szCs w:val="22"/>
          <w:lang w:eastAsia="ja-JP"/>
        </w:rPr>
      </w:pPr>
      <w:r w:rsidRPr="00F3136B">
        <w:rPr>
          <w:rFonts w:ascii="Arial" w:hAnsi="Arial" w:cs="Arial"/>
          <w:b/>
          <w:bCs/>
          <w:sz w:val="22"/>
          <w:szCs w:val="22"/>
        </w:rPr>
        <w:t>REFERENCES</w:t>
      </w:r>
    </w:p>
    <w:p w14:paraId="2A512AAE" w14:textId="77777777" w:rsidR="00284C4C" w:rsidRDefault="00284C4C" w:rsidP="000D689F">
      <w:pPr>
        <w:pStyle w:val="Body"/>
        <w:spacing w:after="0"/>
        <w:rPr>
          <w:lang w:eastAsia="ja-JP"/>
        </w:rPr>
      </w:pPr>
    </w:p>
    <w:p w14:paraId="7F5BF3B3" w14:textId="132949CD" w:rsidR="002A610A" w:rsidRPr="000268E0" w:rsidRDefault="006508EC" w:rsidP="006508EC">
      <w:pPr>
        <w:pStyle w:val="Body"/>
        <w:spacing w:after="0"/>
        <w:ind w:left="566" w:hangingChars="283" w:hanging="566"/>
        <w:rPr>
          <w:lang w:eastAsia="ja-JP"/>
        </w:rPr>
      </w:pPr>
      <w:r w:rsidRPr="000268E0">
        <w:rPr>
          <w:lang w:eastAsia="ja-JP"/>
        </w:rPr>
        <w:t xml:space="preserve">Akhlaghi, M., Zare, M., </w:t>
      </w:r>
      <w:r w:rsidRPr="000268E0">
        <w:rPr>
          <w:rFonts w:ascii="Arial" w:hAnsi="Arial" w:cs="Arial"/>
        </w:rPr>
        <w:t>&amp;</w:t>
      </w:r>
      <w:r w:rsidRPr="000268E0">
        <w:rPr>
          <w:lang w:eastAsia="ja-JP"/>
        </w:rPr>
        <w:t xml:space="preserve"> </w:t>
      </w:r>
      <w:proofErr w:type="spellStart"/>
      <w:r w:rsidRPr="000268E0">
        <w:rPr>
          <w:lang w:eastAsia="ja-JP"/>
        </w:rPr>
        <w:t>Nouripour</w:t>
      </w:r>
      <w:proofErr w:type="spellEnd"/>
      <w:r w:rsidRPr="000268E0">
        <w:rPr>
          <w:lang w:eastAsia="ja-JP"/>
        </w:rPr>
        <w:t xml:space="preserve">, F. (2017). Effect of soy and soy isoflavones on obesity-related anthropometric measures: A systematic review and meta-analysis of randomized controlled clinical trials. Adv. </w:t>
      </w:r>
      <w:proofErr w:type="spellStart"/>
      <w:r w:rsidRPr="000268E0">
        <w:rPr>
          <w:lang w:eastAsia="ja-JP"/>
        </w:rPr>
        <w:t>Nutr</w:t>
      </w:r>
      <w:proofErr w:type="spellEnd"/>
      <w:r w:rsidRPr="000268E0">
        <w:rPr>
          <w:lang w:eastAsia="ja-JP"/>
        </w:rPr>
        <w:t xml:space="preserve">., 8, 705–717. </w:t>
      </w:r>
      <w:proofErr w:type="spellStart"/>
      <w:r w:rsidRPr="000268E0">
        <w:rPr>
          <w:lang w:eastAsia="ja-JP"/>
        </w:rPr>
        <w:t>doi</w:t>
      </w:r>
      <w:proofErr w:type="spellEnd"/>
      <w:r w:rsidRPr="000268E0">
        <w:rPr>
          <w:lang w:eastAsia="ja-JP"/>
        </w:rPr>
        <w:t>: 10.3945/an.117.015370</w:t>
      </w:r>
    </w:p>
    <w:p w14:paraId="23BD0B40" w14:textId="6FEEE35C" w:rsidR="006508EC" w:rsidRPr="000268E0" w:rsidRDefault="006508EC" w:rsidP="006508EC">
      <w:pPr>
        <w:pStyle w:val="Body"/>
        <w:ind w:left="566" w:hangingChars="283" w:hanging="566"/>
        <w:rPr>
          <w:lang w:eastAsia="ja-JP"/>
        </w:rPr>
      </w:pPr>
      <w:r w:rsidRPr="000268E0">
        <w:rPr>
          <w:lang w:eastAsia="ja-JP"/>
        </w:rPr>
        <w:t xml:space="preserve">Aoyama, T., Fukui, K., Takamatsu, K., Hashimoto, Y., </w:t>
      </w:r>
      <w:r w:rsidR="00C52D3F" w:rsidRPr="000268E0">
        <w:rPr>
          <w:rFonts w:ascii="Arial" w:hAnsi="Arial" w:cs="Arial"/>
        </w:rPr>
        <w:t>&amp;</w:t>
      </w:r>
      <w:r w:rsidRPr="000268E0">
        <w:rPr>
          <w:lang w:eastAsia="ja-JP"/>
        </w:rPr>
        <w:t xml:space="preserve"> Yamamoto, T. (2000). Soy protein isolate and its hydrolysate reduce body fat of dietary obese rats and genetically obese mice (yellow KK). Nutrition, 16, 349–354. </w:t>
      </w:r>
      <w:proofErr w:type="spellStart"/>
      <w:r w:rsidRPr="000268E0">
        <w:rPr>
          <w:lang w:eastAsia="ja-JP"/>
        </w:rPr>
        <w:t>doi</w:t>
      </w:r>
      <w:proofErr w:type="spellEnd"/>
      <w:r w:rsidRPr="000268E0">
        <w:rPr>
          <w:lang w:eastAsia="ja-JP"/>
        </w:rPr>
        <w:t>: 10.1016/s0899-9007(00)00230-6</w:t>
      </w:r>
    </w:p>
    <w:p w14:paraId="26655604" w14:textId="773B2116" w:rsidR="006508EC" w:rsidRPr="000268E0" w:rsidRDefault="006508EC" w:rsidP="006508EC">
      <w:pPr>
        <w:pStyle w:val="Body"/>
        <w:ind w:left="566" w:hangingChars="283" w:hanging="566"/>
        <w:rPr>
          <w:lang w:eastAsia="ja-JP"/>
        </w:rPr>
      </w:pPr>
      <w:r w:rsidRPr="000268E0">
        <w:rPr>
          <w:lang w:eastAsia="ja-JP"/>
        </w:rPr>
        <w:t xml:space="preserve">Appel, L.J., Brands, M.W., Daniels, S.R., Karanja, N., Elmer, P.J., </w:t>
      </w:r>
      <w:r w:rsidR="00C52D3F" w:rsidRPr="000268E0">
        <w:rPr>
          <w:rFonts w:ascii="Arial" w:hAnsi="Arial" w:cs="Arial"/>
        </w:rPr>
        <w:t>&amp;</w:t>
      </w:r>
      <w:r w:rsidRPr="000268E0">
        <w:rPr>
          <w:lang w:eastAsia="ja-JP"/>
        </w:rPr>
        <w:t xml:space="preserve"> Sacks, F.M. (2006). Dietary approaches to prevent and treat hypertension. Hypertension, 47, 296–308.</w:t>
      </w:r>
    </w:p>
    <w:p w14:paraId="18A1A109" w14:textId="77777777" w:rsidR="006508EC" w:rsidRPr="000268E0" w:rsidRDefault="006508EC" w:rsidP="006508EC">
      <w:pPr>
        <w:pStyle w:val="Body"/>
        <w:ind w:left="566" w:hangingChars="283" w:hanging="566"/>
        <w:rPr>
          <w:lang w:eastAsia="ja-JP"/>
        </w:rPr>
      </w:pPr>
      <w:r w:rsidRPr="000268E0">
        <w:rPr>
          <w:lang w:eastAsia="ja-JP"/>
        </w:rPr>
        <w:t>Association of Official Analytical Chemists. (1998). Official Methods of Analysis of AOAC International. AOAC International: Gaithersburg, MD, USA.</w:t>
      </w:r>
    </w:p>
    <w:p w14:paraId="0BAB97FC" w14:textId="3FAF402E" w:rsidR="006508EC" w:rsidRPr="000268E0" w:rsidRDefault="006508EC" w:rsidP="006508EC">
      <w:pPr>
        <w:pStyle w:val="Body"/>
        <w:ind w:left="566" w:hangingChars="283" w:hanging="566"/>
        <w:rPr>
          <w:lang w:eastAsia="ja-JP"/>
        </w:rPr>
      </w:pPr>
      <w:proofErr w:type="spellStart"/>
      <w:r w:rsidRPr="000268E0">
        <w:rPr>
          <w:lang w:eastAsia="ja-JP"/>
        </w:rPr>
        <w:lastRenderedPageBreak/>
        <w:t>Binia</w:t>
      </w:r>
      <w:proofErr w:type="spellEnd"/>
      <w:r w:rsidRPr="000268E0">
        <w:rPr>
          <w:lang w:eastAsia="ja-JP"/>
        </w:rPr>
        <w:t xml:space="preserve">, A., Jaeger, J., Hu, Y., Singh, A., </w:t>
      </w:r>
      <w:r w:rsidR="00C52D3F" w:rsidRPr="000268E0">
        <w:rPr>
          <w:rFonts w:ascii="Arial" w:hAnsi="Arial" w:cs="Arial"/>
        </w:rPr>
        <w:t>&amp;</w:t>
      </w:r>
      <w:r w:rsidRPr="000268E0">
        <w:rPr>
          <w:lang w:eastAsia="ja-JP"/>
        </w:rPr>
        <w:t xml:space="preserve"> Zimmermann, D. (2015). Daily potassium intake and sodium-to-potassium ratio in the reduction of blood pressure: a meta-analysis of randomized controlled trials. J. </w:t>
      </w:r>
      <w:proofErr w:type="spellStart"/>
      <w:r w:rsidRPr="000268E0">
        <w:rPr>
          <w:lang w:eastAsia="ja-JP"/>
        </w:rPr>
        <w:t>Hypertens</w:t>
      </w:r>
      <w:proofErr w:type="spellEnd"/>
      <w:r w:rsidRPr="000268E0">
        <w:rPr>
          <w:lang w:eastAsia="ja-JP"/>
        </w:rPr>
        <w:t xml:space="preserve">., 33, 1509–1520. </w:t>
      </w:r>
      <w:proofErr w:type="spellStart"/>
      <w:r w:rsidRPr="000268E0">
        <w:rPr>
          <w:lang w:eastAsia="ja-JP"/>
        </w:rPr>
        <w:t>doi</w:t>
      </w:r>
      <w:proofErr w:type="spellEnd"/>
      <w:r w:rsidRPr="000268E0">
        <w:rPr>
          <w:lang w:eastAsia="ja-JP"/>
        </w:rPr>
        <w:t>: 10.1097/HJH.0000000000000611</w:t>
      </w:r>
    </w:p>
    <w:p w14:paraId="50F25D7C" w14:textId="0EFCDFE4" w:rsidR="006508EC" w:rsidRPr="000268E0" w:rsidRDefault="006508EC" w:rsidP="006508EC">
      <w:pPr>
        <w:pStyle w:val="Body"/>
        <w:ind w:left="566" w:hangingChars="283" w:hanging="566"/>
        <w:rPr>
          <w:lang w:eastAsia="ja-JP"/>
        </w:rPr>
      </w:pPr>
      <w:r w:rsidRPr="000268E0">
        <w:rPr>
          <w:lang w:eastAsia="ja-JP"/>
        </w:rPr>
        <w:t xml:space="preserve">Burke, L.E., Wang, J., </w:t>
      </w:r>
      <w:r w:rsidR="00C52D3F" w:rsidRPr="000268E0">
        <w:rPr>
          <w:rFonts w:ascii="Arial" w:hAnsi="Arial" w:cs="Arial"/>
        </w:rPr>
        <w:t>&amp;</w:t>
      </w:r>
      <w:r w:rsidRPr="000268E0">
        <w:rPr>
          <w:lang w:eastAsia="ja-JP"/>
        </w:rPr>
        <w:t xml:space="preserve"> Sevick, M.A. (2011). Self-monitoring in weight loss: a systematic review of the literature. J. Am. Diet. Assoc., 11, 92–102. </w:t>
      </w:r>
      <w:proofErr w:type="spellStart"/>
      <w:r w:rsidRPr="000268E0">
        <w:rPr>
          <w:lang w:eastAsia="ja-JP"/>
        </w:rPr>
        <w:t>doi</w:t>
      </w:r>
      <w:proofErr w:type="spellEnd"/>
      <w:r w:rsidRPr="000268E0">
        <w:rPr>
          <w:lang w:eastAsia="ja-JP"/>
        </w:rPr>
        <w:t>: 10.1016/j.jada.2010.10.008</w:t>
      </w:r>
    </w:p>
    <w:p w14:paraId="7CF94E10" w14:textId="646FC74F" w:rsidR="006508EC" w:rsidRPr="000268E0" w:rsidRDefault="006508EC" w:rsidP="006508EC">
      <w:pPr>
        <w:pStyle w:val="Body"/>
        <w:ind w:left="566" w:hangingChars="283" w:hanging="566"/>
        <w:rPr>
          <w:lang w:eastAsia="ja-JP"/>
        </w:rPr>
      </w:pPr>
      <w:r w:rsidRPr="000268E0">
        <w:rPr>
          <w:lang w:eastAsia="ja-JP"/>
        </w:rPr>
        <w:t xml:space="preserve">Chatterjee, C., Gleddie, S., </w:t>
      </w:r>
      <w:r w:rsidR="00C52D3F" w:rsidRPr="000268E0">
        <w:rPr>
          <w:rFonts w:ascii="Arial" w:hAnsi="Arial" w:cs="Arial"/>
        </w:rPr>
        <w:t>&amp;</w:t>
      </w:r>
      <w:r w:rsidR="00C52D3F" w:rsidRPr="000268E0">
        <w:rPr>
          <w:rFonts w:ascii="Arial" w:hAnsi="Arial" w:cs="Arial" w:hint="eastAsia"/>
          <w:lang w:eastAsia="ja-JP"/>
        </w:rPr>
        <w:t xml:space="preserve"> </w:t>
      </w:r>
      <w:r w:rsidRPr="000268E0">
        <w:rPr>
          <w:lang w:eastAsia="ja-JP"/>
        </w:rPr>
        <w:t xml:space="preserve">Xiao, C.W. (2018). Soybean bioactive peptides and their functional properties. Nutrients, 10, 1211. </w:t>
      </w:r>
      <w:proofErr w:type="spellStart"/>
      <w:r w:rsidRPr="000268E0">
        <w:rPr>
          <w:lang w:eastAsia="ja-JP"/>
        </w:rPr>
        <w:t>doi</w:t>
      </w:r>
      <w:proofErr w:type="spellEnd"/>
      <w:r w:rsidRPr="000268E0">
        <w:rPr>
          <w:lang w:eastAsia="ja-JP"/>
        </w:rPr>
        <w:t>: 10.3390/nu10091211</w:t>
      </w:r>
    </w:p>
    <w:p w14:paraId="0334AADC" w14:textId="6B3D4EF9" w:rsidR="006508EC" w:rsidRPr="000268E0" w:rsidRDefault="006508EC" w:rsidP="006508EC">
      <w:pPr>
        <w:pStyle w:val="Body"/>
        <w:ind w:left="566" w:hangingChars="283" w:hanging="566"/>
        <w:rPr>
          <w:lang w:eastAsia="ja-JP"/>
        </w:rPr>
      </w:pPr>
      <w:r w:rsidRPr="000268E0">
        <w:rPr>
          <w:lang w:eastAsia="ja-JP"/>
        </w:rPr>
        <w:t xml:space="preserve">Cappuccio, F.P., </w:t>
      </w:r>
      <w:r w:rsidR="00C52D3F" w:rsidRPr="000268E0">
        <w:rPr>
          <w:rFonts w:ascii="Arial" w:hAnsi="Arial" w:cs="Arial"/>
        </w:rPr>
        <w:t>&amp;</w:t>
      </w:r>
      <w:r w:rsidRPr="000268E0">
        <w:rPr>
          <w:lang w:eastAsia="ja-JP"/>
        </w:rPr>
        <w:t xml:space="preserve"> MacGregor, G.A. (1991). Does potassium supplementation lower blood pressure? A meta-analysis of published trials. J. </w:t>
      </w:r>
      <w:proofErr w:type="spellStart"/>
      <w:r w:rsidRPr="000268E0">
        <w:rPr>
          <w:lang w:eastAsia="ja-JP"/>
        </w:rPr>
        <w:t>Hypertens</w:t>
      </w:r>
      <w:proofErr w:type="spellEnd"/>
      <w:r w:rsidRPr="000268E0">
        <w:rPr>
          <w:lang w:eastAsia="ja-JP"/>
        </w:rPr>
        <w:t xml:space="preserve">., 9, 465–473. </w:t>
      </w:r>
      <w:proofErr w:type="spellStart"/>
      <w:r w:rsidRPr="000268E0">
        <w:rPr>
          <w:lang w:eastAsia="ja-JP"/>
        </w:rPr>
        <w:t>doi</w:t>
      </w:r>
      <w:proofErr w:type="spellEnd"/>
      <w:r w:rsidRPr="000268E0">
        <w:rPr>
          <w:lang w:eastAsia="ja-JP"/>
        </w:rPr>
        <w:t>: 10.1097/00004872-199105000-00011</w:t>
      </w:r>
    </w:p>
    <w:p w14:paraId="168B74E5" w14:textId="77777777" w:rsidR="006508EC" w:rsidRPr="000268E0" w:rsidRDefault="006508EC" w:rsidP="006508EC">
      <w:pPr>
        <w:pStyle w:val="Body"/>
        <w:ind w:left="566" w:hangingChars="283" w:hanging="566"/>
        <w:rPr>
          <w:lang w:eastAsia="ja-JP"/>
        </w:rPr>
      </w:pPr>
      <w:r w:rsidRPr="000268E0">
        <w:rPr>
          <w:lang w:eastAsia="ja-JP"/>
        </w:rPr>
        <w:t xml:space="preserve">De Caterina, R. (2011). n-3 fatty acids in cardiovascular disease. N. Engl. J. Med., 364, 2439–2450. </w:t>
      </w:r>
      <w:proofErr w:type="spellStart"/>
      <w:r w:rsidRPr="000268E0">
        <w:rPr>
          <w:lang w:eastAsia="ja-JP"/>
        </w:rPr>
        <w:t>doi</w:t>
      </w:r>
      <w:proofErr w:type="spellEnd"/>
      <w:r w:rsidRPr="000268E0">
        <w:rPr>
          <w:lang w:eastAsia="ja-JP"/>
        </w:rPr>
        <w:t>: 10.1056/NEJMra1008153</w:t>
      </w:r>
    </w:p>
    <w:p w14:paraId="7F1026CB" w14:textId="1CBC3142" w:rsidR="006508EC" w:rsidRPr="000268E0" w:rsidRDefault="006508EC" w:rsidP="006508EC">
      <w:pPr>
        <w:pStyle w:val="Body"/>
        <w:ind w:left="566" w:hangingChars="283" w:hanging="566"/>
        <w:rPr>
          <w:lang w:eastAsia="ja-JP"/>
        </w:rPr>
      </w:pPr>
      <w:r w:rsidRPr="000268E0">
        <w:rPr>
          <w:lang w:eastAsia="ja-JP"/>
        </w:rPr>
        <w:t xml:space="preserve">Dewansingh. P, Melse-Boonstra. A, Krijnen. W.P., van der </w:t>
      </w:r>
      <w:proofErr w:type="spellStart"/>
      <w:r w:rsidRPr="000268E0">
        <w:rPr>
          <w:lang w:eastAsia="ja-JP"/>
        </w:rPr>
        <w:t>Schans</w:t>
      </w:r>
      <w:proofErr w:type="spellEnd"/>
      <w:r w:rsidRPr="000268E0">
        <w:rPr>
          <w:lang w:eastAsia="ja-JP"/>
        </w:rPr>
        <w:t>, C.P., Jager-</w:t>
      </w:r>
      <w:proofErr w:type="spellStart"/>
      <w:r w:rsidRPr="000268E0">
        <w:rPr>
          <w:lang w:eastAsia="ja-JP"/>
        </w:rPr>
        <w:t>Wittenaar</w:t>
      </w:r>
      <w:proofErr w:type="spellEnd"/>
      <w:r w:rsidRPr="000268E0">
        <w:rPr>
          <w:lang w:eastAsia="ja-JP"/>
        </w:rPr>
        <w:t xml:space="preserve">, H., </w:t>
      </w:r>
      <w:r w:rsidR="00C52D3F" w:rsidRPr="000268E0">
        <w:rPr>
          <w:rFonts w:ascii="Arial" w:hAnsi="Arial" w:cs="Arial"/>
        </w:rPr>
        <w:t>&amp;</w:t>
      </w:r>
      <w:r w:rsidRPr="000268E0">
        <w:rPr>
          <w:lang w:eastAsia="ja-JP"/>
        </w:rPr>
        <w:t xml:space="preserve"> van den Heuvel, E.G.H.M. (2018). Supplemental protein from dairy products increases body weight and vitamin D improves physical performance in older adults: a systematic review and meta-analysis. </w:t>
      </w:r>
      <w:proofErr w:type="spellStart"/>
      <w:r w:rsidRPr="000268E0">
        <w:rPr>
          <w:lang w:eastAsia="ja-JP"/>
        </w:rPr>
        <w:t>Nutr</w:t>
      </w:r>
      <w:proofErr w:type="spellEnd"/>
      <w:r w:rsidRPr="000268E0">
        <w:rPr>
          <w:lang w:eastAsia="ja-JP"/>
        </w:rPr>
        <w:t xml:space="preserve">. Res., 49, 1–22. </w:t>
      </w:r>
      <w:proofErr w:type="spellStart"/>
      <w:r w:rsidRPr="000268E0">
        <w:rPr>
          <w:lang w:eastAsia="ja-JP"/>
        </w:rPr>
        <w:t>doi</w:t>
      </w:r>
      <w:proofErr w:type="spellEnd"/>
      <w:r w:rsidRPr="000268E0">
        <w:rPr>
          <w:lang w:eastAsia="ja-JP"/>
        </w:rPr>
        <w:t>: 10.1016/j.nutres.2017.08.004</w:t>
      </w:r>
    </w:p>
    <w:p w14:paraId="29AD3408" w14:textId="1DF18B83" w:rsidR="006508EC" w:rsidRPr="000268E0" w:rsidRDefault="006508EC" w:rsidP="006508EC">
      <w:pPr>
        <w:pStyle w:val="Body"/>
        <w:ind w:left="566" w:hangingChars="283" w:hanging="566"/>
        <w:rPr>
          <w:lang w:eastAsia="ja-JP"/>
        </w:rPr>
      </w:pPr>
      <w:r w:rsidRPr="000268E0">
        <w:rPr>
          <w:lang w:eastAsia="ja-JP"/>
        </w:rPr>
        <w:t xml:space="preserve">Dong, J.Y., Tong, X., Wu, Z.W., Xun, P.C., He, K., </w:t>
      </w:r>
      <w:r w:rsidR="00C52D3F" w:rsidRPr="000268E0">
        <w:rPr>
          <w:rFonts w:ascii="Arial" w:hAnsi="Arial" w:cs="Arial"/>
        </w:rPr>
        <w:t>&amp;</w:t>
      </w:r>
      <w:r w:rsidRPr="000268E0">
        <w:rPr>
          <w:lang w:eastAsia="ja-JP"/>
        </w:rPr>
        <w:t xml:space="preserve"> Qin, L.Q. (2011). Effect of soya protein on blood pressure: a meta-analysis of randomized controlled trials. Br. J. </w:t>
      </w:r>
      <w:proofErr w:type="spellStart"/>
      <w:r w:rsidRPr="000268E0">
        <w:rPr>
          <w:lang w:eastAsia="ja-JP"/>
        </w:rPr>
        <w:t>Nutr</w:t>
      </w:r>
      <w:proofErr w:type="spellEnd"/>
      <w:r w:rsidRPr="000268E0">
        <w:rPr>
          <w:lang w:eastAsia="ja-JP"/>
        </w:rPr>
        <w:t xml:space="preserve">., 106, 317–326. </w:t>
      </w:r>
      <w:proofErr w:type="spellStart"/>
      <w:r w:rsidRPr="000268E0">
        <w:rPr>
          <w:lang w:eastAsia="ja-JP"/>
        </w:rPr>
        <w:t>doi</w:t>
      </w:r>
      <w:proofErr w:type="spellEnd"/>
      <w:r w:rsidRPr="000268E0">
        <w:rPr>
          <w:lang w:eastAsia="ja-JP"/>
        </w:rPr>
        <w:t>: 10.1017/S0007114511000262</w:t>
      </w:r>
    </w:p>
    <w:p w14:paraId="74B1DB2A" w14:textId="100D77E0" w:rsidR="006508EC" w:rsidRPr="000268E0" w:rsidRDefault="006508EC" w:rsidP="006508EC">
      <w:pPr>
        <w:pStyle w:val="Body"/>
        <w:ind w:left="566" w:hangingChars="283" w:hanging="566"/>
        <w:rPr>
          <w:lang w:eastAsia="ja-JP"/>
        </w:rPr>
      </w:pPr>
      <w:r w:rsidRPr="000268E0">
        <w:rPr>
          <w:lang w:eastAsia="ja-JP"/>
        </w:rPr>
        <w:t xml:space="preserve">Fujii, M., Fukui, T., </w:t>
      </w:r>
      <w:r w:rsidR="00C52D3F" w:rsidRPr="000268E0">
        <w:rPr>
          <w:rFonts w:ascii="Arial" w:hAnsi="Arial" w:cs="Arial"/>
        </w:rPr>
        <w:t>&amp;</w:t>
      </w:r>
      <w:r w:rsidRPr="000268E0">
        <w:rPr>
          <w:lang w:eastAsia="ja-JP"/>
        </w:rPr>
        <w:t xml:space="preserve"> Miyoshi, T. (1999). Effect of freeze-dried soybean curd (tofu) on various bodily functions. J. Med. Invest., 46, 67–74. </w:t>
      </w:r>
      <w:proofErr w:type="spellStart"/>
      <w:r w:rsidRPr="000268E0">
        <w:rPr>
          <w:lang w:eastAsia="ja-JP"/>
        </w:rPr>
        <w:t>doi</w:t>
      </w:r>
      <w:proofErr w:type="spellEnd"/>
      <w:r w:rsidRPr="000268E0">
        <w:rPr>
          <w:lang w:eastAsia="ja-JP"/>
        </w:rPr>
        <w:t>: 10.1017/S0007114511000262</w:t>
      </w:r>
    </w:p>
    <w:p w14:paraId="6631C64D" w14:textId="1461D02A" w:rsidR="006508EC" w:rsidRPr="000268E0" w:rsidRDefault="006508EC" w:rsidP="006508EC">
      <w:pPr>
        <w:pStyle w:val="Body"/>
        <w:ind w:left="566" w:hangingChars="283" w:hanging="566"/>
        <w:rPr>
          <w:lang w:eastAsia="ja-JP"/>
        </w:rPr>
      </w:pPr>
      <w:r w:rsidRPr="000268E0">
        <w:rPr>
          <w:lang w:eastAsia="ja-JP"/>
        </w:rPr>
        <w:t xml:space="preserve">F-J He, </w:t>
      </w:r>
      <w:r w:rsidR="00C52D3F" w:rsidRPr="000268E0">
        <w:rPr>
          <w:rFonts w:ascii="Arial" w:hAnsi="Arial" w:cs="Arial"/>
        </w:rPr>
        <w:t>&amp;</w:t>
      </w:r>
      <w:r w:rsidRPr="000268E0">
        <w:rPr>
          <w:lang w:eastAsia="ja-JP"/>
        </w:rPr>
        <w:t xml:space="preserve"> J-Q Chen. (2013). Consumption of soybean, soy foods, soy isoflavones and breast cancer incidence: Differences between Chinese women and women in Western countries and possible mechanisms. Food Sci. Hum. Wellness, 2, 146–161.</w:t>
      </w:r>
    </w:p>
    <w:p w14:paraId="1E91757B" w14:textId="08691DB2" w:rsidR="006508EC" w:rsidRPr="000268E0" w:rsidRDefault="006508EC" w:rsidP="006508EC">
      <w:pPr>
        <w:pStyle w:val="Body"/>
        <w:ind w:left="566" w:hangingChars="283" w:hanging="566"/>
        <w:rPr>
          <w:lang w:eastAsia="ja-JP"/>
        </w:rPr>
      </w:pPr>
      <w:proofErr w:type="spellStart"/>
      <w:r w:rsidRPr="000268E0">
        <w:rPr>
          <w:lang w:eastAsia="ja-JP"/>
        </w:rPr>
        <w:t>Geleijnse</w:t>
      </w:r>
      <w:proofErr w:type="spellEnd"/>
      <w:r w:rsidRPr="000268E0">
        <w:rPr>
          <w:lang w:eastAsia="ja-JP"/>
        </w:rPr>
        <w:t xml:space="preserve">, J.M., </w:t>
      </w:r>
      <w:proofErr w:type="spellStart"/>
      <w:r w:rsidRPr="000268E0">
        <w:rPr>
          <w:lang w:eastAsia="ja-JP"/>
        </w:rPr>
        <w:t>Kok</w:t>
      </w:r>
      <w:proofErr w:type="spellEnd"/>
      <w:r w:rsidRPr="000268E0">
        <w:rPr>
          <w:lang w:eastAsia="ja-JP"/>
        </w:rPr>
        <w:t xml:space="preserve">, F.J., </w:t>
      </w:r>
      <w:r w:rsidR="00C52D3F" w:rsidRPr="000268E0">
        <w:rPr>
          <w:rFonts w:ascii="Arial" w:hAnsi="Arial" w:cs="Arial"/>
        </w:rPr>
        <w:t>&amp;</w:t>
      </w:r>
      <w:r w:rsidR="00C52D3F" w:rsidRPr="000268E0">
        <w:rPr>
          <w:rFonts w:ascii="Arial" w:hAnsi="Arial" w:cs="Arial" w:hint="eastAsia"/>
          <w:lang w:eastAsia="ja-JP"/>
        </w:rPr>
        <w:t xml:space="preserve"> </w:t>
      </w:r>
      <w:proofErr w:type="spellStart"/>
      <w:r w:rsidRPr="000268E0">
        <w:rPr>
          <w:lang w:eastAsia="ja-JP"/>
        </w:rPr>
        <w:t>Grobbee</w:t>
      </w:r>
      <w:proofErr w:type="spellEnd"/>
      <w:r w:rsidRPr="000268E0">
        <w:rPr>
          <w:lang w:eastAsia="ja-JP"/>
        </w:rPr>
        <w:t xml:space="preserve">, D.E. (2003). Blood pressure response to changes in sodium and potassium intake: a meta regression analysis of randomized trials. J. Hum. </w:t>
      </w:r>
      <w:proofErr w:type="spellStart"/>
      <w:r w:rsidRPr="000268E0">
        <w:rPr>
          <w:lang w:eastAsia="ja-JP"/>
        </w:rPr>
        <w:t>Hypertens</w:t>
      </w:r>
      <w:proofErr w:type="spellEnd"/>
      <w:r w:rsidRPr="000268E0">
        <w:rPr>
          <w:lang w:eastAsia="ja-JP"/>
        </w:rPr>
        <w:t xml:space="preserve">., 17, 471–480. </w:t>
      </w:r>
      <w:proofErr w:type="spellStart"/>
      <w:r w:rsidRPr="000268E0">
        <w:rPr>
          <w:lang w:eastAsia="ja-JP"/>
        </w:rPr>
        <w:t>doi</w:t>
      </w:r>
      <w:proofErr w:type="spellEnd"/>
      <w:r w:rsidRPr="000268E0">
        <w:rPr>
          <w:lang w:eastAsia="ja-JP"/>
        </w:rPr>
        <w:t>: 10.1038/sj.jhh.1001575</w:t>
      </w:r>
    </w:p>
    <w:p w14:paraId="4D54ACAD" w14:textId="4FA6EECA" w:rsidR="006508EC" w:rsidRPr="000268E0" w:rsidRDefault="006508EC" w:rsidP="006508EC">
      <w:pPr>
        <w:pStyle w:val="Body"/>
        <w:ind w:left="566" w:hangingChars="283" w:hanging="566"/>
        <w:rPr>
          <w:lang w:eastAsia="ja-JP"/>
        </w:rPr>
      </w:pPr>
      <w:r w:rsidRPr="000268E0">
        <w:rPr>
          <w:lang w:eastAsia="ja-JP"/>
        </w:rPr>
        <w:t xml:space="preserve">Hashimoto, M., Matsuzaki, K., Maruyama, K., Sumiyoshi, E., Hossain, S., Wakatsuki, H., Kato, S., Ohno, M., Tanabe, Y., Kuroda, Y., Yamaguchi, S., Kajima, K., </w:t>
      </w:r>
      <w:proofErr w:type="spellStart"/>
      <w:r w:rsidRPr="000268E0">
        <w:rPr>
          <w:lang w:eastAsia="ja-JP"/>
        </w:rPr>
        <w:t>Ohizumi</w:t>
      </w:r>
      <w:proofErr w:type="spellEnd"/>
      <w:r w:rsidRPr="000268E0">
        <w:rPr>
          <w:lang w:eastAsia="ja-JP"/>
        </w:rPr>
        <w:t xml:space="preserve">, Y., </w:t>
      </w:r>
      <w:r w:rsidR="00C52D3F" w:rsidRPr="000268E0">
        <w:rPr>
          <w:rFonts w:ascii="Arial" w:hAnsi="Arial" w:cs="Arial"/>
        </w:rPr>
        <w:t>&amp;</w:t>
      </w:r>
      <w:r w:rsidR="00C52D3F" w:rsidRPr="000268E0">
        <w:rPr>
          <w:rFonts w:ascii="Arial" w:hAnsi="Arial" w:cs="Arial" w:hint="eastAsia"/>
          <w:lang w:eastAsia="ja-JP"/>
        </w:rPr>
        <w:t xml:space="preserve"> </w:t>
      </w:r>
      <w:r w:rsidRPr="000268E0">
        <w:rPr>
          <w:lang w:eastAsia="ja-JP"/>
        </w:rPr>
        <w:t xml:space="preserve">Shido, O. (2022). Perilla frutescens seed oil combined with </w:t>
      </w:r>
      <w:proofErr w:type="spellStart"/>
      <w:r w:rsidRPr="000268E0">
        <w:rPr>
          <w:lang w:eastAsia="ja-JP"/>
        </w:rPr>
        <w:t>Anredera</w:t>
      </w:r>
      <w:proofErr w:type="spellEnd"/>
      <w:r w:rsidRPr="000268E0">
        <w:rPr>
          <w:lang w:eastAsia="ja-JP"/>
        </w:rPr>
        <w:t xml:space="preserve"> </w:t>
      </w:r>
      <w:proofErr w:type="spellStart"/>
      <w:r w:rsidRPr="000268E0">
        <w:rPr>
          <w:lang w:eastAsia="ja-JP"/>
        </w:rPr>
        <w:t>cordifolia</w:t>
      </w:r>
      <w:proofErr w:type="spellEnd"/>
      <w:r w:rsidRPr="000268E0">
        <w:rPr>
          <w:lang w:eastAsia="ja-JP"/>
        </w:rPr>
        <w:t xml:space="preserve"> leaf powder attenuates age-related cognitive decline by reducing serum triglyceride and glucose levels in healthy elderly Japanese individuals: a possible supplement for brain health. Food </w:t>
      </w:r>
      <w:proofErr w:type="spellStart"/>
      <w:r w:rsidRPr="000268E0">
        <w:rPr>
          <w:lang w:eastAsia="ja-JP"/>
        </w:rPr>
        <w:t>Funct</w:t>
      </w:r>
      <w:proofErr w:type="spellEnd"/>
      <w:r w:rsidRPr="000268E0">
        <w:rPr>
          <w:lang w:eastAsia="ja-JP"/>
        </w:rPr>
        <w:t xml:space="preserve">., 13, 7226–7239. </w:t>
      </w:r>
      <w:proofErr w:type="spellStart"/>
      <w:r w:rsidRPr="000268E0">
        <w:rPr>
          <w:lang w:eastAsia="ja-JP"/>
        </w:rPr>
        <w:t>doi</w:t>
      </w:r>
      <w:proofErr w:type="spellEnd"/>
      <w:r w:rsidRPr="000268E0">
        <w:rPr>
          <w:lang w:eastAsia="ja-JP"/>
        </w:rPr>
        <w:t>: 10.1039/d2fo00723a</w:t>
      </w:r>
    </w:p>
    <w:p w14:paraId="44713D24" w14:textId="19BAC81B" w:rsidR="006508EC" w:rsidRPr="000268E0" w:rsidRDefault="006508EC" w:rsidP="006508EC">
      <w:pPr>
        <w:pStyle w:val="Body"/>
        <w:ind w:left="566" w:hangingChars="283" w:hanging="566"/>
        <w:rPr>
          <w:lang w:eastAsia="ja-JP"/>
        </w:rPr>
      </w:pPr>
      <w:r w:rsidRPr="000268E0">
        <w:rPr>
          <w:lang w:eastAsia="ja-JP"/>
        </w:rPr>
        <w:t xml:space="preserve">Hertzler, S.R., Lieblein-Boff, J.C., Weiler, M., </w:t>
      </w:r>
      <w:r w:rsidR="00C52D3F" w:rsidRPr="000268E0">
        <w:rPr>
          <w:rFonts w:ascii="Arial" w:hAnsi="Arial" w:cs="Arial"/>
        </w:rPr>
        <w:t>&amp;</w:t>
      </w:r>
      <w:r w:rsidRPr="000268E0">
        <w:rPr>
          <w:lang w:eastAsia="ja-JP"/>
        </w:rPr>
        <w:t xml:space="preserve"> Allgeier, C. (2020). Plant proteins: assessing their nutritional quality and effects on health and physical function. Nutrients Nov., 30, 12: 3704. </w:t>
      </w:r>
      <w:proofErr w:type="spellStart"/>
      <w:r w:rsidRPr="000268E0">
        <w:rPr>
          <w:lang w:eastAsia="ja-JP"/>
        </w:rPr>
        <w:t>doi</w:t>
      </w:r>
      <w:proofErr w:type="spellEnd"/>
      <w:r w:rsidRPr="000268E0">
        <w:rPr>
          <w:lang w:eastAsia="ja-JP"/>
        </w:rPr>
        <w:t>: 10.3390/nu12123704</w:t>
      </w:r>
    </w:p>
    <w:p w14:paraId="4743752E" w14:textId="6DC7A2B1" w:rsidR="006508EC" w:rsidRPr="000268E0" w:rsidRDefault="006508EC" w:rsidP="006508EC">
      <w:pPr>
        <w:pStyle w:val="Body"/>
        <w:ind w:left="566" w:hangingChars="283" w:hanging="566"/>
        <w:rPr>
          <w:lang w:eastAsia="ja-JP"/>
        </w:rPr>
      </w:pPr>
      <w:r w:rsidRPr="000268E0">
        <w:rPr>
          <w:lang w:eastAsia="ja-JP"/>
        </w:rPr>
        <w:t xml:space="preserve">Ishiguro, T., </w:t>
      </w:r>
      <w:proofErr w:type="spellStart"/>
      <w:r w:rsidRPr="000268E0">
        <w:rPr>
          <w:lang w:eastAsia="ja-JP"/>
        </w:rPr>
        <w:t>Tatsunokuchi</w:t>
      </w:r>
      <w:proofErr w:type="spellEnd"/>
      <w:r w:rsidRPr="000268E0">
        <w:rPr>
          <w:lang w:eastAsia="ja-JP"/>
        </w:rPr>
        <w:t xml:space="preserve">, S., Mitsui, N., </w:t>
      </w:r>
      <w:proofErr w:type="spellStart"/>
      <w:r w:rsidRPr="000268E0">
        <w:rPr>
          <w:lang w:eastAsia="ja-JP"/>
        </w:rPr>
        <w:t>Kayahara</w:t>
      </w:r>
      <w:proofErr w:type="spellEnd"/>
      <w:r w:rsidRPr="000268E0">
        <w:rPr>
          <w:lang w:eastAsia="ja-JP"/>
        </w:rPr>
        <w:t xml:space="preserve">, H., </w:t>
      </w:r>
      <w:proofErr w:type="spellStart"/>
      <w:r w:rsidRPr="000268E0">
        <w:rPr>
          <w:lang w:eastAsia="ja-JP"/>
        </w:rPr>
        <w:t>Murasawa</w:t>
      </w:r>
      <w:proofErr w:type="spellEnd"/>
      <w:r w:rsidRPr="000268E0">
        <w:rPr>
          <w:lang w:eastAsia="ja-JP"/>
        </w:rPr>
        <w:t xml:space="preserve">, H., Konishi, Y., </w:t>
      </w:r>
      <w:r w:rsidR="00C52D3F" w:rsidRPr="000268E0">
        <w:rPr>
          <w:rFonts w:ascii="Arial" w:hAnsi="Arial" w:cs="Arial"/>
        </w:rPr>
        <w:t>&amp;</w:t>
      </w:r>
      <w:r w:rsidRPr="000268E0">
        <w:rPr>
          <w:lang w:eastAsia="ja-JP"/>
        </w:rPr>
        <w:t xml:space="preserve"> Nagaoka, S. (2011). Cholesterol-lowering effect of kori-tofu protein and its high-molecular-weight fraction content. </w:t>
      </w:r>
      <w:proofErr w:type="spellStart"/>
      <w:r w:rsidRPr="000268E0">
        <w:rPr>
          <w:lang w:eastAsia="ja-JP"/>
        </w:rPr>
        <w:t>Biosci</w:t>
      </w:r>
      <w:proofErr w:type="spellEnd"/>
      <w:r w:rsidRPr="000268E0">
        <w:rPr>
          <w:lang w:eastAsia="ja-JP"/>
        </w:rPr>
        <w:t xml:space="preserve">. </w:t>
      </w:r>
      <w:proofErr w:type="spellStart"/>
      <w:r w:rsidRPr="000268E0">
        <w:rPr>
          <w:lang w:eastAsia="ja-JP"/>
        </w:rPr>
        <w:t>Biotechnol</w:t>
      </w:r>
      <w:proofErr w:type="spellEnd"/>
      <w:r w:rsidRPr="000268E0">
        <w:rPr>
          <w:lang w:eastAsia="ja-JP"/>
        </w:rPr>
        <w:t xml:space="preserve">. </w:t>
      </w:r>
      <w:proofErr w:type="spellStart"/>
      <w:r w:rsidRPr="000268E0">
        <w:rPr>
          <w:lang w:eastAsia="ja-JP"/>
        </w:rPr>
        <w:t>Biochem</w:t>
      </w:r>
      <w:proofErr w:type="spellEnd"/>
      <w:r w:rsidRPr="000268E0">
        <w:rPr>
          <w:lang w:eastAsia="ja-JP"/>
        </w:rPr>
        <w:t xml:space="preserve">., 75, 575–577. </w:t>
      </w:r>
      <w:proofErr w:type="spellStart"/>
      <w:r w:rsidRPr="000268E0">
        <w:rPr>
          <w:lang w:eastAsia="ja-JP"/>
        </w:rPr>
        <w:t>doi</w:t>
      </w:r>
      <w:proofErr w:type="spellEnd"/>
      <w:r w:rsidRPr="000268E0">
        <w:rPr>
          <w:lang w:eastAsia="ja-JP"/>
        </w:rPr>
        <w:t>: 10.1271/bbb.100634</w:t>
      </w:r>
    </w:p>
    <w:p w14:paraId="01F33D28" w14:textId="760A1E50" w:rsidR="006508EC" w:rsidRPr="000268E0" w:rsidRDefault="006508EC" w:rsidP="006508EC">
      <w:pPr>
        <w:pStyle w:val="Body"/>
        <w:ind w:left="566" w:hangingChars="283" w:hanging="566"/>
        <w:rPr>
          <w:lang w:eastAsia="ja-JP"/>
        </w:rPr>
      </w:pPr>
      <w:r w:rsidRPr="000268E0">
        <w:rPr>
          <w:lang w:eastAsia="ja-JP"/>
        </w:rPr>
        <w:lastRenderedPageBreak/>
        <w:t xml:space="preserve">Jayachandran, M., </w:t>
      </w:r>
      <w:r w:rsidR="00C52D3F" w:rsidRPr="000268E0">
        <w:rPr>
          <w:rFonts w:ascii="Arial" w:hAnsi="Arial" w:cs="Arial"/>
        </w:rPr>
        <w:t>&amp;</w:t>
      </w:r>
      <w:r w:rsidRPr="000268E0">
        <w:rPr>
          <w:lang w:eastAsia="ja-JP"/>
        </w:rPr>
        <w:t xml:space="preserve"> Xu, B. (2019). An insight into the health benefits of fermented soy products. Food Chemistry, 272, 362–371. </w:t>
      </w:r>
      <w:proofErr w:type="spellStart"/>
      <w:r w:rsidRPr="000268E0">
        <w:rPr>
          <w:lang w:eastAsia="ja-JP"/>
        </w:rPr>
        <w:t>doi</w:t>
      </w:r>
      <w:proofErr w:type="spellEnd"/>
      <w:r w:rsidRPr="000268E0">
        <w:rPr>
          <w:lang w:eastAsia="ja-JP"/>
        </w:rPr>
        <w:t>: 10.1016/j.foodchem.2018.07.158</w:t>
      </w:r>
    </w:p>
    <w:p w14:paraId="6B7DDA08" w14:textId="71331D12" w:rsidR="006508EC" w:rsidRPr="000268E0" w:rsidRDefault="006508EC" w:rsidP="006508EC">
      <w:pPr>
        <w:pStyle w:val="Body"/>
        <w:ind w:left="566" w:hangingChars="283" w:hanging="566"/>
        <w:rPr>
          <w:lang w:eastAsia="ja-JP"/>
        </w:rPr>
      </w:pPr>
      <w:proofErr w:type="spellStart"/>
      <w:r w:rsidRPr="000268E0">
        <w:rPr>
          <w:lang w:eastAsia="ja-JP"/>
        </w:rPr>
        <w:t>Kandyliari</w:t>
      </w:r>
      <w:proofErr w:type="spellEnd"/>
      <w:r w:rsidRPr="000268E0">
        <w:rPr>
          <w:lang w:eastAsia="ja-JP"/>
        </w:rPr>
        <w:t xml:space="preserve">, A., </w:t>
      </w:r>
      <w:proofErr w:type="spellStart"/>
      <w:r w:rsidRPr="000268E0">
        <w:rPr>
          <w:lang w:eastAsia="ja-JP"/>
        </w:rPr>
        <w:t>Mallouchos</w:t>
      </w:r>
      <w:proofErr w:type="spellEnd"/>
      <w:r w:rsidRPr="000268E0">
        <w:rPr>
          <w:lang w:eastAsia="ja-JP"/>
        </w:rPr>
        <w:t xml:space="preserve">, A., </w:t>
      </w:r>
      <w:proofErr w:type="spellStart"/>
      <w:r w:rsidRPr="000268E0">
        <w:rPr>
          <w:lang w:eastAsia="ja-JP"/>
        </w:rPr>
        <w:t>Papandroulakis</w:t>
      </w:r>
      <w:proofErr w:type="spellEnd"/>
      <w:r w:rsidRPr="000268E0">
        <w:rPr>
          <w:lang w:eastAsia="ja-JP"/>
        </w:rPr>
        <w:t xml:space="preserve">, N., Golla, J.P., Lam, T.T., </w:t>
      </w:r>
      <w:proofErr w:type="spellStart"/>
      <w:r w:rsidRPr="000268E0">
        <w:rPr>
          <w:lang w:eastAsia="ja-JP"/>
        </w:rPr>
        <w:t>Sakellari</w:t>
      </w:r>
      <w:proofErr w:type="spellEnd"/>
      <w:r w:rsidRPr="000268E0">
        <w:rPr>
          <w:lang w:eastAsia="ja-JP"/>
        </w:rPr>
        <w:t xml:space="preserve">, A., </w:t>
      </w:r>
      <w:proofErr w:type="spellStart"/>
      <w:r w:rsidRPr="000268E0">
        <w:rPr>
          <w:lang w:eastAsia="ja-JP"/>
        </w:rPr>
        <w:t>Karavoltsos</w:t>
      </w:r>
      <w:proofErr w:type="spellEnd"/>
      <w:r w:rsidRPr="000268E0">
        <w:rPr>
          <w:lang w:eastAsia="ja-JP"/>
        </w:rPr>
        <w:t xml:space="preserve">, S., Vasiliou, V., </w:t>
      </w:r>
      <w:r w:rsidR="00C52D3F" w:rsidRPr="000268E0">
        <w:rPr>
          <w:rFonts w:ascii="Arial" w:hAnsi="Arial" w:cs="Arial"/>
        </w:rPr>
        <w:t>&amp;</w:t>
      </w:r>
      <w:r w:rsidRPr="000268E0">
        <w:rPr>
          <w:lang w:eastAsia="ja-JP"/>
        </w:rPr>
        <w:t xml:space="preserve"> </w:t>
      </w:r>
      <w:proofErr w:type="spellStart"/>
      <w:r w:rsidRPr="000268E0">
        <w:rPr>
          <w:lang w:eastAsia="ja-JP"/>
        </w:rPr>
        <w:t>Kapsokefalou</w:t>
      </w:r>
      <w:proofErr w:type="spellEnd"/>
      <w:r w:rsidRPr="000268E0">
        <w:rPr>
          <w:lang w:eastAsia="ja-JP"/>
        </w:rPr>
        <w:t xml:space="preserve">, M. (2020). Nutrient composition and fatty acid and protein profiles of selected fish by-products. Foods, 9, 190. </w:t>
      </w:r>
      <w:proofErr w:type="spellStart"/>
      <w:r w:rsidRPr="000268E0">
        <w:rPr>
          <w:lang w:eastAsia="ja-JP"/>
        </w:rPr>
        <w:t>doi</w:t>
      </w:r>
      <w:proofErr w:type="spellEnd"/>
      <w:r w:rsidRPr="000268E0">
        <w:rPr>
          <w:lang w:eastAsia="ja-JP"/>
        </w:rPr>
        <w:t>: 10.3390/foods9020190</w:t>
      </w:r>
    </w:p>
    <w:p w14:paraId="56224F15" w14:textId="2F3D719D" w:rsidR="006508EC" w:rsidRPr="000268E0" w:rsidRDefault="006508EC" w:rsidP="006508EC">
      <w:pPr>
        <w:pStyle w:val="Body"/>
        <w:ind w:left="566" w:hangingChars="283" w:hanging="566"/>
        <w:rPr>
          <w:lang w:eastAsia="ja-JP"/>
        </w:rPr>
      </w:pPr>
      <w:r w:rsidRPr="000268E0">
        <w:rPr>
          <w:lang w:eastAsia="ja-JP"/>
        </w:rPr>
        <w:t xml:space="preserve">Kou, T., Wang, Q., Cai, J., Song, J., Du, B., Zhao, K., Ma, Y., Geng, B., Zhang, Y., Han, X., Jiang, M., Guo, H., Hu, B., Li, Z., Zhai, Y., </w:t>
      </w:r>
      <w:r w:rsidR="00C52D3F" w:rsidRPr="000268E0">
        <w:rPr>
          <w:rFonts w:ascii="Arial" w:hAnsi="Arial" w:cs="Arial"/>
        </w:rPr>
        <w:t>&amp;</w:t>
      </w:r>
      <w:r w:rsidRPr="000268E0">
        <w:rPr>
          <w:lang w:eastAsia="ja-JP"/>
        </w:rPr>
        <w:t xml:space="preserve"> Zhang, C. (2017). Effect of soybean protein on blood pressure in postmenopausal women: a meta-analysis of randomized controlled trials. Food </w:t>
      </w:r>
      <w:proofErr w:type="spellStart"/>
      <w:r w:rsidRPr="000268E0">
        <w:rPr>
          <w:lang w:eastAsia="ja-JP"/>
        </w:rPr>
        <w:t>Funct</w:t>
      </w:r>
      <w:proofErr w:type="spellEnd"/>
      <w:r w:rsidRPr="000268E0">
        <w:rPr>
          <w:lang w:eastAsia="ja-JP"/>
        </w:rPr>
        <w:t xml:space="preserve">., 8, 2663–2671. </w:t>
      </w:r>
      <w:proofErr w:type="spellStart"/>
      <w:r w:rsidRPr="000268E0">
        <w:rPr>
          <w:lang w:eastAsia="ja-JP"/>
        </w:rPr>
        <w:t>doi</w:t>
      </w:r>
      <w:proofErr w:type="spellEnd"/>
      <w:r w:rsidRPr="000268E0">
        <w:rPr>
          <w:lang w:eastAsia="ja-JP"/>
        </w:rPr>
        <w:t>: 10.1039/c6fo01845a</w:t>
      </w:r>
    </w:p>
    <w:p w14:paraId="7D40B1DD" w14:textId="3AF5D3AD" w:rsidR="006508EC" w:rsidRPr="000268E0" w:rsidRDefault="006508EC" w:rsidP="006508EC">
      <w:pPr>
        <w:pStyle w:val="Body"/>
        <w:ind w:left="566" w:hangingChars="283" w:hanging="566"/>
        <w:rPr>
          <w:lang w:eastAsia="ja-JP"/>
        </w:rPr>
      </w:pPr>
      <w:r w:rsidRPr="000268E0">
        <w:rPr>
          <w:lang w:eastAsia="ja-JP"/>
        </w:rPr>
        <w:t xml:space="preserve">Kris-Etherton, P.M., Harris, W.S., </w:t>
      </w:r>
      <w:r w:rsidR="00C52D3F" w:rsidRPr="000268E0">
        <w:rPr>
          <w:rFonts w:ascii="Arial" w:hAnsi="Arial" w:cs="Arial"/>
        </w:rPr>
        <w:t>&amp;</w:t>
      </w:r>
      <w:r w:rsidRPr="000268E0">
        <w:rPr>
          <w:lang w:eastAsia="ja-JP"/>
        </w:rPr>
        <w:t xml:space="preserve"> Appel, L.J. (2003). Omega-3 fatty acids and cardiovascular disease: new recommendations from the American Heart Association. </w:t>
      </w:r>
      <w:proofErr w:type="spellStart"/>
      <w:r w:rsidRPr="000268E0">
        <w:rPr>
          <w:lang w:eastAsia="ja-JP"/>
        </w:rPr>
        <w:t>Arterioscler</w:t>
      </w:r>
      <w:proofErr w:type="spellEnd"/>
      <w:r w:rsidRPr="000268E0">
        <w:rPr>
          <w:lang w:eastAsia="ja-JP"/>
        </w:rPr>
        <w:t xml:space="preserve"> </w:t>
      </w:r>
      <w:proofErr w:type="spellStart"/>
      <w:r w:rsidRPr="000268E0">
        <w:rPr>
          <w:lang w:eastAsia="ja-JP"/>
        </w:rPr>
        <w:t>Thromb</w:t>
      </w:r>
      <w:proofErr w:type="spellEnd"/>
      <w:r w:rsidRPr="000268E0">
        <w:rPr>
          <w:lang w:eastAsia="ja-JP"/>
        </w:rPr>
        <w:t xml:space="preserve">. </w:t>
      </w:r>
      <w:proofErr w:type="spellStart"/>
      <w:r w:rsidRPr="000268E0">
        <w:rPr>
          <w:lang w:eastAsia="ja-JP"/>
        </w:rPr>
        <w:t>Vasc</w:t>
      </w:r>
      <w:proofErr w:type="spellEnd"/>
      <w:r w:rsidRPr="000268E0">
        <w:rPr>
          <w:lang w:eastAsia="ja-JP"/>
        </w:rPr>
        <w:t xml:space="preserve">. Biol., 23, 151–152. </w:t>
      </w:r>
      <w:proofErr w:type="spellStart"/>
      <w:r w:rsidRPr="000268E0">
        <w:rPr>
          <w:lang w:eastAsia="ja-JP"/>
        </w:rPr>
        <w:t>doi</w:t>
      </w:r>
      <w:proofErr w:type="spellEnd"/>
      <w:r w:rsidRPr="000268E0">
        <w:rPr>
          <w:lang w:eastAsia="ja-JP"/>
        </w:rPr>
        <w:t>: 10.1161/01.atv.</w:t>
      </w:r>
      <w:proofErr w:type="gramStart"/>
      <w:r w:rsidRPr="000268E0">
        <w:rPr>
          <w:lang w:eastAsia="ja-JP"/>
        </w:rPr>
        <w:t>0000057393.97337.ae</w:t>
      </w:r>
      <w:proofErr w:type="gramEnd"/>
    </w:p>
    <w:p w14:paraId="35F4784D" w14:textId="14F11C8A" w:rsidR="006508EC" w:rsidRPr="000268E0" w:rsidRDefault="006508EC" w:rsidP="006508EC">
      <w:pPr>
        <w:pStyle w:val="Body"/>
        <w:ind w:left="566" w:hangingChars="283" w:hanging="566"/>
        <w:rPr>
          <w:lang w:eastAsia="ja-JP"/>
        </w:rPr>
      </w:pPr>
      <w:r w:rsidRPr="000268E0">
        <w:rPr>
          <w:lang w:eastAsia="ja-JP"/>
        </w:rPr>
        <w:t xml:space="preserve">Liu, Z.M., Ho, S.C., Chen, Y.M., </w:t>
      </w:r>
      <w:r w:rsidR="00C52D3F" w:rsidRPr="000268E0">
        <w:rPr>
          <w:rFonts w:ascii="Arial" w:hAnsi="Arial" w:cs="Arial"/>
        </w:rPr>
        <w:t>&amp;</w:t>
      </w:r>
      <w:r w:rsidRPr="000268E0">
        <w:rPr>
          <w:lang w:eastAsia="ja-JP"/>
        </w:rPr>
        <w:t xml:space="preserve"> Ho, Y.P. (2010). A mild favorable effect of soy protein with isoflavones on body composition—A 6-month double-blind randomized placebo-controlled trial among Chinese postmenopausal women. Int. J. </w:t>
      </w:r>
      <w:proofErr w:type="spellStart"/>
      <w:r w:rsidRPr="000268E0">
        <w:rPr>
          <w:lang w:eastAsia="ja-JP"/>
        </w:rPr>
        <w:t>Obes</w:t>
      </w:r>
      <w:proofErr w:type="spellEnd"/>
      <w:r w:rsidRPr="000268E0">
        <w:rPr>
          <w:lang w:eastAsia="ja-JP"/>
        </w:rPr>
        <w:t xml:space="preserve">., 34, 309–318. </w:t>
      </w:r>
      <w:proofErr w:type="spellStart"/>
      <w:r w:rsidRPr="000268E0">
        <w:rPr>
          <w:lang w:eastAsia="ja-JP"/>
        </w:rPr>
        <w:t>doi</w:t>
      </w:r>
      <w:proofErr w:type="spellEnd"/>
      <w:r w:rsidRPr="000268E0">
        <w:rPr>
          <w:lang w:eastAsia="ja-JP"/>
        </w:rPr>
        <w:t>: 10.1038/ijo.2009.236</w:t>
      </w:r>
    </w:p>
    <w:p w14:paraId="7EB7F61D" w14:textId="73DD08DC" w:rsidR="006508EC" w:rsidRPr="000268E0" w:rsidRDefault="006508EC" w:rsidP="006508EC">
      <w:pPr>
        <w:pStyle w:val="Body"/>
        <w:ind w:left="566" w:hangingChars="283" w:hanging="566"/>
        <w:rPr>
          <w:lang w:eastAsia="ja-JP"/>
        </w:rPr>
      </w:pPr>
      <w:r w:rsidRPr="000268E0">
        <w:rPr>
          <w:lang w:eastAsia="ja-JP"/>
        </w:rPr>
        <w:t xml:space="preserve">Lu, T.Y., Zhang, W.S., Jiang, C.Q., Jin, Y.L., Au Yeung, S.L., Cheng, K.K., Lam, T.H., </w:t>
      </w:r>
      <w:r w:rsidR="00C52D3F" w:rsidRPr="000268E0">
        <w:rPr>
          <w:rFonts w:ascii="Arial" w:hAnsi="Arial" w:cs="Arial"/>
        </w:rPr>
        <w:t>&amp;</w:t>
      </w:r>
      <w:r w:rsidRPr="000268E0">
        <w:rPr>
          <w:lang w:eastAsia="ja-JP"/>
        </w:rPr>
        <w:t xml:space="preserve"> Xu, L. (2024). Associations of soy product intake with all-cause, cardiovascular disease and cancer mortality: Guangzhou Biobank Cohort Study and updated meta-analyses. Eur. J. </w:t>
      </w:r>
      <w:proofErr w:type="spellStart"/>
      <w:r w:rsidRPr="000268E0">
        <w:rPr>
          <w:lang w:eastAsia="ja-JP"/>
        </w:rPr>
        <w:t>Nutr</w:t>
      </w:r>
      <w:proofErr w:type="spellEnd"/>
      <w:r w:rsidRPr="000268E0">
        <w:rPr>
          <w:lang w:eastAsia="ja-JP"/>
        </w:rPr>
        <w:t xml:space="preserve">., 63, 1731–1745. </w:t>
      </w:r>
      <w:proofErr w:type="spellStart"/>
      <w:r w:rsidRPr="000268E0">
        <w:rPr>
          <w:lang w:eastAsia="ja-JP"/>
        </w:rPr>
        <w:t>doi</w:t>
      </w:r>
      <w:proofErr w:type="spellEnd"/>
      <w:r w:rsidRPr="000268E0">
        <w:rPr>
          <w:lang w:eastAsia="ja-JP"/>
        </w:rPr>
        <w:t>: 10.1007/s00394-024-03363-5</w:t>
      </w:r>
    </w:p>
    <w:p w14:paraId="7269B60F" w14:textId="3FB38AA4" w:rsidR="006508EC" w:rsidRPr="000268E0" w:rsidRDefault="006508EC" w:rsidP="006508EC">
      <w:pPr>
        <w:pStyle w:val="Body"/>
        <w:ind w:left="566" w:hangingChars="283" w:hanging="566"/>
        <w:rPr>
          <w:lang w:eastAsia="ja-JP"/>
        </w:rPr>
      </w:pPr>
      <w:r w:rsidRPr="000268E0">
        <w:rPr>
          <w:lang w:eastAsia="ja-JP"/>
        </w:rPr>
        <w:t xml:space="preserve">Lukaszuk, J.M., Luebbers, P., </w:t>
      </w:r>
      <w:r w:rsidR="00C52D3F" w:rsidRPr="000268E0">
        <w:rPr>
          <w:rFonts w:ascii="Arial" w:hAnsi="Arial" w:cs="Arial"/>
        </w:rPr>
        <w:t>&amp;</w:t>
      </w:r>
      <w:r w:rsidR="00C52D3F" w:rsidRPr="000268E0">
        <w:rPr>
          <w:rFonts w:ascii="Arial" w:hAnsi="Arial" w:cs="Arial" w:hint="eastAsia"/>
          <w:lang w:eastAsia="ja-JP"/>
        </w:rPr>
        <w:t xml:space="preserve"> </w:t>
      </w:r>
      <w:r w:rsidRPr="000268E0">
        <w:rPr>
          <w:lang w:eastAsia="ja-JP"/>
        </w:rPr>
        <w:t xml:space="preserve">d </w:t>
      </w:r>
      <w:proofErr w:type="gramStart"/>
      <w:r w:rsidRPr="000268E0">
        <w:rPr>
          <w:lang w:eastAsia="ja-JP"/>
        </w:rPr>
        <w:t>Gordon,.</w:t>
      </w:r>
      <w:proofErr w:type="gramEnd"/>
      <w:r w:rsidRPr="000268E0">
        <w:rPr>
          <w:lang w:eastAsia="ja-JP"/>
        </w:rPr>
        <w:t xml:space="preserve"> BA. (2007). Preliminary study: Soy milk as effective as skim milk in promoting weight loss. J. Am. Diet. Assoc., 107, 1811–1814. </w:t>
      </w:r>
      <w:proofErr w:type="spellStart"/>
      <w:r w:rsidRPr="000268E0">
        <w:rPr>
          <w:lang w:eastAsia="ja-JP"/>
        </w:rPr>
        <w:t>doi</w:t>
      </w:r>
      <w:proofErr w:type="spellEnd"/>
      <w:r w:rsidRPr="000268E0">
        <w:rPr>
          <w:lang w:eastAsia="ja-JP"/>
        </w:rPr>
        <w:t>: 10.1016/j.jada.2007.07.008</w:t>
      </w:r>
    </w:p>
    <w:p w14:paraId="5C7A63A5" w14:textId="3C20EBFD" w:rsidR="006508EC" w:rsidRPr="000268E0" w:rsidRDefault="006508EC" w:rsidP="006508EC">
      <w:pPr>
        <w:pStyle w:val="Body"/>
        <w:ind w:left="566" w:hangingChars="283" w:hanging="566"/>
        <w:rPr>
          <w:lang w:eastAsia="ja-JP"/>
        </w:rPr>
      </w:pPr>
      <w:r w:rsidRPr="000268E0">
        <w:rPr>
          <w:lang w:eastAsia="ja-JP"/>
        </w:rPr>
        <w:t xml:space="preserve">Messina, M., Duncan, A., Messina, V., Lynch, H., Kiel, J., </w:t>
      </w:r>
      <w:r w:rsidR="00C52D3F" w:rsidRPr="000268E0">
        <w:rPr>
          <w:rFonts w:ascii="Arial" w:hAnsi="Arial" w:cs="Arial"/>
        </w:rPr>
        <w:t>&amp;</w:t>
      </w:r>
      <w:r w:rsidRPr="000268E0">
        <w:rPr>
          <w:lang w:eastAsia="ja-JP"/>
        </w:rPr>
        <w:t xml:space="preserve"> Erdman, J.W. Jr. (2022). The health effects of soy: A reference guide for health professionals. Front </w:t>
      </w:r>
      <w:proofErr w:type="spellStart"/>
      <w:r w:rsidRPr="000268E0">
        <w:rPr>
          <w:lang w:eastAsia="ja-JP"/>
        </w:rPr>
        <w:t>Nutr</w:t>
      </w:r>
      <w:proofErr w:type="spellEnd"/>
      <w:r w:rsidRPr="000268E0">
        <w:rPr>
          <w:lang w:eastAsia="ja-JP"/>
        </w:rPr>
        <w:t xml:space="preserve">., 9, 970364. </w:t>
      </w:r>
      <w:proofErr w:type="spellStart"/>
      <w:r w:rsidRPr="000268E0">
        <w:rPr>
          <w:lang w:eastAsia="ja-JP"/>
        </w:rPr>
        <w:t>doi</w:t>
      </w:r>
      <w:proofErr w:type="spellEnd"/>
      <w:r w:rsidRPr="000268E0">
        <w:rPr>
          <w:lang w:eastAsia="ja-JP"/>
        </w:rPr>
        <w:t>: 10.3389/fnut.2022.970364</w:t>
      </w:r>
    </w:p>
    <w:p w14:paraId="5E4D9711" w14:textId="5C54E493" w:rsidR="006508EC" w:rsidRPr="000268E0" w:rsidRDefault="006508EC" w:rsidP="006508EC">
      <w:pPr>
        <w:pStyle w:val="Body"/>
        <w:ind w:left="566" w:hangingChars="283" w:hanging="566"/>
        <w:rPr>
          <w:lang w:eastAsia="ja-JP"/>
        </w:rPr>
      </w:pPr>
      <w:r w:rsidRPr="000268E0">
        <w:rPr>
          <w:lang w:eastAsia="ja-JP"/>
        </w:rPr>
        <w:t xml:space="preserve">Mousavi, S.M., </w:t>
      </w:r>
      <w:proofErr w:type="spellStart"/>
      <w:r w:rsidRPr="000268E0">
        <w:rPr>
          <w:lang w:eastAsia="ja-JP"/>
        </w:rPr>
        <w:t>Jalilpiran</w:t>
      </w:r>
      <w:proofErr w:type="spellEnd"/>
      <w:r w:rsidRPr="000268E0">
        <w:rPr>
          <w:lang w:eastAsia="ja-JP"/>
        </w:rPr>
        <w:t xml:space="preserve">, Y., Karimi, E., Aune, D., </w:t>
      </w:r>
      <w:r w:rsidR="00002B2E" w:rsidRPr="000268E0">
        <w:rPr>
          <w:rFonts w:ascii="Arial" w:hAnsi="Arial" w:cs="Arial"/>
        </w:rPr>
        <w:t>&amp;</w:t>
      </w:r>
      <w:r w:rsidRPr="000268E0">
        <w:rPr>
          <w:lang w:eastAsia="ja-JP"/>
        </w:rPr>
        <w:t xml:space="preserve"> Larijani, B. </w:t>
      </w:r>
      <w:proofErr w:type="spellStart"/>
      <w:r w:rsidRPr="000268E0">
        <w:rPr>
          <w:lang w:eastAsia="ja-JP"/>
        </w:rPr>
        <w:t>Mozaffarian</w:t>
      </w:r>
      <w:proofErr w:type="spellEnd"/>
      <w:r w:rsidRPr="000268E0">
        <w:rPr>
          <w:lang w:eastAsia="ja-JP"/>
        </w:rPr>
        <w:t xml:space="preserve">, </w:t>
      </w:r>
      <w:proofErr w:type="gramStart"/>
      <w:r w:rsidRPr="000268E0">
        <w:rPr>
          <w:lang w:eastAsia="ja-JP"/>
        </w:rPr>
        <w:t>D.,</w:t>
      </w:r>
      <w:proofErr w:type="spellStart"/>
      <w:r w:rsidRPr="000268E0">
        <w:rPr>
          <w:lang w:eastAsia="ja-JP"/>
        </w:rPr>
        <w:t>Willett</w:t>
      </w:r>
      <w:proofErr w:type="gramEnd"/>
      <w:r w:rsidRPr="000268E0">
        <w:rPr>
          <w:lang w:eastAsia="ja-JP"/>
        </w:rPr>
        <w:t>,W.C</w:t>
      </w:r>
      <w:proofErr w:type="spellEnd"/>
      <w:r w:rsidRPr="000268E0">
        <w:rPr>
          <w:lang w:eastAsia="ja-JP"/>
        </w:rPr>
        <w:t xml:space="preserve">., and </w:t>
      </w:r>
      <w:proofErr w:type="spellStart"/>
      <w:r w:rsidRPr="000268E0">
        <w:rPr>
          <w:lang w:eastAsia="ja-JP"/>
        </w:rPr>
        <w:t>Esmaillzadeh</w:t>
      </w:r>
      <w:proofErr w:type="spellEnd"/>
      <w:r w:rsidRPr="000268E0">
        <w:rPr>
          <w:lang w:eastAsia="ja-JP"/>
        </w:rPr>
        <w:t xml:space="preserve">, A. (2021). Dietary intake of linoleic acid, its concentrations, and the risk of type 2 diabetes: A systematic review and dose-response meta-analysis of prospective cohort studies. Diabetes Care, 44, 2173–2181. </w:t>
      </w:r>
      <w:proofErr w:type="spellStart"/>
      <w:r w:rsidRPr="000268E0">
        <w:rPr>
          <w:lang w:eastAsia="ja-JP"/>
        </w:rPr>
        <w:t>doi</w:t>
      </w:r>
      <w:proofErr w:type="spellEnd"/>
      <w:r w:rsidRPr="000268E0">
        <w:rPr>
          <w:lang w:eastAsia="ja-JP"/>
        </w:rPr>
        <w:t>: 10.2337/dc21-0438</w:t>
      </w:r>
    </w:p>
    <w:p w14:paraId="61A9571E" w14:textId="598362B8" w:rsidR="006508EC" w:rsidRPr="000268E0" w:rsidRDefault="006508EC" w:rsidP="006508EC">
      <w:pPr>
        <w:pStyle w:val="Body"/>
        <w:ind w:left="566" w:hangingChars="283" w:hanging="566"/>
        <w:rPr>
          <w:lang w:eastAsia="ja-JP"/>
        </w:rPr>
      </w:pPr>
      <w:r w:rsidRPr="000268E0">
        <w:rPr>
          <w:lang w:eastAsia="ja-JP"/>
        </w:rPr>
        <w:t xml:space="preserve">Paul, G., </w:t>
      </w:r>
      <w:r w:rsidR="00002B2E" w:rsidRPr="000268E0">
        <w:rPr>
          <w:rFonts w:ascii="Arial" w:hAnsi="Arial" w:cs="Arial"/>
        </w:rPr>
        <w:t>&amp;</w:t>
      </w:r>
      <w:r w:rsidRPr="000268E0">
        <w:rPr>
          <w:lang w:eastAsia="ja-JP"/>
        </w:rPr>
        <w:t xml:space="preserve"> Mendelson, G.J. (2015). Evidence supports the use of soy protein to promote cardiometabolic health and muscle development. J. Am. Coll. </w:t>
      </w:r>
      <w:proofErr w:type="spellStart"/>
      <w:r w:rsidRPr="000268E0">
        <w:rPr>
          <w:lang w:eastAsia="ja-JP"/>
        </w:rPr>
        <w:t>Nutr</w:t>
      </w:r>
      <w:proofErr w:type="spellEnd"/>
      <w:r w:rsidRPr="000268E0">
        <w:rPr>
          <w:lang w:eastAsia="ja-JP"/>
        </w:rPr>
        <w:t xml:space="preserve">., 34, 56–59. </w:t>
      </w:r>
      <w:proofErr w:type="spellStart"/>
      <w:r w:rsidRPr="000268E0">
        <w:rPr>
          <w:lang w:eastAsia="ja-JP"/>
        </w:rPr>
        <w:t>doi</w:t>
      </w:r>
      <w:proofErr w:type="spellEnd"/>
      <w:r w:rsidRPr="000268E0">
        <w:rPr>
          <w:lang w:eastAsia="ja-JP"/>
        </w:rPr>
        <w:t>: 10.1080/07315724.2015.1080531</w:t>
      </w:r>
    </w:p>
    <w:p w14:paraId="388001FA" w14:textId="2ECE99A5" w:rsidR="006508EC" w:rsidRPr="000268E0" w:rsidRDefault="006508EC" w:rsidP="006508EC">
      <w:pPr>
        <w:pStyle w:val="Body"/>
        <w:ind w:left="566" w:hangingChars="283" w:hanging="566"/>
        <w:rPr>
          <w:lang w:eastAsia="ja-JP"/>
        </w:rPr>
      </w:pPr>
      <w:r w:rsidRPr="000268E0">
        <w:rPr>
          <w:lang w:eastAsia="ja-JP"/>
        </w:rPr>
        <w:t xml:space="preserve">Ramdath, D.D., Padhi, E.M., Sarfaraz, S., Renwick, S., </w:t>
      </w:r>
      <w:r w:rsidR="00002B2E" w:rsidRPr="000268E0">
        <w:rPr>
          <w:rFonts w:ascii="Arial" w:hAnsi="Arial" w:cs="Arial"/>
        </w:rPr>
        <w:t>&amp;</w:t>
      </w:r>
      <w:r w:rsidRPr="000268E0">
        <w:rPr>
          <w:lang w:eastAsia="ja-JP"/>
        </w:rPr>
        <w:t xml:space="preserve"> Duncan, A.M. (2013). Beyond the cholesterol-lowering effect of soy protein: A review of the effects of dietary soy and its constituents on risk factors for cardiovascular disease. Nutrients, 9, 324. </w:t>
      </w:r>
      <w:proofErr w:type="spellStart"/>
      <w:r w:rsidRPr="000268E0">
        <w:rPr>
          <w:lang w:eastAsia="ja-JP"/>
        </w:rPr>
        <w:t>doi</w:t>
      </w:r>
      <w:proofErr w:type="spellEnd"/>
      <w:r w:rsidRPr="000268E0">
        <w:rPr>
          <w:lang w:eastAsia="ja-JP"/>
        </w:rPr>
        <w:t>: 10.3390/nu9040324</w:t>
      </w:r>
    </w:p>
    <w:p w14:paraId="21D892C3" w14:textId="593D7B11" w:rsidR="006508EC" w:rsidRPr="000268E0" w:rsidRDefault="006508EC" w:rsidP="006508EC">
      <w:pPr>
        <w:pStyle w:val="Body"/>
        <w:ind w:left="566" w:hangingChars="283" w:hanging="566"/>
        <w:rPr>
          <w:lang w:eastAsia="ja-JP"/>
        </w:rPr>
      </w:pPr>
      <w:r w:rsidRPr="000268E0">
        <w:rPr>
          <w:lang w:eastAsia="ja-JP"/>
        </w:rPr>
        <w:t xml:space="preserve">Robbani, R.B., Hossen, M.M., Mitra, K., Haque, M.Z., Zubair, M.A., Khan, S., </w:t>
      </w:r>
      <w:r w:rsidR="00002B2E" w:rsidRPr="000268E0">
        <w:rPr>
          <w:rFonts w:ascii="Arial" w:hAnsi="Arial" w:cs="Arial"/>
        </w:rPr>
        <w:t>&amp;</w:t>
      </w:r>
      <w:r w:rsidRPr="000268E0">
        <w:rPr>
          <w:lang w:eastAsia="ja-JP"/>
        </w:rPr>
        <w:t xml:space="preserve"> Uddin, M.N. (2022). Nutritional, Phytochemical, and In Vitro Antioxidant Activity Analysis of Different States of Soy Products. Int. J. Food Sci., 9817999. </w:t>
      </w:r>
      <w:proofErr w:type="spellStart"/>
      <w:r w:rsidRPr="000268E0">
        <w:rPr>
          <w:lang w:eastAsia="ja-JP"/>
        </w:rPr>
        <w:t>doi</w:t>
      </w:r>
      <w:proofErr w:type="spellEnd"/>
      <w:r w:rsidRPr="000268E0">
        <w:rPr>
          <w:lang w:eastAsia="ja-JP"/>
        </w:rPr>
        <w:t>: 10.1155/2022/9817999</w:t>
      </w:r>
    </w:p>
    <w:p w14:paraId="0C830C7F" w14:textId="1CB6031A" w:rsidR="006508EC" w:rsidRPr="000268E0" w:rsidRDefault="006508EC" w:rsidP="006508EC">
      <w:pPr>
        <w:pStyle w:val="Body"/>
        <w:ind w:left="566" w:hangingChars="283" w:hanging="566"/>
        <w:rPr>
          <w:lang w:eastAsia="ja-JP"/>
        </w:rPr>
      </w:pPr>
      <w:proofErr w:type="spellStart"/>
      <w:r w:rsidRPr="000268E0">
        <w:rPr>
          <w:lang w:eastAsia="ja-JP"/>
        </w:rPr>
        <w:lastRenderedPageBreak/>
        <w:t>Sohouli</w:t>
      </w:r>
      <w:proofErr w:type="spellEnd"/>
      <w:r w:rsidRPr="000268E0">
        <w:rPr>
          <w:lang w:eastAsia="ja-JP"/>
        </w:rPr>
        <w:t xml:space="preserve">, M.H., </w:t>
      </w:r>
      <w:proofErr w:type="spellStart"/>
      <w:r w:rsidRPr="000268E0">
        <w:rPr>
          <w:lang w:eastAsia="ja-JP"/>
        </w:rPr>
        <w:t>Lari</w:t>
      </w:r>
      <w:proofErr w:type="spellEnd"/>
      <w:r w:rsidRPr="000268E0">
        <w:rPr>
          <w:lang w:eastAsia="ja-JP"/>
        </w:rPr>
        <w:t xml:space="preserve">, A., Fatahi, S., </w:t>
      </w:r>
      <w:proofErr w:type="spellStart"/>
      <w:r w:rsidRPr="000268E0">
        <w:rPr>
          <w:lang w:eastAsia="ja-JP"/>
        </w:rPr>
        <w:t>Shidfar</w:t>
      </w:r>
      <w:proofErr w:type="spellEnd"/>
      <w:r w:rsidRPr="000268E0">
        <w:rPr>
          <w:lang w:eastAsia="ja-JP"/>
        </w:rPr>
        <w:t xml:space="preserve">, F., </w:t>
      </w:r>
      <w:proofErr w:type="spellStart"/>
      <w:r w:rsidRPr="000268E0">
        <w:rPr>
          <w:lang w:eastAsia="ja-JP"/>
        </w:rPr>
        <w:t>Găman</w:t>
      </w:r>
      <w:proofErr w:type="spellEnd"/>
      <w:r w:rsidRPr="000268E0">
        <w:rPr>
          <w:lang w:eastAsia="ja-JP"/>
        </w:rPr>
        <w:t xml:space="preserve">, M.A., </w:t>
      </w:r>
      <w:proofErr w:type="spellStart"/>
      <w:r w:rsidRPr="000268E0">
        <w:rPr>
          <w:lang w:eastAsia="ja-JP"/>
        </w:rPr>
        <w:t>Guimarães</w:t>
      </w:r>
      <w:proofErr w:type="spellEnd"/>
      <w:r w:rsidRPr="000268E0">
        <w:rPr>
          <w:lang w:eastAsia="ja-JP"/>
        </w:rPr>
        <w:t xml:space="preserve">, N.S., </w:t>
      </w:r>
      <w:proofErr w:type="spellStart"/>
      <w:r w:rsidRPr="000268E0">
        <w:rPr>
          <w:lang w:eastAsia="ja-JP"/>
        </w:rPr>
        <w:t>Sindi</w:t>
      </w:r>
      <w:proofErr w:type="spellEnd"/>
      <w:r w:rsidRPr="000268E0">
        <w:rPr>
          <w:lang w:eastAsia="ja-JP"/>
        </w:rPr>
        <w:t xml:space="preserve">, G.A., </w:t>
      </w:r>
      <w:proofErr w:type="spellStart"/>
      <w:r w:rsidRPr="000268E0">
        <w:rPr>
          <w:lang w:eastAsia="ja-JP"/>
        </w:rPr>
        <w:t>Mandili</w:t>
      </w:r>
      <w:proofErr w:type="spellEnd"/>
      <w:r w:rsidRPr="000268E0">
        <w:rPr>
          <w:lang w:eastAsia="ja-JP"/>
        </w:rPr>
        <w:t xml:space="preserve">, R.A., </w:t>
      </w:r>
      <w:proofErr w:type="spellStart"/>
      <w:r w:rsidRPr="000268E0">
        <w:rPr>
          <w:lang w:eastAsia="ja-JP"/>
        </w:rPr>
        <w:t>Alzahrani</w:t>
      </w:r>
      <w:proofErr w:type="spellEnd"/>
      <w:r w:rsidRPr="000268E0">
        <w:rPr>
          <w:lang w:eastAsia="ja-JP"/>
        </w:rPr>
        <w:t xml:space="preserve">, G.R., </w:t>
      </w:r>
      <w:proofErr w:type="spellStart"/>
      <w:r w:rsidRPr="000268E0">
        <w:rPr>
          <w:lang w:eastAsia="ja-JP"/>
        </w:rPr>
        <w:t>Abdulwahab</w:t>
      </w:r>
      <w:proofErr w:type="spellEnd"/>
      <w:r w:rsidRPr="000268E0">
        <w:rPr>
          <w:lang w:eastAsia="ja-JP"/>
        </w:rPr>
        <w:t xml:space="preserve">, R.A., </w:t>
      </w:r>
      <w:proofErr w:type="spellStart"/>
      <w:r w:rsidRPr="000268E0">
        <w:rPr>
          <w:lang w:eastAsia="ja-JP"/>
        </w:rPr>
        <w:t>Almuflihi</w:t>
      </w:r>
      <w:proofErr w:type="spellEnd"/>
      <w:r w:rsidRPr="000268E0">
        <w:rPr>
          <w:lang w:eastAsia="ja-JP"/>
        </w:rPr>
        <w:t xml:space="preserve">, A.M., </w:t>
      </w:r>
      <w:proofErr w:type="spellStart"/>
      <w:r w:rsidRPr="000268E0">
        <w:rPr>
          <w:lang w:eastAsia="ja-JP"/>
        </w:rPr>
        <w:t>Alsobyani</w:t>
      </w:r>
      <w:proofErr w:type="spellEnd"/>
      <w:r w:rsidRPr="000268E0">
        <w:rPr>
          <w:lang w:eastAsia="ja-JP"/>
        </w:rPr>
        <w:t xml:space="preserve">, F.M., Mahmud, A.M.A., Nazzal, O., </w:t>
      </w:r>
      <w:proofErr w:type="spellStart"/>
      <w:r w:rsidRPr="000268E0">
        <w:rPr>
          <w:lang w:eastAsia="ja-JP"/>
        </w:rPr>
        <w:t>Alshaibani</w:t>
      </w:r>
      <w:proofErr w:type="spellEnd"/>
      <w:r w:rsidRPr="000268E0">
        <w:rPr>
          <w:lang w:eastAsia="ja-JP"/>
        </w:rPr>
        <w:t xml:space="preserve">, L., </w:t>
      </w:r>
      <w:proofErr w:type="spellStart"/>
      <w:r w:rsidRPr="000268E0">
        <w:rPr>
          <w:lang w:eastAsia="ja-JP"/>
        </w:rPr>
        <w:t>Elmokid</w:t>
      </w:r>
      <w:proofErr w:type="spellEnd"/>
      <w:r w:rsidRPr="000268E0">
        <w:rPr>
          <w:lang w:eastAsia="ja-JP"/>
        </w:rPr>
        <w:t xml:space="preserve">, S., </w:t>
      </w:r>
      <w:r w:rsidR="00002B2E" w:rsidRPr="000268E0">
        <w:rPr>
          <w:rFonts w:ascii="Arial" w:hAnsi="Arial" w:cs="Arial"/>
        </w:rPr>
        <w:t>&amp;</w:t>
      </w:r>
      <w:r w:rsidRPr="000268E0">
        <w:rPr>
          <w:lang w:eastAsia="ja-JP"/>
        </w:rPr>
        <w:t xml:space="preserve"> Abu-Zaid, A. (2021). Impact of soy milk consumption on cardiometabolic risk factors: A systematic review and meta-analysis of randomized controlled trials. J. </w:t>
      </w:r>
      <w:proofErr w:type="spellStart"/>
      <w:r w:rsidRPr="000268E0">
        <w:rPr>
          <w:lang w:eastAsia="ja-JP"/>
        </w:rPr>
        <w:t>Funct</w:t>
      </w:r>
      <w:proofErr w:type="spellEnd"/>
      <w:r w:rsidRPr="000268E0">
        <w:rPr>
          <w:lang w:eastAsia="ja-JP"/>
        </w:rPr>
        <w:t>. Food, 83, 104499.</w:t>
      </w:r>
    </w:p>
    <w:p w14:paraId="1A832CD2" w14:textId="27ECA0A6" w:rsidR="006508EC" w:rsidRPr="000268E0" w:rsidRDefault="006508EC" w:rsidP="006508EC">
      <w:pPr>
        <w:pStyle w:val="Body"/>
        <w:ind w:left="566" w:hangingChars="283" w:hanging="566"/>
        <w:rPr>
          <w:lang w:eastAsia="ja-JP"/>
        </w:rPr>
      </w:pPr>
      <w:r w:rsidRPr="000268E0">
        <w:rPr>
          <w:lang w:eastAsia="ja-JP"/>
        </w:rPr>
        <w:t xml:space="preserve">Sun, L., Zong, G., Li, H., </w:t>
      </w:r>
      <w:r w:rsidR="00002B2E" w:rsidRPr="000268E0">
        <w:rPr>
          <w:rFonts w:ascii="Arial" w:hAnsi="Arial" w:cs="Arial"/>
        </w:rPr>
        <w:t>&amp;</w:t>
      </w:r>
      <w:r w:rsidRPr="000268E0">
        <w:rPr>
          <w:lang w:eastAsia="ja-JP"/>
        </w:rPr>
        <w:t xml:space="preserve"> Lin, X. (2021). Fatty acids and cardiometabolic health: A review of studies in Chinese populations. Eur. J. Clin. </w:t>
      </w:r>
      <w:proofErr w:type="spellStart"/>
      <w:r w:rsidRPr="000268E0">
        <w:rPr>
          <w:lang w:eastAsia="ja-JP"/>
        </w:rPr>
        <w:t>Nutr</w:t>
      </w:r>
      <w:proofErr w:type="spellEnd"/>
      <w:r w:rsidRPr="000268E0">
        <w:rPr>
          <w:lang w:eastAsia="ja-JP"/>
        </w:rPr>
        <w:t xml:space="preserve">., 75, 253–266. </w:t>
      </w:r>
      <w:proofErr w:type="spellStart"/>
      <w:r w:rsidRPr="000268E0">
        <w:rPr>
          <w:lang w:eastAsia="ja-JP"/>
        </w:rPr>
        <w:t>doi</w:t>
      </w:r>
      <w:proofErr w:type="spellEnd"/>
      <w:r w:rsidRPr="000268E0">
        <w:rPr>
          <w:lang w:eastAsia="ja-JP"/>
        </w:rPr>
        <w:t>: 10.1038/s41430-020-00709-0</w:t>
      </w:r>
    </w:p>
    <w:p w14:paraId="355B2F1C" w14:textId="3CABF1ED" w:rsidR="006508EC" w:rsidRPr="000268E0" w:rsidRDefault="006508EC" w:rsidP="006508EC">
      <w:pPr>
        <w:pStyle w:val="Body"/>
        <w:ind w:left="566" w:hangingChars="283" w:hanging="566"/>
        <w:rPr>
          <w:lang w:eastAsia="ja-JP"/>
        </w:rPr>
      </w:pPr>
      <w:r w:rsidRPr="000268E0">
        <w:rPr>
          <w:lang w:eastAsia="ja-JP"/>
        </w:rPr>
        <w:t xml:space="preserve">Speaker, K.J., </w:t>
      </w:r>
      <w:r w:rsidR="00002B2E" w:rsidRPr="000268E0">
        <w:rPr>
          <w:rFonts w:ascii="Arial" w:hAnsi="Arial" w:cs="Arial"/>
        </w:rPr>
        <w:t>&amp;</w:t>
      </w:r>
      <w:r w:rsidRPr="000268E0">
        <w:rPr>
          <w:lang w:eastAsia="ja-JP"/>
        </w:rPr>
        <w:t xml:space="preserve"> Sayer, R.D.E. (2018). Effects of consuming a high-protein diet with or without soy protein during weight loss and maintenance: A non-inferiority, randomized clinical efficacy trial. </w:t>
      </w:r>
      <w:proofErr w:type="spellStart"/>
      <w:r w:rsidRPr="000268E0">
        <w:rPr>
          <w:lang w:eastAsia="ja-JP"/>
        </w:rPr>
        <w:t>Obes</w:t>
      </w:r>
      <w:proofErr w:type="spellEnd"/>
      <w:r w:rsidRPr="000268E0">
        <w:rPr>
          <w:lang w:eastAsia="ja-JP"/>
        </w:rPr>
        <w:t xml:space="preserve">. Sci. </w:t>
      </w:r>
      <w:proofErr w:type="spellStart"/>
      <w:r w:rsidRPr="000268E0">
        <w:rPr>
          <w:lang w:eastAsia="ja-JP"/>
        </w:rPr>
        <w:t>Pract</w:t>
      </w:r>
      <w:proofErr w:type="spellEnd"/>
      <w:r w:rsidRPr="000268E0">
        <w:rPr>
          <w:lang w:eastAsia="ja-JP"/>
        </w:rPr>
        <w:t xml:space="preserve">., 4, 357–366. </w:t>
      </w:r>
      <w:proofErr w:type="spellStart"/>
      <w:r w:rsidRPr="000268E0">
        <w:rPr>
          <w:lang w:eastAsia="ja-JP"/>
        </w:rPr>
        <w:t>doi</w:t>
      </w:r>
      <w:proofErr w:type="spellEnd"/>
      <w:r w:rsidRPr="000268E0">
        <w:rPr>
          <w:lang w:eastAsia="ja-JP"/>
        </w:rPr>
        <w:t>: 10.1002/osp4.278</w:t>
      </w:r>
    </w:p>
    <w:p w14:paraId="062B0F34" w14:textId="16B64D3E" w:rsidR="006508EC" w:rsidRPr="000268E0" w:rsidRDefault="006508EC" w:rsidP="006508EC">
      <w:pPr>
        <w:pStyle w:val="Body"/>
        <w:ind w:left="566" w:hangingChars="283" w:hanging="566"/>
        <w:rPr>
          <w:lang w:eastAsia="ja-JP"/>
        </w:rPr>
      </w:pPr>
      <w:proofErr w:type="spellStart"/>
      <w:r w:rsidRPr="000268E0">
        <w:rPr>
          <w:lang w:eastAsia="ja-JP"/>
        </w:rPr>
        <w:t>Takić</w:t>
      </w:r>
      <w:proofErr w:type="spellEnd"/>
      <w:r w:rsidRPr="000268E0">
        <w:rPr>
          <w:lang w:eastAsia="ja-JP"/>
        </w:rPr>
        <w:t xml:space="preserve">, M., Ranković, S., Girek, Z., Pavlović, S., Jovanović, P., Jovanović, V., </w:t>
      </w:r>
      <w:r w:rsidR="00002B2E" w:rsidRPr="000268E0">
        <w:rPr>
          <w:rFonts w:ascii="Arial" w:hAnsi="Arial" w:cs="Arial"/>
        </w:rPr>
        <w:t>&amp;</w:t>
      </w:r>
      <w:r w:rsidRPr="000268E0">
        <w:rPr>
          <w:lang w:eastAsia="ja-JP"/>
        </w:rPr>
        <w:t xml:space="preserve"> </w:t>
      </w:r>
      <w:proofErr w:type="spellStart"/>
      <w:r w:rsidRPr="000268E0">
        <w:rPr>
          <w:lang w:eastAsia="ja-JP"/>
        </w:rPr>
        <w:t>Šarac</w:t>
      </w:r>
      <w:proofErr w:type="spellEnd"/>
      <w:r w:rsidRPr="000268E0">
        <w:rPr>
          <w:lang w:eastAsia="ja-JP"/>
        </w:rPr>
        <w:t xml:space="preserve">, I. (2024). Current insights into the effects of dietary alpha-linolenic acid focusing on alterations of polyunsaturated fatty acid profiles in metabolic syndrome. Int. J. Mol. Sci., 25, 4909. </w:t>
      </w:r>
      <w:proofErr w:type="spellStart"/>
      <w:r w:rsidRPr="000268E0">
        <w:rPr>
          <w:lang w:eastAsia="ja-JP"/>
        </w:rPr>
        <w:t>doi</w:t>
      </w:r>
      <w:proofErr w:type="spellEnd"/>
      <w:r w:rsidRPr="000268E0">
        <w:rPr>
          <w:lang w:eastAsia="ja-JP"/>
        </w:rPr>
        <w:t>: 10.3390/ijms25094909</w:t>
      </w:r>
    </w:p>
    <w:p w14:paraId="3CF3030D" w14:textId="7B3BF94B" w:rsidR="006508EC" w:rsidRPr="000268E0" w:rsidRDefault="006508EC" w:rsidP="006508EC">
      <w:pPr>
        <w:pStyle w:val="Body"/>
        <w:ind w:left="566" w:hangingChars="283" w:hanging="566"/>
        <w:rPr>
          <w:lang w:eastAsia="ja-JP"/>
        </w:rPr>
      </w:pPr>
      <w:r w:rsidRPr="000268E0">
        <w:rPr>
          <w:lang w:eastAsia="ja-JP"/>
        </w:rPr>
        <w:t xml:space="preserve">Tang, S., Du, Y., Oh, C., </w:t>
      </w:r>
      <w:r w:rsidR="00002B2E" w:rsidRPr="000268E0">
        <w:rPr>
          <w:rFonts w:ascii="Arial" w:hAnsi="Arial" w:cs="Arial"/>
        </w:rPr>
        <w:t>&amp;</w:t>
      </w:r>
      <w:r w:rsidRPr="000268E0">
        <w:rPr>
          <w:lang w:eastAsia="ja-JP"/>
        </w:rPr>
        <w:t xml:space="preserve"> No, J. (2020). Effects of soy foods in postmenopausal women: A focus on </w:t>
      </w:r>
      <w:proofErr w:type="spellStart"/>
      <w:r w:rsidRPr="000268E0">
        <w:rPr>
          <w:lang w:eastAsia="ja-JP"/>
        </w:rPr>
        <w:t>osteosarcopenia</w:t>
      </w:r>
      <w:proofErr w:type="spellEnd"/>
      <w:r w:rsidRPr="000268E0">
        <w:rPr>
          <w:lang w:eastAsia="ja-JP"/>
        </w:rPr>
        <w:t xml:space="preserve"> and obesity. J. </w:t>
      </w:r>
      <w:proofErr w:type="spellStart"/>
      <w:r w:rsidRPr="000268E0">
        <w:rPr>
          <w:lang w:eastAsia="ja-JP"/>
        </w:rPr>
        <w:t>Obes</w:t>
      </w:r>
      <w:proofErr w:type="spellEnd"/>
      <w:r w:rsidRPr="000268E0">
        <w:rPr>
          <w:lang w:eastAsia="ja-JP"/>
        </w:rPr>
        <w:t xml:space="preserve">. </w:t>
      </w:r>
      <w:proofErr w:type="spellStart"/>
      <w:r w:rsidRPr="000268E0">
        <w:rPr>
          <w:lang w:eastAsia="ja-JP"/>
        </w:rPr>
        <w:t>Metab</w:t>
      </w:r>
      <w:proofErr w:type="spellEnd"/>
      <w:r w:rsidRPr="000268E0">
        <w:rPr>
          <w:lang w:eastAsia="ja-JP"/>
        </w:rPr>
        <w:t xml:space="preserve">. Syndr., 29, 180–187. </w:t>
      </w:r>
      <w:proofErr w:type="spellStart"/>
      <w:r w:rsidRPr="000268E0">
        <w:rPr>
          <w:lang w:eastAsia="ja-JP"/>
        </w:rPr>
        <w:t>doi</w:t>
      </w:r>
      <w:proofErr w:type="spellEnd"/>
      <w:r w:rsidRPr="000268E0">
        <w:rPr>
          <w:lang w:eastAsia="ja-JP"/>
        </w:rPr>
        <w:t>: 10.7570/jomes20006</w:t>
      </w:r>
    </w:p>
    <w:p w14:paraId="51C8D64C" w14:textId="6DE4AE2B" w:rsidR="006508EC" w:rsidRPr="000268E0" w:rsidRDefault="006508EC" w:rsidP="006508EC">
      <w:pPr>
        <w:pStyle w:val="Body"/>
        <w:ind w:left="566" w:hangingChars="283" w:hanging="566"/>
        <w:rPr>
          <w:lang w:eastAsia="ja-JP"/>
        </w:rPr>
      </w:pPr>
      <w:r w:rsidRPr="000268E0">
        <w:rPr>
          <w:lang w:eastAsia="ja-JP"/>
        </w:rPr>
        <w:t xml:space="preserve">van den Belt, M., van der Haar, S., </w:t>
      </w:r>
      <w:proofErr w:type="spellStart"/>
      <w:r w:rsidRPr="000268E0">
        <w:rPr>
          <w:lang w:eastAsia="ja-JP"/>
        </w:rPr>
        <w:t>Oosterink</w:t>
      </w:r>
      <w:proofErr w:type="spellEnd"/>
      <w:r w:rsidRPr="000268E0">
        <w:rPr>
          <w:lang w:eastAsia="ja-JP"/>
        </w:rPr>
        <w:t xml:space="preserve">, E., van </w:t>
      </w:r>
      <w:proofErr w:type="spellStart"/>
      <w:r w:rsidRPr="000268E0">
        <w:rPr>
          <w:lang w:eastAsia="ja-JP"/>
        </w:rPr>
        <w:t>Loenhout</w:t>
      </w:r>
      <w:proofErr w:type="spellEnd"/>
      <w:r w:rsidRPr="000268E0">
        <w:rPr>
          <w:lang w:eastAsia="ja-JP"/>
        </w:rPr>
        <w:t xml:space="preserve">, T., Ishiguro, T., </w:t>
      </w:r>
      <w:r w:rsidR="00002B2E" w:rsidRPr="000268E0">
        <w:rPr>
          <w:rFonts w:ascii="Arial" w:hAnsi="Arial" w:cs="Arial"/>
        </w:rPr>
        <w:t>&amp;</w:t>
      </w:r>
      <w:r w:rsidRPr="000268E0">
        <w:rPr>
          <w:lang w:eastAsia="ja-JP"/>
        </w:rPr>
        <w:t xml:space="preserve"> Esser, D. (2022). Effect of 4-week consumption of soy Kori-tofu on cardiometabolic health markers: A double-blind randomized controlled cross-over trial in adults with mildly elevated cholesterol levels. Nutrients, 15, 49. </w:t>
      </w:r>
      <w:proofErr w:type="spellStart"/>
      <w:r w:rsidRPr="000268E0">
        <w:rPr>
          <w:lang w:eastAsia="ja-JP"/>
        </w:rPr>
        <w:t>doi</w:t>
      </w:r>
      <w:proofErr w:type="spellEnd"/>
      <w:r w:rsidRPr="000268E0">
        <w:rPr>
          <w:lang w:eastAsia="ja-JP"/>
        </w:rPr>
        <w:t>: 10.3390/nu15010049</w:t>
      </w:r>
    </w:p>
    <w:p w14:paraId="20D213E1" w14:textId="64810222" w:rsidR="006508EC" w:rsidRPr="000268E0" w:rsidRDefault="006508EC" w:rsidP="006508EC">
      <w:pPr>
        <w:pStyle w:val="Body"/>
        <w:ind w:left="566" w:hangingChars="283" w:hanging="566"/>
        <w:rPr>
          <w:lang w:eastAsia="ja-JP"/>
        </w:rPr>
      </w:pPr>
      <w:r w:rsidRPr="000268E0">
        <w:rPr>
          <w:lang w:eastAsia="ja-JP"/>
        </w:rPr>
        <w:t xml:space="preserve">Whelton, P.K., He, J., Cutler, J.A., Brancati, F.L., Appel, L.J., Follmann, D., </w:t>
      </w:r>
      <w:r w:rsidR="00002B2E" w:rsidRPr="000268E0">
        <w:rPr>
          <w:rFonts w:ascii="Arial" w:hAnsi="Arial" w:cs="Arial"/>
        </w:rPr>
        <w:t>&amp;</w:t>
      </w:r>
      <w:r w:rsidRPr="000268E0">
        <w:rPr>
          <w:lang w:eastAsia="ja-JP"/>
        </w:rPr>
        <w:t xml:space="preserve"> Klag, M.J. (1997). Effects of oral potassium on blood pressure. Meta-analysis of randomized controlled clinical trials. J.A.M.A., 277, 1624–1632. </w:t>
      </w:r>
      <w:proofErr w:type="spellStart"/>
      <w:r w:rsidRPr="000268E0">
        <w:rPr>
          <w:lang w:eastAsia="ja-JP"/>
        </w:rPr>
        <w:t>doi</w:t>
      </w:r>
      <w:proofErr w:type="spellEnd"/>
      <w:r w:rsidRPr="000268E0">
        <w:rPr>
          <w:lang w:eastAsia="ja-JP"/>
        </w:rPr>
        <w:t>: 10.1001/jama.1997.03540440058033</w:t>
      </w:r>
    </w:p>
    <w:p w14:paraId="3651524A" w14:textId="77777777" w:rsidR="006508EC" w:rsidRPr="000268E0" w:rsidRDefault="006508EC" w:rsidP="006508EC">
      <w:pPr>
        <w:pStyle w:val="Body"/>
        <w:ind w:left="566" w:hangingChars="283" w:hanging="566"/>
        <w:rPr>
          <w:lang w:eastAsia="ja-JP"/>
        </w:rPr>
      </w:pPr>
      <w:r w:rsidRPr="000268E0">
        <w:rPr>
          <w:lang w:eastAsia="ja-JP"/>
        </w:rPr>
        <w:t xml:space="preserve">Xiao, C.W. (2008). Health effects of soy protein and isoflavones in humans. J. </w:t>
      </w:r>
      <w:proofErr w:type="spellStart"/>
      <w:r w:rsidRPr="000268E0">
        <w:rPr>
          <w:lang w:eastAsia="ja-JP"/>
        </w:rPr>
        <w:t>Nutr</w:t>
      </w:r>
      <w:proofErr w:type="spellEnd"/>
      <w:r w:rsidRPr="000268E0">
        <w:rPr>
          <w:lang w:eastAsia="ja-JP"/>
        </w:rPr>
        <w:t xml:space="preserve">., 138, 1244s–1249s. </w:t>
      </w:r>
      <w:proofErr w:type="spellStart"/>
      <w:r w:rsidRPr="000268E0">
        <w:rPr>
          <w:lang w:eastAsia="ja-JP"/>
        </w:rPr>
        <w:t>doi</w:t>
      </w:r>
      <w:proofErr w:type="spellEnd"/>
      <w:r w:rsidRPr="000268E0">
        <w:rPr>
          <w:lang w:eastAsia="ja-JP"/>
        </w:rPr>
        <w:t>: 10.1093/</w:t>
      </w:r>
      <w:proofErr w:type="spellStart"/>
      <w:r w:rsidRPr="000268E0">
        <w:rPr>
          <w:lang w:eastAsia="ja-JP"/>
        </w:rPr>
        <w:t>jn</w:t>
      </w:r>
      <w:proofErr w:type="spellEnd"/>
      <w:r w:rsidRPr="000268E0">
        <w:rPr>
          <w:lang w:eastAsia="ja-JP"/>
        </w:rPr>
        <w:t>/138.6.1244S</w:t>
      </w:r>
    </w:p>
    <w:p w14:paraId="68CEB985" w14:textId="3A457283" w:rsidR="006508EC" w:rsidRPr="000268E0" w:rsidRDefault="006508EC" w:rsidP="006508EC">
      <w:pPr>
        <w:pStyle w:val="Body"/>
        <w:ind w:left="566" w:hangingChars="283" w:hanging="566"/>
        <w:rPr>
          <w:lang w:eastAsia="ja-JP"/>
        </w:rPr>
      </w:pPr>
      <w:r w:rsidRPr="000268E0">
        <w:rPr>
          <w:lang w:eastAsia="ja-JP"/>
        </w:rPr>
        <w:t xml:space="preserve">Yang, H.Y., Tzeng, Y.H., Chai, C.Y., Hsieh, A.T., Chen, J.R., Chang, L.S., </w:t>
      </w:r>
      <w:r w:rsidR="00002B2E" w:rsidRPr="000268E0">
        <w:rPr>
          <w:rFonts w:ascii="Arial" w:hAnsi="Arial" w:cs="Arial"/>
        </w:rPr>
        <w:t>&amp;</w:t>
      </w:r>
      <w:r w:rsidRPr="000268E0">
        <w:rPr>
          <w:lang w:eastAsia="ja-JP"/>
        </w:rPr>
        <w:t xml:space="preserve"> Yang, S.S. (2011). Soy protein retards the progression of non-alcoholic steatohepatitis via improvement of insulin resistance and steatosis. Nutrition, 27, 943–948. </w:t>
      </w:r>
      <w:proofErr w:type="spellStart"/>
      <w:r w:rsidRPr="000268E0">
        <w:rPr>
          <w:lang w:eastAsia="ja-JP"/>
        </w:rPr>
        <w:t>doi</w:t>
      </w:r>
      <w:proofErr w:type="spellEnd"/>
      <w:r w:rsidRPr="000268E0">
        <w:rPr>
          <w:lang w:eastAsia="ja-JP"/>
        </w:rPr>
        <w:t>: 10.1016/j.nut.2010.09.004</w:t>
      </w:r>
    </w:p>
    <w:p w14:paraId="5DB01EF2" w14:textId="68D11DC8" w:rsidR="006508EC" w:rsidRPr="000268E0" w:rsidRDefault="006508EC" w:rsidP="006508EC">
      <w:pPr>
        <w:pStyle w:val="Body"/>
        <w:ind w:left="566" w:hangingChars="283" w:hanging="566"/>
        <w:rPr>
          <w:lang w:eastAsia="ja-JP"/>
        </w:rPr>
      </w:pPr>
      <w:r w:rsidRPr="000268E0">
        <w:rPr>
          <w:lang w:eastAsia="ja-JP"/>
        </w:rPr>
        <w:t xml:space="preserve">Yin, S., Xu, H., Xia, J., Lu, Y., Xu, D., Sun, J., Wang, Y., Liao, W., </w:t>
      </w:r>
      <w:r w:rsidR="00002B2E" w:rsidRPr="000268E0">
        <w:rPr>
          <w:rFonts w:ascii="Arial" w:hAnsi="Arial" w:cs="Arial"/>
        </w:rPr>
        <w:t>&amp;</w:t>
      </w:r>
      <w:r w:rsidRPr="000268E0">
        <w:rPr>
          <w:lang w:eastAsia="ja-JP"/>
        </w:rPr>
        <w:t xml:space="preserve"> Sun, G. (2023). Effect of alpha-linolenic acid supplementation on cardiovascular disease risk profile in individuals with obesity or overweight: A systematic review and meta-analysis of randomized controlled trials. Adv. </w:t>
      </w:r>
      <w:proofErr w:type="spellStart"/>
      <w:r w:rsidRPr="000268E0">
        <w:rPr>
          <w:lang w:eastAsia="ja-JP"/>
        </w:rPr>
        <w:t>Nutr</w:t>
      </w:r>
      <w:proofErr w:type="spellEnd"/>
      <w:r w:rsidRPr="000268E0">
        <w:rPr>
          <w:lang w:eastAsia="ja-JP"/>
        </w:rPr>
        <w:t xml:space="preserve">., 14, 1644–1655. </w:t>
      </w:r>
      <w:proofErr w:type="spellStart"/>
      <w:r w:rsidRPr="000268E0">
        <w:rPr>
          <w:lang w:eastAsia="ja-JP"/>
        </w:rPr>
        <w:t>doi</w:t>
      </w:r>
      <w:proofErr w:type="spellEnd"/>
      <w:r w:rsidRPr="000268E0">
        <w:rPr>
          <w:lang w:eastAsia="ja-JP"/>
        </w:rPr>
        <w:t>: 10.1016/j.advnut.2023.09.010</w:t>
      </w:r>
    </w:p>
    <w:p w14:paraId="48A01EE0" w14:textId="77777777" w:rsidR="006508EC" w:rsidRPr="000268E0" w:rsidRDefault="006508EC" w:rsidP="006508EC">
      <w:pPr>
        <w:pStyle w:val="Body"/>
        <w:ind w:left="566" w:hangingChars="283" w:hanging="566"/>
        <w:rPr>
          <w:lang w:eastAsia="ja-JP"/>
        </w:rPr>
      </w:pPr>
      <w:r w:rsidRPr="000268E0">
        <w:rPr>
          <w:lang w:eastAsia="ja-JP"/>
        </w:rPr>
        <w:t>Young, V.R. (1991). Soy protein in relation to human protein and amino acid nutrition. J. Am. Diet. Assoc., 91, 828–835.</w:t>
      </w:r>
    </w:p>
    <w:p w14:paraId="41CD65F8" w14:textId="4DE0FC94" w:rsidR="006508EC" w:rsidRPr="000268E0" w:rsidRDefault="006508EC" w:rsidP="006508EC">
      <w:pPr>
        <w:pStyle w:val="Body"/>
        <w:ind w:left="566" w:hangingChars="283" w:hanging="566"/>
        <w:rPr>
          <w:lang w:eastAsia="ja-JP"/>
        </w:rPr>
      </w:pPr>
      <w:r w:rsidRPr="000268E0">
        <w:rPr>
          <w:lang w:eastAsia="ja-JP"/>
        </w:rPr>
        <w:t xml:space="preserve">Zuo, X., Zhao, R., Wu, M., Wan, Q., </w:t>
      </w:r>
      <w:r w:rsidR="00002B2E" w:rsidRPr="000268E0">
        <w:rPr>
          <w:rFonts w:ascii="Arial" w:hAnsi="Arial" w:cs="Arial"/>
        </w:rPr>
        <w:t>&amp;</w:t>
      </w:r>
      <w:r w:rsidRPr="000268E0">
        <w:rPr>
          <w:lang w:eastAsia="ja-JP"/>
        </w:rPr>
        <w:t xml:space="preserve"> Li, T. (2023). Soy consumption and the risk of type 2 diabetes and cardiovascular diseases: A systematic review and meta-analysis. Nutrients, 15, 1358. </w:t>
      </w:r>
      <w:proofErr w:type="spellStart"/>
      <w:r w:rsidRPr="000268E0">
        <w:rPr>
          <w:lang w:eastAsia="ja-JP"/>
        </w:rPr>
        <w:t>doi</w:t>
      </w:r>
      <w:proofErr w:type="spellEnd"/>
      <w:r w:rsidRPr="000268E0">
        <w:rPr>
          <w:lang w:eastAsia="ja-JP"/>
        </w:rPr>
        <w:t>: 10.3390/nu15061358</w:t>
      </w:r>
    </w:p>
    <w:p w14:paraId="7FCDB8D3" w14:textId="77777777" w:rsidR="006508EC" w:rsidRDefault="006508EC" w:rsidP="006508EC">
      <w:pPr>
        <w:pStyle w:val="Body"/>
        <w:ind w:left="566" w:hangingChars="283" w:hanging="566"/>
        <w:rPr>
          <w:lang w:eastAsia="ja-JP"/>
        </w:rPr>
      </w:pPr>
    </w:p>
    <w:p w14:paraId="5562EF8D" w14:textId="77777777" w:rsidR="00790ADA" w:rsidRPr="002A610A" w:rsidRDefault="00790ADA" w:rsidP="00441B6F">
      <w:pPr>
        <w:pStyle w:val="Body"/>
        <w:spacing w:after="0"/>
        <w:rPr>
          <w:rFonts w:ascii="Arial" w:hAnsi="Arial" w:cs="Arial"/>
          <w:color w:val="BFBFBF" w:themeColor="background1" w:themeShade="BF"/>
        </w:rPr>
      </w:pPr>
    </w:p>
    <w:p w14:paraId="4F8CC8D1" w14:textId="58B56F6D" w:rsidR="004D4277" w:rsidRPr="002A610A" w:rsidRDefault="004D4277" w:rsidP="00441B6F">
      <w:pPr>
        <w:pStyle w:val="Appendix"/>
        <w:spacing w:after="0"/>
        <w:jc w:val="both"/>
        <w:rPr>
          <w:rFonts w:ascii="Arial" w:hAnsi="Arial" w:cs="Arial"/>
          <w:b w:val="0"/>
          <w:color w:val="BFBFBF" w:themeColor="background1" w:themeShade="BF"/>
        </w:rPr>
        <w:sectPr w:rsidR="004D4277" w:rsidRPr="002A610A" w:rsidSect="00AA23E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700D689" w14:textId="77777777" w:rsidR="00B01FCD" w:rsidRPr="00FB3A86" w:rsidRDefault="00B01FCD" w:rsidP="00441B6F">
      <w:pPr>
        <w:pStyle w:val="Appendix"/>
        <w:spacing w:after="0"/>
        <w:jc w:val="both"/>
        <w:rPr>
          <w:rFonts w:ascii="Arial" w:hAnsi="Arial" w:cs="Arial"/>
          <w:b w:val="0"/>
        </w:rPr>
      </w:pPr>
    </w:p>
    <w:sectPr w:rsidR="00B01FCD" w:rsidRPr="00FB3A86" w:rsidSect="00AA23E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A0392" w14:textId="77777777" w:rsidR="00E1593E" w:rsidRDefault="00E1593E" w:rsidP="00C37E61">
      <w:r>
        <w:separator/>
      </w:r>
    </w:p>
  </w:endnote>
  <w:endnote w:type="continuationSeparator" w:id="0">
    <w:p w14:paraId="4C04D8DE" w14:textId="77777777" w:rsidR="00E1593E" w:rsidRDefault="00E159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細明朝体">
    <w:altName w:val="MS PMincho"/>
    <w:charset w:val="80"/>
    <w:family w:val="auto"/>
    <w:pitch w:val="variable"/>
    <w:sig w:usb0="01000000" w:usb1="00000708" w:usb2="10000000" w:usb3="00000000" w:csb0="00020000" w:csb1="00000000"/>
  </w:font>
  <w:font w:name="平成明朝">
    <w:altName w:val="MS Mincho"/>
    <w:charset w:val="80"/>
    <w:family w:val="auto"/>
    <w:pitch w:val="variable"/>
    <w:sig w:usb0="01000000" w:usb1="00000708" w:usb2="1000000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98C5" w14:textId="77777777" w:rsidR="00AA23EB" w:rsidRDefault="00AA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29BDC" w14:textId="77777777" w:rsidR="00AA23EB" w:rsidRDefault="00AA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04C6" w14:textId="77777777" w:rsidR="009E048A" w:rsidRDefault="009E048A">
    <w:pPr>
      <w:pStyle w:val="Footer"/>
      <w:rPr>
        <w:rFonts w:ascii="Arial" w:hAnsi="Arial" w:cs="Arial"/>
        <w:sz w:val="16"/>
      </w:rPr>
    </w:pPr>
  </w:p>
  <w:p w14:paraId="1C98EE1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F2606A" w14:textId="77777777" w:rsidR="009E048A" w:rsidRDefault="009E048A">
    <w:pPr>
      <w:pStyle w:val="Footer"/>
      <w:rPr>
        <w:rFonts w:ascii="Arial" w:hAnsi="Arial" w:cs="Arial"/>
        <w:sz w:val="16"/>
      </w:rPr>
    </w:pPr>
  </w:p>
  <w:p w14:paraId="3A69929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33D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7E00C" w14:textId="77777777" w:rsidR="00E1593E" w:rsidRDefault="00E1593E" w:rsidP="00C37E61">
      <w:r>
        <w:separator/>
      </w:r>
    </w:p>
  </w:footnote>
  <w:footnote w:type="continuationSeparator" w:id="0">
    <w:p w14:paraId="46970F0C" w14:textId="77777777" w:rsidR="00E1593E" w:rsidRDefault="00E159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AC96" w14:textId="4BF0FFE4" w:rsidR="00AA23EB" w:rsidRDefault="00AA23EB">
    <w:pPr>
      <w:pStyle w:val="Header"/>
    </w:pPr>
    <w:r>
      <w:rPr>
        <w:noProof/>
      </w:rPr>
      <w:pict w14:anchorId="04D07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CA576" w14:textId="336163D9" w:rsidR="00AA23EB" w:rsidRDefault="00AA23EB">
    <w:pPr>
      <w:pStyle w:val="Header"/>
    </w:pPr>
    <w:r>
      <w:rPr>
        <w:noProof/>
      </w:rPr>
      <w:pict w14:anchorId="2F06C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9D52" w14:textId="4D56B61A" w:rsidR="00296529" w:rsidRPr="00296529" w:rsidRDefault="00AA23EB" w:rsidP="00296529">
    <w:pPr>
      <w:ind w:left="2160"/>
      <w:jc w:val="center"/>
      <w:rPr>
        <w:rFonts w:ascii="Times New Roman" w:eastAsia="Calibri" w:hAnsi="Times New Roman"/>
        <w:i/>
        <w:sz w:val="18"/>
        <w:szCs w:val="22"/>
      </w:rPr>
    </w:pPr>
    <w:r>
      <w:rPr>
        <w:noProof/>
      </w:rPr>
      <w:pict w14:anchorId="1FD51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8201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6DF9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06B7E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CA8CB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85E4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9D264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713E" w14:textId="275F6DEF" w:rsidR="00AA23EB" w:rsidRDefault="00AA23EB">
    <w:pPr>
      <w:pStyle w:val="Header"/>
    </w:pPr>
    <w:r>
      <w:rPr>
        <w:noProof/>
      </w:rPr>
      <w:pict w14:anchorId="06272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2810" w14:textId="38C5E058" w:rsidR="00AA23EB" w:rsidRDefault="00AA23EB">
    <w:pPr>
      <w:pStyle w:val="Header"/>
    </w:pPr>
    <w:r>
      <w:rPr>
        <w:noProof/>
      </w:rPr>
      <w:pict w14:anchorId="22768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283B" w14:textId="7F89F67F" w:rsidR="00AA23EB" w:rsidRDefault="00AA23EB">
    <w:pPr>
      <w:pStyle w:val="Header"/>
    </w:pPr>
    <w:r>
      <w:rPr>
        <w:noProof/>
      </w:rPr>
      <w:pict w14:anchorId="5181E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3MzW1NLQ0NDMxNrZQ0lEKTi0uzszPAykwrAUAWBbjUiwAAAA="/>
  </w:docVars>
  <w:rsids>
    <w:rsidRoot w:val="00AA6219"/>
    <w:rsid w:val="00000F8F"/>
    <w:rsid w:val="00002B2E"/>
    <w:rsid w:val="000268E0"/>
    <w:rsid w:val="00030174"/>
    <w:rsid w:val="0003170C"/>
    <w:rsid w:val="00035D75"/>
    <w:rsid w:val="0004401D"/>
    <w:rsid w:val="0004579C"/>
    <w:rsid w:val="000A47FA"/>
    <w:rsid w:val="000A65D3"/>
    <w:rsid w:val="000B1E33"/>
    <w:rsid w:val="000C3ADD"/>
    <w:rsid w:val="000D689F"/>
    <w:rsid w:val="000E7B7B"/>
    <w:rsid w:val="000E7D62"/>
    <w:rsid w:val="000F409F"/>
    <w:rsid w:val="00103357"/>
    <w:rsid w:val="00120123"/>
    <w:rsid w:val="00123C9F"/>
    <w:rsid w:val="00126190"/>
    <w:rsid w:val="00130F17"/>
    <w:rsid w:val="001320BF"/>
    <w:rsid w:val="00163BC4"/>
    <w:rsid w:val="00165F53"/>
    <w:rsid w:val="00191062"/>
    <w:rsid w:val="00192B72"/>
    <w:rsid w:val="001A29D8"/>
    <w:rsid w:val="001A5CAA"/>
    <w:rsid w:val="001B0427"/>
    <w:rsid w:val="001D09C9"/>
    <w:rsid w:val="001D3A51"/>
    <w:rsid w:val="001E10D2"/>
    <w:rsid w:val="001E25B4"/>
    <w:rsid w:val="001E44FE"/>
    <w:rsid w:val="001F0E14"/>
    <w:rsid w:val="00200595"/>
    <w:rsid w:val="0020164A"/>
    <w:rsid w:val="00204835"/>
    <w:rsid w:val="002243D9"/>
    <w:rsid w:val="00231920"/>
    <w:rsid w:val="0023195C"/>
    <w:rsid w:val="0024282C"/>
    <w:rsid w:val="002460DC"/>
    <w:rsid w:val="00250985"/>
    <w:rsid w:val="002556F6"/>
    <w:rsid w:val="00283105"/>
    <w:rsid w:val="00284C4C"/>
    <w:rsid w:val="00287E68"/>
    <w:rsid w:val="00296529"/>
    <w:rsid w:val="002A610A"/>
    <w:rsid w:val="002B27FB"/>
    <w:rsid w:val="002B685A"/>
    <w:rsid w:val="002C57D2"/>
    <w:rsid w:val="002E0D56"/>
    <w:rsid w:val="00315186"/>
    <w:rsid w:val="0033343E"/>
    <w:rsid w:val="003410B5"/>
    <w:rsid w:val="003512C2"/>
    <w:rsid w:val="00371FB6"/>
    <w:rsid w:val="003763C1"/>
    <w:rsid w:val="00376BBE"/>
    <w:rsid w:val="0038228B"/>
    <w:rsid w:val="00391221"/>
    <w:rsid w:val="0039224F"/>
    <w:rsid w:val="003A0480"/>
    <w:rsid w:val="003A43A4"/>
    <w:rsid w:val="003A7E18"/>
    <w:rsid w:val="003C4C86"/>
    <w:rsid w:val="003C6258"/>
    <w:rsid w:val="003E2904"/>
    <w:rsid w:val="003E6D18"/>
    <w:rsid w:val="00401927"/>
    <w:rsid w:val="0041027F"/>
    <w:rsid w:val="00412475"/>
    <w:rsid w:val="00423789"/>
    <w:rsid w:val="00424796"/>
    <w:rsid w:val="0043064D"/>
    <w:rsid w:val="00440F43"/>
    <w:rsid w:val="00441B6F"/>
    <w:rsid w:val="00446221"/>
    <w:rsid w:val="00450E62"/>
    <w:rsid w:val="004539DB"/>
    <w:rsid w:val="00471A80"/>
    <w:rsid w:val="00484A86"/>
    <w:rsid w:val="00490972"/>
    <w:rsid w:val="004A377D"/>
    <w:rsid w:val="004D305E"/>
    <w:rsid w:val="004D4277"/>
    <w:rsid w:val="00502516"/>
    <w:rsid w:val="00505F06"/>
    <w:rsid w:val="00506828"/>
    <w:rsid w:val="0053056E"/>
    <w:rsid w:val="00554FDA"/>
    <w:rsid w:val="00556821"/>
    <w:rsid w:val="00561204"/>
    <w:rsid w:val="005B4A74"/>
    <w:rsid w:val="005B75ED"/>
    <w:rsid w:val="005C784C"/>
    <w:rsid w:val="005D17F6"/>
    <w:rsid w:val="005D72BB"/>
    <w:rsid w:val="005E1177"/>
    <w:rsid w:val="005E5539"/>
    <w:rsid w:val="005E6B71"/>
    <w:rsid w:val="00602BF5"/>
    <w:rsid w:val="00617FDD"/>
    <w:rsid w:val="00621C12"/>
    <w:rsid w:val="006331D5"/>
    <w:rsid w:val="00633614"/>
    <w:rsid w:val="00633F68"/>
    <w:rsid w:val="00636EB2"/>
    <w:rsid w:val="006375B8"/>
    <w:rsid w:val="006508EC"/>
    <w:rsid w:val="00662B6C"/>
    <w:rsid w:val="0066510A"/>
    <w:rsid w:val="00673F9F"/>
    <w:rsid w:val="00680BE3"/>
    <w:rsid w:val="0068213E"/>
    <w:rsid w:val="00684D0A"/>
    <w:rsid w:val="00686953"/>
    <w:rsid w:val="00687DEA"/>
    <w:rsid w:val="00687E67"/>
    <w:rsid w:val="006967F7"/>
    <w:rsid w:val="006A250C"/>
    <w:rsid w:val="006B21D3"/>
    <w:rsid w:val="006B57D0"/>
    <w:rsid w:val="006D30FF"/>
    <w:rsid w:val="006D6940"/>
    <w:rsid w:val="006E4AD9"/>
    <w:rsid w:val="006F0A8B"/>
    <w:rsid w:val="006F11EC"/>
    <w:rsid w:val="0070082C"/>
    <w:rsid w:val="007369E6"/>
    <w:rsid w:val="00746E59"/>
    <w:rsid w:val="00754C9A"/>
    <w:rsid w:val="0075599A"/>
    <w:rsid w:val="00761D52"/>
    <w:rsid w:val="0077749E"/>
    <w:rsid w:val="00790ADA"/>
    <w:rsid w:val="00797C01"/>
    <w:rsid w:val="007D2288"/>
    <w:rsid w:val="007E088F"/>
    <w:rsid w:val="007F7B32"/>
    <w:rsid w:val="00804BC2"/>
    <w:rsid w:val="00812F62"/>
    <w:rsid w:val="0081371D"/>
    <w:rsid w:val="0081431A"/>
    <w:rsid w:val="008150F8"/>
    <w:rsid w:val="0083216F"/>
    <w:rsid w:val="00841F10"/>
    <w:rsid w:val="00860000"/>
    <w:rsid w:val="00863BD3"/>
    <w:rsid w:val="008641ED"/>
    <w:rsid w:val="00866D66"/>
    <w:rsid w:val="008671C6"/>
    <w:rsid w:val="00875803"/>
    <w:rsid w:val="008B459E"/>
    <w:rsid w:val="008C4B53"/>
    <w:rsid w:val="008D1C75"/>
    <w:rsid w:val="008E13AE"/>
    <w:rsid w:val="008E1506"/>
    <w:rsid w:val="008E2115"/>
    <w:rsid w:val="008E710C"/>
    <w:rsid w:val="008F69D6"/>
    <w:rsid w:val="00902823"/>
    <w:rsid w:val="00913751"/>
    <w:rsid w:val="00915CA6"/>
    <w:rsid w:val="00927834"/>
    <w:rsid w:val="009500A6"/>
    <w:rsid w:val="00957C18"/>
    <w:rsid w:val="009659BA"/>
    <w:rsid w:val="00975D37"/>
    <w:rsid w:val="00983040"/>
    <w:rsid w:val="009B3FB9"/>
    <w:rsid w:val="009C2465"/>
    <w:rsid w:val="009C6DE4"/>
    <w:rsid w:val="009D35A0"/>
    <w:rsid w:val="009D7EB7"/>
    <w:rsid w:val="009E048A"/>
    <w:rsid w:val="009E0798"/>
    <w:rsid w:val="009E08E9"/>
    <w:rsid w:val="009E3DB9"/>
    <w:rsid w:val="009E6E35"/>
    <w:rsid w:val="009F0EDA"/>
    <w:rsid w:val="00A03B96"/>
    <w:rsid w:val="00A05B19"/>
    <w:rsid w:val="00A1134E"/>
    <w:rsid w:val="00A24E7E"/>
    <w:rsid w:val="00A258C3"/>
    <w:rsid w:val="00A347C0"/>
    <w:rsid w:val="00A51431"/>
    <w:rsid w:val="00A539AD"/>
    <w:rsid w:val="00A64797"/>
    <w:rsid w:val="00A94063"/>
    <w:rsid w:val="00AA23EB"/>
    <w:rsid w:val="00AA6219"/>
    <w:rsid w:val="00AA74E0"/>
    <w:rsid w:val="00AB703F"/>
    <w:rsid w:val="00AC341A"/>
    <w:rsid w:val="00AC6BB8"/>
    <w:rsid w:val="00AE008F"/>
    <w:rsid w:val="00AE0596"/>
    <w:rsid w:val="00AF531F"/>
    <w:rsid w:val="00B01FCD"/>
    <w:rsid w:val="00B05CCE"/>
    <w:rsid w:val="00B1776C"/>
    <w:rsid w:val="00B33079"/>
    <w:rsid w:val="00B52583"/>
    <w:rsid w:val="00B52896"/>
    <w:rsid w:val="00B5524F"/>
    <w:rsid w:val="00B75E82"/>
    <w:rsid w:val="00B95236"/>
    <w:rsid w:val="00B96BD9"/>
    <w:rsid w:val="00BA1B01"/>
    <w:rsid w:val="00BA2641"/>
    <w:rsid w:val="00BB37AA"/>
    <w:rsid w:val="00BC53A0"/>
    <w:rsid w:val="00BE62AD"/>
    <w:rsid w:val="00BF121F"/>
    <w:rsid w:val="00BF1F80"/>
    <w:rsid w:val="00C01CCC"/>
    <w:rsid w:val="00C166EF"/>
    <w:rsid w:val="00C17EB0"/>
    <w:rsid w:val="00C22CBE"/>
    <w:rsid w:val="00C27F5F"/>
    <w:rsid w:val="00C30A0F"/>
    <w:rsid w:val="00C37E61"/>
    <w:rsid w:val="00C52D3F"/>
    <w:rsid w:val="00C70F1B"/>
    <w:rsid w:val="00C71A47"/>
    <w:rsid w:val="00C7464C"/>
    <w:rsid w:val="00C85588"/>
    <w:rsid w:val="00C95B87"/>
    <w:rsid w:val="00C9702D"/>
    <w:rsid w:val="00CA2C4E"/>
    <w:rsid w:val="00CD6755"/>
    <w:rsid w:val="00CD6856"/>
    <w:rsid w:val="00CE0089"/>
    <w:rsid w:val="00CE793C"/>
    <w:rsid w:val="00CF193C"/>
    <w:rsid w:val="00D0526D"/>
    <w:rsid w:val="00D173F1"/>
    <w:rsid w:val="00D74CB0"/>
    <w:rsid w:val="00D8295D"/>
    <w:rsid w:val="00DC2A65"/>
    <w:rsid w:val="00DE0BF0"/>
    <w:rsid w:val="00DE15F0"/>
    <w:rsid w:val="00DE49BE"/>
    <w:rsid w:val="00DE5663"/>
    <w:rsid w:val="00DE78AA"/>
    <w:rsid w:val="00E053D0"/>
    <w:rsid w:val="00E1593E"/>
    <w:rsid w:val="00E15994"/>
    <w:rsid w:val="00E3114E"/>
    <w:rsid w:val="00E31A70"/>
    <w:rsid w:val="00E35B02"/>
    <w:rsid w:val="00E458D4"/>
    <w:rsid w:val="00E66496"/>
    <w:rsid w:val="00E66B35"/>
    <w:rsid w:val="00E66E10"/>
    <w:rsid w:val="00E769F6"/>
    <w:rsid w:val="00E8407C"/>
    <w:rsid w:val="00E84F3C"/>
    <w:rsid w:val="00E919E2"/>
    <w:rsid w:val="00EA012C"/>
    <w:rsid w:val="00EC6A55"/>
    <w:rsid w:val="00ED0288"/>
    <w:rsid w:val="00ED4E43"/>
    <w:rsid w:val="00EE52CB"/>
    <w:rsid w:val="00EE6292"/>
    <w:rsid w:val="00EE765C"/>
    <w:rsid w:val="00EF581D"/>
    <w:rsid w:val="00EF7FD8"/>
    <w:rsid w:val="00F06F59"/>
    <w:rsid w:val="00F17988"/>
    <w:rsid w:val="00F3136B"/>
    <w:rsid w:val="00F41C0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shapelayout>
  </w:shapeDefaults>
  <w:decimalSymbol w:val="."/>
  <w:listSeparator w:val=","/>
  <w14:docId w14:val="582B59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9E0798"/>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9E0798"/>
    <w:rPr>
      <w:rFonts w:ascii="Helvetica" w:hAnsi="Helvetica"/>
      <w:b/>
      <w:bCs/>
    </w:rPr>
  </w:style>
  <w:style w:type="paragraph" w:customStyle="1" w:styleId="21">
    <w:name w:val="本文 21"/>
    <w:basedOn w:val="Normal"/>
    <w:rsid w:val="009E0798"/>
    <w:pPr>
      <w:widowControl w:val="0"/>
      <w:adjustRightInd w:val="0"/>
      <w:spacing w:line="600" w:lineRule="auto"/>
      <w:jc w:val="both"/>
      <w:textAlignment w:val="baseline"/>
    </w:pPr>
    <w:rPr>
      <w:rFonts w:ascii="Times" w:eastAsia="細明朝体" w:hAnsi="平成明朝"/>
      <w:color w:val="00000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24A68-58C3-4FF6-9AAE-FB6D0CE8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TotalTime>
  <Pages>11</Pages>
  <Words>4372</Words>
  <Characters>24925</Characters>
  <Application>Microsoft Office Word</Application>
  <DocSecurity>0</DocSecurity>
  <Lines>207</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29239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2026-01-09T07:50:00Z</dcterms:created>
  <dcterms:modified xsi:type="dcterms:W3CDTF">2026-01-13T12:12:00Z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7c8ada5c-babf-4e8f-b9d0-c37bba667012</vt:lpwstr>
  </property>
</Properties>
</file>