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6"/>
        <w:gridCol w:w="15765"/>
      </w:tblGrid>
      <w:tr w:rsidR="00125D75">
        <w:trPr>
          <w:trHeight w:val="290"/>
        </w:trPr>
        <w:tc>
          <w:tcPr>
            <w:tcW w:w="20931" w:type="dxa"/>
            <w:gridSpan w:val="2"/>
            <w:tcBorders>
              <w:bottom w:val="single" w:sz="4" w:space="0" w:color="000000"/>
            </w:tcBorders>
          </w:tcPr>
          <w:p w:rsidR="00125D75" w:rsidRDefault="00125D75">
            <w:pPr>
              <w:pStyle w:val="Heading2"/>
              <w:snapToGrid w:val="0"/>
              <w:jc w:val="left"/>
              <w:rPr>
                <w:rFonts w:ascii="Arial" w:hAnsi="Arial" w:cs="Arial"/>
                <w:b w:val="0"/>
                <w:bCs w:val="0"/>
                <w:sz w:val="28"/>
                <w:szCs w:val="28"/>
                <w:lang w:val="en-GB"/>
              </w:rPr>
            </w:pPr>
          </w:p>
        </w:tc>
      </w:tr>
      <w:tr w:rsidR="00125D75">
        <w:trPr>
          <w:trHeight w:val="290"/>
        </w:trPr>
        <w:tc>
          <w:tcPr>
            <w:tcW w:w="5166" w:type="dxa"/>
            <w:tcBorders>
              <w:top w:val="single" w:sz="4" w:space="0" w:color="000000"/>
              <w:left w:val="single" w:sz="4" w:space="0" w:color="000000"/>
              <w:bottom w:val="single" w:sz="4" w:space="0" w:color="000000"/>
              <w:right w:val="single" w:sz="4" w:space="0" w:color="000000"/>
            </w:tcBorders>
          </w:tcPr>
          <w:p w:rsidR="00125D75" w:rsidRDefault="000C3EF5">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25D75" w:rsidRDefault="00564F30">
            <w:pPr>
              <w:rPr>
                <w:rFonts w:ascii="Arial" w:hAnsi="Arial" w:cs="Arial"/>
                <w:b/>
                <w:bCs/>
                <w:color w:val="0000FF"/>
                <w:sz w:val="20"/>
                <w:szCs w:val="20"/>
              </w:rPr>
            </w:pPr>
            <w:hyperlink r:id="rId7">
              <w:r w:rsidR="000C3EF5">
                <w:rPr>
                  <w:rStyle w:val="Hyperlink"/>
                  <w:rFonts w:ascii="Arial" w:hAnsi="Arial" w:cs="Arial"/>
                  <w:b/>
                  <w:bCs/>
                  <w:sz w:val="20"/>
                  <w:szCs w:val="20"/>
                </w:rPr>
                <w:t>Journal of Materials Science Research and Reviews</w:t>
              </w:r>
            </w:hyperlink>
            <w:r w:rsidR="000C3EF5">
              <w:rPr>
                <w:rFonts w:ascii="Arial" w:hAnsi="Arial" w:cs="Arial"/>
                <w:b/>
                <w:bCs/>
                <w:color w:val="0000FF"/>
                <w:sz w:val="20"/>
                <w:szCs w:val="20"/>
              </w:rPr>
              <w:t xml:space="preserve"> </w:t>
            </w:r>
          </w:p>
        </w:tc>
      </w:tr>
      <w:tr w:rsidR="00125D75">
        <w:trPr>
          <w:trHeight w:val="290"/>
        </w:trPr>
        <w:tc>
          <w:tcPr>
            <w:tcW w:w="5166" w:type="dxa"/>
            <w:tcBorders>
              <w:top w:val="single" w:sz="4" w:space="0" w:color="000000"/>
              <w:left w:val="single" w:sz="4" w:space="0" w:color="000000"/>
              <w:bottom w:val="single" w:sz="4" w:space="0" w:color="000000"/>
              <w:right w:val="single" w:sz="4" w:space="0" w:color="000000"/>
            </w:tcBorders>
          </w:tcPr>
          <w:p w:rsidR="00125D75" w:rsidRDefault="000C3EF5">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25D75" w:rsidRDefault="000C3EF5">
            <w:pPr>
              <w:pStyle w:val="NormalWeb"/>
              <w:spacing w:before="0" w:after="0"/>
              <w:rPr>
                <w:rFonts w:ascii="Arial" w:hAnsi="Arial" w:cs="Arial"/>
                <w:b/>
                <w:bCs/>
                <w:sz w:val="20"/>
                <w:szCs w:val="28"/>
                <w:lang w:val="en-GB"/>
              </w:rPr>
            </w:pPr>
            <w:r>
              <w:rPr>
                <w:rFonts w:ascii="Arial" w:hAnsi="Arial" w:cs="Arial"/>
                <w:b/>
                <w:bCs/>
                <w:sz w:val="20"/>
                <w:szCs w:val="28"/>
                <w:lang w:val="en-GB"/>
              </w:rPr>
              <w:t>Ms_JMSRR_153807</w:t>
            </w:r>
          </w:p>
        </w:tc>
      </w:tr>
      <w:tr w:rsidR="00125D75">
        <w:trPr>
          <w:trHeight w:val="650"/>
        </w:trPr>
        <w:tc>
          <w:tcPr>
            <w:tcW w:w="5166" w:type="dxa"/>
            <w:tcBorders>
              <w:top w:val="single" w:sz="4" w:space="0" w:color="000000"/>
              <w:left w:val="single" w:sz="4" w:space="0" w:color="000000"/>
              <w:bottom w:val="single" w:sz="4" w:space="0" w:color="000000"/>
              <w:right w:val="single" w:sz="4" w:space="0" w:color="000000"/>
            </w:tcBorders>
          </w:tcPr>
          <w:p w:rsidR="00125D75" w:rsidRDefault="000C3EF5">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25D75" w:rsidRDefault="000C3EF5">
            <w:pPr>
              <w:pStyle w:val="NormalWeb"/>
              <w:spacing w:before="0" w:after="0"/>
              <w:rPr>
                <w:rFonts w:ascii="Arial" w:hAnsi="Arial" w:cs="Arial"/>
                <w:b/>
                <w:sz w:val="20"/>
                <w:szCs w:val="28"/>
                <w:lang w:val="en-GB"/>
              </w:rPr>
            </w:pPr>
            <w:r>
              <w:rPr>
                <w:rFonts w:ascii="Arial" w:hAnsi="Arial" w:cs="Arial"/>
                <w:b/>
                <w:sz w:val="20"/>
                <w:szCs w:val="28"/>
                <w:lang w:val="en-GB"/>
              </w:rPr>
              <w:t>PERFORMANCE INVESTIGATION OF INNOVATIVE COMPACT POROUS CERAMIC HEAT EXCHANGER</w:t>
            </w:r>
          </w:p>
        </w:tc>
      </w:tr>
      <w:tr w:rsidR="00125D75">
        <w:trPr>
          <w:trHeight w:val="332"/>
        </w:trPr>
        <w:tc>
          <w:tcPr>
            <w:tcW w:w="5166" w:type="dxa"/>
            <w:tcBorders>
              <w:top w:val="single" w:sz="4" w:space="0" w:color="000000"/>
              <w:left w:val="single" w:sz="4" w:space="0" w:color="000000"/>
              <w:bottom w:val="single" w:sz="4" w:space="0" w:color="000000"/>
              <w:right w:val="single" w:sz="4" w:space="0" w:color="000000"/>
            </w:tcBorders>
          </w:tcPr>
          <w:p w:rsidR="00125D75" w:rsidRDefault="000C3EF5">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125D75" w:rsidRDefault="00125D75">
            <w:pPr>
              <w:pStyle w:val="NormalWeb"/>
              <w:snapToGrid w:val="0"/>
              <w:spacing w:before="0" w:after="0"/>
              <w:rPr>
                <w:rFonts w:ascii="Arial" w:hAnsi="Arial" w:cs="Arial"/>
                <w:b/>
                <w:bCs/>
                <w:sz w:val="20"/>
                <w:szCs w:val="28"/>
                <w:lang w:val="en-GB"/>
              </w:rPr>
            </w:pPr>
          </w:p>
        </w:tc>
      </w:tr>
    </w:tbl>
    <w:p w:rsidR="00125D75" w:rsidRDefault="00125D75" w:rsidP="007A6531">
      <w:pPr>
        <w:pStyle w:val="BodyText"/>
        <w:rPr>
          <w:rFonts w:ascii="Times New Roman" w:hAnsi="Times New Roman" w:cs="Times New Roman"/>
          <w:b/>
          <w:bCs/>
          <w:sz w:val="20"/>
          <w:szCs w:val="20"/>
          <w:u w:val="single"/>
          <w:lang w:val="en-GB"/>
        </w:rPr>
      </w:pPr>
    </w:p>
    <w:p w:rsidR="00125D75" w:rsidRDefault="00125D75">
      <w:pPr>
        <w:rPr>
          <w:b/>
          <w:bCs/>
          <w:sz w:val="20"/>
          <w:szCs w:val="20"/>
          <w:lang w:val="en-GB"/>
        </w:rPr>
      </w:pPr>
    </w:p>
    <w:tbl>
      <w:tblPr>
        <w:tblW w:w="5000" w:type="pct"/>
        <w:tblInd w:w="-108" w:type="dxa"/>
        <w:tblLayout w:type="fixed"/>
        <w:tblLook w:val="0000" w:firstRow="0" w:lastRow="0" w:firstColumn="0" w:lastColumn="0" w:noHBand="0" w:noVBand="0"/>
      </w:tblPr>
      <w:tblGrid>
        <w:gridCol w:w="5349"/>
        <w:gridCol w:w="9356"/>
        <w:gridCol w:w="6442"/>
      </w:tblGrid>
      <w:tr w:rsidR="00125D75">
        <w:tc>
          <w:tcPr>
            <w:tcW w:w="20931" w:type="dxa"/>
            <w:gridSpan w:val="3"/>
            <w:tcBorders>
              <w:bottom w:val="single" w:sz="4" w:space="0" w:color="000000"/>
            </w:tcBorders>
          </w:tcPr>
          <w:p w:rsidR="00125D75" w:rsidRDefault="000C3EF5">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rsidR="00125D75" w:rsidRDefault="00125D75">
            <w:pPr>
              <w:rPr>
                <w:sz w:val="20"/>
                <w:szCs w:val="20"/>
                <w:lang w:val="en-GB"/>
              </w:rPr>
            </w:pPr>
          </w:p>
        </w:tc>
      </w:tr>
      <w:tr w:rsidR="00125D75">
        <w:tc>
          <w:tcPr>
            <w:tcW w:w="5295" w:type="dxa"/>
            <w:tcBorders>
              <w:top w:val="single" w:sz="4" w:space="0" w:color="000000"/>
              <w:left w:val="single" w:sz="4" w:space="0" w:color="000000"/>
              <w:bottom w:val="single" w:sz="4" w:space="0" w:color="000000"/>
              <w:right w:val="single" w:sz="4" w:space="0" w:color="000000"/>
            </w:tcBorders>
          </w:tcPr>
          <w:p w:rsidR="00125D75" w:rsidRDefault="00125D75">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rsidR="00125D75" w:rsidRDefault="000C3EF5">
            <w:pPr>
              <w:pStyle w:val="Heading2"/>
              <w:jc w:val="left"/>
              <w:rPr>
                <w:rFonts w:ascii="Times New Roman" w:hAnsi="Times New Roman" w:cs="Times New Roman"/>
                <w:lang w:val="en-GB"/>
              </w:rPr>
            </w:pPr>
            <w:r>
              <w:rPr>
                <w:rFonts w:ascii="Times New Roman" w:hAnsi="Times New Roman" w:cs="Times New Roman"/>
                <w:lang w:val="en-GB"/>
              </w:rPr>
              <w:t>Reviewer’s comment</w:t>
            </w:r>
          </w:p>
          <w:p w:rsidR="00125D75" w:rsidRDefault="00125D75" w:rsidP="00BC06EA">
            <w:pPr>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rsidR="00125D75" w:rsidRDefault="000C3EF5">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125D75" w:rsidRDefault="00125D75">
            <w:pPr>
              <w:pStyle w:val="Heading2"/>
              <w:jc w:val="left"/>
              <w:rPr>
                <w:rFonts w:ascii="Times New Roman" w:eastAsia="Calibri" w:hAnsi="Times New Roman" w:cs="Times New Roman"/>
                <w:b w:val="0"/>
                <w:kern w:val="2"/>
                <w:lang w:val="en-GB"/>
              </w:rPr>
            </w:pPr>
          </w:p>
        </w:tc>
      </w:tr>
      <w:tr w:rsidR="00125D75">
        <w:trPr>
          <w:trHeight w:val="1264"/>
        </w:trPr>
        <w:tc>
          <w:tcPr>
            <w:tcW w:w="5295" w:type="dxa"/>
            <w:tcBorders>
              <w:top w:val="single" w:sz="4" w:space="0" w:color="000000"/>
              <w:left w:val="single" w:sz="4" w:space="0" w:color="000000"/>
              <w:bottom w:val="single" w:sz="4" w:space="0" w:color="000000"/>
              <w:right w:val="single" w:sz="4" w:space="0" w:color="000000"/>
            </w:tcBorders>
          </w:tcPr>
          <w:p w:rsidR="00125D75" w:rsidRDefault="000C3EF5">
            <w:pPr>
              <w:ind w:left="360"/>
            </w:pPr>
            <w:r>
              <w:rPr>
                <w:b/>
                <w:bCs/>
                <w:sz w:val="20"/>
                <w:szCs w:val="20"/>
                <w:lang w:val="en-GB"/>
              </w:rPr>
              <w:t>Please write a few sentences regarding the importance of this manuscript for the scientific community. A minimum of 3-4 sentences may be required for this part.</w:t>
            </w:r>
          </w:p>
          <w:p w:rsidR="00125D75" w:rsidRDefault="00125D75">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125D75" w:rsidRDefault="000C3EF5">
            <w:r>
              <w:t>This manuscript investigates the performance of an innovative compact porous ceramic heat exchanger using a 3D numerical model. The study provides significant insights into how porosity, hot air velocity, and initial saturation affect heat and mass transfer efficiency. These findings are crucial for optimizing energy systems and developing more compact and efficient thermal management solutions in various industrial applications.</w:t>
            </w:r>
          </w:p>
        </w:tc>
        <w:tc>
          <w:tcPr>
            <w:tcW w:w="6376" w:type="dxa"/>
            <w:tcBorders>
              <w:top w:val="single" w:sz="4" w:space="0" w:color="000000"/>
              <w:left w:val="single" w:sz="4" w:space="0" w:color="000000"/>
              <w:bottom w:val="single" w:sz="4" w:space="0" w:color="000000"/>
              <w:right w:val="single" w:sz="4" w:space="0" w:color="000000"/>
            </w:tcBorders>
          </w:tcPr>
          <w:p w:rsidR="00125D75" w:rsidRDefault="00125D75">
            <w:pPr>
              <w:pStyle w:val="Heading2"/>
              <w:snapToGrid w:val="0"/>
              <w:jc w:val="left"/>
              <w:rPr>
                <w:rFonts w:ascii="Times New Roman" w:hAnsi="Times New Roman" w:cs="Times New Roman"/>
                <w:b w:val="0"/>
                <w:lang w:val="en-GB"/>
              </w:rPr>
            </w:pPr>
          </w:p>
        </w:tc>
      </w:tr>
      <w:tr w:rsidR="00125D75">
        <w:trPr>
          <w:trHeight w:val="1262"/>
        </w:trPr>
        <w:tc>
          <w:tcPr>
            <w:tcW w:w="5295" w:type="dxa"/>
            <w:tcBorders>
              <w:top w:val="single" w:sz="4" w:space="0" w:color="000000"/>
              <w:left w:val="single" w:sz="4" w:space="0" w:color="000000"/>
              <w:bottom w:val="single" w:sz="4" w:space="0" w:color="000000"/>
              <w:right w:val="single" w:sz="4" w:space="0" w:color="000000"/>
            </w:tcBorders>
          </w:tcPr>
          <w:p w:rsidR="00125D75" w:rsidRDefault="000C3EF5">
            <w:pPr>
              <w:ind w:left="360"/>
              <w:rPr>
                <w:b/>
                <w:bCs/>
                <w:sz w:val="20"/>
                <w:szCs w:val="20"/>
                <w:lang w:val="en-GB"/>
              </w:rPr>
            </w:pPr>
            <w:r>
              <w:rPr>
                <w:b/>
                <w:bCs/>
                <w:sz w:val="20"/>
                <w:szCs w:val="20"/>
                <w:lang w:val="en-GB"/>
              </w:rPr>
              <w:t>Is the title of the article suitable?</w:t>
            </w:r>
          </w:p>
          <w:p w:rsidR="00125D75" w:rsidRDefault="000C3EF5">
            <w:pPr>
              <w:ind w:left="360"/>
              <w:rPr>
                <w:b/>
                <w:bCs/>
                <w:sz w:val="20"/>
                <w:szCs w:val="20"/>
                <w:lang w:val="en-GB"/>
              </w:rPr>
            </w:pPr>
            <w:r>
              <w:rPr>
                <w:b/>
                <w:bCs/>
                <w:sz w:val="20"/>
                <w:szCs w:val="20"/>
                <w:lang w:val="en-GB"/>
              </w:rPr>
              <w:t>(If not please suggest an alternative title)</w:t>
            </w:r>
          </w:p>
          <w:p w:rsidR="00125D75" w:rsidRDefault="00125D75">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125D75" w:rsidRDefault="000C3EF5">
            <w:r>
              <w:t>Yes, the title accurately reflects the content and scope of the research conducted in the manuscript.</w:t>
            </w:r>
          </w:p>
        </w:tc>
        <w:tc>
          <w:tcPr>
            <w:tcW w:w="6376" w:type="dxa"/>
            <w:tcBorders>
              <w:top w:val="single" w:sz="4" w:space="0" w:color="000000"/>
              <w:left w:val="single" w:sz="4" w:space="0" w:color="000000"/>
              <w:bottom w:val="single" w:sz="4" w:space="0" w:color="000000"/>
              <w:right w:val="single" w:sz="4" w:space="0" w:color="000000"/>
            </w:tcBorders>
          </w:tcPr>
          <w:p w:rsidR="00125D75" w:rsidRDefault="00125D75">
            <w:pPr>
              <w:pStyle w:val="Heading2"/>
              <w:snapToGrid w:val="0"/>
              <w:jc w:val="left"/>
              <w:rPr>
                <w:rFonts w:ascii="Times New Roman" w:hAnsi="Times New Roman" w:cs="Times New Roman"/>
                <w:b w:val="0"/>
                <w:lang w:val="en-GB"/>
              </w:rPr>
            </w:pPr>
          </w:p>
        </w:tc>
      </w:tr>
      <w:tr w:rsidR="00125D75">
        <w:trPr>
          <w:trHeight w:val="1262"/>
        </w:trPr>
        <w:tc>
          <w:tcPr>
            <w:tcW w:w="5295" w:type="dxa"/>
            <w:tcBorders>
              <w:top w:val="single" w:sz="4" w:space="0" w:color="000000"/>
              <w:left w:val="single" w:sz="4" w:space="0" w:color="000000"/>
              <w:bottom w:val="single" w:sz="4" w:space="0" w:color="000000"/>
              <w:right w:val="single" w:sz="4" w:space="0" w:color="000000"/>
            </w:tcBorders>
          </w:tcPr>
          <w:p w:rsidR="00125D75" w:rsidRDefault="000C3EF5">
            <w:pPr>
              <w:pStyle w:val="Heading2"/>
              <w:ind w:left="360"/>
              <w:jc w:val="left"/>
            </w:pPr>
            <w:r>
              <w:rPr>
                <w:rFonts w:ascii="Times New Roman" w:hAnsi="Times New Roman" w:cs="Times New Roman"/>
                <w:lang w:val="en-GB"/>
              </w:rPr>
              <w:t>Is the abstract of the article comprehensive? Do you suggest the addition (or deletion) of some points in this section? Please write your suggestions here.</w:t>
            </w:r>
          </w:p>
          <w:p w:rsidR="00125D75" w:rsidRDefault="00125D75">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125D75" w:rsidRDefault="000C3EF5">
            <w:r>
              <w:t>The abstract is generally comprehensive as it covers the objective, methodology, and key findings. However, it could be improved by explicitly mentioning the specific range of parameters studied (e.g., the exact porosity values) to provide more quantitative context to the results.</w:t>
            </w:r>
          </w:p>
        </w:tc>
        <w:tc>
          <w:tcPr>
            <w:tcW w:w="6376" w:type="dxa"/>
            <w:tcBorders>
              <w:top w:val="single" w:sz="4" w:space="0" w:color="000000"/>
              <w:left w:val="single" w:sz="4" w:space="0" w:color="000000"/>
              <w:bottom w:val="single" w:sz="4" w:space="0" w:color="000000"/>
              <w:right w:val="single" w:sz="4" w:space="0" w:color="000000"/>
            </w:tcBorders>
          </w:tcPr>
          <w:p w:rsidR="00D2164A" w:rsidRPr="00E934D3" w:rsidRDefault="00D2164A" w:rsidP="00D2164A">
            <w:pPr>
              <w:pStyle w:val="Heading2"/>
              <w:snapToGrid w:val="0"/>
              <w:jc w:val="left"/>
              <w:rPr>
                <w:rFonts w:ascii="Times New Roman" w:hAnsi="Times New Roman" w:cs="Times New Roman"/>
                <w:color w:val="FF0000"/>
                <w:sz w:val="24"/>
                <w:szCs w:val="24"/>
                <w:lang w:val="en-US"/>
              </w:rPr>
            </w:pPr>
            <w:r w:rsidRPr="00B823E2">
              <w:rPr>
                <w:rFonts w:ascii="Times New Roman" w:hAnsi="Times New Roman" w:cs="Times New Roman"/>
                <w:b w:val="0"/>
                <w:sz w:val="24"/>
                <w:szCs w:val="24"/>
                <w:lang w:val="en-US"/>
              </w:rPr>
              <w:t>I have added:</w:t>
            </w:r>
            <w:r w:rsidRPr="00B823E2">
              <w:rPr>
                <w:rFonts w:ascii="Times New Roman" w:hAnsi="Times New Roman" w:cs="Times New Roman"/>
                <w:sz w:val="24"/>
                <w:szCs w:val="24"/>
                <w:lang w:val="en-US"/>
              </w:rPr>
              <w:t xml:space="preserve"> </w:t>
            </w:r>
            <w:r w:rsidRPr="00E934D3">
              <w:rPr>
                <w:rFonts w:ascii="Times New Roman" w:hAnsi="Times New Roman" w:cs="Times New Roman"/>
                <w:color w:val="FF0000"/>
                <w:sz w:val="24"/>
                <w:szCs w:val="24"/>
                <w:lang w:val="en-US"/>
              </w:rPr>
              <w:t>The heat exchange rate increases as the initial liquid saturation of the porous ceramic medium decreases, while the mass transfer efficiency improves with higher air velocity. Moreover, the porosity of the ceramic material plays a crucial role in maximizing heat exchange. The results show that doubling the air velocity reduces the exchange time by half compared to the reference case with a hot air velocity of V = 5 m/s.</w:t>
            </w:r>
          </w:p>
          <w:p w:rsidR="00125D75" w:rsidRPr="00B823E2" w:rsidRDefault="00125D75">
            <w:pPr>
              <w:pStyle w:val="Heading2"/>
              <w:snapToGrid w:val="0"/>
              <w:jc w:val="left"/>
              <w:rPr>
                <w:rFonts w:ascii="Times New Roman" w:hAnsi="Times New Roman" w:cs="Times New Roman"/>
                <w:b w:val="0"/>
                <w:sz w:val="24"/>
                <w:szCs w:val="24"/>
                <w:lang w:val="en-GB"/>
              </w:rPr>
            </w:pPr>
          </w:p>
        </w:tc>
      </w:tr>
      <w:tr w:rsidR="00125D75">
        <w:trPr>
          <w:trHeight w:val="704"/>
        </w:trPr>
        <w:tc>
          <w:tcPr>
            <w:tcW w:w="5295" w:type="dxa"/>
            <w:tcBorders>
              <w:top w:val="single" w:sz="4" w:space="0" w:color="000000"/>
              <w:left w:val="single" w:sz="4" w:space="0" w:color="000000"/>
              <w:bottom w:val="single" w:sz="4" w:space="0" w:color="000000"/>
              <w:right w:val="single" w:sz="4" w:space="0" w:color="000000"/>
            </w:tcBorders>
          </w:tcPr>
          <w:p w:rsidR="00125D75" w:rsidRDefault="000C3EF5">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rsidR="00125D75" w:rsidRDefault="000C3EF5">
            <w:r>
              <w:t>The manuscript is scientifically sound in its approach, utilizing Whitaker's theory and the Control Volume Finite Element Method (CVFEM) for 3D modeling. The validation against existing literature (Hussain et al.) adds to its credibility. However, more detailed justifications for certain assumptions and clearer definitions of all physical variables are needed to ensure full technical robustness.</w:t>
            </w:r>
          </w:p>
        </w:tc>
        <w:tc>
          <w:tcPr>
            <w:tcW w:w="6376" w:type="dxa"/>
            <w:tcBorders>
              <w:top w:val="single" w:sz="4" w:space="0" w:color="000000"/>
              <w:left w:val="single" w:sz="4" w:space="0" w:color="000000"/>
              <w:bottom w:val="single" w:sz="4" w:space="0" w:color="000000"/>
              <w:right w:val="single" w:sz="4" w:space="0" w:color="000000"/>
            </w:tcBorders>
          </w:tcPr>
          <w:p w:rsidR="00125D75" w:rsidRPr="00B823E2" w:rsidRDefault="00B823E2">
            <w:pPr>
              <w:pStyle w:val="Heading2"/>
              <w:snapToGrid w:val="0"/>
              <w:jc w:val="left"/>
              <w:rPr>
                <w:rFonts w:ascii="Times New Roman" w:hAnsi="Times New Roman" w:cs="Times New Roman"/>
                <w:b w:val="0"/>
                <w:sz w:val="24"/>
                <w:szCs w:val="24"/>
                <w:lang w:val="en-GB"/>
              </w:rPr>
            </w:pPr>
            <w:r w:rsidRPr="00B823E2">
              <w:rPr>
                <w:rFonts w:ascii="Times New Roman" w:hAnsi="Times New Roman" w:cs="Times New Roman"/>
                <w:sz w:val="24"/>
                <w:szCs w:val="24"/>
                <w:lang w:val="en-US"/>
              </w:rPr>
              <w:t>Additional justifications for the adopted assumptions have been incorporated into the revised manuscript, and all physical variables have been clearly defined at their first occurrence. These improvements aim to enhance the technical rigor, clarity, and overall robustness of the study.</w:t>
            </w:r>
          </w:p>
        </w:tc>
      </w:tr>
      <w:tr w:rsidR="00125D75">
        <w:trPr>
          <w:trHeight w:val="703"/>
        </w:trPr>
        <w:tc>
          <w:tcPr>
            <w:tcW w:w="5295" w:type="dxa"/>
            <w:tcBorders>
              <w:top w:val="single" w:sz="4" w:space="0" w:color="000000"/>
              <w:left w:val="single" w:sz="4" w:space="0" w:color="000000"/>
              <w:bottom w:val="single" w:sz="4" w:space="0" w:color="000000"/>
              <w:right w:val="single" w:sz="4" w:space="0" w:color="000000"/>
            </w:tcBorders>
          </w:tcPr>
          <w:p w:rsidR="00125D75" w:rsidRDefault="000C3EF5">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rsidR="00125D75" w:rsidRDefault="000C3EF5">
            <w:r>
              <w:t>The references are generally relevant and sufficient. However, the authors are encouraged to include more recent publications (from 2024-2025) to reflect the latest advancements in porous media heat exchangers and ensure the currency of the literature review.</w:t>
            </w:r>
          </w:p>
        </w:tc>
        <w:tc>
          <w:tcPr>
            <w:tcW w:w="6376" w:type="dxa"/>
            <w:tcBorders>
              <w:top w:val="single" w:sz="4" w:space="0" w:color="000000"/>
              <w:left w:val="single" w:sz="4" w:space="0" w:color="000000"/>
              <w:bottom w:val="single" w:sz="4" w:space="0" w:color="000000"/>
              <w:right w:val="single" w:sz="4" w:space="0" w:color="000000"/>
            </w:tcBorders>
          </w:tcPr>
          <w:p w:rsidR="00125D75" w:rsidRDefault="00CA3591">
            <w:pPr>
              <w:pStyle w:val="Heading2"/>
              <w:snapToGrid w:val="0"/>
              <w:jc w:val="left"/>
              <w:rPr>
                <w:rFonts w:ascii="Times New Roman" w:hAnsi="Times New Roman" w:cs="Times New Roman"/>
                <w:b w:val="0"/>
                <w:sz w:val="24"/>
                <w:szCs w:val="24"/>
                <w:lang w:val="en-GB"/>
              </w:rPr>
            </w:pPr>
            <w:r>
              <w:rPr>
                <w:rFonts w:ascii="Times New Roman" w:hAnsi="Times New Roman" w:cs="Times New Roman"/>
                <w:b w:val="0"/>
                <w:sz w:val="24"/>
                <w:szCs w:val="24"/>
                <w:lang w:val="en-GB"/>
              </w:rPr>
              <w:t xml:space="preserve">I have added the references as </w:t>
            </w:r>
            <w:r w:rsidR="003C7543">
              <w:rPr>
                <w:rFonts w:ascii="Times New Roman" w:hAnsi="Times New Roman" w:cs="Times New Roman"/>
                <w:b w:val="0"/>
                <w:sz w:val="24"/>
                <w:szCs w:val="24"/>
                <w:lang w:val="en-GB"/>
              </w:rPr>
              <w:t>below:</w:t>
            </w:r>
          </w:p>
          <w:p w:rsidR="003C7543" w:rsidRPr="003C7543" w:rsidRDefault="003C7543" w:rsidP="003C7543">
            <w:pPr>
              <w:rPr>
                <w:b/>
                <w:iCs/>
                <w:color w:val="FF0000"/>
                <w:lang w:val="fr-FR"/>
              </w:rPr>
            </w:pPr>
            <w:r w:rsidRPr="003C7543">
              <w:rPr>
                <w:b/>
                <w:iCs/>
                <w:color w:val="FF0000"/>
              </w:rPr>
              <w:t xml:space="preserve">17. </w:t>
            </w:r>
            <w:proofErr w:type="spellStart"/>
            <w:r w:rsidRPr="003C7543">
              <w:rPr>
                <w:b/>
                <w:iCs/>
                <w:color w:val="FF0000"/>
              </w:rPr>
              <w:t>Zengliang</w:t>
            </w:r>
            <w:proofErr w:type="spellEnd"/>
            <w:r w:rsidRPr="003C7543">
              <w:rPr>
                <w:b/>
                <w:iCs/>
                <w:color w:val="FF0000"/>
              </w:rPr>
              <w:t xml:space="preserve">, C., et al. (2024). Optimization Design and Performance Study of a Heat Exchanger for an Oil and Gas Recovery System in an Oil Depot. </w:t>
            </w:r>
            <w:r w:rsidRPr="003C7543">
              <w:rPr>
                <w:b/>
                <w:iCs/>
                <w:color w:val="FF0000"/>
                <w:lang w:val="fr-FR"/>
              </w:rPr>
              <w:t>Energies</w:t>
            </w:r>
            <w:r w:rsidRPr="003C7543">
              <w:rPr>
                <w:b/>
                <w:i/>
                <w:iCs/>
                <w:color w:val="FF0000"/>
                <w:lang w:val="fr-FR"/>
              </w:rPr>
              <w:t xml:space="preserve">, </w:t>
            </w:r>
            <w:r w:rsidRPr="003C7543">
              <w:rPr>
                <w:b/>
                <w:iCs/>
                <w:color w:val="FF0000"/>
                <w:lang w:val="fr-FR"/>
              </w:rPr>
              <w:t xml:space="preserve">17 </w:t>
            </w:r>
          </w:p>
          <w:p w:rsidR="00CA3591" w:rsidRPr="00CA3591" w:rsidRDefault="003C7543" w:rsidP="003C7543">
            <w:r w:rsidRPr="003C7543">
              <w:rPr>
                <w:b/>
                <w:iCs/>
                <w:color w:val="FF0000"/>
              </w:rPr>
              <w:t xml:space="preserve">18. </w:t>
            </w:r>
            <w:proofErr w:type="spellStart"/>
            <w:r w:rsidRPr="003C7543">
              <w:rPr>
                <w:b/>
                <w:iCs/>
                <w:color w:val="FF0000"/>
              </w:rPr>
              <w:t>Geunhyeong</w:t>
            </w:r>
            <w:proofErr w:type="spellEnd"/>
            <w:r w:rsidRPr="003C7543">
              <w:rPr>
                <w:b/>
                <w:iCs/>
                <w:color w:val="FF0000"/>
              </w:rPr>
              <w:t xml:space="preserve">, L., et al. (2024). Design optimization of heat exchanger using deep reinforcement learning. </w:t>
            </w:r>
            <w:r w:rsidRPr="003C7543">
              <w:rPr>
                <w:b/>
                <w:iCs/>
                <w:color w:val="FF0000"/>
                <w:lang w:val="fr-FR"/>
              </w:rPr>
              <w:t xml:space="preserve">International Communications in </w:t>
            </w:r>
            <w:proofErr w:type="spellStart"/>
            <w:r w:rsidRPr="003C7543">
              <w:rPr>
                <w:b/>
                <w:iCs/>
                <w:color w:val="FF0000"/>
                <w:lang w:val="fr-FR"/>
              </w:rPr>
              <w:t>Heat</w:t>
            </w:r>
            <w:proofErr w:type="spellEnd"/>
            <w:r w:rsidRPr="003C7543">
              <w:rPr>
                <w:b/>
                <w:iCs/>
                <w:color w:val="FF0000"/>
                <w:lang w:val="fr-FR"/>
              </w:rPr>
              <w:t xml:space="preserve"> and Mass Transfer</w:t>
            </w:r>
            <w:r w:rsidRPr="003C7543">
              <w:rPr>
                <w:b/>
                <w:i/>
                <w:iCs/>
                <w:color w:val="FF0000"/>
                <w:lang w:val="fr-FR"/>
              </w:rPr>
              <w:t xml:space="preserve">, </w:t>
            </w:r>
            <w:r w:rsidRPr="003C7543">
              <w:rPr>
                <w:b/>
                <w:iCs/>
                <w:color w:val="FF0000"/>
                <w:lang w:val="fr-FR"/>
              </w:rPr>
              <w:t xml:space="preserve">159 </w:t>
            </w:r>
          </w:p>
        </w:tc>
      </w:tr>
      <w:tr w:rsidR="00125D75">
        <w:trPr>
          <w:trHeight w:val="386"/>
        </w:trPr>
        <w:tc>
          <w:tcPr>
            <w:tcW w:w="5295" w:type="dxa"/>
            <w:tcBorders>
              <w:top w:val="single" w:sz="4" w:space="0" w:color="000000"/>
              <w:left w:val="single" w:sz="4" w:space="0" w:color="000000"/>
              <w:bottom w:val="single" w:sz="4" w:space="0" w:color="000000"/>
              <w:right w:val="single" w:sz="4" w:space="0" w:color="000000"/>
            </w:tcBorders>
          </w:tcPr>
          <w:p w:rsidR="00125D75" w:rsidRPr="001F37DA" w:rsidRDefault="000C3EF5">
            <w:pPr>
              <w:pStyle w:val="Heading2"/>
              <w:ind w:left="360"/>
              <w:jc w:val="left"/>
              <w:rPr>
                <w:lang w:val="en-GB"/>
              </w:rPr>
            </w:pPr>
            <w:r>
              <w:rPr>
                <w:rFonts w:ascii="Times New Roman" w:hAnsi="Times New Roman" w:cs="Times New Roman"/>
                <w:bCs w:val="0"/>
                <w:lang w:val="en-GB"/>
              </w:rPr>
              <w:lastRenderedPageBreak/>
              <w:t>Is the language/English quality of the article suitable for scholarly communications?</w:t>
            </w:r>
          </w:p>
          <w:p w:rsidR="00125D75" w:rsidRDefault="00125D75">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125D75" w:rsidRDefault="000C3EF5">
            <w:r>
              <w:t>The English quality requires significant improvement. There are numerous grammatical errors, awkward phrasings, and punctuation issues throughout the text. A thorough professional proofreading or revision by a native speaker is strongly recommended to meet scholarly communication standards.</w:t>
            </w:r>
          </w:p>
        </w:tc>
        <w:tc>
          <w:tcPr>
            <w:tcW w:w="6376" w:type="dxa"/>
            <w:tcBorders>
              <w:top w:val="single" w:sz="4" w:space="0" w:color="000000"/>
              <w:left w:val="single" w:sz="4" w:space="0" w:color="000000"/>
              <w:bottom w:val="single" w:sz="4" w:space="0" w:color="000000"/>
              <w:right w:val="single" w:sz="4" w:space="0" w:color="000000"/>
            </w:tcBorders>
          </w:tcPr>
          <w:p w:rsidR="00125D75" w:rsidRPr="00B823E2" w:rsidRDefault="00B823E2">
            <w:pPr>
              <w:snapToGrid w:val="0"/>
              <w:rPr>
                <w:b/>
                <w:lang w:val="en-GB"/>
              </w:rPr>
            </w:pPr>
            <w:r w:rsidRPr="00B823E2">
              <w:rPr>
                <w:b/>
              </w:rPr>
              <w:t>The manuscript has been thoroughly revised to improve the English quality, including corrections of grammatical errors, awkward phrasing, and punctuation issues. In addition, the text has been carefully proofread by a proficient English speaker to ensure clarity and to meet scholarly communication standards.</w:t>
            </w:r>
          </w:p>
        </w:tc>
      </w:tr>
      <w:tr w:rsidR="00125D75">
        <w:trPr>
          <w:trHeight w:val="1178"/>
        </w:trPr>
        <w:tc>
          <w:tcPr>
            <w:tcW w:w="5295" w:type="dxa"/>
            <w:tcBorders>
              <w:top w:val="single" w:sz="4" w:space="0" w:color="000000"/>
              <w:left w:val="single" w:sz="4" w:space="0" w:color="000000"/>
              <w:bottom w:val="single" w:sz="4" w:space="0" w:color="000000"/>
              <w:right w:val="single" w:sz="4" w:space="0" w:color="000000"/>
            </w:tcBorders>
          </w:tcPr>
          <w:p w:rsidR="00125D75" w:rsidRDefault="000C3EF5">
            <w:pPr>
              <w:pStyle w:val="Heading2"/>
              <w:jc w:val="left"/>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rsidR="00125D75" w:rsidRDefault="00125D75">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rsidR="00125D75" w:rsidRDefault="000C3EF5">
            <w:r>
              <w:t>The study presents valuable numerical data, but the discussion section would benefit from a deeper physical interpretation of the results. Specifically, explaining the underlying mechanisms of how low porosity accelerates thermal diffusion would strengthen the paper. Additionally, ensuring all figures are correctly referenced and clearly labeled is essential.</w:t>
            </w:r>
          </w:p>
        </w:tc>
        <w:tc>
          <w:tcPr>
            <w:tcW w:w="6376" w:type="dxa"/>
            <w:tcBorders>
              <w:top w:val="single" w:sz="4" w:space="0" w:color="000000"/>
              <w:left w:val="single" w:sz="4" w:space="0" w:color="000000"/>
              <w:bottom w:val="single" w:sz="4" w:space="0" w:color="000000"/>
              <w:right w:val="single" w:sz="4" w:space="0" w:color="000000"/>
            </w:tcBorders>
          </w:tcPr>
          <w:p w:rsidR="00125D75" w:rsidRPr="00B823E2" w:rsidRDefault="00B823E2">
            <w:pPr>
              <w:snapToGrid w:val="0"/>
              <w:rPr>
                <w:b/>
                <w:lang w:val="en-GB"/>
              </w:rPr>
            </w:pPr>
            <w:r w:rsidRPr="00B823E2">
              <w:rPr>
                <w:b/>
              </w:rPr>
              <w:t>I have thoroughly enriched the results by providing a detailed analysis and in-depth interpretation. The discussion has been expanded to offer clearer insights into the observed phenomena and to strengthen the scientific understanding of the findings.</w:t>
            </w:r>
          </w:p>
        </w:tc>
      </w:tr>
    </w:tbl>
    <w:p w:rsidR="00125D75" w:rsidRDefault="00125D75">
      <w:pPr>
        <w:pStyle w:val="BodyText"/>
        <w:rPr>
          <w:rFonts w:ascii="Times New Roman" w:hAnsi="Times New Roman" w:cs="Times New Roman"/>
          <w:b/>
          <w:bCs/>
          <w:sz w:val="20"/>
          <w:szCs w:val="20"/>
          <w:u w:val="single"/>
          <w:lang w:val="en-GB"/>
        </w:rPr>
      </w:pPr>
      <w:bookmarkStart w:id="0" w:name="_GoBack"/>
      <w:bookmarkEnd w:id="0"/>
    </w:p>
    <w:p w:rsidR="00125D75" w:rsidRDefault="00125D75">
      <w:pPr>
        <w:pStyle w:val="BodyText"/>
        <w:rPr>
          <w:rFonts w:ascii="Times New Roman" w:hAnsi="Times New Roman" w:cs="Times New Roman"/>
          <w:b/>
          <w:bCs/>
          <w:sz w:val="20"/>
          <w:szCs w:val="20"/>
          <w:u w:val="single"/>
          <w:lang w:val="en-GB"/>
        </w:rPr>
      </w:pPr>
    </w:p>
    <w:p w:rsidR="00125D75" w:rsidRDefault="00125D75">
      <w:pPr>
        <w:pStyle w:val="BodyText"/>
        <w:rPr>
          <w:rFonts w:ascii="Times New Roman" w:hAnsi="Times New Roman" w:cs="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BC7CA3" w:rsidRPr="00340561" w:rsidTr="00014131">
        <w:tc>
          <w:tcPr>
            <w:tcW w:w="5000" w:type="pct"/>
            <w:gridSpan w:val="3"/>
            <w:tcBorders>
              <w:top w:val="nil"/>
              <w:left w:val="nil"/>
              <w:right w:val="nil"/>
            </w:tcBorders>
            <w:noWrap/>
            <w:tcMar>
              <w:top w:w="0" w:type="dxa"/>
              <w:left w:w="108" w:type="dxa"/>
              <w:bottom w:w="0" w:type="dxa"/>
              <w:right w:w="108" w:type="dxa"/>
            </w:tcMar>
            <w:vAlign w:val="center"/>
          </w:tcPr>
          <w:p w:rsidR="00BC7CA3" w:rsidRPr="00340561" w:rsidRDefault="00BC7CA3" w:rsidP="00014131">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BC7CA3" w:rsidRPr="00340561" w:rsidRDefault="00BC7CA3" w:rsidP="00014131">
            <w:pPr>
              <w:rPr>
                <w:rFonts w:ascii="Arial" w:eastAsia="Arial Unicode MS" w:hAnsi="Arial" w:cs="Arial"/>
                <w:b/>
                <w:sz w:val="20"/>
                <w:szCs w:val="20"/>
                <w:u w:val="single"/>
                <w:lang w:val="en-GB"/>
              </w:rPr>
            </w:pPr>
          </w:p>
        </w:tc>
      </w:tr>
      <w:tr w:rsidR="00BC7CA3" w:rsidRPr="00340561" w:rsidTr="00014131">
        <w:tc>
          <w:tcPr>
            <w:tcW w:w="1615" w:type="pct"/>
            <w:noWrap/>
            <w:tcMar>
              <w:top w:w="0" w:type="dxa"/>
              <w:left w:w="108" w:type="dxa"/>
              <w:bottom w:w="0" w:type="dxa"/>
              <w:right w:w="108" w:type="dxa"/>
            </w:tcMar>
            <w:vAlign w:val="center"/>
          </w:tcPr>
          <w:p w:rsidR="00BC7CA3" w:rsidRPr="00340561" w:rsidRDefault="00BC7CA3" w:rsidP="00014131">
            <w:pPr>
              <w:rPr>
                <w:rFonts w:ascii="Arial" w:eastAsia="Arial Unicode MS" w:hAnsi="Arial" w:cs="Arial"/>
                <w:sz w:val="20"/>
                <w:szCs w:val="20"/>
                <w:lang w:val="en-GB"/>
              </w:rPr>
            </w:pPr>
          </w:p>
        </w:tc>
        <w:tc>
          <w:tcPr>
            <w:tcW w:w="1694" w:type="pct"/>
            <w:tcMar>
              <w:top w:w="0" w:type="dxa"/>
              <w:left w:w="108" w:type="dxa"/>
              <w:bottom w:w="0" w:type="dxa"/>
              <w:right w:w="108" w:type="dxa"/>
            </w:tcMar>
          </w:tcPr>
          <w:p w:rsidR="00BC7CA3" w:rsidRPr="00340561" w:rsidRDefault="00BC7CA3" w:rsidP="00014131">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BC7CA3" w:rsidRPr="008608EB" w:rsidRDefault="00BC7CA3" w:rsidP="0001413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BC7CA3" w:rsidRPr="00340561" w:rsidRDefault="00BC7CA3" w:rsidP="00014131">
            <w:pPr>
              <w:keepNext/>
              <w:outlineLvl w:val="1"/>
              <w:rPr>
                <w:rFonts w:ascii="Arial" w:eastAsia="MS Mincho" w:hAnsi="Arial" w:cs="Arial"/>
                <w:bCs/>
                <w:sz w:val="20"/>
                <w:szCs w:val="20"/>
                <w:lang w:val="en-GB"/>
              </w:rPr>
            </w:pPr>
          </w:p>
        </w:tc>
      </w:tr>
      <w:tr w:rsidR="00BC7CA3" w:rsidRPr="00340561" w:rsidTr="00014131">
        <w:trPr>
          <w:trHeight w:val="890"/>
        </w:trPr>
        <w:tc>
          <w:tcPr>
            <w:tcW w:w="1615" w:type="pct"/>
            <w:noWrap/>
            <w:tcMar>
              <w:top w:w="0" w:type="dxa"/>
              <w:left w:w="108" w:type="dxa"/>
              <w:bottom w:w="0" w:type="dxa"/>
              <w:right w:w="108" w:type="dxa"/>
            </w:tcMar>
            <w:vAlign w:val="center"/>
          </w:tcPr>
          <w:p w:rsidR="00BC7CA3" w:rsidRPr="00340561" w:rsidRDefault="00BC7CA3" w:rsidP="00014131">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BC7CA3" w:rsidRPr="00340561" w:rsidRDefault="00BC7CA3" w:rsidP="0001413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BC7CA3" w:rsidRPr="00340561" w:rsidRDefault="00BC7CA3" w:rsidP="00014131">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BC7CA3" w:rsidRPr="00340561" w:rsidRDefault="00BC7CA3" w:rsidP="00014131">
            <w:pPr>
              <w:rPr>
                <w:rFonts w:ascii="Arial" w:eastAsia="Arial Unicode MS" w:hAnsi="Arial" w:cs="Arial"/>
                <w:sz w:val="20"/>
                <w:szCs w:val="20"/>
                <w:lang w:val="en-GB"/>
              </w:rPr>
            </w:pPr>
          </w:p>
          <w:p w:rsidR="00BC7CA3" w:rsidRPr="00340561" w:rsidRDefault="00BC7CA3" w:rsidP="00014131">
            <w:pPr>
              <w:rPr>
                <w:rFonts w:ascii="Arial" w:eastAsia="Arial Unicode MS" w:hAnsi="Arial" w:cs="Arial"/>
                <w:sz w:val="20"/>
                <w:szCs w:val="20"/>
                <w:lang w:val="en-GB"/>
              </w:rPr>
            </w:pPr>
          </w:p>
        </w:tc>
        <w:tc>
          <w:tcPr>
            <w:tcW w:w="1691" w:type="pct"/>
            <w:vAlign w:val="center"/>
          </w:tcPr>
          <w:p w:rsidR="00BC7CA3" w:rsidRPr="00340561" w:rsidRDefault="00BC7CA3" w:rsidP="00014131">
            <w:pPr>
              <w:rPr>
                <w:rFonts w:ascii="Arial" w:eastAsia="Arial Unicode MS" w:hAnsi="Arial" w:cs="Arial"/>
                <w:sz w:val="20"/>
                <w:szCs w:val="20"/>
                <w:lang w:val="en-GB"/>
              </w:rPr>
            </w:pPr>
          </w:p>
          <w:p w:rsidR="00BC7CA3" w:rsidRPr="00340561" w:rsidRDefault="00BC7CA3" w:rsidP="00014131">
            <w:pPr>
              <w:rPr>
                <w:rFonts w:ascii="Arial" w:eastAsia="Arial Unicode MS" w:hAnsi="Arial" w:cs="Arial"/>
                <w:sz w:val="20"/>
                <w:szCs w:val="20"/>
                <w:lang w:val="en-GB"/>
              </w:rPr>
            </w:pPr>
          </w:p>
          <w:p w:rsidR="00BC7CA3" w:rsidRPr="00340561" w:rsidRDefault="00BC7CA3" w:rsidP="00014131">
            <w:pPr>
              <w:rPr>
                <w:rFonts w:ascii="Arial" w:eastAsia="Arial Unicode MS" w:hAnsi="Arial" w:cs="Arial"/>
                <w:sz w:val="20"/>
                <w:szCs w:val="20"/>
                <w:lang w:val="en-GB"/>
              </w:rPr>
            </w:pPr>
          </w:p>
        </w:tc>
      </w:tr>
      <w:bookmarkEnd w:id="1"/>
    </w:tbl>
    <w:p w:rsidR="00BC7CA3" w:rsidRDefault="00BC7CA3" w:rsidP="00BC7CA3"/>
    <w:p w:rsidR="00BC7CA3" w:rsidRDefault="00BC7CA3" w:rsidP="00BC7CA3"/>
    <w:p w:rsidR="00BC7CA3" w:rsidRPr="00375011" w:rsidRDefault="00BC7CA3" w:rsidP="00BC7CA3">
      <w:pPr>
        <w:rPr>
          <w:bCs/>
          <w:u w:val="single"/>
          <w:lang w:val="en-GB"/>
        </w:rPr>
      </w:pPr>
    </w:p>
    <w:bookmarkEnd w:id="2"/>
    <w:p w:rsidR="00BC7CA3" w:rsidRDefault="00BC7CA3" w:rsidP="00BC7CA3"/>
    <w:p w:rsidR="00125D75" w:rsidRDefault="00125D75">
      <w:pPr>
        <w:pStyle w:val="BodyText"/>
        <w:rPr>
          <w:rFonts w:ascii="Times New Roman" w:hAnsi="Times New Roman" w:cs="Times New Roman"/>
          <w:b/>
          <w:bCs/>
          <w:sz w:val="20"/>
          <w:szCs w:val="20"/>
          <w:u w:val="single"/>
          <w:lang w:val="en-GB"/>
        </w:rPr>
      </w:pPr>
    </w:p>
    <w:sectPr w:rsidR="00125D75" w:rsidSect="009A25D1">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4F30" w:rsidRDefault="00564F30">
      <w:r>
        <w:separator/>
      </w:r>
    </w:p>
  </w:endnote>
  <w:endnote w:type="continuationSeparator" w:id="0">
    <w:p w:rsidR="00564F30" w:rsidRDefault="0056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D75" w:rsidRDefault="000C3EF5">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4F30" w:rsidRDefault="00564F30">
      <w:r>
        <w:separator/>
      </w:r>
    </w:p>
  </w:footnote>
  <w:footnote w:type="continuationSeparator" w:id="0">
    <w:p w:rsidR="00564F30" w:rsidRDefault="00564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D75" w:rsidRDefault="00125D75">
    <w:pPr>
      <w:jc w:val="center"/>
      <w:rPr>
        <w:rFonts w:ascii="Arial" w:hAnsi="Arial" w:cs="Arial"/>
        <w:b/>
        <w:bCs/>
        <w:color w:val="003399"/>
        <w:szCs w:val="20"/>
        <w:u w:val="single"/>
        <w:lang w:val="en-GB"/>
      </w:rPr>
    </w:pPr>
  </w:p>
  <w:p w:rsidR="00125D75" w:rsidRDefault="000C3EF5">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68197B"/>
    <w:multiLevelType w:val="multilevel"/>
    <w:tmpl w:val="5F60658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5D75"/>
    <w:rsid w:val="00047948"/>
    <w:rsid w:val="00080AF6"/>
    <w:rsid w:val="000C3EF5"/>
    <w:rsid w:val="00125D75"/>
    <w:rsid w:val="00193241"/>
    <w:rsid w:val="001F37DA"/>
    <w:rsid w:val="002561CA"/>
    <w:rsid w:val="002F02DC"/>
    <w:rsid w:val="003C7543"/>
    <w:rsid w:val="00564F30"/>
    <w:rsid w:val="00617D02"/>
    <w:rsid w:val="007A6531"/>
    <w:rsid w:val="009454B0"/>
    <w:rsid w:val="009A25D1"/>
    <w:rsid w:val="00A938DD"/>
    <w:rsid w:val="00B47C3A"/>
    <w:rsid w:val="00B823E2"/>
    <w:rsid w:val="00BC06EA"/>
    <w:rsid w:val="00BC7CA3"/>
    <w:rsid w:val="00C60B7A"/>
    <w:rsid w:val="00CA3591"/>
    <w:rsid w:val="00D2164A"/>
    <w:rsid w:val="00DB0402"/>
    <w:rsid w:val="00E934D3"/>
    <w:rsid w:val="00F12759"/>
    <w:rsid w:val="00FD4C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38D77"/>
  <w15:docId w15:val="{5712E7D2-F4A2-455F-B42E-BFE3793A1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5D1"/>
    <w:rPr>
      <w:rFonts w:ascii="Times New Roman" w:eastAsia="Times New Roman" w:hAnsi="Times New Roman" w:cs="Times New Roman"/>
      <w:lang w:bidi="ar-SA"/>
    </w:rPr>
  </w:style>
  <w:style w:type="paragraph" w:styleId="Heading2">
    <w:name w:val="heading 2"/>
    <w:basedOn w:val="Normal"/>
    <w:next w:val="Normal"/>
    <w:uiPriority w:val="9"/>
    <w:unhideWhenUsed/>
    <w:qFormat/>
    <w:rsid w:val="009A25D1"/>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rsid w:val="009A25D1"/>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rsid w:val="009A25D1"/>
  </w:style>
  <w:style w:type="character" w:customStyle="1" w:styleId="WW8Num3z0">
    <w:name w:val="WW8Num3z0"/>
    <w:qFormat/>
    <w:rsid w:val="009A25D1"/>
  </w:style>
  <w:style w:type="character" w:customStyle="1" w:styleId="WW8Num5z0">
    <w:name w:val="WW8Num5z0"/>
    <w:qFormat/>
    <w:rsid w:val="009A25D1"/>
    <w:rPr>
      <w:b w:val="0"/>
    </w:rPr>
  </w:style>
  <w:style w:type="character" w:customStyle="1" w:styleId="WW8Num6z0">
    <w:name w:val="WW8Num6z0"/>
    <w:qFormat/>
    <w:rsid w:val="009A25D1"/>
    <w:rPr>
      <w:rFonts w:ascii="Arial" w:hAnsi="Arial" w:cs="Arial"/>
    </w:rPr>
  </w:style>
  <w:style w:type="character" w:customStyle="1" w:styleId="WW8Num7z0">
    <w:name w:val="WW8Num7z0"/>
    <w:qFormat/>
    <w:rsid w:val="009A25D1"/>
    <w:rPr>
      <w:rFonts w:ascii="Symbol" w:hAnsi="Symbol" w:cs="Symbol"/>
    </w:rPr>
  </w:style>
  <w:style w:type="character" w:customStyle="1" w:styleId="WW8Num7z1">
    <w:name w:val="WW8Num7z1"/>
    <w:qFormat/>
    <w:rsid w:val="009A25D1"/>
    <w:rPr>
      <w:rFonts w:ascii="Courier New" w:hAnsi="Courier New" w:cs="Courier New"/>
    </w:rPr>
  </w:style>
  <w:style w:type="character" w:customStyle="1" w:styleId="WW8Num7z2">
    <w:name w:val="WW8Num7z2"/>
    <w:qFormat/>
    <w:rsid w:val="009A25D1"/>
    <w:rPr>
      <w:rFonts w:ascii="Wingdings" w:hAnsi="Wingdings" w:cs="Wingdings"/>
    </w:rPr>
  </w:style>
  <w:style w:type="character" w:customStyle="1" w:styleId="WW8Num9z0">
    <w:name w:val="WW8Num9z0"/>
    <w:qFormat/>
    <w:rsid w:val="009A25D1"/>
  </w:style>
  <w:style w:type="character" w:customStyle="1" w:styleId="WW8Num11z0">
    <w:name w:val="WW8Num11z0"/>
    <w:qFormat/>
    <w:rsid w:val="009A25D1"/>
    <w:rPr>
      <w:rFonts w:ascii="Symbol" w:hAnsi="Symbol" w:cs="Symbol"/>
    </w:rPr>
  </w:style>
  <w:style w:type="character" w:customStyle="1" w:styleId="WW8Num11z1">
    <w:name w:val="WW8Num11z1"/>
    <w:qFormat/>
    <w:rsid w:val="009A25D1"/>
    <w:rPr>
      <w:rFonts w:ascii="Courier New" w:hAnsi="Courier New" w:cs="Courier New"/>
    </w:rPr>
  </w:style>
  <w:style w:type="character" w:customStyle="1" w:styleId="WW8Num11z2">
    <w:name w:val="WW8Num11z2"/>
    <w:qFormat/>
    <w:rsid w:val="009A25D1"/>
    <w:rPr>
      <w:rFonts w:ascii="Wingdings" w:hAnsi="Wingdings" w:cs="Wingdings"/>
    </w:rPr>
  </w:style>
  <w:style w:type="character" w:customStyle="1" w:styleId="WW8Num12z0">
    <w:name w:val="WW8Num12z0"/>
    <w:qFormat/>
    <w:rsid w:val="009A25D1"/>
    <w:rPr>
      <w:rFonts w:ascii="Symbol" w:hAnsi="Symbol" w:cs="Symbol"/>
    </w:rPr>
  </w:style>
  <w:style w:type="character" w:customStyle="1" w:styleId="WW8Num12z1">
    <w:name w:val="WW8Num12z1"/>
    <w:qFormat/>
    <w:rsid w:val="009A25D1"/>
    <w:rPr>
      <w:rFonts w:ascii="Courier New" w:hAnsi="Courier New" w:cs="Courier New"/>
    </w:rPr>
  </w:style>
  <w:style w:type="character" w:customStyle="1" w:styleId="WW8Num12z2">
    <w:name w:val="WW8Num12z2"/>
    <w:qFormat/>
    <w:rsid w:val="009A25D1"/>
    <w:rPr>
      <w:rFonts w:ascii="Wingdings" w:hAnsi="Wingdings" w:cs="Wingdings"/>
    </w:rPr>
  </w:style>
  <w:style w:type="character" w:customStyle="1" w:styleId="Heading2Char">
    <w:name w:val="Heading 2 Char"/>
    <w:qFormat/>
    <w:rsid w:val="009A25D1"/>
    <w:rPr>
      <w:rFonts w:ascii="Helvetica" w:eastAsia="MS Mincho;ＭＳ 明朝" w:hAnsi="Helvetica" w:cs="Helvetica"/>
      <w:b/>
      <w:bCs/>
      <w:sz w:val="20"/>
      <w:szCs w:val="20"/>
      <w:lang w:val="fr-FR"/>
    </w:rPr>
  </w:style>
  <w:style w:type="character" w:customStyle="1" w:styleId="Heading4Char">
    <w:name w:val="Heading 4 Char"/>
    <w:qFormat/>
    <w:rsid w:val="009A25D1"/>
    <w:rPr>
      <w:rFonts w:ascii="Arial Unicode MS;Arial" w:eastAsia="Arial Unicode MS;Arial" w:hAnsi="Arial Unicode MS;Arial" w:cs="Arial Unicode MS;Arial"/>
      <w:b/>
      <w:bCs/>
      <w:sz w:val="24"/>
      <w:szCs w:val="24"/>
      <w:lang w:val="en-US"/>
    </w:rPr>
  </w:style>
  <w:style w:type="character" w:customStyle="1" w:styleId="BodyTextChar">
    <w:name w:val="Body Text Char"/>
    <w:qFormat/>
    <w:rsid w:val="009A25D1"/>
    <w:rPr>
      <w:rFonts w:ascii="Helvetica" w:eastAsia="MS Mincho;ＭＳ 明朝" w:hAnsi="Helvetica" w:cs="Helvetica"/>
      <w:sz w:val="24"/>
      <w:szCs w:val="24"/>
      <w:lang w:val="fr-FR"/>
    </w:rPr>
  </w:style>
  <w:style w:type="character" w:customStyle="1" w:styleId="HeaderChar">
    <w:name w:val="Header Char"/>
    <w:qFormat/>
    <w:rsid w:val="009A25D1"/>
    <w:rPr>
      <w:rFonts w:ascii="Times New Roman" w:eastAsia="Times New Roman" w:hAnsi="Times New Roman" w:cs="Times New Roman"/>
      <w:sz w:val="24"/>
      <w:szCs w:val="24"/>
      <w:lang w:val="en-US"/>
    </w:rPr>
  </w:style>
  <w:style w:type="character" w:customStyle="1" w:styleId="FooterChar">
    <w:name w:val="Footer Char"/>
    <w:qFormat/>
    <w:rsid w:val="009A25D1"/>
    <w:rPr>
      <w:rFonts w:ascii="Times New Roman" w:eastAsia="Times New Roman" w:hAnsi="Times New Roman" w:cs="Times New Roman"/>
      <w:sz w:val="24"/>
      <w:szCs w:val="24"/>
      <w:lang w:val="en-US"/>
    </w:rPr>
  </w:style>
  <w:style w:type="character" w:styleId="Hyperlink">
    <w:name w:val="Hyperlink"/>
    <w:rsid w:val="009A25D1"/>
    <w:rPr>
      <w:color w:val="0000FF"/>
      <w:u w:val="single"/>
    </w:rPr>
  </w:style>
  <w:style w:type="character" w:styleId="FollowedHyperlink">
    <w:name w:val="FollowedHyperlink"/>
    <w:rsid w:val="009A25D1"/>
    <w:rPr>
      <w:color w:val="800080"/>
      <w:u w:val="single"/>
    </w:rPr>
  </w:style>
  <w:style w:type="character" w:customStyle="1" w:styleId="UnresolvedMention1">
    <w:name w:val="Unresolved Mention1"/>
    <w:qFormat/>
    <w:rsid w:val="009A25D1"/>
    <w:rPr>
      <w:color w:val="605E5C"/>
      <w:shd w:val="clear" w:color="auto" w:fill="E1DFDD"/>
    </w:rPr>
  </w:style>
  <w:style w:type="paragraph" w:customStyle="1" w:styleId="Heading">
    <w:name w:val="Heading"/>
    <w:basedOn w:val="Normal"/>
    <w:next w:val="BodyText"/>
    <w:qFormat/>
    <w:rsid w:val="009A25D1"/>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9A25D1"/>
    <w:pPr>
      <w:jc w:val="both"/>
    </w:pPr>
    <w:rPr>
      <w:rFonts w:ascii="Helvetica" w:eastAsia="MS Mincho;ＭＳ 明朝" w:hAnsi="Helvetica" w:cs="Helvetica"/>
      <w:lang w:val="fr-FR"/>
    </w:rPr>
  </w:style>
  <w:style w:type="paragraph" w:styleId="List">
    <w:name w:val="List"/>
    <w:basedOn w:val="BodyText"/>
    <w:rsid w:val="009A25D1"/>
    <w:rPr>
      <w:rFonts w:cs="Lohit Devanagari"/>
    </w:rPr>
  </w:style>
  <w:style w:type="paragraph" w:styleId="Caption">
    <w:name w:val="caption"/>
    <w:basedOn w:val="Normal"/>
    <w:qFormat/>
    <w:rsid w:val="009A25D1"/>
    <w:pPr>
      <w:suppressLineNumbers/>
      <w:spacing w:before="120" w:after="120"/>
    </w:pPr>
    <w:rPr>
      <w:rFonts w:cs="Lohit Devanagari"/>
      <w:i/>
      <w:iCs/>
    </w:rPr>
  </w:style>
  <w:style w:type="paragraph" w:customStyle="1" w:styleId="Index">
    <w:name w:val="Index"/>
    <w:basedOn w:val="Normal"/>
    <w:qFormat/>
    <w:rsid w:val="009A25D1"/>
    <w:pPr>
      <w:suppressLineNumbers/>
    </w:pPr>
    <w:rPr>
      <w:rFonts w:cs="Lohit Devanagari"/>
    </w:rPr>
  </w:style>
  <w:style w:type="paragraph" w:styleId="NormalWeb">
    <w:name w:val="Normal (Web)"/>
    <w:basedOn w:val="Normal"/>
    <w:uiPriority w:val="99"/>
    <w:qFormat/>
    <w:rsid w:val="009A25D1"/>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rsid w:val="009A25D1"/>
    <w:pPr>
      <w:suppressLineNumbers/>
      <w:tabs>
        <w:tab w:val="center" w:pos="4819"/>
        <w:tab w:val="right" w:pos="9638"/>
      </w:tabs>
    </w:pPr>
  </w:style>
  <w:style w:type="paragraph" w:styleId="Header">
    <w:name w:val="header"/>
    <w:basedOn w:val="Normal"/>
    <w:rsid w:val="009A25D1"/>
  </w:style>
  <w:style w:type="paragraph" w:styleId="Footer">
    <w:name w:val="footer"/>
    <w:basedOn w:val="Normal"/>
    <w:rsid w:val="009A25D1"/>
  </w:style>
  <w:style w:type="paragraph" w:styleId="ListParagraph">
    <w:name w:val="List Paragraph"/>
    <w:basedOn w:val="Normal"/>
    <w:qFormat/>
    <w:rsid w:val="009A25D1"/>
    <w:pPr>
      <w:ind w:left="720"/>
      <w:contextualSpacing/>
    </w:pPr>
  </w:style>
  <w:style w:type="paragraph" w:styleId="Revision">
    <w:name w:val="Revision"/>
    <w:qFormat/>
    <w:rsid w:val="009A25D1"/>
    <w:rPr>
      <w:rFonts w:ascii="Calibri" w:eastAsia="Calibri" w:hAnsi="Calibri" w:cs="Times New Roman"/>
      <w:sz w:val="22"/>
      <w:szCs w:val="22"/>
      <w:lang w:bidi="ar-SA"/>
    </w:rPr>
  </w:style>
  <w:style w:type="paragraph" w:customStyle="1" w:styleId="TableContents">
    <w:name w:val="Table Contents"/>
    <w:basedOn w:val="Normal"/>
    <w:qFormat/>
    <w:rsid w:val="009A25D1"/>
    <w:pPr>
      <w:widowControl w:val="0"/>
      <w:suppressLineNumbers/>
    </w:pPr>
  </w:style>
  <w:style w:type="paragraph" w:customStyle="1" w:styleId="TableHeading">
    <w:name w:val="Table Heading"/>
    <w:basedOn w:val="TableContents"/>
    <w:qFormat/>
    <w:rsid w:val="009A25D1"/>
    <w:pPr>
      <w:jc w:val="center"/>
    </w:pPr>
    <w:rPr>
      <w:b/>
      <w:bCs/>
    </w:rPr>
  </w:style>
  <w:style w:type="numbering" w:customStyle="1" w:styleId="WW8Num1">
    <w:name w:val="WW8Num1"/>
    <w:qFormat/>
    <w:rsid w:val="009A25D1"/>
  </w:style>
  <w:style w:type="numbering" w:customStyle="1" w:styleId="WW8Num2">
    <w:name w:val="WW8Num2"/>
    <w:qFormat/>
    <w:rsid w:val="009A25D1"/>
  </w:style>
  <w:style w:type="numbering" w:customStyle="1" w:styleId="WW8Num3">
    <w:name w:val="WW8Num3"/>
    <w:qFormat/>
    <w:rsid w:val="009A25D1"/>
  </w:style>
  <w:style w:type="numbering" w:customStyle="1" w:styleId="WW8Num4">
    <w:name w:val="WW8Num4"/>
    <w:qFormat/>
    <w:rsid w:val="009A25D1"/>
  </w:style>
  <w:style w:type="numbering" w:customStyle="1" w:styleId="WW8Num5">
    <w:name w:val="WW8Num5"/>
    <w:qFormat/>
    <w:rsid w:val="009A25D1"/>
  </w:style>
  <w:style w:type="numbering" w:customStyle="1" w:styleId="WW8Num6">
    <w:name w:val="WW8Num6"/>
    <w:qFormat/>
    <w:rsid w:val="009A25D1"/>
  </w:style>
  <w:style w:type="numbering" w:customStyle="1" w:styleId="WW8Num7">
    <w:name w:val="WW8Num7"/>
    <w:qFormat/>
    <w:rsid w:val="009A25D1"/>
  </w:style>
  <w:style w:type="numbering" w:customStyle="1" w:styleId="WW8Num8">
    <w:name w:val="WW8Num8"/>
    <w:qFormat/>
    <w:rsid w:val="009A25D1"/>
  </w:style>
  <w:style w:type="numbering" w:customStyle="1" w:styleId="WW8Num9">
    <w:name w:val="WW8Num9"/>
    <w:qFormat/>
    <w:rsid w:val="009A25D1"/>
  </w:style>
  <w:style w:type="numbering" w:customStyle="1" w:styleId="WW8Num10">
    <w:name w:val="WW8Num10"/>
    <w:qFormat/>
    <w:rsid w:val="009A25D1"/>
  </w:style>
  <w:style w:type="numbering" w:customStyle="1" w:styleId="WW8Num11">
    <w:name w:val="WW8Num11"/>
    <w:qFormat/>
    <w:rsid w:val="009A25D1"/>
  </w:style>
  <w:style w:type="numbering" w:customStyle="1" w:styleId="WW8Num12">
    <w:name w:val="WW8Num12"/>
    <w:qFormat/>
    <w:rsid w:val="009A2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msrr.com/index.php/JM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973</TotalTime>
  <Pages>1</Pages>
  <Words>772</Words>
  <Characters>4405</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120</cp:revision>
  <dcterms:created xsi:type="dcterms:W3CDTF">2011-08-01T04:21:00Z</dcterms:created>
  <dcterms:modified xsi:type="dcterms:W3CDTF">2026-02-23T10:01:00Z</dcterms:modified>
  <dc:language>en-US</dc:language>
</cp:coreProperties>
</file>