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48BCD70" w14:textId="77777777" w:rsidR="00F95CA2" w:rsidRDefault="00F95CA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F95CA2" w14:paraId="20903AF5" w14:textId="77777777">
        <w:trPr>
          <w:trHeight w:val="290"/>
        </w:trPr>
        <w:tc>
          <w:tcPr>
            <w:tcW w:w="20934" w:type="dxa"/>
            <w:gridSpan w:val="2"/>
            <w:tcBorders>
              <w:top w:val="nil"/>
              <w:left w:val="nil"/>
              <w:right w:val="nil"/>
            </w:tcBorders>
          </w:tcPr>
          <w:p w14:paraId="5254F6E3" w14:textId="77777777" w:rsidR="00F95CA2" w:rsidRDefault="00F95CA2">
            <w:pPr>
              <w:pStyle w:val="Heading2"/>
              <w:jc w:val="left"/>
              <w:rPr>
                <w:rFonts w:ascii="Arial" w:eastAsia="Arial" w:hAnsi="Arial" w:cs="Arial"/>
                <w:b w:val="0"/>
                <w:bCs w:val="0"/>
                <w:sz w:val="28"/>
                <w:szCs w:val="28"/>
              </w:rPr>
            </w:pPr>
          </w:p>
        </w:tc>
      </w:tr>
      <w:tr w:rsidR="00F95CA2" w14:paraId="4907B579" w14:textId="77777777">
        <w:trPr>
          <w:trHeight w:val="290"/>
        </w:trPr>
        <w:tc>
          <w:tcPr>
            <w:tcW w:w="5167" w:type="dxa"/>
          </w:tcPr>
          <w:p w14:paraId="58329056" w14:textId="77777777" w:rsidR="00F95CA2" w:rsidRDefault="007B763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26D80A16" w14:textId="77777777" w:rsidR="00F95CA2" w:rsidRDefault="00214CA6">
            <w:pPr>
              <w:rPr>
                <w:rFonts w:ascii="Arial" w:eastAsia="Arial" w:hAnsi="Arial" w:cs="Arial"/>
                <w:color w:val="0000FF"/>
                <w:sz w:val="20"/>
                <w:szCs w:val="20"/>
              </w:rPr>
            </w:pPr>
            <w:hyperlink r:id="rId6">
              <w:r w:rsidR="007B7630">
                <w:rPr>
                  <w:rFonts w:ascii="Arial" w:eastAsia="Arial" w:hAnsi="Arial" w:cs="Arial"/>
                  <w:b/>
                  <w:bCs/>
                  <w:color w:val="0000FF"/>
                  <w:sz w:val="20"/>
                  <w:szCs w:val="20"/>
                  <w:u w:val="single"/>
                </w:rPr>
                <w:t>Journal of Geography, Environment and Earth Science International</w:t>
              </w:r>
            </w:hyperlink>
            <w:r w:rsidR="007B7630">
              <w:rPr>
                <w:rFonts w:ascii="Arial" w:eastAsia="Arial" w:hAnsi="Arial" w:cs="Arial"/>
                <w:b/>
                <w:bCs/>
                <w:color w:val="0000FF"/>
                <w:sz w:val="20"/>
                <w:szCs w:val="20"/>
              </w:rPr>
              <w:t xml:space="preserve"> </w:t>
            </w:r>
          </w:p>
        </w:tc>
      </w:tr>
      <w:tr w:rsidR="00F95CA2" w14:paraId="5FF8C915" w14:textId="77777777">
        <w:trPr>
          <w:trHeight w:val="290"/>
        </w:trPr>
        <w:tc>
          <w:tcPr>
            <w:tcW w:w="5167" w:type="dxa"/>
          </w:tcPr>
          <w:p w14:paraId="47C9C7BC" w14:textId="77777777" w:rsidR="00F95CA2" w:rsidRDefault="007B763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23005CE7" w14:textId="77777777" w:rsidR="00F95CA2" w:rsidRDefault="007B763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Ms_JGEESI_152465</w:t>
            </w:r>
          </w:p>
        </w:tc>
      </w:tr>
      <w:tr w:rsidR="00F95CA2" w14:paraId="62BFB634" w14:textId="77777777">
        <w:trPr>
          <w:trHeight w:val="650"/>
        </w:trPr>
        <w:tc>
          <w:tcPr>
            <w:tcW w:w="5167" w:type="dxa"/>
          </w:tcPr>
          <w:p w14:paraId="66470930" w14:textId="77777777" w:rsidR="00F95CA2" w:rsidRDefault="007B763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4E38591E" w14:textId="77777777" w:rsidR="00F95CA2" w:rsidRDefault="007B763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A Reclassification-Based NDVI Framework for Quantifying Vegetation Greenness Across Mixed Vegetation Landscapes at Different Spatial Extents</w:t>
            </w:r>
          </w:p>
        </w:tc>
      </w:tr>
      <w:tr w:rsidR="00F95CA2" w14:paraId="071DAF5C" w14:textId="77777777">
        <w:trPr>
          <w:trHeight w:val="332"/>
        </w:trPr>
        <w:tc>
          <w:tcPr>
            <w:tcW w:w="5167" w:type="dxa"/>
          </w:tcPr>
          <w:p w14:paraId="6FBDCEB7" w14:textId="77777777" w:rsidR="00F95CA2" w:rsidRDefault="007B7630">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5FB03CE9" w14:textId="77777777" w:rsidR="00F95CA2" w:rsidRDefault="007B7630">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Original Research Article</w:t>
            </w:r>
          </w:p>
        </w:tc>
      </w:tr>
    </w:tbl>
    <w:p w14:paraId="58EC2424" w14:textId="600D8B9F" w:rsidR="00F95CA2" w:rsidRDefault="00F95CA2">
      <w:pPr>
        <w:rPr>
          <w:sz w:val="20"/>
          <w:szCs w:val="20"/>
        </w:rPr>
      </w:pPr>
      <w:bookmarkStart w:id="0" w:name="_23l8xbi7vlao" w:colFirst="0" w:colLast="0"/>
      <w:bookmarkStart w:id="1" w:name="_8eo964ix7mdi" w:colFirst="0" w:colLast="0"/>
      <w:bookmarkEnd w:id="0"/>
      <w:bookmarkEnd w:id="1"/>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F95CA2" w14:paraId="20013593" w14:textId="77777777">
        <w:tc>
          <w:tcPr>
            <w:tcW w:w="21150" w:type="dxa"/>
            <w:gridSpan w:val="3"/>
            <w:tcBorders>
              <w:top w:val="nil"/>
              <w:left w:val="nil"/>
              <w:right w:val="nil"/>
            </w:tcBorders>
          </w:tcPr>
          <w:p w14:paraId="763357A2" w14:textId="77777777" w:rsidR="00F95CA2" w:rsidRDefault="007B7630">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2AB5EAE6" w14:textId="77777777" w:rsidR="00F95CA2" w:rsidRDefault="00F95CA2">
            <w:pPr>
              <w:rPr>
                <w:sz w:val="20"/>
                <w:szCs w:val="20"/>
              </w:rPr>
            </w:pPr>
          </w:p>
        </w:tc>
      </w:tr>
      <w:tr w:rsidR="00F95CA2" w14:paraId="0FE9584D" w14:textId="77777777">
        <w:tc>
          <w:tcPr>
            <w:tcW w:w="5351" w:type="dxa"/>
          </w:tcPr>
          <w:p w14:paraId="69710ED5" w14:textId="77777777" w:rsidR="00F95CA2" w:rsidRDefault="00F95CA2">
            <w:pPr>
              <w:pStyle w:val="Heading2"/>
              <w:jc w:val="left"/>
              <w:rPr>
                <w:rFonts w:ascii="Times New Roman" w:eastAsia="Times New Roman" w:hAnsi="Times New Roman" w:cs="Times New Roman"/>
              </w:rPr>
            </w:pPr>
          </w:p>
        </w:tc>
        <w:tc>
          <w:tcPr>
            <w:tcW w:w="9357" w:type="dxa"/>
          </w:tcPr>
          <w:p w14:paraId="3152F7B1" w14:textId="77777777" w:rsidR="00F95CA2" w:rsidRDefault="007B7630">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56F513DF" w14:textId="77777777" w:rsidR="00F95CA2" w:rsidRDefault="007B7630">
            <w:pPr>
              <w:rPr>
                <w:sz w:val="20"/>
                <w:szCs w:val="20"/>
              </w:rPr>
            </w:pPr>
            <w:r>
              <w:rPr>
                <w:b/>
                <w:bCs/>
                <w:sz w:val="20"/>
                <w:szCs w:val="20"/>
                <w:highlight w:val="yellow"/>
              </w:rPr>
              <w:t>Artificial Intelligence (AI) generated or assisted review comments are strictly prohibited during peer review.</w:t>
            </w:r>
          </w:p>
          <w:p w14:paraId="1308324C" w14:textId="77777777" w:rsidR="00F95CA2" w:rsidRDefault="00F95CA2"/>
        </w:tc>
        <w:tc>
          <w:tcPr>
            <w:tcW w:w="6442" w:type="dxa"/>
          </w:tcPr>
          <w:p w14:paraId="3C7E50BF" w14:textId="77777777" w:rsidR="00F95CA2" w:rsidRDefault="007B7630">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4EC7FA2" w14:textId="77777777" w:rsidR="00F95CA2" w:rsidRDefault="00F95CA2">
            <w:pPr>
              <w:pStyle w:val="Heading2"/>
              <w:jc w:val="left"/>
              <w:rPr>
                <w:rFonts w:ascii="Times New Roman" w:eastAsia="Times New Roman" w:hAnsi="Times New Roman" w:cs="Times New Roman"/>
                <w:b w:val="0"/>
                <w:bCs w:val="0"/>
              </w:rPr>
            </w:pPr>
          </w:p>
        </w:tc>
      </w:tr>
      <w:tr w:rsidR="00F95CA2" w14:paraId="1F305B03" w14:textId="77777777">
        <w:trPr>
          <w:trHeight w:val="1264"/>
        </w:trPr>
        <w:tc>
          <w:tcPr>
            <w:tcW w:w="5351" w:type="dxa"/>
          </w:tcPr>
          <w:p w14:paraId="05ED2B69" w14:textId="77777777" w:rsidR="00F95CA2" w:rsidRDefault="007B7630">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76A71FC7" w14:textId="77777777" w:rsidR="00F95CA2" w:rsidRDefault="00F95CA2">
            <w:pPr>
              <w:ind w:left="360"/>
              <w:rPr>
                <w:sz w:val="20"/>
                <w:szCs w:val="20"/>
              </w:rPr>
            </w:pPr>
          </w:p>
        </w:tc>
        <w:tc>
          <w:tcPr>
            <w:tcW w:w="9357" w:type="dxa"/>
          </w:tcPr>
          <w:p w14:paraId="047AFDD2" w14:textId="77777777" w:rsidR="00F95CA2" w:rsidRDefault="007B7630">
            <w:pPr>
              <w:pBdr>
                <w:top w:val="nil"/>
                <w:left w:val="nil"/>
                <w:bottom w:val="nil"/>
                <w:right w:val="nil"/>
                <w:between w:val="nil"/>
              </w:pBdr>
              <w:rPr>
                <w:color w:val="000000"/>
                <w:sz w:val="20"/>
                <w:szCs w:val="20"/>
              </w:rPr>
            </w:pPr>
            <w:r>
              <w:rPr>
                <w:sz w:val="20"/>
                <w:szCs w:val="20"/>
              </w:rPr>
              <w:t>This manuscript introduces a robust reclassification-based Greenest Score (GS) that overcomes key limitations of conventional NDVI summary statistics in heterogeneous landscapes. By integrating vegetation intensity with spatial extent, the proposed framework provides a more ecologically meaningful representation of greenness across space and time. The method enhances comparability across regions and scales, offering a valuable tool for vegetation monitoring, urban ecological assessment, and sustainability research.</w:t>
            </w:r>
          </w:p>
        </w:tc>
        <w:tc>
          <w:tcPr>
            <w:tcW w:w="6442" w:type="dxa"/>
          </w:tcPr>
          <w:p w14:paraId="7D6823BF" w14:textId="1146896F" w:rsidR="00F95CA2" w:rsidRDefault="00DC0400">
            <w:pPr>
              <w:pStyle w:val="Heading2"/>
              <w:jc w:val="left"/>
              <w:rPr>
                <w:rFonts w:ascii="Times New Roman" w:eastAsia="Times New Roman" w:hAnsi="Times New Roman" w:cs="Times New Roman"/>
                <w:b w:val="0"/>
                <w:bCs w:val="0"/>
              </w:rPr>
            </w:pPr>
            <w:r w:rsidRPr="00913569">
              <w:rPr>
                <w:rFonts w:ascii="Times New Roman" w:hAnsi="Times New Roman"/>
                <w:b w:val="0"/>
              </w:rPr>
              <w:t>This research is motivated by the hypothesis that commonly used statistical measures for representing the spatial distribution of vegetation indices and vegetation health do not adequately capture spatial variability across an area. Using empirical data and analysis, this study demonstrates the limitations of traditional statistics when spatial factors are ignored. To address this gap, the paper introduces a new approach for computing vegetation indices that explicitly incorporates spatial characteristics. Although the methodology is demonstrated using the Normalized Difference Vegetation Index (NDVI), it is not limited to NDVI</w:t>
            </w:r>
            <w:r>
              <w:rPr>
                <w:rFonts w:ascii="Times New Roman" w:hAnsi="Times New Roman"/>
                <w:b w:val="0"/>
              </w:rPr>
              <w:t>. It can</w:t>
            </w:r>
            <w:r w:rsidRPr="00913569">
              <w:rPr>
                <w:rFonts w:ascii="Times New Roman" w:hAnsi="Times New Roman"/>
                <w:b w:val="0"/>
              </w:rPr>
              <w:t xml:space="preserve"> be extended to other remote sensing–based vegetation indices for further research and applications.</w:t>
            </w:r>
          </w:p>
        </w:tc>
      </w:tr>
      <w:tr w:rsidR="00F95CA2" w14:paraId="1F5E707F" w14:textId="77777777">
        <w:trPr>
          <w:trHeight w:val="1262"/>
        </w:trPr>
        <w:tc>
          <w:tcPr>
            <w:tcW w:w="5351" w:type="dxa"/>
          </w:tcPr>
          <w:p w14:paraId="1D20490D" w14:textId="77777777" w:rsidR="00F95CA2" w:rsidRDefault="007B7630">
            <w:pPr>
              <w:ind w:left="360"/>
              <w:rPr>
                <w:sz w:val="20"/>
                <w:szCs w:val="20"/>
              </w:rPr>
            </w:pPr>
            <w:r>
              <w:rPr>
                <w:b/>
                <w:bCs/>
                <w:sz w:val="20"/>
                <w:szCs w:val="20"/>
              </w:rPr>
              <w:t>Is the title of the article suitable?</w:t>
            </w:r>
          </w:p>
          <w:p w14:paraId="7A9F2BB8" w14:textId="77777777" w:rsidR="00F95CA2" w:rsidRDefault="007B7630">
            <w:pPr>
              <w:ind w:left="360"/>
              <w:rPr>
                <w:sz w:val="20"/>
                <w:szCs w:val="20"/>
              </w:rPr>
            </w:pPr>
            <w:r>
              <w:rPr>
                <w:b/>
                <w:bCs/>
                <w:sz w:val="20"/>
                <w:szCs w:val="20"/>
              </w:rPr>
              <w:t>(If not please suggest an alternative title)</w:t>
            </w:r>
          </w:p>
          <w:p w14:paraId="475D344B" w14:textId="77777777" w:rsidR="00F95CA2" w:rsidRDefault="00F95CA2">
            <w:pPr>
              <w:pStyle w:val="Heading2"/>
              <w:jc w:val="left"/>
              <w:rPr>
                <w:rFonts w:ascii="Times New Roman" w:eastAsia="Times New Roman" w:hAnsi="Times New Roman" w:cs="Times New Roman"/>
                <w:u w:val="single"/>
              </w:rPr>
            </w:pPr>
          </w:p>
        </w:tc>
        <w:tc>
          <w:tcPr>
            <w:tcW w:w="9357" w:type="dxa"/>
          </w:tcPr>
          <w:p w14:paraId="5DAC043A" w14:textId="77777777" w:rsidR="00F95CA2" w:rsidRDefault="007B7630">
            <w:pPr>
              <w:ind w:left="720"/>
              <w:rPr>
                <w:sz w:val="20"/>
                <w:szCs w:val="20"/>
              </w:rPr>
            </w:pPr>
            <w:r>
              <w:rPr>
                <w:sz w:val="20"/>
                <w:szCs w:val="20"/>
              </w:rPr>
              <w:t>The current title is good and scientifically sound, but it is a bit long and slightly repetitive (“Greenness” appears twice) and can be sharpened to better highlight the methodological innovation.</w:t>
            </w:r>
          </w:p>
          <w:p w14:paraId="2B2AFCE3" w14:textId="77777777" w:rsidR="00F95CA2" w:rsidRDefault="007B7630">
            <w:pPr>
              <w:ind w:left="720"/>
              <w:rPr>
                <w:sz w:val="20"/>
                <w:szCs w:val="20"/>
              </w:rPr>
            </w:pPr>
            <w:r>
              <w:rPr>
                <w:sz w:val="20"/>
                <w:szCs w:val="20"/>
              </w:rPr>
              <w:t>Suggested alternative titles</w:t>
            </w:r>
          </w:p>
          <w:p w14:paraId="2B3465CF" w14:textId="77777777" w:rsidR="00F95CA2" w:rsidRDefault="007B7630">
            <w:pPr>
              <w:ind w:left="720"/>
              <w:rPr>
                <w:sz w:val="20"/>
                <w:szCs w:val="20"/>
              </w:rPr>
            </w:pPr>
            <w:r>
              <w:rPr>
                <w:sz w:val="20"/>
                <w:szCs w:val="20"/>
              </w:rPr>
              <w:t>Method-focused (recommended):</w:t>
            </w:r>
          </w:p>
          <w:p w14:paraId="14328BC5" w14:textId="77777777" w:rsidR="00F95CA2" w:rsidRDefault="007B7630">
            <w:pPr>
              <w:ind w:left="720"/>
              <w:rPr>
                <w:sz w:val="20"/>
                <w:szCs w:val="20"/>
              </w:rPr>
            </w:pPr>
            <w:r>
              <w:rPr>
                <w:sz w:val="20"/>
                <w:szCs w:val="20"/>
              </w:rPr>
              <w:t>“A Reclassification-Based Greenest Score for Improved NDVI Analysis in Heterogeneous Landscapes”</w:t>
            </w:r>
          </w:p>
          <w:p w14:paraId="7228C8AC" w14:textId="77777777" w:rsidR="00F95CA2" w:rsidRDefault="007B7630">
            <w:pPr>
              <w:ind w:left="720"/>
              <w:rPr>
                <w:sz w:val="20"/>
                <w:szCs w:val="20"/>
              </w:rPr>
            </w:pPr>
            <w:r>
              <w:rPr>
                <w:sz w:val="20"/>
                <w:szCs w:val="20"/>
              </w:rPr>
              <w:t>Remote sensing–oriented:</w:t>
            </w:r>
          </w:p>
          <w:p w14:paraId="21A772F6" w14:textId="77777777" w:rsidR="00F95CA2" w:rsidRDefault="007B7630">
            <w:pPr>
              <w:ind w:left="720"/>
              <w:rPr>
                <w:sz w:val="20"/>
                <w:szCs w:val="20"/>
              </w:rPr>
            </w:pPr>
            <w:r>
              <w:rPr>
                <w:sz w:val="20"/>
                <w:szCs w:val="20"/>
              </w:rPr>
              <w:t>“Beyond Mean NDVI: A Reclassification-Based Framework for Quantifying Vegetation Greenness”</w:t>
            </w:r>
          </w:p>
          <w:p w14:paraId="2FF2003D" w14:textId="77777777" w:rsidR="00F95CA2" w:rsidRDefault="007B7630">
            <w:pPr>
              <w:ind w:left="720"/>
              <w:rPr>
                <w:sz w:val="20"/>
                <w:szCs w:val="20"/>
              </w:rPr>
            </w:pPr>
            <w:r>
              <w:rPr>
                <w:sz w:val="20"/>
                <w:szCs w:val="20"/>
              </w:rPr>
              <w:t>Urban / applied ecology focus:</w:t>
            </w:r>
          </w:p>
          <w:p w14:paraId="71FFF8D4" w14:textId="77777777" w:rsidR="00F95CA2" w:rsidRDefault="007B7630">
            <w:pPr>
              <w:ind w:left="720"/>
              <w:rPr>
                <w:sz w:val="20"/>
                <w:szCs w:val="20"/>
              </w:rPr>
            </w:pPr>
            <w:r>
              <w:rPr>
                <w:sz w:val="20"/>
                <w:szCs w:val="20"/>
              </w:rPr>
              <w:t>“An Area-Weighted NDVI Approach for Assessing Vegetation Greenness in Mixed Urban Landscapes”</w:t>
            </w:r>
          </w:p>
        </w:tc>
        <w:tc>
          <w:tcPr>
            <w:tcW w:w="6442" w:type="dxa"/>
          </w:tcPr>
          <w:p w14:paraId="2FA9EEF8" w14:textId="77777777" w:rsidR="00F95CA2" w:rsidRDefault="00DC0400">
            <w:pPr>
              <w:pStyle w:val="Heading2"/>
              <w:jc w:val="left"/>
              <w:rPr>
                <w:rFonts w:ascii="Times New Roman" w:eastAsia="Times New Roman" w:hAnsi="Times New Roman" w:cs="Times New Roman"/>
                <w:b w:val="0"/>
                <w:bCs w:val="0"/>
              </w:rPr>
            </w:pPr>
            <w:r w:rsidRPr="00DC0400">
              <w:rPr>
                <w:rFonts w:ascii="Times New Roman" w:eastAsia="Times New Roman" w:hAnsi="Times New Roman" w:cs="Times New Roman"/>
                <w:b w:val="0"/>
                <w:bCs w:val="0"/>
              </w:rPr>
              <w:t xml:space="preserve">Thank you for noting this. We will revise the manuscript accordingly. We aim to keep the topic as clear, focused, and targeted as possible to improve readability and accessibility, while avoiding </w:t>
            </w:r>
            <w:r>
              <w:rPr>
                <w:rFonts w:ascii="Times New Roman" w:eastAsia="Times New Roman" w:hAnsi="Times New Roman" w:cs="Times New Roman"/>
                <w:b w:val="0"/>
                <w:bCs w:val="0"/>
              </w:rPr>
              <w:t>using some big vocabulary</w:t>
            </w:r>
            <w:r w:rsidRPr="00DC0400">
              <w:rPr>
                <w:rFonts w:ascii="Times New Roman" w:eastAsia="Times New Roman" w:hAnsi="Times New Roman" w:cs="Times New Roman"/>
                <w:b w:val="0"/>
                <w:bCs w:val="0"/>
              </w:rPr>
              <w:t>. We will also address the issue of repetition in the revised version.</w:t>
            </w:r>
          </w:p>
          <w:p w14:paraId="5A2C62CD" w14:textId="77777777" w:rsidR="00FC5062" w:rsidRDefault="00FC5062" w:rsidP="00FC5062"/>
          <w:p w14:paraId="03F9C099" w14:textId="7365548E" w:rsidR="00FC5062" w:rsidRPr="0074260F" w:rsidRDefault="00FC5062" w:rsidP="00FC5062">
            <w:r w:rsidRPr="00FC5062">
              <w:rPr>
                <w:b/>
                <w:bCs/>
              </w:rPr>
              <w:t xml:space="preserve">A Reclassification-Based Framework for </w:t>
            </w:r>
            <w:r>
              <w:rPr>
                <w:b/>
                <w:bCs/>
              </w:rPr>
              <w:t xml:space="preserve">Vegetation </w:t>
            </w:r>
            <w:r w:rsidRPr="00FC5062">
              <w:rPr>
                <w:b/>
                <w:bCs/>
              </w:rPr>
              <w:t>Greenness Assessment Across Mixed Landscapes and Spatial Extents</w:t>
            </w:r>
            <w:r w:rsidR="0074260F">
              <w:rPr>
                <w:b/>
                <w:bCs/>
              </w:rPr>
              <w:t>.</w:t>
            </w:r>
            <w:r w:rsidR="0074260F">
              <w:rPr>
                <w:b/>
                <w:bCs/>
              </w:rPr>
              <w:br/>
            </w:r>
            <w:r w:rsidR="0074260F">
              <w:rPr>
                <w:b/>
                <w:bCs/>
              </w:rPr>
              <w:br/>
            </w:r>
            <w:r w:rsidR="0074260F">
              <w:t>This is the newly adjusted topic we added, thank you.</w:t>
            </w:r>
          </w:p>
        </w:tc>
      </w:tr>
      <w:tr w:rsidR="00F95CA2" w14:paraId="31982AF0" w14:textId="77777777">
        <w:trPr>
          <w:trHeight w:val="1262"/>
        </w:trPr>
        <w:tc>
          <w:tcPr>
            <w:tcW w:w="5351" w:type="dxa"/>
          </w:tcPr>
          <w:p w14:paraId="050E737C" w14:textId="77777777" w:rsidR="00F95CA2" w:rsidRDefault="007B7630">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6710A21" w14:textId="77777777" w:rsidR="00F95CA2" w:rsidRDefault="00F95CA2">
            <w:pPr>
              <w:pStyle w:val="Heading2"/>
              <w:jc w:val="left"/>
              <w:rPr>
                <w:rFonts w:ascii="Times New Roman" w:eastAsia="Times New Roman" w:hAnsi="Times New Roman" w:cs="Times New Roman"/>
                <w:u w:val="single"/>
              </w:rPr>
            </w:pPr>
          </w:p>
        </w:tc>
        <w:tc>
          <w:tcPr>
            <w:tcW w:w="9357" w:type="dxa"/>
          </w:tcPr>
          <w:p w14:paraId="099E62AB" w14:textId="77777777" w:rsidR="00F95CA2" w:rsidRDefault="007B7630">
            <w:pPr>
              <w:ind w:left="360"/>
              <w:rPr>
                <w:sz w:val="20"/>
                <w:szCs w:val="20"/>
              </w:rPr>
            </w:pPr>
            <w:r>
              <w:rPr>
                <w:sz w:val="20"/>
                <w:szCs w:val="20"/>
              </w:rPr>
              <w:t>Yes, the abstract is largely comprehensive and well written, and it clearly communicates the problem, methodological innovation, case study, and key findings. However, a few targeted refinements would improve clarity, balance, and impact—especially from a reviewer’s perspective.</w:t>
            </w:r>
          </w:p>
          <w:p w14:paraId="1C3BE2F6" w14:textId="77777777" w:rsidR="00F95CA2" w:rsidRDefault="007B7630">
            <w:pPr>
              <w:ind w:left="360"/>
              <w:rPr>
                <w:sz w:val="20"/>
                <w:szCs w:val="20"/>
              </w:rPr>
            </w:pPr>
            <w:r>
              <w:rPr>
                <w:sz w:val="20"/>
                <w:szCs w:val="20"/>
              </w:rPr>
              <w:t>Areas for improvement</w:t>
            </w:r>
          </w:p>
          <w:p w14:paraId="407EAA9E" w14:textId="77777777" w:rsidR="00F95CA2" w:rsidRDefault="007B7630">
            <w:pPr>
              <w:ind w:left="360"/>
              <w:rPr>
                <w:sz w:val="20"/>
                <w:szCs w:val="20"/>
              </w:rPr>
            </w:pPr>
            <w:r>
              <w:rPr>
                <w:sz w:val="20"/>
                <w:szCs w:val="20"/>
              </w:rPr>
              <w:t>Slightly overloaded with numerical detail for an abstract</w:t>
            </w:r>
          </w:p>
          <w:p w14:paraId="56645287" w14:textId="77777777" w:rsidR="00F95CA2" w:rsidRDefault="007B7630">
            <w:pPr>
              <w:ind w:left="360"/>
              <w:rPr>
                <w:sz w:val="20"/>
                <w:szCs w:val="20"/>
              </w:rPr>
            </w:pPr>
            <w:r>
              <w:rPr>
                <w:sz w:val="20"/>
                <w:szCs w:val="20"/>
              </w:rPr>
              <w:t>The broader scientific relevance could be stated more explicitly</w:t>
            </w:r>
          </w:p>
          <w:p w14:paraId="61BEEACB" w14:textId="77777777" w:rsidR="00F95CA2" w:rsidRDefault="007B7630">
            <w:pPr>
              <w:ind w:left="360"/>
              <w:rPr>
                <w:sz w:val="20"/>
                <w:szCs w:val="20"/>
              </w:rPr>
            </w:pPr>
            <w:r>
              <w:rPr>
                <w:sz w:val="20"/>
                <w:szCs w:val="20"/>
              </w:rPr>
              <w:t>Some sentences can be tightened to improve flow and readability</w:t>
            </w:r>
          </w:p>
        </w:tc>
        <w:tc>
          <w:tcPr>
            <w:tcW w:w="6442" w:type="dxa"/>
          </w:tcPr>
          <w:p w14:paraId="74426135" w14:textId="310EBD7E" w:rsidR="00F95CA2" w:rsidRDefault="0074260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Thank you for the suggestion</w:t>
            </w:r>
            <w:r w:rsidR="00D043C1">
              <w:rPr>
                <w:rFonts w:ascii="Times New Roman" w:eastAsia="Times New Roman" w:hAnsi="Times New Roman" w:cs="Times New Roman"/>
                <w:b w:val="0"/>
                <w:bCs w:val="0"/>
              </w:rPr>
              <w:t>. The</w:t>
            </w:r>
            <w:r>
              <w:rPr>
                <w:rFonts w:ascii="Times New Roman" w:eastAsia="Times New Roman" w:hAnsi="Times New Roman" w:cs="Times New Roman"/>
                <w:b w:val="0"/>
                <w:bCs w:val="0"/>
              </w:rPr>
              <w:t xml:space="preserve"> abstract will be modified based on this </w:t>
            </w:r>
          </w:p>
        </w:tc>
      </w:tr>
      <w:tr w:rsidR="00F95CA2" w14:paraId="21DBC4E0" w14:textId="77777777">
        <w:trPr>
          <w:trHeight w:val="704"/>
        </w:trPr>
        <w:tc>
          <w:tcPr>
            <w:tcW w:w="5351" w:type="dxa"/>
          </w:tcPr>
          <w:p w14:paraId="35B3F641" w14:textId="77777777" w:rsidR="00F95CA2" w:rsidRDefault="007B7630">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53FAF6E0" w14:textId="77777777" w:rsidR="00F95CA2" w:rsidRDefault="007B7630">
            <w:pPr>
              <w:pBdr>
                <w:top w:val="nil"/>
                <w:left w:val="nil"/>
                <w:bottom w:val="nil"/>
                <w:right w:val="nil"/>
                <w:between w:val="nil"/>
              </w:pBdr>
              <w:rPr>
                <w:color w:val="000000"/>
                <w:sz w:val="20"/>
                <w:szCs w:val="20"/>
              </w:rPr>
            </w:pPr>
            <w:r>
              <w:rPr>
                <w:sz w:val="20"/>
                <w:szCs w:val="20"/>
              </w:rPr>
              <w:t>Yes</w:t>
            </w:r>
          </w:p>
        </w:tc>
        <w:tc>
          <w:tcPr>
            <w:tcW w:w="6442" w:type="dxa"/>
          </w:tcPr>
          <w:p w14:paraId="5DDDD25B" w14:textId="0771C9D2" w:rsidR="00F95CA2" w:rsidRDefault="0074260F">
            <w:pPr>
              <w:pStyle w:val="Heading2"/>
              <w:jc w:val="left"/>
              <w:rPr>
                <w:rFonts w:ascii="Times New Roman" w:eastAsia="Times New Roman" w:hAnsi="Times New Roman" w:cs="Times New Roman"/>
                <w:b w:val="0"/>
                <w:bCs w:val="0"/>
              </w:rPr>
            </w:pPr>
            <w:r>
              <w:rPr>
                <w:rFonts w:ascii="Times New Roman" w:eastAsia="Times New Roman" w:hAnsi="Times New Roman" w:cs="Times New Roman"/>
                <w:b w:val="0"/>
                <w:bCs w:val="0"/>
              </w:rPr>
              <w:t xml:space="preserve">Thank you </w:t>
            </w:r>
          </w:p>
        </w:tc>
      </w:tr>
      <w:tr w:rsidR="00F95CA2" w14:paraId="67309DF3" w14:textId="77777777">
        <w:trPr>
          <w:trHeight w:val="703"/>
        </w:trPr>
        <w:tc>
          <w:tcPr>
            <w:tcW w:w="5351" w:type="dxa"/>
          </w:tcPr>
          <w:p w14:paraId="071C9AB9" w14:textId="77777777" w:rsidR="00F95CA2" w:rsidRDefault="007B7630">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6F685A69" w14:textId="77777777" w:rsidR="00F95CA2" w:rsidRDefault="007B7630">
            <w:pPr>
              <w:pBdr>
                <w:top w:val="nil"/>
                <w:left w:val="nil"/>
                <w:bottom w:val="nil"/>
                <w:right w:val="nil"/>
                <w:between w:val="nil"/>
              </w:pBdr>
              <w:rPr>
                <w:sz w:val="20"/>
                <w:szCs w:val="20"/>
              </w:rPr>
            </w:pPr>
            <w:r>
              <w:rPr>
                <w:sz w:val="20"/>
                <w:szCs w:val="20"/>
              </w:rPr>
              <w:t>Yes,</w:t>
            </w:r>
          </w:p>
          <w:p w14:paraId="1161589F" w14:textId="77777777" w:rsidR="00F95CA2" w:rsidRDefault="007B7630">
            <w:pPr>
              <w:pBdr>
                <w:top w:val="nil"/>
                <w:left w:val="nil"/>
                <w:bottom w:val="nil"/>
                <w:right w:val="nil"/>
                <w:between w:val="nil"/>
              </w:pBdr>
              <w:rPr>
                <w:sz w:val="20"/>
                <w:szCs w:val="20"/>
              </w:rPr>
            </w:pPr>
            <w:r>
              <w:rPr>
                <w:sz w:val="20"/>
                <w:szCs w:val="20"/>
              </w:rPr>
              <w:t>Examples of relevant literature that could be cited (please check for fit and relevance to your specific focus):</w:t>
            </w:r>
          </w:p>
          <w:p w14:paraId="5E918395" w14:textId="77777777" w:rsidR="00F95CA2" w:rsidRDefault="00F95CA2">
            <w:pPr>
              <w:pBdr>
                <w:top w:val="nil"/>
                <w:left w:val="nil"/>
                <w:bottom w:val="nil"/>
                <w:right w:val="nil"/>
                <w:between w:val="nil"/>
              </w:pBdr>
              <w:rPr>
                <w:sz w:val="20"/>
                <w:szCs w:val="20"/>
              </w:rPr>
            </w:pPr>
          </w:p>
          <w:p w14:paraId="0F71D156" w14:textId="77777777" w:rsidR="00F95CA2" w:rsidRDefault="007B7630">
            <w:pPr>
              <w:pBdr>
                <w:top w:val="nil"/>
                <w:left w:val="nil"/>
                <w:bottom w:val="nil"/>
                <w:right w:val="nil"/>
                <w:between w:val="nil"/>
              </w:pBdr>
              <w:rPr>
                <w:sz w:val="20"/>
                <w:szCs w:val="20"/>
              </w:rPr>
            </w:pPr>
            <w:r>
              <w:rPr>
                <w:sz w:val="20"/>
                <w:szCs w:val="20"/>
              </w:rPr>
              <w:t>A recent review on vegetation index limitations and alternatives (2020–2024).</w:t>
            </w:r>
          </w:p>
          <w:p w14:paraId="1C787A6E" w14:textId="77777777" w:rsidR="00F95CA2" w:rsidRDefault="00F95CA2">
            <w:pPr>
              <w:pBdr>
                <w:top w:val="nil"/>
                <w:left w:val="nil"/>
                <w:bottom w:val="nil"/>
                <w:right w:val="nil"/>
                <w:between w:val="nil"/>
              </w:pBdr>
              <w:rPr>
                <w:sz w:val="20"/>
                <w:szCs w:val="20"/>
              </w:rPr>
            </w:pPr>
          </w:p>
          <w:p w14:paraId="54FD8B8D" w14:textId="77777777" w:rsidR="00F95CA2" w:rsidRDefault="007B7630">
            <w:pPr>
              <w:pBdr>
                <w:top w:val="nil"/>
                <w:left w:val="nil"/>
                <w:bottom w:val="nil"/>
                <w:right w:val="nil"/>
                <w:between w:val="nil"/>
              </w:pBdr>
              <w:rPr>
                <w:sz w:val="20"/>
                <w:szCs w:val="20"/>
              </w:rPr>
            </w:pPr>
            <w:r>
              <w:rPr>
                <w:sz w:val="20"/>
                <w:szCs w:val="20"/>
              </w:rPr>
              <w:t>Studies applying weighted or spatially explicit metrics for vegetation assessment in mixed land covers.</w:t>
            </w:r>
          </w:p>
          <w:p w14:paraId="1DDF85E7" w14:textId="77777777" w:rsidR="00F95CA2" w:rsidRDefault="00F95CA2">
            <w:pPr>
              <w:pBdr>
                <w:top w:val="nil"/>
                <w:left w:val="nil"/>
                <w:bottom w:val="nil"/>
                <w:right w:val="nil"/>
                <w:between w:val="nil"/>
              </w:pBdr>
              <w:rPr>
                <w:sz w:val="20"/>
                <w:szCs w:val="20"/>
              </w:rPr>
            </w:pPr>
          </w:p>
          <w:p w14:paraId="2320B50E" w14:textId="77777777" w:rsidR="00F95CA2" w:rsidRDefault="007B7630">
            <w:pPr>
              <w:pBdr>
                <w:top w:val="nil"/>
                <w:left w:val="nil"/>
                <w:bottom w:val="nil"/>
                <w:right w:val="nil"/>
                <w:between w:val="nil"/>
              </w:pBdr>
              <w:rPr>
                <w:sz w:val="20"/>
                <w:szCs w:val="20"/>
              </w:rPr>
            </w:pPr>
            <w:r>
              <w:rPr>
                <w:sz w:val="20"/>
                <w:szCs w:val="20"/>
              </w:rPr>
              <w:t>Urban remote sensing research that integrates spatial context into greenness assessments.</w:t>
            </w:r>
          </w:p>
        </w:tc>
        <w:tc>
          <w:tcPr>
            <w:tcW w:w="6442" w:type="dxa"/>
          </w:tcPr>
          <w:p w14:paraId="38CE8E29" w14:textId="77777777" w:rsidR="00F95CA2" w:rsidRDefault="00F95CA2">
            <w:pPr>
              <w:pStyle w:val="Heading2"/>
              <w:jc w:val="left"/>
              <w:rPr>
                <w:rFonts w:ascii="Times New Roman" w:eastAsia="Times New Roman" w:hAnsi="Times New Roman" w:cs="Times New Roman"/>
                <w:b w:val="0"/>
                <w:bCs w:val="0"/>
              </w:rPr>
            </w:pPr>
          </w:p>
        </w:tc>
      </w:tr>
      <w:tr w:rsidR="00F95CA2" w14:paraId="2F79DC8C" w14:textId="77777777">
        <w:trPr>
          <w:trHeight w:val="386"/>
        </w:trPr>
        <w:tc>
          <w:tcPr>
            <w:tcW w:w="5351" w:type="dxa"/>
          </w:tcPr>
          <w:p w14:paraId="4F285210" w14:textId="77777777" w:rsidR="00F95CA2" w:rsidRDefault="007B7630">
            <w:pPr>
              <w:pStyle w:val="Heading2"/>
              <w:ind w:left="360"/>
              <w:jc w:val="left"/>
              <w:rPr>
                <w:rFonts w:ascii="Times New Roman" w:eastAsia="Times New Roman" w:hAnsi="Times New Roman" w:cs="Times New Roman"/>
              </w:rPr>
            </w:pPr>
            <w:r>
              <w:rPr>
                <w:rFonts w:ascii="Times New Roman" w:eastAsia="Times New Roman" w:hAnsi="Times New Roman" w:cs="Times New Roman"/>
              </w:rPr>
              <w:lastRenderedPageBreak/>
              <w:t>Is the language/English quality of the article suitable for scholarly communications?</w:t>
            </w:r>
          </w:p>
          <w:p w14:paraId="58E10109" w14:textId="77777777" w:rsidR="00F95CA2" w:rsidRDefault="00F95CA2">
            <w:pPr>
              <w:rPr>
                <w:sz w:val="20"/>
                <w:szCs w:val="20"/>
              </w:rPr>
            </w:pPr>
          </w:p>
        </w:tc>
        <w:tc>
          <w:tcPr>
            <w:tcW w:w="9357" w:type="dxa"/>
          </w:tcPr>
          <w:p w14:paraId="4AF18C36" w14:textId="77777777" w:rsidR="00F95CA2" w:rsidRDefault="007B7630">
            <w:pPr>
              <w:rPr>
                <w:sz w:val="20"/>
                <w:szCs w:val="20"/>
              </w:rPr>
            </w:pPr>
            <w:r>
              <w:rPr>
                <w:sz w:val="20"/>
                <w:szCs w:val="20"/>
              </w:rPr>
              <w:t>Yes</w:t>
            </w:r>
          </w:p>
        </w:tc>
        <w:tc>
          <w:tcPr>
            <w:tcW w:w="6442" w:type="dxa"/>
          </w:tcPr>
          <w:p w14:paraId="2F9CDA92" w14:textId="092283FA" w:rsidR="00F95CA2" w:rsidRDefault="0074260F">
            <w:pPr>
              <w:rPr>
                <w:sz w:val="20"/>
                <w:szCs w:val="20"/>
              </w:rPr>
            </w:pPr>
            <w:r>
              <w:rPr>
                <w:sz w:val="20"/>
                <w:szCs w:val="20"/>
              </w:rPr>
              <w:t>Thank you.</w:t>
            </w:r>
          </w:p>
        </w:tc>
      </w:tr>
      <w:tr w:rsidR="00F95CA2" w14:paraId="4450EDBE" w14:textId="77777777">
        <w:trPr>
          <w:trHeight w:val="1178"/>
        </w:trPr>
        <w:tc>
          <w:tcPr>
            <w:tcW w:w="5351" w:type="dxa"/>
          </w:tcPr>
          <w:p w14:paraId="710EA19A" w14:textId="77777777" w:rsidR="00F95CA2" w:rsidRDefault="007B7630">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595A7A5E" w14:textId="77777777" w:rsidR="00F95CA2" w:rsidRDefault="00F95CA2">
            <w:pPr>
              <w:pStyle w:val="Heading2"/>
              <w:jc w:val="left"/>
              <w:rPr>
                <w:rFonts w:ascii="Times New Roman" w:eastAsia="Times New Roman" w:hAnsi="Times New Roman" w:cs="Times New Roman"/>
                <w:b w:val="0"/>
                <w:bCs w:val="0"/>
              </w:rPr>
            </w:pPr>
          </w:p>
        </w:tc>
        <w:tc>
          <w:tcPr>
            <w:tcW w:w="9357" w:type="dxa"/>
          </w:tcPr>
          <w:p w14:paraId="7F1557DD" w14:textId="77777777" w:rsidR="00F95CA2" w:rsidRDefault="00F95CA2">
            <w:pPr>
              <w:pBdr>
                <w:top w:val="nil"/>
                <w:left w:val="nil"/>
                <w:bottom w:val="nil"/>
                <w:right w:val="nil"/>
                <w:between w:val="nil"/>
              </w:pBdr>
              <w:rPr>
                <w:color w:val="000000"/>
                <w:sz w:val="20"/>
                <w:szCs w:val="20"/>
              </w:rPr>
            </w:pPr>
          </w:p>
        </w:tc>
        <w:tc>
          <w:tcPr>
            <w:tcW w:w="6442" w:type="dxa"/>
          </w:tcPr>
          <w:p w14:paraId="70D8B2D1" w14:textId="77777777" w:rsidR="00F95CA2" w:rsidRDefault="00F95CA2">
            <w:pPr>
              <w:rPr>
                <w:sz w:val="20"/>
                <w:szCs w:val="20"/>
              </w:rPr>
            </w:pPr>
          </w:p>
        </w:tc>
      </w:tr>
    </w:tbl>
    <w:p w14:paraId="6FBD6890" w14:textId="77777777" w:rsidR="00F95CA2" w:rsidRDefault="00F95CA2">
      <w:pPr>
        <w:pBdr>
          <w:top w:val="nil"/>
          <w:left w:val="nil"/>
          <w:bottom w:val="nil"/>
          <w:right w:val="nil"/>
          <w:between w:val="nil"/>
        </w:pBdr>
        <w:jc w:val="both"/>
        <w:rPr>
          <w:color w:val="000000"/>
          <w:sz w:val="20"/>
          <w:szCs w:val="20"/>
          <w:u w:val="single"/>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EBFFFF"/>
        <w:tblCellMar>
          <w:left w:w="0" w:type="dxa"/>
          <w:right w:w="0" w:type="dxa"/>
        </w:tblCellMar>
        <w:tblLook w:val="0000" w:firstRow="0" w:lastRow="0" w:firstColumn="0" w:lastColumn="0" w:noHBand="0" w:noVBand="0"/>
      </w:tblPr>
      <w:tblGrid>
        <w:gridCol w:w="6762"/>
        <w:gridCol w:w="7092"/>
        <w:gridCol w:w="7080"/>
      </w:tblGrid>
      <w:tr w:rsidR="006B36F4" w:rsidRPr="00340561" w14:paraId="0EACCEC7" w14:textId="77777777" w:rsidTr="00152D2F">
        <w:tc>
          <w:tcPr>
            <w:tcW w:w="5000" w:type="pct"/>
            <w:gridSpan w:val="3"/>
            <w:tcBorders>
              <w:top w:val="nil"/>
              <w:left w:val="nil"/>
              <w:right w:val="nil"/>
            </w:tcBorders>
            <w:noWrap/>
            <w:tcMar>
              <w:top w:w="0" w:type="dxa"/>
              <w:left w:w="108" w:type="dxa"/>
              <w:bottom w:w="0" w:type="dxa"/>
              <w:right w:w="108" w:type="dxa"/>
            </w:tcMar>
            <w:vAlign w:val="center"/>
          </w:tcPr>
          <w:p w14:paraId="20994B70" w14:textId="77777777" w:rsidR="006B36F4" w:rsidRPr="00340561" w:rsidRDefault="006B36F4" w:rsidP="00152D2F">
            <w:pPr>
              <w:rPr>
                <w:rFonts w:ascii="Arial" w:eastAsia="Arial Unicode MS" w:hAnsi="Arial" w:cs="Arial"/>
                <w:b/>
                <w:sz w:val="20"/>
                <w:szCs w:val="20"/>
                <w:u w:val="single"/>
              </w:rPr>
            </w:pPr>
            <w:bookmarkStart w:id="2" w:name="_Hlk156057883"/>
            <w:bookmarkStart w:id="3" w:name="_Hlk156057704"/>
            <w:bookmarkStart w:id="4" w:name="_GoBack"/>
            <w:bookmarkEnd w:id="4"/>
            <w:r w:rsidRPr="00340561">
              <w:rPr>
                <w:rFonts w:ascii="Arial" w:eastAsia="Arial Unicode MS" w:hAnsi="Arial" w:cs="Arial"/>
                <w:b/>
                <w:sz w:val="20"/>
                <w:szCs w:val="20"/>
                <w:highlight w:val="yellow"/>
                <w:u w:val="single"/>
              </w:rPr>
              <w:t>PART  2:</w:t>
            </w:r>
            <w:r w:rsidRPr="00340561">
              <w:rPr>
                <w:rFonts w:ascii="Arial" w:eastAsia="Arial Unicode MS" w:hAnsi="Arial" w:cs="Arial"/>
                <w:b/>
                <w:sz w:val="20"/>
                <w:szCs w:val="20"/>
                <w:u w:val="single"/>
              </w:rPr>
              <w:t xml:space="preserve"> </w:t>
            </w:r>
          </w:p>
          <w:p w14:paraId="33EFB984" w14:textId="77777777" w:rsidR="006B36F4" w:rsidRPr="00340561" w:rsidRDefault="006B36F4" w:rsidP="00152D2F">
            <w:pPr>
              <w:rPr>
                <w:rFonts w:ascii="Arial" w:eastAsia="Arial Unicode MS" w:hAnsi="Arial" w:cs="Arial"/>
                <w:b/>
                <w:sz w:val="20"/>
                <w:szCs w:val="20"/>
                <w:u w:val="single"/>
              </w:rPr>
            </w:pPr>
          </w:p>
        </w:tc>
      </w:tr>
      <w:tr w:rsidR="006B36F4" w:rsidRPr="00340561" w14:paraId="2757EBF3" w14:textId="77777777" w:rsidTr="00152D2F">
        <w:tc>
          <w:tcPr>
            <w:tcW w:w="1615" w:type="pct"/>
            <w:noWrap/>
            <w:tcMar>
              <w:top w:w="0" w:type="dxa"/>
              <w:left w:w="108" w:type="dxa"/>
              <w:bottom w:w="0" w:type="dxa"/>
              <w:right w:w="108" w:type="dxa"/>
            </w:tcMar>
            <w:vAlign w:val="center"/>
          </w:tcPr>
          <w:p w14:paraId="16856942" w14:textId="77777777" w:rsidR="006B36F4" w:rsidRPr="00340561" w:rsidRDefault="006B36F4" w:rsidP="00152D2F">
            <w:pPr>
              <w:rPr>
                <w:rFonts w:ascii="Arial" w:eastAsia="Arial Unicode MS" w:hAnsi="Arial" w:cs="Arial"/>
                <w:sz w:val="20"/>
                <w:szCs w:val="20"/>
              </w:rPr>
            </w:pPr>
          </w:p>
        </w:tc>
        <w:tc>
          <w:tcPr>
            <w:tcW w:w="1694" w:type="pct"/>
            <w:tcMar>
              <w:top w:w="0" w:type="dxa"/>
              <w:left w:w="108" w:type="dxa"/>
              <w:bottom w:w="0" w:type="dxa"/>
              <w:right w:w="108" w:type="dxa"/>
            </w:tcMar>
          </w:tcPr>
          <w:p w14:paraId="1723CEF6" w14:textId="77777777" w:rsidR="006B36F4" w:rsidRPr="00340561" w:rsidRDefault="006B36F4" w:rsidP="00152D2F">
            <w:pPr>
              <w:keepNext/>
              <w:outlineLvl w:val="1"/>
              <w:rPr>
                <w:rFonts w:ascii="Arial" w:eastAsia="MS Mincho" w:hAnsi="Arial" w:cs="Arial"/>
                <w:b/>
                <w:bCs/>
                <w:sz w:val="20"/>
                <w:szCs w:val="20"/>
              </w:rPr>
            </w:pPr>
            <w:r w:rsidRPr="00340561">
              <w:rPr>
                <w:rFonts w:ascii="Arial" w:eastAsia="MS Mincho" w:hAnsi="Arial" w:cs="Arial"/>
                <w:b/>
                <w:bCs/>
                <w:sz w:val="20"/>
                <w:szCs w:val="20"/>
              </w:rPr>
              <w:t>Reviewer’s comment</w:t>
            </w:r>
          </w:p>
        </w:tc>
        <w:tc>
          <w:tcPr>
            <w:tcW w:w="1691" w:type="pct"/>
          </w:tcPr>
          <w:p w14:paraId="53C77FDE" w14:textId="77777777" w:rsidR="006B36F4" w:rsidRPr="008608EB" w:rsidRDefault="006B36F4" w:rsidP="00152D2F">
            <w:pPr>
              <w:spacing w:after="160" w:line="252" w:lineRule="auto"/>
              <w:rPr>
                <w:rFonts w:ascii="Arial" w:eastAsia="Calibri" w:hAnsi="Arial" w:cs="Arial"/>
                <w:kern w:val="2"/>
                <w:sz w:val="20"/>
                <w:szCs w:val="20"/>
                <w:lang w:val="en-IN"/>
              </w:rPr>
            </w:pPr>
            <w:r w:rsidRPr="008608EB">
              <w:rPr>
                <w:rFonts w:ascii="Arial" w:eastAsia="Calibri" w:hAnsi="Arial" w:cs="Arial"/>
                <w:b/>
                <w:kern w:val="2"/>
                <w:sz w:val="20"/>
                <w:szCs w:val="20"/>
                <w:lang w:val="en-IN"/>
              </w:rPr>
              <w:t>Author’s Feedback</w:t>
            </w:r>
            <w:r w:rsidRPr="008608EB">
              <w:rPr>
                <w:rFonts w:ascii="Arial" w:eastAsia="Calibri" w:hAnsi="Arial" w:cs="Arial"/>
                <w:kern w:val="2"/>
                <w:sz w:val="20"/>
                <w:szCs w:val="20"/>
                <w:lang w:val="en-IN"/>
              </w:rPr>
              <w:t xml:space="preserve"> (It is mandatory that authors should write his/her feedback here)</w:t>
            </w:r>
          </w:p>
          <w:p w14:paraId="278152F3" w14:textId="77777777" w:rsidR="006B36F4" w:rsidRPr="00340561" w:rsidRDefault="006B36F4" w:rsidP="00152D2F">
            <w:pPr>
              <w:keepNext/>
              <w:outlineLvl w:val="1"/>
              <w:rPr>
                <w:rFonts w:ascii="Arial" w:eastAsia="MS Mincho" w:hAnsi="Arial" w:cs="Arial"/>
                <w:bCs/>
                <w:sz w:val="20"/>
                <w:szCs w:val="20"/>
              </w:rPr>
            </w:pPr>
          </w:p>
        </w:tc>
      </w:tr>
      <w:tr w:rsidR="006B36F4" w:rsidRPr="00340561" w14:paraId="0F785D52" w14:textId="77777777" w:rsidTr="00152D2F">
        <w:trPr>
          <w:trHeight w:val="890"/>
        </w:trPr>
        <w:tc>
          <w:tcPr>
            <w:tcW w:w="1615" w:type="pct"/>
            <w:noWrap/>
            <w:tcMar>
              <w:top w:w="0" w:type="dxa"/>
              <w:left w:w="108" w:type="dxa"/>
              <w:bottom w:w="0" w:type="dxa"/>
              <w:right w:w="108" w:type="dxa"/>
            </w:tcMar>
            <w:vAlign w:val="center"/>
          </w:tcPr>
          <w:p w14:paraId="7303A18A" w14:textId="77777777" w:rsidR="006B36F4" w:rsidRPr="00340561" w:rsidRDefault="006B36F4" w:rsidP="00152D2F">
            <w:pPr>
              <w:rPr>
                <w:rFonts w:ascii="Arial" w:eastAsia="Arial Unicode MS" w:hAnsi="Arial" w:cs="Arial"/>
                <w:b/>
                <w:sz w:val="20"/>
                <w:szCs w:val="20"/>
              </w:rPr>
            </w:pPr>
            <w:r w:rsidRPr="00340561">
              <w:rPr>
                <w:rFonts w:ascii="Arial" w:eastAsia="Arial Unicode MS" w:hAnsi="Arial" w:cs="Arial"/>
                <w:b/>
                <w:sz w:val="20"/>
                <w:szCs w:val="20"/>
              </w:rPr>
              <w:t xml:space="preserve">Are there ethical issues in this manuscript? </w:t>
            </w:r>
          </w:p>
          <w:p w14:paraId="6D592A49" w14:textId="77777777" w:rsidR="006B36F4" w:rsidRPr="00340561" w:rsidRDefault="006B36F4" w:rsidP="00152D2F">
            <w:pPr>
              <w:rPr>
                <w:rFonts w:ascii="Arial" w:eastAsia="Arial Unicode MS" w:hAnsi="Arial" w:cs="Arial"/>
                <w:sz w:val="20"/>
                <w:szCs w:val="20"/>
              </w:rPr>
            </w:pPr>
          </w:p>
        </w:tc>
        <w:tc>
          <w:tcPr>
            <w:tcW w:w="1694" w:type="pct"/>
            <w:tcMar>
              <w:top w:w="0" w:type="dxa"/>
              <w:left w:w="108" w:type="dxa"/>
              <w:bottom w:w="0" w:type="dxa"/>
              <w:right w:w="108" w:type="dxa"/>
            </w:tcMar>
            <w:vAlign w:val="center"/>
          </w:tcPr>
          <w:p w14:paraId="10B815CE" w14:textId="77777777" w:rsidR="006B36F4" w:rsidRPr="00340561" w:rsidRDefault="006B36F4" w:rsidP="00152D2F">
            <w:pPr>
              <w:rPr>
                <w:rFonts w:ascii="Arial" w:eastAsia="Arial Unicode MS" w:hAnsi="Arial" w:cs="Arial"/>
                <w:i/>
                <w:iCs/>
                <w:sz w:val="20"/>
                <w:szCs w:val="20"/>
                <w:u w:val="single"/>
              </w:rPr>
            </w:pPr>
            <w:r w:rsidRPr="00340561">
              <w:rPr>
                <w:rFonts w:ascii="Arial" w:eastAsia="Arial Unicode MS" w:hAnsi="Arial" w:cs="Arial"/>
                <w:i/>
                <w:iCs/>
                <w:sz w:val="20"/>
                <w:szCs w:val="20"/>
                <w:u w:val="single"/>
              </w:rPr>
              <w:t xml:space="preserve">(If yes, </w:t>
            </w:r>
            <w:proofErr w:type="gramStart"/>
            <w:r w:rsidRPr="00340561">
              <w:rPr>
                <w:rFonts w:ascii="Arial" w:eastAsia="Arial Unicode MS" w:hAnsi="Arial" w:cs="Arial"/>
                <w:i/>
                <w:iCs/>
                <w:sz w:val="20"/>
                <w:szCs w:val="20"/>
                <w:u w:val="single"/>
              </w:rPr>
              <w:t>Kindly</w:t>
            </w:r>
            <w:proofErr w:type="gramEnd"/>
            <w:r w:rsidRPr="00340561">
              <w:rPr>
                <w:rFonts w:ascii="Arial" w:eastAsia="Arial Unicode MS" w:hAnsi="Arial" w:cs="Arial"/>
                <w:i/>
                <w:iCs/>
                <w:sz w:val="20"/>
                <w:szCs w:val="20"/>
                <w:u w:val="single"/>
              </w:rPr>
              <w:t xml:space="preserve"> please write down the ethical issues here in details)</w:t>
            </w:r>
          </w:p>
          <w:p w14:paraId="012926E1" w14:textId="77777777" w:rsidR="006B36F4" w:rsidRPr="00340561" w:rsidRDefault="006B36F4" w:rsidP="00152D2F">
            <w:pPr>
              <w:rPr>
                <w:rFonts w:ascii="Arial" w:eastAsia="Arial Unicode MS" w:hAnsi="Arial" w:cs="Arial"/>
                <w:sz w:val="20"/>
                <w:szCs w:val="20"/>
              </w:rPr>
            </w:pPr>
          </w:p>
          <w:p w14:paraId="22C52B34" w14:textId="77777777" w:rsidR="006B36F4" w:rsidRPr="00340561" w:rsidRDefault="006B36F4" w:rsidP="00152D2F">
            <w:pPr>
              <w:rPr>
                <w:rFonts w:ascii="Arial" w:eastAsia="Arial Unicode MS" w:hAnsi="Arial" w:cs="Arial"/>
                <w:sz w:val="20"/>
                <w:szCs w:val="20"/>
              </w:rPr>
            </w:pPr>
          </w:p>
        </w:tc>
        <w:tc>
          <w:tcPr>
            <w:tcW w:w="1691" w:type="pct"/>
            <w:vAlign w:val="center"/>
          </w:tcPr>
          <w:p w14:paraId="01173CD7" w14:textId="77777777" w:rsidR="006B36F4" w:rsidRPr="00340561" w:rsidRDefault="006B36F4" w:rsidP="00152D2F">
            <w:pPr>
              <w:rPr>
                <w:rFonts w:ascii="Arial" w:eastAsia="Arial Unicode MS" w:hAnsi="Arial" w:cs="Arial"/>
                <w:sz w:val="20"/>
                <w:szCs w:val="20"/>
              </w:rPr>
            </w:pPr>
          </w:p>
          <w:p w14:paraId="7385C601" w14:textId="77777777" w:rsidR="006B36F4" w:rsidRPr="00340561" w:rsidRDefault="006B36F4" w:rsidP="00152D2F">
            <w:pPr>
              <w:rPr>
                <w:rFonts w:ascii="Arial" w:eastAsia="Arial Unicode MS" w:hAnsi="Arial" w:cs="Arial"/>
                <w:sz w:val="20"/>
                <w:szCs w:val="20"/>
              </w:rPr>
            </w:pPr>
          </w:p>
          <w:p w14:paraId="6E09F7E7" w14:textId="77777777" w:rsidR="006B36F4" w:rsidRPr="00340561" w:rsidRDefault="006B36F4" w:rsidP="00152D2F">
            <w:pPr>
              <w:rPr>
                <w:rFonts w:ascii="Arial" w:eastAsia="Arial Unicode MS" w:hAnsi="Arial" w:cs="Arial"/>
                <w:sz w:val="20"/>
                <w:szCs w:val="20"/>
              </w:rPr>
            </w:pPr>
          </w:p>
        </w:tc>
      </w:tr>
      <w:bookmarkEnd w:id="2"/>
    </w:tbl>
    <w:p w14:paraId="17A0C4C5" w14:textId="77777777" w:rsidR="006B36F4" w:rsidRDefault="006B36F4" w:rsidP="006B36F4"/>
    <w:p w14:paraId="0DA972F7" w14:textId="77777777" w:rsidR="006B36F4" w:rsidRDefault="006B36F4" w:rsidP="006B36F4"/>
    <w:p w14:paraId="38AC2674" w14:textId="77777777" w:rsidR="006B36F4" w:rsidRPr="00375011" w:rsidRDefault="006B36F4" w:rsidP="006B36F4">
      <w:pPr>
        <w:rPr>
          <w:bCs/>
          <w:u w:val="single"/>
        </w:rPr>
      </w:pPr>
    </w:p>
    <w:bookmarkEnd w:id="3"/>
    <w:p w14:paraId="3F4BF6E0" w14:textId="77777777" w:rsidR="006B36F4" w:rsidRDefault="006B36F4" w:rsidP="006B36F4"/>
    <w:p w14:paraId="604AB4D5" w14:textId="77777777" w:rsidR="00F95CA2" w:rsidRDefault="00F95CA2">
      <w:pPr>
        <w:pBdr>
          <w:top w:val="nil"/>
          <w:left w:val="nil"/>
          <w:bottom w:val="nil"/>
          <w:right w:val="nil"/>
          <w:between w:val="nil"/>
        </w:pBdr>
        <w:jc w:val="both"/>
        <w:rPr>
          <w:color w:val="000000"/>
          <w:sz w:val="20"/>
          <w:szCs w:val="20"/>
          <w:u w:val="single"/>
        </w:rPr>
      </w:pPr>
    </w:p>
    <w:sectPr w:rsidR="00F95CA2">
      <w:headerReference w:type="default" r:id="rId7"/>
      <w:footerReference w:type="default" r:id="rId8"/>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518AA43" w14:textId="77777777" w:rsidR="00214CA6" w:rsidRDefault="00214CA6">
      <w:r>
        <w:separator/>
      </w:r>
    </w:p>
  </w:endnote>
  <w:endnote w:type="continuationSeparator" w:id="0">
    <w:p w14:paraId="13DFA71A" w14:textId="77777777" w:rsidR="00214CA6" w:rsidRDefault="00214C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45A33FE7-77FE-41D2-9DA5-EE833EAAC9DD}"/>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2" w:fontKey="{2A7E7A2A-9237-46E3-8683-49EC85F1D77B}"/>
    <w:embedBold r:id="rId3" w:fontKey="{B9F56888-71BA-4300-80C6-90AA38EC1924}"/>
  </w:font>
  <w:font w:name="Cambria">
    <w:panose1 w:val="02040503050406030204"/>
    <w:charset w:val="00"/>
    <w:family w:val="roman"/>
    <w:pitch w:val="variable"/>
    <w:sig w:usb0="E00006FF" w:usb1="420024FF" w:usb2="02000000" w:usb3="00000000" w:csb0="0000019F" w:csb1="00000000"/>
    <w:embedRegular r:id="rId4" w:fontKey="{CD911B24-D34B-4399-A8F3-904DF1D3126C}"/>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083E1" w14:textId="77777777" w:rsidR="00F95CA2" w:rsidRDefault="007B7630">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912692" w14:textId="77777777" w:rsidR="00214CA6" w:rsidRDefault="00214CA6">
      <w:r>
        <w:separator/>
      </w:r>
    </w:p>
  </w:footnote>
  <w:footnote w:type="continuationSeparator" w:id="0">
    <w:p w14:paraId="077333AF" w14:textId="77777777" w:rsidR="00214CA6" w:rsidRDefault="00214CA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B5598" w14:textId="77777777" w:rsidR="00F95CA2" w:rsidRDefault="00F95CA2">
    <w:pPr>
      <w:spacing w:after="280"/>
      <w:jc w:val="center"/>
      <w:rPr>
        <w:rFonts w:ascii="Arial" w:eastAsia="Arial" w:hAnsi="Arial" w:cs="Arial"/>
        <w:color w:val="003399"/>
        <w:u w:val="single"/>
      </w:rPr>
    </w:pPr>
  </w:p>
  <w:p w14:paraId="5FBF90E4" w14:textId="77777777" w:rsidR="00F95CA2" w:rsidRDefault="007B7630">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5CA2"/>
    <w:rsid w:val="001D6C5C"/>
    <w:rsid w:val="00214CA6"/>
    <w:rsid w:val="002C1991"/>
    <w:rsid w:val="0045541B"/>
    <w:rsid w:val="005B3682"/>
    <w:rsid w:val="006B36F4"/>
    <w:rsid w:val="0074260F"/>
    <w:rsid w:val="007B7630"/>
    <w:rsid w:val="00BF4DF4"/>
    <w:rsid w:val="00D043C1"/>
    <w:rsid w:val="00D7645A"/>
    <w:rsid w:val="00DC0400"/>
    <w:rsid w:val="00F95CA2"/>
    <w:rsid w:val="00FC506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70CD34"/>
  <w15:docId w15:val="{4A4AD20A-5F8C-4A6A-918C-63116B0C2F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0" w:type="dxa"/>
        <w:left w:w="108" w:type="dxa"/>
        <w:bottom w:w="0" w:type="dxa"/>
        <w:right w:w="108" w:type="dxa"/>
      </w:tblCellMar>
    </w:tblPr>
  </w:style>
  <w:style w:type="table" w:customStyle="1" w:styleId="a1">
    <w:basedOn w:val="TableNormal0"/>
    <w:tblPr>
      <w:tblStyleRowBandSize w:val="1"/>
      <w:tblStyleColBandSize w:val="1"/>
      <w:tblCellMar>
        <w:top w:w="0" w:type="dxa"/>
        <w:left w:w="0" w:type="dxa"/>
        <w:bottom w:w="0" w:type="dxa"/>
        <w:right w:w="0" w:type="dxa"/>
      </w:tblCellMar>
    </w:tblPr>
  </w:style>
  <w:style w:type="table" w:customStyle="1" w:styleId="a2">
    <w:basedOn w:val="TableNormal0"/>
    <w:tblPr>
      <w:tblStyleRowBandSize w:val="1"/>
      <w:tblStyleColBandSize w:val="1"/>
      <w:tblCellMar>
        <w:top w:w="0" w:type="dxa"/>
        <w:left w:w="0" w:type="dxa"/>
        <w:bottom w:w="0" w:type="dxa"/>
        <w:right w:w="0" w:type="dxa"/>
      </w:tblCellMar>
    </w:tblPr>
  </w:style>
  <w:style w:type="table" w:customStyle="1" w:styleId="a3">
    <w:basedOn w:val="TableNormal0"/>
    <w:tblPr>
      <w:tblStyleRowBandSize w:val="1"/>
      <w:tblStyleColBandSize w:val="1"/>
      <w:tblCellMar>
        <w:top w:w="0" w:type="dxa"/>
        <w:left w:w="0" w:type="dxa"/>
        <w:bottom w:w="0" w:type="dxa"/>
        <w:right w:w="0" w:type="dxa"/>
      </w:tblCellMar>
    </w:tblPr>
  </w:style>
  <w:style w:type="table" w:customStyle="1" w:styleId="a4">
    <w:basedOn w:val="TableNormal0"/>
    <w:tblPr>
      <w:tblStyleRowBandSize w:val="1"/>
      <w:tblStyleColBandSize w:val="1"/>
      <w:tblCellMar>
        <w:top w:w="0" w:type="dxa"/>
        <w:left w:w="0" w:type="dxa"/>
        <w:bottom w:w="0" w:type="dxa"/>
        <w:right w:w="0" w:type="dxa"/>
      </w:tblCellMar>
    </w:tblPr>
  </w:style>
  <w:style w:type="table" w:customStyle="1" w:styleId="a5">
    <w:basedOn w:val="TableNormal0"/>
    <w:tblPr>
      <w:tblStyleRowBandSize w:val="1"/>
      <w:tblStyleColBandSize w:val="1"/>
      <w:tblCellMar>
        <w:top w:w="0" w:type="dxa"/>
        <w:left w:w="108" w:type="dxa"/>
        <w:bottom w:w="0" w:type="dxa"/>
        <w:right w:w="108" w:type="dxa"/>
      </w:tblCellMar>
    </w:tblPr>
  </w:style>
  <w:style w:type="character" w:styleId="Hyperlink">
    <w:name w:val="Hyperlink"/>
    <w:basedOn w:val="DefaultParagraphFont"/>
    <w:uiPriority w:val="99"/>
    <w:unhideWhenUsed/>
    <w:rsid w:val="00D7645A"/>
    <w:rPr>
      <w:color w:val="0000FF" w:themeColor="hyperlink"/>
      <w:u w:val="single"/>
    </w:rPr>
  </w:style>
  <w:style w:type="character" w:styleId="UnresolvedMention">
    <w:name w:val="Unresolved Mention"/>
    <w:basedOn w:val="DefaultParagraphFont"/>
    <w:uiPriority w:val="99"/>
    <w:semiHidden/>
    <w:unhideWhenUsed/>
    <w:rsid w:val="00D7645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journaljgeesi.com/index.php/JGEESI"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2</Pages>
  <Words>733</Words>
  <Characters>4184</Characters>
  <Application>Microsoft Office Word</Application>
  <DocSecurity>0</DocSecurity>
  <Lines>34</Lines>
  <Paragraphs>9</Paragraphs>
  <ScaleCrop>false</ScaleCrop>
  <Company/>
  <LinksUpToDate>false</LinksUpToDate>
  <CharactersWithSpaces>4908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1186</cp:lastModifiedBy>
  <cp:revision>8</cp:revision>
  <dcterms:created xsi:type="dcterms:W3CDTF">2026-01-28T09:38:00Z</dcterms:created>
  <dcterms:modified xsi:type="dcterms:W3CDTF">2026-01-30T07:36:00Z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d5795cc0-02a1-450b-944d-915c8cca0e33</vt:lpwstr>
  </property>
</Properties>
</file>