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F8F4E" w14:textId="0404449C" w:rsidR="00584D4D" w:rsidRPr="000F3046" w:rsidRDefault="00584D4D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6"/>
        <w:gridCol w:w="15765"/>
      </w:tblGrid>
      <w:tr w:rsidR="00584D4D" w:rsidRPr="000F3046" w14:paraId="24177221" w14:textId="77777777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14:paraId="6BC9498C" w14:textId="77777777" w:rsidR="00584D4D" w:rsidRPr="000F3046" w:rsidRDefault="00584D4D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584D4D" w:rsidRPr="000F3046" w14:paraId="3CB36017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0F9D" w14:textId="77777777" w:rsidR="00584D4D" w:rsidRPr="000F3046" w:rsidRDefault="00A215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29DD9A5" w14:textId="77777777" w:rsidR="00584D4D" w:rsidRPr="000F3046" w:rsidRDefault="00A215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 w:rsidRPr="000F304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Pr="000F304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584D4D" w:rsidRPr="000F3046" w14:paraId="6DCE2FFC" w14:textId="77777777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2154" w14:textId="77777777" w:rsidR="00584D4D" w:rsidRPr="000F3046" w:rsidRDefault="00A215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05D7E97" w14:textId="77777777" w:rsidR="00584D4D" w:rsidRPr="000F3046" w:rsidRDefault="00A2152A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Ms_JERR_153686</w:t>
            </w:r>
          </w:p>
        </w:tc>
      </w:tr>
      <w:tr w:rsidR="00584D4D" w:rsidRPr="000F3046" w14:paraId="68FE91BA" w14:textId="77777777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BB2E" w14:textId="77777777" w:rsidR="00584D4D" w:rsidRPr="000F3046" w:rsidRDefault="00A215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02008518" w14:textId="77777777" w:rsidR="00584D4D" w:rsidRPr="000F3046" w:rsidRDefault="00A2152A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Optimisation and Techno-Economic Analysis of a Solar–Wind–Diesel Hybrid Microgrid for Sustainable Rural Electrification in </w:t>
            </w:r>
            <w:proofErr w:type="spellStart"/>
            <w:r w:rsidRPr="000F3046">
              <w:rPr>
                <w:rFonts w:ascii="Arial" w:hAnsi="Arial" w:cs="Arial"/>
                <w:b/>
                <w:sz w:val="20"/>
                <w:szCs w:val="20"/>
                <w:lang w:val="en-GB"/>
              </w:rPr>
              <w:t>Ibiaku</w:t>
            </w:r>
            <w:proofErr w:type="spellEnd"/>
            <w:r w:rsidRPr="000F304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Ikot Oku, Nigeria</w:t>
            </w:r>
          </w:p>
        </w:tc>
      </w:tr>
      <w:tr w:rsidR="00584D4D" w:rsidRPr="000F3046" w14:paraId="4101E6DA" w14:textId="77777777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8CA1" w14:textId="77777777" w:rsidR="00584D4D" w:rsidRPr="000F3046" w:rsidRDefault="00A215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1A04B0DE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Original Research Article</w:t>
            </w:r>
          </w:p>
        </w:tc>
      </w:tr>
    </w:tbl>
    <w:p w14:paraId="01020780" w14:textId="77777777" w:rsidR="00584D4D" w:rsidRPr="000F3046" w:rsidRDefault="00584D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49"/>
        <w:gridCol w:w="9356"/>
        <w:gridCol w:w="6442"/>
      </w:tblGrid>
      <w:tr w:rsidR="00584D4D" w:rsidRPr="000F3046" w14:paraId="640EB2BF" w14:textId="77777777" w:rsidTr="000F3046">
        <w:tc>
          <w:tcPr>
            <w:tcW w:w="21147" w:type="dxa"/>
            <w:gridSpan w:val="3"/>
            <w:tcBorders>
              <w:bottom w:val="single" w:sz="4" w:space="0" w:color="000000"/>
            </w:tcBorders>
          </w:tcPr>
          <w:p w14:paraId="13FC997A" w14:textId="77777777" w:rsidR="00584D4D" w:rsidRPr="000F3046" w:rsidRDefault="00A2152A">
            <w:pPr>
              <w:pStyle w:val="Heading2"/>
              <w:jc w:val="left"/>
              <w:rPr>
                <w:rFonts w:ascii="Arial" w:hAnsi="Arial" w:cs="Arial"/>
              </w:rPr>
            </w:pPr>
            <w:r w:rsidRPr="000F304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F304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C989165" w14:textId="77777777" w:rsidR="00584D4D" w:rsidRPr="000F3046" w:rsidRDefault="00584D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84D4D" w:rsidRPr="000F3046" w14:paraId="0E89F6E3" w14:textId="77777777" w:rsidTr="000F3046"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282C" w14:textId="77777777" w:rsidR="00584D4D" w:rsidRPr="000F3046" w:rsidRDefault="00584D4D">
            <w:pPr>
              <w:pStyle w:val="Heading2"/>
              <w:snapToGrid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DF135" w14:textId="77777777" w:rsidR="00584D4D" w:rsidRPr="000F3046" w:rsidRDefault="00A2152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F3046">
              <w:rPr>
                <w:rFonts w:ascii="Arial" w:hAnsi="Arial" w:cs="Arial"/>
                <w:lang w:val="en-GB"/>
              </w:rPr>
              <w:t>Reviewer’s comment</w:t>
            </w:r>
          </w:p>
          <w:p w14:paraId="6FAB5432" w14:textId="5812B061" w:rsidR="00584D4D" w:rsidRPr="000F3046" w:rsidRDefault="00584D4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C9E91E" w14:textId="77777777" w:rsidR="00584D4D" w:rsidRPr="000F3046" w:rsidRDefault="00584D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ED8D" w14:textId="77777777" w:rsidR="00584D4D" w:rsidRPr="000F3046" w:rsidRDefault="00A2152A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F30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A62944" w14:textId="77777777" w:rsidR="00584D4D" w:rsidRPr="000F3046" w:rsidRDefault="00584D4D">
            <w:pPr>
              <w:pStyle w:val="Heading2"/>
              <w:jc w:val="left"/>
              <w:rPr>
                <w:rFonts w:ascii="Arial" w:eastAsia="Calibri" w:hAnsi="Arial" w:cs="Arial"/>
                <w:b w:val="0"/>
                <w:kern w:val="2"/>
                <w:lang w:val="en-GB"/>
              </w:rPr>
            </w:pPr>
          </w:p>
        </w:tc>
      </w:tr>
      <w:tr w:rsidR="00584D4D" w:rsidRPr="000F3046" w14:paraId="783940E3" w14:textId="77777777" w:rsidTr="000F3046">
        <w:trPr>
          <w:trHeight w:val="126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2C91" w14:textId="77777777" w:rsidR="00584D4D" w:rsidRPr="000F3046" w:rsidRDefault="00A2152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CA7A92B" w14:textId="77777777" w:rsidR="00584D4D" w:rsidRPr="000F3046" w:rsidRDefault="00584D4D">
            <w:pPr>
              <w:ind w:left="360"/>
              <w:rPr>
                <w:rFonts w:ascii="Arial" w:eastAsia="MS Mincho;ＭＳ 明朝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19F15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Internal relevance (for authors): This manuscript addresses the practical design of hybrid PV-wind-diesel-battery microgrids for rural electrification, a major challenge in Nigeria and across Sub-Saharan Africa. By using HOMER Pro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, it provides lifecycle economic indicators (NPC, LCOE) and emissions estimates that are directly useful to developers and planners. The case study also links the technical results to Nigeria’s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decentralised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electrification policy context, which can help bridge research outputs with decision-making for mini-grid deployment. However, the paper needs major revisions to correct internal inconsistencies, improve methodological transparency, and fully report the promised sensitivity analysis and sizing results.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8E8B" w14:textId="6C97A930" w:rsidR="00584D4D" w:rsidRPr="000F3046" w:rsidRDefault="00584D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D4D" w:rsidRPr="000F3046" w14:paraId="26EEE3AF" w14:textId="77777777" w:rsidTr="000F3046">
        <w:trPr>
          <w:trHeight w:val="1262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2EDD" w14:textId="77777777" w:rsidR="00584D4D" w:rsidRPr="000F3046" w:rsidRDefault="00A21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C1AB6D" w14:textId="77777777" w:rsidR="00584D4D" w:rsidRPr="000F3046" w:rsidRDefault="00A21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FDA57F4" w14:textId="77777777" w:rsidR="00584D4D" w:rsidRPr="000F3046" w:rsidRDefault="00584D4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FFEF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Mostly suitable.</w:t>
            </w:r>
          </w:p>
          <w:p w14:paraId="7EA35AEC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Suggested refinement (clearer + method-first):</w:t>
            </w:r>
          </w:p>
          <w:p w14:paraId="5BE40D8A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• “HOMER Pro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and Techno-Economic Assessment of a PV-Wind-Diesel-Battery Microgrid for Rural Electrification in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Ibiaku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Ikot Oku, Nigeria”.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4012" w14:textId="3E839266" w:rsidR="00584D4D" w:rsidRPr="000F3046" w:rsidRDefault="00584D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D4D" w:rsidRPr="000F3046" w14:paraId="3404FFC3" w14:textId="77777777" w:rsidTr="000F3046">
        <w:trPr>
          <w:trHeight w:val="1262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16EB1" w14:textId="77777777" w:rsidR="00584D4D" w:rsidRPr="000F3046" w:rsidRDefault="00A2152A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0F3046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D204609" w14:textId="77777777" w:rsidR="00584D4D" w:rsidRPr="000F3046" w:rsidRDefault="00584D4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708F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Generally comprehensive, but revisions are needed for clarity and consistency:</w:t>
            </w:r>
          </w:p>
          <w:p w14:paraId="5F89D4A5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Ensure the daily load value is consistent with Table 4 (1214.74 kWh/day) and with the annual energy value reported later.</w:t>
            </w:r>
          </w:p>
          <w:p w14:paraId="45AFAEB5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Add the optimal component sizes for the best case (PV kW, wind kW, battery kWh, generator kW) and key reliability metrics (unmet load, capacity shortage).</w:t>
            </w:r>
          </w:p>
          <w:p w14:paraId="7FCE3DC0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Clarify the baseline comparison (diesel-only) and state the baseline assumptions.</w:t>
            </w:r>
          </w:p>
          <w:p w14:paraId="2623F373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• If sensitivity analysis is claimed in the abstract, include explicit sensitivity results in the main text (tables/figures) and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summarise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key ranges.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50A1" w14:textId="491AACE3" w:rsidR="00584D4D" w:rsidRPr="000F3046" w:rsidRDefault="00584D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4D4D" w:rsidRPr="000F3046" w14:paraId="28AA7355" w14:textId="77777777" w:rsidTr="000F3046">
        <w:trPr>
          <w:trHeight w:val="70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BC6C" w14:textId="77777777" w:rsidR="00584D4D" w:rsidRPr="000F3046" w:rsidRDefault="00A2152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F304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D5A3F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Overall approach is appropriate (HOMER-based techno-economic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>), but the manuscript requires major corrections and added reporting:</w:t>
            </w:r>
          </w:p>
          <w:p w14:paraId="6C8BE2A6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• Inconsistency on system context: the study is presented as off-grid, yet Section 2.2 includes a “Public Grid Backup”; later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cases do not include grid. Please clarify whether the system is off-grid or weak-grid and align all sections.</w:t>
            </w:r>
          </w:p>
          <w:p w14:paraId="4D82EA40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Component sizing inconsistencies: PV sizing in Table 5 (1500 kW) appears unrealistic relative to the stated peak load (86 kW) and conflicts with later peak-load figures (190.9 kW). Diesel generator rating is also inconsistent (100 kW/125 kVA vs 50 kW). Recalculate/justify and ensure one consistent set of sizes.</w:t>
            </w:r>
          </w:p>
          <w:p w14:paraId="3261720B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Load audit assumptions: several appliance quantities are fractional (e.g., AC = 0.4). Explain the diversity/penetration factor approach and show how totals were computed.</w:t>
            </w:r>
          </w:p>
          <w:p w14:paraId="5F60CCD6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Missing (or not clearly shown) sensitivity analysis section/results, despite being an objective and claimed in the abstract. Add the full sensitivity methodology and outcomes.</w:t>
            </w:r>
          </w:p>
          <w:p w14:paraId="1F9F1A77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Methods need more transparency: specify resource data year/time-step, wind-speed extrapolation to hub height, economic assumptions (inflation, fuel escalation, project financing), dispatch strategy (LF/CC), and component lifetimes.</w:t>
            </w:r>
          </w:p>
          <w:p w14:paraId="35C71036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Results reporting is incomplete: provide the optimal sizes for each case, annual energy production by source, generator runtime/fuel use, battery throughput and SOC statistics, excess electricity, unmet load/capacity shortage, and cash-flow breakdown.</w:t>
            </w:r>
          </w:p>
          <w:p w14:paraId="30C5BE4F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Structure error: section numbering/order is incorrect (Conclusion appears as Section 6 before Section 5). Reorder and ensure consistent formatting for figures/tables and captions.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B569E" w14:textId="77777777" w:rsidR="00584D4D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The system is designed as a fully off-grid hybrid microgrid. References to grid backup in earlier sizing calculations were removed to ensure consistency with the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framework. </w:t>
            </w:r>
          </w:p>
          <w:p w14:paraId="137ED4F1" w14:textId="77777777" w:rsidR="00542159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The error stemmed from the Equation (2). The panel efficiency is not required for computation when the PV size is expressed in rated DC power; hence, the adjustment to 270 kW. This correction has been effected in the manuscript along with others.</w:t>
            </w:r>
          </w:p>
          <w:p w14:paraId="5E831F0A" w14:textId="77777777" w:rsidR="00542159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Fractional appliance quantities represent diversity/penetration factors derived from household survey data. For example, a value of 0.4 AC units per household indicates 40% penetration across the 140 surveyed households.</w:t>
            </w:r>
          </w:p>
          <w:p w14:paraId="091639D0" w14:textId="77777777" w:rsidR="00542159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Sensitivity analysis has been added. </w:t>
            </w:r>
          </w:p>
          <w:p w14:paraId="27B4E969" w14:textId="77777777" w:rsidR="00542159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This has been captured in section 2.5</w:t>
            </w:r>
          </w:p>
          <w:p w14:paraId="0C76A49A" w14:textId="77777777" w:rsidR="00542159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This has been captured in Table 9.</w:t>
            </w:r>
          </w:p>
          <w:p w14:paraId="35120634" w14:textId="77777777" w:rsidR="00542159" w:rsidRPr="000F3046" w:rsidRDefault="00542159" w:rsidP="00542159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This has been adjusted accordingly</w:t>
            </w:r>
          </w:p>
          <w:p w14:paraId="2D22BC9C" w14:textId="514E6507" w:rsidR="00542159" w:rsidRPr="000F3046" w:rsidRDefault="00542159" w:rsidP="0054215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584D4D" w:rsidRPr="000F3046" w14:paraId="7C42B6D6" w14:textId="77777777" w:rsidTr="000F3046">
        <w:trPr>
          <w:trHeight w:val="703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7425F" w14:textId="77777777" w:rsidR="00584D4D" w:rsidRPr="000F3046" w:rsidRDefault="00A215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FCB8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References are moderately recent (many 2023-2025) but need strengthening and correction:</w:t>
            </w:r>
          </w:p>
          <w:p w14:paraId="10410041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Complete any truncated/incomplete citations (e.g., Ajayi et al., 2013 appears incomplete).</w:t>
            </w:r>
          </w:p>
          <w:p w14:paraId="28B37630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Ensure that key assumptions (diesel price, component costs, loss factors, emission factors) are supported by authoritative sources and that all URLs are stable.</w:t>
            </w:r>
          </w:p>
          <w:p w14:paraId="07C9C83D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Consider adding a few seminal/standard references on mini-grid economics, battery degradation/lifetime modelling, and HOMER-based design best practices to improve comparability.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3737F" w14:textId="478690F0" w:rsidR="00584D4D" w:rsidRPr="000F3046" w:rsidRDefault="00542159" w:rsidP="00542159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No reference is truncated on the reference list</w:t>
            </w:r>
          </w:p>
        </w:tc>
      </w:tr>
      <w:tr w:rsidR="00584D4D" w:rsidRPr="000F3046" w14:paraId="4C29775C" w14:textId="77777777" w:rsidTr="000F3046">
        <w:trPr>
          <w:trHeight w:val="386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1892" w14:textId="77777777" w:rsidR="00584D4D" w:rsidRPr="000F3046" w:rsidRDefault="00A2152A">
            <w:pPr>
              <w:pStyle w:val="Heading2"/>
              <w:ind w:left="360"/>
              <w:jc w:val="left"/>
              <w:rPr>
                <w:rFonts w:ascii="Arial" w:hAnsi="Arial" w:cs="Arial"/>
                <w:lang w:val="en-CA"/>
              </w:rPr>
            </w:pPr>
            <w:r w:rsidRPr="000F304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42545103" w14:textId="77777777" w:rsidR="00584D4D" w:rsidRPr="000F3046" w:rsidRDefault="00584D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4ADDE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English quality is generally understandable, but scholarly editing is needed:</w:t>
            </w:r>
          </w:p>
          <w:p w14:paraId="297EE5F5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• Fix inconsistent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capitalisation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of section headings (e.g., “methodology”).</w:t>
            </w:r>
          </w:p>
          <w:p w14:paraId="0448A659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•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Standardise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units and notation (kW vs kVA; kWh/day vs kWh/year; t/year).</w:t>
            </w:r>
          </w:p>
          <w:p w14:paraId="72225C9A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Improve clarity in long sentences and ensure all acronyms are defined at first use.</w:t>
            </w:r>
          </w:p>
          <w:p w14:paraId="2B476999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Ensure that equation variables are fully defined in text and that equation rendering is consistent.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CA8D" w14:textId="04681E2A" w:rsidR="00584D4D" w:rsidRPr="000F3046" w:rsidRDefault="0099228C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Noted and corrected.</w:t>
            </w:r>
          </w:p>
        </w:tc>
      </w:tr>
      <w:tr w:rsidR="00584D4D" w:rsidRPr="000F3046" w14:paraId="5BC0B2F1" w14:textId="77777777" w:rsidTr="000F3046">
        <w:trPr>
          <w:trHeight w:val="1178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F33D" w14:textId="77777777" w:rsidR="00584D4D" w:rsidRPr="000F3046" w:rsidRDefault="00A2152A">
            <w:pPr>
              <w:pStyle w:val="Heading2"/>
              <w:jc w:val="left"/>
              <w:rPr>
                <w:rFonts w:ascii="Arial" w:hAnsi="Arial" w:cs="Arial"/>
              </w:rPr>
            </w:pPr>
            <w:r w:rsidRPr="000F304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F304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F304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D845DCE" w14:textId="77777777" w:rsidR="00584D4D" w:rsidRPr="000F3046" w:rsidRDefault="00584D4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5803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Major revision checklist (most critical items):</w:t>
            </w:r>
          </w:p>
          <w:p w14:paraId="39B0636D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Align the system definition (off-grid vs grid/weak-grid) and remove conflicting statements.</w:t>
            </w:r>
          </w:p>
          <w:p w14:paraId="3EE31BA6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Provide a consolidated “Input Assumptions” table: costs, lifetimes, O&amp;M, discount rate, inflation, fuel price/escalation, emissions factors.</w:t>
            </w:r>
          </w:p>
          <w:p w14:paraId="29A87AFC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Provide a consolidated “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Optimised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Sizing &amp; Performance” table for each case: PV (kW), wind (kW), battery (kWh), generator (kW), converter (kW), renewable fraction, unmet load, excess electricity, fuel use.</w:t>
            </w:r>
          </w:p>
          <w:p w14:paraId="3F82DA8E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Add and discuss sensitivity analysis outputs (spider plot/table of NPC/LCOE vs fuel price, battery cost, load growth, solar/wind).</w:t>
            </w:r>
          </w:p>
          <w:p w14:paraId="1A075E98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Ensure all figures are high-resolution and referenced in the text; verify figure sources/permissions (satellite image).</w:t>
            </w:r>
          </w:p>
          <w:p w14:paraId="30AB2D8D" w14:textId="77777777" w:rsidR="00584D4D" w:rsidRPr="000F3046" w:rsidRDefault="00A2152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>• Correct the section order and ensure conclusions reflect reported results (including sensitivity findings).</w:t>
            </w:r>
          </w:p>
          <w:p w14:paraId="2BD59526" w14:textId="77777777" w:rsidR="00A047DA" w:rsidRPr="000F3046" w:rsidRDefault="00A047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A1B9D8" w14:textId="77777777" w:rsidR="00A047DA" w:rsidRPr="000F3046" w:rsidRDefault="00A047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C49B00" w14:textId="5D7F75D5" w:rsidR="00A047DA" w:rsidRPr="000F3046" w:rsidRDefault="00A047DA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Main reasons: internal inconsistencies in system description and sizing, incomplete reporting of sensitivity analysis and </w:t>
            </w:r>
            <w:proofErr w:type="spellStart"/>
            <w:r w:rsidRPr="000F3046">
              <w:rPr>
                <w:rFonts w:ascii="Arial" w:hAnsi="Arial" w:cs="Arial"/>
                <w:sz w:val="20"/>
                <w:szCs w:val="20"/>
              </w:rPr>
              <w:t>optimisation</w:t>
            </w:r>
            <w:proofErr w:type="spellEnd"/>
            <w:r w:rsidRPr="000F3046">
              <w:rPr>
                <w:rFonts w:ascii="Arial" w:hAnsi="Arial" w:cs="Arial"/>
                <w:sz w:val="20"/>
                <w:szCs w:val="20"/>
              </w:rPr>
              <w:t xml:space="preserve"> outputs, and structural/formatting issues that must be corrected before acceptance.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282A" w14:textId="2A40BCC9" w:rsidR="00584D4D" w:rsidRPr="000F3046" w:rsidRDefault="00542159">
            <w:pPr>
              <w:rPr>
                <w:rFonts w:ascii="Arial" w:hAnsi="Arial" w:cs="Arial"/>
                <w:sz w:val="20"/>
                <w:szCs w:val="20"/>
              </w:rPr>
            </w:pPr>
            <w:r w:rsidRPr="000F3046">
              <w:rPr>
                <w:rFonts w:ascii="Arial" w:hAnsi="Arial" w:cs="Arial"/>
                <w:sz w:val="20"/>
                <w:szCs w:val="20"/>
              </w:rPr>
              <w:t xml:space="preserve">These comments have been addressed as highlighted in the manuscript. </w:t>
            </w:r>
          </w:p>
        </w:tc>
      </w:tr>
    </w:tbl>
    <w:p w14:paraId="1AE84DE4" w14:textId="77777777" w:rsidR="00584D4D" w:rsidRPr="000F3046" w:rsidRDefault="00584D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5B66E0" w:rsidRPr="000F3046" w14:paraId="0C57F4A1" w14:textId="77777777" w:rsidTr="0083152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251E2" w14:textId="77777777" w:rsidR="005B66E0" w:rsidRPr="000F3046" w:rsidRDefault="005B66E0" w:rsidP="0083152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0F304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F304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7C0852" w14:textId="77777777" w:rsidR="005B66E0" w:rsidRPr="000F3046" w:rsidRDefault="005B66E0" w:rsidP="0083152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B66E0" w:rsidRPr="000F3046" w14:paraId="6934B8C7" w14:textId="77777777" w:rsidTr="0083152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078DD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8EDA" w14:textId="77777777" w:rsidR="005B66E0" w:rsidRPr="000F3046" w:rsidRDefault="005B66E0" w:rsidP="008315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F304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A2A0F80" w14:textId="77777777" w:rsidR="005B66E0" w:rsidRPr="000F3046" w:rsidRDefault="005B66E0" w:rsidP="0083152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F304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F304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A14DDC" w14:textId="77777777" w:rsidR="005B66E0" w:rsidRPr="000F3046" w:rsidRDefault="005B66E0" w:rsidP="008315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66E0" w:rsidRPr="000F3046" w14:paraId="6920D5AE" w14:textId="77777777" w:rsidTr="0083152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8B8D" w14:textId="77777777" w:rsidR="005B66E0" w:rsidRPr="000F3046" w:rsidRDefault="005B66E0" w:rsidP="0083152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F304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737139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B58BF" w14:textId="77777777" w:rsidR="005B66E0" w:rsidRPr="000F3046" w:rsidRDefault="005B66E0" w:rsidP="0083152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F304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D186457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CE25FC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E942038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3A4DEF0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094173" w14:textId="77777777" w:rsidR="005B66E0" w:rsidRPr="000F3046" w:rsidRDefault="005B66E0" w:rsidP="008315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BB26C8C" w14:textId="77777777" w:rsidR="005B66E0" w:rsidRPr="000F3046" w:rsidRDefault="005B66E0" w:rsidP="005B66E0">
      <w:pPr>
        <w:rPr>
          <w:rFonts w:ascii="Arial" w:hAnsi="Arial" w:cs="Arial"/>
          <w:sz w:val="20"/>
          <w:szCs w:val="20"/>
        </w:rPr>
      </w:pPr>
    </w:p>
    <w:p w14:paraId="76FB05C1" w14:textId="77777777" w:rsidR="005B66E0" w:rsidRPr="000F3046" w:rsidRDefault="005B66E0" w:rsidP="005B66E0">
      <w:pPr>
        <w:rPr>
          <w:rFonts w:ascii="Arial" w:hAnsi="Arial" w:cs="Arial"/>
          <w:sz w:val="20"/>
          <w:szCs w:val="20"/>
        </w:rPr>
      </w:pPr>
    </w:p>
    <w:p w14:paraId="1718C795" w14:textId="77777777" w:rsidR="005B66E0" w:rsidRPr="000F3046" w:rsidRDefault="005B66E0" w:rsidP="005B66E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2CAD6C62" w14:textId="77777777" w:rsidR="005B66E0" w:rsidRPr="000F3046" w:rsidRDefault="005B66E0" w:rsidP="005B66E0">
      <w:pPr>
        <w:rPr>
          <w:rFonts w:ascii="Arial" w:hAnsi="Arial" w:cs="Arial"/>
          <w:sz w:val="20"/>
          <w:szCs w:val="20"/>
        </w:rPr>
      </w:pPr>
    </w:p>
    <w:p w14:paraId="5D00F3DA" w14:textId="77777777" w:rsidR="00584D4D" w:rsidRPr="000F3046" w:rsidRDefault="00584D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84D4D" w:rsidRPr="000F3046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2D10" w14:textId="77777777" w:rsidR="00734B7D" w:rsidRDefault="00734B7D">
      <w:r>
        <w:separator/>
      </w:r>
    </w:p>
  </w:endnote>
  <w:endnote w:type="continuationSeparator" w:id="0">
    <w:p w14:paraId="5442E8F8" w14:textId="77777777" w:rsidR="00734B7D" w:rsidRDefault="007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ＭＳ 明朝">
    <w:panose1 w:val="00000000000000000000"/>
    <w:charset w:val="80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15893" w14:textId="77777777" w:rsidR="00584D4D" w:rsidRDefault="00A2152A">
    <w:pPr>
      <w:pStyle w:val="Footer"/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8E2D" w14:textId="77777777" w:rsidR="00734B7D" w:rsidRDefault="00734B7D">
      <w:r>
        <w:separator/>
      </w:r>
    </w:p>
  </w:footnote>
  <w:footnote w:type="continuationSeparator" w:id="0">
    <w:p w14:paraId="2D851C9A" w14:textId="77777777" w:rsidR="00734B7D" w:rsidRDefault="00734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C2305" w14:textId="77777777" w:rsidR="00584D4D" w:rsidRDefault="00584D4D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C83561" w14:textId="77777777" w:rsidR="00584D4D" w:rsidRDefault="00A2152A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C0DC5"/>
    <w:multiLevelType w:val="multilevel"/>
    <w:tmpl w:val="E974BC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FE0303"/>
    <w:multiLevelType w:val="hybridMultilevel"/>
    <w:tmpl w:val="7B4C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C4946"/>
    <w:multiLevelType w:val="hybridMultilevel"/>
    <w:tmpl w:val="AB2E7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1388135">
    <w:abstractNumId w:val="0"/>
  </w:num>
  <w:num w:numId="2" w16cid:durableId="1497570757">
    <w:abstractNumId w:val="1"/>
  </w:num>
  <w:num w:numId="3" w16cid:durableId="1617061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MyszA0NTAxMDIyNzRS0lEKTi0uzszPAykwrAUAQeG14iwAAAA="/>
  </w:docVars>
  <w:rsids>
    <w:rsidRoot w:val="00584D4D"/>
    <w:rsid w:val="000207CF"/>
    <w:rsid w:val="000F3046"/>
    <w:rsid w:val="002439A6"/>
    <w:rsid w:val="00381882"/>
    <w:rsid w:val="0051249D"/>
    <w:rsid w:val="00537C94"/>
    <w:rsid w:val="00542159"/>
    <w:rsid w:val="00554FF1"/>
    <w:rsid w:val="00584D4D"/>
    <w:rsid w:val="005B4BCB"/>
    <w:rsid w:val="005B66E0"/>
    <w:rsid w:val="0073046F"/>
    <w:rsid w:val="00734B7D"/>
    <w:rsid w:val="00801548"/>
    <w:rsid w:val="009317B4"/>
    <w:rsid w:val="00942CE2"/>
    <w:rsid w:val="0099228C"/>
    <w:rsid w:val="00A047DA"/>
    <w:rsid w:val="00A2152A"/>
    <w:rsid w:val="00A7592C"/>
    <w:rsid w:val="00AF0FA8"/>
    <w:rsid w:val="00C5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5104D"/>
  <w15:docId w15:val="{EF183554-91BC-4851-8C24-C9127A7A1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ＭＳ 明朝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ＭＳ 明朝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ＭＳ 明朝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0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3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91</cp:lastModifiedBy>
  <cp:revision>119</cp:revision>
  <dcterms:created xsi:type="dcterms:W3CDTF">2011-08-01T09:21:00Z</dcterms:created>
  <dcterms:modified xsi:type="dcterms:W3CDTF">2026-02-24T12:58:00Z</dcterms:modified>
  <dc:language>en-US</dc:language>
</cp:coreProperties>
</file>