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39CCC" w14:textId="77777777" w:rsidR="00E224AE" w:rsidRPr="00906585" w:rsidRDefault="00E224AE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E224AE" w:rsidRPr="00906585" w14:paraId="14980797" w14:textId="77777777">
        <w:trPr>
          <w:trHeight w:val="290"/>
        </w:trPr>
        <w:tc>
          <w:tcPr>
            <w:tcW w:w="5167" w:type="dxa"/>
          </w:tcPr>
          <w:p w14:paraId="22E2F87B" w14:textId="77777777" w:rsidR="00E224AE" w:rsidRPr="00906585" w:rsidRDefault="0066191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Journal</w:t>
            </w:r>
            <w:r w:rsidRPr="0090658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78634D43" w14:textId="77777777" w:rsidR="00E224AE" w:rsidRPr="00906585" w:rsidRDefault="00661911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906585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90658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906585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90658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Advances</w:t>
            </w:r>
            <w:r w:rsidRPr="00906585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90658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</w:t>
            </w:r>
            <w:r w:rsidRPr="00906585">
              <w:rPr>
                <w:rFonts w:ascii="Arial" w:hAnsi="Arial" w:cs="Arial"/>
                <w:b/>
                <w:color w:val="0000FF"/>
                <w:spacing w:val="-3"/>
                <w:sz w:val="20"/>
                <w:szCs w:val="20"/>
                <w:u w:val="single" w:color="0000FF"/>
              </w:rPr>
              <w:t xml:space="preserve"> </w:t>
            </w:r>
            <w:r w:rsidRPr="0090658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Medicine</w:t>
            </w:r>
            <w:r w:rsidRPr="00906585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90658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Pr="00906585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90658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Medical</w:t>
            </w:r>
            <w:r w:rsidRPr="00906585">
              <w:rPr>
                <w:rFonts w:ascii="Arial" w:hAnsi="Arial" w:cs="Arial"/>
                <w:b/>
                <w:color w:val="0000FF"/>
                <w:spacing w:val="-4"/>
                <w:sz w:val="20"/>
                <w:szCs w:val="20"/>
                <w:u w:val="single" w:color="0000FF"/>
              </w:rPr>
              <w:t xml:space="preserve"> </w:t>
            </w:r>
            <w:r w:rsidRPr="00906585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Research</w:t>
            </w:r>
          </w:p>
        </w:tc>
      </w:tr>
      <w:tr w:rsidR="00E224AE" w:rsidRPr="00906585" w14:paraId="0FDA3A29" w14:textId="77777777">
        <w:trPr>
          <w:trHeight w:val="290"/>
        </w:trPr>
        <w:tc>
          <w:tcPr>
            <w:tcW w:w="5167" w:type="dxa"/>
          </w:tcPr>
          <w:p w14:paraId="2767F643" w14:textId="77777777" w:rsidR="00E224AE" w:rsidRPr="00906585" w:rsidRDefault="0066191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Manuscript</w:t>
            </w:r>
            <w:r w:rsidRPr="0090658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5A5F29FA" w14:textId="77777777" w:rsidR="00E224AE" w:rsidRPr="00906585" w:rsidRDefault="00661911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Ms_JAMMR_152951</w:t>
            </w:r>
          </w:p>
        </w:tc>
      </w:tr>
      <w:tr w:rsidR="00E224AE" w:rsidRPr="00906585" w14:paraId="0B8A1C12" w14:textId="77777777">
        <w:trPr>
          <w:trHeight w:val="650"/>
        </w:trPr>
        <w:tc>
          <w:tcPr>
            <w:tcW w:w="5167" w:type="dxa"/>
          </w:tcPr>
          <w:p w14:paraId="41F5DE4F" w14:textId="77777777" w:rsidR="00E224AE" w:rsidRPr="00906585" w:rsidRDefault="0066191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Title</w:t>
            </w:r>
            <w:r w:rsidRPr="0090658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105E4502" w14:textId="77777777" w:rsidR="00E224AE" w:rsidRPr="00906585" w:rsidRDefault="00661911">
            <w:pPr>
              <w:pStyle w:val="TableParagraph"/>
              <w:spacing w:before="95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</w:rPr>
              <w:t>SURGICAL PROTOCOLS</w:t>
            </w:r>
            <w:r w:rsidRPr="0090658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ASSOCIATED WITH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ADJUVANT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THERAPIES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TREATMENT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OSTEONECROSIS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JAWS: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0658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NARRATIVE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 xml:space="preserve">LITERATURE 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E224AE" w:rsidRPr="00906585" w14:paraId="69659F04" w14:textId="77777777">
        <w:trPr>
          <w:trHeight w:val="333"/>
        </w:trPr>
        <w:tc>
          <w:tcPr>
            <w:tcW w:w="5167" w:type="dxa"/>
          </w:tcPr>
          <w:p w14:paraId="4C6396CF" w14:textId="77777777" w:rsidR="00E224AE" w:rsidRPr="00906585" w:rsidRDefault="0066191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Type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239D6CDA" w14:textId="77777777" w:rsidR="00E224AE" w:rsidRPr="00906585" w:rsidRDefault="00E224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9242A7" w14:textId="77777777" w:rsidR="00E224AE" w:rsidRPr="00906585" w:rsidRDefault="00E224AE">
      <w:pPr>
        <w:pStyle w:val="BodyText"/>
        <w:rPr>
          <w:rFonts w:ascii="Arial" w:hAnsi="Arial" w:cs="Arial"/>
          <w:b w:val="0"/>
        </w:rPr>
      </w:pPr>
    </w:p>
    <w:p w14:paraId="59767464" w14:textId="77777777" w:rsidR="00E224AE" w:rsidRPr="00906585" w:rsidRDefault="00661911">
      <w:pPr>
        <w:pStyle w:val="BodyText"/>
        <w:spacing w:before="1"/>
        <w:ind w:left="165"/>
        <w:rPr>
          <w:rFonts w:ascii="Arial" w:hAnsi="Arial" w:cs="Arial"/>
        </w:rPr>
      </w:pPr>
      <w:r w:rsidRPr="00906585">
        <w:rPr>
          <w:rFonts w:ascii="Arial" w:hAnsi="Arial" w:cs="Arial"/>
          <w:color w:val="000000"/>
          <w:highlight w:val="yellow"/>
        </w:rPr>
        <w:t>PART</w:t>
      </w:r>
      <w:r w:rsidRPr="00906585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906585">
        <w:rPr>
          <w:rFonts w:ascii="Arial" w:hAnsi="Arial" w:cs="Arial"/>
          <w:color w:val="000000"/>
          <w:highlight w:val="yellow"/>
        </w:rPr>
        <w:t>1:</w:t>
      </w:r>
      <w:r w:rsidRPr="00906585">
        <w:rPr>
          <w:rFonts w:ascii="Arial" w:hAnsi="Arial" w:cs="Arial"/>
          <w:color w:val="000000"/>
          <w:spacing w:val="-1"/>
        </w:rPr>
        <w:t xml:space="preserve"> </w:t>
      </w:r>
      <w:r w:rsidRPr="00906585">
        <w:rPr>
          <w:rFonts w:ascii="Arial" w:hAnsi="Arial" w:cs="Arial"/>
          <w:color w:val="000000"/>
          <w:spacing w:val="-2"/>
        </w:rPr>
        <w:t>Comments</w:t>
      </w:r>
    </w:p>
    <w:p w14:paraId="305C08B4" w14:textId="77777777" w:rsidR="00E224AE" w:rsidRPr="00906585" w:rsidRDefault="00E224AE">
      <w:pPr>
        <w:pStyle w:val="BodyText"/>
        <w:rPr>
          <w:rFonts w:ascii="Arial" w:hAnsi="Arial" w:cs="Arial"/>
        </w:rPr>
      </w:pPr>
    </w:p>
    <w:tbl>
      <w:tblPr>
        <w:tblW w:w="212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"/>
        <w:gridCol w:w="5352"/>
        <w:gridCol w:w="1451"/>
        <w:gridCol w:w="7206"/>
        <w:gridCol w:w="698"/>
        <w:gridCol w:w="6444"/>
        <w:gridCol w:w="52"/>
      </w:tblGrid>
      <w:tr w:rsidR="00E224AE" w:rsidRPr="00906585" w14:paraId="7FF2D6A9" w14:textId="77777777" w:rsidTr="00C20233">
        <w:trPr>
          <w:gridBefore w:val="1"/>
          <w:gridAfter w:val="1"/>
          <w:wBefore w:w="67" w:type="dxa"/>
          <w:wAfter w:w="52" w:type="dxa"/>
          <w:trHeight w:val="964"/>
        </w:trPr>
        <w:tc>
          <w:tcPr>
            <w:tcW w:w="5352" w:type="dxa"/>
          </w:tcPr>
          <w:p w14:paraId="55C6BC34" w14:textId="77777777" w:rsidR="00E224AE" w:rsidRPr="00906585" w:rsidRDefault="00E224A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  <w:gridSpan w:val="3"/>
          </w:tcPr>
          <w:p w14:paraId="442EF66D" w14:textId="77777777" w:rsidR="00E224AE" w:rsidRPr="00906585" w:rsidRDefault="0066191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0658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8B07DC7" w14:textId="77777777" w:rsidR="00E224AE" w:rsidRPr="00906585" w:rsidRDefault="00E224AE">
            <w:pPr>
              <w:pStyle w:val="TableParagraph"/>
              <w:ind w:right="17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4" w:type="dxa"/>
          </w:tcPr>
          <w:p w14:paraId="05D60E64" w14:textId="77777777" w:rsidR="00E224AE" w:rsidRPr="00906585" w:rsidRDefault="00661911">
            <w:pPr>
              <w:pStyle w:val="TableParagraph"/>
              <w:spacing w:line="254" w:lineRule="auto"/>
              <w:ind w:right="733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065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(It</w:t>
            </w:r>
            <w:r w:rsidRPr="0090658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is</w:t>
            </w:r>
            <w:r w:rsidRPr="0090658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mandatory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that</w:t>
            </w:r>
            <w:r w:rsidRPr="0090658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authors</w:t>
            </w:r>
            <w:r w:rsidRPr="0090658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should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write</w:t>
            </w:r>
            <w:r w:rsidRPr="0090658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224AE" w:rsidRPr="00906585" w14:paraId="758161CA" w14:textId="77777777" w:rsidTr="00C20233">
        <w:trPr>
          <w:gridBefore w:val="1"/>
          <w:gridAfter w:val="1"/>
          <w:wBefore w:w="67" w:type="dxa"/>
          <w:wAfter w:w="52" w:type="dxa"/>
          <w:trHeight w:val="1264"/>
        </w:trPr>
        <w:tc>
          <w:tcPr>
            <w:tcW w:w="5352" w:type="dxa"/>
          </w:tcPr>
          <w:p w14:paraId="22220469" w14:textId="77777777" w:rsidR="00E224AE" w:rsidRPr="00906585" w:rsidRDefault="00661911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065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065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  <w:gridSpan w:val="3"/>
          </w:tcPr>
          <w:p w14:paraId="0E100318" w14:textId="77777777" w:rsidR="00E224AE" w:rsidRPr="00906585" w:rsidRDefault="0066191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</w:rPr>
              <w:t>Osteoradionecrosis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challenging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pathologies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maxillofacial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region</w:t>
            </w:r>
            <w:r w:rsidRPr="0090658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long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term follow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up and multidisciplinary treatment modalities.</w:t>
            </w:r>
            <w:r w:rsidRPr="00906585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Definitely studies are needed for more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effective and evidence- based treatment modalities.</w:t>
            </w:r>
          </w:p>
        </w:tc>
        <w:tc>
          <w:tcPr>
            <w:tcW w:w="6444" w:type="dxa"/>
          </w:tcPr>
          <w:p w14:paraId="1753661F" w14:textId="5075A5DB" w:rsidR="00E224AE" w:rsidRPr="00906585" w:rsidRDefault="00A27BA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This disease has become increasingly common in daily clinical practice.</w:t>
            </w:r>
          </w:p>
        </w:tc>
      </w:tr>
      <w:tr w:rsidR="00E224AE" w:rsidRPr="00906585" w14:paraId="42FA080B" w14:textId="77777777" w:rsidTr="00C20233">
        <w:trPr>
          <w:gridBefore w:val="1"/>
          <w:gridAfter w:val="1"/>
          <w:wBefore w:w="67" w:type="dxa"/>
          <w:wAfter w:w="52" w:type="dxa"/>
          <w:trHeight w:val="1262"/>
        </w:trPr>
        <w:tc>
          <w:tcPr>
            <w:tcW w:w="5352" w:type="dxa"/>
          </w:tcPr>
          <w:p w14:paraId="7F917ADD" w14:textId="77777777" w:rsidR="00E224AE" w:rsidRPr="00906585" w:rsidRDefault="0066191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0658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0658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B23737D" w14:textId="77777777" w:rsidR="00E224AE" w:rsidRPr="00906585" w:rsidRDefault="0066191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0658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0658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0658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0658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  <w:gridSpan w:val="3"/>
          </w:tcPr>
          <w:p w14:paraId="6A1237FB" w14:textId="77777777" w:rsidR="00E224AE" w:rsidRPr="00906585" w:rsidRDefault="00661911">
            <w:pPr>
              <w:pStyle w:val="TableParagraph"/>
              <w:ind w:right="178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focused</w:t>
            </w:r>
            <w:r w:rsidRPr="0090658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only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MRONJ.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indicates</w:t>
            </w:r>
            <w:r w:rsidRPr="009065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broader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aspect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 xml:space="preserve">Osteonecrosis of jaw management. So, I suggest the title need to replace ‘MRONJ’ </w:t>
            </w:r>
            <w:proofErr w:type="spellStart"/>
            <w:r w:rsidRPr="00906585">
              <w:rPr>
                <w:rFonts w:ascii="Arial" w:hAnsi="Arial" w:cs="Arial"/>
                <w:b/>
                <w:sz w:val="20"/>
                <w:szCs w:val="20"/>
              </w:rPr>
              <w:t>in stead</w:t>
            </w:r>
            <w:proofErr w:type="spellEnd"/>
            <w:r w:rsidRPr="00906585">
              <w:rPr>
                <w:rFonts w:ascii="Arial" w:hAnsi="Arial" w:cs="Arial"/>
                <w:b/>
                <w:sz w:val="20"/>
                <w:szCs w:val="20"/>
              </w:rPr>
              <w:t xml:space="preserve"> of ‘Osteonecrosis of jaw’.</w:t>
            </w:r>
          </w:p>
        </w:tc>
        <w:tc>
          <w:tcPr>
            <w:tcW w:w="6444" w:type="dxa"/>
          </w:tcPr>
          <w:p w14:paraId="57FA9384" w14:textId="3EB6F11B" w:rsidR="00E224AE" w:rsidRPr="00906585" w:rsidRDefault="00A27BA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Valuable comment. The title has been revised to better reflect the specific focus of the manuscript on medication-related osteonecrosis of the jaw (MRONJ).</w:t>
            </w:r>
          </w:p>
        </w:tc>
      </w:tr>
      <w:tr w:rsidR="00E224AE" w:rsidRPr="00906585" w14:paraId="2C96BFBD" w14:textId="77777777" w:rsidTr="00C20233">
        <w:trPr>
          <w:gridBefore w:val="1"/>
          <w:gridAfter w:val="1"/>
          <w:wBefore w:w="67" w:type="dxa"/>
          <w:wAfter w:w="52" w:type="dxa"/>
          <w:trHeight w:val="1262"/>
        </w:trPr>
        <w:tc>
          <w:tcPr>
            <w:tcW w:w="5352" w:type="dxa"/>
          </w:tcPr>
          <w:p w14:paraId="0D1366B7" w14:textId="77777777" w:rsidR="00E224AE" w:rsidRPr="00906585" w:rsidRDefault="00661911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065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065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5" w:type="dxa"/>
            <w:gridSpan w:val="3"/>
          </w:tcPr>
          <w:p w14:paraId="3C58305B" w14:textId="77777777" w:rsidR="00E224AE" w:rsidRPr="00906585" w:rsidRDefault="0066191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>None</w:t>
            </w:r>
          </w:p>
        </w:tc>
        <w:tc>
          <w:tcPr>
            <w:tcW w:w="6444" w:type="dxa"/>
          </w:tcPr>
          <w:p w14:paraId="1E43DD8A" w14:textId="149EEF57" w:rsidR="00E224AE" w:rsidRPr="00906585" w:rsidRDefault="00A27BA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--</w:t>
            </w:r>
          </w:p>
        </w:tc>
      </w:tr>
      <w:tr w:rsidR="00E224AE" w:rsidRPr="00906585" w14:paraId="34A79A1D" w14:textId="77777777" w:rsidTr="00C20233">
        <w:trPr>
          <w:gridBefore w:val="1"/>
          <w:gridAfter w:val="1"/>
          <w:wBefore w:w="67" w:type="dxa"/>
          <w:wAfter w:w="52" w:type="dxa"/>
          <w:trHeight w:val="705"/>
        </w:trPr>
        <w:tc>
          <w:tcPr>
            <w:tcW w:w="5352" w:type="dxa"/>
          </w:tcPr>
          <w:p w14:paraId="2E468FE0" w14:textId="77777777" w:rsidR="00E224AE" w:rsidRPr="00906585" w:rsidRDefault="00661911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658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065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065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  <w:gridSpan w:val="3"/>
          </w:tcPr>
          <w:p w14:paraId="640A5286" w14:textId="77777777" w:rsidR="00E224AE" w:rsidRPr="00906585" w:rsidRDefault="00661911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I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appreciate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author’s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work.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MRONJ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is</w:t>
            </w:r>
            <w:r w:rsidRPr="0090658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considered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as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one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different</w:t>
            </w:r>
            <w:r w:rsidRPr="0090658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types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and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Classification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Osteonecrosis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of jaw is discussed in literature. Adding outcomes of management of MRONJ patients with specific medication or drugs will be more informative for readers.</w:t>
            </w:r>
          </w:p>
        </w:tc>
        <w:tc>
          <w:tcPr>
            <w:tcW w:w="6444" w:type="dxa"/>
          </w:tcPr>
          <w:p w14:paraId="7B0CC9D3" w14:textId="1E369C27" w:rsidR="00E224AE" w:rsidRPr="00906585" w:rsidRDefault="00A27BA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Additional information regarding treatment outcomes of MRONJ patients according to specific medications has been included in the revised manuscript to improve clinical relevance.</w:t>
            </w:r>
          </w:p>
        </w:tc>
      </w:tr>
      <w:tr w:rsidR="00E224AE" w:rsidRPr="00906585" w14:paraId="603E1159" w14:textId="77777777" w:rsidTr="00C20233">
        <w:trPr>
          <w:gridBefore w:val="1"/>
          <w:gridAfter w:val="1"/>
          <w:wBefore w:w="67" w:type="dxa"/>
          <w:wAfter w:w="52" w:type="dxa"/>
          <w:trHeight w:val="1149"/>
        </w:trPr>
        <w:tc>
          <w:tcPr>
            <w:tcW w:w="5352" w:type="dxa"/>
          </w:tcPr>
          <w:p w14:paraId="1CD02B1F" w14:textId="77777777" w:rsidR="00E224AE" w:rsidRPr="00906585" w:rsidRDefault="00661911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065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065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0658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0658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065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5" w:type="dxa"/>
            <w:gridSpan w:val="3"/>
          </w:tcPr>
          <w:p w14:paraId="7912FCE8" w14:textId="77777777" w:rsidR="00E224AE" w:rsidRPr="00906585" w:rsidRDefault="006619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References</w:t>
            </w:r>
            <w:r w:rsidRPr="0090658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should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rearrange</w:t>
            </w:r>
            <w:r w:rsidRPr="0090658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in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chronological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order</w:t>
            </w:r>
            <w:r w:rsidRPr="0090658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and</w:t>
            </w:r>
            <w:r w:rsidRPr="0090658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cite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correctly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in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pacing w:val="-2"/>
                <w:sz w:val="20"/>
                <w:szCs w:val="20"/>
              </w:rPr>
              <w:t>writing.</w:t>
            </w:r>
          </w:p>
          <w:p w14:paraId="687D3668" w14:textId="77777777" w:rsidR="00E224AE" w:rsidRPr="00906585" w:rsidRDefault="006619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Here,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is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a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reference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article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below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I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like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to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quote.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AAOMS</w:t>
            </w:r>
            <w:r w:rsidRPr="0090658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defined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MRONJ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and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I</w:t>
            </w:r>
            <w:r w:rsidRPr="0090658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suggest</w:t>
            </w:r>
            <w:r w:rsidRPr="0090658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author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to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add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 xml:space="preserve">more </w:t>
            </w:r>
            <w:r w:rsidRPr="00906585">
              <w:rPr>
                <w:rFonts w:ascii="Arial" w:hAnsi="Arial" w:cs="Arial"/>
                <w:spacing w:val="-2"/>
                <w:sz w:val="20"/>
                <w:szCs w:val="20"/>
              </w:rPr>
              <w:t>references.</w:t>
            </w:r>
          </w:p>
          <w:p w14:paraId="269D23CD" w14:textId="77777777" w:rsidR="00E224AE" w:rsidRPr="00906585" w:rsidRDefault="00661911">
            <w:pPr>
              <w:pStyle w:val="TableParagraph"/>
              <w:spacing w:line="230" w:lineRule="exact"/>
              <w:ind w:right="776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Medication-related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osteonecrosis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jaw: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a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narrative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review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risk</w:t>
            </w:r>
            <w:r w:rsidRPr="0090658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factors,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>diagnosis,</w:t>
            </w:r>
            <w:r w:rsidRPr="0090658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z w:val="20"/>
                <w:szCs w:val="20"/>
              </w:rPr>
              <w:t xml:space="preserve">and management.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Frontiers of Oral and Maxillofacial Medicine</w:t>
            </w:r>
            <w:r w:rsidRPr="00906585">
              <w:rPr>
                <w:rFonts w:ascii="Arial" w:hAnsi="Arial" w:cs="Arial"/>
                <w:sz w:val="20"/>
                <w:szCs w:val="20"/>
              </w:rPr>
              <w:t xml:space="preserve">, North America, 5, </w:t>
            </w:r>
            <w:proofErr w:type="spellStart"/>
            <w:r w:rsidRPr="00906585">
              <w:rPr>
                <w:rFonts w:ascii="Arial" w:hAnsi="Arial" w:cs="Arial"/>
                <w:sz w:val="20"/>
                <w:szCs w:val="20"/>
              </w:rPr>
              <w:t>apr.</w:t>
            </w:r>
            <w:proofErr w:type="spellEnd"/>
            <w:r w:rsidRPr="00906585">
              <w:rPr>
                <w:rFonts w:ascii="Arial" w:hAnsi="Arial" w:cs="Arial"/>
                <w:sz w:val="20"/>
                <w:szCs w:val="20"/>
              </w:rPr>
              <w:t xml:space="preserve"> 2022</w:t>
            </w:r>
          </w:p>
        </w:tc>
        <w:tc>
          <w:tcPr>
            <w:tcW w:w="6444" w:type="dxa"/>
          </w:tcPr>
          <w:p w14:paraId="75733826" w14:textId="7DF66E0C" w:rsidR="00E224AE" w:rsidRPr="00906585" w:rsidRDefault="00F4640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The references have been reorganized and corrected according to citation order. Additional key reference, has been incorporated to strengthen the theoretical foundation of MRONJ definition and management.</w:t>
            </w:r>
          </w:p>
        </w:tc>
      </w:tr>
      <w:tr w:rsidR="00E224AE" w:rsidRPr="00906585" w14:paraId="27200AC6" w14:textId="77777777" w:rsidTr="00C20233">
        <w:trPr>
          <w:gridBefore w:val="1"/>
          <w:gridAfter w:val="1"/>
          <w:wBefore w:w="67" w:type="dxa"/>
          <w:wAfter w:w="52" w:type="dxa"/>
          <w:trHeight w:val="689"/>
        </w:trPr>
        <w:tc>
          <w:tcPr>
            <w:tcW w:w="5352" w:type="dxa"/>
          </w:tcPr>
          <w:p w14:paraId="482C73CD" w14:textId="77777777" w:rsidR="00E224AE" w:rsidRPr="00906585" w:rsidRDefault="00661911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0658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065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5" w:type="dxa"/>
            <w:gridSpan w:val="3"/>
          </w:tcPr>
          <w:p w14:paraId="6C634B99" w14:textId="77777777" w:rsidR="00E224AE" w:rsidRPr="00906585" w:rsidRDefault="00661911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38581B67" w14:textId="08746BF6" w:rsidR="00E224AE" w:rsidRPr="00906585" w:rsidRDefault="00F4640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--</w:t>
            </w:r>
          </w:p>
        </w:tc>
      </w:tr>
      <w:tr w:rsidR="00E224AE" w:rsidRPr="00906585" w14:paraId="2B733C2A" w14:textId="77777777" w:rsidTr="00C20233">
        <w:trPr>
          <w:gridBefore w:val="1"/>
          <w:gridAfter w:val="1"/>
          <w:wBefore w:w="67" w:type="dxa"/>
          <w:wAfter w:w="52" w:type="dxa"/>
          <w:trHeight w:val="1178"/>
        </w:trPr>
        <w:tc>
          <w:tcPr>
            <w:tcW w:w="5352" w:type="dxa"/>
          </w:tcPr>
          <w:p w14:paraId="134A04EE" w14:textId="77777777" w:rsidR="00E224AE" w:rsidRPr="00906585" w:rsidRDefault="0066191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0658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  <w:gridSpan w:val="3"/>
          </w:tcPr>
          <w:p w14:paraId="19ABDE61" w14:textId="77777777" w:rsidR="00E224AE" w:rsidRPr="00906585" w:rsidRDefault="00661911">
            <w:pPr>
              <w:pStyle w:val="TableParagraph"/>
              <w:ind w:right="2637"/>
              <w:rPr>
                <w:rFonts w:ascii="Arial" w:hAnsi="Arial" w:cs="Arial"/>
                <w:b/>
                <w:sz w:val="20"/>
                <w:szCs w:val="20"/>
              </w:rPr>
            </w:pPr>
            <w:r w:rsidRPr="0090658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given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my</w:t>
            </w:r>
            <w:r w:rsidRPr="0090658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best</w:t>
            </w:r>
            <w:r w:rsidRPr="0090658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my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abilities</w:t>
            </w:r>
            <w:r w:rsidRPr="0090658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0658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06585">
              <w:rPr>
                <w:rFonts w:ascii="Arial" w:hAnsi="Arial" w:cs="Arial"/>
                <w:b/>
                <w:sz w:val="20"/>
                <w:szCs w:val="20"/>
              </w:rPr>
              <w:t>knowledge. Thank you</w:t>
            </w:r>
          </w:p>
        </w:tc>
        <w:tc>
          <w:tcPr>
            <w:tcW w:w="6444" w:type="dxa"/>
          </w:tcPr>
          <w:p w14:paraId="717EE063" w14:textId="564A1FA3" w:rsidR="00E224AE" w:rsidRPr="00906585" w:rsidRDefault="00F4640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06585">
              <w:rPr>
                <w:rFonts w:ascii="Arial" w:hAnsi="Arial" w:cs="Arial"/>
                <w:sz w:val="20"/>
                <w:szCs w:val="20"/>
              </w:rPr>
              <w:t>We sincerely thank the reviewer for the time, effort, and valuable insights provided.</w:t>
            </w:r>
          </w:p>
        </w:tc>
      </w:tr>
      <w:tr w:rsidR="00A5355B" w:rsidRPr="00906585" w14:paraId="60988DCE" w14:textId="77777777" w:rsidTr="00C20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c>
          <w:tcPr>
            <w:tcW w:w="21270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C84A3" w14:textId="77777777" w:rsidR="00526681" w:rsidRDefault="00526681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883"/>
            <w:bookmarkStart w:id="1" w:name="_Hlk156057704"/>
          </w:p>
          <w:p w14:paraId="159C6EB3" w14:textId="3C8EBE6F" w:rsidR="00A5355B" w:rsidRPr="00906585" w:rsidRDefault="00A5355B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GoBack"/>
            <w:bookmarkEnd w:id="2"/>
            <w:r w:rsidRPr="0090658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658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D4F91C9" w14:textId="77777777" w:rsidR="00A5355B" w:rsidRPr="00906585" w:rsidRDefault="00A5355B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5355B" w:rsidRPr="00906585" w14:paraId="33C92CB6" w14:textId="77777777" w:rsidTr="00C20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c>
          <w:tcPr>
            <w:tcW w:w="687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5041B" w14:textId="77777777" w:rsidR="00A5355B" w:rsidRPr="00906585" w:rsidRDefault="00A5355B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B6BB5" w14:textId="77777777" w:rsidR="00A5355B" w:rsidRPr="00906585" w:rsidRDefault="00A5355B" w:rsidP="003927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5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194" w:type="dxa"/>
            <w:gridSpan w:val="3"/>
          </w:tcPr>
          <w:p w14:paraId="5C5FC7CF" w14:textId="77777777" w:rsidR="00A5355B" w:rsidRPr="00906585" w:rsidRDefault="00A5355B" w:rsidP="003927F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065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065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812DDC" w14:textId="77777777" w:rsidR="00A5355B" w:rsidRPr="00906585" w:rsidRDefault="00A5355B" w:rsidP="003927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5355B" w:rsidRPr="00906585" w14:paraId="4EF62C24" w14:textId="77777777" w:rsidTr="00C20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687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50926" w14:textId="77777777" w:rsidR="00A5355B" w:rsidRPr="00906585" w:rsidRDefault="00A5355B" w:rsidP="003927F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0658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CFCD822" w14:textId="77777777" w:rsidR="00A5355B" w:rsidRPr="00906585" w:rsidRDefault="00A5355B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C8EAE" w14:textId="77777777" w:rsidR="00A5355B" w:rsidRPr="00906585" w:rsidRDefault="00A5355B" w:rsidP="003927F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0658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658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658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5FA8C7F" w14:textId="77777777" w:rsidR="00A5355B" w:rsidRPr="00906585" w:rsidRDefault="00A5355B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EC8B19" w14:textId="77777777" w:rsidR="00A5355B" w:rsidRPr="00906585" w:rsidRDefault="00A5355B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94" w:type="dxa"/>
            <w:gridSpan w:val="3"/>
            <w:vAlign w:val="center"/>
          </w:tcPr>
          <w:p w14:paraId="48A1294E" w14:textId="402EADBA" w:rsidR="00A5355B" w:rsidRPr="00906585" w:rsidRDefault="00F46409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06585">
              <w:rPr>
                <w:rStyle w:val="Strong"/>
                <w:rFonts w:ascii="Arial" w:hAnsi="Arial" w:cs="Arial"/>
                <w:sz w:val="20"/>
                <w:szCs w:val="20"/>
              </w:rPr>
              <w:t>No.</w:t>
            </w:r>
            <w:r w:rsidRPr="00906585">
              <w:rPr>
                <w:rFonts w:ascii="Arial" w:hAnsi="Arial" w:cs="Arial"/>
                <w:sz w:val="20"/>
                <w:szCs w:val="20"/>
              </w:rPr>
              <w:t xml:space="preserve"> This manuscript not involve human participants, patient data, or experimental procedures. </w:t>
            </w:r>
          </w:p>
          <w:p w14:paraId="69BA6C7A" w14:textId="77777777" w:rsidR="00A5355B" w:rsidRPr="00906585" w:rsidRDefault="00A5355B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E067AD" w14:textId="77777777" w:rsidR="00A5355B" w:rsidRPr="00906585" w:rsidRDefault="00A5355B" w:rsidP="003927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5508482E" w14:textId="77777777" w:rsidR="00A5355B" w:rsidRPr="00906585" w:rsidRDefault="00A5355B" w:rsidP="00A5355B">
      <w:pPr>
        <w:rPr>
          <w:rFonts w:ascii="Arial" w:hAnsi="Arial" w:cs="Arial"/>
          <w:sz w:val="20"/>
          <w:szCs w:val="20"/>
        </w:rPr>
      </w:pPr>
    </w:p>
    <w:p w14:paraId="39C5E427" w14:textId="77777777" w:rsidR="00A5355B" w:rsidRPr="00906585" w:rsidRDefault="00A5355B" w:rsidP="00A5355B">
      <w:pPr>
        <w:rPr>
          <w:rFonts w:ascii="Arial" w:hAnsi="Arial" w:cs="Arial"/>
          <w:sz w:val="20"/>
          <w:szCs w:val="20"/>
        </w:rPr>
      </w:pPr>
    </w:p>
    <w:p w14:paraId="77CE8508" w14:textId="77777777" w:rsidR="00A5355B" w:rsidRPr="00906585" w:rsidRDefault="00A5355B" w:rsidP="00A5355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48D26E14" w14:textId="77777777" w:rsidR="00A5355B" w:rsidRPr="00906585" w:rsidRDefault="00A5355B" w:rsidP="00A5355B">
      <w:pPr>
        <w:rPr>
          <w:rFonts w:ascii="Arial" w:hAnsi="Arial" w:cs="Arial"/>
          <w:sz w:val="20"/>
          <w:szCs w:val="20"/>
        </w:rPr>
      </w:pPr>
    </w:p>
    <w:p w14:paraId="4BD5DDF1" w14:textId="77777777" w:rsidR="00E224AE" w:rsidRPr="00906585" w:rsidRDefault="00E224AE">
      <w:pPr>
        <w:pStyle w:val="BodyText"/>
        <w:rPr>
          <w:rFonts w:ascii="Arial" w:hAnsi="Arial" w:cs="Arial"/>
        </w:rPr>
      </w:pPr>
    </w:p>
    <w:sectPr w:rsidR="00E224AE" w:rsidRPr="00906585">
      <w:headerReference w:type="default" r:id="rId6"/>
      <w:footerReference w:type="default" r:id="rId7"/>
      <w:pgSz w:w="23820" w:h="16840" w:orient="landscape"/>
      <w:pgMar w:top="1820" w:right="1275" w:bottom="880" w:left="1275" w:header="1285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3DCE5" w14:textId="77777777" w:rsidR="00E1226C" w:rsidRDefault="00E1226C">
      <w:r>
        <w:separator/>
      </w:r>
    </w:p>
  </w:endnote>
  <w:endnote w:type="continuationSeparator" w:id="0">
    <w:p w14:paraId="6601CA41" w14:textId="77777777" w:rsidR="00E1226C" w:rsidRDefault="00E1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E86B6" w14:textId="77777777" w:rsidR="00E224AE" w:rsidRDefault="0066191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46A2C314" wp14:editId="6D22A84F">
              <wp:simplePos x="0" y="0"/>
              <wp:positionH relativeFrom="page">
                <wp:posOffset>901700</wp:posOffset>
              </wp:positionH>
              <wp:positionV relativeFrom="page">
                <wp:posOffset>10110163</wp:posOffset>
              </wp:positionV>
              <wp:extent cx="6635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BC486B" w14:textId="77777777" w:rsidR="00E224AE" w:rsidRDefault="0066191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6A2C31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25pt;height:10.95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" filled="f" stroked="f">
              <v:textbox inset="0,0,0,0">
                <w:txbxContent>
                  <w:p w14:paraId="27BC486B" w14:textId="77777777" w:rsidR="00E224AE" w:rsidRDefault="0066191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659FDAEE" wp14:editId="409EBC72">
              <wp:simplePos x="0" y="0"/>
              <wp:positionH relativeFrom="page">
                <wp:posOffset>2640657</wp:posOffset>
              </wp:positionH>
              <wp:positionV relativeFrom="page">
                <wp:posOffset>10110163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518F42" w14:textId="77777777" w:rsidR="00E224AE" w:rsidRDefault="0066191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659FDAEE" id="Textbox 3" o:spid="_x0000_s1028" type="#_x0000_t202" style="position:absolute;margin-left:207.95pt;margin-top:796.1pt;width:55.7pt;height:10.95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" filled="f" stroked="f">
              <v:textbox inset="0,0,0,0">
                <w:txbxContent>
                  <w:p w14:paraId="28518F42" w14:textId="77777777" w:rsidR="00E224AE" w:rsidRDefault="0066191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24B02F0B" wp14:editId="1609735E">
              <wp:simplePos x="0" y="0"/>
              <wp:positionH relativeFrom="page">
                <wp:posOffset>4415742</wp:posOffset>
              </wp:positionH>
              <wp:positionV relativeFrom="page">
                <wp:posOffset>10110163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109F7E" w14:textId="77777777" w:rsidR="00E224AE" w:rsidRDefault="0066191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24B02F0B" id="Textbox 4" o:spid="_x0000_s1029" type="#_x0000_t202" style="position:absolute;margin-left:347.7pt;margin-top:796.1pt;width:67.85pt;height:10.95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" filled="f" stroked="f">
              <v:textbox inset="0,0,0,0">
                <w:txbxContent>
                  <w:p w14:paraId="61109F7E" w14:textId="77777777" w:rsidR="00E224AE" w:rsidRDefault="0066191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039BA3BC" wp14:editId="04E51AD3">
              <wp:simplePos x="0" y="0"/>
              <wp:positionH relativeFrom="page">
                <wp:posOffset>6844733</wp:posOffset>
              </wp:positionH>
              <wp:positionV relativeFrom="page">
                <wp:posOffset>10110163</wp:posOffset>
              </wp:positionV>
              <wp:extent cx="102235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23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DF2507" w14:textId="77777777" w:rsidR="00E224AE" w:rsidRDefault="0066191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039BA3BC" id="Textbox 5" o:spid="_x0000_s1030" type="#_x0000_t202" style="position:absolute;margin-left:538.95pt;margin-top:796.1pt;width:80.5pt;height:10.95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" filled="f" stroked="f">
              <v:textbox inset="0,0,0,0">
                <w:txbxContent>
                  <w:p w14:paraId="4CDF2507" w14:textId="77777777" w:rsidR="00E224AE" w:rsidRDefault="0066191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71B50" w14:textId="77777777" w:rsidR="00E1226C" w:rsidRDefault="00E1226C">
      <w:r>
        <w:separator/>
      </w:r>
    </w:p>
  </w:footnote>
  <w:footnote w:type="continuationSeparator" w:id="0">
    <w:p w14:paraId="00C62EE0" w14:textId="77777777" w:rsidR="00E1226C" w:rsidRDefault="00E12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D9500" w14:textId="77777777" w:rsidR="00E224AE" w:rsidRDefault="0066191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348CBD22" wp14:editId="1640950D">
              <wp:simplePos x="0" y="0"/>
              <wp:positionH relativeFrom="page">
                <wp:posOffset>901700</wp:posOffset>
              </wp:positionH>
              <wp:positionV relativeFrom="page">
                <wp:posOffset>803368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42B49E" w14:textId="77777777" w:rsidR="00E224AE" w:rsidRDefault="0066191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48CBD2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5pt;height:15.4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" filled="f" stroked="f">
              <v:textbox inset="0,0,0,0">
                <w:txbxContent>
                  <w:p w14:paraId="6442B49E" w14:textId="77777777" w:rsidR="00E224AE" w:rsidRDefault="0066191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4AE"/>
    <w:rsid w:val="00087F8D"/>
    <w:rsid w:val="0027079B"/>
    <w:rsid w:val="00345E58"/>
    <w:rsid w:val="003A237E"/>
    <w:rsid w:val="00526681"/>
    <w:rsid w:val="00661911"/>
    <w:rsid w:val="008755E0"/>
    <w:rsid w:val="00906585"/>
    <w:rsid w:val="00A27BAB"/>
    <w:rsid w:val="00A5355B"/>
    <w:rsid w:val="00B90CA2"/>
    <w:rsid w:val="00C20233"/>
    <w:rsid w:val="00E1226C"/>
    <w:rsid w:val="00E13261"/>
    <w:rsid w:val="00E224AE"/>
    <w:rsid w:val="00E453A8"/>
    <w:rsid w:val="00F13B1C"/>
    <w:rsid w:val="00F46409"/>
    <w:rsid w:val="00F63110"/>
    <w:rsid w:val="00F7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208A0"/>
  <w15:docId w15:val="{E6EB49CE-3CC7-42B6-989B-987601183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Strong">
    <w:name w:val="Strong"/>
    <w:basedOn w:val="DefaultParagraphFont"/>
    <w:uiPriority w:val="22"/>
    <w:qFormat/>
    <w:rsid w:val="00F464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Rev_JAMMR_152951 R11</vt:lpstr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Rev_JAMMR_152951 R11</dc:title>
  <cp:lastModifiedBy>SDI 1022</cp:lastModifiedBy>
  <cp:revision>10</cp:revision>
  <dcterms:created xsi:type="dcterms:W3CDTF">2026-02-07T16:49:00Z</dcterms:created>
  <dcterms:modified xsi:type="dcterms:W3CDTF">2026-02-10T07:22:00Z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LastSaved">
    <vt:filetime>2026-02-06T00:00:00Z</vt:filetime>
  </property>
  <property fmtid="{D5CDD505-2E9C-101B-9397-08002B2CF9AE}" pid="4" name="Producer">
    <vt:lpwstr>Microsoft: Print To PDF</vt:lpwstr>
  </property>
</Properties>
</file>