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3C5F1" w14:textId="77777777" w:rsidR="00B10BAB" w:rsidRDefault="00B10BAB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B10BAB" w14:paraId="2EFD5274" w14:textId="77777777">
        <w:trPr>
          <w:trHeight w:val="290"/>
        </w:trPr>
        <w:tc>
          <w:tcPr>
            <w:tcW w:w="5168" w:type="dxa"/>
          </w:tcPr>
          <w:p w14:paraId="6E1D5A88" w14:textId="77777777" w:rsidR="00B10BAB" w:rsidRDefault="00BE3533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77270525" w14:textId="77777777" w:rsidR="00B10BAB" w:rsidRDefault="00D91B15">
            <w:pPr>
              <w:pStyle w:val="TableParagraph"/>
              <w:spacing w:before="26"/>
              <w:ind w:left="107"/>
              <w:rPr>
                <w:rFonts w:ascii="Arial"/>
                <w:b/>
                <w:sz w:val="20"/>
              </w:rPr>
            </w:pPr>
            <w:hyperlink r:id="rId7">
              <w:r w:rsidR="00BE353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BE3533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BE353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BE3533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 xml:space="preserve"> </w:t>
              </w:r>
              <w:r w:rsidR="00BE353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Advances</w:t>
              </w:r>
              <w:r w:rsidR="00BE3533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BE353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 w:rsidR="00BE3533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BE353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Mathematics</w:t>
              </w:r>
              <w:r w:rsidR="00BE3533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BE353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BE3533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BE353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Computer</w:t>
              </w:r>
              <w:r w:rsidR="00BE3533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BE3533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Science</w:t>
              </w:r>
            </w:hyperlink>
          </w:p>
        </w:tc>
      </w:tr>
      <w:tr w:rsidR="00B10BAB" w14:paraId="773BC122" w14:textId="77777777">
        <w:trPr>
          <w:trHeight w:val="290"/>
        </w:trPr>
        <w:tc>
          <w:tcPr>
            <w:tcW w:w="5168" w:type="dxa"/>
          </w:tcPr>
          <w:p w14:paraId="47510947" w14:textId="77777777" w:rsidR="00B10BAB" w:rsidRDefault="00BE3533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0ADDBA2B" w14:textId="77777777" w:rsidR="00B10BAB" w:rsidRDefault="00BE3533">
            <w:pPr>
              <w:pStyle w:val="TableParagraph"/>
              <w:spacing w:before="26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Ms_JAMCS_151664</w:t>
            </w:r>
          </w:p>
        </w:tc>
      </w:tr>
      <w:tr w:rsidR="00B10BAB" w14:paraId="20F05243" w14:textId="77777777">
        <w:trPr>
          <w:trHeight w:val="650"/>
        </w:trPr>
        <w:tc>
          <w:tcPr>
            <w:tcW w:w="5168" w:type="dxa"/>
          </w:tcPr>
          <w:p w14:paraId="4A6D3A6D" w14:textId="77777777" w:rsidR="00B10BAB" w:rsidRDefault="00BE3533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5B6731DA" w14:textId="77777777" w:rsidR="00B10BAB" w:rsidRDefault="00BE3533">
            <w:pPr>
              <w:pStyle w:val="TableParagraph"/>
              <w:spacing w:before="206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Picture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Fuzzy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Subalgebras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Ideals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Sheffer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Stroke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UP-</w:t>
            </w:r>
            <w:r>
              <w:rPr>
                <w:rFonts w:ascii="Arial"/>
                <w:b/>
                <w:spacing w:val="-2"/>
                <w:sz w:val="20"/>
              </w:rPr>
              <w:t>Algebras</w:t>
            </w:r>
          </w:p>
        </w:tc>
      </w:tr>
      <w:tr w:rsidR="00B10BAB" w14:paraId="4E45CE62" w14:textId="77777777">
        <w:trPr>
          <w:trHeight w:val="333"/>
        </w:trPr>
        <w:tc>
          <w:tcPr>
            <w:tcW w:w="5168" w:type="dxa"/>
          </w:tcPr>
          <w:p w14:paraId="3E90948E" w14:textId="77777777" w:rsidR="00B10BAB" w:rsidRDefault="00BE3533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4B9FD89D" w14:textId="77777777" w:rsidR="00B10BAB" w:rsidRDefault="00B10BAB">
            <w:pPr>
              <w:pStyle w:val="TableParagraph"/>
              <w:rPr>
                <w:sz w:val="18"/>
              </w:rPr>
            </w:pPr>
          </w:p>
        </w:tc>
      </w:tr>
    </w:tbl>
    <w:p w14:paraId="670B6D27" w14:textId="77777777" w:rsidR="00B10BAB" w:rsidRDefault="00B10BAB">
      <w:pPr>
        <w:rPr>
          <w:sz w:val="20"/>
        </w:rPr>
      </w:pPr>
    </w:p>
    <w:p w14:paraId="0DA6B5EB" w14:textId="77777777" w:rsidR="00B10BAB" w:rsidRDefault="00BE3533">
      <w:pPr>
        <w:pStyle w:val="BodyText"/>
        <w:ind w:left="165"/>
      </w:pPr>
      <w:bookmarkStart w:id="0" w:name="_GoBack"/>
      <w:bookmarkEnd w:id="0"/>
      <w:r>
        <w:rPr>
          <w:color w:val="000000"/>
          <w:highlight w:val="yellow"/>
        </w:rPr>
        <w:t>PART</w:t>
      </w:r>
      <w:r>
        <w:rPr>
          <w:color w:val="000000"/>
          <w:spacing w:val="45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</w:rPr>
        <w:t xml:space="preserve"> </w:t>
      </w:r>
      <w:r>
        <w:rPr>
          <w:color w:val="000000"/>
          <w:spacing w:val="-2"/>
        </w:rPr>
        <w:t>Comments</w:t>
      </w:r>
    </w:p>
    <w:p w14:paraId="4F9DA57A" w14:textId="77777777" w:rsidR="00B10BAB" w:rsidRDefault="00B10BAB">
      <w:pPr>
        <w:spacing w:before="3"/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B10BAB" w14:paraId="391131DA" w14:textId="77777777">
        <w:trPr>
          <w:trHeight w:val="964"/>
        </w:trPr>
        <w:tc>
          <w:tcPr>
            <w:tcW w:w="5352" w:type="dxa"/>
          </w:tcPr>
          <w:p w14:paraId="6DE2207E" w14:textId="77777777" w:rsidR="00B10BAB" w:rsidRDefault="00B10BAB">
            <w:pPr>
              <w:pStyle w:val="TableParagraph"/>
              <w:rPr>
                <w:sz w:val="18"/>
              </w:rPr>
            </w:pPr>
          </w:p>
        </w:tc>
        <w:tc>
          <w:tcPr>
            <w:tcW w:w="9356" w:type="dxa"/>
          </w:tcPr>
          <w:p w14:paraId="1705868D" w14:textId="77777777" w:rsidR="00B10BAB" w:rsidRDefault="00BE3533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4A077D9A" w14:textId="77777777" w:rsidR="00B10BAB" w:rsidRDefault="00BE3533">
            <w:pPr>
              <w:pStyle w:val="TableParagraph"/>
              <w:ind w:left="108" w:right="15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1C6A677F" w14:textId="77777777" w:rsidR="00B10BAB" w:rsidRDefault="00BE3533">
            <w:pPr>
              <w:pStyle w:val="TableParagraph"/>
              <w:spacing w:line="252" w:lineRule="auto"/>
              <w:ind w:left="108" w:right="74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B10BAB" w14:paraId="52393464" w14:textId="77777777">
        <w:trPr>
          <w:trHeight w:val="1610"/>
        </w:trPr>
        <w:tc>
          <w:tcPr>
            <w:tcW w:w="5352" w:type="dxa"/>
          </w:tcPr>
          <w:p w14:paraId="63B2534E" w14:textId="77777777" w:rsidR="00B10BAB" w:rsidRDefault="00BE3533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4B32D2BE" w14:textId="77777777" w:rsidR="00B10BAB" w:rsidRDefault="00BE3533">
            <w:pPr>
              <w:pStyle w:val="TableParagraph"/>
              <w:ind w:left="108" w:right="155"/>
              <w:rPr>
                <w:sz w:val="20"/>
              </w:rPr>
            </w:pPr>
            <w:r>
              <w:rPr>
                <w:sz w:val="20"/>
              </w:rPr>
              <w:t>This manuscript contributes to the literature by extending Sheffer stroke UP-algebras to the setting of picture fuzzy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sets, which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enable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joint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representation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positive, neutral,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 negative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information.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introduction of picture fuzzy SUP-subalgebras and SUP-ideals provides new algebraic structures for handling uncertainty beyond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classical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intuitionistic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fuzzy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models.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established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structural properties,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lattice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behavior and stability under homomorphisms and direct products, confirm the soundness of the proposed framework.</w:t>
            </w:r>
          </w:p>
          <w:p w14:paraId="77CBA314" w14:textId="77777777" w:rsidR="00B10BAB" w:rsidRDefault="00BE3533">
            <w:pPr>
              <w:pStyle w:val="TableParagraph"/>
              <w:spacing w:line="230" w:lineRule="exact"/>
              <w:ind w:left="108"/>
              <w:rPr>
                <w:sz w:val="20"/>
              </w:rPr>
            </w:pPr>
            <w:r>
              <w:rPr>
                <w:sz w:val="20"/>
              </w:rPr>
              <w:t>Overall,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enriches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algebraic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treatment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uncertainty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suggests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potential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applications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non- classical logic and decision-making.</w:t>
            </w:r>
          </w:p>
        </w:tc>
        <w:tc>
          <w:tcPr>
            <w:tcW w:w="6445" w:type="dxa"/>
          </w:tcPr>
          <w:p w14:paraId="5A3C3139" w14:textId="22C4E5F2" w:rsidR="00B10BAB" w:rsidRDefault="00B8687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Thank you for the comment.</w:t>
            </w:r>
          </w:p>
        </w:tc>
      </w:tr>
      <w:tr w:rsidR="00B10BAB" w14:paraId="634DFBF3" w14:textId="77777777">
        <w:trPr>
          <w:trHeight w:val="1262"/>
        </w:trPr>
        <w:tc>
          <w:tcPr>
            <w:tcW w:w="5352" w:type="dxa"/>
          </w:tcPr>
          <w:p w14:paraId="779BD49D" w14:textId="77777777" w:rsidR="00B10BAB" w:rsidRDefault="00BE3533">
            <w:pPr>
              <w:pStyle w:val="TableParagraph"/>
              <w:spacing w:before="1"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303887A4" w14:textId="77777777" w:rsidR="00B10BAB" w:rsidRDefault="00BE3533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03B87B1E" w14:textId="77777777" w:rsidR="00B10BAB" w:rsidRDefault="00BE3533">
            <w:pPr>
              <w:pStyle w:val="TableParagraph"/>
              <w:spacing w:line="226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14:paraId="5757EDE3" w14:textId="7EED261A" w:rsidR="00B10BAB" w:rsidRDefault="00B8687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Thank you for the comment.</w:t>
            </w:r>
          </w:p>
        </w:tc>
      </w:tr>
      <w:tr w:rsidR="00B10BAB" w14:paraId="0D2FC042" w14:textId="77777777">
        <w:trPr>
          <w:trHeight w:val="1262"/>
        </w:trPr>
        <w:tc>
          <w:tcPr>
            <w:tcW w:w="5352" w:type="dxa"/>
          </w:tcPr>
          <w:p w14:paraId="41C774FD" w14:textId="77777777" w:rsidR="00B10BAB" w:rsidRDefault="00BE3533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1BDFF457" w14:textId="77777777" w:rsidR="00B10BAB" w:rsidRDefault="00BE3533">
            <w:pPr>
              <w:pStyle w:val="TableParagraph"/>
              <w:spacing w:line="237" w:lineRule="auto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shortened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single, clear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paragraph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highlighting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results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 paper. A more concise abstract will improve readability and better reflect the core contributions of the study.</w:t>
            </w:r>
          </w:p>
        </w:tc>
        <w:tc>
          <w:tcPr>
            <w:tcW w:w="6445" w:type="dxa"/>
          </w:tcPr>
          <w:p w14:paraId="5B4DEAF1" w14:textId="42A5BDFE" w:rsidR="00D260AA" w:rsidRPr="00D260AA" w:rsidRDefault="00D260AA" w:rsidP="00D260AA">
            <w:pPr>
              <w:pStyle w:val="TableParagraph"/>
              <w:rPr>
                <w:sz w:val="18"/>
                <w:lang w:val="en-IN"/>
              </w:rPr>
            </w:pPr>
            <w:r w:rsidRPr="00D260AA">
              <w:rPr>
                <w:sz w:val="18"/>
                <w:lang w:val="en-IN"/>
              </w:rPr>
              <w:t>We have shortened and refined the abstract into a single, clear paragraph as suggested by the reviewer</w:t>
            </w:r>
            <w:r>
              <w:rPr>
                <w:sz w:val="18"/>
                <w:lang w:val="en-IN"/>
              </w:rPr>
              <w:t xml:space="preserve">. This </w:t>
            </w:r>
            <w:r w:rsidRPr="00D260AA">
              <w:rPr>
                <w:sz w:val="18"/>
                <w:lang w:val="en-IN"/>
              </w:rPr>
              <w:t>focus</w:t>
            </w:r>
            <w:r>
              <w:rPr>
                <w:sz w:val="18"/>
                <w:lang w:val="en-IN"/>
              </w:rPr>
              <w:t>es</w:t>
            </w:r>
            <w:r w:rsidRPr="00D260AA">
              <w:rPr>
                <w:sz w:val="18"/>
                <w:lang w:val="en-IN"/>
              </w:rPr>
              <w:t xml:space="preserve"> on the motivation, main definitions, key results, and significance</w:t>
            </w:r>
            <w:r>
              <w:rPr>
                <w:sz w:val="18"/>
                <w:lang w:val="en-IN"/>
              </w:rPr>
              <w:t>, improving readability and reflecting the better the</w:t>
            </w:r>
            <w:r w:rsidRPr="00D260AA">
              <w:rPr>
                <w:sz w:val="18"/>
                <w:lang w:val="en-IN"/>
              </w:rPr>
              <w:t xml:space="preserve"> core contributions.</w:t>
            </w:r>
          </w:p>
          <w:p w14:paraId="79AD6CB1" w14:textId="77777777" w:rsidR="00B10BAB" w:rsidRDefault="00B10BAB">
            <w:pPr>
              <w:pStyle w:val="TableParagraph"/>
              <w:rPr>
                <w:sz w:val="18"/>
              </w:rPr>
            </w:pPr>
          </w:p>
        </w:tc>
      </w:tr>
      <w:tr w:rsidR="00B10BAB" w14:paraId="00A71427" w14:textId="77777777">
        <w:trPr>
          <w:trHeight w:val="705"/>
        </w:trPr>
        <w:tc>
          <w:tcPr>
            <w:tcW w:w="5352" w:type="dxa"/>
          </w:tcPr>
          <w:p w14:paraId="7BEF647D" w14:textId="77777777" w:rsidR="00B10BAB" w:rsidRDefault="00BE3533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29EEF850" w14:textId="77777777" w:rsidR="00B10BAB" w:rsidRDefault="00BE3533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14:paraId="4FB8D3ED" w14:textId="501493A5" w:rsidR="00B10BAB" w:rsidRDefault="00B8687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Thank you for the comment.</w:t>
            </w:r>
          </w:p>
        </w:tc>
      </w:tr>
      <w:tr w:rsidR="00B10BAB" w14:paraId="122BBA2B" w14:textId="77777777">
        <w:trPr>
          <w:trHeight w:val="5059"/>
        </w:trPr>
        <w:tc>
          <w:tcPr>
            <w:tcW w:w="5352" w:type="dxa"/>
          </w:tcPr>
          <w:p w14:paraId="24BCC29C" w14:textId="77777777" w:rsidR="00B10BAB" w:rsidRDefault="00BE3533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7882951D" w14:textId="77777777" w:rsidR="00B10BAB" w:rsidRDefault="00BE3533">
            <w:pPr>
              <w:pStyle w:val="TableParagraph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sz w:val="20"/>
              </w:rPr>
              <w:t>To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enhance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clarity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and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flow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introduction,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it is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recommended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to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include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concise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overview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 previous research on Sheffer stroke UP-algebras, supported by relevant references. Such a contextualization would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improve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readability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 the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paper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and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better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situate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present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study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within the related literature</w:t>
            </w:r>
            <w:r>
              <w:rPr>
                <w:rFonts w:ascii="Arial"/>
                <w:b/>
                <w:sz w:val="20"/>
              </w:rPr>
              <w:t>.</w:t>
            </w:r>
          </w:p>
          <w:p w14:paraId="449F78F3" w14:textId="77777777" w:rsidR="00B10BAB" w:rsidRDefault="00BE3533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  <w:tab w:val="left" w:pos="828"/>
              </w:tabs>
              <w:ind w:right="33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S. R. VIDHYA,</w:t>
            </w:r>
            <w:r>
              <w:rPr>
                <w:rFonts w:ascii="Arial"/>
                <w:spacing w:val="4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 xml:space="preserve">A. IAMPAN, N. RAJESH, </w:t>
            </w:r>
            <w:proofErr w:type="spellStart"/>
            <w:r>
              <w:rPr>
                <w:rFonts w:ascii="Arial"/>
                <w:sz w:val="20"/>
              </w:rPr>
              <w:t>Neutrosophic</w:t>
            </w:r>
            <w:proofErr w:type="spellEnd"/>
            <w:r>
              <w:rPr>
                <w:rFonts w:ascii="Arial"/>
                <w:sz w:val="20"/>
              </w:rPr>
              <w:t xml:space="preserve"> N -structures on Sheffer stroke UP- algebras,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International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Neutrosophic</w:t>
            </w:r>
            <w:proofErr w:type="spellEnd"/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Science,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Vol.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25,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No.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04,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PP.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433-443,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2025.</w:t>
            </w:r>
          </w:p>
          <w:p w14:paraId="34EFEACE" w14:textId="77777777" w:rsidR="00B10BAB" w:rsidRDefault="00BE3533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  <w:tab w:val="left" w:pos="828"/>
              </w:tabs>
              <w:ind w:right="26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T.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ONER,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T.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KATICAN, A. BORUMAND SAEID,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"(Hesitant) fuzzy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sets on Sheffer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Stroke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UP- Algebras",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Interdisciplinary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Mathematics,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Vol.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proofErr w:type="gramStart"/>
            <w:r>
              <w:rPr>
                <w:rFonts w:ascii="Arial"/>
                <w:sz w:val="20"/>
              </w:rPr>
              <w:t>25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,</w:t>
            </w:r>
            <w:proofErr w:type="gramEnd"/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No: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5,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pages: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1221-1236,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2022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.</w:t>
            </w:r>
          </w:p>
          <w:p w14:paraId="730FA338" w14:textId="77777777" w:rsidR="00B10BAB" w:rsidRDefault="00BE3533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  <w:tab w:val="left" w:pos="828"/>
              </w:tabs>
              <w:ind w:right="132"/>
              <w:rPr>
                <w:rFonts w:ascii="Arial"/>
                <w:sz w:val="20"/>
              </w:rPr>
            </w:pPr>
            <w:proofErr w:type="gramStart"/>
            <w:r>
              <w:rPr>
                <w:rFonts w:ascii="Arial"/>
                <w:sz w:val="20"/>
              </w:rPr>
              <w:t>N.RAJESH</w:t>
            </w:r>
            <w:proofErr w:type="gramEnd"/>
            <w:r>
              <w:rPr>
                <w:rFonts w:ascii="Arial"/>
                <w:sz w:val="20"/>
              </w:rPr>
              <w:t>,</w:t>
            </w:r>
            <w:r>
              <w:rPr>
                <w:rFonts w:ascii="Arial"/>
                <w:spacing w:val="4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T. ONER, A. IAMPAN, I. SENTURK,</w:t>
            </w:r>
            <w:r>
              <w:rPr>
                <w:rFonts w:ascii="Arial"/>
                <w:spacing w:val="4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"Intuitionistic Fuzzy Structures on Sheffer Stroke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UP-Algebras",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European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Pure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and Applied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Mathematics,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Vol.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18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(1),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Number 5627, 1-15, 2025.</w:t>
            </w:r>
          </w:p>
          <w:p w14:paraId="39F59900" w14:textId="77777777" w:rsidR="00B10BAB" w:rsidRDefault="00BE3533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  <w:tab w:val="left" w:pos="828"/>
              </w:tabs>
              <w:ind w:right="136"/>
              <w:jc w:val="both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T.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ONER,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proofErr w:type="gramStart"/>
            <w:r>
              <w:rPr>
                <w:rFonts w:ascii="Arial"/>
                <w:sz w:val="20"/>
              </w:rPr>
              <w:t>N.RAJESH</w:t>
            </w:r>
            <w:proofErr w:type="gramEnd"/>
            <w:r>
              <w:rPr>
                <w:rFonts w:ascii="Arial"/>
                <w:sz w:val="20"/>
              </w:rPr>
              <w:t>,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A.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IAMPAN,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I.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SENTURK,</w:t>
            </w:r>
            <w:r>
              <w:rPr>
                <w:rFonts w:ascii="Arial"/>
                <w:spacing w:val="4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"Semidetached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SUP-Subalgebras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Sheffer Stroke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UP-Algebras",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European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Pure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and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Applied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Mathematics,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Vol.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18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(2),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Number 5876, 1-16, 2025</w:t>
            </w:r>
          </w:p>
          <w:p w14:paraId="1DFB6001" w14:textId="77777777" w:rsidR="00B10BAB" w:rsidRDefault="00BE3533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  <w:tab w:val="left" w:pos="828"/>
              </w:tabs>
              <w:ind w:right="46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A.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IAMPAN,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T.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ONER,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proofErr w:type="gramStart"/>
            <w:r>
              <w:rPr>
                <w:rFonts w:ascii="Arial"/>
                <w:sz w:val="20"/>
              </w:rPr>
              <w:t>N.RAJESH</w:t>
            </w:r>
            <w:proofErr w:type="gramEnd"/>
            <w:r>
              <w:rPr>
                <w:rFonts w:ascii="Arial"/>
                <w:sz w:val="20"/>
              </w:rPr>
              <w:t>,</w:t>
            </w:r>
            <w:r>
              <w:rPr>
                <w:rFonts w:ascii="Arial"/>
                <w:spacing w:val="4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"Fuzzy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subalgebras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Sheffer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stroke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UP-algebras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 xml:space="preserve">with respect to a triangular </w:t>
            </w:r>
            <w:proofErr w:type="spellStart"/>
            <w:r>
              <w:rPr>
                <w:rFonts w:ascii="Arial"/>
                <w:sz w:val="20"/>
              </w:rPr>
              <w:t>conorm</w:t>
            </w:r>
            <w:proofErr w:type="spellEnd"/>
            <w:r>
              <w:rPr>
                <w:rFonts w:ascii="Arial"/>
                <w:sz w:val="20"/>
              </w:rPr>
              <w:t xml:space="preserve">", ICIC Express Letters, Volume 19, Number 11, 1201-1209, </w:t>
            </w:r>
            <w:r>
              <w:rPr>
                <w:rFonts w:ascii="Arial"/>
                <w:spacing w:val="-2"/>
                <w:sz w:val="20"/>
              </w:rPr>
              <w:t>2025.</w:t>
            </w:r>
          </w:p>
          <w:p w14:paraId="4F9ED962" w14:textId="77777777" w:rsidR="00B10BAB" w:rsidRDefault="00BE3533">
            <w:pPr>
              <w:pStyle w:val="TableParagraph"/>
              <w:ind w:left="108" w:right="146"/>
              <w:jc w:val="both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In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addition,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importance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this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structure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should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be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emphasized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by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briefly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reviewing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previous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studies on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Sheffer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stroke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algebras, for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example,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BCK-algebras,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basic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algebras,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and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related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algebraic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systems, with appropriate citations. Highlighting how these frameworks have been used to model logical and</w:t>
            </w:r>
          </w:p>
          <w:p w14:paraId="1C066855" w14:textId="77777777" w:rsidR="00B10BAB" w:rsidRDefault="00BE3533">
            <w:pPr>
              <w:pStyle w:val="TableParagraph"/>
              <w:spacing w:line="228" w:lineRule="exact"/>
              <w:ind w:left="108" w:right="193"/>
              <w:jc w:val="both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algebraic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aspects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uncertainty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will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clarify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motivation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present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study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and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place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proposed results within the broader context of existing literature.</w:t>
            </w:r>
          </w:p>
        </w:tc>
        <w:tc>
          <w:tcPr>
            <w:tcW w:w="6445" w:type="dxa"/>
          </w:tcPr>
          <w:p w14:paraId="3CDD55A7" w14:textId="3933F490" w:rsidR="00B10BAB" w:rsidRDefault="004A2D89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Thank you for the comment. I have updated the references.</w:t>
            </w:r>
          </w:p>
        </w:tc>
      </w:tr>
    </w:tbl>
    <w:p w14:paraId="3291B693" w14:textId="77777777" w:rsidR="00B10BAB" w:rsidRDefault="00B10BAB">
      <w:pPr>
        <w:pStyle w:val="TableParagraph"/>
        <w:rPr>
          <w:sz w:val="18"/>
        </w:rPr>
        <w:sectPr w:rsidR="00B10BAB">
          <w:headerReference w:type="default" r:id="rId8"/>
          <w:footerReference w:type="default" r:id="rId9"/>
          <w:pgSz w:w="23820" w:h="16840" w:orient="landscape"/>
          <w:pgMar w:top="1820" w:right="1275" w:bottom="880" w:left="1275" w:header="1280" w:footer="699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B10BAB" w14:paraId="232FF587" w14:textId="77777777">
        <w:trPr>
          <w:trHeight w:val="690"/>
        </w:trPr>
        <w:tc>
          <w:tcPr>
            <w:tcW w:w="5352" w:type="dxa"/>
          </w:tcPr>
          <w:p w14:paraId="1B15ECA9" w14:textId="77777777" w:rsidR="00B10BAB" w:rsidRDefault="00BE3533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3324DF45" w14:textId="77777777" w:rsidR="00B10BAB" w:rsidRDefault="00BE3533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14:paraId="289625AC" w14:textId="5679C102" w:rsidR="00B10BAB" w:rsidRDefault="00B8687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Thank you for the comment.</w:t>
            </w:r>
          </w:p>
        </w:tc>
      </w:tr>
      <w:tr w:rsidR="00B10BAB" w14:paraId="3252D191" w14:textId="77777777">
        <w:trPr>
          <w:trHeight w:val="1178"/>
        </w:trPr>
        <w:tc>
          <w:tcPr>
            <w:tcW w:w="5352" w:type="dxa"/>
          </w:tcPr>
          <w:p w14:paraId="01EAFECF" w14:textId="77777777" w:rsidR="00B10BAB" w:rsidRDefault="00BE353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2F3DF89B" w14:textId="77777777" w:rsidR="00B10BAB" w:rsidRDefault="00B10BAB">
            <w:pPr>
              <w:pStyle w:val="TableParagraph"/>
              <w:rPr>
                <w:sz w:val="18"/>
              </w:rPr>
            </w:pPr>
          </w:p>
        </w:tc>
        <w:tc>
          <w:tcPr>
            <w:tcW w:w="6445" w:type="dxa"/>
          </w:tcPr>
          <w:p w14:paraId="77772EFF" w14:textId="77777777" w:rsidR="00B10BAB" w:rsidRDefault="00B10BAB">
            <w:pPr>
              <w:pStyle w:val="TableParagraph"/>
              <w:rPr>
                <w:sz w:val="18"/>
              </w:rPr>
            </w:pPr>
          </w:p>
        </w:tc>
      </w:tr>
    </w:tbl>
    <w:p w14:paraId="64E73B68" w14:textId="77777777" w:rsidR="00B10BAB" w:rsidRDefault="00B10BAB">
      <w:pPr>
        <w:spacing w:before="9"/>
        <w:rPr>
          <w:b/>
          <w:sz w:val="20"/>
        </w:rPr>
      </w:pPr>
    </w:p>
    <w:p w14:paraId="15DEE358" w14:textId="77777777" w:rsidR="00B10BAB" w:rsidRDefault="00BE3533">
      <w:pPr>
        <w:pStyle w:val="BodyText"/>
        <w:ind w:left="165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44"/>
          <w:highlight w:val="yellow"/>
          <w:u w:val="single"/>
        </w:rPr>
        <w:t xml:space="preserve"> </w:t>
      </w:r>
      <w:r>
        <w:rPr>
          <w:color w:val="000000"/>
          <w:spacing w:val="-5"/>
          <w:highlight w:val="yellow"/>
          <w:u w:val="single"/>
        </w:rPr>
        <w:t>2:</w:t>
      </w:r>
    </w:p>
    <w:p w14:paraId="22C4634A" w14:textId="77777777" w:rsidR="00B10BAB" w:rsidRDefault="00B10BAB">
      <w:pPr>
        <w:spacing w:before="1"/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B10BAB" w14:paraId="4869494F" w14:textId="77777777">
        <w:trPr>
          <w:trHeight w:val="935"/>
        </w:trPr>
        <w:tc>
          <w:tcPr>
            <w:tcW w:w="6831" w:type="dxa"/>
          </w:tcPr>
          <w:p w14:paraId="6321C9D3" w14:textId="77777777" w:rsidR="00B10BAB" w:rsidRDefault="00B10BAB">
            <w:pPr>
              <w:pStyle w:val="TableParagraph"/>
              <w:rPr>
                <w:sz w:val="18"/>
              </w:rPr>
            </w:pPr>
          </w:p>
        </w:tc>
        <w:tc>
          <w:tcPr>
            <w:tcW w:w="8643" w:type="dxa"/>
          </w:tcPr>
          <w:p w14:paraId="2248897B" w14:textId="77777777" w:rsidR="00B10BAB" w:rsidRDefault="00BE3533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14:paraId="53CF07C1" w14:textId="77777777" w:rsidR="00B10BAB" w:rsidRDefault="00BE3533">
            <w:pPr>
              <w:pStyle w:val="TableParagraph"/>
              <w:spacing w:line="252" w:lineRule="auto"/>
              <w:ind w:left="5" w:right="7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B10BAB" w14:paraId="5F686E70" w14:textId="77777777">
        <w:trPr>
          <w:trHeight w:val="921"/>
        </w:trPr>
        <w:tc>
          <w:tcPr>
            <w:tcW w:w="6831" w:type="dxa"/>
          </w:tcPr>
          <w:p w14:paraId="0A2E3F82" w14:textId="77777777" w:rsidR="00B10BAB" w:rsidRDefault="00BE3533">
            <w:pPr>
              <w:pStyle w:val="TableParagraph"/>
              <w:spacing w:before="228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</w:tc>
        <w:tc>
          <w:tcPr>
            <w:tcW w:w="8643" w:type="dxa"/>
          </w:tcPr>
          <w:p w14:paraId="2B470F9B" w14:textId="77777777" w:rsidR="00B10BAB" w:rsidRDefault="00BE3533">
            <w:pPr>
              <w:pStyle w:val="TableParagraph"/>
              <w:spacing w:line="223" w:lineRule="exact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14:paraId="602E7BAF" w14:textId="77777777" w:rsidR="00B10BAB" w:rsidRDefault="00BE3533">
            <w:pPr>
              <w:pStyle w:val="TableParagraph"/>
              <w:spacing w:before="218" w:line="230" w:lineRule="atLeast"/>
              <w:ind w:left="108"/>
              <w:rPr>
                <w:sz w:val="20"/>
              </w:rPr>
            </w:pPr>
            <w:r>
              <w:rPr>
                <w:sz w:val="20"/>
              </w:rPr>
              <w:t>Although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similarity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index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44%,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slightly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high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extensive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mathematical symbols and formulas; nevertheless, it remains at an acceptable level.</w:t>
            </w:r>
          </w:p>
        </w:tc>
        <w:tc>
          <w:tcPr>
            <w:tcW w:w="5678" w:type="dxa"/>
          </w:tcPr>
          <w:p w14:paraId="724BC243" w14:textId="77777777" w:rsidR="00B10BAB" w:rsidRDefault="00B10BAB">
            <w:pPr>
              <w:pStyle w:val="TableParagraph"/>
              <w:rPr>
                <w:sz w:val="18"/>
              </w:rPr>
            </w:pPr>
          </w:p>
        </w:tc>
      </w:tr>
    </w:tbl>
    <w:p w14:paraId="4461A052" w14:textId="77777777" w:rsidR="00BE3533" w:rsidRDefault="00BE3533"/>
    <w:sectPr w:rsidR="00BE3533">
      <w:pgSz w:w="23820" w:h="16840" w:orient="landscape"/>
      <w:pgMar w:top="182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7C4FA" w14:textId="77777777" w:rsidR="00D91B15" w:rsidRDefault="00D91B15">
      <w:r>
        <w:separator/>
      </w:r>
    </w:p>
  </w:endnote>
  <w:endnote w:type="continuationSeparator" w:id="0">
    <w:p w14:paraId="6DCA2DF2" w14:textId="77777777" w:rsidR="00D91B15" w:rsidRDefault="00D91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BC752" w14:textId="77777777" w:rsidR="00B10BAB" w:rsidRDefault="00BE353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6080" behindDoc="1" locked="0" layoutInCell="1" allowOverlap="1" wp14:anchorId="3E676E22" wp14:editId="20F8D144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A56320" w14:textId="77777777" w:rsidR="00B10BAB" w:rsidRDefault="00BE353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676E2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10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14:paraId="3CA56320" w14:textId="77777777" w:rsidR="00B10BAB" w:rsidRDefault="00BE353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6592" behindDoc="1" locked="0" layoutInCell="1" allowOverlap="1" wp14:anchorId="0480D90D" wp14:editId="5E1375CD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67425A" w14:textId="77777777" w:rsidR="00B10BAB" w:rsidRDefault="00BE353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80D90D" id="Textbox 3" o:spid="_x0000_s1028" type="#_x0000_t202" style="position:absolute;margin-left:207.95pt;margin-top:795.95pt;width:55.7pt;height:10.95pt;z-index:-15909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14:paraId="2567425A" w14:textId="77777777" w:rsidR="00B10BAB" w:rsidRDefault="00BE353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7104" behindDoc="1" locked="0" layoutInCell="1" allowOverlap="1" wp14:anchorId="2B9B2E83" wp14:editId="7B5426C9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E25BE1" w14:textId="77777777" w:rsidR="00B10BAB" w:rsidRDefault="00BE353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B9B2E83" id="Textbox 4" o:spid="_x0000_s1029" type="#_x0000_t202" style="position:absolute;margin-left:347.75pt;margin-top:795.95pt;width:67.8pt;height:10.95pt;z-index:-15909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14:paraId="2FE25BE1" w14:textId="77777777" w:rsidR="00B10BAB" w:rsidRDefault="00BE353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7616" behindDoc="1" locked="0" layoutInCell="1" allowOverlap="1" wp14:anchorId="6660ECFF" wp14:editId="2F70D5C5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CFA732" w14:textId="77777777" w:rsidR="00B10BAB" w:rsidRDefault="00BE353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660ECFF" id="Textbox 5" o:spid="_x0000_s1030" type="#_x0000_t202" style="position:absolute;margin-left:539.05pt;margin-top:795.95pt;width:80.45pt;height:10.95pt;z-index:-1590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14:paraId="7ECFA732" w14:textId="77777777" w:rsidR="00B10BAB" w:rsidRDefault="00BE353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1F764" w14:textId="77777777" w:rsidR="00D91B15" w:rsidRDefault="00D91B15">
      <w:r>
        <w:separator/>
      </w:r>
    </w:p>
  </w:footnote>
  <w:footnote w:type="continuationSeparator" w:id="0">
    <w:p w14:paraId="0DAAB324" w14:textId="77777777" w:rsidR="00D91B15" w:rsidRDefault="00D91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01E88" w14:textId="77777777" w:rsidR="00B10BAB" w:rsidRDefault="00BE353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5568" behindDoc="1" locked="0" layoutInCell="1" allowOverlap="1" wp14:anchorId="08AD51FF" wp14:editId="7C2F51F0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C5A5F5" w14:textId="77777777" w:rsidR="00B10BAB" w:rsidRDefault="00BE353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AD51F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15910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14:paraId="16C5A5F5" w14:textId="77777777" w:rsidR="00B10BAB" w:rsidRDefault="00BE3533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018BE"/>
    <w:multiLevelType w:val="hybridMultilevel"/>
    <w:tmpl w:val="AA12079E"/>
    <w:lvl w:ilvl="0" w:tplc="A532F6BE">
      <w:start w:val="1"/>
      <w:numFmt w:val="decimal"/>
      <w:lvlText w:val="%1."/>
      <w:lvlJc w:val="left"/>
      <w:pPr>
        <w:ind w:left="82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7D42DDFE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011AAA2E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1ACEAAFE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64547CBE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FA74C0A6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5CBC04C0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79924732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9DA8C02A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10BAB"/>
    <w:rsid w:val="003F2234"/>
    <w:rsid w:val="004A2D89"/>
    <w:rsid w:val="004C1C7F"/>
    <w:rsid w:val="00911710"/>
    <w:rsid w:val="00B10BAB"/>
    <w:rsid w:val="00B86874"/>
    <w:rsid w:val="00BE3533"/>
    <w:rsid w:val="00D260AA"/>
    <w:rsid w:val="00D91B15"/>
    <w:rsid w:val="00EB14CB"/>
    <w:rsid w:val="00EF0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5E979"/>
  <w15:docId w15:val="{FA43956E-CADC-42E0-BD84-7DADF1B6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25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mcs.com/index.php/JAMC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704</Words>
  <Characters>4019</Characters>
  <Application>Microsoft Office Word</Application>
  <DocSecurity>0</DocSecurity>
  <Lines>33</Lines>
  <Paragraphs>9</Paragraphs>
  <ScaleCrop>false</ScaleCrop>
  <Company/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7</cp:revision>
  <dcterms:created xsi:type="dcterms:W3CDTF">2026-01-14T06:38:00Z</dcterms:created>
  <dcterms:modified xsi:type="dcterms:W3CDTF">2026-01-22T06:18:00Z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2026-01-14T00:00:00Z</vt:filetime>
  </property>
  <property fmtid="{D5CDD505-2E9C-101B-9397-08002B2CF9AE}" pid="5" name="Producer">
    <vt:lpwstr>3-Heights(TM) PDF Security Shell 4.8.25.2 (http://www.pdf-tools.com)</vt:lpwstr>
  </property>
</Properties>
</file>