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3D5" w:rsidRDefault="00F903D5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903D5">
        <w:trPr>
          <w:trHeight w:val="290"/>
        </w:trPr>
        <w:tc>
          <w:tcPr>
            <w:tcW w:w="5168" w:type="dxa"/>
          </w:tcPr>
          <w:p w:rsidR="00F903D5" w:rsidRDefault="00EB6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903D5" w:rsidRDefault="00AA538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EB67C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B67C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B67C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EB67C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EB67C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EB67C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B67C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F903D5">
        <w:trPr>
          <w:trHeight w:val="290"/>
        </w:trPr>
        <w:tc>
          <w:tcPr>
            <w:tcW w:w="5168" w:type="dxa"/>
          </w:tcPr>
          <w:p w:rsidR="00F903D5" w:rsidRDefault="00EB6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903D5" w:rsidRDefault="00EB67C3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Ms_IJECC_152278</w:t>
            </w:r>
          </w:p>
        </w:tc>
      </w:tr>
      <w:tr w:rsidR="00F903D5">
        <w:trPr>
          <w:trHeight w:val="650"/>
        </w:trPr>
        <w:tc>
          <w:tcPr>
            <w:tcW w:w="5168" w:type="dxa"/>
          </w:tcPr>
          <w:p w:rsidR="00F903D5" w:rsidRDefault="00EB6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903D5" w:rsidRDefault="00EB67C3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Evaluating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Causes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Socio-economic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Flooding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Ogba/</w:t>
            </w:r>
            <w:proofErr w:type="spellStart"/>
            <w:r>
              <w:rPr>
                <w:rFonts w:ascii="Arial"/>
                <w:b/>
                <w:sz w:val="20"/>
              </w:rPr>
              <w:t>Egbema</w:t>
            </w:r>
            <w:proofErr w:type="spellEnd"/>
            <w:r>
              <w:rPr>
                <w:rFonts w:ascii="Arial"/>
                <w:b/>
                <w:sz w:val="20"/>
              </w:rPr>
              <w:t>/</w:t>
            </w:r>
            <w:proofErr w:type="spellStart"/>
            <w:r>
              <w:rPr>
                <w:rFonts w:ascii="Arial"/>
                <w:b/>
                <w:sz w:val="20"/>
              </w:rPr>
              <w:t>Ndoni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LGA,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Rivers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State,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</w:t>
            </w:r>
          </w:p>
        </w:tc>
      </w:tr>
      <w:tr w:rsidR="00F903D5">
        <w:trPr>
          <w:trHeight w:val="333"/>
        </w:trPr>
        <w:tc>
          <w:tcPr>
            <w:tcW w:w="5168" w:type="dxa"/>
          </w:tcPr>
          <w:p w:rsidR="00F903D5" w:rsidRDefault="00EB6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903D5" w:rsidRDefault="00F903D5">
            <w:pPr>
              <w:pStyle w:val="TableParagraph"/>
              <w:rPr>
                <w:sz w:val="18"/>
              </w:rPr>
            </w:pPr>
          </w:p>
        </w:tc>
      </w:tr>
    </w:tbl>
    <w:p w:rsidR="00F903D5" w:rsidRDefault="00F903D5">
      <w:pPr>
        <w:pStyle w:val="BodyText"/>
      </w:pPr>
    </w:p>
    <w:p w:rsidR="00F903D5" w:rsidRDefault="00F903D5">
      <w:pPr>
        <w:pStyle w:val="BodyText"/>
        <w:sectPr w:rsidR="00F903D5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5" w:footer="694" w:gutter="0"/>
          <w:pgNumType w:start="1"/>
          <w:cols w:space="720"/>
        </w:sectPr>
      </w:pPr>
    </w:p>
    <w:p w:rsidR="00F903D5" w:rsidRDefault="00F903D5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903D5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903D5" w:rsidRDefault="00EB67C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903D5">
        <w:trPr>
          <w:trHeight w:val="964"/>
        </w:trPr>
        <w:tc>
          <w:tcPr>
            <w:tcW w:w="5352" w:type="dxa"/>
          </w:tcPr>
          <w:p w:rsidR="00F903D5" w:rsidRDefault="00F903D5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903D5" w:rsidRDefault="00EB67C3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903D5" w:rsidRDefault="00EB67C3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903D5">
        <w:trPr>
          <w:trHeight w:val="1840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The article provides valuable insights into the impacts of flooding in Ogba/</w:t>
            </w:r>
            <w:proofErr w:type="spellStart"/>
            <w:r>
              <w:rPr>
                <w:sz w:val="20"/>
              </w:rPr>
              <w:t>Egbema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Ndoni</w:t>
            </w:r>
            <w:proofErr w:type="spellEnd"/>
            <w:r>
              <w:rPr>
                <w:sz w:val="20"/>
              </w:rPr>
              <w:t xml:space="preserve"> LGA, Rivers State, Nigeria, drawing on first-hand accounts from community residents and a descriptive statistical approach. Applying this approach in a region where it has not been extensively implemented contributes to improved understanding of local flood impacts and their socioeconomic implications. The study clearly identifies the severity and extent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flooding effects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within the study communities.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Overall,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makes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meaningful contribution to the literature, with findings that are relevant for the scientific community and have practical implications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flood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development,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spatial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planning.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methodology</w:t>
            </w:r>
          </w:p>
          <w:p w:rsidR="00F903D5" w:rsidRDefault="00EB67C3">
            <w:pPr>
              <w:pStyle w:val="TableParagraph"/>
              <w:spacing w:before="1" w:line="21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organization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readability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accessibility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results.</w:t>
            </w:r>
          </w:p>
        </w:tc>
        <w:tc>
          <w:tcPr>
            <w:tcW w:w="6445" w:type="dxa"/>
          </w:tcPr>
          <w:p w:rsidR="00F903D5" w:rsidRDefault="00F903D5">
            <w:pPr>
              <w:pStyle w:val="TableParagraph"/>
              <w:rPr>
                <w:sz w:val="18"/>
              </w:rPr>
            </w:pPr>
          </w:p>
          <w:p w:rsidR="0024165C" w:rsidRDefault="0024165C">
            <w:pPr>
              <w:pStyle w:val="TableParagraph"/>
              <w:rPr>
                <w:sz w:val="18"/>
              </w:rPr>
            </w:pPr>
          </w:p>
          <w:p w:rsidR="0024165C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F903D5">
        <w:trPr>
          <w:trHeight w:val="1261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903D5" w:rsidRDefault="00EB67C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appropriate.</w:t>
            </w:r>
          </w:p>
        </w:tc>
        <w:tc>
          <w:tcPr>
            <w:tcW w:w="6445" w:type="dxa"/>
          </w:tcPr>
          <w:p w:rsidR="00F903D5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F903D5">
        <w:trPr>
          <w:trHeight w:val="1262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concise,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written.</w:t>
            </w:r>
          </w:p>
        </w:tc>
        <w:tc>
          <w:tcPr>
            <w:tcW w:w="6445" w:type="dxa"/>
          </w:tcPr>
          <w:p w:rsidR="00F903D5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F903D5">
        <w:trPr>
          <w:trHeight w:val="705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spacing w:line="230" w:lineRule="atLeast"/>
              <w:ind w:left="108" w:right="1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 w:rsidR="0075224D">
              <w:rPr>
                <w:spacing w:val="-3"/>
                <w:sz w:val="20"/>
              </w:rPr>
              <w:t xml:space="preserve">. </w:t>
            </w:r>
            <w:r>
              <w:rPr>
                <w:sz w:val="20"/>
              </w:rPr>
              <w:t>In addition, the presentation of results including cartographic outputs, questionnaire analysis, and statistical interpretation meets accepted scientific standards.</w:t>
            </w:r>
          </w:p>
        </w:tc>
        <w:tc>
          <w:tcPr>
            <w:tcW w:w="6445" w:type="dxa"/>
          </w:tcPr>
          <w:p w:rsidR="00F903D5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F903D5">
        <w:trPr>
          <w:trHeight w:val="703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F903D5" w:rsidRDefault="00EB67C3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903D5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F903D5">
        <w:trPr>
          <w:trHeight w:val="688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fluency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suitable;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proofread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checks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punctuation.</w:t>
            </w:r>
          </w:p>
        </w:tc>
        <w:tc>
          <w:tcPr>
            <w:tcW w:w="6445" w:type="dxa"/>
          </w:tcPr>
          <w:p w:rsidR="00F903D5" w:rsidRDefault="0024165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Corrected </w:t>
            </w:r>
          </w:p>
        </w:tc>
      </w:tr>
      <w:tr w:rsidR="00F903D5">
        <w:trPr>
          <w:trHeight w:val="1180"/>
        </w:trPr>
        <w:tc>
          <w:tcPr>
            <w:tcW w:w="5352" w:type="dxa"/>
          </w:tcPr>
          <w:p w:rsidR="00F903D5" w:rsidRDefault="00EB67C3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903D5" w:rsidRDefault="00EB67C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socioeconomic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flooding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affected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communities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generally suitable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acceptance subject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minor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revisions.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Specifically,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conclusion 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 increased rainfall intensity and flood risk, based primarily on questionnaire responses, would benefit from additional supporting evidence. Incorporating relevant scientific or region-specific studies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would strengthen this </w:t>
            </w:r>
            <w:r>
              <w:rPr>
                <w:spacing w:val="-2"/>
                <w:sz w:val="20"/>
              </w:rPr>
              <w:t>claim.</w:t>
            </w:r>
          </w:p>
        </w:tc>
        <w:tc>
          <w:tcPr>
            <w:tcW w:w="6445" w:type="dxa"/>
          </w:tcPr>
          <w:p w:rsidR="00F903D5" w:rsidRDefault="00E731D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</w:tbl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</w:pPr>
    </w:p>
    <w:p w:rsidR="00F903D5" w:rsidRDefault="00F903D5">
      <w:pPr>
        <w:pStyle w:val="BodyText"/>
        <w:spacing w:before="8"/>
      </w:pPr>
    </w:p>
    <w:p w:rsidR="00F903D5" w:rsidRDefault="00EB67C3">
      <w:pPr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44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:rsidR="00F903D5" w:rsidRDefault="00EB67C3">
      <w:pPr>
        <w:pStyle w:val="BodyText"/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08EC4" id="Graphic 6" o:spid="_x0000_s1026" style="position:absolute;margin-left:65.9pt;margin-top:11.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BeHkP73QAAAAoBAAAPAAAAZHJz&#10;L2Rvd25yZXYueG1sTI/BTsMwEETvSPyDtUjcqFO3VFGIU1WVOHEi0J7deIlD43UUu2n69ywnuO1o&#10;RzNvyu3sezHhGLtAGpaLDARSE2xHrYbPj9enHERMhqzpA6GGG0bYVvd3pSlsuNI7TnVqBYdQLIwG&#10;l9JQSBkbh97ERRiQ+PcVRm8Sy7GVdjRXDve9VFm2kd50xA3ODLh32Jzri9dQ5zHN+/x2TG/uO0zn&#10;5+NOHZTWjw/z7gVEwjn9meEXn9GhYqZTuJCNome9WjJ60qBWvIkNSq3zDYgTX+sMZFXK/xOqHw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BeHkP73QAAAAoBAAAPAAAAAAAAAAAAAAAA&#10;AIwEAABkcnMvZG93bnJldi54bWxQSwUGAAAAAAQABADzAAAAlgUAAAAA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903D5" w:rsidRDefault="00F903D5">
      <w:pPr>
        <w:pStyle w:val="BodyText"/>
        <w:rPr>
          <w:b/>
          <w:sz w:val="17"/>
        </w:rPr>
        <w:sectPr w:rsidR="00F903D5">
          <w:pgSz w:w="23820" w:h="16840" w:orient="landscape"/>
          <w:pgMar w:top="1820" w:right="0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903D5">
        <w:trPr>
          <w:trHeight w:val="935"/>
        </w:trPr>
        <w:tc>
          <w:tcPr>
            <w:tcW w:w="6831" w:type="dxa"/>
          </w:tcPr>
          <w:p w:rsidR="00F903D5" w:rsidRDefault="00F903D5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F903D5" w:rsidRDefault="00EB67C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F903D5" w:rsidRDefault="00EB67C3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903D5">
        <w:trPr>
          <w:trHeight w:val="921"/>
        </w:trPr>
        <w:tc>
          <w:tcPr>
            <w:tcW w:w="6831" w:type="dxa"/>
          </w:tcPr>
          <w:p w:rsidR="00F903D5" w:rsidRDefault="00F903D5">
            <w:pPr>
              <w:pStyle w:val="TableParagraph"/>
              <w:rPr>
                <w:b/>
                <w:sz w:val="20"/>
              </w:rPr>
            </w:pPr>
          </w:p>
          <w:p w:rsidR="00F903D5" w:rsidRDefault="00EB67C3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F903D5" w:rsidRDefault="00EB67C3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F903D5" w:rsidRDefault="00F903D5">
            <w:pPr>
              <w:pStyle w:val="TableParagraph"/>
              <w:spacing w:before="1"/>
              <w:rPr>
                <w:b/>
                <w:sz w:val="20"/>
              </w:rPr>
            </w:pPr>
          </w:p>
          <w:p w:rsidR="00F903D5" w:rsidRDefault="00F903D5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5678" w:type="dxa"/>
          </w:tcPr>
          <w:p w:rsidR="00F903D5" w:rsidRDefault="00F903D5">
            <w:pPr>
              <w:pStyle w:val="TableParagraph"/>
              <w:rPr>
                <w:sz w:val="18"/>
              </w:rPr>
            </w:pPr>
          </w:p>
        </w:tc>
      </w:tr>
    </w:tbl>
    <w:p w:rsidR="00EB67C3" w:rsidRDefault="00EB67C3"/>
    <w:sectPr w:rsidR="00EB67C3">
      <w:pgSz w:w="23820" w:h="16840" w:orient="landscape"/>
      <w:pgMar w:top="182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388" w:rsidRDefault="00AA5388">
      <w:r>
        <w:separator/>
      </w:r>
    </w:p>
  </w:endnote>
  <w:endnote w:type="continuationSeparator" w:id="0">
    <w:p w:rsidR="00AA5388" w:rsidRDefault="00AA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D5" w:rsidRDefault="00EB67C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03D5" w:rsidRDefault="00EB6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F903D5" w:rsidRDefault="00EB6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03D5" w:rsidRDefault="00EB6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F903D5" w:rsidRDefault="00EB6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03D5" w:rsidRDefault="00EB6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F903D5" w:rsidRDefault="00EB6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03D5" w:rsidRDefault="00EB6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F903D5" w:rsidRDefault="00EB6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388" w:rsidRDefault="00AA5388">
      <w:r>
        <w:separator/>
      </w:r>
    </w:p>
  </w:footnote>
  <w:footnote w:type="continuationSeparator" w:id="0">
    <w:p w:rsidR="00AA5388" w:rsidRDefault="00AA5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D5" w:rsidRDefault="00EB67C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03D5" w:rsidRDefault="00EB67C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F903D5" w:rsidRDefault="00EB67C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zN7UwNjYzNDA3MTRV0lEKTi0uzszPAykwrAUAH8wlNiwAAAA="/>
  </w:docVars>
  <w:rsids>
    <w:rsidRoot w:val="00F903D5"/>
    <w:rsid w:val="0024165C"/>
    <w:rsid w:val="00281700"/>
    <w:rsid w:val="003F5D81"/>
    <w:rsid w:val="00485014"/>
    <w:rsid w:val="0075224D"/>
    <w:rsid w:val="00AA5388"/>
    <w:rsid w:val="00CD4CD7"/>
    <w:rsid w:val="00E731DE"/>
    <w:rsid w:val="00EB67C3"/>
    <w:rsid w:val="00F9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94603"/>
  <w15:docId w15:val="{4EAE882E-1C24-46AF-98F9-D2CF08FC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7</cp:revision>
  <dcterms:created xsi:type="dcterms:W3CDTF">2026-01-23T06:34:00Z</dcterms:created>
  <dcterms:modified xsi:type="dcterms:W3CDTF">2026-02-04T10:52:00Z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2026-01-23T00:00:00Z</vt:filetime>
  </property>
  <property fmtid="{D5CDD505-2E9C-101B-9397-08002B2CF9AE}" pid="5" name="Producer">
    <vt:lpwstr>Microsoft® Word for Microsoft 365</vt:lpwstr>
  </property>
</Properties>
</file>