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1BEEB" w14:textId="77777777" w:rsidR="00A2621F" w:rsidRDefault="00A2621F">
      <w:pPr>
        <w:spacing w:before="93" w:after="1"/>
        <w:rPr>
          <w:sz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69"/>
      </w:tblGrid>
      <w:tr w:rsidR="00A2621F" w14:paraId="2001BEEE" w14:textId="77777777">
        <w:trPr>
          <w:trHeight w:val="283"/>
        </w:trPr>
        <w:tc>
          <w:tcPr>
            <w:tcW w:w="5166" w:type="dxa"/>
            <w:tcBorders>
              <w:left w:val="single" w:sz="4" w:space="0" w:color="000000"/>
              <w:right w:val="single" w:sz="4" w:space="0" w:color="000000"/>
            </w:tcBorders>
          </w:tcPr>
          <w:p w14:paraId="2001BEEC" w14:textId="77777777" w:rsidR="00A2621F" w:rsidRDefault="0079442E">
            <w:pPr>
              <w:pStyle w:val="TableParagraph"/>
              <w:ind w:left="93"/>
              <w:rPr>
                <w:rFonts w:ascii="Arial MT"/>
                <w:sz w:val="20"/>
              </w:rPr>
            </w:pPr>
            <w:r>
              <w:rPr>
                <w:rFonts w:ascii="Arial MT"/>
                <w:sz w:val="20"/>
              </w:rPr>
              <w:t>Journal</w:t>
            </w:r>
            <w:r>
              <w:rPr>
                <w:rFonts w:ascii="Arial MT"/>
                <w:spacing w:val="-9"/>
                <w:sz w:val="20"/>
              </w:rPr>
              <w:t xml:space="preserve"> </w:t>
            </w:r>
            <w:r>
              <w:rPr>
                <w:rFonts w:ascii="Arial MT"/>
                <w:spacing w:val="-2"/>
                <w:sz w:val="20"/>
              </w:rPr>
              <w:t>Name:</w:t>
            </w:r>
          </w:p>
        </w:tc>
        <w:tc>
          <w:tcPr>
            <w:tcW w:w="15769" w:type="dxa"/>
            <w:tcBorders>
              <w:left w:val="single" w:sz="4" w:space="0" w:color="000000"/>
              <w:right w:val="single" w:sz="4" w:space="0" w:color="000000"/>
            </w:tcBorders>
          </w:tcPr>
          <w:p w14:paraId="2001BEED" w14:textId="77777777" w:rsidR="00A2621F" w:rsidRDefault="00306DE2">
            <w:pPr>
              <w:pStyle w:val="TableParagraph"/>
              <w:spacing w:before="29"/>
              <w:rPr>
                <w:rFonts w:ascii="Arial"/>
                <w:b/>
                <w:sz w:val="20"/>
              </w:rPr>
            </w:pPr>
            <w:hyperlink r:id="rId7">
              <w:r w:rsidR="0079442E">
                <w:rPr>
                  <w:rFonts w:ascii="Arial"/>
                  <w:b/>
                  <w:color w:val="0000FF"/>
                  <w:sz w:val="20"/>
                  <w:u w:val="thick" w:color="0000FF"/>
                </w:rPr>
                <w:t>Asian</w:t>
              </w:r>
              <w:r w:rsidR="0079442E">
                <w:rPr>
                  <w:rFonts w:ascii="Arial"/>
                  <w:b/>
                  <w:color w:val="0000FF"/>
                  <w:spacing w:val="-3"/>
                  <w:sz w:val="20"/>
                  <w:u w:val="thick" w:color="0000FF"/>
                </w:rPr>
                <w:t xml:space="preserve"> </w:t>
              </w:r>
              <w:r w:rsidR="0079442E">
                <w:rPr>
                  <w:rFonts w:ascii="Arial"/>
                  <w:b/>
                  <w:color w:val="0000FF"/>
                  <w:sz w:val="20"/>
                  <w:u w:val="thick" w:color="0000FF"/>
                </w:rPr>
                <w:t>Journal</w:t>
              </w:r>
              <w:r w:rsidR="0079442E">
                <w:rPr>
                  <w:rFonts w:ascii="Arial"/>
                  <w:b/>
                  <w:color w:val="0000FF"/>
                  <w:spacing w:val="-4"/>
                  <w:sz w:val="20"/>
                  <w:u w:val="thick" w:color="0000FF"/>
                </w:rPr>
                <w:t xml:space="preserve"> </w:t>
              </w:r>
              <w:r w:rsidR="0079442E">
                <w:rPr>
                  <w:rFonts w:ascii="Arial"/>
                  <w:b/>
                  <w:color w:val="0000FF"/>
                  <w:sz w:val="20"/>
                  <w:u w:val="thick" w:color="0000FF"/>
                </w:rPr>
                <w:t>of</w:t>
              </w:r>
              <w:r w:rsidR="0079442E">
                <w:rPr>
                  <w:rFonts w:ascii="Arial"/>
                  <w:b/>
                  <w:color w:val="0000FF"/>
                  <w:spacing w:val="-6"/>
                  <w:sz w:val="20"/>
                  <w:u w:val="thick" w:color="0000FF"/>
                </w:rPr>
                <w:t xml:space="preserve"> </w:t>
              </w:r>
              <w:r w:rsidR="0079442E">
                <w:rPr>
                  <w:rFonts w:ascii="Arial"/>
                  <w:b/>
                  <w:color w:val="0000FF"/>
                  <w:sz w:val="20"/>
                  <w:u w:val="thick" w:color="0000FF"/>
                </w:rPr>
                <w:t>Soil</w:t>
              </w:r>
              <w:r w:rsidR="0079442E">
                <w:rPr>
                  <w:rFonts w:ascii="Arial"/>
                  <w:b/>
                  <w:color w:val="0000FF"/>
                  <w:spacing w:val="-4"/>
                  <w:sz w:val="20"/>
                  <w:u w:val="thick" w:color="0000FF"/>
                </w:rPr>
                <w:t xml:space="preserve"> </w:t>
              </w:r>
              <w:r w:rsidR="0079442E">
                <w:rPr>
                  <w:rFonts w:ascii="Arial"/>
                  <w:b/>
                  <w:color w:val="0000FF"/>
                  <w:sz w:val="20"/>
                  <w:u w:val="thick" w:color="0000FF"/>
                </w:rPr>
                <w:t>Science</w:t>
              </w:r>
              <w:r w:rsidR="0079442E">
                <w:rPr>
                  <w:rFonts w:ascii="Arial"/>
                  <w:b/>
                  <w:color w:val="0000FF"/>
                  <w:spacing w:val="-3"/>
                  <w:sz w:val="20"/>
                  <w:u w:val="thick" w:color="0000FF"/>
                </w:rPr>
                <w:t xml:space="preserve"> </w:t>
              </w:r>
              <w:r w:rsidR="0079442E">
                <w:rPr>
                  <w:rFonts w:ascii="Arial"/>
                  <w:b/>
                  <w:color w:val="0000FF"/>
                  <w:sz w:val="20"/>
                  <w:u w:val="thick" w:color="0000FF"/>
                </w:rPr>
                <w:t>and</w:t>
              </w:r>
              <w:r w:rsidR="0079442E">
                <w:rPr>
                  <w:rFonts w:ascii="Arial"/>
                  <w:b/>
                  <w:color w:val="0000FF"/>
                  <w:spacing w:val="-2"/>
                  <w:sz w:val="20"/>
                  <w:u w:val="thick" w:color="0000FF"/>
                </w:rPr>
                <w:t xml:space="preserve"> </w:t>
              </w:r>
              <w:r w:rsidR="0079442E">
                <w:rPr>
                  <w:rFonts w:ascii="Arial"/>
                  <w:b/>
                  <w:color w:val="0000FF"/>
                  <w:sz w:val="20"/>
                  <w:u w:val="thick" w:color="0000FF"/>
                </w:rPr>
                <w:t>Plant</w:t>
              </w:r>
              <w:r w:rsidR="0079442E">
                <w:rPr>
                  <w:rFonts w:ascii="Arial"/>
                  <w:b/>
                  <w:color w:val="0000FF"/>
                  <w:spacing w:val="-5"/>
                  <w:sz w:val="20"/>
                  <w:u w:val="thick" w:color="0000FF"/>
                </w:rPr>
                <w:t xml:space="preserve"> </w:t>
              </w:r>
              <w:r w:rsidR="0079442E">
                <w:rPr>
                  <w:rFonts w:ascii="Arial"/>
                  <w:b/>
                  <w:color w:val="0000FF"/>
                  <w:spacing w:val="-2"/>
                  <w:sz w:val="20"/>
                  <w:u w:val="thick" w:color="0000FF"/>
                </w:rPr>
                <w:t>Nutrition</w:t>
              </w:r>
            </w:hyperlink>
          </w:p>
        </w:tc>
      </w:tr>
      <w:tr w:rsidR="00A2621F" w14:paraId="2001BEF1" w14:textId="77777777">
        <w:trPr>
          <w:trHeight w:val="288"/>
        </w:trPr>
        <w:tc>
          <w:tcPr>
            <w:tcW w:w="5166" w:type="dxa"/>
            <w:tcBorders>
              <w:left w:val="single" w:sz="4" w:space="0" w:color="000000"/>
              <w:bottom w:val="single" w:sz="4" w:space="0" w:color="000000"/>
              <w:right w:val="single" w:sz="4" w:space="0" w:color="000000"/>
            </w:tcBorders>
          </w:tcPr>
          <w:p w14:paraId="2001BEEF" w14:textId="77777777" w:rsidR="00A2621F" w:rsidRDefault="0079442E">
            <w:pPr>
              <w:pStyle w:val="TableParagraph"/>
              <w:ind w:left="93"/>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69" w:type="dxa"/>
            <w:tcBorders>
              <w:left w:val="single" w:sz="4" w:space="0" w:color="000000"/>
              <w:bottom w:val="single" w:sz="4" w:space="0" w:color="000000"/>
              <w:right w:val="single" w:sz="4" w:space="0" w:color="000000"/>
            </w:tcBorders>
          </w:tcPr>
          <w:p w14:paraId="2001BEF0" w14:textId="77777777" w:rsidR="00A2621F" w:rsidRDefault="0079442E">
            <w:pPr>
              <w:pStyle w:val="TableParagraph"/>
              <w:spacing w:before="29"/>
              <w:rPr>
                <w:rFonts w:ascii="Arial"/>
                <w:b/>
                <w:sz w:val="20"/>
              </w:rPr>
            </w:pPr>
            <w:r>
              <w:rPr>
                <w:rFonts w:ascii="Arial"/>
                <w:b/>
                <w:spacing w:val="-2"/>
                <w:sz w:val="20"/>
              </w:rPr>
              <w:t>Ms_AJSSPN_153459</w:t>
            </w:r>
          </w:p>
        </w:tc>
      </w:tr>
      <w:tr w:rsidR="00A2621F" w14:paraId="2001BEF4"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2001BEF2" w14:textId="77777777" w:rsidR="00A2621F" w:rsidRDefault="0079442E">
            <w:pPr>
              <w:pStyle w:val="TableParagraph"/>
              <w:spacing w:before="1"/>
              <w:ind w:left="93"/>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2"/>
                <w:sz w:val="20"/>
              </w:rPr>
              <w:t xml:space="preserve"> Manuscript:</w:t>
            </w:r>
          </w:p>
        </w:tc>
        <w:tc>
          <w:tcPr>
            <w:tcW w:w="15769" w:type="dxa"/>
            <w:tcBorders>
              <w:top w:val="single" w:sz="4" w:space="0" w:color="000000"/>
              <w:left w:val="single" w:sz="4" w:space="0" w:color="000000"/>
              <w:bottom w:val="single" w:sz="4" w:space="0" w:color="000000"/>
              <w:right w:val="single" w:sz="4" w:space="0" w:color="000000"/>
            </w:tcBorders>
          </w:tcPr>
          <w:p w14:paraId="2001BEF3" w14:textId="77777777" w:rsidR="00A2621F" w:rsidRDefault="0079442E">
            <w:pPr>
              <w:pStyle w:val="TableParagraph"/>
              <w:spacing w:before="212"/>
              <w:rPr>
                <w:rFonts w:ascii="Arial"/>
                <w:b/>
                <w:sz w:val="20"/>
              </w:rPr>
            </w:pPr>
            <w:r>
              <w:rPr>
                <w:rFonts w:ascii="Arial"/>
                <w:b/>
                <w:sz w:val="20"/>
              </w:rPr>
              <w:t>Impact</w:t>
            </w:r>
            <w:r>
              <w:rPr>
                <w:rFonts w:ascii="Arial"/>
                <w:b/>
                <w:spacing w:val="-6"/>
                <w:sz w:val="20"/>
              </w:rPr>
              <w:t xml:space="preserve"> </w:t>
            </w:r>
            <w:r>
              <w:rPr>
                <w:rFonts w:ascii="Arial"/>
                <w:b/>
                <w:sz w:val="20"/>
              </w:rPr>
              <w:t>of</w:t>
            </w:r>
            <w:r>
              <w:rPr>
                <w:rFonts w:ascii="Arial"/>
                <w:b/>
                <w:spacing w:val="-5"/>
                <w:sz w:val="20"/>
              </w:rPr>
              <w:t xml:space="preserve"> </w:t>
            </w:r>
            <w:r>
              <w:rPr>
                <w:rFonts w:ascii="Arial"/>
                <w:b/>
                <w:sz w:val="20"/>
              </w:rPr>
              <w:t>silt</w:t>
            </w:r>
            <w:r>
              <w:rPr>
                <w:rFonts w:ascii="Arial"/>
                <w:b/>
                <w:spacing w:val="-5"/>
                <w:sz w:val="20"/>
              </w:rPr>
              <w:t xml:space="preserve"> </w:t>
            </w:r>
            <w:r>
              <w:rPr>
                <w:rFonts w:ascii="Arial"/>
                <w:b/>
                <w:sz w:val="20"/>
              </w:rPr>
              <w:t>fortified</w:t>
            </w:r>
            <w:r>
              <w:rPr>
                <w:rFonts w:ascii="Arial"/>
                <w:b/>
                <w:spacing w:val="-2"/>
                <w:sz w:val="20"/>
              </w:rPr>
              <w:t xml:space="preserve"> </w:t>
            </w:r>
            <w:r>
              <w:rPr>
                <w:rFonts w:ascii="Arial"/>
                <w:b/>
                <w:sz w:val="20"/>
              </w:rPr>
              <w:t>organic</w:t>
            </w:r>
            <w:r>
              <w:rPr>
                <w:rFonts w:ascii="Arial"/>
                <w:b/>
                <w:spacing w:val="-3"/>
                <w:sz w:val="20"/>
              </w:rPr>
              <w:t xml:space="preserve"> </w:t>
            </w:r>
            <w:r>
              <w:rPr>
                <w:rFonts w:ascii="Arial"/>
                <w:b/>
                <w:sz w:val="20"/>
              </w:rPr>
              <w:t>manures</w:t>
            </w:r>
            <w:r>
              <w:rPr>
                <w:rFonts w:ascii="Arial"/>
                <w:b/>
                <w:spacing w:val="-6"/>
                <w:sz w:val="20"/>
              </w:rPr>
              <w:t xml:space="preserve"> </w:t>
            </w:r>
            <w:r>
              <w:rPr>
                <w:rFonts w:ascii="Arial"/>
                <w:b/>
                <w:sz w:val="20"/>
              </w:rPr>
              <w:t>in</w:t>
            </w:r>
            <w:r>
              <w:rPr>
                <w:rFonts w:ascii="Arial"/>
                <w:b/>
                <w:spacing w:val="-2"/>
                <w:sz w:val="20"/>
              </w:rPr>
              <w:t xml:space="preserve"> </w:t>
            </w:r>
            <w:r>
              <w:rPr>
                <w:rFonts w:ascii="Arial"/>
                <w:b/>
                <w:sz w:val="20"/>
              </w:rPr>
              <w:t>cassava</w:t>
            </w:r>
            <w:r>
              <w:rPr>
                <w:rFonts w:ascii="Arial"/>
                <w:b/>
                <w:spacing w:val="-2"/>
                <w:sz w:val="20"/>
              </w:rPr>
              <w:t xml:space="preserve"> </w:t>
            </w:r>
            <w:r>
              <w:rPr>
                <w:rFonts w:ascii="Arial"/>
                <w:b/>
                <w:sz w:val="20"/>
              </w:rPr>
              <w:t>on</w:t>
            </w:r>
            <w:r>
              <w:rPr>
                <w:rFonts w:ascii="Arial"/>
                <w:b/>
                <w:spacing w:val="-3"/>
                <w:sz w:val="20"/>
              </w:rPr>
              <w:t xml:space="preserve"> </w:t>
            </w:r>
            <w:r>
              <w:rPr>
                <w:rFonts w:ascii="Arial"/>
                <w:b/>
                <w:sz w:val="20"/>
              </w:rPr>
              <w:t>soil</w:t>
            </w:r>
            <w:r>
              <w:rPr>
                <w:rFonts w:ascii="Arial"/>
                <w:b/>
                <w:spacing w:val="-4"/>
                <w:sz w:val="20"/>
              </w:rPr>
              <w:t xml:space="preserve"> </w:t>
            </w:r>
            <w:r>
              <w:rPr>
                <w:rFonts w:ascii="Arial"/>
                <w:b/>
                <w:sz w:val="20"/>
              </w:rPr>
              <w:t>fertility</w:t>
            </w:r>
            <w:r>
              <w:rPr>
                <w:rFonts w:ascii="Arial"/>
                <w:b/>
                <w:spacing w:val="-6"/>
                <w:sz w:val="20"/>
              </w:rPr>
              <w:t xml:space="preserve"> </w:t>
            </w:r>
            <w:r>
              <w:rPr>
                <w:rFonts w:ascii="Arial"/>
                <w:b/>
                <w:sz w:val="20"/>
              </w:rPr>
              <w:t>dynamics</w:t>
            </w:r>
            <w:r>
              <w:rPr>
                <w:rFonts w:ascii="Arial"/>
                <w:b/>
                <w:spacing w:val="-2"/>
                <w:sz w:val="20"/>
              </w:rPr>
              <w:t xml:space="preserve"> </w:t>
            </w:r>
            <w:r>
              <w:rPr>
                <w:rFonts w:ascii="Arial"/>
                <w:b/>
                <w:sz w:val="20"/>
              </w:rPr>
              <w:t>in</w:t>
            </w:r>
            <w:r>
              <w:rPr>
                <w:rFonts w:ascii="Arial"/>
                <w:b/>
                <w:spacing w:val="-3"/>
                <w:sz w:val="20"/>
              </w:rPr>
              <w:t xml:space="preserve"> </w:t>
            </w:r>
            <w:proofErr w:type="spellStart"/>
            <w:r>
              <w:rPr>
                <w:rFonts w:ascii="Arial"/>
                <w:b/>
                <w:sz w:val="20"/>
              </w:rPr>
              <w:t>Kuttanad</w:t>
            </w:r>
            <w:proofErr w:type="spellEnd"/>
            <w:r>
              <w:rPr>
                <w:rFonts w:ascii="Arial"/>
                <w:b/>
                <w:spacing w:val="-2"/>
                <w:sz w:val="20"/>
              </w:rPr>
              <w:t xml:space="preserve"> </w:t>
            </w:r>
            <w:r>
              <w:rPr>
                <w:rFonts w:ascii="Arial"/>
                <w:b/>
                <w:sz w:val="20"/>
              </w:rPr>
              <w:t>soils</w:t>
            </w:r>
            <w:r>
              <w:rPr>
                <w:rFonts w:ascii="Arial"/>
                <w:b/>
                <w:spacing w:val="-2"/>
                <w:sz w:val="20"/>
              </w:rPr>
              <w:t xml:space="preserve"> </w:t>
            </w:r>
            <w:r>
              <w:rPr>
                <w:rFonts w:ascii="Arial"/>
                <w:b/>
                <w:sz w:val="20"/>
              </w:rPr>
              <w:t>of</w:t>
            </w:r>
            <w:r>
              <w:rPr>
                <w:rFonts w:ascii="Arial"/>
                <w:b/>
                <w:spacing w:val="-5"/>
                <w:sz w:val="20"/>
              </w:rPr>
              <w:t xml:space="preserve"> </w:t>
            </w:r>
            <w:r>
              <w:rPr>
                <w:rFonts w:ascii="Arial"/>
                <w:b/>
                <w:spacing w:val="-2"/>
                <w:sz w:val="20"/>
              </w:rPr>
              <w:t>Kerala</w:t>
            </w:r>
          </w:p>
        </w:tc>
      </w:tr>
      <w:tr w:rsidR="00A2621F" w14:paraId="2001BEF7"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2001BEF5" w14:textId="77777777" w:rsidR="00A2621F" w:rsidRDefault="0079442E">
            <w:pPr>
              <w:pStyle w:val="TableParagraph"/>
              <w:ind w:left="93"/>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2"/>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69" w:type="dxa"/>
            <w:tcBorders>
              <w:top w:val="single" w:sz="4" w:space="0" w:color="000000"/>
              <w:left w:val="single" w:sz="4" w:space="0" w:color="000000"/>
              <w:bottom w:val="single" w:sz="4" w:space="0" w:color="000000"/>
              <w:right w:val="single" w:sz="4" w:space="0" w:color="000000"/>
            </w:tcBorders>
          </w:tcPr>
          <w:p w14:paraId="2001BEF6" w14:textId="7D0B2D2D" w:rsidR="00A2621F" w:rsidRPr="003F57E5" w:rsidRDefault="003F57E5">
            <w:pPr>
              <w:pStyle w:val="TableParagraph"/>
              <w:ind w:left="0"/>
              <w:rPr>
                <w:sz w:val="18"/>
              </w:rPr>
            </w:pPr>
            <w:r w:rsidRPr="003F57E5">
              <w:rPr>
                <w:sz w:val="24"/>
                <w:szCs w:val="32"/>
              </w:rPr>
              <w:t>Research article</w:t>
            </w:r>
          </w:p>
        </w:tc>
      </w:tr>
    </w:tbl>
    <w:p w14:paraId="2001BEF9" w14:textId="77777777" w:rsidR="00A2621F" w:rsidRDefault="00A2621F">
      <w:pPr>
        <w:spacing w:before="9" w:after="1"/>
        <w:rPr>
          <w:sz w:val="20"/>
        </w:rPr>
      </w:pPr>
      <w:bookmarkStart w:id="0" w:name="_GoBack"/>
      <w:bookmarkEnd w:id="0"/>
    </w:p>
    <w:tbl>
      <w:tblPr>
        <w:tblW w:w="0" w:type="auto"/>
        <w:tblInd w:w="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3"/>
        <w:gridCol w:w="9360"/>
        <w:gridCol w:w="6443"/>
      </w:tblGrid>
      <w:tr w:rsidR="00A2621F" w14:paraId="2001BEFB" w14:textId="77777777">
        <w:trPr>
          <w:trHeight w:val="448"/>
        </w:trPr>
        <w:tc>
          <w:tcPr>
            <w:tcW w:w="21156" w:type="dxa"/>
            <w:gridSpan w:val="3"/>
            <w:tcBorders>
              <w:top w:val="nil"/>
              <w:left w:val="nil"/>
              <w:right w:val="nil"/>
            </w:tcBorders>
          </w:tcPr>
          <w:p w14:paraId="2001BEFA" w14:textId="77777777" w:rsidR="00A2621F" w:rsidRDefault="0079442E">
            <w:pPr>
              <w:pStyle w:val="TableParagraph"/>
              <w:spacing w:line="222" w:lineRule="exact"/>
              <w:ind w:left="113"/>
              <w:rPr>
                <w:b/>
                <w:sz w:val="20"/>
              </w:rPr>
            </w:pPr>
            <w:r>
              <w:rPr>
                <w:b/>
                <w:color w:val="000000"/>
                <w:sz w:val="20"/>
                <w:highlight w:val="yellow"/>
              </w:rPr>
              <w:t>PART</w:t>
            </w:r>
            <w:r>
              <w:rPr>
                <w:b/>
                <w:color w:val="000000"/>
                <w:spacing w:val="49"/>
                <w:sz w:val="20"/>
                <w:highlight w:val="yellow"/>
              </w:rPr>
              <w:t xml:space="preserve"> </w:t>
            </w:r>
            <w:r>
              <w:rPr>
                <w:b/>
                <w:color w:val="000000"/>
                <w:sz w:val="20"/>
                <w:highlight w:val="yellow"/>
              </w:rPr>
              <w:t>1:</w:t>
            </w:r>
            <w:r>
              <w:rPr>
                <w:b/>
                <w:color w:val="000000"/>
                <w:spacing w:val="-3"/>
                <w:sz w:val="20"/>
              </w:rPr>
              <w:t xml:space="preserve"> </w:t>
            </w:r>
            <w:r>
              <w:rPr>
                <w:b/>
                <w:color w:val="000000"/>
                <w:spacing w:val="-2"/>
                <w:sz w:val="20"/>
              </w:rPr>
              <w:t>Comments</w:t>
            </w:r>
          </w:p>
        </w:tc>
      </w:tr>
      <w:tr w:rsidR="00A2621F" w14:paraId="2001BF00" w14:textId="77777777">
        <w:trPr>
          <w:trHeight w:val="961"/>
        </w:trPr>
        <w:tc>
          <w:tcPr>
            <w:tcW w:w="5353" w:type="dxa"/>
            <w:tcBorders>
              <w:top w:val="single" w:sz="4" w:space="0" w:color="000000"/>
              <w:left w:val="single" w:sz="4" w:space="0" w:color="000000"/>
              <w:bottom w:val="single" w:sz="4" w:space="0" w:color="000000"/>
              <w:right w:val="single" w:sz="4" w:space="0" w:color="000000"/>
            </w:tcBorders>
          </w:tcPr>
          <w:p w14:paraId="2001BEFC" w14:textId="77777777" w:rsidR="00A2621F" w:rsidRDefault="00A2621F">
            <w:pPr>
              <w:pStyle w:val="TableParagraph"/>
              <w:ind w:left="0"/>
              <w:rPr>
                <w:sz w:val="20"/>
              </w:rPr>
            </w:pPr>
          </w:p>
        </w:tc>
        <w:tc>
          <w:tcPr>
            <w:tcW w:w="9360" w:type="dxa"/>
            <w:tcBorders>
              <w:top w:val="single" w:sz="4" w:space="0" w:color="000000"/>
              <w:left w:val="single" w:sz="4" w:space="0" w:color="000000"/>
              <w:bottom w:val="single" w:sz="4" w:space="0" w:color="000000"/>
              <w:right w:val="single" w:sz="4" w:space="0" w:color="000000"/>
            </w:tcBorders>
          </w:tcPr>
          <w:p w14:paraId="2001BEFD" w14:textId="77777777" w:rsidR="00A2621F" w:rsidRDefault="0079442E">
            <w:pPr>
              <w:pStyle w:val="TableParagraph"/>
              <w:spacing w:line="229" w:lineRule="exact"/>
              <w:ind w:left="107"/>
              <w:rPr>
                <w:b/>
                <w:sz w:val="20"/>
              </w:rPr>
            </w:pPr>
            <w:r>
              <w:rPr>
                <w:b/>
                <w:sz w:val="20"/>
              </w:rPr>
              <w:t>Reviewer’s</w:t>
            </w:r>
            <w:r>
              <w:rPr>
                <w:b/>
                <w:spacing w:val="-9"/>
                <w:sz w:val="20"/>
              </w:rPr>
              <w:t xml:space="preserve"> </w:t>
            </w:r>
            <w:r>
              <w:rPr>
                <w:b/>
                <w:spacing w:val="-2"/>
                <w:sz w:val="20"/>
              </w:rPr>
              <w:t>comment</w:t>
            </w:r>
          </w:p>
          <w:p w14:paraId="2001BEFE" w14:textId="77777777" w:rsidR="00A2621F" w:rsidRDefault="00A2621F">
            <w:pPr>
              <w:pStyle w:val="TableParagraph"/>
              <w:ind w:left="107" w:right="137"/>
              <w:rPr>
                <w:b/>
                <w:sz w:val="20"/>
              </w:rPr>
            </w:pPr>
          </w:p>
        </w:tc>
        <w:tc>
          <w:tcPr>
            <w:tcW w:w="6443" w:type="dxa"/>
            <w:tcBorders>
              <w:top w:val="single" w:sz="4" w:space="0" w:color="000000"/>
              <w:left w:val="single" w:sz="4" w:space="0" w:color="000000"/>
              <w:bottom w:val="single" w:sz="4" w:space="0" w:color="000000"/>
              <w:right w:val="single" w:sz="4" w:space="0" w:color="000000"/>
            </w:tcBorders>
          </w:tcPr>
          <w:p w14:paraId="2001BEFF" w14:textId="77777777" w:rsidR="00A2621F" w:rsidRDefault="0079442E">
            <w:pPr>
              <w:pStyle w:val="TableParagraph"/>
              <w:spacing w:line="252" w:lineRule="auto"/>
              <w:ind w:left="103" w:right="740"/>
              <w:rPr>
                <w:sz w:val="20"/>
              </w:rPr>
            </w:pPr>
            <w:r>
              <w:rPr>
                <w:b/>
                <w:sz w:val="20"/>
              </w:rPr>
              <w:t>Author’s</w:t>
            </w:r>
            <w:r>
              <w:rPr>
                <w:b/>
                <w:spacing w:val="-6"/>
                <w:sz w:val="20"/>
              </w:rPr>
              <w:t xml:space="preserve"> </w:t>
            </w:r>
            <w:r>
              <w:rPr>
                <w:b/>
                <w:sz w:val="20"/>
              </w:rPr>
              <w:t>Feedback</w:t>
            </w:r>
            <w:r>
              <w:rPr>
                <w:b/>
                <w:spacing w:val="-4"/>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6"/>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A2621F" w14:paraId="2001BF04" w14:textId="77777777">
        <w:trPr>
          <w:trHeight w:val="1266"/>
        </w:trPr>
        <w:tc>
          <w:tcPr>
            <w:tcW w:w="5353" w:type="dxa"/>
            <w:tcBorders>
              <w:top w:val="single" w:sz="4" w:space="0" w:color="000000"/>
              <w:left w:val="single" w:sz="4" w:space="0" w:color="000000"/>
              <w:bottom w:val="single" w:sz="4" w:space="0" w:color="000000"/>
              <w:right w:val="single" w:sz="4" w:space="0" w:color="000000"/>
            </w:tcBorders>
          </w:tcPr>
          <w:p w14:paraId="2001BF01" w14:textId="77777777" w:rsidR="00A2621F" w:rsidRDefault="0079442E">
            <w:pPr>
              <w:pStyle w:val="TableParagraph"/>
              <w:spacing w:before="1"/>
              <w:ind w:left="469" w:right="194"/>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4"/>
                <w:sz w:val="20"/>
              </w:rPr>
              <w:t xml:space="preserve"> </w:t>
            </w:r>
            <w:r>
              <w:rPr>
                <w:b/>
                <w:sz w:val="20"/>
              </w:rPr>
              <w:t>few</w:t>
            </w:r>
            <w:r>
              <w:rPr>
                <w:b/>
                <w:spacing w:val="-11"/>
                <w:sz w:val="20"/>
              </w:rPr>
              <w:t xml:space="preserve"> </w:t>
            </w:r>
            <w:r>
              <w:rPr>
                <w:b/>
                <w:sz w:val="20"/>
              </w:rPr>
              <w:t>sentences</w:t>
            </w:r>
            <w:r>
              <w:rPr>
                <w:b/>
                <w:spacing w:val="-6"/>
                <w:sz w:val="20"/>
              </w:rPr>
              <w:t xml:space="preserve"> </w:t>
            </w:r>
            <w:r>
              <w:rPr>
                <w:b/>
                <w:sz w:val="20"/>
              </w:rPr>
              <w:t>regarding</w:t>
            </w:r>
            <w:r>
              <w:rPr>
                <w:b/>
                <w:spacing w:val="-4"/>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Borders>
              <w:top w:val="single" w:sz="4" w:space="0" w:color="000000"/>
              <w:left w:val="single" w:sz="4" w:space="0" w:color="000000"/>
              <w:bottom w:val="single" w:sz="4" w:space="0" w:color="000000"/>
              <w:right w:val="single" w:sz="4" w:space="0" w:color="000000"/>
            </w:tcBorders>
          </w:tcPr>
          <w:p w14:paraId="2001BF02" w14:textId="77777777" w:rsidR="00A2621F" w:rsidRDefault="0079442E">
            <w:pPr>
              <w:pStyle w:val="TableParagraph"/>
              <w:spacing w:before="1"/>
              <w:ind w:left="107" w:right="137"/>
            </w:pPr>
            <w:r>
              <w:t>This</w:t>
            </w:r>
            <w:r>
              <w:rPr>
                <w:spacing w:val="-2"/>
              </w:rPr>
              <w:t xml:space="preserve"> </w:t>
            </w:r>
            <w:r>
              <w:t>study</w:t>
            </w:r>
            <w:r>
              <w:rPr>
                <w:spacing w:val="-5"/>
              </w:rPr>
              <w:t xml:space="preserve"> </w:t>
            </w:r>
            <w:r>
              <w:t>addresses</w:t>
            </w:r>
            <w:r>
              <w:rPr>
                <w:spacing w:val="-2"/>
              </w:rPr>
              <w:t xml:space="preserve"> </w:t>
            </w:r>
            <w:r>
              <w:t>an</w:t>
            </w:r>
            <w:r>
              <w:rPr>
                <w:spacing w:val="-1"/>
              </w:rPr>
              <w:t xml:space="preserve"> </w:t>
            </w:r>
            <w:r>
              <w:t>important practical issue of</w:t>
            </w:r>
            <w:r>
              <w:rPr>
                <w:spacing w:val="-1"/>
              </w:rPr>
              <w:t xml:space="preserve"> </w:t>
            </w:r>
            <w:r>
              <w:t>soil fertility</w:t>
            </w:r>
            <w:r>
              <w:rPr>
                <w:spacing w:val="-8"/>
              </w:rPr>
              <w:t xml:space="preserve"> </w:t>
            </w:r>
            <w:r>
              <w:t>management in</w:t>
            </w:r>
            <w:r>
              <w:rPr>
                <w:spacing w:val="-1"/>
              </w:rPr>
              <w:t xml:space="preserve"> </w:t>
            </w:r>
            <w:r>
              <w:t>the wetland</w:t>
            </w:r>
            <w:r>
              <w:rPr>
                <w:spacing w:val="-1"/>
              </w:rPr>
              <w:t xml:space="preserve"> </w:t>
            </w:r>
            <w:r>
              <w:t xml:space="preserve">ecosystem of </w:t>
            </w:r>
            <w:proofErr w:type="spellStart"/>
            <w:r>
              <w:t>Kuttanad</w:t>
            </w:r>
            <w:proofErr w:type="spellEnd"/>
            <w:r>
              <w:t xml:space="preserve"> under cassava cultivation. Field results clearly show that silt-fortified organic manures improve soil chemical properties and biological activity. The findings provide useful guidance for developing</w:t>
            </w:r>
            <w:r>
              <w:rPr>
                <w:spacing w:val="-8"/>
              </w:rPr>
              <w:t xml:space="preserve"> </w:t>
            </w:r>
            <w:r>
              <w:t>locally</w:t>
            </w:r>
            <w:r>
              <w:rPr>
                <w:spacing w:val="-8"/>
              </w:rPr>
              <w:t xml:space="preserve"> </w:t>
            </w:r>
            <w:r>
              <w:t>adaptable</w:t>
            </w:r>
            <w:r>
              <w:rPr>
                <w:spacing w:val="-3"/>
              </w:rPr>
              <w:t xml:space="preserve"> </w:t>
            </w:r>
            <w:r>
              <w:t>and</w:t>
            </w:r>
            <w:r>
              <w:rPr>
                <w:spacing w:val="-4"/>
              </w:rPr>
              <w:t xml:space="preserve"> </w:t>
            </w:r>
            <w:r>
              <w:t>sustainable</w:t>
            </w:r>
            <w:r>
              <w:rPr>
                <w:spacing w:val="-3"/>
              </w:rPr>
              <w:t xml:space="preserve"> </w:t>
            </w:r>
            <w:r>
              <w:t>nutrient</w:t>
            </w:r>
            <w:r>
              <w:rPr>
                <w:spacing w:val="-3"/>
              </w:rPr>
              <w:t xml:space="preserve"> </w:t>
            </w:r>
            <w:r>
              <w:t>management</w:t>
            </w:r>
            <w:r>
              <w:rPr>
                <w:spacing w:val="-3"/>
              </w:rPr>
              <w:t xml:space="preserve"> </w:t>
            </w:r>
            <w:r>
              <w:t>practices</w:t>
            </w:r>
            <w:r>
              <w:rPr>
                <w:spacing w:val="-5"/>
              </w:rPr>
              <w:t xml:space="preserve"> </w:t>
            </w:r>
            <w:r>
              <w:t>for</w:t>
            </w:r>
            <w:r>
              <w:rPr>
                <w:spacing w:val="-4"/>
              </w:rPr>
              <w:t xml:space="preserve"> </w:t>
            </w:r>
            <w:r>
              <w:t>cassava-based</w:t>
            </w:r>
            <w:r>
              <w:rPr>
                <w:spacing w:val="-4"/>
              </w:rPr>
              <w:t xml:space="preserve"> </w:t>
            </w:r>
            <w:r>
              <w:t>systems.</w:t>
            </w:r>
          </w:p>
        </w:tc>
        <w:tc>
          <w:tcPr>
            <w:tcW w:w="6443" w:type="dxa"/>
            <w:tcBorders>
              <w:top w:val="single" w:sz="4" w:space="0" w:color="000000"/>
              <w:left w:val="single" w:sz="4" w:space="0" w:color="000000"/>
              <w:bottom w:val="single" w:sz="4" w:space="0" w:color="000000"/>
              <w:right w:val="single" w:sz="4" w:space="0" w:color="000000"/>
            </w:tcBorders>
          </w:tcPr>
          <w:p w14:paraId="75D24413" w14:textId="6EE9413B" w:rsidR="00EF69A5" w:rsidRPr="00EF69A5" w:rsidRDefault="00EF69A5" w:rsidP="00EF69A5">
            <w:pPr>
              <w:pStyle w:val="TableParagraph"/>
              <w:rPr>
                <w:sz w:val="20"/>
                <w:lang w:val="en-IN"/>
              </w:rPr>
            </w:pPr>
            <w:r>
              <w:rPr>
                <w:sz w:val="20"/>
                <w:lang w:val="en-IN"/>
              </w:rPr>
              <w:t>T</w:t>
            </w:r>
            <w:r w:rsidRPr="00EF69A5">
              <w:rPr>
                <w:sz w:val="20"/>
                <w:lang w:val="en-IN"/>
              </w:rPr>
              <w:t xml:space="preserve">hank </w:t>
            </w:r>
            <w:r w:rsidR="00A60AA7">
              <w:rPr>
                <w:sz w:val="20"/>
                <w:lang w:val="en-IN"/>
              </w:rPr>
              <w:t xml:space="preserve">you </w:t>
            </w:r>
            <w:r w:rsidRPr="00EF69A5">
              <w:rPr>
                <w:sz w:val="20"/>
                <w:lang w:val="en-IN"/>
              </w:rPr>
              <w:t xml:space="preserve">for recognizing the practical and scientific relevance of the study. This manuscript contributes to the scientific community by providing experimental evidence on the role of silt-fortified organic manures in improving soil chemical and biological properties under cassava cultivation in the unique wetland ecosystem of </w:t>
            </w:r>
            <w:proofErr w:type="spellStart"/>
            <w:r w:rsidRPr="00EF69A5">
              <w:rPr>
                <w:sz w:val="20"/>
                <w:lang w:val="en-IN"/>
              </w:rPr>
              <w:t>Kuttanad</w:t>
            </w:r>
            <w:proofErr w:type="spellEnd"/>
            <w:r w:rsidRPr="00EF69A5">
              <w:rPr>
                <w:sz w:val="20"/>
                <w:lang w:val="en-IN"/>
              </w:rPr>
              <w:t xml:space="preserve">. The findings generate location-specific nutrient management strategies that integrate locally available resources such as fish pond silt and recyclable organic wastes. The study also supports sustainable soil fertility management approaches aimed at enhancing soil health, nutrient cycling, and long-term productivity in fragile </w:t>
            </w:r>
            <w:proofErr w:type="spellStart"/>
            <w:r w:rsidRPr="00EF69A5">
              <w:rPr>
                <w:sz w:val="20"/>
                <w:lang w:val="en-IN"/>
              </w:rPr>
              <w:t>agro</w:t>
            </w:r>
            <w:proofErr w:type="spellEnd"/>
            <w:r w:rsidRPr="00EF69A5">
              <w:rPr>
                <w:sz w:val="20"/>
                <w:lang w:val="en-IN"/>
              </w:rPr>
              <w:t>-ecosystems.</w:t>
            </w:r>
          </w:p>
          <w:p w14:paraId="2001BF03" w14:textId="40B0A20A" w:rsidR="00A2621F" w:rsidRDefault="00A2621F">
            <w:pPr>
              <w:pStyle w:val="TableParagraph"/>
              <w:ind w:left="0"/>
              <w:rPr>
                <w:sz w:val="20"/>
              </w:rPr>
            </w:pPr>
          </w:p>
        </w:tc>
      </w:tr>
      <w:tr w:rsidR="00A2621F" w14:paraId="2001BF0B" w14:textId="77777777">
        <w:trPr>
          <w:trHeight w:val="1769"/>
        </w:trPr>
        <w:tc>
          <w:tcPr>
            <w:tcW w:w="5353" w:type="dxa"/>
            <w:tcBorders>
              <w:top w:val="single" w:sz="4" w:space="0" w:color="000000"/>
              <w:left w:val="single" w:sz="4" w:space="0" w:color="000000"/>
              <w:bottom w:val="single" w:sz="4" w:space="0" w:color="000000"/>
              <w:right w:val="single" w:sz="4" w:space="0" w:color="000000"/>
            </w:tcBorders>
          </w:tcPr>
          <w:p w14:paraId="2001BF05" w14:textId="77777777" w:rsidR="00A2621F" w:rsidRDefault="0079442E">
            <w:pPr>
              <w:pStyle w:val="TableParagraph"/>
              <w:spacing w:before="2" w:line="230" w:lineRule="exact"/>
              <w:ind w:left="469"/>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of</w:t>
            </w:r>
            <w:r>
              <w:rPr>
                <w:b/>
                <w:spacing w:val="1"/>
                <w:sz w:val="20"/>
              </w:rPr>
              <w:t xml:space="preserve"> </w:t>
            </w:r>
            <w:r>
              <w:rPr>
                <w:b/>
                <w:sz w:val="20"/>
              </w:rPr>
              <w:t>the</w:t>
            </w:r>
            <w:r>
              <w:rPr>
                <w:b/>
                <w:spacing w:val="-7"/>
                <w:sz w:val="20"/>
              </w:rPr>
              <w:t xml:space="preserve"> </w:t>
            </w:r>
            <w:r>
              <w:rPr>
                <w:b/>
                <w:sz w:val="20"/>
              </w:rPr>
              <w:t>article</w:t>
            </w:r>
            <w:r>
              <w:rPr>
                <w:b/>
                <w:spacing w:val="-3"/>
                <w:sz w:val="20"/>
              </w:rPr>
              <w:t xml:space="preserve"> </w:t>
            </w:r>
            <w:r>
              <w:rPr>
                <w:b/>
                <w:spacing w:val="-2"/>
                <w:sz w:val="20"/>
              </w:rPr>
              <w:t>suitable?</w:t>
            </w:r>
          </w:p>
          <w:p w14:paraId="2001BF06" w14:textId="77777777" w:rsidR="00A2621F" w:rsidRDefault="0079442E">
            <w:pPr>
              <w:pStyle w:val="TableParagraph"/>
              <w:ind w:left="469"/>
              <w:rPr>
                <w:b/>
                <w:sz w:val="20"/>
              </w:rPr>
            </w:pPr>
            <w:r>
              <w:rPr>
                <w:b/>
                <w:sz w:val="20"/>
              </w:rPr>
              <w:t>(If</w:t>
            </w:r>
            <w:r>
              <w:rPr>
                <w:b/>
                <w:spacing w:val="-1"/>
                <w:sz w:val="20"/>
              </w:rPr>
              <w:t xml:space="preserve"> </w:t>
            </w:r>
            <w:r>
              <w:rPr>
                <w:b/>
                <w:sz w:val="20"/>
              </w:rPr>
              <w:t>not</w:t>
            </w:r>
            <w:r>
              <w:rPr>
                <w:b/>
                <w:spacing w:val="-7"/>
                <w:sz w:val="20"/>
              </w:rPr>
              <w:t xml:space="preserve"> </w:t>
            </w:r>
            <w:r>
              <w:rPr>
                <w:b/>
                <w:sz w:val="20"/>
              </w:rPr>
              <w:t>please</w:t>
            </w:r>
            <w:r>
              <w:rPr>
                <w:b/>
                <w:spacing w:val="-4"/>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4"/>
                <w:sz w:val="20"/>
              </w:rPr>
              <w:t xml:space="preserve"> </w:t>
            </w:r>
            <w:r>
              <w:rPr>
                <w:b/>
                <w:spacing w:val="-2"/>
                <w:sz w:val="20"/>
              </w:rPr>
              <w:t>title)</w:t>
            </w:r>
          </w:p>
        </w:tc>
        <w:tc>
          <w:tcPr>
            <w:tcW w:w="9360" w:type="dxa"/>
            <w:tcBorders>
              <w:top w:val="single" w:sz="4" w:space="0" w:color="000000"/>
              <w:left w:val="single" w:sz="4" w:space="0" w:color="000000"/>
              <w:bottom w:val="single" w:sz="4" w:space="0" w:color="000000"/>
              <w:right w:val="single" w:sz="4" w:space="0" w:color="000000"/>
            </w:tcBorders>
          </w:tcPr>
          <w:p w14:paraId="2001BF07" w14:textId="77777777" w:rsidR="00A2621F" w:rsidRDefault="0079442E">
            <w:pPr>
              <w:pStyle w:val="TableParagraph"/>
              <w:spacing w:before="1"/>
              <w:ind w:left="140" w:right="137"/>
            </w:pPr>
            <w:r>
              <w:t>The</w:t>
            </w:r>
            <w:r>
              <w:rPr>
                <w:spacing w:val="-2"/>
              </w:rPr>
              <w:t xml:space="preserve"> </w:t>
            </w:r>
            <w:r>
              <w:t>current</w:t>
            </w:r>
            <w:r>
              <w:rPr>
                <w:spacing w:val="-2"/>
              </w:rPr>
              <w:t xml:space="preserve"> </w:t>
            </w:r>
            <w:r>
              <w:t>title</w:t>
            </w:r>
            <w:r>
              <w:rPr>
                <w:spacing w:val="-2"/>
              </w:rPr>
              <w:t xml:space="preserve"> </w:t>
            </w:r>
            <w:r>
              <w:t>is</w:t>
            </w:r>
            <w:r>
              <w:rPr>
                <w:spacing w:val="-4"/>
              </w:rPr>
              <w:t xml:space="preserve"> </w:t>
            </w:r>
            <w:r>
              <w:t>appropriate;</w:t>
            </w:r>
            <w:r>
              <w:rPr>
                <w:spacing w:val="-2"/>
              </w:rPr>
              <w:t xml:space="preserve"> </w:t>
            </w:r>
            <w:r>
              <w:t>however,</w:t>
            </w:r>
            <w:r>
              <w:rPr>
                <w:spacing w:val="-3"/>
              </w:rPr>
              <w:t xml:space="preserve"> </w:t>
            </w:r>
            <w:r>
              <w:t>it</w:t>
            </w:r>
            <w:r>
              <w:rPr>
                <w:spacing w:val="-2"/>
              </w:rPr>
              <w:t xml:space="preserve"> </w:t>
            </w:r>
            <w:r>
              <w:t>may</w:t>
            </w:r>
            <w:r>
              <w:rPr>
                <w:spacing w:val="-10"/>
              </w:rPr>
              <w:t xml:space="preserve"> </w:t>
            </w:r>
            <w:r>
              <w:t>be</w:t>
            </w:r>
            <w:r>
              <w:rPr>
                <w:spacing w:val="-2"/>
              </w:rPr>
              <w:t xml:space="preserve"> </w:t>
            </w:r>
            <w:r>
              <w:t>refined</w:t>
            </w:r>
            <w:r>
              <w:rPr>
                <w:spacing w:val="-3"/>
              </w:rPr>
              <w:t xml:space="preserve"> </w:t>
            </w:r>
            <w:r>
              <w:t>by</w:t>
            </w:r>
            <w:r>
              <w:rPr>
                <w:spacing w:val="-3"/>
              </w:rPr>
              <w:t xml:space="preserve"> </w:t>
            </w:r>
            <w:r>
              <w:t>slightly</w:t>
            </w:r>
            <w:r>
              <w:rPr>
                <w:spacing w:val="-10"/>
              </w:rPr>
              <w:t xml:space="preserve"> </w:t>
            </w:r>
            <w:r>
              <w:t>emphasizing</w:t>
            </w:r>
            <w:r>
              <w:rPr>
                <w:spacing w:val="-3"/>
              </w:rPr>
              <w:t xml:space="preserve"> </w:t>
            </w:r>
            <w:r>
              <w:t>the</w:t>
            </w:r>
            <w:r>
              <w:rPr>
                <w:spacing w:val="-2"/>
              </w:rPr>
              <w:t xml:space="preserve"> </w:t>
            </w:r>
            <w:r>
              <w:t>soil</w:t>
            </w:r>
            <w:r>
              <w:rPr>
                <w:spacing w:val="-2"/>
              </w:rPr>
              <w:t xml:space="preserve"> </w:t>
            </w:r>
            <w:r>
              <w:t>chemical and biological aspects of the study.</w:t>
            </w:r>
          </w:p>
          <w:p w14:paraId="2001BF08" w14:textId="77777777" w:rsidR="00A2621F" w:rsidRDefault="0079442E">
            <w:pPr>
              <w:pStyle w:val="TableParagraph"/>
              <w:spacing w:before="252" w:line="252" w:lineRule="exact"/>
              <w:ind w:left="140"/>
            </w:pPr>
            <w:r>
              <w:t>For</w:t>
            </w:r>
            <w:r>
              <w:rPr>
                <w:spacing w:val="-6"/>
              </w:rPr>
              <w:t xml:space="preserve"> </w:t>
            </w:r>
            <w:r>
              <w:t>example,</w:t>
            </w:r>
            <w:r>
              <w:rPr>
                <w:spacing w:val="-6"/>
              </w:rPr>
              <w:t xml:space="preserve"> </w:t>
            </w:r>
            <w:r>
              <w:t>an</w:t>
            </w:r>
            <w:r>
              <w:rPr>
                <w:spacing w:val="-6"/>
              </w:rPr>
              <w:t xml:space="preserve"> </w:t>
            </w:r>
            <w:r>
              <w:t>alternative</w:t>
            </w:r>
            <w:r>
              <w:rPr>
                <w:spacing w:val="-5"/>
              </w:rPr>
              <w:t xml:space="preserve"> </w:t>
            </w:r>
            <w:r>
              <w:t>title</w:t>
            </w:r>
            <w:r>
              <w:rPr>
                <w:spacing w:val="-5"/>
              </w:rPr>
              <w:t xml:space="preserve"> </w:t>
            </w:r>
            <w:r>
              <w:t>could</w:t>
            </w:r>
            <w:r>
              <w:rPr>
                <w:spacing w:val="-6"/>
              </w:rPr>
              <w:t xml:space="preserve"> </w:t>
            </w:r>
            <w:r>
              <w:rPr>
                <w:spacing w:val="-5"/>
              </w:rPr>
              <w:t>be:</w:t>
            </w:r>
          </w:p>
          <w:p w14:paraId="2001BF09" w14:textId="77777777" w:rsidR="00A2621F" w:rsidRDefault="0079442E">
            <w:pPr>
              <w:pStyle w:val="TableParagraph"/>
              <w:spacing w:line="242" w:lineRule="auto"/>
              <w:ind w:left="140"/>
            </w:pPr>
            <w:r>
              <w:t>“Effect</w:t>
            </w:r>
            <w:r>
              <w:rPr>
                <w:spacing w:val="-5"/>
              </w:rPr>
              <w:t xml:space="preserve"> </w:t>
            </w:r>
            <w:r>
              <w:t>of</w:t>
            </w:r>
            <w:r>
              <w:rPr>
                <w:spacing w:val="-5"/>
              </w:rPr>
              <w:t xml:space="preserve"> </w:t>
            </w:r>
            <w:r>
              <w:t>Silt-Fortified</w:t>
            </w:r>
            <w:r>
              <w:rPr>
                <w:spacing w:val="-5"/>
              </w:rPr>
              <w:t xml:space="preserve"> </w:t>
            </w:r>
            <w:r>
              <w:t>Organic</w:t>
            </w:r>
            <w:r>
              <w:rPr>
                <w:spacing w:val="-5"/>
              </w:rPr>
              <w:t xml:space="preserve"> </w:t>
            </w:r>
            <w:r>
              <w:t>Manures on</w:t>
            </w:r>
            <w:r>
              <w:rPr>
                <w:spacing w:val="-5"/>
              </w:rPr>
              <w:t xml:space="preserve"> </w:t>
            </w:r>
            <w:r>
              <w:t>Soil</w:t>
            </w:r>
            <w:r>
              <w:rPr>
                <w:spacing w:val="-5"/>
              </w:rPr>
              <w:t xml:space="preserve"> </w:t>
            </w:r>
            <w:r>
              <w:t>Chemical</w:t>
            </w:r>
            <w:r>
              <w:rPr>
                <w:spacing w:val="-5"/>
              </w:rPr>
              <w:t xml:space="preserve"> </w:t>
            </w:r>
            <w:r>
              <w:t>and</w:t>
            </w:r>
            <w:r>
              <w:rPr>
                <w:spacing w:val="-2"/>
              </w:rPr>
              <w:t xml:space="preserve"> </w:t>
            </w:r>
            <w:r>
              <w:t>Biological</w:t>
            </w:r>
            <w:r>
              <w:rPr>
                <w:spacing w:val="-5"/>
              </w:rPr>
              <w:t xml:space="preserve"> </w:t>
            </w:r>
            <w:r>
              <w:t>Properties</w:t>
            </w:r>
            <w:r>
              <w:rPr>
                <w:spacing w:val="-6"/>
              </w:rPr>
              <w:t xml:space="preserve"> </w:t>
            </w:r>
            <w:r>
              <w:t>under</w:t>
            </w:r>
            <w:r>
              <w:rPr>
                <w:spacing w:val="-5"/>
              </w:rPr>
              <w:t xml:space="preserve"> </w:t>
            </w:r>
            <w:r>
              <w:t xml:space="preserve">Cassava Cultivation in </w:t>
            </w:r>
            <w:proofErr w:type="spellStart"/>
            <w:r>
              <w:t>Kuttanad</w:t>
            </w:r>
            <w:proofErr w:type="spellEnd"/>
            <w:r>
              <w:t xml:space="preserve"> Soils of Kerala.”</w:t>
            </w:r>
          </w:p>
        </w:tc>
        <w:tc>
          <w:tcPr>
            <w:tcW w:w="6443" w:type="dxa"/>
            <w:tcBorders>
              <w:top w:val="single" w:sz="4" w:space="0" w:color="000000"/>
              <w:left w:val="single" w:sz="4" w:space="0" w:color="000000"/>
              <w:bottom w:val="single" w:sz="4" w:space="0" w:color="000000"/>
              <w:right w:val="single" w:sz="4" w:space="0" w:color="000000"/>
            </w:tcBorders>
          </w:tcPr>
          <w:p w14:paraId="20432EA9" w14:textId="5D8D74DF" w:rsidR="0036027F" w:rsidRPr="0036027F" w:rsidRDefault="0036027F" w:rsidP="0036027F">
            <w:pPr>
              <w:pStyle w:val="TableParagraph"/>
              <w:rPr>
                <w:sz w:val="20"/>
                <w:lang w:val="en-IN"/>
              </w:rPr>
            </w:pPr>
            <w:r>
              <w:rPr>
                <w:sz w:val="20"/>
                <w:lang w:val="en-IN"/>
              </w:rPr>
              <w:t>I</w:t>
            </w:r>
            <w:r w:rsidRPr="0036027F">
              <w:rPr>
                <w:sz w:val="20"/>
                <w:lang w:val="en-IN"/>
              </w:rPr>
              <w:t xml:space="preserve"> appreciate the reviewer’s suggestion. The title has been slightly refined to better reflect the soil chemical and biological focus of the study. The revised title reads:</w:t>
            </w:r>
          </w:p>
          <w:p w14:paraId="4C61D18D" w14:textId="3D688521" w:rsidR="0036027F" w:rsidRPr="0036027F" w:rsidRDefault="0036027F" w:rsidP="0036027F">
            <w:pPr>
              <w:pStyle w:val="TableParagraph"/>
              <w:rPr>
                <w:sz w:val="20"/>
                <w:lang w:val="en-IN"/>
              </w:rPr>
            </w:pPr>
            <w:r w:rsidRPr="0036027F">
              <w:rPr>
                <w:b/>
                <w:bCs/>
                <w:sz w:val="20"/>
                <w:lang w:val="en-IN"/>
              </w:rPr>
              <w:t>“Effect of Silt-Fortified Organic Manures on Soil Chemical and Biological Properties under Cassava</w:t>
            </w:r>
            <w:r w:rsidR="00DA4440">
              <w:rPr>
                <w:b/>
                <w:bCs/>
                <w:sz w:val="20"/>
                <w:lang w:val="en-IN"/>
              </w:rPr>
              <w:t xml:space="preserve"> (</w:t>
            </w:r>
            <w:r w:rsidR="00DA4440" w:rsidRPr="00DA4440">
              <w:rPr>
                <w:b/>
                <w:bCs/>
                <w:i/>
                <w:iCs/>
                <w:sz w:val="20"/>
                <w:lang w:val="en-IN"/>
              </w:rPr>
              <w:t>Manihot esculenta</w:t>
            </w:r>
            <w:r w:rsidR="00DA4440">
              <w:rPr>
                <w:b/>
                <w:bCs/>
                <w:sz w:val="20"/>
                <w:lang w:val="en-IN"/>
              </w:rPr>
              <w:t xml:space="preserve"> </w:t>
            </w:r>
            <w:proofErr w:type="spellStart"/>
            <w:r w:rsidR="00DA4440">
              <w:rPr>
                <w:b/>
                <w:bCs/>
                <w:sz w:val="20"/>
                <w:lang w:val="en-IN"/>
              </w:rPr>
              <w:t>Crantz</w:t>
            </w:r>
            <w:proofErr w:type="spellEnd"/>
            <w:r w:rsidR="00DA4440">
              <w:rPr>
                <w:b/>
                <w:bCs/>
                <w:sz w:val="20"/>
                <w:lang w:val="en-IN"/>
              </w:rPr>
              <w:t>)</w:t>
            </w:r>
            <w:r w:rsidRPr="0036027F">
              <w:rPr>
                <w:b/>
                <w:bCs/>
                <w:sz w:val="20"/>
                <w:lang w:val="en-IN"/>
              </w:rPr>
              <w:t xml:space="preserve"> Cultivation in </w:t>
            </w:r>
            <w:proofErr w:type="spellStart"/>
            <w:r w:rsidRPr="0036027F">
              <w:rPr>
                <w:b/>
                <w:bCs/>
                <w:sz w:val="20"/>
                <w:lang w:val="en-IN"/>
              </w:rPr>
              <w:t>Kuttanad</w:t>
            </w:r>
            <w:proofErr w:type="spellEnd"/>
            <w:r w:rsidRPr="0036027F">
              <w:rPr>
                <w:b/>
                <w:bCs/>
                <w:sz w:val="20"/>
                <w:lang w:val="en-IN"/>
              </w:rPr>
              <w:t xml:space="preserve"> Soils of Kerala.”</w:t>
            </w:r>
          </w:p>
          <w:p w14:paraId="2001BF0A" w14:textId="77777777" w:rsidR="00A2621F" w:rsidRDefault="00A2621F">
            <w:pPr>
              <w:pStyle w:val="TableParagraph"/>
              <w:ind w:left="0"/>
              <w:rPr>
                <w:sz w:val="20"/>
              </w:rPr>
            </w:pPr>
          </w:p>
        </w:tc>
      </w:tr>
      <w:tr w:rsidR="00A2621F" w14:paraId="2001BF0F" w14:textId="77777777">
        <w:trPr>
          <w:trHeight w:val="1262"/>
        </w:trPr>
        <w:tc>
          <w:tcPr>
            <w:tcW w:w="5353" w:type="dxa"/>
            <w:tcBorders>
              <w:top w:val="single" w:sz="4" w:space="0" w:color="000000"/>
              <w:left w:val="single" w:sz="4" w:space="0" w:color="000000"/>
              <w:bottom w:val="single" w:sz="4" w:space="0" w:color="000000"/>
              <w:right w:val="single" w:sz="4" w:space="0" w:color="000000"/>
            </w:tcBorders>
          </w:tcPr>
          <w:p w14:paraId="2001BF0C" w14:textId="77777777" w:rsidR="00A2621F" w:rsidRDefault="0079442E">
            <w:pPr>
              <w:pStyle w:val="TableParagraph"/>
              <w:spacing w:before="1"/>
              <w:ind w:left="469" w:right="194"/>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2"/>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8"/>
                <w:sz w:val="20"/>
              </w:rPr>
              <w:t xml:space="preserve"> </w:t>
            </w:r>
            <w:r>
              <w:rPr>
                <w:b/>
                <w:sz w:val="20"/>
              </w:rPr>
              <w:t>points</w:t>
            </w:r>
            <w:r>
              <w:rPr>
                <w:b/>
                <w:spacing w:val="-5"/>
                <w:sz w:val="20"/>
              </w:rPr>
              <w:t xml:space="preserve"> </w:t>
            </w:r>
            <w:r>
              <w:rPr>
                <w:b/>
                <w:sz w:val="20"/>
              </w:rPr>
              <w:t>in</w:t>
            </w:r>
            <w:r>
              <w:rPr>
                <w:b/>
                <w:spacing w:val="-2"/>
                <w:sz w:val="20"/>
              </w:rPr>
              <w:t xml:space="preserve"> </w:t>
            </w:r>
            <w:r>
              <w:rPr>
                <w:b/>
                <w:sz w:val="20"/>
              </w:rPr>
              <w:t>this section? Please write your suggestions here.</w:t>
            </w:r>
          </w:p>
        </w:tc>
        <w:tc>
          <w:tcPr>
            <w:tcW w:w="9360" w:type="dxa"/>
            <w:tcBorders>
              <w:top w:val="single" w:sz="4" w:space="0" w:color="000000"/>
              <w:left w:val="single" w:sz="4" w:space="0" w:color="000000"/>
              <w:bottom w:val="single" w:sz="4" w:space="0" w:color="000000"/>
              <w:right w:val="single" w:sz="4" w:space="0" w:color="000000"/>
            </w:tcBorders>
          </w:tcPr>
          <w:p w14:paraId="2001BF0D" w14:textId="77777777" w:rsidR="00A2621F" w:rsidRDefault="0079442E">
            <w:pPr>
              <w:pStyle w:val="TableParagraph"/>
              <w:spacing w:before="1"/>
              <w:ind w:left="107"/>
            </w:pPr>
            <w:r>
              <w:t>The</w:t>
            </w:r>
            <w:r>
              <w:rPr>
                <w:spacing w:val="-5"/>
              </w:rPr>
              <w:t xml:space="preserve"> </w:t>
            </w:r>
            <w:r>
              <w:t>abstract</w:t>
            </w:r>
            <w:r>
              <w:rPr>
                <w:spacing w:val="-4"/>
              </w:rPr>
              <w:t xml:space="preserve"> </w:t>
            </w:r>
            <w:r>
              <w:t>is</w:t>
            </w:r>
            <w:r>
              <w:rPr>
                <w:spacing w:val="-6"/>
              </w:rPr>
              <w:t xml:space="preserve"> </w:t>
            </w:r>
            <w:r>
              <w:t>clear,</w:t>
            </w:r>
            <w:r>
              <w:rPr>
                <w:spacing w:val="-5"/>
              </w:rPr>
              <w:t xml:space="preserve"> </w:t>
            </w:r>
            <w:r>
              <w:t>however,</w:t>
            </w:r>
            <w:r>
              <w:rPr>
                <w:spacing w:val="-4"/>
              </w:rPr>
              <w:t xml:space="preserve"> </w:t>
            </w:r>
            <w:r>
              <w:t>the</w:t>
            </w:r>
            <w:r>
              <w:rPr>
                <w:spacing w:val="-4"/>
              </w:rPr>
              <w:t xml:space="preserve"> </w:t>
            </w:r>
            <w:r>
              <w:t>term</w:t>
            </w:r>
            <w:r>
              <w:rPr>
                <w:spacing w:val="-2"/>
              </w:rPr>
              <w:t xml:space="preserve"> </w:t>
            </w:r>
            <w:r>
              <w:t>“biological</w:t>
            </w:r>
            <w:r>
              <w:rPr>
                <w:spacing w:val="-5"/>
              </w:rPr>
              <w:t xml:space="preserve"> </w:t>
            </w:r>
            <w:r>
              <w:t>functioning”</w:t>
            </w:r>
            <w:r>
              <w:rPr>
                <w:spacing w:val="-4"/>
              </w:rPr>
              <w:t xml:space="preserve"> </w:t>
            </w:r>
            <w:r>
              <w:t>should</w:t>
            </w:r>
            <w:r>
              <w:rPr>
                <w:spacing w:val="-4"/>
              </w:rPr>
              <w:t xml:space="preserve"> </w:t>
            </w:r>
            <w:r>
              <w:t>defined</w:t>
            </w:r>
            <w:r>
              <w:rPr>
                <w:spacing w:val="-7"/>
              </w:rPr>
              <w:t xml:space="preserve"> </w:t>
            </w:r>
            <w:r>
              <w:t>in</w:t>
            </w:r>
            <w:r>
              <w:rPr>
                <w:spacing w:val="-1"/>
              </w:rPr>
              <w:t xml:space="preserve"> </w:t>
            </w:r>
            <w:r>
              <w:t>more</w:t>
            </w:r>
            <w:r>
              <w:rPr>
                <w:spacing w:val="-3"/>
              </w:rPr>
              <w:t xml:space="preserve"> </w:t>
            </w:r>
            <w:r>
              <w:rPr>
                <w:spacing w:val="-2"/>
              </w:rPr>
              <w:t>details.</w:t>
            </w:r>
          </w:p>
        </w:tc>
        <w:tc>
          <w:tcPr>
            <w:tcW w:w="6443" w:type="dxa"/>
            <w:tcBorders>
              <w:top w:val="single" w:sz="4" w:space="0" w:color="000000"/>
              <w:left w:val="single" w:sz="4" w:space="0" w:color="000000"/>
              <w:bottom w:val="single" w:sz="4" w:space="0" w:color="000000"/>
              <w:right w:val="single" w:sz="4" w:space="0" w:color="000000"/>
            </w:tcBorders>
          </w:tcPr>
          <w:p w14:paraId="2001BF0E" w14:textId="63BCF6D0" w:rsidR="00A2621F" w:rsidRDefault="00292A78">
            <w:pPr>
              <w:pStyle w:val="TableParagraph"/>
              <w:ind w:left="0"/>
              <w:rPr>
                <w:sz w:val="20"/>
              </w:rPr>
            </w:pPr>
            <w:r w:rsidRPr="00292A78">
              <w:rPr>
                <w:sz w:val="20"/>
              </w:rPr>
              <w:t>Thank you for the valuable suggestion. The term “biological functioning” has now been clarified in the abstract by specifying key biological indicators such as soil enzyme activities and microbial parameters assessed in the study. This revision improves clarity and ensures better understanding for readers.</w:t>
            </w:r>
          </w:p>
        </w:tc>
      </w:tr>
      <w:tr w:rsidR="00A2621F" w14:paraId="2001BF13" w14:textId="77777777">
        <w:trPr>
          <w:trHeight w:val="1014"/>
        </w:trPr>
        <w:tc>
          <w:tcPr>
            <w:tcW w:w="5353" w:type="dxa"/>
            <w:tcBorders>
              <w:top w:val="single" w:sz="4" w:space="0" w:color="000000"/>
              <w:left w:val="single" w:sz="4" w:space="0" w:color="000000"/>
              <w:bottom w:val="single" w:sz="4" w:space="0" w:color="000000"/>
              <w:right w:val="single" w:sz="4" w:space="0" w:color="000000"/>
            </w:tcBorders>
          </w:tcPr>
          <w:p w14:paraId="2001BF10" w14:textId="77777777" w:rsidR="00A2621F" w:rsidRDefault="0079442E">
            <w:pPr>
              <w:pStyle w:val="TableParagraph"/>
              <w:spacing w:before="1"/>
              <w:ind w:left="469" w:right="194"/>
              <w:rPr>
                <w:b/>
                <w:sz w:val="20"/>
              </w:rPr>
            </w:pPr>
            <w:r>
              <w:rPr>
                <w:b/>
                <w:sz w:val="20"/>
              </w:rPr>
              <w:t>Is</w:t>
            </w:r>
            <w:r>
              <w:rPr>
                <w:b/>
                <w:spacing w:val="-8"/>
                <w:sz w:val="20"/>
              </w:rPr>
              <w:t xml:space="preserve"> </w:t>
            </w:r>
            <w:r>
              <w:rPr>
                <w:b/>
                <w:sz w:val="20"/>
              </w:rPr>
              <w:t>the</w:t>
            </w:r>
            <w:r>
              <w:rPr>
                <w:b/>
                <w:spacing w:val="-8"/>
                <w:sz w:val="20"/>
              </w:rPr>
              <w:t xml:space="preserve"> </w:t>
            </w:r>
            <w:r>
              <w:rPr>
                <w:b/>
                <w:sz w:val="20"/>
              </w:rPr>
              <w:t>manuscript</w:t>
            </w:r>
            <w:r>
              <w:rPr>
                <w:b/>
                <w:spacing w:val="-8"/>
                <w:sz w:val="20"/>
              </w:rPr>
              <w:t xml:space="preserve"> </w:t>
            </w:r>
            <w:r>
              <w:rPr>
                <w:b/>
                <w:sz w:val="20"/>
              </w:rPr>
              <w:t>scientifically,</w:t>
            </w:r>
            <w:r>
              <w:rPr>
                <w:b/>
                <w:spacing w:val="-6"/>
                <w:sz w:val="20"/>
              </w:rPr>
              <w:t xml:space="preserve"> </w:t>
            </w:r>
            <w:r>
              <w:rPr>
                <w:b/>
                <w:sz w:val="20"/>
              </w:rPr>
              <w:t>correct?</w:t>
            </w:r>
            <w:r>
              <w:rPr>
                <w:b/>
                <w:spacing w:val="-9"/>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60" w:type="dxa"/>
            <w:tcBorders>
              <w:top w:val="single" w:sz="4" w:space="0" w:color="000000"/>
              <w:left w:val="single" w:sz="4" w:space="0" w:color="000000"/>
              <w:bottom w:val="single" w:sz="4" w:space="0" w:color="000000"/>
              <w:right w:val="single" w:sz="4" w:space="0" w:color="000000"/>
            </w:tcBorders>
          </w:tcPr>
          <w:p w14:paraId="2001BF11" w14:textId="77777777" w:rsidR="00A2621F" w:rsidRDefault="0079442E">
            <w:pPr>
              <w:pStyle w:val="TableParagraph"/>
              <w:spacing w:before="1"/>
              <w:ind w:left="107" w:right="262"/>
            </w:pPr>
            <w:r>
              <w:t>The results are adequately interpreted and supported by relevant literature. However, minor clarifications</w:t>
            </w:r>
            <w:r>
              <w:rPr>
                <w:spacing w:val="-5"/>
              </w:rPr>
              <w:t xml:space="preserve"> </w:t>
            </w:r>
            <w:r>
              <w:t>are</w:t>
            </w:r>
            <w:r>
              <w:rPr>
                <w:spacing w:val="-3"/>
              </w:rPr>
              <w:t xml:space="preserve"> </w:t>
            </w:r>
            <w:r>
              <w:t>suggested:</w:t>
            </w:r>
            <w:r>
              <w:rPr>
                <w:spacing w:val="-2"/>
              </w:rPr>
              <w:t xml:space="preserve"> </w:t>
            </w:r>
            <w:r>
              <w:t>the</w:t>
            </w:r>
            <w:r>
              <w:rPr>
                <w:spacing w:val="-3"/>
              </w:rPr>
              <w:t xml:space="preserve"> </w:t>
            </w:r>
            <w:r>
              <w:t>repetition</w:t>
            </w:r>
            <w:r>
              <w:rPr>
                <w:spacing w:val="-4"/>
              </w:rPr>
              <w:t xml:space="preserve"> </w:t>
            </w:r>
            <w:r>
              <w:t>of</w:t>
            </w:r>
            <w:r>
              <w:rPr>
                <w:spacing w:val="-4"/>
              </w:rPr>
              <w:t xml:space="preserve"> </w:t>
            </w:r>
            <w:r>
              <w:t>identical</w:t>
            </w:r>
            <w:r>
              <w:rPr>
                <w:spacing w:val="-3"/>
              </w:rPr>
              <w:t xml:space="preserve"> </w:t>
            </w:r>
            <w:r>
              <w:t>values</w:t>
            </w:r>
            <w:r>
              <w:rPr>
                <w:spacing w:val="-5"/>
              </w:rPr>
              <w:t xml:space="preserve"> </w:t>
            </w:r>
            <w:r>
              <w:t>for</w:t>
            </w:r>
            <w:r>
              <w:rPr>
                <w:spacing w:val="-4"/>
              </w:rPr>
              <w:t xml:space="preserve"> </w:t>
            </w:r>
            <w:r>
              <w:t>available</w:t>
            </w:r>
            <w:r>
              <w:rPr>
                <w:spacing w:val="-3"/>
              </w:rPr>
              <w:t xml:space="preserve"> </w:t>
            </w:r>
            <w:r>
              <w:t>nitrogen across</w:t>
            </w:r>
            <w:r>
              <w:rPr>
                <w:spacing w:val="-5"/>
              </w:rPr>
              <w:t xml:space="preserve"> </w:t>
            </w:r>
            <w:r>
              <w:t>treatments in Table 5 requires verification or explanation.</w:t>
            </w:r>
          </w:p>
        </w:tc>
        <w:tc>
          <w:tcPr>
            <w:tcW w:w="6443" w:type="dxa"/>
            <w:tcBorders>
              <w:top w:val="single" w:sz="4" w:space="0" w:color="000000"/>
              <w:left w:val="single" w:sz="4" w:space="0" w:color="000000"/>
              <w:bottom w:val="single" w:sz="4" w:space="0" w:color="000000"/>
              <w:right w:val="single" w:sz="4" w:space="0" w:color="000000"/>
            </w:tcBorders>
          </w:tcPr>
          <w:p w14:paraId="2001BF12" w14:textId="4F60938F" w:rsidR="00A2621F" w:rsidRDefault="00180736">
            <w:pPr>
              <w:pStyle w:val="TableParagraph"/>
              <w:ind w:left="0"/>
              <w:rPr>
                <w:sz w:val="20"/>
              </w:rPr>
            </w:pPr>
            <w:r>
              <w:rPr>
                <w:sz w:val="20"/>
              </w:rPr>
              <w:t xml:space="preserve">I </w:t>
            </w:r>
            <w:r w:rsidRPr="00180736">
              <w:rPr>
                <w:sz w:val="20"/>
              </w:rPr>
              <w:t>thank the reviewer for the positive evaluation of the manuscript. The repeated values of available nitrogen observed in Table 5 were carefully re-verified. The table has now been corrected to reflect the accurate treatment-wise variations. A brief clarification has also been added in the Results section to avoid ambiguity. All statistical values have been rechecked for consistency.</w:t>
            </w:r>
          </w:p>
        </w:tc>
      </w:tr>
      <w:tr w:rsidR="00A2621F" w14:paraId="2001BF17" w14:textId="77777777">
        <w:trPr>
          <w:trHeight w:val="1240"/>
        </w:trPr>
        <w:tc>
          <w:tcPr>
            <w:tcW w:w="5353" w:type="dxa"/>
            <w:tcBorders>
              <w:top w:val="single" w:sz="4" w:space="0" w:color="000000"/>
              <w:left w:val="single" w:sz="4" w:space="0" w:color="000000"/>
              <w:bottom w:val="single" w:sz="4" w:space="0" w:color="000000"/>
              <w:right w:val="single" w:sz="4" w:space="0" w:color="000000"/>
            </w:tcBorders>
          </w:tcPr>
          <w:p w14:paraId="2001BF14" w14:textId="77777777" w:rsidR="00A2621F" w:rsidRDefault="0079442E">
            <w:pPr>
              <w:pStyle w:val="TableParagraph"/>
              <w:spacing w:line="242" w:lineRule="auto"/>
              <w:ind w:left="469" w:right="194"/>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3"/>
                <w:sz w:val="20"/>
              </w:rPr>
              <w:t xml:space="preserve"> </w:t>
            </w:r>
            <w:r>
              <w:rPr>
                <w:b/>
                <w:sz w:val="20"/>
              </w:rPr>
              <w:t>sufficient</w:t>
            </w:r>
            <w:r>
              <w:rPr>
                <w:b/>
                <w:spacing w:val="-7"/>
                <w:sz w:val="20"/>
              </w:rPr>
              <w:t xml:space="preserve"> </w:t>
            </w:r>
            <w:r>
              <w:rPr>
                <w:b/>
                <w:sz w:val="20"/>
              </w:rPr>
              <w:t>and</w:t>
            </w:r>
            <w:r>
              <w:rPr>
                <w:b/>
                <w:spacing w:val="-8"/>
                <w:sz w:val="20"/>
              </w:rPr>
              <w:t xml:space="preserve"> </w:t>
            </w:r>
            <w:r>
              <w:rPr>
                <w:b/>
                <w:sz w:val="20"/>
              </w:rPr>
              <w:t>recent?</w:t>
            </w:r>
            <w:r>
              <w:rPr>
                <w:b/>
                <w:spacing w:val="-4"/>
                <w:sz w:val="20"/>
              </w:rPr>
              <w:t xml:space="preserve"> </w:t>
            </w:r>
            <w:r>
              <w:rPr>
                <w:b/>
                <w:sz w:val="20"/>
              </w:rPr>
              <w:t>If</w:t>
            </w:r>
            <w:r>
              <w:rPr>
                <w:b/>
                <w:spacing w:val="-3"/>
                <w:sz w:val="20"/>
              </w:rPr>
              <w:t xml:space="preserve"> </w:t>
            </w:r>
            <w:r>
              <w:rPr>
                <w:b/>
                <w:sz w:val="20"/>
              </w:rPr>
              <w:t>you</w:t>
            </w:r>
            <w:r>
              <w:rPr>
                <w:b/>
                <w:spacing w:val="-4"/>
                <w:sz w:val="20"/>
              </w:rPr>
              <w:t xml:space="preserve"> </w:t>
            </w:r>
            <w:r>
              <w:rPr>
                <w:b/>
                <w:sz w:val="20"/>
              </w:rPr>
              <w:t>have suggestions of additional references, please mention them in the review form.</w:t>
            </w:r>
          </w:p>
        </w:tc>
        <w:tc>
          <w:tcPr>
            <w:tcW w:w="9360" w:type="dxa"/>
            <w:tcBorders>
              <w:top w:val="single" w:sz="4" w:space="0" w:color="000000"/>
              <w:left w:val="single" w:sz="4" w:space="0" w:color="000000"/>
              <w:bottom w:val="single" w:sz="4" w:space="0" w:color="000000"/>
              <w:right w:val="single" w:sz="4" w:space="0" w:color="000000"/>
            </w:tcBorders>
          </w:tcPr>
          <w:p w14:paraId="2001BF15" w14:textId="77777777" w:rsidR="00A2621F" w:rsidRDefault="0079442E">
            <w:pPr>
              <w:pStyle w:val="TableParagraph"/>
              <w:ind w:left="107" w:right="137"/>
            </w:pPr>
            <w:r>
              <w:t>The</w:t>
            </w:r>
            <w:r>
              <w:rPr>
                <w:spacing w:val="-3"/>
              </w:rPr>
              <w:t xml:space="preserve"> </w:t>
            </w:r>
            <w:r>
              <w:t>references</w:t>
            </w:r>
            <w:r>
              <w:rPr>
                <w:spacing w:val="-5"/>
              </w:rPr>
              <w:t xml:space="preserve"> </w:t>
            </w:r>
            <w:r>
              <w:t>used</w:t>
            </w:r>
            <w:r>
              <w:rPr>
                <w:spacing w:val="-4"/>
              </w:rPr>
              <w:t xml:space="preserve"> </w:t>
            </w:r>
            <w:r>
              <w:t>in</w:t>
            </w:r>
            <w:r>
              <w:rPr>
                <w:spacing w:val="-4"/>
              </w:rPr>
              <w:t xml:space="preserve"> </w:t>
            </w:r>
            <w:r>
              <w:t>the</w:t>
            </w:r>
            <w:r>
              <w:rPr>
                <w:spacing w:val="-3"/>
              </w:rPr>
              <w:t xml:space="preserve"> </w:t>
            </w:r>
            <w:r>
              <w:t>manuscript</w:t>
            </w:r>
            <w:r>
              <w:rPr>
                <w:spacing w:val="-3"/>
              </w:rPr>
              <w:t xml:space="preserve"> </w:t>
            </w:r>
            <w:r>
              <w:t>are</w:t>
            </w:r>
            <w:r>
              <w:rPr>
                <w:spacing w:val="-3"/>
              </w:rPr>
              <w:t xml:space="preserve"> </w:t>
            </w:r>
            <w:r>
              <w:t>generally</w:t>
            </w:r>
            <w:r>
              <w:rPr>
                <w:spacing w:val="-8"/>
              </w:rPr>
              <w:t xml:space="preserve"> </w:t>
            </w:r>
            <w:r>
              <w:t>appropriate</w:t>
            </w:r>
            <w:r>
              <w:rPr>
                <w:spacing w:val="-3"/>
              </w:rPr>
              <w:t xml:space="preserve"> </w:t>
            </w:r>
            <w:r>
              <w:t>and</w:t>
            </w:r>
            <w:r>
              <w:rPr>
                <w:spacing w:val="-4"/>
              </w:rPr>
              <w:t xml:space="preserve"> </w:t>
            </w:r>
            <w:r>
              <w:t>relevant</w:t>
            </w:r>
            <w:r>
              <w:rPr>
                <w:spacing w:val="-3"/>
              </w:rPr>
              <w:t xml:space="preserve"> </w:t>
            </w:r>
            <w:r>
              <w:t>to the</w:t>
            </w:r>
            <w:r>
              <w:rPr>
                <w:spacing w:val="-3"/>
              </w:rPr>
              <w:t xml:space="preserve"> </w:t>
            </w:r>
            <w:r>
              <w:t>scope</w:t>
            </w:r>
            <w:r>
              <w:rPr>
                <w:spacing w:val="-3"/>
              </w:rPr>
              <w:t xml:space="preserve"> </w:t>
            </w:r>
            <w:r>
              <w:t>of</w:t>
            </w:r>
            <w:r>
              <w:rPr>
                <w:spacing w:val="-4"/>
              </w:rPr>
              <w:t xml:space="preserve"> </w:t>
            </w:r>
            <w:r>
              <w:t>the</w:t>
            </w:r>
            <w:r>
              <w:rPr>
                <w:spacing w:val="-3"/>
              </w:rPr>
              <w:t xml:space="preserve"> </w:t>
            </w:r>
            <w:r>
              <w:t>study, with a good representation of recent literature. The cited works adequately support the discussion on soil fertility, organic amendments, enzyme activities, and cassava nutrition, and no major gaps in the reference list are evident.</w:t>
            </w:r>
          </w:p>
        </w:tc>
        <w:tc>
          <w:tcPr>
            <w:tcW w:w="6443" w:type="dxa"/>
            <w:tcBorders>
              <w:top w:val="single" w:sz="4" w:space="0" w:color="000000"/>
              <w:left w:val="single" w:sz="4" w:space="0" w:color="000000"/>
              <w:bottom w:val="single" w:sz="4" w:space="0" w:color="000000"/>
              <w:right w:val="single" w:sz="4" w:space="0" w:color="000000"/>
            </w:tcBorders>
          </w:tcPr>
          <w:p w14:paraId="2001BF16" w14:textId="1A44620A" w:rsidR="00A2621F" w:rsidRDefault="00C80E04">
            <w:pPr>
              <w:pStyle w:val="TableParagraph"/>
              <w:ind w:left="0"/>
              <w:rPr>
                <w:sz w:val="20"/>
              </w:rPr>
            </w:pPr>
            <w:r w:rsidRPr="00C80E04">
              <w:rPr>
                <w:sz w:val="20"/>
              </w:rPr>
              <w:t>We appreciate the reviewer’s assessment. Nevertheless, we have further reviewed the reference list and incorporated a few additional recent studies to strengthen the discussion</w:t>
            </w:r>
            <w:r>
              <w:rPr>
                <w:sz w:val="20"/>
              </w:rPr>
              <w:t xml:space="preserve">. </w:t>
            </w:r>
            <w:r w:rsidRPr="00C80E04">
              <w:rPr>
                <w:sz w:val="20"/>
              </w:rPr>
              <w:t>The reference section has been updated accordingly to improve comprehensiveness.</w:t>
            </w:r>
          </w:p>
        </w:tc>
      </w:tr>
      <w:tr w:rsidR="00A2621F" w14:paraId="2001BF1B" w14:textId="77777777">
        <w:trPr>
          <w:trHeight w:val="989"/>
        </w:trPr>
        <w:tc>
          <w:tcPr>
            <w:tcW w:w="5353" w:type="dxa"/>
            <w:tcBorders>
              <w:top w:val="single" w:sz="4" w:space="0" w:color="000000"/>
              <w:left w:val="single" w:sz="4" w:space="0" w:color="000000"/>
              <w:bottom w:val="single" w:sz="4" w:space="0" w:color="000000"/>
              <w:right w:val="single" w:sz="4" w:space="0" w:color="000000"/>
            </w:tcBorders>
          </w:tcPr>
          <w:p w14:paraId="2001BF18" w14:textId="77777777" w:rsidR="00A2621F" w:rsidRDefault="0079442E">
            <w:pPr>
              <w:pStyle w:val="TableParagraph"/>
              <w:spacing w:before="1"/>
              <w:ind w:left="469" w:right="194"/>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4"/>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Borders>
              <w:top w:val="single" w:sz="4" w:space="0" w:color="000000"/>
              <w:left w:val="single" w:sz="4" w:space="0" w:color="000000"/>
              <w:bottom w:val="single" w:sz="4" w:space="0" w:color="000000"/>
              <w:right w:val="single" w:sz="4" w:space="0" w:color="000000"/>
            </w:tcBorders>
          </w:tcPr>
          <w:p w14:paraId="2001BF19" w14:textId="77777777" w:rsidR="00A2621F" w:rsidRDefault="0079442E">
            <w:pPr>
              <w:pStyle w:val="TableParagraph"/>
              <w:spacing w:before="1"/>
              <w:ind w:left="107"/>
            </w:pPr>
            <w:r>
              <w:t>The manuscript is written in generally</w:t>
            </w:r>
            <w:r>
              <w:rPr>
                <w:spacing w:val="-1"/>
              </w:rPr>
              <w:t xml:space="preserve"> </w:t>
            </w:r>
            <w:r>
              <w:t>clear and acceptable academic English. While there are a few minor</w:t>
            </w:r>
            <w:r>
              <w:rPr>
                <w:spacing w:val="-4"/>
              </w:rPr>
              <w:t xml:space="preserve"> </w:t>
            </w:r>
            <w:r>
              <w:t>grammatical</w:t>
            </w:r>
            <w:r>
              <w:rPr>
                <w:spacing w:val="-3"/>
              </w:rPr>
              <w:t xml:space="preserve"> </w:t>
            </w:r>
            <w:r>
              <w:t>issues</w:t>
            </w:r>
            <w:r>
              <w:rPr>
                <w:spacing w:val="-5"/>
              </w:rPr>
              <w:t xml:space="preserve"> </w:t>
            </w:r>
            <w:r>
              <w:t>and</w:t>
            </w:r>
            <w:r>
              <w:rPr>
                <w:spacing w:val="-4"/>
              </w:rPr>
              <w:t xml:space="preserve"> </w:t>
            </w:r>
            <w:r>
              <w:t>some</w:t>
            </w:r>
            <w:r>
              <w:rPr>
                <w:spacing w:val="-3"/>
              </w:rPr>
              <w:t xml:space="preserve"> </w:t>
            </w:r>
            <w:r>
              <w:t>repetition</w:t>
            </w:r>
            <w:r>
              <w:rPr>
                <w:spacing w:val="-4"/>
              </w:rPr>
              <w:t xml:space="preserve"> </w:t>
            </w:r>
            <w:r>
              <w:t>in</w:t>
            </w:r>
            <w:r>
              <w:rPr>
                <w:spacing w:val="-4"/>
              </w:rPr>
              <w:t xml:space="preserve"> </w:t>
            </w:r>
            <w:r>
              <w:t>sentence</w:t>
            </w:r>
            <w:r>
              <w:rPr>
                <w:spacing w:val="-3"/>
              </w:rPr>
              <w:t xml:space="preserve"> </w:t>
            </w:r>
            <w:r>
              <w:t>structure,</w:t>
            </w:r>
            <w:r>
              <w:rPr>
                <w:spacing w:val="-4"/>
              </w:rPr>
              <w:t xml:space="preserve"> </w:t>
            </w:r>
            <w:r>
              <w:t>these</w:t>
            </w:r>
            <w:r>
              <w:rPr>
                <w:spacing w:val="-3"/>
              </w:rPr>
              <w:t xml:space="preserve"> </w:t>
            </w:r>
            <w:r>
              <w:t>can</w:t>
            </w:r>
            <w:r>
              <w:rPr>
                <w:spacing w:val="-4"/>
              </w:rPr>
              <w:t xml:space="preserve"> </w:t>
            </w:r>
            <w:r>
              <w:t>be</w:t>
            </w:r>
            <w:r>
              <w:rPr>
                <w:spacing w:val="-3"/>
              </w:rPr>
              <w:t xml:space="preserve"> </w:t>
            </w:r>
            <w:r>
              <w:t>easily</w:t>
            </w:r>
            <w:r>
              <w:rPr>
                <w:spacing w:val="-11"/>
              </w:rPr>
              <w:t xml:space="preserve"> </w:t>
            </w:r>
            <w:r>
              <w:t>addressed</w:t>
            </w:r>
            <w:r>
              <w:rPr>
                <w:spacing w:val="-4"/>
              </w:rPr>
              <w:t xml:space="preserve"> </w:t>
            </w:r>
            <w:r>
              <w:t>with careful proofreading, and overall the manuscript reads well.</w:t>
            </w:r>
          </w:p>
        </w:tc>
        <w:tc>
          <w:tcPr>
            <w:tcW w:w="6443" w:type="dxa"/>
            <w:tcBorders>
              <w:top w:val="single" w:sz="4" w:space="0" w:color="000000"/>
              <w:left w:val="single" w:sz="4" w:space="0" w:color="000000"/>
              <w:bottom w:val="single" w:sz="4" w:space="0" w:color="000000"/>
              <w:right w:val="single" w:sz="4" w:space="0" w:color="000000"/>
            </w:tcBorders>
          </w:tcPr>
          <w:p w14:paraId="2001BF1A" w14:textId="0FC19767" w:rsidR="00A2621F" w:rsidRDefault="00E62628">
            <w:pPr>
              <w:pStyle w:val="TableParagraph"/>
              <w:ind w:left="0"/>
              <w:rPr>
                <w:sz w:val="20"/>
              </w:rPr>
            </w:pPr>
            <w:r w:rsidRPr="00E62628">
              <w:rPr>
                <w:sz w:val="20"/>
              </w:rPr>
              <w:t>Thank you for the constructive comment. The manuscript has been thoroughly proofread and edited to correct minor grammatical issues, improve sentence structure, and reduce repetition. Language clarity and readability have been enhanced throughout the manuscript.</w:t>
            </w:r>
          </w:p>
        </w:tc>
      </w:tr>
      <w:tr w:rsidR="00A2621F" w14:paraId="2001BF20" w14:textId="77777777">
        <w:trPr>
          <w:trHeight w:val="1178"/>
        </w:trPr>
        <w:tc>
          <w:tcPr>
            <w:tcW w:w="5353" w:type="dxa"/>
            <w:tcBorders>
              <w:top w:val="single" w:sz="4" w:space="0" w:color="000000"/>
              <w:left w:val="single" w:sz="4" w:space="0" w:color="000000"/>
              <w:bottom w:val="single" w:sz="4" w:space="0" w:color="000000"/>
              <w:right w:val="single" w:sz="4" w:space="0" w:color="000000"/>
            </w:tcBorders>
          </w:tcPr>
          <w:p w14:paraId="2001BF1C" w14:textId="77777777" w:rsidR="00A2621F" w:rsidRDefault="0079442E">
            <w:pPr>
              <w:pStyle w:val="TableParagraph"/>
              <w:spacing w:before="1"/>
              <w:rPr>
                <w:sz w:val="20"/>
              </w:rPr>
            </w:pPr>
            <w:r>
              <w:rPr>
                <w:b/>
                <w:sz w:val="20"/>
                <w:u w:val="single"/>
              </w:rPr>
              <w:t>Optional/General</w:t>
            </w:r>
            <w:r>
              <w:rPr>
                <w:b/>
                <w:spacing w:val="-11"/>
                <w:sz w:val="20"/>
              </w:rPr>
              <w:t xml:space="preserve"> </w:t>
            </w:r>
            <w:r>
              <w:rPr>
                <w:spacing w:val="-2"/>
                <w:sz w:val="20"/>
              </w:rPr>
              <w:t>comments</w:t>
            </w:r>
          </w:p>
        </w:tc>
        <w:tc>
          <w:tcPr>
            <w:tcW w:w="9360" w:type="dxa"/>
            <w:tcBorders>
              <w:top w:val="single" w:sz="4" w:space="0" w:color="000000"/>
              <w:left w:val="single" w:sz="4" w:space="0" w:color="000000"/>
              <w:bottom w:val="single" w:sz="4" w:space="0" w:color="000000"/>
              <w:right w:val="single" w:sz="4" w:space="0" w:color="000000"/>
            </w:tcBorders>
          </w:tcPr>
          <w:p w14:paraId="2001BF1D" w14:textId="77777777" w:rsidR="00A2621F" w:rsidRDefault="0079442E">
            <w:pPr>
              <w:pStyle w:val="TableParagraph"/>
              <w:spacing w:before="1" w:line="252" w:lineRule="exact"/>
              <w:ind w:left="107"/>
            </w:pPr>
            <w:r>
              <w:t>Figures</w:t>
            </w:r>
            <w:r>
              <w:rPr>
                <w:spacing w:val="-4"/>
              </w:rPr>
              <w:t xml:space="preserve"> </w:t>
            </w:r>
            <w:r>
              <w:t>should</w:t>
            </w:r>
            <w:r>
              <w:rPr>
                <w:spacing w:val="-6"/>
              </w:rPr>
              <w:t xml:space="preserve"> </w:t>
            </w:r>
            <w:r>
              <w:t>be</w:t>
            </w:r>
            <w:r>
              <w:rPr>
                <w:spacing w:val="-4"/>
              </w:rPr>
              <w:t xml:space="preserve"> </w:t>
            </w:r>
            <w:r>
              <w:t>checked</w:t>
            </w:r>
            <w:r>
              <w:rPr>
                <w:spacing w:val="-6"/>
              </w:rPr>
              <w:t xml:space="preserve"> </w:t>
            </w:r>
            <w:r>
              <w:t>for</w:t>
            </w:r>
            <w:r>
              <w:rPr>
                <w:spacing w:val="-5"/>
              </w:rPr>
              <w:t xml:space="preserve"> </w:t>
            </w:r>
            <w:r>
              <w:t>clarity,</w:t>
            </w:r>
            <w:r>
              <w:rPr>
                <w:spacing w:val="-6"/>
              </w:rPr>
              <w:t xml:space="preserve"> </w:t>
            </w:r>
            <w:r>
              <w:t>resolution,</w:t>
            </w:r>
            <w:r>
              <w:rPr>
                <w:spacing w:val="-5"/>
              </w:rPr>
              <w:t xml:space="preserve"> </w:t>
            </w:r>
            <w:r>
              <w:t>and</w:t>
            </w:r>
            <w:r>
              <w:rPr>
                <w:spacing w:val="-5"/>
              </w:rPr>
              <w:t xml:space="preserve"> </w:t>
            </w:r>
            <w:r>
              <w:t>labeling</w:t>
            </w:r>
            <w:r>
              <w:rPr>
                <w:spacing w:val="-10"/>
              </w:rPr>
              <w:t xml:space="preserve"> </w:t>
            </w:r>
            <w:r>
              <w:rPr>
                <w:spacing w:val="-2"/>
              </w:rPr>
              <w:t>consistency.</w:t>
            </w:r>
          </w:p>
          <w:p w14:paraId="2001BF1E" w14:textId="77777777" w:rsidR="00A2621F" w:rsidRDefault="0079442E">
            <w:pPr>
              <w:pStyle w:val="TableParagraph"/>
              <w:spacing w:line="242" w:lineRule="auto"/>
              <w:ind w:left="107" w:right="262"/>
            </w:pPr>
            <w:r>
              <w:t>The</w:t>
            </w:r>
            <w:r>
              <w:rPr>
                <w:spacing w:val="-3"/>
              </w:rPr>
              <w:t xml:space="preserve"> </w:t>
            </w:r>
            <w:r>
              <w:t>discussion section</w:t>
            </w:r>
            <w:r>
              <w:rPr>
                <w:spacing w:val="-3"/>
              </w:rPr>
              <w:t xml:space="preserve"> </w:t>
            </w:r>
            <w:r>
              <w:t>is</w:t>
            </w:r>
            <w:r>
              <w:rPr>
                <w:spacing w:val="-4"/>
              </w:rPr>
              <w:t xml:space="preserve"> </w:t>
            </w:r>
            <w:r>
              <w:t>strong</w:t>
            </w:r>
            <w:r>
              <w:rPr>
                <w:spacing w:val="-7"/>
              </w:rPr>
              <w:t xml:space="preserve"> </w:t>
            </w:r>
            <w:r>
              <w:t>but</w:t>
            </w:r>
            <w:r>
              <w:rPr>
                <w:spacing w:val="-3"/>
              </w:rPr>
              <w:t xml:space="preserve"> </w:t>
            </w:r>
            <w:r>
              <w:t>could be</w:t>
            </w:r>
            <w:r>
              <w:rPr>
                <w:spacing w:val="-3"/>
              </w:rPr>
              <w:t xml:space="preserve"> </w:t>
            </w:r>
            <w:r>
              <w:t>slightly</w:t>
            </w:r>
            <w:r>
              <w:rPr>
                <w:spacing w:val="-10"/>
              </w:rPr>
              <w:t xml:space="preserve"> </w:t>
            </w:r>
            <w:r>
              <w:t>condensed</w:t>
            </w:r>
            <w:r>
              <w:rPr>
                <w:spacing w:val="-3"/>
              </w:rPr>
              <w:t xml:space="preserve"> </w:t>
            </w:r>
            <w:r>
              <w:t>by</w:t>
            </w:r>
            <w:r>
              <w:rPr>
                <w:spacing w:val="-7"/>
              </w:rPr>
              <w:t xml:space="preserve"> </w:t>
            </w:r>
            <w:r>
              <w:t>avoiding</w:t>
            </w:r>
            <w:r>
              <w:rPr>
                <w:spacing w:val="-7"/>
              </w:rPr>
              <w:t xml:space="preserve"> </w:t>
            </w:r>
            <w:r>
              <w:t>repetition</w:t>
            </w:r>
            <w:r>
              <w:rPr>
                <w:spacing w:val="-3"/>
              </w:rPr>
              <w:t xml:space="preserve"> </w:t>
            </w:r>
            <w:r>
              <w:t>of</w:t>
            </w:r>
            <w:r>
              <w:rPr>
                <w:spacing w:val="-3"/>
              </w:rPr>
              <w:t xml:space="preserve"> </w:t>
            </w:r>
            <w:r>
              <w:t>results already presented in tables.</w:t>
            </w:r>
          </w:p>
        </w:tc>
        <w:tc>
          <w:tcPr>
            <w:tcW w:w="6443" w:type="dxa"/>
            <w:tcBorders>
              <w:top w:val="single" w:sz="4" w:space="0" w:color="000000"/>
              <w:left w:val="single" w:sz="4" w:space="0" w:color="000000"/>
              <w:bottom w:val="single" w:sz="4" w:space="0" w:color="000000"/>
              <w:right w:val="single" w:sz="4" w:space="0" w:color="000000"/>
            </w:tcBorders>
          </w:tcPr>
          <w:p w14:paraId="5A2807D7" w14:textId="5EB76EB8" w:rsidR="004728C8" w:rsidRPr="004728C8" w:rsidRDefault="004728C8" w:rsidP="004728C8">
            <w:pPr>
              <w:pStyle w:val="TableParagraph"/>
              <w:numPr>
                <w:ilvl w:val="0"/>
                <w:numId w:val="1"/>
              </w:numPr>
              <w:rPr>
                <w:sz w:val="20"/>
                <w:lang w:val="en-IN"/>
              </w:rPr>
            </w:pPr>
            <w:r w:rsidRPr="004728C8">
              <w:rPr>
                <w:sz w:val="20"/>
                <w:lang w:val="en-IN"/>
              </w:rPr>
              <w:t xml:space="preserve">All figures have been checked for clarity, resolution, and consistency in </w:t>
            </w:r>
            <w:proofErr w:type="spellStart"/>
            <w:r w:rsidRPr="004728C8">
              <w:rPr>
                <w:sz w:val="20"/>
                <w:lang w:val="en-IN"/>
              </w:rPr>
              <w:t>labeling</w:t>
            </w:r>
            <w:proofErr w:type="spellEnd"/>
            <w:r w:rsidRPr="004728C8">
              <w:rPr>
                <w:sz w:val="20"/>
                <w:lang w:val="en-IN"/>
              </w:rPr>
              <w:t>.</w:t>
            </w:r>
          </w:p>
          <w:p w14:paraId="4CC1A0B1" w14:textId="61526AFD" w:rsidR="004728C8" w:rsidRPr="004728C8" w:rsidRDefault="004728C8" w:rsidP="004728C8">
            <w:pPr>
              <w:pStyle w:val="TableParagraph"/>
              <w:numPr>
                <w:ilvl w:val="0"/>
                <w:numId w:val="1"/>
              </w:numPr>
              <w:rPr>
                <w:sz w:val="20"/>
                <w:lang w:val="en-IN"/>
              </w:rPr>
            </w:pPr>
            <w:r w:rsidRPr="004728C8">
              <w:rPr>
                <w:sz w:val="20"/>
                <w:lang w:val="en-IN"/>
              </w:rPr>
              <w:t xml:space="preserve"> The discussion section has been carefully revised and slightly condensed to avoid repetition of results already presented in tables, while retaining scientific depth and interpretation.</w:t>
            </w:r>
          </w:p>
          <w:p w14:paraId="2001BF1F" w14:textId="77777777" w:rsidR="00A2621F" w:rsidRDefault="00A2621F">
            <w:pPr>
              <w:pStyle w:val="TableParagraph"/>
              <w:ind w:left="0"/>
              <w:rPr>
                <w:sz w:val="20"/>
              </w:rPr>
            </w:pPr>
          </w:p>
        </w:tc>
      </w:tr>
    </w:tbl>
    <w:p w14:paraId="2001BF21" w14:textId="77777777" w:rsidR="00A2621F" w:rsidRDefault="00A2621F">
      <w:pPr>
        <w:pStyle w:val="TableParagraph"/>
        <w:rPr>
          <w:sz w:val="20"/>
        </w:rPr>
        <w:sectPr w:rsidR="00A2621F">
          <w:headerReference w:type="default" r:id="rId8"/>
          <w:footerReference w:type="default" r:id="rId9"/>
          <w:pgSz w:w="23820" w:h="16840" w:orient="landscape"/>
          <w:pgMar w:top="1820" w:right="1275"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6885"/>
        <w:gridCol w:w="7431"/>
      </w:tblGrid>
      <w:tr w:rsidR="002A7266" w:rsidRPr="00340561" w14:paraId="2001BF24" w14:textId="77777777" w:rsidTr="00B13D68">
        <w:tc>
          <w:tcPr>
            <w:tcW w:w="5000" w:type="pct"/>
            <w:gridSpan w:val="3"/>
            <w:tcBorders>
              <w:top w:val="nil"/>
              <w:left w:val="nil"/>
              <w:right w:val="nil"/>
            </w:tcBorders>
            <w:noWrap/>
            <w:tcMar>
              <w:top w:w="0" w:type="dxa"/>
              <w:left w:w="108" w:type="dxa"/>
              <w:bottom w:w="0" w:type="dxa"/>
              <w:right w:w="108" w:type="dxa"/>
            </w:tcMar>
            <w:vAlign w:val="center"/>
          </w:tcPr>
          <w:p w14:paraId="326DA65C" w14:textId="77777777" w:rsidR="003029C9" w:rsidRDefault="003029C9" w:rsidP="00B13D68">
            <w:pPr>
              <w:rPr>
                <w:rFonts w:ascii="Arial" w:eastAsia="Arial Unicode MS" w:hAnsi="Arial" w:cs="Arial"/>
                <w:b/>
                <w:sz w:val="20"/>
                <w:szCs w:val="20"/>
                <w:highlight w:val="yellow"/>
                <w:u w:val="single"/>
                <w:lang w:val="en-GB"/>
              </w:rPr>
            </w:pPr>
            <w:bookmarkStart w:id="1" w:name="_Hlk156057883"/>
            <w:bookmarkStart w:id="2" w:name="_Hlk156057704"/>
          </w:p>
          <w:p w14:paraId="2001BF22" w14:textId="2D33AC81" w:rsidR="002A7266" w:rsidRPr="00340561" w:rsidRDefault="002A7266" w:rsidP="00B13D68">
            <w:pPr>
              <w:rPr>
                <w:rFonts w:ascii="Arial" w:eastAsia="Arial Unicode MS" w:hAnsi="Arial" w:cs="Arial"/>
                <w:b/>
                <w:sz w:val="20"/>
                <w:szCs w:val="20"/>
                <w:u w:val="single"/>
                <w:lang w:val="en-GB"/>
              </w:rPr>
            </w:pPr>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001BF23" w14:textId="77777777" w:rsidR="002A7266" w:rsidRPr="00340561" w:rsidRDefault="002A7266" w:rsidP="00B13D68">
            <w:pPr>
              <w:rPr>
                <w:rFonts w:ascii="Arial" w:eastAsia="Arial Unicode MS" w:hAnsi="Arial" w:cs="Arial"/>
                <w:b/>
                <w:sz w:val="20"/>
                <w:szCs w:val="20"/>
                <w:u w:val="single"/>
                <w:lang w:val="en-GB"/>
              </w:rPr>
            </w:pPr>
          </w:p>
        </w:tc>
      </w:tr>
      <w:tr w:rsidR="002A7266" w:rsidRPr="00340561" w14:paraId="2001BF29" w14:textId="77777777" w:rsidTr="00C67704">
        <w:tc>
          <w:tcPr>
            <w:tcW w:w="1615" w:type="pct"/>
            <w:noWrap/>
            <w:tcMar>
              <w:top w:w="0" w:type="dxa"/>
              <w:left w:w="108" w:type="dxa"/>
              <w:bottom w:w="0" w:type="dxa"/>
              <w:right w:w="108" w:type="dxa"/>
            </w:tcMar>
            <w:vAlign w:val="center"/>
          </w:tcPr>
          <w:p w14:paraId="2001BF25" w14:textId="77777777" w:rsidR="002A7266" w:rsidRPr="00340561" w:rsidRDefault="002A7266" w:rsidP="00B13D68">
            <w:pPr>
              <w:rPr>
                <w:rFonts w:ascii="Arial" w:eastAsia="Arial Unicode MS" w:hAnsi="Arial" w:cs="Arial"/>
                <w:sz w:val="20"/>
                <w:szCs w:val="20"/>
                <w:lang w:val="en-GB"/>
              </w:rPr>
            </w:pPr>
          </w:p>
        </w:tc>
        <w:tc>
          <w:tcPr>
            <w:tcW w:w="1628" w:type="pct"/>
            <w:tcMar>
              <w:top w:w="0" w:type="dxa"/>
              <w:left w:w="108" w:type="dxa"/>
              <w:bottom w:w="0" w:type="dxa"/>
              <w:right w:w="108" w:type="dxa"/>
            </w:tcMar>
          </w:tcPr>
          <w:p w14:paraId="2001BF26" w14:textId="77777777" w:rsidR="002A7266" w:rsidRPr="00340561" w:rsidRDefault="002A7266" w:rsidP="00B13D68">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757" w:type="pct"/>
          </w:tcPr>
          <w:p w14:paraId="2001BF27" w14:textId="77777777" w:rsidR="002A7266" w:rsidRPr="008608EB" w:rsidRDefault="002A7266" w:rsidP="00B13D68">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001BF28" w14:textId="77777777" w:rsidR="002A7266" w:rsidRPr="00340561" w:rsidRDefault="002A7266" w:rsidP="00B13D68">
            <w:pPr>
              <w:keepNext/>
              <w:outlineLvl w:val="1"/>
              <w:rPr>
                <w:rFonts w:ascii="Arial" w:eastAsia="MS Mincho" w:hAnsi="Arial" w:cs="Arial"/>
                <w:bCs/>
                <w:sz w:val="20"/>
                <w:szCs w:val="20"/>
                <w:lang w:val="en-GB"/>
              </w:rPr>
            </w:pPr>
          </w:p>
        </w:tc>
      </w:tr>
      <w:tr w:rsidR="002A7266" w:rsidRPr="00340561" w14:paraId="2001BF32" w14:textId="77777777" w:rsidTr="00C67704">
        <w:trPr>
          <w:trHeight w:val="890"/>
        </w:trPr>
        <w:tc>
          <w:tcPr>
            <w:tcW w:w="1615" w:type="pct"/>
            <w:noWrap/>
            <w:tcMar>
              <w:top w:w="0" w:type="dxa"/>
              <w:left w:w="108" w:type="dxa"/>
              <w:bottom w:w="0" w:type="dxa"/>
              <w:right w:w="108" w:type="dxa"/>
            </w:tcMar>
            <w:vAlign w:val="center"/>
          </w:tcPr>
          <w:p w14:paraId="2001BF2A" w14:textId="77777777" w:rsidR="002A7266" w:rsidRPr="00340561" w:rsidRDefault="002A7266" w:rsidP="00B13D68">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001BF2B" w14:textId="77777777" w:rsidR="002A7266" w:rsidRPr="00340561" w:rsidRDefault="002A7266" w:rsidP="00B13D68">
            <w:pPr>
              <w:rPr>
                <w:rFonts w:ascii="Arial" w:eastAsia="Arial Unicode MS" w:hAnsi="Arial" w:cs="Arial"/>
                <w:sz w:val="20"/>
                <w:szCs w:val="20"/>
                <w:lang w:val="en-GB"/>
              </w:rPr>
            </w:pPr>
          </w:p>
        </w:tc>
        <w:tc>
          <w:tcPr>
            <w:tcW w:w="1628" w:type="pct"/>
            <w:tcMar>
              <w:top w:w="0" w:type="dxa"/>
              <w:left w:w="108" w:type="dxa"/>
              <w:bottom w:w="0" w:type="dxa"/>
              <w:right w:w="108" w:type="dxa"/>
            </w:tcMar>
            <w:vAlign w:val="center"/>
          </w:tcPr>
          <w:p w14:paraId="2001BF2C" w14:textId="77777777" w:rsidR="002A7266" w:rsidRPr="00340561" w:rsidRDefault="002A7266" w:rsidP="00B13D68">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2001BF2D" w14:textId="77777777" w:rsidR="002A7266" w:rsidRPr="00340561" w:rsidRDefault="002A7266" w:rsidP="00B13D68">
            <w:pPr>
              <w:rPr>
                <w:rFonts w:ascii="Arial" w:eastAsia="Arial Unicode MS" w:hAnsi="Arial" w:cs="Arial"/>
                <w:sz w:val="20"/>
                <w:szCs w:val="20"/>
                <w:lang w:val="en-GB"/>
              </w:rPr>
            </w:pPr>
          </w:p>
          <w:p w14:paraId="2001BF2E" w14:textId="77777777" w:rsidR="002A7266" w:rsidRPr="00340561" w:rsidRDefault="002A7266" w:rsidP="00B13D68">
            <w:pPr>
              <w:rPr>
                <w:rFonts w:ascii="Arial" w:eastAsia="Arial Unicode MS" w:hAnsi="Arial" w:cs="Arial"/>
                <w:sz w:val="20"/>
                <w:szCs w:val="20"/>
                <w:lang w:val="en-GB"/>
              </w:rPr>
            </w:pPr>
          </w:p>
        </w:tc>
        <w:tc>
          <w:tcPr>
            <w:tcW w:w="1757" w:type="pct"/>
            <w:vAlign w:val="center"/>
          </w:tcPr>
          <w:p w14:paraId="2001BF31" w14:textId="1764BD98" w:rsidR="002A7266" w:rsidRPr="00340561" w:rsidRDefault="00F74FC1" w:rsidP="00083740">
            <w:pPr>
              <w:rPr>
                <w:rFonts w:ascii="Arial" w:eastAsia="Arial Unicode MS" w:hAnsi="Arial" w:cs="Arial"/>
                <w:sz w:val="20"/>
                <w:szCs w:val="20"/>
                <w:lang w:val="en-GB"/>
              </w:rPr>
            </w:pPr>
            <w:r w:rsidRPr="00F74FC1">
              <w:rPr>
                <w:rFonts w:ascii="Arial" w:eastAsia="Arial Unicode MS" w:hAnsi="Arial" w:cs="Arial"/>
                <w:sz w:val="20"/>
                <w:szCs w:val="20"/>
              </w:rPr>
              <w:t>There are no ethical issues associated with this manuscript. The study involved field experimentation on soil and crop management practices and did not involve human or animal subjects. All experimental procedures were conducted following standard agronomic research guidelines.</w:t>
            </w:r>
          </w:p>
        </w:tc>
      </w:tr>
      <w:bookmarkEnd w:id="1"/>
    </w:tbl>
    <w:p w14:paraId="2001BF33" w14:textId="77777777" w:rsidR="002A7266" w:rsidRDefault="002A7266" w:rsidP="002A7266"/>
    <w:p w14:paraId="2001BF34" w14:textId="77777777" w:rsidR="002A7266" w:rsidRDefault="002A7266" w:rsidP="002A7266"/>
    <w:p w14:paraId="2001BF35" w14:textId="77777777" w:rsidR="002A7266" w:rsidRPr="00375011" w:rsidRDefault="002A7266" w:rsidP="002A7266">
      <w:pPr>
        <w:rPr>
          <w:bCs/>
          <w:u w:val="single"/>
          <w:lang w:val="en-GB"/>
        </w:rPr>
      </w:pPr>
    </w:p>
    <w:bookmarkEnd w:id="2"/>
    <w:p w14:paraId="2001BF36" w14:textId="77777777" w:rsidR="002A7266" w:rsidRDefault="002A7266" w:rsidP="002A7266"/>
    <w:p w14:paraId="2001BF37" w14:textId="77777777" w:rsidR="0079442E" w:rsidRDefault="0079442E"/>
    <w:sectPr w:rsidR="0079442E" w:rsidSect="002A7266">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2A05B" w14:textId="77777777" w:rsidR="00306DE2" w:rsidRDefault="00306DE2">
      <w:r>
        <w:separator/>
      </w:r>
    </w:p>
  </w:endnote>
  <w:endnote w:type="continuationSeparator" w:id="0">
    <w:p w14:paraId="45307BF4" w14:textId="77777777" w:rsidR="00306DE2" w:rsidRDefault="0030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BF3D" w14:textId="77777777" w:rsidR="00A2621F" w:rsidRDefault="0079442E">
    <w:pPr>
      <w:pStyle w:val="BodyText"/>
      <w:spacing w:line="14" w:lineRule="auto"/>
      <w:rPr>
        <w:b w:val="0"/>
      </w:rPr>
    </w:pPr>
    <w:r>
      <w:rPr>
        <w:b w:val="0"/>
        <w:noProof/>
      </w:rPr>
      <mc:AlternateContent>
        <mc:Choice Requires="wps">
          <w:drawing>
            <wp:anchor distT="0" distB="0" distL="0" distR="0" simplePos="0" relativeHeight="487412736" behindDoc="1" locked="0" layoutInCell="1" allowOverlap="1" wp14:anchorId="2001BF40" wp14:editId="2001BF41">
              <wp:simplePos x="0" y="0"/>
              <wp:positionH relativeFrom="page">
                <wp:posOffset>901992</wp:posOffset>
              </wp:positionH>
              <wp:positionV relativeFrom="page">
                <wp:posOffset>10112299</wp:posOffset>
              </wp:positionV>
              <wp:extent cx="66294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8430"/>
                      </a:xfrm>
                      <a:prstGeom prst="rect">
                        <a:avLst/>
                      </a:prstGeom>
                    </wps:spPr>
                    <wps:txbx>
                      <w:txbxContent>
                        <w:p w14:paraId="2001BF49" w14:textId="77777777" w:rsidR="00A2621F" w:rsidRDefault="0079442E">
                          <w:pPr>
                            <w:spacing w:before="13"/>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001BF40" id="_x0000_t202" coordsize="21600,21600" o:spt="202" path="m,l,21600r21600,l21600,xe">
              <v:stroke joinstyle="miter"/>
              <v:path gradientshapeok="t" o:connecttype="rect"/>
            </v:shapetype>
            <v:shape id="Textbox 2" o:spid="_x0000_s1027" type="#_x0000_t202" style="position:absolute;margin-left:71pt;margin-top:796.25pt;width:52.2pt;height:10.9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" filled="f" stroked="f">
              <v:textbox inset="0,0,0,0">
                <w:txbxContent>
                  <w:p w14:paraId="2001BF49" w14:textId="77777777" w:rsidR="00A2621F" w:rsidRDefault="0079442E">
                    <w:pPr>
                      <w:spacing w:before="13"/>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3248" behindDoc="1" locked="0" layoutInCell="1" allowOverlap="1" wp14:anchorId="2001BF42" wp14:editId="2001BF43">
              <wp:simplePos x="0" y="0"/>
              <wp:positionH relativeFrom="page">
                <wp:posOffset>2640457</wp:posOffset>
              </wp:positionH>
              <wp:positionV relativeFrom="page">
                <wp:posOffset>10112299</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2001BF4A" w14:textId="77777777" w:rsidR="00A2621F" w:rsidRDefault="0079442E">
                          <w:pPr>
                            <w:spacing w:before="13"/>
                            <w:ind w:left="20"/>
                            <w:rPr>
                              <w:sz w:val="16"/>
                            </w:rPr>
                          </w:pPr>
                          <w:r>
                            <w:rPr>
                              <w:sz w:val="16"/>
                            </w:rPr>
                            <w:t>Checked</w:t>
                          </w:r>
                          <w:r>
                            <w:rPr>
                              <w:spacing w:val="-8"/>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001BF42" id="Textbox 3" o:spid="_x0000_s1028" type="#_x0000_t202" style="position:absolute;margin-left:207.9pt;margin-top:796.25pt;width:55.6pt;height:10.9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" filled="f" stroked="f">
              <v:textbox inset="0,0,0,0">
                <w:txbxContent>
                  <w:p w14:paraId="2001BF4A" w14:textId="77777777" w:rsidR="00A2621F" w:rsidRDefault="0079442E">
                    <w:pPr>
                      <w:spacing w:before="13"/>
                      <w:ind w:left="20"/>
                      <w:rPr>
                        <w:sz w:val="16"/>
                      </w:rPr>
                    </w:pPr>
                    <w:r>
                      <w:rPr>
                        <w:sz w:val="16"/>
                      </w:rPr>
                      <w:t>Checked</w:t>
                    </w:r>
                    <w:r>
                      <w:rPr>
                        <w:spacing w:val="-8"/>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3760" behindDoc="1" locked="0" layoutInCell="1" allowOverlap="1" wp14:anchorId="2001BF44" wp14:editId="2001BF45">
              <wp:simplePos x="0" y="0"/>
              <wp:positionH relativeFrom="page">
                <wp:posOffset>4416297</wp:posOffset>
              </wp:positionH>
              <wp:positionV relativeFrom="page">
                <wp:posOffset>10112299</wp:posOffset>
              </wp:positionV>
              <wp:extent cx="859155"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155" cy="138430"/>
                      </a:xfrm>
                      <a:prstGeom prst="rect">
                        <a:avLst/>
                      </a:prstGeom>
                    </wps:spPr>
                    <wps:txbx>
                      <w:txbxContent>
                        <w:p w14:paraId="2001BF4B" w14:textId="77777777" w:rsidR="00A2621F" w:rsidRDefault="0079442E">
                          <w:pPr>
                            <w:spacing w:before="13"/>
                            <w:ind w:left="20"/>
                            <w:rPr>
                              <w:sz w:val="16"/>
                            </w:rPr>
                          </w:pPr>
                          <w:r>
                            <w:rPr>
                              <w:sz w:val="16"/>
                            </w:rPr>
                            <w:t>Approved</w:t>
                          </w:r>
                          <w:r>
                            <w:rPr>
                              <w:spacing w:val="-8"/>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001BF44" id="Textbox 4" o:spid="_x0000_s1029" type="#_x0000_t202" style="position:absolute;margin-left:347.75pt;margin-top:796.25pt;width:67.65pt;height:10.9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" filled="f" stroked="f">
              <v:textbox inset="0,0,0,0">
                <w:txbxContent>
                  <w:p w14:paraId="2001BF4B" w14:textId="77777777" w:rsidR="00A2621F" w:rsidRDefault="0079442E">
                    <w:pPr>
                      <w:spacing w:before="13"/>
                      <w:ind w:left="20"/>
                      <w:rPr>
                        <w:sz w:val="16"/>
                      </w:rPr>
                    </w:pPr>
                    <w:r>
                      <w:rPr>
                        <w:sz w:val="16"/>
                      </w:rPr>
                      <w:t>Approved</w:t>
                    </w:r>
                    <w:r>
                      <w:rPr>
                        <w:spacing w:val="-8"/>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4272" behindDoc="1" locked="0" layoutInCell="1" allowOverlap="1" wp14:anchorId="2001BF46" wp14:editId="2001BF47">
              <wp:simplePos x="0" y="0"/>
              <wp:positionH relativeFrom="page">
                <wp:posOffset>6847585</wp:posOffset>
              </wp:positionH>
              <wp:positionV relativeFrom="page">
                <wp:posOffset>10112299</wp:posOffset>
              </wp:positionV>
              <wp:extent cx="1020444"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8430"/>
                      </a:xfrm>
                      <a:prstGeom prst="rect">
                        <a:avLst/>
                      </a:prstGeom>
                    </wps:spPr>
                    <wps:txbx>
                      <w:txbxContent>
                        <w:p w14:paraId="2001BF4C" w14:textId="77777777" w:rsidR="00A2621F" w:rsidRDefault="0079442E">
                          <w:pPr>
                            <w:spacing w:before="13"/>
                            <w:ind w:left="20"/>
                            <w:rPr>
                              <w:sz w:val="16"/>
                            </w:rPr>
                          </w:pPr>
                          <w:r>
                            <w:rPr>
                              <w:sz w:val="16"/>
                            </w:rPr>
                            <w:t>Version:</w:t>
                          </w:r>
                          <w:r>
                            <w:rPr>
                              <w:spacing w:val="-5"/>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001BF46" id="Textbox 5" o:spid="_x0000_s1030" type="#_x0000_t202" style="position:absolute;margin-left:539.2pt;margin-top:796.25pt;width:80.35pt;height:10.9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" filled="f" stroked="f">
              <v:textbox inset="0,0,0,0">
                <w:txbxContent>
                  <w:p w14:paraId="2001BF4C" w14:textId="77777777" w:rsidR="00A2621F" w:rsidRDefault="0079442E">
                    <w:pPr>
                      <w:spacing w:before="13"/>
                      <w:ind w:left="20"/>
                      <w:rPr>
                        <w:sz w:val="16"/>
                      </w:rPr>
                    </w:pPr>
                    <w:r>
                      <w:rPr>
                        <w:sz w:val="16"/>
                      </w:rPr>
                      <w:t>Version:</w:t>
                    </w:r>
                    <w:r>
                      <w:rPr>
                        <w:spacing w:val="-5"/>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F25BF" w14:textId="77777777" w:rsidR="00306DE2" w:rsidRDefault="00306DE2">
      <w:r>
        <w:separator/>
      </w:r>
    </w:p>
  </w:footnote>
  <w:footnote w:type="continuationSeparator" w:id="0">
    <w:p w14:paraId="04A883B6" w14:textId="77777777" w:rsidR="00306DE2" w:rsidRDefault="00306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BF3C" w14:textId="77777777" w:rsidR="00A2621F" w:rsidRDefault="0079442E">
    <w:pPr>
      <w:pStyle w:val="BodyText"/>
      <w:spacing w:line="14" w:lineRule="auto"/>
      <w:rPr>
        <w:b w:val="0"/>
      </w:rPr>
    </w:pPr>
    <w:r>
      <w:rPr>
        <w:b w:val="0"/>
        <w:noProof/>
      </w:rPr>
      <mc:AlternateContent>
        <mc:Choice Requires="wps">
          <w:drawing>
            <wp:anchor distT="0" distB="0" distL="0" distR="0" simplePos="0" relativeHeight="487412224" behindDoc="1" locked="0" layoutInCell="1" allowOverlap="1" wp14:anchorId="2001BF3E" wp14:editId="2001BF3F">
              <wp:simplePos x="0" y="0"/>
              <wp:positionH relativeFrom="page">
                <wp:posOffset>901992</wp:posOffset>
              </wp:positionH>
              <wp:positionV relativeFrom="page">
                <wp:posOffset>803015</wp:posOffset>
              </wp:positionV>
              <wp:extent cx="110363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3630" cy="196215"/>
                      </a:xfrm>
                      <a:prstGeom prst="rect">
                        <a:avLst/>
                      </a:prstGeom>
                    </wps:spPr>
                    <wps:txbx>
                      <w:txbxContent>
                        <w:p w14:paraId="2001BF48" w14:textId="77777777" w:rsidR="00A2621F" w:rsidRDefault="0079442E">
                          <w:pPr>
                            <w:spacing w:before="12"/>
                            <w:ind w:left="20"/>
                            <w:rPr>
                              <w:rFonts w:ascii="Arial"/>
                              <w:b/>
                              <w:sz w:val="24"/>
                            </w:rPr>
                          </w:pPr>
                          <w:r>
                            <w:rPr>
                              <w:rFonts w:ascii="Arial"/>
                              <w:b/>
                              <w:color w:val="003399"/>
                              <w:sz w:val="24"/>
                              <w:u w:val="thick" w:color="003399"/>
                            </w:rPr>
                            <w:t>Review</w:t>
                          </w:r>
                          <w:r>
                            <w:rPr>
                              <w:rFonts w:ascii="Arial"/>
                              <w:b/>
                              <w:color w:val="003399"/>
                              <w:spacing w:val="-3"/>
                              <w:sz w:val="24"/>
                              <w:u w:val="thick" w:color="003399"/>
                            </w:rPr>
                            <w:t xml:space="preserve"> </w:t>
                          </w:r>
                          <w:r>
                            <w:rPr>
                              <w:rFonts w:ascii="Arial"/>
                              <w:b/>
                              <w:color w:val="003399"/>
                              <w:sz w:val="24"/>
                              <w:u w:val="thick" w:color="003399"/>
                            </w:rPr>
                            <w:t>Form</w:t>
                          </w:r>
                          <w:r>
                            <w:rPr>
                              <w:rFonts w:ascii="Arial"/>
                              <w:b/>
                              <w:color w:val="003399"/>
                              <w:spacing w:val="-5"/>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2001BF3E" id="_x0000_t202" coordsize="21600,21600" o:spt="202" path="m,l,21600r21600,l21600,xe">
              <v:stroke joinstyle="miter"/>
              <v:path gradientshapeok="t" o:connecttype="rect"/>
            </v:shapetype>
            <v:shape id="Textbox 1" o:spid="_x0000_s1026" type="#_x0000_t202" style="position:absolute;margin-left:71pt;margin-top:63.25pt;width:86.9pt;height:15.4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" filled="f" stroked="f">
              <v:textbox inset="0,0,0,0">
                <w:txbxContent>
                  <w:p w14:paraId="2001BF48" w14:textId="77777777" w:rsidR="00A2621F" w:rsidRDefault="0079442E">
                    <w:pPr>
                      <w:spacing w:before="12"/>
                      <w:ind w:left="20"/>
                      <w:rPr>
                        <w:rFonts w:ascii="Arial"/>
                        <w:b/>
                        <w:sz w:val="24"/>
                      </w:rPr>
                    </w:pPr>
                    <w:r>
                      <w:rPr>
                        <w:rFonts w:ascii="Arial"/>
                        <w:b/>
                        <w:color w:val="003399"/>
                        <w:sz w:val="24"/>
                        <w:u w:val="thick" w:color="003399"/>
                      </w:rPr>
                      <w:t>Review</w:t>
                    </w:r>
                    <w:r>
                      <w:rPr>
                        <w:rFonts w:ascii="Arial"/>
                        <w:b/>
                        <w:color w:val="003399"/>
                        <w:spacing w:val="-3"/>
                        <w:sz w:val="24"/>
                        <w:u w:val="thick" w:color="003399"/>
                      </w:rPr>
                      <w:t xml:space="preserve"> </w:t>
                    </w:r>
                    <w:r>
                      <w:rPr>
                        <w:rFonts w:ascii="Arial"/>
                        <w:b/>
                        <w:color w:val="003399"/>
                        <w:sz w:val="24"/>
                        <w:u w:val="thick" w:color="003399"/>
                      </w:rPr>
                      <w:t>Form</w:t>
                    </w:r>
                    <w:r>
                      <w:rPr>
                        <w:rFonts w:ascii="Arial"/>
                        <w:b/>
                        <w:color w:val="003399"/>
                        <w:spacing w:val="-5"/>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F7237"/>
    <w:multiLevelType w:val="hybridMultilevel"/>
    <w:tmpl w:val="6044AECA"/>
    <w:lvl w:ilvl="0" w:tplc="B1F6BA2A">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2621F"/>
    <w:rsid w:val="00075309"/>
    <w:rsid w:val="00083740"/>
    <w:rsid w:val="000B7700"/>
    <w:rsid w:val="00180736"/>
    <w:rsid w:val="00195CBE"/>
    <w:rsid w:val="0021077F"/>
    <w:rsid w:val="00253184"/>
    <w:rsid w:val="00281958"/>
    <w:rsid w:val="00292A78"/>
    <w:rsid w:val="002A7266"/>
    <w:rsid w:val="003029C9"/>
    <w:rsid w:val="00306DE2"/>
    <w:rsid w:val="0036027F"/>
    <w:rsid w:val="003F57E5"/>
    <w:rsid w:val="004728C8"/>
    <w:rsid w:val="004E4EDB"/>
    <w:rsid w:val="005A63ED"/>
    <w:rsid w:val="00710FD0"/>
    <w:rsid w:val="0071374E"/>
    <w:rsid w:val="0079442E"/>
    <w:rsid w:val="00794718"/>
    <w:rsid w:val="00825655"/>
    <w:rsid w:val="0086069A"/>
    <w:rsid w:val="009935F6"/>
    <w:rsid w:val="00A2621F"/>
    <w:rsid w:val="00A60AA7"/>
    <w:rsid w:val="00B6562C"/>
    <w:rsid w:val="00C67704"/>
    <w:rsid w:val="00C80E04"/>
    <w:rsid w:val="00DA4440"/>
    <w:rsid w:val="00E1505B"/>
    <w:rsid w:val="00E62628"/>
    <w:rsid w:val="00E655FE"/>
    <w:rsid w:val="00E86F2B"/>
    <w:rsid w:val="00EF69A5"/>
    <w:rsid w:val="00F21254"/>
    <w:rsid w:val="00F74FC1"/>
    <w:rsid w:val="00FE4A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1BEEB"/>
  <w15:docId w15:val="{64D16788-64DB-40B6-9358-2B147610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E86F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sspn.com/index.php/AJSSP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910</Words>
  <Characters>5188</Characters>
  <Application>Microsoft Office Word</Application>
  <DocSecurity>0</DocSecurity>
  <Lines>43</Lines>
  <Paragraphs>12</Paragraphs>
  <ScaleCrop>false</ScaleCrop>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32</cp:revision>
  <dcterms:created xsi:type="dcterms:W3CDTF">2026-02-16T07:51:00Z</dcterms:created>
  <dcterms:modified xsi:type="dcterms:W3CDTF">2026-02-19T07:37:00Z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2026-02-15T00:00:00Z</vt:filetime>
  </property>
  <property fmtid="{D5CDD505-2E9C-101B-9397-08002B2CF9AE}" pid="3" name="Creator">
    <vt:lpwstr>Microsoft® Word 2019</vt:lpwstr>
  </property>
  <property fmtid="{D5CDD505-2E9C-101B-9397-08002B2CF9AE}" pid="4" name="LastSaved">
    <vt:filetime>2026-02-16T00:00:00Z</vt:filetime>
  </property>
  <property fmtid="{D5CDD505-2E9C-101B-9397-08002B2CF9AE}" pid="5" name="Producer">
    <vt:lpwstr>Microsoft® Word 2019</vt:lpwstr>
  </property>
</Properties>
</file>