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06622F4" w14:textId="77777777" w:rsidTr="002643B3">
        <w:trPr>
          <w:trHeight w:val="290"/>
        </w:trPr>
        <w:tc>
          <w:tcPr>
            <w:tcW w:w="5000" w:type="pct"/>
            <w:gridSpan w:val="2"/>
            <w:tcBorders>
              <w:top w:val="nil"/>
              <w:left w:val="nil"/>
              <w:right w:val="nil"/>
            </w:tcBorders>
          </w:tcPr>
          <w:p w14:paraId="5D7F1C1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3A6828E" w14:textId="77777777" w:rsidTr="002643B3">
        <w:trPr>
          <w:trHeight w:val="290"/>
        </w:trPr>
        <w:tc>
          <w:tcPr>
            <w:tcW w:w="1234" w:type="pct"/>
          </w:tcPr>
          <w:p w14:paraId="1957E11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B638307" w14:textId="77777777" w:rsidR="0000007A" w:rsidRPr="00E65EB7" w:rsidRDefault="000F42A3" w:rsidP="00E65EB7">
            <w:pPr>
              <w:rPr>
                <w:rFonts w:ascii="Arial" w:hAnsi="Arial" w:cs="Arial"/>
                <w:b/>
                <w:bCs/>
                <w:color w:val="0000FF"/>
                <w:sz w:val="20"/>
                <w:szCs w:val="20"/>
              </w:rPr>
            </w:pPr>
            <w:hyperlink r:id="rId8" w:history="1">
              <w:r w:rsidR="00913F3A" w:rsidRPr="0031697D">
                <w:rPr>
                  <w:rStyle w:val="Hyperlink"/>
                  <w:rFonts w:ascii="Arial" w:hAnsi="Arial" w:cs="Arial"/>
                  <w:b/>
                  <w:bCs/>
                  <w:sz w:val="20"/>
                  <w:szCs w:val="20"/>
                </w:rPr>
                <w:t>Asian Journal of Research in Nephrology</w:t>
              </w:r>
            </w:hyperlink>
            <w:r w:rsidR="00913F3A" w:rsidRPr="00913F3A">
              <w:rPr>
                <w:rFonts w:ascii="Arial" w:hAnsi="Arial" w:cs="Arial"/>
                <w:b/>
                <w:bCs/>
                <w:color w:val="0000FF"/>
                <w:sz w:val="20"/>
                <w:szCs w:val="20"/>
              </w:rPr>
              <w:t xml:space="preserve"> </w:t>
            </w:r>
          </w:p>
        </w:tc>
      </w:tr>
      <w:tr w:rsidR="0000007A" w:rsidRPr="00F245A7" w14:paraId="1DB9DC82" w14:textId="77777777" w:rsidTr="002643B3">
        <w:trPr>
          <w:trHeight w:val="290"/>
        </w:trPr>
        <w:tc>
          <w:tcPr>
            <w:tcW w:w="1234" w:type="pct"/>
          </w:tcPr>
          <w:p w14:paraId="75EB415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D36E346" w14:textId="77777777" w:rsidR="0000007A" w:rsidRPr="00F245A7" w:rsidRDefault="003C2239" w:rsidP="00F3669D">
            <w:pPr>
              <w:pStyle w:val="NormalWeb"/>
              <w:spacing w:before="0" w:beforeAutospacing="0" w:after="0" w:afterAutospacing="0"/>
              <w:rPr>
                <w:rFonts w:ascii="Arial" w:hAnsi="Arial" w:cs="Arial"/>
                <w:b/>
                <w:bCs/>
                <w:sz w:val="20"/>
                <w:szCs w:val="28"/>
                <w:lang w:val="en-GB"/>
              </w:rPr>
            </w:pPr>
            <w:r w:rsidRPr="003C2239">
              <w:rPr>
                <w:rFonts w:ascii="Arial" w:hAnsi="Arial" w:cs="Arial"/>
                <w:b/>
                <w:bCs/>
                <w:sz w:val="20"/>
                <w:szCs w:val="28"/>
                <w:lang w:val="en-GB"/>
              </w:rPr>
              <w:t>Ms_AJRN_152382</w:t>
            </w:r>
          </w:p>
        </w:tc>
      </w:tr>
      <w:tr w:rsidR="0000007A" w:rsidRPr="00F245A7" w14:paraId="4576B18C" w14:textId="77777777" w:rsidTr="002643B3">
        <w:trPr>
          <w:trHeight w:val="650"/>
        </w:trPr>
        <w:tc>
          <w:tcPr>
            <w:tcW w:w="1234" w:type="pct"/>
          </w:tcPr>
          <w:p w14:paraId="7E4D262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0BE0946" w14:textId="77777777" w:rsidR="0000007A" w:rsidRPr="00F245A7" w:rsidRDefault="003C2239" w:rsidP="000450FC">
            <w:pPr>
              <w:pStyle w:val="NormalWeb"/>
              <w:spacing w:before="0" w:beforeAutospacing="0" w:after="0" w:afterAutospacing="0"/>
              <w:rPr>
                <w:rFonts w:ascii="Arial" w:hAnsi="Arial" w:cs="Arial"/>
                <w:b/>
                <w:sz w:val="20"/>
                <w:szCs w:val="28"/>
                <w:lang w:val="en-GB"/>
              </w:rPr>
            </w:pPr>
            <w:r w:rsidRPr="003C2239">
              <w:rPr>
                <w:rFonts w:ascii="Arial" w:hAnsi="Arial" w:cs="Arial"/>
                <w:b/>
                <w:sz w:val="20"/>
                <w:szCs w:val="28"/>
                <w:lang w:val="en-GB"/>
              </w:rPr>
              <w:t xml:space="preserve">Clinician’s perspectives on the management of </w:t>
            </w:r>
            <w:proofErr w:type="spellStart"/>
            <w:r w:rsidRPr="003C2239">
              <w:rPr>
                <w:rFonts w:ascii="Arial" w:hAnsi="Arial" w:cs="Arial"/>
                <w:b/>
                <w:sz w:val="20"/>
                <w:szCs w:val="28"/>
                <w:lang w:val="en-GB"/>
              </w:rPr>
              <w:t>anemia</w:t>
            </w:r>
            <w:proofErr w:type="spellEnd"/>
            <w:r w:rsidRPr="003C2239">
              <w:rPr>
                <w:rFonts w:ascii="Arial" w:hAnsi="Arial" w:cs="Arial"/>
                <w:b/>
                <w:sz w:val="20"/>
                <w:szCs w:val="28"/>
                <w:lang w:val="en-GB"/>
              </w:rPr>
              <w:t xml:space="preserve"> in chronic kidney disease in Indian settings</w:t>
            </w:r>
          </w:p>
        </w:tc>
      </w:tr>
      <w:tr w:rsidR="00CF0BBB" w:rsidRPr="00F245A7" w14:paraId="7B62946C" w14:textId="77777777" w:rsidTr="002643B3">
        <w:trPr>
          <w:trHeight w:val="332"/>
        </w:trPr>
        <w:tc>
          <w:tcPr>
            <w:tcW w:w="1234" w:type="pct"/>
          </w:tcPr>
          <w:p w14:paraId="75863015"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7EF88DF" w14:textId="77777777" w:rsidR="00CF0BBB" w:rsidRPr="00F245A7" w:rsidRDefault="003C2239" w:rsidP="000450FC">
            <w:pPr>
              <w:pStyle w:val="NormalWeb"/>
              <w:spacing w:before="0" w:beforeAutospacing="0" w:after="0" w:afterAutospacing="0"/>
              <w:rPr>
                <w:rFonts w:ascii="Arial" w:hAnsi="Arial" w:cs="Arial"/>
                <w:b/>
                <w:sz w:val="20"/>
                <w:szCs w:val="28"/>
                <w:lang w:val="en-GB"/>
              </w:rPr>
            </w:pPr>
            <w:r w:rsidRPr="003C2239">
              <w:rPr>
                <w:rFonts w:ascii="Arial" w:hAnsi="Arial" w:cs="Arial"/>
                <w:b/>
                <w:sz w:val="20"/>
                <w:szCs w:val="28"/>
                <w:lang w:val="en-GB"/>
              </w:rPr>
              <w:t>Original Research Article</w:t>
            </w:r>
          </w:p>
        </w:tc>
      </w:tr>
    </w:tbl>
    <w:p w14:paraId="6020CEF2" w14:textId="6A6C182C" w:rsidR="000A53C4" w:rsidRPr="00900E9B" w:rsidRDefault="000A53C4" w:rsidP="000A53C4">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A53C4" w:rsidRPr="00900E9B" w14:paraId="7A343223" w14:textId="77777777" w:rsidTr="00AC1FD5">
        <w:tc>
          <w:tcPr>
            <w:tcW w:w="5000" w:type="pct"/>
            <w:gridSpan w:val="3"/>
            <w:tcBorders>
              <w:top w:val="nil"/>
              <w:left w:val="nil"/>
              <w:right w:val="nil"/>
            </w:tcBorders>
            <w:noWrap/>
          </w:tcPr>
          <w:p w14:paraId="65B00DFA" w14:textId="77777777" w:rsidR="000A53C4" w:rsidRPr="00900E9B" w:rsidRDefault="000A53C4">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E151786" w14:textId="77777777" w:rsidR="000A53C4" w:rsidRPr="00900E9B" w:rsidRDefault="000A53C4">
            <w:pPr>
              <w:rPr>
                <w:sz w:val="20"/>
                <w:szCs w:val="20"/>
                <w:lang w:val="en-GB"/>
              </w:rPr>
            </w:pPr>
          </w:p>
        </w:tc>
      </w:tr>
      <w:tr w:rsidR="000A53C4" w:rsidRPr="00900E9B" w14:paraId="174F8050" w14:textId="77777777" w:rsidTr="00AC1FD5">
        <w:tc>
          <w:tcPr>
            <w:tcW w:w="1265" w:type="pct"/>
            <w:noWrap/>
          </w:tcPr>
          <w:p w14:paraId="3F746D57" w14:textId="77777777" w:rsidR="000A53C4" w:rsidRPr="00900E9B" w:rsidRDefault="000A53C4">
            <w:pPr>
              <w:pStyle w:val="Heading2"/>
              <w:jc w:val="left"/>
              <w:rPr>
                <w:rFonts w:ascii="Times New Roman" w:hAnsi="Times New Roman"/>
                <w:lang w:val="en-GB"/>
              </w:rPr>
            </w:pPr>
          </w:p>
        </w:tc>
        <w:tc>
          <w:tcPr>
            <w:tcW w:w="2212" w:type="pct"/>
          </w:tcPr>
          <w:p w14:paraId="70936969" w14:textId="77777777" w:rsidR="000A53C4" w:rsidRDefault="000A53C4">
            <w:pPr>
              <w:pStyle w:val="Heading2"/>
              <w:jc w:val="left"/>
              <w:rPr>
                <w:rFonts w:ascii="Times New Roman" w:hAnsi="Times New Roman"/>
                <w:lang w:val="en-GB"/>
              </w:rPr>
            </w:pPr>
            <w:r w:rsidRPr="00900E9B">
              <w:rPr>
                <w:rFonts w:ascii="Times New Roman" w:hAnsi="Times New Roman"/>
                <w:lang w:val="en-GB"/>
              </w:rPr>
              <w:t>Reviewer’s comment</w:t>
            </w:r>
          </w:p>
          <w:p w14:paraId="623FD3EF" w14:textId="77777777" w:rsidR="003A6AB6" w:rsidRDefault="003A6AB6" w:rsidP="003A6AB6">
            <w:pPr>
              <w:rPr>
                <w:b/>
                <w:bCs/>
                <w:sz w:val="20"/>
                <w:szCs w:val="20"/>
              </w:rPr>
            </w:pPr>
            <w:r w:rsidRPr="00A604EE">
              <w:rPr>
                <w:b/>
                <w:bCs/>
                <w:sz w:val="20"/>
                <w:szCs w:val="20"/>
                <w:highlight w:val="yellow"/>
              </w:rPr>
              <w:t>Artificial Intelligence (AI) generated or assisted review comments are strictly prohibited during peer review.</w:t>
            </w:r>
          </w:p>
          <w:p w14:paraId="45B25C27" w14:textId="77777777" w:rsidR="003A6AB6" w:rsidRPr="003A6AB6" w:rsidRDefault="003A6AB6" w:rsidP="003A6AB6">
            <w:pPr>
              <w:rPr>
                <w:lang w:val="en-GB"/>
              </w:rPr>
            </w:pPr>
          </w:p>
        </w:tc>
        <w:tc>
          <w:tcPr>
            <w:tcW w:w="1523" w:type="pct"/>
          </w:tcPr>
          <w:p w14:paraId="66862652" w14:textId="77777777" w:rsidR="000945F4" w:rsidRDefault="000945F4" w:rsidP="000945F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79160B" w14:textId="77777777" w:rsidR="000A53C4" w:rsidRPr="00900E9B" w:rsidRDefault="000A53C4">
            <w:pPr>
              <w:pStyle w:val="Heading2"/>
              <w:jc w:val="left"/>
              <w:rPr>
                <w:rFonts w:ascii="Times New Roman" w:hAnsi="Times New Roman"/>
                <w:b w:val="0"/>
                <w:lang w:val="en-GB"/>
              </w:rPr>
            </w:pPr>
          </w:p>
        </w:tc>
      </w:tr>
      <w:tr w:rsidR="00487090" w:rsidRPr="00900E9B" w14:paraId="04FF3C0A" w14:textId="77777777" w:rsidTr="00AC1FD5">
        <w:trPr>
          <w:trHeight w:val="1264"/>
        </w:trPr>
        <w:tc>
          <w:tcPr>
            <w:tcW w:w="1265" w:type="pct"/>
            <w:noWrap/>
          </w:tcPr>
          <w:p w14:paraId="5FFA2825" w14:textId="77777777" w:rsidR="00487090" w:rsidRPr="00900E9B" w:rsidRDefault="00487090" w:rsidP="0048709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AE2FE4B" w14:textId="77777777" w:rsidR="00487090" w:rsidRPr="00900E9B" w:rsidRDefault="00487090" w:rsidP="00487090">
            <w:pPr>
              <w:ind w:left="360"/>
              <w:rPr>
                <w:rFonts w:eastAsia="MS Mincho"/>
                <w:b/>
                <w:bCs/>
                <w:sz w:val="20"/>
                <w:szCs w:val="20"/>
                <w:lang w:val="en-GB"/>
              </w:rPr>
            </w:pPr>
          </w:p>
        </w:tc>
        <w:tc>
          <w:tcPr>
            <w:tcW w:w="2212" w:type="pct"/>
          </w:tcPr>
          <w:p w14:paraId="11423779" w14:textId="4C5BABA7" w:rsidR="00487090" w:rsidRPr="00900E9B" w:rsidRDefault="00487090" w:rsidP="00487090">
            <w:pPr>
              <w:pStyle w:val="ListParagraph"/>
              <w:ind w:left="0"/>
              <w:rPr>
                <w:b/>
                <w:bCs/>
                <w:sz w:val="20"/>
                <w:szCs w:val="20"/>
                <w:lang w:val="en-GB"/>
              </w:rPr>
            </w:pPr>
            <w:r>
              <w:rPr>
                <w:rFonts w:ascii="Google Sans" w:hAnsi="Google Sans"/>
                <w:color w:val="000000"/>
                <w:sz w:val="14"/>
                <w:szCs w:val="14"/>
              </w:rPr>
              <w:t xml:space="preserve">This manuscript is of paramount significance considering the proportion of CKD patients who suffer from anemia, and particularly those associated with ESA </w:t>
            </w:r>
            <w:proofErr w:type="spellStart"/>
            <w:r>
              <w:rPr>
                <w:rFonts w:ascii="Google Sans" w:hAnsi="Google Sans"/>
                <w:color w:val="000000"/>
                <w:sz w:val="14"/>
                <w:szCs w:val="14"/>
              </w:rPr>
              <w:t>hyporesponsiveness</w:t>
            </w:r>
            <w:proofErr w:type="spellEnd"/>
            <w:r>
              <w:rPr>
                <w:rFonts w:ascii="Google Sans" w:hAnsi="Google Sans"/>
                <w:color w:val="000000"/>
                <w:sz w:val="14"/>
                <w:szCs w:val="14"/>
              </w:rPr>
              <w:t>. Targeting specific risk factors and optimization of factors such as iron deficiency is to be standard of care, as highlighted in this study</w:t>
            </w:r>
          </w:p>
        </w:tc>
        <w:tc>
          <w:tcPr>
            <w:tcW w:w="1523" w:type="pct"/>
          </w:tcPr>
          <w:p w14:paraId="3456E796" w14:textId="15F5DD5F" w:rsidR="00487090" w:rsidRPr="00900E9B" w:rsidRDefault="00487090" w:rsidP="00487090">
            <w:pPr>
              <w:pStyle w:val="Heading2"/>
              <w:jc w:val="left"/>
              <w:rPr>
                <w:rFonts w:ascii="Times New Roman" w:hAnsi="Times New Roman"/>
                <w:b w:val="0"/>
                <w:lang w:val="en-GB"/>
              </w:rPr>
            </w:pPr>
            <w:r>
              <w:rPr>
                <w:rFonts w:ascii="Times New Roman" w:hAnsi="Times New Roman"/>
                <w:b w:val="0"/>
                <w:lang w:val="en-GB"/>
              </w:rPr>
              <w:t>Acknowledging the valuable comments from the reviewer</w:t>
            </w:r>
          </w:p>
        </w:tc>
      </w:tr>
      <w:tr w:rsidR="00487090" w:rsidRPr="00900E9B" w14:paraId="07D020A0" w14:textId="77777777" w:rsidTr="00F33E82">
        <w:trPr>
          <w:trHeight w:val="845"/>
        </w:trPr>
        <w:tc>
          <w:tcPr>
            <w:tcW w:w="1265" w:type="pct"/>
            <w:noWrap/>
          </w:tcPr>
          <w:p w14:paraId="4EAEF73E" w14:textId="77777777" w:rsidR="00487090" w:rsidRPr="00900E9B" w:rsidRDefault="00487090" w:rsidP="00487090">
            <w:pPr>
              <w:ind w:left="360"/>
              <w:rPr>
                <w:b/>
                <w:bCs/>
                <w:sz w:val="20"/>
                <w:szCs w:val="20"/>
                <w:lang w:val="en-GB"/>
              </w:rPr>
            </w:pPr>
            <w:r w:rsidRPr="00900E9B">
              <w:rPr>
                <w:b/>
                <w:bCs/>
                <w:sz w:val="20"/>
                <w:szCs w:val="20"/>
                <w:lang w:val="en-GB"/>
              </w:rPr>
              <w:t>Is the title of the article suitable?</w:t>
            </w:r>
          </w:p>
          <w:p w14:paraId="294FD46D" w14:textId="77777777" w:rsidR="00487090" w:rsidRPr="00900E9B" w:rsidRDefault="00487090" w:rsidP="00487090">
            <w:pPr>
              <w:ind w:left="360"/>
              <w:rPr>
                <w:b/>
                <w:bCs/>
                <w:sz w:val="20"/>
                <w:szCs w:val="20"/>
                <w:lang w:val="en-GB"/>
              </w:rPr>
            </w:pPr>
            <w:r w:rsidRPr="00900E9B">
              <w:rPr>
                <w:b/>
                <w:bCs/>
                <w:sz w:val="20"/>
                <w:szCs w:val="20"/>
                <w:lang w:val="en-GB"/>
              </w:rPr>
              <w:t>(If not please suggest an alternative title)</w:t>
            </w:r>
          </w:p>
          <w:p w14:paraId="76951756" w14:textId="77777777" w:rsidR="00487090" w:rsidRPr="00900E9B" w:rsidRDefault="00487090" w:rsidP="00487090">
            <w:pPr>
              <w:pStyle w:val="Heading2"/>
              <w:jc w:val="left"/>
              <w:rPr>
                <w:rFonts w:ascii="Times New Roman" w:hAnsi="Times New Roman"/>
                <w:u w:val="single"/>
                <w:lang w:val="en-GB"/>
              </w:rPr>
            </w:pPr>
          </w:p>
        </w:tc>
        <w:tc>
          <w:tcPr>
            <w:tcW w:w="2212" w:type="pct"/>
          </w:tcPr>
          <w:p w14:paraId="50AD31DB" w14:textId="0430542D" w:rsidR="00487090" w:rsidRPr="00900E9B" w:rsidRDefault="00487090" w:rsidP="00487090">
            <w:pPr>
              <w:rPr>
                <w:b/>
                <w:bCs/>
                <w:sz w:val="20"/>
                <w:szCs w:val="20"/>
                <w:lang w:val="en-GB"/>
              </w:rPr>
            </w:pPr>
            <w:r>
              <w:rPr>
                <w:b/>
                <w:bCs/>
                <w:sz w:val="20"/>
                <w:szCs w:val="20"/>
                <w:lang w:val="en-GB"/>
              </w:rPr>
              <w:t xml:space="preserve">Yes. It is appropriate </w:t>
            </w:r>
          </w:p>
        </w:tc>
        <w:tc>
          <w:tcPr>
            <w:tcW w:w="1523" w:type="pct"/>
          </w:tcPr>
          <w:p w14:paraId="1F5E82E4" w14:textId="3401D5DB" w:rsidR="00487090" w:rsidRPr="00900E9B" w:rsidRDefault="00487090" w:rsidP="00487090">
            <w:pPr>
              <w:pStyle w:val="Heading2"/>
              <w:jc w:val="left"/>
              <w:rPr>
                <w:rFonts w:ascii="Times New Roman" w:hAnsi="Times New Roman"/>
                <w:b w:val="0"/>
                <w:lang w:val="en-GB"/>
              </w:rPr>
            </w:pPr>
            <w:r>
              <w:rPr>
                <w:rFonts w:ascii="Times New Roman" w:hAnsi="Times New Roman"/>
                <w:b w:val="0"/>
                <w:lang w:val="en-GB"/>
              </w:rPr>
              <w:t>Acknowledging the valuable comments from the reviewer</w:t>
            </w:r>
          </w:p>
        </w:tc>
      </w:tr>
      <w:tr w:rsidR="00487090" w:rsidRPr="00900E9B" w14:paraId="2236BFD5" w14:textId="77777777" w:rsidTr="00AC1FD5">
        <w:trPr>
          <w:trHeight w:val="1262"/>
        </w:trPr>
        <w:tc>
          <w:tcPr>
            <w:tcW w:w="1265" w:type="pct"/>
            <w:noWrap/>
          </w:tcPr>
          <w:p w14:paraId="56804BA7" w14:textId="77777777" w:rsidR="00487090" w:rsidRPr="00900E9B" w:rsidRDefault="00487090" w:rsidP="0048709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2E321FC" w14:textId="77777777" w:rsidR="00487090" w:rsidRPr="00900E9B" w:rsidRDefault="00487090" w:rsidP="00487090">
            <w:pPr>
              <w:pStyle w:val="Heading2"/>
              <w:jc w:val="left"/>
              <w:rPr>
                <w:rFonts w:ascii="Times New Roman" w:hAnsi="Times New Roman"/>
                <w:u w:val="single"/>
                <w:lang w:val="en-GB"/>
              </w:rPr>
            </w:pPr>
          </w:p>
        </w:tc>
        <w:tc>
          <w:tcPr>
            <w:tcW w:w="2212" w:type="pct"/>
          </w:tcPr>
          <w:p w14:paraId="2E9B6BA2" w14:textId="0D0D3777" w:rsidR="00487090" w:rsidRPr="00900E9B" w:rsidRDefault="00487090" w:rsidP="00487090">
            <w:pPr>
              <w:ind w:left="360"/>
              <w:rPr>
                <w:b/>
                <w:bCs/>
                <w:sz w:val="20"/>
                <w:szCs w:val="20"/>
                <w:lang w:val="en-GB"/>
              </w:rPr>
            </w:pPr>
            <w:r>
              <w:rPr>
                <w:b/>
                <w:bCs/>
                <w:sz w:val="20"/>
                <w:szCs w:val="20"/>
                <w:lang w:val="en-GB"/>
              </w:rPr>
              <w:t>The ferritin cut off below which iron therapy was initiated could also be mentioned since KDIGO 2025 guidelines recommend iron initiation below a ferritin level of 100 mcg per L. This could provide more clarity to the abstract.</w:t>
            </w:r>
          </w:p>
        </w:tc>
        <w:tc>
          <w:tcPr>
            <w:tcW w:w="1523" w:type="pct"/>
          </w:tcPr>
          <w:p w14:paraId="1B7CEA57" w14:textId="0206D0E6" w:rsidR="00487090" w:rsidRPr="00900E9B" w:rsidRDefault="00F4587D" w:rsidP="00487090">
            <w:pPr>
              <w:pStyle w:val="Heading2"/>
              <w:jc w:val="left"/>
              <w:rPr>
                <w:rFonts w:ascii="Times New Roman" w:hAnsi="Times New Roman"/>
                <w:b w:val="0"/>
                <w:lang w:val="en-GB"/>
              </w:rPr>
            </w:pPr>
            <w:r w:rsidRPr="00F4587D">
              <w:rPr>
                <w:rFonts w:ascii="Times New Roman" w:hAnsi="Times New Roman"/>
                <w:b w:val="0"/>
                <w:lang w:val="en-US"/>
              </w:rPr>
              <w:t>As this was a perception-based survey conducted among clinicians and did not collect patient-level laboratory data, a specific ferritin cut-off for iron initiation was not assessed within the study. However, to improve clarity and contextual alignment with current clinical guidelines, we have revised the Abstract to reference KDIGO 2025 recommendations regarding ferritin thresholds for iron initiation, while clearly stating that treatment decisions reported in this study reflect clinician practices and perceptions rather than protocol-driven laboratory criteria.</w:t>
            </w:r>
          </w:p>
        </w:tc>
      </w:tr>
      <w:tr w:rsidR="00487090" w:rsidRPr="00900E9B" w14:paraId="3D502B88" w14:textId="77777777" w:rsidTr="00AC1FD5">
        <w:trPr>
          <w:trHeight w:val="704"/>
        </w:trPr>
        <w:tc>
          <w:tcPr>
            <w:tcW w:w="1265" w:type="pct"/>
            <w:noWrap/>
          </w:tcPr>
          <w:p w14:paraId="296A1902" w14:textId="77777777" w:rsidR="00487090" w:rsidRPr="00900E9B" w:rsidRDefault="00487090" w:rsidP="0048709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64E3844" w14:textId="0FF0CC98" w:rsidR="00487090" w:rsidRPr="00C115E9" w:rsidRDefault="00487090" w:rsidP="00487090">
            <w:pPr>
              <w:pStyle w:val="ListParagraph"/>
              <w:ind w:left="0"/>
              <w:rPr>
                <w:bCs/>
                <w:sz w:val="20"/>
                <w:szCs w:val="20"/>
                <w:lang w:val="en-GB"/>
              </w:rPr>
            </w:pPr>
            <w:r>
              <w:rPr>
                <w:bCs/>
                <w:sz w:val="20"/>
                <w:szCs w:val="20"/>
                <w:lang w:val="en-GB"/>
              </w:rPr>
              <w:t xml:space="preserve">Yes. </w:t>
            </w:r>
          </w:p>
        </w:tc>
        <w:tc>
          <w:tcPr>
            <w:tcW w:w="1523" w:type="pct"/>
          </w:tcPr>
          <w:p w14:paraId="61D18109" w14:textId="77EFCE4E" w:rsidR="00487090" w:rsidRPr="00900E9B" w:rsidRDefault="00487090" w:rsidP="00487090">
            <w:pPr>
              <w:pStyle w:val="Heading2"/>
              <w:jc w:val="left"/>
              <w:rPr>
                <w:rFonts w:ascii="Times New Roman" w:hAnsi="Times New Roman"/>
                <w:b w:val="0"/>
                <w:lang w:val="en-GB"/>
              </w:rPr>
            </w:pPr>
            <w:r>
              <w:rPr>
                <w:rFonts w:ascii="Times New Roman" w:hAnsi="Times New Roman"/>
                <w:b w:val="0"/>
                <w:lang w:val="en-GB"/>
              </w:rPr>
              <w:t>Acknowledging the valuable comments from the reviewer</w:t>
            </w:r>
          </w:p>
        </w:tc>
      </w:tr>
      <w:tr w:rsidR="00487090" w:rsidRPr="00900E9B" w14:paraId="10A0A29D" w14:textId="77777777" w:rsidTr="00AC1FD5">
        <w:trPr>
          <w:trHeight w:val="703"/>
        </w:trPr>
        <w:tc>
          <w:tcPr>
            <w:tcW w:w="1265" w:type="pct"/>
            <w:noWrap/>
          </w:tcPr>
          <w:p w14:paraId="47A2E483" w14:textId="77777777" w:rsidR="00487090" w:rsidRPr="00E10705" w:rsidRDefault="00487090" w:rsidP="0048709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F2542D7" w14:textId="18B14431" w:rsidR="00487090" w:rsidRPr="006F5EBE" w:rsidRDefault="00487090" w:rsidP="00487090">
            <w:pPr>
              <w:pStyle w:val="ListParagraph"/>
              <w:ind w:left="0"/>
              <w:rPr>
                <w:bCs/>
                <w:sz w:val="20"/>
                <w:szCs w:val="20"/>
                <w:lang w:val="en-GB"/>
              </w:rPr>
            </w:pPr>
            <w:r>
              <w:rPr>
                <w:bCs/>
                <w:sz w:val="20"/>
                <w:szCs w:val="20"/>
                <w:lang w:val="en-GB"/>
              </w:rPr>
              <w:t>They are recent and updated.</w:t>
            </w:r>
          </w:p>
        </w:tc>
        <w:tc>
          <w:tcPr>
            <w:tcW w:w="1523" w:type="pct"/>
          </w:tcPr>
          <w:p w14:paraId="6382165C" w14:textId="086A5EE4" w:rsidR="00487090" w:rsidRPr="00900E9B" w:rsidRDefault="00487090" w:rsidP="00487090">
            <w:pPr>
              <w:pStyle w:val="Heading2"/>
              <w:jc w:val="left"/>
              <w:rPr>
                <w:rFonts w:ascii="Times New Roman" w:hAnsi="Times New Roman"/>
                <w:b w:val="0"/>
                <w:lang w:val="en-GB"/>
              </w:rPr>
            </w:pPr>
            <w:r>
              <w:rPr>
                <w:rFonts w:ascii="Times New Roman" w:hAnsi="Times New Roman"/>
                <w:b w:val="0"/>
                <w:lang w:val="en-GB"/>
              </w:rPr>
              <w:t>Acknowledging the valuable comments from the reviewer</w:t>
            </w:r>
          </w:p>
        </w:tc>
      </w:tr>
      <w:tr w:rsidR="00487090" w:rsidRPr="00900E9B" w14:paraId="5C7F923D" w14:textId="77777777" w:rsidTr="00AC1FD5">
        <w:trPr>
          <w:trHeight w:val="386"/>
        </w:trPr>
        <w:tc>
          <w:tcPr>
            <w:tcW w:w="1265" w:type="pct"/>
            <w:noWrap/>
          </w:tcPr>
          <w:p w14:paraId="7D8B16AE" w14:textId="77777777" w:rsidR="00487090" w:rsidRPr="00900E9B" w:rsidRDefault="00487090" w:rsidP="00487090">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BF21383" w14:textId="77777777" w:rsidR="00487090" w:rsidRPr="00900E9B" w:rsidRDefault="00487090" w:rsidP="00487090">
            <w:pPr>
              <w:rPr>
                <w:sz w:val="20"/>
                <w:szCs w:val="20"/>
                <w:lang w:val="en-GB"/>
              </w:rPr>
            </w:pPr>
          </w:p>
        </w:tc>
        <w:tc>
          <w:tcPr>
            <w:tcW w:w="2212" w:type="pct"/>
          </w:tcPr>
          <w:p w14:paraId="70E35DA1" w14:textId="403358A0" w:rsidR="00487090" w:rsidRPr="00900E9B" w:rsidRDefault="00487090" w:rsidP="00487090">
            <w:pPr>
              <w:rPr>
                <w:sz w:val="20"/>
                <w:szCs w:val="20"/>
                <w:lang w:val="en-GB"/>
              </w:rPr>
            </w:pPr>
            <w:r>
              <w:rPr>
                <w:sz w:val="20"/>
                <w:szCs w:val="20"/>
                <w:lang w:val="en-GB"/>
              </w:rPr>
              <w:t>Yes. Sufficiently so.</w:t>
            </w:r>
          </w:p>
        </w:tc>
        <w:tc>
          <w:tcPr>
            <w:tcW w:w="1523" w:type="pct"/>
          </w:tcPr>
          <w:p w14:paraId="5D8BEFE8" w14:textId="411548E5" w:rsidR="00487090" w:rsidRPr="00F4587D" w:rsidRDefault="00487090" w:rsidP="00487090">
            <w:pPr>
              <w:rPr>
                <w:bCs/>
                <w:sz w:val="20"/>
                <w:szCs w:val="20"/>
                <w:lang w:val="en-GB"/>
              </w:rPr>
            </w:pPr>
            <w:r w:rsidRPr="00F4587D">
              <w:rPr>
                <w:bCs/>
                <w:sz w:val="20"/>
                <w:szCs w:val="20"/>
                <w:lang w:val="en-GB"/>
              </w:rPr>
              <w:t>Acknowledging the valuable comments from the reviewer</w:t>
            </w:r>
          </w:p>
        </w:tc>
      </w:tr>
      <w:tr w:rsidR="00487090" w:rsidRPr="00900E9B" w14:paraId="590BF759" w14:textId="77777777" w:rsidTr="00AC1FD5">
        <w:trPr>
          <w:trHeight w:val="1178"/>
        </w:trPr>
        <w:tc>
          <w:tcPr>
            <w:tcW w:w="1265" w:type="pct"/>
            <w:noWrap/>
          </w:tcPr>
          <w:p w14:paraId="251A0AC6" w14:textId="77777777" w:rsidR="00487090" w:rsidRPr="00900E9B" w:rsidRDefault="00487090" w:rsidP="0048709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31C14E2" w14:textId="77777777" w:rsidR="00487090" w:rsidRPr="00900E9B" w:rsidRDefault="00487090" w:rsidP="00487090">
            <w:pPr>
              <w:pStyle w:val="Heading2"/>
              <w:jc w:val="left"/>
              <w:rPr>
                <w:rFonts w:ascii="Times New Roman" w:hAnsi="Times New Roman"/>
                <w:b w:val="0"/>
                <w:lang w:val="en-GB"/>
              </w:rPr>
            </w:pPr>
          </w:p>
        </w:tc>
        <w:tc>
          <w:tcPr>
            <w:tcW w:w="2212" w:type="pct"/>
          </w:tcPr>
          <w:p w14:paraId="175A22D5" w14:textId="6D58744E" w:rsidR="00487090" w:rsidRPr="000D0955" w:rsidRDefault="00487090" w:rsidP="0048709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study could have also encompassed all current therapies in vogue including HIF inhibitors in </w:t>
            </w:r>
            <w:proofErr w:type="spellStart"/>
            <w:r>
              <w:rPr>
                <w:rFonts w:ascii="Times New Roman" w:hAnsi="Times New Roman" w:cs="Times New Roman"/>
                <w:b/>
                <w:sz w:val="20"/>
                <w:szCs w:val="20"/>
                <w:lang w:val="en-GB"/>
              </w:rPr>
              <w:t>anemia</w:t>
            </w:r>
            <w:proofErr w:type="spellEnd"/>
            <w:r>
              <w:rPr>
                <w:rFonts w:ascii="Times New Roman" w:hAnsi="Times New Roman" w:cs="Times New Roman"/>
                <w:b/>
                <w:sz w:val="20"/>
                <w:szCs w:val="20"/>
                <w:lang w:val="en-GB"/>
              </w:rPr>
              <w:t xml:space="preserve"> of CKD to provide more of a comprehensive approach. </w:t>
            </w:r>
            <w:proofErr w:type="gramStart"/>
            <w:r>
              <w:rPr>
                <w:rFonts w:ascii="Times New Roman" w:hAnsi="Times New Roman" w:cs="Times New Roman"/>
                <w:b/>
                <w:sz w:val="20"/>
                <w:szCs w:val="20"/>
                <w:lang w:val="en-GB"/>
              </w:rPr>
              <w:t>Also</w:t>
            </w:r>
            <w:proofErr w:type="gramEnd"/>
            <w:r>
              <w:rPr>
                <w:rFonts w:ascii="Times New Roman" w:hAnsi="Times New Roman" w:cs="Times New Roman"/>
                <w:b/>
                <w:sz w:val="20"/>
                <w:szCs w:val="20"/>
                <w:lang w:val="en-GB"/>
              </w:rPr>
              <w:t xml:space="preserve"> it would be worthwhile to mention whether the clinicians involved in the survey comprised Physicians, Nephrologists or any other allied specialties since approaches and treatment protocols could differ. </w:t>
            </w:r>
          </w:p>
        </w:tc>
        <w:tc>
          <w:tcPr>
            <w:tcW w:w="1523" w:type="pct"/>
          </w:tcPr>
          <w:p w14:paraId="77F6FB19" w14:textId="67D2698D" w:rsidR="00487090" w:rsidRPr="00900E9B" w:rsidRDefault="00F4587D" w:rsidP="00487090">
            <w:pPr>
              <w:rPr>
                <w:sz w:val="20"/>
                <w:szCs w:val="20"/>
                <w:lang w:val="en-GB"/>
              </w:rPr>
            </w:pPr>
            <w:r w:rsidRPr="00F4587D">
              <w:rPr>
                <w:sz w:val="20"/>
                <w:szCs w:val="20"/>
              </w:rPr>
              <w:t>We acknowledge this suggestion; however, the survey focused on commonly used anemia management strategies at the time of study design, and perspectives on newer therapies such as HIF inhibitors and specialty-wise subgroup analyses were beyond its scope and have been acknowledged as limitations.</w:t>
            </w:r>
          </w:p>
        </w:tc>
      </w:tr>
    </w:tbl>
    <w:p w14:paraId="3B1D088B" w14:textId="77777777" w:rsidR="000A53C4" w:rsidRPr="00900E9B" w:rsidRDefault="000A53C4" w:rsidP="000A53C4">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33CA1" w:rsidRPr="00340561" w14:paraId="702E20F5" w14:textId="77777777" w:rsidTr="00E10DC2">
        <w:tc>
          <w:tcPr>
            <w:tcW w:w="5000" w:type="pct"/>
            <w:gridSpan w:val="3"/>
            <w:tcBorders>
              <w:top w:val="nil"/>
              <w:left w:val="nil"/>
              <w:right w:val="nil"/>
            </w:tcBorders>
            <w:noWrap/>
            <w:tcMar>
              <w:top w:w="0" w:type="dxa"/>
              <w:left w:w="108" w:type="dxa"/>
              <w:bottom w:w="0" w:type="dxa"/>
              <w:right w:w="108" w:type="dxa"/>
            </w:tcMar>
            <w:vAlign w:val="center"/>
          </w:tcPr>
          <w:p w14:paraId="2E16E698" w14:textId="77777777" w:rsidR="00433CA1" w:rsidRPr="00340561" w:rsidRDefault="00433CA1" w:rsidP="00E10DC2">
            <w:pPr>
              <w:rPr>
                <w:rFonts w:ascii="Arial" w:eastAsia="Arial Unicode MS" w:hAnsi="Arial" w:cs="Arial"/>
                <w:b/>
                <w:sz w:val="20"/>
                <w:szCs w:val="20"/>
                <w:u w:val="single"/>
                <w:lang w:val="en-GB"/>
              </w:rPr>
            </w:pPr>
            <w:bookmarkStart w:id="2" w:name="_Hlk156057883"/>
            <w:bookmarkStart w:id="3"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F991E59" w14:textId="77777777" w:rsidR="00433CA1" w:rsidRPr="00340561" w:rsidRDefault="00433CA1" w:rsidP="00E10DC2">
            <w:pPr>
              <w:rPr>
                <w:rFonts w:ascii="Arial" w:eastAsia="Arial Unicode MS" w:hAnsi="Arial" w:cs="Arial"/>
                <w:b/>
                <w:sz w:val="20"/>
                <w:szCs w:val="20"/>
                <w:u w:val="single"/>
                <w:lang w:val="en-GB"/>
              </w:rPr>
            </w:pPr>
          </w:p>
        </w:tc>
      </w:tr>
      <w:tr w:rsidR="00433CA1" w:rsidRPr="00340561" w14:paraId="0E550EAD" w14:textId="77777777" w:rsidTr="00E10DC2">
        <w:tc>
          <w:tcPr>
            <w:tcW w:w="1615" w:type="pct"/>
            <w:noWrap/>
            <w:tcMar>
              <w:top w:w="0" w:type="dxa"/>
              <w:left w:w="108" w:type="dxa"/>
              <w:bottom w:w="0" w:type="dxa"/>
              <w:right w:w="108" w:type="dxa"/>
            </w:tcMar>
            <w:vAlign w:val="center"/>
          </w:tcPr>
          <w:p w14:paraId="34B35509" w14:textId="77777777" w:rsidR="00433CA1" w:rsidRPr="00340561" w:rsidRDefault="00433CA1" w:rsidP="00E10DC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ED201D3" w14:textId="77777777" w:rsidR="00433CA1" w:rsidRPr="00340561" w:rsidRDefault="00433CA1" w:rsidP="00E10DC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3661589" w14:textId="2E8CAD8F" w:rsidR="00433CA1" w:rsidRPr="00F33E82" w:rsidRDefault="00433CA1" w:rsidP="00F33E82">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tc>
      </w:tr>
      <w:tr w:rsidR="00433CA1" w:rsidRPr="00340561" w14:paraId="7B92A3E6" w14:textId="77777777" w:rsidTr="00E10DC2">
        <w:trPr>
          <w:trHeight w:val="890"/>
        </w:trPr>
        <w:tc>
          <w:tcPr>
            <w:tcW w:w="1615" w:type="pct"/>
            <w:noWrap/>
            <w:tcMar>
              <w:top w:w="0" w:type="dxa"/>
              <w:left w:w="108" w:type="dxa"/>
              <w:bottom w:w="0" w:type="dxa"/>
              <w:right w:w="108" w:type="dxa"/>
            </w:tcMar>
            <w:vAlign w:val="center"/>
          </w:tcPr>
          <w:p w14:paraId="7020B785" w14:textId="77777777" w:rsidR="00433CA1" w:rsidRPr="00340561" w:rsidRDefault="00433CA1" w:rsidP="00E10DC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22D5DC2" w14:textId="77777777" w:rsidR="00433CA1" w:rsidRPr="00340561" w:rsidRDefault="00433CA1" w:rsidP="00E10DC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1729972" w14:textId="77777777" w:rsidR="00433CA1" w:rsidRPr="00340561" w:rsidRDefault="00433CA1" w:rsidP="00E10DC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4756634" w14:textId="77777777" w:rsidR="00433CA1" w:rsidRPr="00340561" w:rsidRDefault="00433CA1" w:rsidP="00E10DC2">
            <w:pPr>
              <w:rPr>
                <w:rFonts w:ascii="Arial" w:eastAsia="Arial Unicode MS" w:hAnsi="Arial" w:cs="Arial"/>
                <w:sz w:val="20"/>
                <w:szCs w:val="20"/>
                <w:lang w:val="en-GB"/>
              </w:rPr>
            </w:pPr>
          </w:p>
          <w:p w14:paraId="56DED725" w14:textId="77777777" w:rsidR="00433CA1" w:rsidRPr="00340561" w:rsidRDefault="00433CA1" w:rsidP="00E10DC2">
            <w:pPr>
              <w:rPr>
                <w:rFonts w:ascii="Arial" w:eastAsia="Arial Unicode MS" w:hAnsi="Arial" w:cs="Arial"/>
                <w:sz w:val="20"/>
                <w:szCs w:val="20"/>
                <w:lang w:val="en-GB"/>
              </w:rPr>
            </w:pPr>
          </w:p>
        </w:tc>
        <w:tc>
          <w:tcPr>
            <w:tcW w:w="1691" w:type="pct"/>
            <w:vAlign w:val="center"/>
          </w:tcPr>
          <w:p w14:paraId="3DF082D4" w14:textId="77777777" w:rsidR="00433CA1" w:rsidRPr="00340561" w:rsidRDefault="00433CA1" w:rsidP="00E10DC2">
            <w:pPr>
              <w:rPr>
                <w:rFonts w:ascii="Arial" w:eastAsia="Arial Unicode MS" w:hAnsi="Arial" w:cs="Arial"/>
                <w:sz w:val="20"/>
                <w:szCs w:val="20"/>
                <w:lang w:val="en-GB"/>
              </w:rPr>
            </w:pPr>
          </w:p>
          <w:p w14:paraId="4ED7D76E" w14:textId="77777777" w:rsidR="00433CA1" w:rsidRPr="00340561" w:rsidRDefault="00433CA1" w:rsidP="00E10DC2">
            <w:pPr>
              <w:rPr>
                <w:rFonts w:ascii="Arial" w:eastAsia="Arial Unicode MS" w:hAnsi="Arial" w:cs="Arial"/>
                <w:sz w:val="20"/>
                <w:szCs w:val="20"/>
                <w:lang w:val="en-GB"/>
              </w:rPr>
            </w:pPr>
          </w:p>
          <w:p w14:paraId="49707DB0" w14:textId="77777777" w:rsidR="00433CA1" w:rsidRPr="00340561" w:rsidRDefault="00433CA1" w:rsidP="00E10DC2">
            <w:pPr>
              <w:rPr>
                <w:rFonts w:ascii="Arial" w:eastAsia="Arial Unicode MS" w:hAnsi="Arial" w:cs="Arial"/>
                <w:sz w:val="20"/>
                <w:szCs w:val="20"/>
                <w:lang w:val="en-GB"/>
              </w:rPr>
            </w:pPr>
          </w:p>
        </w:tc>
      </w:tr>
    </w:tbl>
    <w:p w14:paraId="57E09EB1" w14:textId="77777777" w:rsidR="008913D5" w:rsidRDefault="008913D5" w:rsidP="000A53C4">
      <w:pPr>
        <w:pStyle w:val="BodyText"/>
        <w:outlineLvl w:val="0"/>
        <w:rPr>
          <w:rFonts w:ascii="Arial" w:hAnsi="Arial" w:cs="Arial"/>
          <w:sz w:val="20"/>
          <w:szCs w:val="20"/>
          <w:lang w:val="en-GB"/>
        </w:rPr>
      </w:pPr>
      <w:bookmarkStart w:id="4" w:name="_GoBack"/>
      <w:bookmarkEnd w:id="2"/>
      <w:bookmarkEnd w:id="3"/>
      <w:bookmarkEnd w:id="4"/>
    </w:p>
    <w:sectPr w:rsidR="008913D5" w:rsidSect="0070225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5675E" w14:textId="77777777" w:rsidR="000F42A3" w:rsidRPr="0000007A" w:rsidRDefault="000F42A3" w:rsidP="0099583E">
      <w:r>
        <w:separator/>
      </w:r>
    </w:p>
  </w:endnote>
  <w:endnote w:type="continuationSeparator" w:id="0">
    <w:p w14:paraId="53303396" w14:textId="77777777" w:rsidR="000F42A3" w:rsidRPr="0000007A" w:rsidRDefault="000F42A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oogle Sans">
    <w:altName w:val="Cambria"/>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642C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B6685" w:rsidRPr="001B6685">
      <w:rPr>
        <w:sz w:val="16"/>
      </w:rPr>
      <w:t xml:space="preserve">Version: </w:t>
    </w:r>
    <w:r w:rsidR="001251B3">
      <w:rPr>
        <w:sz w:val="16"/>
      </w:rPr>
      <w:t>3</w:t>
    </w:r>
    <w:r w:rsidR="001B6685" w:rsidRPr="001B6685">
      <w:rPr>
        <w:sz w:val="16"/>
      </w:rPr>
      <w:t xml:space="preserve"> (0</w:t>
    </w:r>
    <w:r w:rsidR="001251B3">
      <w:rPr>
        <w:sz w:val="16"/>
      </w:rPr>
      <w:t>7</w:t>
    </w:r>
    <w:r w:rsidR="001B6685" w:rsidRPr="001B668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853F1" w14:textId="77777777" w:rsidR="000F42A3" w:rsidRPr="0000007A" w:rsidRDefault="000F42A3" w:rsidP="0099583E">
      <w:r>
        <w:separator/>
      </w:r>
    </w:p>
  </w:footnote>
  <w:footnote w:type="continuationSeparator" w:id="0">
    <w:p w14:paraId="53F025FA" w14:textId="77777777" w:rsidR="000F42A3" w:rsidRPr="0000007A" w:rsidRDefault="000F42A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9EC6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9FFDF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251B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45F4"/>
    <w:rsid w:val="00095A59"/>
    <w:rsid w:val="000A2134"/>
    <w:rsid w:val="000A53C4"/>
    <w:rsid w:val="000A6F41"/>
    <w:rsid w:val="000B4EE5"/>
    <w:rsid w:val="000B74A1"/>
    <w:rsid w:val="000B757E"/>
    <w:rsid w:val="000C0837"/>
    <w:rsid w:val="000C3B7E"/>
    <w:rsid w:val="000F42A3"/>
    <w:rsid w:val="000F4E66"/>
    <w:rsid w:val="00100577"/>
    <w:rsid w:val="00101322"/>
    <w:rsid w:val="001251B3"/>
    <w:rsid w:val="00136984"/>
    <w:rsid w:val="00144521"/>
    <w:rsid w:val="0014678E"/>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6685"/>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3513"/>
    <w:rsid w:val="002F6935"/>
    <w:rsid w:val="00312559"/>
    <w:rsid w:val="0031697D"/>
    <w:rsid w:val="003204B8"/>
    <w:rsid w:val="0033692F"/>
    <w:rsid w:val="00346223"/>
    <w:rsid w:val="00351A21"/>
    <w:rsid w:val="003A04E7"/>
    <w:rsid w:val="003A4991"/>
    <w:rsid w:val="003A5E3C"/>
    <w:rsid w:val="003A6AB6"/>
    <w:rsid w:val="003A6E1A"/>
    <w:rsid w:val="003B2172"/>
    <w:rsid w:val="003B7853"/>
    <w:rsid w:val="003C2239"/>
    <w:rsid w:val="003E746A"/>
    <w:rsid w:val="004018CA"/>
    <w:rsid w:val="00407606"/>
    <w:rsid w:val="0042465A"/>
    <w:rsid w:val="00433CA1"/>
    <w:rsid w:val="004356CC"/>
    <w:rsid w:val="00435B36"/>
    <w:rsid w:val="00442B24"/>
    <w:rsid w:val="00443FDA"/>
    <w:rsid w:val="0044444D"/>
    <w:rsid w:val="0044519B"/>
    <w:rsid w:val="00445B35"/>
    <w:rsid w:val="00446659"/>
    <w:rsid w:val="00457AB1"/>
    <w:rsid w:val="00457BC0"/>
    <w:rsid w:val="00462996"/>
    <w:rsid w:val="004674B4"/>
    <w:rsid w:val="00487090"/>
    <w:rsid w:val="004A7213"/>
    <w:rsid w:val="004B4CAD"/>
    <w:rsid w:val="004B4FDC"/>
    <w:rsid w:val="004C3DF1"/>
    <w:rsid w:val="004D2E36"/>
    <w:rsid w:val="00502F4B"/>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37892"/>
    <w:rsid w:val="00645A56"/>
    <w:rsid w:val="006532DF"/>
    <w:rsid w:val="0065579D"/>
    <w:rsid w:val="00663792"/>
    <w:rsid w:val="0067046C"/>
    <w:rsid w:val="00676845"/>
    <w:rsid w:val="00680547"/>
    <w:rsid w:val="0068446F"/>
    <w:rsid w:val="006939B7"/>
    <w:rsid w:val="0069428E"/>
    <w:rsid w:val="00696CAD"/>
    <w:rsid w:val="00697CFF"/>
    <w:rsid w:val="006A5E0B"/>
    <w:rsid w:val="006C3797"/>
    <w:rsid w:val="006C5606"/>
    <w:rsid w:val="006E7D6E"/>
    <w:rsid w:val="006F6F2F"/>
    <w:rsid w:val="00700108"/>
    <w:rsid w:val="00701186"/>
    <w:rsid w:val="0070131F"/>
    <w:rsid w:val="0070225D"/>
    <w:rsid w:val="00707BE1"/>
    <w:rsid w:val="00712A6E"/>
    <w:rsid w:val="007238EB"/>
    <w:rsid w:val="0072789A"/>
    <w:rsid w:val="007317C3"/>
    <w:rsid w:val="00734756"/>
    <w:rsid w:val="0073538B"/>
    <w:rsid w:val="00741BD0"/>
    <w:rsid w:val="007426E6"/>
    <w:rsid w:val="007442A7"/>
    <w:rsid w:val="00746370"/>
    <w:rsid w:val="00753506"/>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327A4"/>
    <w:rsid w:val="008423BB"/>
    <w:rsid w:val="00842B9A"/>
    <w:rsid w:val="00846F1F"/>
    <w:rsid w:val="00853FDB"/>
    <w:rsid w:val="00870FB4"/>
    <w:rsid w:val="0087201B"/>
    <w:rsid w:val="00877F10"/>
    <w:rsid w:val="00882091"/>
    <w:rsid w:val="008913D5"/>
    <w:rsid w:val="00893E75"/>
    <w:rsid w:val="008C2778"/>
    <w:rsid w:val="008C2F62"/>
    <w:rsid w:val="008C6810"/>
    <w:rsid w:val="008D020E"/>
    <w:rsid w:val="008D1117"/>
    <w:rsid w:val="008D15A4"/>
    <w:rsid w:val="008F36E4"/>
    <w:rsid w:val="00913F3A"/>
    <w:rsid w:val="00925A5E"/>
    <w:rsid w:val="00933C8B"/>
    <w:rsid w:val="009553EC"/>
    <w:rsid w:val="0097330E"/>
    <w:rsid w:val="00974330"/>
    <w:rsid w:val="0097498C"/>
    <w:rsid w:val="00982766"/>
    <w:rsid w:val="009852C4"/>
    <w:rsid w:val="00985F26"/>
    <w:rsid w:val="0098684C"/>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3357"/>
    <w:rsid w:val="00A36C95"/>
    <w:rsid w:val="00A37DE3"/>
    <w:rsid w:val="00A519D1"/>
    <w:rsid w:val="00A6343B"/>
    <w:rsid w:val="00A65C50"/>
    <w:rsid w:val="00A66DD2"/>
    <w:rsid w:val="00A76B8F"/>
    <w:rsid w:val="00AA41B3"/>
    <w:rsid w:val="00AA6670"/>
    <w:rsid w:val="00AB1ED6"/>
    <w:rsid w:val="00AB397D"/>
    <w:rsid w:val="00AB638A"/>
    <w:rsid w:val="00AB6E43"/>
    <w:rsid w:val="00AC1349"/>
    <w:rsid w:val="00AC1FD5"/>
    <w:rsid w:val="00AC67CC"/>
    <w:rsid w:val="00AD6C51"/>
    <w:rsid w:val="00AF3016"/>
    <w:rsid w:val="00B03A45"/>
    <w:rsid w:val="00B2236C"/>
    <w:rsid w:val="00B22FE6"/>
    <w:rsid w:val="00B3033D"/>
    <w:rsid w:val="00B356AF"/>
    <w:rsid w:val="00B62087"/>
    <w:rsid w:val="00B62F41"/>
    <w:rsid w:val="00B73785"/>
    <w:rsid w:val="00B760E1"/>
    <w:rsid w:val="00B807F8"/>
    <w:rsid w:val="00B858FF"/>
    <w:rsid w:val="00B96851"/>
    <w:rsid w:val="00BA1AB3"/>
    <w:rsid w:val="00BA6421"/>
    <w:rsid w:val="00BB34E6"/>
    <w:rsid w:val="00BB4FEC"/>
    <w:rsid w:val="00BC402F"/>
    <w:rsid w:val="00BD27BA"/>
    <w:rsid w:val="00BE13EF"/>
    <w:rsid w:val="00BE40A5"/>
    <w:rsid w:val="00BE6454"/>
    <w:rsid w:val="00BF39A4"/>
    <w:rsid w:val="00BF4212"/>
    <w:rsid w:val="00C02797"/>
    <w:rsid w:val="00C028C5"/>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07E76"/>
    <w:rsid w:val="00D1283A"/>
    <w:rsid w:val="00D1480D"/>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3DCD"/>
    <w:rsid w:val="00E3256E"/>
    <w:rsid w:val="00E451EA"/>
    <w:rsid w:val="00E53E52"/>
    <w:rsid w:val="00E57F4B"/>
    <w:rsid w:val="00E63889"/>
    <w:rsid w:val="00E65EB7"/>
    <w:rsid w:val="00E71C8D"/>
    <w:rsid w:val="00E72360"/>
    <w:rsid w:val="00E972A7"/>
    <w:rsid w:val="00EA2839"/>
    <w:rsid w:val="00EB3E91"/>
    <w:rsid w:val="00EB4FA8"/>
    <w:rsid w:val="00EC6894"/>
    <w:rsid w:val="00ED6B12"/>
    <w:rsid w:val="00EE0D3E"/>
    <w:rsid w:val="00EF326D"/>
    <w:rsid w:val="00EF53FE"/>
    <w:rsid w:val="00F245A7"/>
    <w:rsid w:val="00F2643C"/>
    <w:rsid w:val="00F3295A"/>
    <w:rsid w:val="00F33E82"/>
    <w:rsid w:val="00F34D8E"/>
    <w:rsid w:val="00F3669D"/>
    <w:rsid w:val="00F405F8"/>
    <w:rsid w:val="00F41154"/>
    <w:rsid w:val="00F4587D"/>
    <w:rsid w:val="00F4700F"/>
    <w:rsid w:val="00F51F7F"/>
    <w:rsid w:val="00F573EA"/>
    <w:rsid w:val="00F57E9D"/>
    <w:rsid w:val="00FA6528"/>
    <w:rsid w:val="00FC2E17"/>
    <w:rsid w:val="00FC6387"/>
    <w:rsid w:val="00FC6802"/>
    <w:rsid w:val="00FD70A7"/>
    <w:rsid w:val="00FE3376"/>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F57B1"/>
  <w15:chartTrackingRefBased/>
  <w15:docId w15:val="{A7C1D402-C001-F244-BA9C-A0286833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16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909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609403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4127147">
      <w:bodyDiv w:val="1"/>
      <w:marLeft w:val="0"/>
      <w:marRight w:val="0"/>
      <w:marTop w:val="0"/>
      <w:marBottom w:val="0"/>
      <w:divBdr>
        <w:top w:val="none" w:sz="0" w:space="0" w:color="auto"/>
        <w:left w:val="none" w:sz="0" w:space="0" w:color="auto"/>
        <w:bottom w:val="none" w:sz="0" w:space="0" w:color="auto"/>
        <w:right w:val="none" w:sz="0" w:space="0" w:color="auto"/>
      </w:divBdr>
    </w:div>
    <w:div w:id="5798678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1080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com/index.php/AJ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16DB0-6DE1-4FD7-B190-526600D2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7733297</vt:i4>
      </vt:variant>
      <vt:variant>
        <vt:i4>0</vt:i4>
      </vt:variant>
      <vt:variant>
        <vt:i4>0</vt:i4>
      </vt:variant>
      <vt:variant>
        <vt:i4>5</vt:i4>
      </vt:variant>
      <vt:variant>
        <vt:lpwstr>https://journalajrn.com/index.php/AJRN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8</cp:revision>
  <dcterms:created xsi:type="dcterms:W3CDTF">2026-01-28T18:26:00Z</dcterms:created>
  <dcterms:modified xsi:type="dcterms:W3CDTF">2026-02-02T10:08:00Z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dcfa0837-cdc6-4949-8c32-9b3899c9a427</vt:lpwstr>
  </property>
</Properties>
</file>