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461B2" w:rsidTr="002643B3">
        <w:trPr>
          <w:trHeight w:val="290"/>
        </w:trPr>
        <w:tc>
          <w:tcPr>
            <w:tcW w:w="5000" w:type="pct"/>
            <w:gridSpan w:val="2"/>
            <w:tcBorders>
              <w:top w:val="nil"/>
              <w:left w:val="nil"/>
              <w:right w:val="nil"/>
            </w:tcBorders>
          </w:tcPr>
          <w:p w:rsidR="00602F7D" w:rsidRPr="002461B2" w:rsidRDefault="00602F7D" w:rsidP="00F2643C">
            <w:pPr>
              <w:pStyle w:val="Heading2"/>
              <w:jc w:val="left"/>
              <w:rPr>
                <w:rFonts w:ascii="Times New Roman" w:hAnsi="Times New Roman" w:cs="Times New Roman"/>
                <w:b w:val="0"/>
                <w:bCs w:val="0"/>
                <w:sz w:val="24"/>
                <w:szCs w:val="24"/>
                <w:lang w:val="en-GB"/>
              </w:rPr>
            </w:pPr>
          </w:p>
        </w:tc>
      </w:tr>
      <w:tr w:rsidR="0000007A" w:rsidRPr="002461B2" w:rsidTr="002643B3">
        <w:trPr>
          <w:trHeight w:val="290"/>
        </w:trPr>
        <w:tc>
          <w:tcPr>
            <w:tcW w:w="1234" w:type="pct"/>
          </w:tcPr>
          <w:p w:rsidR="0000007A" w:rsidRPr="002461B2" w:rsidRDefault="0000007A" w:rsidP="00696CAD">
            <w:pPr>
              <w:pStyle w:val="BodyText"/>
              <w:ind w:left="90"/>
              <w:jc w:val="left"/>
              <w:rPr>
                <w:rFonts w:ascii="Times New Roman" w:hAnsi="Times New Roman" w:cs="Times New Roman"/>
                <w:bCs/>
                <w:lang w:val="en-GB"/>
              </w:rPr>
            </w:pPr>
            <w:r w:rsidRPr="002461B2">
              <w:rPr>
                <w:rFonts w:ascii="Times New Roman" w:hAnsi="Times New Roman" w:cs="Times New Roman"/>
                <w:bCs/>
                <w:lang w:val="en-GB"/>
              </w:rPr>
              <w:t>Journal Name:</w:t>
            </w:r>
          </w:p>
        </w:tc>
        <w:tc>
          <w:tcPr>
            <w:tcW w:w="3766" w:type="pct"/>
            <w:tcMar>
              <w:top w:w="0" w:type="dxa"/>
              <w:left w:w="108" w:type="dxa"/>
              <w:bottom w:w="0" w:type="dxa"/>
              <w:right w:w="108" w:type="dxa"/>
            </w:tcMar>
            <w:vAlign w:val="center"/>
          </w:tcPr>
          <w:p w:rsidR="0000007A" w:rsidRPr="002461B2" w:rsidRDefault="004F685F" w:rsidP="00E65EB7">
            <w:pPr>
              <w:rPr>
                <w:b/>
                <w:bCs/>
                <w:color w:val="0000FF"/>
              </w:rPr>
            </w:pPr>
            <w:hyperlink r:id="rId8" w:history="1">
              <w:r w:rsidR="00E3492C" w:rsidRPr="002461B2">
                <w:rPr>
                  <w:rStyle w:val="Hyperlink"/>
                  <w:b/>
                  <w:bCs/>
                </w:rPr>
                <w:t>Asian Journal of Research in Nursing and Health</w:t>
              </w:r>
            </w:hyperlink>
            <w:r w:rsidR="00E3492C" w:rsidRPr="002461B2">
              <w:rPr>
                <w:b/>
                <w:bCs/>
                <w:color w:val="0000FF"/>
              </w:rPr>
              <w:t xml:space="preserve"> </w:t>
            </w:r>
          </w:p>
        </w:tc>
      </w:tr>
      <w:tr w:rsidR="0000007A" w:rsidRPr="002461B2" w:rsidTr="002643B3">
        <w:trPr>
          <w:trHeight w:val="290"/>
        </w:trPr>
        <w:tc>
          <w:tcPr>
            <w:tcW w:w="1234" w:type="pct"/>
          </w:tcPr>
          <w:p w:rsidR="0000007A" w:rsidRPr="002461B2" w:rsidRDefault="0000007A" w:rsidP="00696CAD">
            <w:pPr>
              <w:pStyle w:val="BodyText"/>
              <w:ind w:left="90"/>
              <w:jc w:val="left"/>
              <w:rPr>
                <w:rFonts w:ascii="Times New Roman" w:hAnsi="Times New Roman" w:cs="Times New Roman"/>
                <w:bCs/>
                <w:lang w:val="en-GB"/>
              </w:rPr>
            </w:pPr>
            <w:r w:rsidRPr="002461B2">
              <w:rPr>
                <w:rFonts w:ascii="Times New Roman" w:hAnsi="Times New Roman" w:cs="Times New Roman"/>
                <w:bCs/>
                <w:lang w:val="en-GB"/>
              </w:rPr>
              <w:t>Manuscript Number:</w:t>
            </w:r>
          </w:p>
        </w:tc>
        <w:tc>
          <w:tcPr>
            <w:tcW w:w="3766" w:type="pct"/>
            <w:tcMar>
              <w:top w:w="0" w:type="dxa"/>
              <w:left w:w="108" w:type="dxa"/>
              <w:bottom w:w="0" w:type="dxa"/>
              <w:right w:w="108" w:type="dxa"/>
            </w:tcMar>
            <w:vAlign w:val="center"/>
          </w:tcPr>
          <w:p w:rsidR="0000007A" w:rsidRPr="002461B2" w:rsidRDefault="0033672A" w:rsidP="00F3669D">
            <w:pPr>
              <w:pStyle w:val="NormalWeb"/>
              <w:spacing w:before="0" w:beforeAutospacing="0" w:after="0" w:afterAutospacing="0"/>
              <w:rPr>
                <w:rFonts w:ascii="Times New Roman" w:hAnsi="Times New Roman" w:cs="Times New Roman"/>
                <w:b/>
                <w:bCs/>
                <w:lang w:val="en-GB"/>
              </w:rPr>
            </w:pPr>
            <w:r w:rsidRPr="002461B2">
              <w:rPr>
                <w:rFonts w:ascii="Times New Roman" w:hAnsi="Times New Roman" w:cs="Times New Roman"/>
                <w:b/>
                <w:bCs/>
                <w:lang w:val="en-GB"/>
              </w:rPr>
              <w:t>Ms_AJRNH_152930</w:t>
            </w:r>
          </w:p>
        </w:tc>
      </w:tr>
      <w:tr w:rsidR="0000007A" w:rsidRPr="002461B2" w:rsidTr="002643B3">
        <w:trPr>
          <w:trHeight w:val="650"/>
        </w:trPr>
        <w:tc>
          <w:tcPr>
            <w:tcW w:w="1234" w:type="pct"/>
          </w:tcPr>
          <w:p w:rsidR="0000007A" w:rsidRPr="002461B2" w:rsidRDefault="0000007A" w:rsidP="00696CAD">
            <w:pPr>
              <w:pStyle w:val="BodyText"/>
              <w:ind w:left="90"/>
              <w:jc w:val="left"/>
              <w:rPr>
                <w:rFonts w:ascii="Times New Roman" w:hAnsi="Times New Roman" w:cs="Times New Roman"/>
                <w:bCs/>
                <w:lang w:val="en-GB"/>
              </w:rPr>
            </w:pPr>
            <w:r w:rsidRPr="002461B2">
              <w:rPr>
                <w:rFonts w:ascii="Times New Roman" w:hAnsi="Times New Roman" w:cs="Times New Roman"/>
                <w:bCs/>
                <w:lang w:val="en-GB"/>
              </w:rPr>
              <w:t xml:space="preserve">Title of the Manuscript: </w:t>
            </w:r>
          </w:p>
        </w:tc>
        <w:tc>
          <w:tcPr>
            <w:tcW w:w="3766" w:type="pct"/>
            <w:tcMar>
              <w:top w:w="0" w:type="dxa"/>
              <w:left w:w="108" w:type="dxa"/>
              <w:bottom w:w="0" w:type="dxa"/>
              <w:right w:w="108" w:type="dxa"/>
            </w:tcMar>
            <w:vAlign w:val="center"/>
          </w:tcPr>
          <w:p w:rsidR="0000007A" w:rsidRPr="002461B2" w:rsidRDefault="0033672A" w:rsidP="0033672A">
            <w:pPr>
              <w:rPr>
                <w:rFonts w:eastAsia="Arial Unicode MS"/>
                <w:b/>
                <w:lang w:val="en-GB"/>
              </w:rPr>
            </w:pPr>
            <w:r w:rsidRPr="002461B2">
              <w:rPr>
                <w:rFonts w:eastAsia="Arial Unicode MS"/>
                <w:b/>
                <w:lang w:val="en-GB"/>
              </w:rPr>
              <w:t>EFFECT OF NURSE-LED EDUCATION ON HEALTH-RELATED QUALITY OF LIFE AMONG DIABETES MELLITUS PATIENTS at SECONDARY HEALTHCARE FACILITIES IN KADUNA STATE, NIGERIA</w:t>
            </w:r>
            <w:r w:rsidR="003C381C">
              <w:rPr>
                <w:rFonts w:eastAsia="Arial Unicode MS"/>
                <w:b/>
                <w:lang w:val="en-GB"/>
              </w:rPr>
              <w:t>.</w:t>
            </w:r>
          </w:p>
        </w:tc>
      </w:tr>
      <w:tr w:rsidR="00CF0BBB" w:rsidRPr="002461B2" w:rsidTr="002643B3">
        <w:trPr>
          <w:trHeight w:val="332"/>
        </w:trPr>
        <w:tc>
          <w:tcPr>
            <w:tcW w:w="1234" w:type="pct"/>
          </w:tcPr>
          <w:p w:rsidR="00CF0BBB" w:rsidRPr="002461B2" w:rsidRDefault="00CF0BBB" w:rsidP="00696CAD">
            <w:pPr>
              <w:pStyle w:val="BodyText"/>
              <w:ind w:left="90"/>
              <w:jc w:val="left"/>
              <w:rPr>
                <w:rFonts w:ascii="Times New Roman" w:hAnsi="Times New Roman" w:cs="Times New Roman"/>
                <w:bCs/>
                <w:lang w:val="en-GB"/>
              </w:rPr>
            </w:pPr>
            <w:r w:rsidRPr="002461B2">
              <w:rPr>
                <w:rFonts w:ascii="Times New Roman" w:hAnsi="Times New Roman" w:cs="Times New Roman"/>
                <w:bCs/>
                <w:lang w:val="en-GB"/>
              </w:rPr>
              <w:t>Type of the Article</w:t>
            </w:r>
          </w:p>
        </w:tc>
        <w:tc>
          <w:tcPr>
            <w:tcW w:w="3766" w:type="pct"/>
            <w:tcMar>
              <w:top w:w="0" w:type="dxa"/>
              <w:left w:w="108" w:type="dxa"/>
              <w:bottom w:w="0" w:type="dxa"/>
              <w:right w:w="108" w:type="dxa"/>
            </w:tcMar>
            <w:vAlign w:val="center"/>
          </w:tcPr>
          <w:p w:rsidR="00CF0BBB" w:rsidRPr="002461B2" w:rsidRDefault="00CF0BBB" w:rsidP="000450FC">
            <w:pPr>
              <w:pStyle w:val="NormalWeb"/>
              <w:spacing w:before="0" w:beforeAutospacing="0" w:after="0" w:afterAutospacing="0"/>
              <w:rPr>
                <w:rFonts w:ascii="Times New Roman" w:hAnsi="Times New Roman" w:cs="Times New Roman"/>
                <w:b/>
                <w:lang w:val="en-GB"/>
              </w:rPr>
            </w:pPr>
          </w:p>
        </w:tc>
      </w:tr>
    </w:tbl>
    <w:p w:rsidR="00037D52" w:rsidRPr="002461B2" w:rsidRDefault="00037D52" w:rsidP="0000007A">
      <w:pPr>
        <w:pStyle w:val="BodyText"/>
        <w:rPr>
          <w:rFonts w:ascii="Times New Roman" w:hAnsi="Times New Roman" w:cs="Times New Roman"/>
          <w:b/>
          <w:bCs/>
          <w:u w:val="single"/>
          <w:lang w:val="en-GB"/>
        </w:rPr>
      </w:pPr>
    </w:p>
    <w:p w:rsidR="004322ED" w:rsidRPr="002461B2" w:rsidRDefault="004322ED" w:rsidP="004322ED">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322ED" w:rsidRPr="002461B2">
        <w:tc>
          <w:tcPr>
            <w:tcW w:w="5000" w:type="pct"/>
            <w:gridSpan w:val="3"/>
            <w:tcBorders>
              <w:top w:val="nil"/>
              <w:left w:val="nil"/>
              <w:right w:val="nil"/>
            </w:tcBorders>
            <w:noWrap/>
          </w:tcPr>
          <w:p w:rsidR="004322ED" w:rsidRPr="002461B2" w:rsidRDefault="004322ED">
            <w:pPr>
              <w:pStyle w:val="Heading2"/>
              <w:jc w:val="left"/>
              <w:rPr>
                <w:rFonts w:ascii="Times New Roman" w:hAnsi="Times New Roman" w:cs="Times New Roman"/>
                <w:sz w:val="24"/>
                <w:szCs w:val="24"/>
                <w:lang w:val="en-GB"/>
              </w:rPr>
            </w:pPr>
            <w:r w:rsidRPr="002461B2">
              <w:rPr>
                <w:rFonts w:ascii="Times New Roman" w:hAnsi="Times New Roman" w:cs="Times New Roman"/>
                <w:sz w:val="24"/>
                <w:szCs w:val="24"/>
                <w:highlight w:val="yellow"/>
                <w:lang w:val="en-GB"/>
              </w:rPr>
              <w:t>PART  1:</w:t>
            </w:r>
            <w:r w:rsidRPr="002461B2">
              <w:rPr>
                <w:rFonts w:ascii="Times New Roman" w:hAnsi="Times New Roman" w:cs="Times New Roman"/>
                <w:sz w:val="24"/>
                <w:szCs w:val="24"/>
                <w:lang w:val="en-GB"/>
              </w:rPr>
              <w:t xml:space="preserve"> Comments</w:t>
            </w:r>
          </w:p>
          <w:p w:rsidR="004322ED" w:rsidRPr="002461B2" w:rsidRDefault="004322ED">
            <w:pPr>
              <w:rPr>
                <w:lang w:val="en-GB"/>
              </w:rPr>
            </w:pPr>
          </w:p>
        </w:tc>
      </w:tr>
      <w:tr w:rsidR="004322ED" w:rsidRPr="002461B2">
        <w:tc>
          <w:tcPr>
            <w:tcW w:w="1265" w:type="pct"/>
            <w:noWrap/>
          </w:tcPr>
          <w:p w:rsidR="004322ED" w:rsidRPr="002461B2" w:rsidRDefault="004322ED">
            <w:pPr>
              <w:pStyle w:val="Heading2"/>
              <w:jc w:val="left"/>
              <w:rPr>
                <w:rFonts w:ascii="Times New Roman" w:hAnsi="Times New Roman" w:cs="Times New Roman"/>
                <w:sz w:val="24"/>
                <w:szCs w:val="24"/>
                <w:lang w:val="en-GB"/>
              </w:rPr>
            </w:pPr>
          </w:p>
        </w:tc>
        <w:tc>
          <w:tcPr>
            <w:tcW w:w="2212" w:type="pct"/>
          </w:tcPr>
          <w:p w:rsidR="004322ED" w:rsidRPr="002461B2" w:rsidRDefault="004322ED">
            <w:pPr>
              <w:pStyle w:val="Heading2"/>
              <w:jc w:val="left"/>
              <w:rPr>
                <w:rFonts w:ascii="Times New Roman" w:hAnsi="Times New Roman" w:cs="Times New Roman"/>
                <w:sz w:val="24"/>
                <w:szCs w:val="24"/>
                <w:lang w:val="en-GB"/>
              </w:rPr>
            </w:pPr>
            <w:r w:rsidRPr="002461B2">
              <w:rPr>
                <w:rFonts w:ascii="Times New Roman" w:hAnsi="Times New Roman" w:cs="Times New Roman"/>
                <w:sz w:val="24"/>
                <w:szCs w:val="24"/>
                <w:lang w:val="en-GB"/>
              </w:rPr>
              <w:t>Reviewer’s comment</w:t>
            </w:r>
          </w:p>
          <w:p w:rsidR="00756932" w:rsidRPr="002461B2" w:rsidRDefault="00756932" w:rsidP="00756932">
            <w:pPr>
              <w:rPr>
                <w:b/>
                <w:bCs/>
              </w:rPr>
            </w:pPr>
            <w:r w:rsidRPr="002461B2">
              <w:rPr>
                <w:b/>
                <w:bCs/>
                <w:highlight w:val="yellow"/>
              </w:rPr>
              <w:t>Artificial Intelligence (AI) generated or assisted review comments are strictly prohibited during peer review.</w:t>
            </w:r>
          </w:p>
          <w:p w:rsidR="00756932" w:rsidRPr="002461B2" w:rsidRDefault="00756932" w:rsidP="00756932">
            <w:pPr>
              <w:rPr>
                <w:lang w:val="en-GB"/>
              </w:rPr>
            </w:pPr>
          </w:p>
        </w:tc>
        <w:tc>
          <w:tcPr>
            <w:tcW w:w="1523" w:type="pct"/>
          </w:tcPr>
          <w:p w:rsidR="00A632CD" w:rsidRPr="002461B2" w:rsidRDefault="00A632CD" w:rsidP="00A632CD">
            <w:pPr>
              <w:spacing w:after="160" w:line="254" w:lineRule="auto"/>
              <w:rPr>
                <w:rFonts w:eastAsia="Calibri"/>
                <w:kern w:val="2"/>
                <w:lang w:val="en-IN"/>
              </w:rPr>
            </w:pPr>
            <w:r w:rsidRPr="002461B2">
              <w:rPr>
                <w:rFonts w:eastAsia="Calibri"/>
                <w:b/>
                <w:kern w:val="2"/>
                <w:lang w:val="en-IN"/>
              </w:rPr>
              <w:t>Author’s Feedback</w:t>
            </w:r>
            <w:r w:rsidRPr="002461B2">
              <w:rPr>
                <w:rFonts w:eastAsia="Calibri"/>
                <w:kern w:val="2"/>
                <w:lang w:val="en-IN"/>
              </w:rPr>
              <w:t xml:space="preserve"> (It is mandatory that authors should write his/her feedback here)</w:t>
            </w:r>
          </w:p>
          <w:p w:rsidR="004322ED" w:rsidRPr="002461B2" w:rsidRDefault="004322ED">
            <w:pPr>
              <w:pStyle w:val="Heading2"/>
              <w:jc w:val="left"/>
              <w:rPr>
                <w:rFonts w:ascii="Times New Roman" w:hAnsi="Times New Roman" w:cs="Times New Roman"/>
                <w:b w:val="0"/>
                <w:sz w:val="24"/>
                <w:szCs w:val="24"/>
                <w:lang w:val="en-GB"/>
              </w:rPr>
            </w:pPr>
          </w:p>
        </w:tc>
      </w:tr>
      <w:tr w:rsidR="004322ED" w:rsidRPr="002461B2">
        <w:trPr>
          <w:trHeight w:val="1264"/>
        </w:trPr>
        <w:tc>
          <w:tcPr>
            <w:tcW w:w="1265" w:type="pct"/>
            <w:noWrap/>
          </w:tcPr>
          <w:p w:rsidR="004322ED" w:rsidRPr="002461B2" w:rsidRDefault="004322ED">
            <w:pPr>
              <w:ind w:left="360"/>
              <w:rPr>
                <w:b/>
                <w:bCs/>
                <w:lang w:val="en-GB"/>
              </w:rPr>
            </w:pPr>
            <w:r w:rsidRPr="002461B2">
              <w:rPr>
                <w:b/>
                <w:bCs/>
                <w:lang w:val="en-GB"/>
              </w:rPr>
              <w:t>Please write a few sentences regarding the importance of this manuscript for the scientific community. A minimum of 3-4 sentences may be required for this part.</w:t>
            </w:r>
          </w:p>
          <w:p w:rsidR="004322ED" w:rsidRPr="002461B2" w:rsidRDefault="004322ED">
            <w:pPr>
              <w:ind w:left="360"/>
              <w:rPr>
                <w:rFonts w:eastAsia="MS Mincho"/>
                <w:b/>
                <w:bCs/>
                <w:lang w:val="en-GB"/>
              </w:rPr>
            </w:pPr>
          </w:p>
        </w:tc>
        <w:tc>
          <w:tcPr>
            <w:tcW w:w="2212" w:type="pct"/>
          </w:tcPr>
          <w:p w:rsidR="00422085" w:rsidRDefault="007A433C" w:rsidP="00830B6F">
            <w:pPr>
              <w:pStyle w:val="ds-markdown-paragraph"/>
              <w:shd w:val="clear" w:color="auto" w:fill="FFFFFF"/>
              <w:spacing w:line="498" w:lineRule="atLeast"/>
              <w:jc w:val="both"/>
              <w:rPr>
                <w:color w:val="0F1115"/>
              </w:rPr>
            </w:pPr>
            <w:r w:rsidRPr="002461B2">
              <w:rPr>
                <w:color w:val="18181B"/>
                <w:shd w:val="clear" w:color="auto" w:fill="FFFFFF"/>
              </w:rPr>
              <w:t xml:space="preserve">Strong justification for focusing on </w:t>
            </w:r>
            <w:proofErr w:type="spellStart"/>
            <w:r w:rsidRPr="002461B2">
              <w:rPr>
                <w:color w:val="18181B"/>
                <w:shd w:val="clear" w:color="auto" w:fill="FFFFFF"/>
              </w:rPr>
              <w:t>HRQoL</w:t>
            </w:r>
            <w:proofErr w:type="spellEnd"/>
            <w:r w:rsidRPr="002461B2">
              <w:rPr>
                <w:color w:val="18181B"/>
                <w:shd w:val="clear" w:color="auto" w:fill="FFFFFF"/>
              </w:rPr>
              <w:t xml:space="preserve"> in T2DM, especially in LMICs and Nigeria, aligns well with global and regional evidence that education and self-management interventions can improve </w:t>
            </w:r>
            <w:proofErr w:type="spellStart"/>
            <w:r w:rsidRPr="002461B2">
              <w:rPr>
                <w:color w:val="18181B"/>
                <w:shd w:val="clear" w:color="auto" w:fill="FFFFFF"/>
              </w:rPr>
              <w:t>HRQoL</w:t>
            </w:r>
            <w:proofErr w:type="spellEnd"/>
            <w:r w:rsidRPr="002461B2">
              <w:rPr>
                <w:color w:val="18181B"/>
                <w:shd w:val="clear" w:color="auto" w:fill="FFFFFF"/>
              </w:rPr>
              <w:t xml:space="preserve"> and related outcomes but Quasi</w:t>
            </w:r>
            <w:r w:rsidRPr="002461B2">
              <w:rPr>
                <w:color w:val="18181B"/>
                <w:shd w:val="clear" w:color="auto" w:fill="FFFFFF"/>
              </w:rPr>
              <w:noBreakHyphen/>
              <w:t>experimental single</w:t>
            </w:r>
            <w:r w:rsidRPr="002461B2">
              <w:rPr>
                <w:color w:val="18181B"/>
                <w:shd w:val="clear" w:color="auto" w:fill="FFFFFF"/>
              </w:rPr>
              <w:noBreakHyphen/>
              <w:t>group pre–post design</w:t>
            </w:r>
            <w:r w:rsidRPr="002461B2">
              <w:rPr>
                <w:b/>
                <w:color w:val="18181B"/>
                <w:shd w:val="clear" w:color="auto" w:fill="FFFFFF"/>
              </w:rPr>
              <w:t xml:space="preserve"> </w:t>
            </w:r>
            <w:r w:rsidRPr="002461B2">
              <w:rPr>
                <w:color w:val="18181B"/>
                <w:shd w:val="clear" w:color="auto" w:fill="FFFFFF"/>
              </w:rPr>
              <w:t xml:space="preserve">changes in </w:t>
            </w:r>
            <w:proofErr w:type="spellStart"/>
            <w:r w:rsidRPr="002461B2">
              <w:rPr>
                <w:color w:val="18181B"/>
                <w:shd w:val="clear" w:color="auto" w:fill="FFFFFF"/>
              </w:rPr>
              <w:t>HRQoL</w:t>
            </w:r>
            <w:proofErr w:type="spellEnd"/>
            <w:r w:rsidRPr="002461B2">
              <w:rPr>
                <w:color w:val="18181B"/>
                <w:shd w:val="clear" w:color="auto" w:fill="FFFFFF"/>
              </w:rPr>
              <w:t xml:space="preserve"> could reflect regression to the mean, secular trends, or concurrent care.</w:t>
            </w:r>
            <w:r w:rsidR="00830B6F" w:rsidRPr="002461B2">
              <w:rPr>
                <w:color w:val="18181B"/>
                <w:shd w:val="clear" w:color="auto" w:fill="FFFFFF"/>
              </w:rPr>
              <w:t xml:space="preserve"> </w:t>
            </w:r>
            <w:r w:rsidR="00830B6F" w:rsidRPr="002461B2">
              <w:rPr>
                <w:color w:val="0F1115"/>
              </w:rPr>
              <w:t xml:space="preserve">The manuscript establishes a, contextual-specific evidence from a Nigerian secondary healthcare setting that a low-cost, nurse-led educational program can in no doubt </w:t>
            </w:r>
            <w:r w:rsidR="00422085" w:rsidRPr="002461B2">
              <w:rPr>
                <w:color w:val="0F1115"/>
              </w:rPr>
              <w:t>immensely</w:t>
            </w:r>
            <w:r w:rsidR="00830B6F" w:rsidRPr="002461B2">
              <w:rPr>
                <w:color w:val="0F1115"/>
              </w:rPr>
              <w:t xml:space="preserve"> improve the health-related quality of life (</w:t>
            </w:r>
            <w:proofErr w:type="spellStart"/>
            <w:r w:rsidR="00830B6F" w:rsidRPr="002461B2">
              <w:rPr>
                <w:color w:val="0F1115"/>
              </w:rPr>
              <w:t>HRQoL</w:t>
            </w:r>
            <w:proofErr w:type="spellEnd"/>
            <w:r w:rsidR="00830B6F" w:rsidRPr="002461B2">
              <w:rPr>
                <w:color w:val="0F1115"/>
              </w:rPr>
              <w:t xml:space="preserve">) for type 2 diabetes patients. It addresses a gap in the literature for low- and middle-income countries (LMICs), where patient-reported outcomes are often overlooked in </w:t>
            </w:r>
            <w:proofErr w:type="spellStart"/>
            <w:r w:rsidR="00830B6F" w:rsidRPr="002461B2">
              <w:rPr>
                <w:color w:val="0F1115"/>
              </w:rPr>
              <w:t>favour</w:t>
            </w:r>
            <w:proofErr w:type="spellEnd"/>
            <w:r w:rsidR="00830B6F" w:rsidRPr="002461B2">
              <w:rPr>
                <w:color w:val="0F1115"/>
              </w:rPr>
              <w:t xml:space="preserve"> of purely clinical measures. </w:t>
            </w:r>
          </w:p>
          <w:p w:rsidR="00830B6F" w:rsidRDefault="00830B6F" w:rsidP="00830B6F">
            <w:pPr>
              <w:pStyle w:val="ds-markdown-paragraph"/>
              <w:shd w:val="clear" w:color="auto" w:fill="FFFFFF"/>
              <w:spacing w:line="498" w:lineRule="atLeast"/>
              <w:jc w:val="both"/>
              <w:rPr>
                <w:color w:val="0F1115"/>
              </w:rPr>
            </w:pPr>
            <w:r w:rsidRPr="002461B2">
              <w:rPr>
                <w:color w:val="0F1115"/>
              </w:rPr>
              <w:t>The findings offer a practical, evidence-based model that policymakers and health administrators can adopt to strengthen chronic disease such as diabetes and sickle cell management in resource-constrained health systems.</w:t>
            </w:r>
          </w:p>
          <w:p w:rsidR="004126F4" w:rsidRPr="002461B2" w:rsidRDefault="004126F4" w:rsidP="00830B6F">
            <w:pPr>
              <w:pStyle w:val="ds-markdown-paragraph"/>
              <w:shd w:val="clear" w:color="auto" w:fill="FFFFFF"/>
              <w:spacing w:line="498" w:lineRule="atLeast"/>
              <w:jc w:val="both"/>
              <w:rPr>
                <w:color w:val="0F1115"/>
              </w:rPr>
            </w:pPr>
            <w:r>
              <w:rPr>
                <w:b/>
                <w:lang w:val="en-GB"/>
              </w:rPr>
              <w:t>BUT</w:t>
            </w:r>
            <w:r w:rsidRPr="002461B2">
              <w:rPr>
                <w:b/>
                <w:lang w:val="en-GB"/>
              </w:rPr>
              <w:t xml:space="preserve"> </w:t>
            </w:r>
            <w:r w:rsidRPr="002461B2">
              <w:rPr>
                <w:b/>
                <w:color w:val="18181B"/>
                <w:shd w:val="clear" w:color="auto" w:fill="FFFFFF"/>
              </w:rPr>
              <w:t>WITHOUT</w:t>
            </w:r>
            <w:r w:rsidRPr="002461B2">
              <w:rPr>
                <w:color w:val="18181B"/>
                <w:shd w:val="clear" w:color="auto" w:fill="FFFFFF"/>
              </w:rPr>
              <w:t xml:space="preserve"> A </w:t>
            </w:r>
            <w:r w:rsidRPr="002461B2">
              <w:rPr>
                <w:b/>
                <w:color w:val="18181B"/>
                <w:shd w:val="clear" w:color="auto" w:fill="FFFFFF"/>
              </w:rPr>
              <w:t>CONTROL OR COMPARISON GROUP</w:t>
            </w:r>
            <w:r>
              <w:rPr>
                <w:b/>
                <w:color w:val="18181B"/>
                <w:shd w:val="clear" w:color="auto" w:fill="FFFFFF"/>
              </w:rPr>
              <w:t xml:space="preserve"> WHICH</w:t>
            </w:r>
            <w:r w:rsidRPr="002461B2">
              <w:rPr>
                <w:b/>
                <w:color w:val="18181B"/>
                <w:shd w:val="clear" w:color="auto" w:fill="FFFFFF"/>
              </w:rPr>
              <w:t xml:space="preserve"> GREATLY LIMITS CAUSAL INFERENCE</w:t>
            </w:r>
            <w:r w:rsidRPr="002461B2">
              <w:rPr>
                <w:color w:val="18181B"/>
                <w:shd w:val="clear" w:color="auto" w:fill="FFFFFF"/>
              </w:rPr>
              <w:t xml:space="preserve">; </w:t>
            </w:r>
            <w:r>
              <w:rPr>
                <w:color w:val="18181B"/>
                <w:shd w:val="clear" w:color="auto" w:fill="FFFFFF"/>
              </w:rPr>
              <w:t>HENCE PILOT RCT OR CLUSTER RCT IS RECOMMENDED</w:t>
            </w:r>
          </w:p>
          <w:p w:rsidR="004322ED" w:rsidRPr="002461B2" w:rsidRDefault="004322ED" w:rsidP="006F5712">
            <w:pPr>
              <w:pStyle w:val="ListParagraph"/>
              <w:ind w:left="0"/>
              <w:jc w:val="both"/>
              <w:rPr>
                <w:b/>
                <w:bCs/>
                <w:lang w:val="en-GB"/>
              </w:rPr>
            </w:pPr>
          </w:p>
        </w:tc>
        <w:tc>
          <w:tcPr>
            <w:tcW w:w="1523" w:type="pct"/>
          </w:tcPr>
          <w:p w:rsidR="004322ED" w:rsidRDefault="00DA1369" w:rsidP="00830B6F">
            <w:pPr>
              <w:pStyle w:val="ds-markdown-paragraph"/>
              <w:shd w:val="clear" w:color="auto" w:fill="FFFFFF"/>
              <w:spacing w:line="498" w:lineRule="atLeast"/>
              <w:jc w:val="both"/>
              <w:rPr>
                <w:b/>
                <w:lang w:val="en-GB"/>
              </w:rPr>
            </w:pPr>
            <w:r>
              <w:rPr>
                <w:b/>
                <w:lang w:val="en-GB"/>
              </w:rPr>
              <w:t>Thank you</w:t>
            </w:r>
            <w:r w:rsidR="00104142">
              <w:rPr>
                <w:b/>
                <w:lang w:val="en-GB"/>
              </w:rPr>
              <w:t>, but</w:t>
            </w:r>
          </w:p>
          <w:p w:rsidR="00104142" w:rsidRDefault="00104142" w:rsidP="00830B6F">
            <w:pPr>
              <w:pStyle w:val="ds-markdown-paragraph"/>
              <w:shd w:val="clear" w:color="auto" w:fill="FFFFFF"/>
              <w:spacing w:line="498" w:lineRule="atLeast"/>
              <w:jc w:val="both"/>
            </w:pPr>
            <w:r w:rsidRPr="00104142">
              <w:t>While Randomized Controlled Trial</w:t>
            </w:r>
            <w:r w:rsidR="00376F66">
              <w:t>s</w:t>
            </w:r>
            <w:r w:rsidRPr="00104142">
              <w:t xml:space="preserve"> (RCT</w:t>
            </w:r>
            <w:r w:rsidR="00376F66">
              <w:t>s</w:t>
            </w:r>
            <w:r w:rsidRPr="00104142">
              <w:t>) are the gold standard for establishing causality, their implementation in real-world settings, particularly in low-resource contexts like secondary healthcare facilities in Kaduna State, Nigeria, can be significantly challenging</w:t>
            </w:r>
            <w:r>
              <w:t xml:space="preserve">. </w:t>
            </w:r>
            <w:r w:rsidRPr="00104142">
              <w:t>These challenges often relate to</w:t>
            </w:r>
            <w:r>
              <w:t xml:space="preserve"> resources constraints, logistical complexities, ethical considerations, </w:t>
            </w:r>
            <w:r w:rsidRPr="00104142">
              <w:t>cultural and contextual acceptability</w:t>
            </w:r>
            <w:r>
              <w:t xml:space="preserve">, </w:t>
            </w:r>
            <w:r w:rsidRPr="00104142">
              <w:t>Participant retention and follow-up</w:t>
            </w:r>
            <w:r>
              <w:t>.</w:t>
            </w:r>
          </w:p>
          <w:p w:rsidR="0020508A" w:rsidRDefault="0020508A" w:rsidP="00830B6F">
            <w:pPr>
              <w:pStyle w:val="ds-markdown-paragraph"/>
              <w:shd w:val="clear" w:color="auto" w:fill="FFFFFF"/>
              <w:spacing w:line="498" w:lineRule="atLeast"/>
              <w:jc w:val="both"/>
            </w:pPr>
            <w:r>
              <w:t xml:space="preserve">The </w:t>
            </w:r>
            <w:r w:rsidRPr="00104142">
              <w:t>potential</w:t>
            </w:r>
            <w:r w:rsidR="00104142" w:rsidRPr="00104142">
              <w:t xml:space="preserve"> challenges of implementing a true Randomized Controlled Trial (RCT) in the context of secondary healthcare facilities in Kaduna State, </w:t>
            </w:r>
            <w:r w:rsidRPr="00104142">
              <w:t xml:space="preserve">Nigeria, </w:t>
            </w:r>
            <w:r>
              <w:t>inform</w:t>
            </w:r>
            <w:r w:rsidR="00104142">
              <w:t xml:space="preserve"> the researcher to employ </w:t>
            </w:r>
            <w:r w:rsidR="00104142" w:rsidRPr="00104142">
              <w:t>quasi-experimental design</w:t>
            </w:r>
            <w:r w:rsidR="00104142">
              <w:t xml:space="preserve">. </w:t>
            </w:r>
            <w:r w:rsidR="00104142" w:rsidRPr="00104142">
              <w:t>as a practical and robust alternative for evaluating interventions like nurse-led education.</w:t>
            </w:r>
            <w:r w:rsidRPr="0020508A">
              <w:rPr>
                <w:rFonts w:ascii="Arial" w:hAnsi="Arial" w:cs="Arial"/>
                <w:color w:val="4E4E4E"/>
                <w:shd w:val="clear" w:color="auto" w:fill="FBFBFB"/>
              </w:rPr>
              <w:t xml:space="preserve"> </w:t>
            </w:r>
            <w:r w:rsidRPr="0020508A">
              <w:t>While</w:t>
            </w:r>
            <w:r>
              <w:t xml:space="preserve"> </w:t>
            </w:r>
            <w:r w:rsidRPr="0020508A">
              <w:t xml:space="preserve">quasi-experimental designs generally have weaker internal validity than RCTs they often offer greater feasibility in real-world settings and can still provide strong evidence for the </w:t>
            </w:r>
            <w:r w:rsidRPr="0020508A">
              <w:lastRenderedPageBreak/>
              <w:t>effectiveness of an intervention, especially when well-designed and carefully executed.</w:t>
            </w:r>
            <w:r>
              <w:t xml:space="preserve"> </w:t>
            </w:r>
          </w:p>
          <w:p w:rsidR="00104142" w:rsidRPr="00104142" w:rsidRDefault="0020508A" w:rsidP="00830B6F">
            <w:pPr>
              <w:pStyle w:val="ds-markdown-paragraph"/>
              <w:shd w:val="clear" w:color="auto" w:fill="FFFFFF"/>
              <w:spacing w:line="498" w:lineRule="atLeast"/>
              <w:jc w:val="both"/>
              <w:rPr>
                <w:lang w:val="en-GB"/>
              </w:rPr>
            </w:pPr>
            <w:r w:rsidRPr="0020508A">
              <w:t>The selection of a quasi-experimental pre-test/post-test control group design</w:t>
            </w:r>
            <w:r>
              <w:t>,</w:t>
            </w:r>
            <w:r w:rsidRPr="0020508A">
              <w:t xml:space="preserve"> presents a pragmatic approach to evaluating the effect of nurse-led education on </w:t>
            </w:r>
            <w:proofErr w:type="spellStart"/>
            <w:r w:rsidRPr="0020508A">
              <w:t>HRQoL</w:t>
            </w:r>
            <w:proofErr w:type="spellEnd"/>
            <w:r w:rsidRPr="0020508A">
              <w:t>. However, it is essential to understand the specific strengths and weaknesses of this chosen design in the context of the study. One of the primary strengths is its practicality and feasibility.</w:t>
            </w:r>
            <w:r>
              <w:t xml:space="preserve"> </w:t>
            </w:r>
            <w:r w:rsidRPr="0020508A">
              <w:t>This design also allows for a direct comparison between an intervention group and a control group. By measuring outcomes in both groups before and after the intervention</w:t>
            </w:r>
            <w:r w:rsidR="00890A94">
              <w:t>.</w:t>
            </w:r>
          </w:p>
        </w:tc>
      </w:tr>
      <w:tr w:rsidR="004322ED" w:rsidRPr="002461B2">
        <w:trPr>
          <w:trHeight w:val="1262"/>
        </w:trPr>
        <w:tc>
          <w:tcPr>
            <w:tcW w:w="1265" w:type="pct"/>
            <w:noWrap/>
          </w:tcPr>
          <w:p w:rsidR="004322ED" w:rsidRPr="002461B2" w:rsidRDefault="004322ED">
            <w:pPr>
              <w:ind w:left="360"/>
              <w:rPr>
                <w:b/>
                <w:bCs/>
                <w:lang w:val="en-GB"/>
              </w:rPr>
            </w:pPr>
            <w:r w:rsidRPr="002461B2">
              <w:rPr>
                <w:b/>
                <w:bCs/>
                <w:lang w:val="en-GB"/>
              </w:rPr>
              <w:t>Is the title of the article suitable?</w:t>
            </w:r>
          </w:p>
          <w:p w:rsidR="004322ED" w:rsidRPr="002461B2" w:rsidRDefault="004322ED">
            <w:pPr>
              <w:ind w:left="360"/>
              <w:rPr>
                <w:b/>
                <w:bCs/>
                <w:lang w:val="en-GB"/>
              </w:rPr>
            </w:pPr>
            <w:r w:rsidRPr="002461B2">
              <w:rPr>
                <w:b/>
                <w:bCs/>
                <w:lang w:val="en-GB"/>
              </w:rPr>
              <w:t>(If not please suggest an alternative title)</w:t>
            </w:r>
          </w:p>
          <w:p w:rsidR="004322ED" w:rsidRPr="002461B2" w:rsidRDefault="004322ED">
            <w:pPr>
              <w:pStyle w:val="Heading2"/>
              <w:jc w:val="left"/>
              <w:rPr>
                <w:rFonts w:ascii="Times New Roman" w:hAnsi="Times New Roman" w:cs="Times New Roman"/>
                <w:sz w:val="24"/>
                <w:szCs w:val="24"/>
                <w:u w:val="single"/>
                <w:lang w:val="en-GB"/>
              </w:rPr>
            </w:pPr>
          </w:p>
        </w:tc>
        <w:tc>
          <w:tcPr>
            <w:tcW w:w="2212" w:type="pct"/>
          </w:tcPr>
          <w:p w:rsidR="004322ED" w:rsidRDefault="00A63FB0" w:rsidP="006F5712">
            <w:pPr>
              <w:ind w:left="360"/>
              <w:jc w:val="both"/>
              <w:rPr>
                <w:rStyle w:val="Strong"/>
                <w:rFonts w:eastAsia="MS Mincho"/>
                <w:b w:val="0"/>
                <w:color w:val="0F1115"/>
                <w:shd w:val="clear" w:color="auto" w:fill="FFFFFF"/>
              </w:rPr>
            </w:pPr>
            <w:r w:rsidRPr="002461B2">
              <w:rPr>
                <w:rStyle w:val="Strong"/>
                <w:rFonts w:eastAsia="MS Mincho"/>
                <w:color w:val="0F1115"/>
                <w:shd w:val="clear" w:color="auto" w:fill="FFFFFF"/>
              </w:rPr>
              <w:t xml:space="preserve">A Structured Nurse-Led Education </w:t>
            </w:r>
            <w:proofErr w:type="spellStart"/>
            <w:r w:rsidRPr="002461B2">
              <w:rPr>
                <w:rStyle w:val="Strong"/>
                <w:rFonts w:eastAsia="MS Mincho"/>
                <w:color w:val="0F1115"/>
                <w:shd w:val="clear" w:color="auto" w:fill="FFFFFF"/>
              </w:rPr>
              <w:t>Programme</w:t>
            </w:r>
            <w:proofErr w:type="spellEnd"/>
            <w:r w:rsidRPr="002461B2">
              <w:rPr>
                <w:rStyle w:val="Strong"/>
                <w:rFonts w:eastAsia="MS Mincho"/>
                <w:color w:val="0F1115"/>
                <w:shd w:val="clear" w:color="auto" w:fill="FFFFFF"/>
              </w:rPr>
              <w:t xml:space="preserve"> To Improve Health-Related Quality of Life for Patients with Type 2 Diabetes in Nigerian Secondary Healthcare Facilities</w:t>
            </w:r>
            <w:r w:rsidRPr="002461B2">
              <w:rPr>
                <w:rStyle w:val="Strong"/>
                <w:rFonts w:eastAsia="MS Mincho"/>
                <w:b w:val="0"/>
                <w:color w:val="0F1115"/>
                <w:shd w:val="clear" w:color="auto" w:fill="FFFFFF"/>
              </w:rPr>
              <w:t>.</w:t>
            </w:r>
          </w:p>
          <w:p w:rsidR="00B43B40" w:rsidRPr="002461B2" w:rsidRDefault="00B43B40" w:rsidP="006F5712">
            <w:pPr>
              <w:ind w:left="360"/>
              <w:jc w:val="both"/>
              <w:rPr>
                <w:b/>
                <w:bCs/>
                <w:lang w:val="en-GB"/>
              </w:rPr>
            </w:pPr>
            <w:r w:rsidRPr="002461B2">
              <w:rPr>
                <w:lang w:val="en-GB"/>
              </w:rPr>
              <w:t xml:space="preserve">This is suggested </w:t>
            </w:r>
            <w:r w:rsidRPr="002461B2">
              <w:rPr>
                <w:color w:val="0F1115"/>
                <w:shd w:val="clear" w:color="auto" w:fill="FFFFFF"/>
              </w:rPr>
              <w:t>Based on its main focus, methodology, and setting.</w:t>
            </w:r>
          </w:p>
        </w:tc>
        <w:tc>
          <w:tcPr>
            <w:tcW w:w="1523" w:type="pct"/>
          </w:tcPr>
          <w:p w:rsidR="004322ED" w:rsidRPr="002461B2" w:rsidRDefault="006F5712" w:rsidP="00F91455">
            <w:pPr>
              <w:pStyle w:val="Heading2"/>
              <w:spacing w:line="480" w:lineRule="auto"/>
              <w:rPr>
                <w:rFonts w:ascii="Times New Roman" w:hAnsi="Times New Roman" w:cs="Times New Roman"/>
                <w:b w:val="0"/>
                <w:sz w:val="24"/>
                <w:szCs w:val="24"/>
                <w:lang w:val="en-GB"/>
              </w:rPr>
            </w:pPr>
            <w:r w:rsidRPr="002461B2">
              <w:rPr>
                <w:rFonts w:ascii="Times New Roman" w:hAnsi="Times New Roman" w:cs="Times New Roman"/>
                <w:b w:val="0"/>
                <w:sz w:val="24"/>
                <w:szCs w:val="24"/>
                <w:lang w:val="en-GB"/>
              </w:rPr>
              <w:t xml:space="preserve">  </w:t>
            </w:r>
            <w:r w:rsidR="008A61CF" w:rsidRPr="008A61CF">
              <w:rPr>
                <w:rFonts w:ascii="Times New Roman" w:hAnsi="Times New Roman" w:cs="Times New Roman"/>
                <w:b w:val="0"/>
                <w:sz w:val="24"/>
                <w:szCs w:val="24"/>
                <w:lang w:val="en-US"/>
              </w:rPr>
              <w:t xml:space="preserve">The title "Effect of Nurse-Led Education on Health-Related Quality of Life Among Diabetes Mellitus Patients at Secondary Healthcare Facilities in Kaduna State, Nigeria" is highly suitable for the research. It excels in accurately reflecting the study's main focus, which is the impact of a specific intervention (nurse-led education) on a critical patient-centered outcome (health-related quality of life) within a well-defined population (diabetes mellitus patients). The phrasing </w:t>
            </w:r>
            <w:r w:rsidR="00346D8E">
              <w:rPr>
                <w:rFonts w:ascii="Times New Roman" w:hAnsi="Times New Roman" w:cs="Times New Roman"/>
                <w:b w:val="0"/>
                <w:sz w:val="24"/>
                <w:szCs w:val="24"/>
                <w:lang w:val="en-US"/>
              </w:rPr>
              <w:t>“</w:t>
            </w:r>
            <w:r w:rsidR="008A61CF" w:rsidRPr="008A61CF">
              <w:rPr>
                <w:rFonts w:ascii="Times New Roman" w:hAnsi="Times New Roman" w:cs="Times New Roman"/>
                <w:b w:val="0"/>
                <w:sz w:val="24"/>
                <w:szCs w:val="24"/>
                <w:lang w:val="en-US"/>
              </w:rPr>
              <w:t>Effect of</w:t>
            </w:r>
            <w:r w:rsidR="00346D8E">
              <w:rPr>
                <w:rFonts w:ascii="Times New Roman" w:hAnsi="Times New Roman" w:cs="Times New Roman"/>
                <w:b w:val="0"/>
                <w:sz w:val="24"/>
                <w:szCs w:val="24"/>
                <w:lang w:val="en-US"/>
              </w:rPr>
              <w:t>”</w:t>
            </w:r>
            <w:r w:rsidR="008A61CF" w:rsidRPr="008A61CF">
              <w:rPr>
                <w:rFonts w:ascii="Times New Roman" w:hAnsi="Times New Roman" w:cs="Times New Roman"/>
                <w:b w:val="0"/>
                <w:sz w:val="24"/>
                <w:szCs w:val="24"/>
                <w:lang w:val="en-US"/>
              </w:rPr>
              <w:t xml:space="preserve"> appropriately implies an evaluative methodology, consistent with quantitative or mixed-methods approaches like the quasi-experimental design</w:t>
            </w:r>
            <w:r w:rsidR="00F91455">
              <w:rPr>
                <w:rFonts w:ascii="Times New Roman" w:hAnsi="Times New Roman" w:cs="Times New Roman"/>
                <w:b w:val="0"/>
                <w:sz w:val="24"/>
                <w:szCs w:val="24"/>
                <w:lang w:val="en-US"/>
              </w:rPr>
              <w:t xml:space="preserve"> employed in this study.</w:t>
            </w:r>
          </w:p>
        </w:tc>
      </w:tr>
      <w:tr w:rsidR="004322ED" w:rsidRPr="002461B2">
        <w:trPr>
          <w:trHeight w:val="1262"/>
        </w:trPr>
        <w:tc>
          <w:tcPr>
            <w:tcW w:w="1265" w:type="pct"/>
            <w:noWrap/>
          </w:tcPr>
          <w:p w:rsidR="004322ED" w:rsidRPr="002461B2" w:rsidRDefault="004322ED">
            <w:pPr>
              <w:pStyle w:val="Heading2"/>
              <w:ind w:left="360"/>
              <w:jc w:val="left"/>
              <w:rPr>
                <w:rFonts w:ascii="Times New Roman" w:hAnsi="Times New Roman" w:cs="Times New Roman"/>
                <w:sz w:val="24"/>
                <w:szCs w:val="24"/>
                <w:lang w:val="en-GB"/>
              </w:rPr>
            </w:pPr>
            <w:r w:rsidRPr="002461B2">
              <w:rPr>
                <w:rFonts w:ascii="Times New Roman" w:hAnsi="Times New Roman" w:cs="Times New Roman"/>
                <w:sz w:val="24"/>
                <w:szCs w:val="24"/>
                <w:lang w:val="en-GB"/>
              </w:rPr>
              <w:lastRenderedPageBreak/>
              <w:t>Is the abstract of the article comprehensive? Do you suggest the addition (or deletion) of some points in this section? Please write your suggestions here.</w:t>
            </w:r>
          </w:p>
          <w:p w:rsidR="004322ED" w:rsidRPr="002461B2" w:rsidRDefault="004322ED">
            <w:pPr>
              <w:pStyle w:val="Heading2"/>
              <w:jc w:val="left"/>
              <w:rPr>
                <w:rFonts w:ascii="Times New Roman" w:hAnsi="Times New Roman" w:cs="Times New Roman"/>
                <w:sz w:val="24"/>
                <w:szCs w:val="24"/>
                <w:u w:val="single"/>
                <w:lang w:val="en-GB"/>
              </w:rPr>
            </w:pPr>
          </w:p>
        </w:tc>
        <w:tc>
          <w:tcPr>
            <w:tcW w:w="2212" w:type="pct"/>
          </w:tcPr>
          <w:p w:rsidR="004322ED" w:rsidRPr="002461B2" w:rsidRDefault="00830B6F" w:rsidP="00A63FB0">
            <w:pPr>
              <w:ind w:left="360"/>
              <w:jc w:val="both"/>
              <w:rPr>
                <w:bCs/>
                <w:lang w:val="en-GB"/>
              </w:rPr>
            </w:pPr>
            <w:r w:rsidRPr="002461B2">
              <w:rPr>
                <w:bCs/>
                <w:lang w:val="en-GB"/>
              </w:rPr>
              <w:t xml:space="preserve">Yes, it followed the </w:t>
            </w:r>
            <w:proofErr w:type="spellStart"/>
            <w:r w:rsidRPr="002461B2">
              <w:rPr>
                <w:bCs/>
                <w:lang w:val="en-GB"/>
              </w:rPr>
              <w:t>IMRaD</w:t>
            </w:r>
            <w:proofErr w:type="spellEnd"/>
            <w:r w:rsidRPr="002461B2">
              <w:rPr>
                <w:bCs/>
                <w:lang w:val="en-GB"/>
              </w:rPr>
              <w:t xml:space="preserve"> scientific method of Reporting for abstract. </w:t>
            </w:r>
          </w:p>
        </w:tc>
        <w:tc>
          <w:tcPr>
            <w:tcW w:w="1523" w:type="pct"/>
          </w:tcPr>
          <w:p w:rsidR="004322ED" w:rsidRPr="002461B2" w:rsidRDefault="003C5E88">
            <w:pPr>
              <w:pStyle w:val="Heading2"/>
              <w:jc w:val="left"/>
              <w:rPr>
                <w:rFonts w:ascii="Times New Roman" w:hAnsi="Times New Roman" w:cs="Times New Roman"/>
                <w:b w:val="0"/>
                <w:sz w:val="24"/>
                <w:szCs w:val="24"/>
                <w:lang w:val="en-GB"/>
              </w:rPr>
            </w:pPr>
            <w:r>
              <w:rPr>
                <w:rFonts w:ascii="Times New Roman" w:hAnsi="Times New Roman" w:cs="Times New Roman"/>
                <w:b w:val="0"/>
                <w:sz w:val="24"/>
                <w:szCs w:val="24"/>
                <w:lang w:val="en-GB"/>
              </w:rPr>
              <w:t>Y</w:t>
            </w:r>
            <w:r w:rsidR="00091CD8">
              <w:rPr>
                <w:lang w:val="en-GB"/>
              </w:rPr>
              <w:t>es</w:t>
            </w:r>
            <w:r>
              <w:rPr>
                <w:lang w:val="en-GB"/>
              </w:rPr>
              <w:t>,</w:t>
            </w:r>
          </w:p>
        </w:tc>
      </w:tr>
      <w:tr w:rsidR="004322ED" w:rsidRPr="002461B2">
        <w:trPr>
          <w:trHeight w:val="704"/>
        </w:trPr>
        <w:tc>
          <w:tcPr>
            <w:tcW w:w="1265" w:type="pct"/>
            <w:noWrap/>
          </w:tcPr>
          <w:p w:rsidR="004322ED" w:rsidRPr="002461B2" w:rsidRDefault="004322ED">
            <w:pPr>
              <w:pStyle w:val="Heading2"/>
              <w:ind w:left="360"/>
              <w:jc w:val="left"/>
              <w:rPr>
                <w:rFonts w:ascii="Times New Roman" w:hAnsi="Times New Roman" w:cs="Times New Roman"/>
                <w:b w:val="0"/>
                <w:bCs w:val="0"/>
                <w:sz w:val="24"/>
                <w:szCs w:val="24"/>
                <w:u w:val="single"/>
                <w:lang w:val="en-GB"/>
              </w:rPr>
            </w:pPr>
            <w:r w:rsidRPr="002461B2">
              <w:rPr>
                <w:rFonts w:ascii="Times New Roman" w:hAnsi="Times New Roman" w:cs="Times New Roman"/>
                <w:sz w:val="24"/>
                <w:szCs w:val="24"/>
                <w:lang w:val="en-GB"/>
              </w:rPr>
              <w:t>Is the manuscript scientifically, correct? Please write here.</w:t>
            </w:r>
          </w:p>
        </w:tc>
        <w:tc>
          <w:tcPr>
            <w:tcW w:w="2212" w:type="pct"/>
          </w:tcPr>
          <w:p w:rsidR="004322ED" w:rsidRPr="002461B2" w:rsidRDefault="00830B6F">
            <w:pPr>
              <w:pStyle w:val="ListParagraph"/>
              <w:ind w:left="0"/>
              <w:rPr>
                <w:bCs/>
                <w:lang w:val="en-GB"/>
              </w:rPr>
            </w:pPr>
            <w:r w:rsidRPr="002461B2">
              <w:rPr>
                <w:bCs/>
                <w:lang w:val="en-GB"/>
              </w:rPr>
              <w:t xml:space="preserve">Yes, but; </w:t>
            </w:r>
          </w:p>
          <w:p w:rsidR="0017475E" w:rsidRDefault="00830B6F" w:rsidP="00830B6F">
            <w:pPr>
              <w:pStyle w:val="ListParagraph"/>
              <w:ind w:left="0"/>
              <w:rPr>
                <w:bCs/>
                <w:lang w:val="en-GB"/>
              </w:rPr>
            </w:pPr>
            <w:r w:rsidRPr="002461B2">
              <w:rPr>
                <w:bCs/>
                <w:lang w:val="en-GB"/>
              </w:rPr>
              <w:t xml:space="preserve">DSIGN; </w:t>
            </w:r>
          </w:p>
          <w:p w:rsidR="00830B6F" w:rsidRDefault="00BE3513" w:rsidP="00830B6F">
            <w:pPr>
              <w:pStyle w:val="ListParagraph"/>
              <w:ind w:left="0"/>
              <w:rPr>
                <w:color w:val="18181B"/>
                <w:shd w:val="clear" w:color="auto" w:fill="FFFFFF"/>
              </w:rPr>
            </w:pPr>
            <w:proofErr w:type="spellStart"/>
            <w:proofErr w:type="gramStart"/>
            <w:r w:rsidRPr="002461B2">
              <w:rPr>
                <w:color w:val="18181B"/>
                <w:shd w:val="clear" w:color="auto" w:fill="FFFFFF"/>
              </w:rPr>
              <w:t>Sampling:Large</w:t>
            </w:r>
            <w:proofErr w:type="spellEnd"/>
            <w:proofErr w:type="gramEnd"/>
            <w:r w:rsidRPr="002461B2">
              <w:rPr>
                <w:color w:val="18181B"/>
                <w:shd w:val="clear" w:color="auto" w:fill="FFFFFF"/>
              </w:rPr>
              <w:t xml:space="preserve"> n, stratified by age/sex/education</w:t>
            </w:r>
          </w:p>
          <w:p w:rsidR="00B43B40" w:rsidRPr="0017475E" w:rsidRDefault="00B43B40" w:rsidP="00830B6F">
            <w:pPr>
              <w:pStyle w:val="ListParagraph"/>
              <w:ind w:left="0"/>
              <w:rPr>
                <w:rFonts w:eastAsia="MS Mincho"/>
                <w:color w:val="18181B"/>
                <w:bdr w:val="single" w:sz="2" w:space="0" w:color="E4E4E7" w:frame="1"/>
              </w:rPr>
            </w:pPr>
            <w:r>
              <w:rPr>
                <w:lang w:val="en-GB"/>
              </w:rPr>
              <w:t>BUT</w:t>
            </w:r>
            <w:r w:rsidRPr="002461B2">
              <w:rPr>
                <w:lang w:val="en-GB"/>
              </w:rPr>
              <w:t xml:space="preserve"> </w:t>
            </w:r>
            <w:r w:rsidRPr="002461B2">
              <w:rPr>
                <w:color w:val="18181B"/>
                <w:shd w:val="clear" w:color="auto" w:fill="FFFFFF"/>
              </w:rPr>
              <w:t>WITHOUT A CONTROL OR COMPARISON GROUP GREATLY LIMITS CAUSAL INFERENCE;</w:t>
            </w:r>
          </w:p>
          <w:p w:rsidR="00830B6F" w:rsidRDefault="00830B6F">
            <w:pPr>
              <w:pStyle w:val="ListParagraph"/>
              <w:ind w:left="0"/>
              <w:rPr>
                <w:bCs/>
                <w:lang w:val="en-GB"/>
              </w:rPr>
            </w:pPr>
          </w:p>
          <w:p w:rsidR="00B43B40" w:rsidRPr="002461B2" w:rsidRDefault="00B43B40" w:rsidP="00B43B40">
            <w:pPr>
              <w:jc w:val="both"/>
              <w:rPr>
                <w:lang w:val="fr-FR"/>
              </w:rPr>
            </w:pPr>
            <w:r>
              <w:rPr>
                <w:b/>
                <w:lang w:val="fr-FR"/>
              </w:rPr>
              <w:t xml:space="preserve">NO </w:t>
            </w:r>
            <w:proofErr w:type="spellStart"/>
            <w:r w:rsidRPr="002461B2">
              <w:rPr>
                <w:lang w:val="fr-FR"/>
              </w:rPr>
              <w:t>clinical</w:t>
            </w:r>
            <w:proofErr w:type="spellEnd"/>
            <w:r w:rsidRPr="002461B2">
              <w:rPr>
                <w:lang w:val="fr-FR"/>
              </w:rPr>
              <w:t xml:space="preserve"> </w:t>
            </w:r>
            <w:proofErr w:type="spellStart"/>
            <w:r w:rsidRPr="002461B2">
              <w:rPr>
                <w:lang w:val="fr-FR"/>
              </w:rPr>
              <w:t>outcomes</w:t>
            </w:r>
            <w:proofErr w:type="spellEnd"/>
            <w:r w:rsidRPr="002461B2">
              <w:rPr>
                <w:lang w:val="fr-FR"/>
              </w:rPr>
              <w:t xml:space="preserve"> but self-</w:t>
            </w:r>
            <w:proofErr w:type="spellStart"/>
            <w:r w:rsidRPr="002461B2">
              <w:rPr>
                <w:lang w:val="fr-FR"/>
              </w:rPr>
              <w:t>reported</w:t>
            </w:r>
            <w:proofErr w:type="spellEnd"/>
            <w:r w:rsidRPr="002461B2">
              <w:rPr>
                <w:lang w:val="fr-FR"/>
              </w:rPr>
              <w:t xml:space="preserve"> Only.</w:t>
            </w:r>
          </w:p>
          <w:p w:rsidR="00B43B40" w:rsidRPr="002461B2" w:rsidRDefault="00B43B40" w:rsidP="00B43B40">
            <w:pPr>
              <w:pStyle w:val="ListParagraph"/>
              <w:ind w:left="0"/>
              <w:rPr>
                <w:bCs/>
                <w:lang w:val="en-GB"/>
              </w:rPr>
            </w:pPr>
            <w:r w:rsidRPr="002461B2">
              <w:rPr>
                <w:color w:val="18181B"/>
                <w:shd w:val="clear" w:color="auto" w:fill="FFFFFF"/>
              </w:rPr>
              <w:t>But Convenience sampling is recommended; two sites in one state</w:t>
            </w:r>
          </w:p>
        </w:tc>
        <w:tc>
          <w:tcPr>
            <w:tcW w:w="1523" w:type="pct"/>
          </w:tcPr>
          <w:p w:rsidR="004322ED" w:rsidRDefault="0017475E" w:rsidP="00BE3513">
            <w:pPr>
              <w:pStyle w:val="Heading2"/>
              <w:rPr>
                <w:rFonts w:ascii="Times New Roman" w:hAnsi="Times New Roman" w:cs="Times New Roman"/>
                <w:color w:val="18181B"/>
                <w:sz w:val="24"/>
                <w:szCs w:val="24"/>
                <w:shd w:val="clear" w:color="auto" w:fill="FFFFFF"/>
              </w:rPr>
            </w:pPr>
            <w:r>
              <w:rPr>
                <w:rFonts w:ascii="Times New Roman" w:hAnsi="Times New Roman" w:cs="Times New Roman"/>
                <w:b w:val="0"/>
                <w:sz w:val="24"/>
                <w:szCs w:val="24"/>
                <w:lang w:val="en-GB"/>
              </w:rPr>
              <w:t xml:space="preserve"> </w:t>
            </w:r>
          </w:p>
          <w:p w:rsidR="0017475E" w:rsidRDefault="004A08EC" w:rsidP="00346D8E">
            <w:pPr>
              <w:spacing w:line="480" w:lineRule="auto"/>
            </w:pPr>
            <w:r w:rsidRPr="004A08EC">
              <w:t>The</w:t>
            </w:r>
            <w:r w:rsidR="00E63232">
              <w:t xml:space="preserve"> author’s</w:t>
            </w:r>
            <w:r w:rsidRPr="004A08EC">
              <w:t xml:space="preserve"> decision to employ a quasi-experimental pre–post design in this study, despite its acknowledged limitation regarding causal inference, </w:t>
            </w:r>
            <w:r w:rsidR="00E63232">
              <w:t>is</w:t>
            </w:r>
            <w:r w:rsidRPr="004A08EC">
              <w:t xml:space="preserve"> justified on several grounds, particularly when considering the context of secondary healthcare facilities in Kaduna State, Nigeria. The primary justification lies in practicality and feasibility.</w:t>
            </w:r>
            <w:r w:rsidR="00E63232">
              <w:t xml:space="preserve"> </w:t>
            </w:r>
            <w:r w:rsidR="00E63232" w:rsidRPr="00E63232">
              <w:t>(RCT), often considered the gold standard for evaluating interventions, can be logistically complex, resource-intensive, and sometimes ethically challenging in real-world, resource-limited healthcare settings</w:t>
            </w:r>
            <w:r w:rsidR="00E63232">
              <w:t xml:space="preserve">. Also, </w:t>
            </w:r>
            <w:r w:rsidR="00E63232" w:rsidRPr="00E63232">
              <w:t>In Kaduna State, where healthcare infrastructure and research support systems</w:t>
            </w:r>
            <w:r w:rsidR="00E63232">
              <w:t xml:space="preserve"> are </w:t>
            </w:r>
            <w:r w:rsidR="00E63232" w:rsidRPr="00E63232">
              <w:t>underdeveloped, a quasi-experimental design can be a more practical and implementable option.</w:t>
            </w:r>
            <w:r w:rsidR="00E63232">
              <w:t xml:space="preserve"> </w:t>
            </w:r>
          </w:p>
          <w:p w:rsidR="00E63232" w:rsidRPr="0017475E" w:rsidRDefault="00E63232" w:rsidP="00346D8E">
            <w:pPr>
              <w:spacing w:line="480" w:lineRule="auto"/>
              <w:rPr>
                <w:lang w:val="fr-FR"/>
              </w:rPr>
            </w:pPr>
          </w:p>
          <w:p w:rsidR="0017475E" w:rsidRDefault="00E63232" w:rsidP="00346D8E">
            <w:pPr>
              <w:spacing w:line="480" w:lineRule="auto"/>
            </w:pPr>
            <w:r w:rsidRPr="00E63232">
              <w:t xml:space="preserve">The study's </w:t>
            </w:r>
            <w:r w:rsidR="00BB7141" w:rsidRPr="00E63232">
              <w:t>use</w:t>
            </w:r>
            <w:r w:rsidR="00BB7141">
              <w:t>s</w:t>
            </w:r>
            <w:r w:rsidR="00BB7141" w:rsidRPr="00E63232">
              <w:t xml:space="preserve"> a</w:t>
            </w:r>
            <w:r w:rsidRPr="00E63232">
              <w:t xml:space="preserve"> large sample size (n=332), which was calculated using G*Power software for paired-samples t-test, yield a minimum require sample of 128 participants, and the subsequent recruitment of 332 participants to improve statistical power and account for attrition,</w:t>
            </w:r>
            <w:r w:rsidR="00BB7141">
              <w:t xml:space="preserve"> - </w:t>
            </w:r>
            <w:r w:rsidRPr="00E63232">
              <w:t>is a significant methodological strength</w:t>
            </w:r>
            <w:r w:rsidR="00BB7141">
              <w:t>.</w:t>
            </w:r>
          </w:p>
          <w:p w:rsidR="00BB7141" w:rsidRDefault="00BB7141" w:rsidP="00346D8E">
            <w:pPr>
              <w:spacing w:line="480" w:lineRule="auto"/>
            </w:pPr>
            <w:r w:rsidRPr="00BB7141">
              <w:t>This large sample size offers several advantages.</w:t>
            </w:r>
            <w:r>
              <w:t xml:space="preserve"> (1) </w:t>
            </w:r>
            <w:r w:rsidRPr="00BB7141">
              <w:t xml:space="preserve">enhances </w:t>
            </w:r>
            <w:r w:rsidRPr="00BB7141">
              <w:lastRenderedPageBreak/>
              <w:t>statistical power</w:t>
            </w:r>
            <w:r>
              <w:t xml:space="preserve"> - </w:t>
            </w:r>
            <w:r w:rsidRPr="00BB7141">
              <w:t xml:space="preserve">study has a higher probability of detecting a true effect of the nurse-led education intervention on </w:t>
            </w:r>
            <w:proofErr w:type="spellStart"/>
            <w:r w:rsidRPr="00BB7141">
              <w:t>HRQoL</w:t>
            </w:r>
            <w:proofErr w:type="spellEnd"/>
            <w:r>
              <w:t>. (2). M</w:t>
            </w:r>
            <w:r w:rsidRPr="00BB7141">
              <w:t>ore precise estimates</w:t>
            </w:r>
            <w:r>
              <w:t xml:space="preserve"> </w:t>
            </w:r>
            <w:r w:rsidRPr="00BB7141">
              <w:t>of the intervention's effect</w:t>
            </w:r>
            <w:r>
              <w:t>. (3). S</w:t>
            </w:r>
            <w:r w:rsidRPr="00BB7141">
              <w:t xml:space="preserve">tratification of the </w:t>
            </w:r>
            <w:r w:rsidR="00346D8E" w:rsidRPr="00BB7141">
              <w:t xml:space="preserve">sample </w:t>
            </w:r>
            <w:r w:rsidR="00346D8E">
              <w:t>was</w:t>
            </w:r>
            <w:r>
              <w:t xml:space="preserve"> done </w:t>
            </w:r>
            <w:r w:rsidRPr="00BB7141">
              <w:t>based on clinic registers to ensure representation across age groups, gender, and education levels</w:t>
            </w:r>
            <w:r>
              <w:t xml:space="preserve"> which </w:t>
            </w:r>
            <w:r w:rsidR="00346D8E">
              <w:t xml:space="preserve">is </w:t>
            </w:r>
            <w:r w:rsidR="00346D8E" w:rsidRPr="00BB7141">
              <w:t>another</w:t>
            </w:r>
            <w:r w:rsidRPr="00BB7141">
              <w:t xml:space="preserve"> commendable strength</w:t>
            </w:r>
            <w:r>
              <w:t>.</w:t>
            </w:r>
          </w:p>
          <w:p w:rsidR="00346D8E" w:rsidRDefault="00346D8E" w:rsidP="00346D8E">
            <w:pPr>
              <w:spacing w:line="480" w:lineRule="auto"/>
            </w:pPr>
          </w:p>
          <w:p w:rsidR="00346D8E" w:rsidRDefault="00346D8E" w:rsidP="00346D8E">
            <w:pPr>
              <w:spacing w:line="480" w:lineRule="auto"/>
              <w:rPr>
                <w:lang w:val="fr-FR"/>
              </w:rPr>
            </w:pPr>
            <w:r w:rsidRPr="00346D8E">
              <w:t>The decision to focus on self-reported outcomes, specifically Health-Related Quality of Life (</w:t>
            </w:r>
            <w:proofErr w:type="spellStart"/>
            <w:r w:rsidRPr="00346D8E">
              <w:t>HRQoL</w:t>
            </w:r>
            <w:proofErr w:type="spellEnd"/>
            <w:r w:rsidRPr="00346D8E">
              <w:t>) measured by the WHOQOL-BREF instrument, as the primary outcome</w:t>
            </w:r>
            <w:r>
              <w:t xml:space="preserve"> is </w:t>
            </w:r>
            <w:r w:rsidRPr="00346D8E">
              <w:t>based on the study's specific objectives and the inherent value of patient-centered perspectives</w:t>
            </w:r>
            <w:r>
              <w:t>.</w:t>
            </w:r>
          </w:p>
          <w:p w:rsidR="00346D8E" w:rsidRDefault="00346D8E" w:rsidP="00346D8E">
            <w:pPr>
              <w:spacing w:line="480" w:lineRule="auto"/>
              <w:rPr>
                <w:lang w:val="fr-FR"/>
              </w:rPr>
            </w:pPr>
          </w:p>
          <w:p w:rsidR="00346D8E" w:rsidRPr="0017475E" w:rsidRDefault="00346D8E" w:rsidP="00346D8E">
            <w:pPr>
              <w:spacing w:line="480" w:lineRule="auto"/>
              <w:rPr>
                <w:lang w:val="fr-FR"/>
              </w:rPr>
            </w:pPr>
            <w:r>
              <w:t xml:space="preserve">Also, </w:t>
            </w:r>
            <w:r w:rsidRPr="00346D8E">
              <w:t>in resource-limited settings, collecting high-quality clinical data can be challenging and costly. Self-reported questionnaires, once validated for the local context, can be a more feasible and efficient means of gathering primary outcome data.</w:t>
            </w:r>
          </w:p>
          <w:tbl>
            <w:tblPr>
              <w:tblW w:w="13965" w:type="dxa"/>
              <w:tblBorders>
                <w:top w:val="single" w:sz="2" w:space="0" w:color="auto"/>
                <w:left w:val="single" w:sz="2" w:space="0" w:color="auto"/>
                <w:bottom w:val="single" w:sz="6" w:space="0" w:color="auto"/>
                <w:right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3965"/>
            </w:tblGrid>
            <w:tr w:rsidR="00176194" w:rsidRPr="002461B2" w:rsidTr="00204EA6">
              <w:tc>
                <w:tcPr>
                  <w:tcW w:w="7369" w:type="dxa"/>
                  <w:tcBorders>
                    <w:top w:val="single" w:sz="2" w:space="0" w:color="E4E4E7"/>
                    <w:left w:val="single" w:sz="2" w:space="0" w:color="E4E4E7"/>
                    <w:bottom w:val="single" w:sz="2" w:space="0" w:color="E4E4E7"/>
                    <w:right w:val="single" w:sz="2" w:space="0" w:color="E4E4E7"/>
                  </w:tcBorders>
                  <w:shd w:val="clear" w:color="auto" w:fill="FFFFFF"/>
                  <w:tcMar>
                    <w:top w:w="137" w:type="dxa"/>
                    <w:left w:w="0" w:type="dxa"/>
                    <w:bottom w:w="137" w:type="dxa"/>
                    <w:right w:w="625" w:type="dxa"/>
                  </w:tcMar>
                  <w:hideMark/>
                </w:tcPr>
                <w:p w:rsidR="00176194" w:rsidRPr="002461B2" w:rsidRDefault="00346D8E" w:rsidP="00BE3513">
                  <w:pPr>
                    <w:jc w:val="both"/>
                    <w:rPr>
                      <w:color w:val="18181B"/>
                    </w:rPr>
                  </w:pPr>
                  <w:r w:rsidRPr="00346D8E">
                    <w:rPr>
                      <w:color w:val="18181B"/>
                    </w:rPr>
                    <w:t>.</w:t>
                  </w:r>
                </w:p>
              </w:tc>
            </w:tr>
          </w:tbl>
          <w:p w:rsidR="00BE3513" w:rsidRPr="002461B2" w:rsidRDefault="00BE3513" w:rsidP="00BE3513">
            <w:pPr>
              <w:jc w:val="both"/>
              <w:rPr>
                <w:lang w:val="fr-FR"/>
              </w:rPr>
            </w:pPr>
          </w:p>
        </w:tc>
      </w:tr>
      <w:tr w:rsidR="004322ED" w:rsidRPr="002461B2">
        <w:trPr>
          <w:trHeight w:val="703"/>
        </w:trPr>
        <w:tc>
          <w:tcPr>
            <w:tcW w:w="1265" w:type="pct"/>
            <w:noWrap/>
          </w:tcPr>
          <w:p w:rsidR="004322ED" w:rsidRPr="002461B2" w:rsidRDefault="004322ED">
            <w:pPr>
              <w:ind w:left="360"/>
              <w:rPr>
                <w:b/>
                <w:bCs/>
                <w:lang w:val="en-GB"/>
              </w:rPr>
            </w:pPr>
            <w:r w:rsidRPr="002461B2">
              <w:rPr>
                <w:b/>
                <w:bCs/>
                <w:lang w:val="en-GB"/>
              </w:rPr>
              <w:t>Are the references sufficient and recent? If you have suggestions of additional references, please mention them in the review form.</w:t>
            </w:r>
          </w:p>
        </w:tc>
        <w:tc>
          <w:tcPr>
            <w:tcW w:w="2212" w:type="pct"/>
          </w:tcPr>
          <w:p w:rsidR="004322ED" w:rsidRPr="002461B2" w:rsidRDefault="00176194" w:rsidP="00FD5A2C">
            <w:pPr>
              <w:pStyle w:val="ListParagraph"/>
              <w:ind w:left="0"/>
              <w:jc w:val="both"/>
              <w:rPr>
                <w:bCs/>
                <w:lang w:val="en-GB"/>
              </w:rPr>
            </w:pPr>
            <w:r w:rsidRPr="002461B2">
              <w:rPr>
                <w:bCs/>
                <w:lang w:val="en-GB"/>
              </w:rPr>
              <w:t>Yes sufficient and Mostly(95%) recent</w:t>
            </w:r>
          </w:p>
        </w:tc>
        <w:tc>
          <w:tcPr>
            <w:tcW w:w="1523" w:type="pct"/>
          </w:tcPr>
          <w:p w:rsidR="004322ED" w:rsidRPr="002461B2" w:rsidRDefault="00376F66" w:rsidP="00FD5A2C">
            <w:pPr>
              <w:pStyle w:val="Heading2"/>
              <w:rPr>
                <w:rFonts w:ascii="Times New Roman" w:hAnsi="Times New Roman" w:cs="Times New Roman"/>
                <w:b w:val="0"/>
                <w:sz w:val="24"/>
                <w:szCs w:val="24"/>
                <w:lang w:val="en-GB"/>
              </w:rPr>
            </w:pPr>
            <w:r>
              <w:rPr>
                <w:rFonts w:ascii="Times New Roman" w:hAnsi="Times New Roman" w:cs="Times New Roman"/>
                <w:b w:val="0"/>
                <w:sz w:val="24"/>
                <w:szCs w:val="24"/>
                <w:lang w:val="en-GB"/>
              </w:rPr>
              <w:t>yes</w:t>
            </w:r>
          </w:p>
        </w:tc>
      </w:tr>
      <w:tr w:rsidR="004322ED" w:rsidRPr="002461B2">
        <w:trPr>
          <w:trHeight w:val="386"/>
        </w:trPr>
        <w:tc>
          <w:tcPr>
            <w:tcW w:w="1265" w:type="pct"/>
            <w:noWrap/>
          </w:tcPr>
          <w:p w:rsidR="004322ED" w:rsidRPr="002461B2" w:rsidRDefault="004322ED">
            <w:pPr>
              <w:pStyle w:val="Heading2"/>
              <w:ind w:left="360"/>
              <w:jc w:val="left"/>
              <w:rPr>
                <w:rFonts w:ascii="Times New Roman" w:hAnsi="Times New Roman" w:cs="Times New Roman"/>
                <w:bCs w:val="0"/>
                <w:sz w:val="24"/>
                <w:szCs w:val="24"/>
                <w:lang w:val="en-GB"/>
              </w:rPr>
            </w:pPr>
            <w:r w:rsidRPr="002461B2">
              <w:rPr>
                <w:rFonts w:ascii="Times New Roman" w:hAnsi="Times New Roman" w:cs="Times New Roman"/>
                <w:bCs w:val="0"/>
                <w:sz w:val="24"/>
                <w:szCs w:val="24"/>
                <w:lang w:val="en-GB"/>
              </w:rPr>
              <w:lastRenderedPageBreak/>
              <w:t>Is the language/English quality of the article suitable for scholarly communications?</w:t>
            </w:r>
          </w:p>
          <w:p w:rsidR="004322ED" w:rsidRPr="002461B2" w:rsidRDefault="004322ED">
            <w:pPr>
              <w:rPr>
                <w:lang w:val="en-GB"/>
              </w:rPr>
            </w:pPr>
          </w:p>
        </w:tc>
        <w:tc>
          <w:tcPr>
            <w:tcW w:w="2212" w:type="pct"/>
          </w:tcPr>
          <w:p w:rsidR="004322ED" w:rsidRPr="002461B2" w:rsidRDefault="00176194" w:rsidP="00FD5A2C">
            <w:pPr>
              <w:jc w:val="both"/>
              <w:rPr>
                <w:lang w:val="en-GB"/>
              </w:rPr>
            </w:pPr>
            <w:r w:rsidRPr="002461B2">
              <w:rPr>
                <w:lang w:val="en-GB"/>
              </w:rPr>
              <w:t>Trending terms and quality</w:t>
            </w:r>
          </w:p>
        </w:tc>
        <w:tc>
          <w:tcPr>
            <w:tcW w:w="1523" w:type="pct"/>
          </w:tcPr>
          <w:p w:rsidR="004322ED" w:rsidRPr="002461B2" w:rsidRDefault="004322ED" w:rsidP="00FD5A2C">
            <w:pPr>
              <w:jc w:val="both"/>
              <w:rPr>
                <w:lang w:val="en-GB"/>
              </w:rPr>
            </w:pPr>
          </w:p>
        </w:tc>
      </w:tr>
      <w:tr w:rsidR="004322ED" w:rsidRPr="002461B2">
        <w:trPr>
          <w:trHeight w:val="1178"/>
        </w:trPr>
        <w:tc>
          <w:tcPr>
            <w:tcW w:w="1265" w:type="pct"/>
            <w:noWrap/>
          </w:tcPr>
          <w:p w:rsidR="004322ED" w:rsidRPr="002461B2" w:rsidRDefault="004322ED" w:rsidP="00FD5A2C">
            <w:pPr>
              <w:pStyle w:val="Heading2"/>
              <w:rPr>
                <w:rFonts w:ascii="Times New Roman" w:hAnsi="Times New Roman" w:cs="Times New Roman"/>
                <w:b w:val="0"/>
                <w:bCs w:val="0"/>
                <w:sz w:val="24"/>
                <w:szCs w:val="24"/>
                <w:lang w:val="en-GB"/>
              </w:rPr>
            </w:pPr>
            <w:r w:rsidRPr="002461B2">
              <w:rPr>
                <w:rFonts w:ascii="Times New Roman" w:hAnsi="Times New Roman" w:cs="Times New Roman"/>
                <w:bCs w:val="0"/>
                <w:sz w:val="24"/>
                <w:szCs w:val="24"/>
                <w:u w:val="single"/>
                <w:lang w:val="en-GB"/>
              </w:rPr>
              <w:t>Optional/General</w:t>
            </w:r>
            <w:r w:rsidRPr="002461B2">
              <w:rPr>
                <w:rFonts w:ascii="Times New Roman" w:hAnsi="Times New Roman" w:cs="Times New Roman"/>
                <w:bCs w:val="0"/>
                <w:sz w:val="24"/>
                <w:szCs w:val="24"/>
                <w:lang w:val="en-GB"/>
              </w:rPr>
              <w:t xml:space="preserve"> </w:t>
            </w:r>
            <w:r w:rsidRPr="002461B2">
              <w:rPr>
                <w:rFonts w:ascii="Times New Roman" w:hAnsi="Times New Roman" w:cs="Times New Roman"/>
                <w:b w:val="0"/>
                <w:bCs w:val="0"/>
                <w:sz w:val="24"/>
                <w:szCs w:val="24"/>
                <w:lang w:val="en-GB"/>
              </w:rPr>
              <w:t>comments</w:t>
            </w:r>
          </w:p>
          <w:p w:rsidR="004322ED" w:rsidRPr="002461B2" w:rsidRDefault="004322ED" w:rsidP="00FD5A2C">
            <w:pPr>
              <w:pStyle w:val="Heading2"/>
              <w:rPr>
                <w:rFonts w:ascii="Times New Roman" w:hAnsi="Times New Roman" w:cs="Times New Roman"/>
                <w:b w:val="0"/>
                <w:sz w:val="24"/>
                <w:szCs w:val="24"/>
                <w:lang w:val="en-GB"/>
              </w:rPr>
            </w:pPr>
          </w:p>
        </w:tc>
        <w:tc>
          <w:tcPr>
            <w:tcW w:w="2212" w:type="pct"/>
          </w:tcPr>
          <w:p w:rsidR="004322ED" w:rsidRPr="002461B2" w:rsidRDefault="00FD5A2C" w:rsidP="00FD5A2C">
            <w:pPr>
              <w:pStyle w:val="NormalWeb"/>
              <w:spacing w:before="0" w:beforeAutospacing="0" w:after="0" w:afterAutospacing="0"/>
              <w:jc w:val="both"/>
              <w:rPr>
                <w:rFonts w:ascii="Times New Roman" w:hAnsi="Times New Roman" w:cs="Times New Roman"/>
                <w:b/>
                <w:lang w:val="en-GB"/>
              </w:rPr>
            </w:pPr>
            <w:r w:rsidRPr="002461B2">
              <w:rPr>
                <w:rFonts w:ascii="Times New Roman" w:hAnsi="Times New Roman" w:cs="Times New Roman"/>
                <w:color w:val="18181B"/>
                <w:shd w:val="clear" w:color="auto" w:fill="FFFFFF"/>
              </w:rPr>
              <w:t>In summary, the manuscript is strong in clinical relevance, context and measurement, but limited by its uncontrolled quasi</w:t>
            </w:r>
            <w:r w:rsidRPr="002461B2">
              <w:rPr>
                <w:rFonts w:ascii="Times New Roman" w:hAnsi="Times New Roman" w:cs="Times New Roman"/>
                <w:color w:val="18181B"/>
                <w:shd w:val="clear" w:color="auto" w:fill="FFFFFF"/>
              </w:rPr>
              <w:noBreakHyphen/>
              <w:t>experimental design, brief follow</w:t>
            </w:r>
            <w:r w:rsidRPr="002461B2">
              <w:rPr>
                <w:rFonts w:ascii="Times New Roman" w:hAnsi="Times New Roman" w:cs="Times New Roman"/>
                <w:color w:val="18181B"/>
                <w:shd w:val="clear" w:color="auto" w:fill="FFFFFF"/>
              </w:rPr>
              <w:noBreakHyphen/>
              <w:t xml:space="preserve">up, and lack of clinical outcome data, which together weaken the causal claims about the intervention’s effect on </w:t>
            </w:r>
            <w:proofErr w:type="spellStart"/>
            <w:r w:rsidRPr="002461B2">
              <w:rPr>
                <w:rFonts w:ascii="Times New Roman" w:hAnsi="Times New Roman" w:cs="Times New Roman"/>
                <w:color w:val="18181B"/>
                <w:shd w:val="clear" w:color="auto" w:fill="FFFFFF"/>
              </w:rPr>
              <w:t>HRQoL</w:t>
            </w:r>
            <w:proofErr w:type="spellEnd"/>
            <w:r w:rsidR="009B56DD" w:rsidRPr="002461B2">
              <w:rPr>
                <w:rFonts w:ascii="Times New Roman" w:hAnsi="Times New Roman" w:cs="Times New Roman"/>
                <w:color w:val="0F1115"/>
                <w:shd w:val="clear" w:color="auto" w:fill="FFFFFF"/>
              </w:rPr>
              <w:t>. The findings are highly relevant for practice in resource-constrained systems, but they should be interpreted as promising pilot data that strongly justifies a more rigorous randomized controlled trial to establish efficacy and long-term impact.</w:t>
            </w:r>
          </w:p>
        </w:tc>
        <w:tc>
          <w:tcPr>
            <w:tcW w:w="1523" w:type="pct"/>
          </w:tcPr>
          <w:p w:rsidR="00376F66" w:rsidRPr="00376F66" w:rsidRDefault="00376F66" w:rsidP="00376F66">
            <w:pPr>
              <w:spacing w:line="480" w:lineRule="auto"/>
              <w:jc w:val="both"/>
            </w:pPr>
            <w:r>
              <w:t xml:space="preserve">The author’s decision to use quasi-experimental design despite the </w:t>
            </w:r>
            <w:r w:rsidRPr="00376F66">
              <w:t xml:space="preserve">Randomized Controlled Trial (RCT) </w:t>
            </w:r>
            <w:r>
              <w:t>is</w:t>
            </w:r>
            <w:r w:rsidRPr="00376F66">
              <w:t xml:space="preserve"> the gold standard for establishing causality, their implementation in real-world settings, particularly in low-resource contexts like secondary healthcare facilities in Kaduna State, Nigeria, can be significantly challenging. These challenges often relate to resources constraints, logistical complexities, ethical considerations, cultural and contextual acceptability, Participant retention and follow-up.</w:t>
            </w:r>
          </w:p>
          <w:p w:rsidR="004322ED" w:rsidRPr="002461B2" w:rsidRDefault="004322ED" w:rsidP="00FD5A2C">
            <w:pPr>
              <w:jc w:val="both"/>
              <w:rPr>
                <w:lang w:val="en-GB"/>
              </w:rPr>
            </w:pPr>
          </w:p>
        </w:tc>
      </w:tr>
    </w:tbl>
    <w:p w:rsidR="004322ED" w:rsidRPr="002461B2" w:rsidRDefault="004322ED" w:rsidP="00FD5A2C">
      <w:pPr>
        <w:pStyle w:val="BodyText"/>
        <w:rPr>
          <w:rFonts w:ascii="Times New Roman" w:hAnsi="Times New Roman" w:cs="Times New Roman"/>
          <w:b/>
          <w:bCs/>
          <w:u w:val="single"/>
          <w:lang w:val="en-GB"/>
        </w:rPr>
      </w:pPr>
    </w:p>
    <w:p w:rsidR="004322ED" w:rsidRPr="002461B2" w:rsidRDefault="004322ED" w:rsidP="004322ED">
      <w:pPr>
        <w:pStyle w:val="BodyText"/>
        <w:rPr>
          <w:rFonts w:ascii="Times New Roman" w:hAnsi="Times New Roman" w:cs="Times New Roman"/>
          <w:b/>
          <w:bCs/>
          <w:u w:val="single"/>
          <w:lang w:val="en-GB"/>
        </w:rPr>
      </w:pPr>
    </w:p>
    <w:p w:rsidR="004322ED" w:rsidRPr="002461B2" w:rsidRDefault="004322ED" w:rsidP="004322ED">
      <w:pPr>
        <w:pStyle w:val="BodyText"/>
        <w:rPr>
          <w:rFonts w:ascii="Times New Roman" w:hAnsi="Times New Roman" w:cs="Times New Roman"/>
          <w:b/>
          <w:bCs/>
          <w:u w:val="single"/>
          <w:lang w:val="en-GB"/>
        </w:rPr>
      </w:pPr>
    </w:p>
    <w:p w:rsidR="004322ED" w:rsidRPr="002461B2" w:rsidRDefault="004322ED" w:rsidP="004322ED">
      <w:pPr>
        <w:pStyle w:val="BodyText"/>
        <w:rPr>
          <w:rFonts w:ascii="Times New Roman" w:hAnsi="Times New Roman" w:cs="Times New Roman"/>
          <w:b/>
          <w:bCs/>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F0280A" w:rsidRPr="00340561" w:rsidTr="00EF4D11">
        <w:tc>
          <w:tcPr>
            <w:tcW w:w="5000" w:type="pct"/>
            <w:gridSpan w:val="3"/>
            <w:tcBorders>
              <w:top w:val="nil"/>
              <w:left w:val="nil"/>
              <w:right w:val="nil"/>
            </w:tcBorders>
            <w:noWrap/>
            <w:tcMar>
              <w:top w:w="0" w:type="dxa"/>
              <w:left w:w="108" w:type="dxa"/>
              <w:bottom w:w="0" w:type="dxa"/>
              <w:right w:w="108" w:type="dxa"/>
            </w:tcMar>
            <w:vAlign w:val="center"/>
          </w:tcPr>
          <w:p w:rsidR="00F0280A" w:rsidRPr="00340561" w:rsidRDefault="00F0280A" w:rsidP="00EF4D11">
            <w:pPr>
              <w:rPr>
                <w:rFonts w:ascii="Arial" w:eastAsia="Arial Unicode MS" w:hAnsi="Arial" w:cs="Arial"/>
                <w:b/>
                <w:sz w:val="20"/>
                <w:szCs w:val="20"/>
                <w:u w:val="single"/>
                <w:lang w:val="en-GB"/>
              </w:rPr>
            </w:pPr>
            <w:bookmarkStart w:id="3" w:name="_Hlk156057883"/>
            <w:bookmarkStart w:id="4" w:name="_Hlk156057704"/>
            <w:bookmarkEnd w:id="0"/>
            <w:bookmarkEnd w:id="1"/>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F0280A" w:rsidRPr="00340561" w:rsidRDefault="00F0280A" w:rsidP="00EF4D11">
            <w:pPr>
              <w:rPr>
                <w:rFonts w:ascii="Arial" w:eastAsia="Arial Unicode MS" w:hAnsi="Arial" w:cs="Arial"/>
                <w:b/>
                <w:sz w:val="20"/>
                <w:szCs w:val="20"/>
                <w:u w:val="single"/>
                <w:lang w:val="en-GB"/>
              </w:rPr>
            </w:pPr>
          </w:p>
        </w:tc>
      </w:tr>
      <w:tr w:rsidR="00F0280A" w:rsidRPr="00340561" w:rsidTr="00EF4D11">
        <w:tc>
          <w:tcPr>
            <w:tcW w:w="1615" w:type="pct"/>
            <w:noWrap/>
            <w:tcMar>
              <w:top w:w="0" w:type="dxa"/>
              <w:left w:w="108" w:type="dxa"/>
              <w:bottom w:w="0" w:type="dxa"/>
              <w:right w:w="108" w:type="dxa"/>
            </w:tcMar>
            <w:vAlign w:val="center"/>
          </w:tcPr>
          <w:p w:rsidR="00F0280A" w:rsidRPr="00340561" w:rsidRDefault="00F0280A" w:rsidP="00EF4D11">
            <w:pPr>
              <w:rPr>
                <w:rFonts w:ascii="Arial" w:eastAsia="Arial Unicode MS" w:hAnsi="Arial" w:cs="Arial"/>
                <w:sz w:val="20"/>
                <w:szCs w:val="20"/>
                <w:lang w:val="en-GB"/>
              </w:rPr>
            </w:pPr>
          </w:p>
        </w:tc>
        <w:tc>
          <w:tcPr>
            <w:tcW w:w="1694" w:type="pct"/>
            <w:tcMar>
              <w:top w:w="0" w:type="dxa"/>
              <w:left w:w="108" w:type="dxa"/>
              <w:bottom w:w="0" w:type="dxa"/>
              <w:right w:w="108" w:type="dxa"/>
            </w:tcMar>
          </w:tcPr>
          <w:p w:rsidR="00F0280A" w:rsidRPr="00340561" w:rsidRDefault="00F0280A" w:rsidP="00EF4D1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F0280A" w:rsidRPr="008608EB" w:rsidRDefault="00F0280A" w:rsidP="00EF4D1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F0280A" w:rsidRPr="00340561" w:rsidRDefault="00F0280A" w:rsidP="00EF4D11">
            <w:pPr>
              <w:keepNext/>
              <w:outlineLvl w:val="1"/>
              <w:rPr>
                <w:rFonts w:ascii="Arial" w:eastAsia="MS Mincho" w:hAnsi="Arial" w:cs="Arial"/>
                <w:bCs/>
                <w:sz w:val="20"/>
                <w:szCs w:val="20"/>
                <w:lang w:val="en-GB"/>
              </w:rPr>
            </w:pPr>
          </w:p>
        </w:tc>
      </w:tr>
      <w:tr w:rsidR="00F0280A" w:rsidRPr="00340561" w:rsidTr="00EF4D11">
        <w:trPr>
          <w:trHeight w:val="890"/>
        </w:trPr>
        <w:tc>
          <w:tcPr>
            <w:tcW w:w="1615" w:type="pct"/>
            <w:noWrap/>
            <w:tcMar>
              <w:top w:w="0" w:type="dxa"/>
              <w:left w:w="108" w:type="dxa"/>
              <w:bottom w:w="0" w:type="dxa"/>
              <w:right w:w="108" w:type="dxa"/>
            </w:tcMar>
            <w:vAlign w:val="center"/>
          </w:tcPr>
          <w:p w:rsidR="00F0280A" w:rsidRPr="00340561" w:rsidRDefault="00F0280A" w:rsidP="00EF4D1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F0280A" w:rsidRPr="00340561" w:rsidRDefault="00F0280A" w:rsidP="00EF4D1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F0280A" w:rsidRPr="00340561" w:rsidRDefault="00F0280A" w:rsidP="00EF4D1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F0280A" w:rsidRPr="00340561" w:rsidRDefault="00F0280A" w:rsidP="00EF4D11">
            <w:pPr>
              <w:rPr>
                <w:rFonts w:ascii="Arial" w:eastAsia="Arial Unicode MS" w:hAnsi="Arial" w:cs="Arial"/>
                <w:sz w:val="20"/>
                <w:szCs w:val="20"/>
                <w:lang w:val="en-GB"/>
              </w:rPr>
            </w:pPr>
          </w:p>
          <w:p w:rsidR="00F0280A" w:rsidRPr="00340561" w:rsidRDefault="00F0280A" w:rsidP="00EF4D11">
            <w:pPr>
              <w:rPr>
                <w:rFonts w:ascii="Arial" w:eastAsia="Arial Unicode MS" w:hAnsi="Arial" w:cs="Arial"/>
                <w:sz w:val="20"/>
                <w:szCs w:val="20"/>
                <w:lang w:val="en-GB"/>
              </w:rPr>
            </w:pPr>
          </w:p>
        </w:tc>
        <w:tc>
          <w:tcPr>
            <w:tcW w:w="1691" w:type="pct"/>
            <w:vAlign w:val="center"/>
          </w:tcPr>
          <w:p w:rsidR="00F0280A" w:rsidRPr="00340561" w:rsidRDefault="00376F66" w:rsidP="00EF4D11">
            <w:pPr>
              <w:rPr>
                <w:rFonts w:ascii="Arial" w:eastAsia="Arial Unicode MS" w:hAnsi="Arial" w:cs="Arial"/>
                <w:sz w:val="20"/>
                <w:szCs w:val="20"/>
                <w:lang w:val="en-GB"/>
              </w:rPr>
            </w:pPr>
            <w:r>
              <w:rPr>
                <w:rFonts w:ascii="Arial" w:eastAsia="Arial Unicode MS" w:hAnsi="Arial" w:cs="Arial"/>
                <w:sz w:val="20"/>
                <w:szCs w:val="20"/>
                <w:lang w:val="en-GB"/>
              </w:rPr>
              <w:t>NO</w:t>
            </w:r>
          </w:p>
          <w:p w:rsidR="00F0280A" w:rsidRPr="00340561" w:rsidRDefault="00F0280A" w:rsidP="00EF4D11">
            <w:pPr>
              <w:rPr>
                <w:rFonts w:ascii="Arial" w:eastAsia="Arial Unicode MS" w:hAnsi="Arial" w:cs="Arial"/>
                <w:sz w:val="20"/>
                <w:szCs w:val="20"/>
                <w:lang w:val="en-GB"/>
              </w:rPr>
            </w:pPr>
          </w:p>
          <w:p w:rsidR="00F0280A" w:rsidRPr="00340561" w:rsidRDefault="00F0280A" w:rsidP="00EF4D11">
            <w:pPr>
              <w:rPr>
                <w:rFonts w:ascii="Arial" w:eastAsia="Arial Unicode MS" w:hAnsi="Arial" w:cs="Arial"/>
                <w:sz w:val="20"/>
                <w:szCs w:val="20"/>
                <w:lang w:val="en-GB"/>
              </w:rPr>
            </w:pPr>
          </w:p>
        </w:tc>
      </w:tr>
      <w:bookmarkEnd w:id="3"/>
    </w:tbl>
    <w:p w:rsidR="00F0280A" w:rsidRDefault="00F0280A" w:rsidP="00F0280A"/>
    <w:p w:rsidR="00F0280A" w:rsidRDefault="00F0280A" w:rsidP="00F0280A"/>
    <w:p w:rsidR="00F0280A" w:rsidRPr="00375011" w:rsidRDefault="00F0280A" w:rsidP="00F0280A">
      <w:pPr>
        <w:rPr>
          <w:bCs/>
          <w:u w:val="single"/>
          <w:lang w:val="en-GB"/>
        </w:rPr>
      </w:pPr>
    </w:p>
    <w:bookmarkEnd w:id="4"/>
    <w:p w:rsidR="00F0280A" w:rsidRDefault="00F0280A" w:rsidP="00F0280A"/>
    <w:p w:rsidR="004322ED" w:rsidRPr="002461B2" w:rsidRDefault="004322ED" w:rsidP="004322ED">
      <w:pPr>
        <w:pStyle w:val="BodyText"/>
        <w:outlineLvl w:val="0"/>
        <w:rPr>
          <w:rFonts w:ascii="Times New Roman" w:hAnsi="Times New Roman" w:cs="Times New Roman"/>
          <w:lang w:val="en-GB"/>
        </w:rPr>
      </w:pPr>
    </w:p>
    <w:p w:rsidR="008913D5" w:rsidRPr="002461B2" w:rsidRDefault="008913D5" w:rsidP="004322ED">
      <w:pPr>
        <w:pStyle w:val="BodyText"/>
        <w:outlineLvl w:val="0"/>
        <w:rPr>
          <w:rFonts w:ascii="Times New Roman" w:hAnsi="Times New Roman" w:cs="Times New Roman"/>
          <w:lang w:val="en-GB"/>
        </w:rPr>
      </w:pPr>
    </w:p>
    <w:sectPr w:rsidR="008913D5" w:rsidRPr="002461B2" w:rsidSect="00D2764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685F" w:rsidRPr="0000007A" w:rsidRDefault="004F685F" w:rsidP="0099583E">
      <w:r>
        <w:separator/>
      </w:r>
    </w:p>
  </w:endnote>
  <w:endnote w:type="continuationSeparator" w:id="0">
    <w:p w:rsidR="004F685F" w:rsidRPr="0000007A" w:rsidRDefault="004F685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685F" w:rsidRPr="0000007A" w:rsidRDefault="004F685F" w:rsidP="0099583E">
      <w:r>
        <w:separator/>
      </w:r>
    </w:p>
  </w:footnote>
  <w:footnote w:type="continuationSeparator" w:id="0">
    <w:p w:rsidR="004F685F" w:rsidRPr="0000007A" w:rsidRDefault="004F685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19B10B4"/>
    <w:multiLevelType w:val="multilevel"/>
    <w:tmpl w:val="DB5CE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2748"/>
    <w:rsid w:val="0008354C"/>
    <w:rsid w:val="00084D7C"/>
    <w:rsid w:val="00091112"/>
    <w:rsid w:val="00091CD8"/>
    <w:rsid w:val="000936AC"/>
    <w:rsid w:val="00095A59"/>
    <w:rsid w:val="000A2134"/>
    <w:rsid w:val="000A53EC"/>
    <w:rsid w:val="000A6F41"/>
    <w:rsid w:val="000B4EE5"/>
    <w:rsid w:val="000B74A1"/>
    <w:rsid w:val="000B757E"/>
    <w:rsid w:val="000C0837"/>
    <w:rsid w:val="000C3B7E"/>
    <w:rsid w:val="00100577"/>
    <w:rsid w:val="00101322"/>
    <w:rsid w:val="00104142"/>
    <w:rsid w:val="001111E5"/>
    <w:rsid w:val="00136984"/>
    <w:rsid w:val="00144521"/>
    <w:rsid w:val="00150304"/>
    <w:rsid w:val="0015296D"/>
    <w:rsid w:val="00163622"/>
    <w:rsid w:val="001645A2"/>
    <w:rsid w:val="00164F4E"/>
    <w:rsid w:val="00165685"/>
    <w:rsid w:val="0016637B"/>
    <w:rsid w:val="0017475E"/>
    <w:rsid w:val="0017480A"/>
    <w:rsid w:val="00176194"/>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508A"/>
    <w:rsid w:val="002105F7"/>
    <w:rsid w:val="00220111"/>
    <w:rsid w:val="0022369C"/>
    <w:rsid w:val="00231B4D"/>
    <w:rsid w:val="002320EB"/>
    <w:rsid w:val="0023696A"/>
    <w:rsid w:val="002422CB"/>
    <w:rsid w:val="00245E23"/>
    <w:rsid w:val="002461B2"/>
    <w:rsid w:val="0025366D"/>
    <w:rsid w:val="00254F80"/>
    <w:rsid w:val="00262634"/>
    <w:rsid w:val="002643B3"/>
    <w:rsid w:val="002743BF"/>
    <w:rsid w:val="00275984"/>
    <w:rsid w:val="00280EC9"/>
    <w:rsid w:val="00286C2D"/>
    <w:rsid w:val="00291D08"/>
    <w:rsid w:val="00293482"/>
    <w:rsid w:val="002D7EA9"/>
    <w:rsid w:val="002E0247"/>
    <w:rsid w:val="002E1211"/>
    <w:rsid w:val="002E2339"/>
    <w:rsid w:val="002E6D86"/>
    <w:rsid w:val="002F6935"/>
    <w:rsid w:val="00305D21"/>
    <w:rsid w:val="00312559"/>
    <w:rsid w:val="003204B8"/>
    <w:rsid w:val="00327F5E"/>
    <w:rsid w:val="0033672A"/>
    <w:rsid w:val="0033692F"/>
    <w:rsid w:val="00346223"/>
    <w:rsid w:val="00346D8E"/>
    <w:rsid w:val="00376F66"/>
    <w:rsid w:val="003A04E7"/>
    <w:rsid w:val="003A4991"/>
    <w:rsid w:val="003A6E1A"/>
    <w:rsid w:val="003B2172"/>
    <w:rsid w:val="003B689B"/>
    <w:rsid w:val="003C381C"/>
    <w:rsid w:val="003C5E88"/>
    <w:rsid w:val="003E746A"/>
    <w:rsid w:val="004126F4"/>
    <w:rsid w:val="00422085"/>
    <w:rsid w:val="0042465A"/>
    <w:rsid w:val="004322ED"/>
    <w:rsid w:val="004356CC"/>
    <w:rsid w:val="00435B36"/>
    <w:rsid w:val="00442B24"/>
    <w:rsid w:val="0044444D"/>
    <w:rsid w:val="0044519B"/>
    <w:rsid w:val="004458EF"/>
    <w:rsid w:val="00445B35"/>
    <w:rsid w:val="00446659"/>
    <w:rsid w:val="00457AB1"/>
    <w:rsid w:val="00457BC0"/>
    <w:rsid w:val="00462996"/>
    <w:rsid w:val="004674B4"/>
    <w:rsid w:val="00484A04"/>
    <w:rsid w:val="004A08EC"/>
    <w:rsid w:val="004B4CAD"/>
    <w:rsid w:val="004B4FDC"/>
    <w:rsid w:val="004C3DF1"/>
    <w:rsid w:val="004D2E36"/>
    <w:rsid w:val="004F61C4"/>
    <w:rsid w:val="004F685F"/>
    <w:rsid w:val="00503AB6"/>
    <w:rsid w:val="005047C5"/>
    <w:rsid w:val="00510920"/>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A5BE0"/>
    <w:rsid w:val="005B0003"/>
    <w:rsid w:val="005B12E0"/>
    <w:rsid w:val="005C25A0"/>
    <w:rsid w:val="005D230D"/>
    <w:rsid w:val="005D2567"/>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5712"/>
    <w:rsid w:val="006F6F2F"/>
    <w:rsid w:val="006F7058"/>
    <w:rsid w:val="00701186"/>
    <w:rsid w:val="00707BE1"/>
    <w:rsid w:val="00715F7E"/>
    <w:rsid w:val="007238EB"/>
    <w:rsid w:val="0072789A"/>
    <w:rsid w:val="007317C3"/>
    <w:rsid w:val="00734756"/>
    <w:rsid w:val="0073538B"/>
    <w:rsid w:val="00741BD0"/>
    <w:rsid w:val="007426E6"/>
    <w:rsid w:val="00746370"/>
    <w:rsid w:val="00756932"/>
    <w:rsid w:val="00766889"/>
    <w:rsid w:val="00766A0D"/>
    <w:rsid w:val="00767F8C"/>
    <w:rsid w:val="0077412A"/>
    <w:rsid w:val="00780B67"/>
    <w:rsid w:val="007A433C"/>
    <w:rsid w:val="007B1099"/>
    <w:rsid w:val="007B6E18"/>
    <w:rsid w:val="007C3424"/>
    <w:rsid w:val="007D0246"/>
    <w:rsid w:val="007F5873"/>
    <w:rsid w:val="00806382"/>
    <w:rsid w:val="00815F94"/>
    <w:rsid w:val="0082130C"/>
    <w:rsid w:val="008224E2"/>
    <w:rsid w:val="00824145"/>
    <w:rsid w:val="00825DC9"/>
    <w:rsid w:val="0082676D"/>
    <w:rsid w:val="00830B6F"/>
    <w:rsid w:val="00831055"/>
    <w:rsid w:val="008423BB"/>
    <w:rsid w:val="00846F1F"/>
    <w:rsid w:val="0087201B"/>
    <w:rsid w:val="00877F10"/>
    <w:rsid w:val="008812F0"/>
    <w:rsid w:val="00882091"/>
    <w:rsid w:val="00890A94"/>
    <w:rsid w:val="008913D5"/>
    <w:rsid w:val="00893E75"/>
    <w:rsid w:val="008A61CF"/>
    <w:rsid w:val="008C2778"/>
    <w:rsid w:val="008C2F62"/>
    <w:rsid w:val="008D020E"/>
    <w:rsid w:val="008D1117"/>
    <w:rsid w:val="008D15A4"/>
    <w:rsid w:val="008F36E4"/>
    <w:rsid w:val="00915EB9"/>
    <w:rsid w:val="00933C8B"/>
    <w:rsid w:val="009553EC"/>
    <w:rsid w:val="0097330E"/>
    <w:rsid w:val="00974330"/>
    <w:rsid w:val="0097498C"/>
    <w:rsid w:val="00982766"/>
    <w:rsid w:val="00984AFC"/>
    <w:rsid w:val="009852C4"/>
    <w:rsid w:val="00985F26"/>
    <w:rsid w:val="0099583E"/>
    <w:rsid w:val="009A0242"/>
    <w:rsid w:val="009A59ED"/>
    <w:rsid w:val="009B56DD"/>
    <w:rsid w:val="009B5AA8"/>
    <w:rsid w:val="009B653A"/>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2CD"/>
    <w:rsid w:val="00A6343B"/>
    <w:rsid w:val="00A63FB0"/>
    <w:rsid w:val="00A65C50"/>
    <w:rsid w:val="00A66DD2"/>
    <w:rsid w:val="00A75CB1"/>
    <w:rsid w:val="00AA41B3"/>
    <w:rsid w:val="00AA6670"/>
    <w:rsid w:val="00AB1ED6"/>
    <w:rsid w:val="00AB397D"/>
    <w:rsid w:val="00AB638A"/>
    <w:rsid w:val="00AB6E43"/>
    <w:rsid w:val="00AC1349"/>
    <w:rsid w:val="00AD6C51"/>
    <w:rsid w:val="00AE7C27"/>
    <w:rsid w:val="00AF3016"/>
    <w:rsid w:val="00B03A45"/>
    <w:rsid w:val="00B2236C"/>
    <w:rsid w:val="00B22FE6"/>
    <w:rsid w:val="00B3033D"/>
    <w:rsid w:val="00B3038D"/>
    <w:rsid w:val="00B356AF"/>
    <w:rsid w:val="00B43B40"/>
    <w:rsid w:val="00B62087"/>
    <w:rsid w:val="00B62F41"/>
    <w:rsid w:val="00B73057"/>
    <w:rsid w:val="00B73785"/>
    <w:rsid w:val="00B760E1"/>
    <w:rsid w:val="00B807F8"/>
    <w:rsid w:val="00B858FF"/>
    <w:rsid w:val="00BA1AB3"/>
    <w:rsid w:val="00BA6421"/>
    <w:rsid w:val="00BB34E6"/>
    <w:rsid w:val="00BB4FEC"/>
    <w:rsid w:val="00BB7141"/>
    <w:rsid w:val="00BC10EC"/>
    <w:rsid w:val="00BC402F"/>
    <w:rsid w:val="00BD27BA"/>
    <w:rsid w:val="00BE13EF"/>
    <w:rsid w:val="00BE3513"/>
    <w:rsid w:val="00BE40A5"/>
    <w:rsid w:val="00BE6454"/>
    <w:rsid w:val="00BF39A4"/>
    <w:rsid w:val="00C02797"/>
    <w:rsid w:val="00C10283"/>
    <w:rsid w:val="00C110CC"/>
    <w:rsid w:val="00C22886"/>
    <w:rsid w:val="00C25C2C"/>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7649"/>
    <w:rsid w:val="00D3257B"/>
    <w:rsid w:val="00D40416"/>
    <w:rsid w:val="00D45CF7"/>
    <w:rsid w:val="00D4782A"/>
    <w:rsid w:val="00D55163"/>
    <w:rsid w:val="00D55BB7"/>
    <w:rsid w:val="00D7603E"/>
    <w:rsid w:val="00D8579C"/>
    <w:rsid w:val="00D90124"/>
    <w:rsid w:val="00D9392F"/>
    <w:rsid w:val="00DA1369"/>
    <w:rsid w:val="00DA41F5"/>
    <w:rsid w:val="00DA4925"/>
    <w:rsid w:val="00DB47AB"/>
    <w:rsid w:val="00DB5B54"/>
    <w:rsid w:val="00DB7E1B"/>
    <w:rsid w:val="00DC1D81"/>
    <w:rsid w:val="00DC531C"/>
    <w:rsid w:val="00E2439B"/>
    <w:rsid w:val="00E3492C"/>
    <w:rsid w:val="00E451EA"/>
    <w:rsid w:val="00E53E52"/>
    <w:rsid w:val="00E57F4B"/>
    <w:rsid w:val="00E63232"/>
    <w:rsid w:val="00E63889"/>
    <w:rsid w:val="00E65EB7"/>
    <w:rsid w:val="00E71C8D"/>
    <w:rsid w:val="00E72360"/>
    <w:rsid w:val="00E972A7"/>
    <w:rsid w:val="00EA2839"/>
    <w:rsid w:val="00EB3E91"/>
    <w:rsid w:val="00EC6894"/>
    <w:rsid w:val="00ED6B12"/>
    <w:rsid w:val="00EE0D3E"/>
    <w:rsid w:val="00EF326D"/>
    <w:rsid w:val="00EF53FE"/>
    <w:rsid w:val="00F0280A"/>
    <w:rsid w:val="00F245A7"/>
    <w:rsid w:val="00F2643C"/>
    <w:rsid w:val="00F3295A"/>
    <w:rsid w:val="00F34D8E"/>
    <w:rsid w:val="00F3669D"/>
    <w:rsid w:val="00F405F8"/>
    <w:rsid w:val="00F41154"/>
    <w:rsid w:val="00F4700F"/>
    <w:rsid w:val="00F51F7F"/>
    <w:rsid w:val="00F573EA"/>
    <w:rsid w:val="00F57E9D"/>
    <w:rsid w:val="00F91455"/>
    <w:rsid w:val="00FA4E90"/>
    <w:rsid w:val="00FA6528"/>
    <w:rsid w:val="00FC1935"/>
    <w:rsid w:val="00FC2E17"/>
    <w:rsid w:val="00FC6387"/>
    <w:rsid w:val="00FC6802"/>
    <w:rsid w:val="00FD5A2C"/>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02644F-3BC2-4AEA-BF3F-0888A9B0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25C2C"/>
    <w:rPr>
      <w:color w:val="605E5C"/>
      <w:shd w:val="clear" w:color="auto" w:fill="E1DFDD"/>
    </w:rPr>
  </w:style>
  <w:style w:type="paragraph" w:customStyle="1" w:styleId="ds-markdown-paragraph">
    <w:name w:val="ds-markdown-paragraph"/>
    <w:basedOn w:val="Normal"/>
    <w:rsid w:val="009B653A"/>
    <w:pPr>
      <w:spacing w:before="100" w:beforeAutospacing="1" w:after="100" w:afterAutospacing="1"/>
    </w:pPr>
  </w:style>
  <w:style w:type="character" w:styleId="Strong">
    <w:name w:val="Strong"/>
    <w:basedOn w:val="DefaultParagraphFont"/>
    <w:uiPriority w:val="22"/>
    <w:qFormat/>
    <w:rsid w:val="00A63FB0"/>
    <w:rPr>
      <w:b/>
      <w:bCs/>
    </w:rPr>
  </w:style>
  <w:style w:type="character" w:customStyle="1" w:styleId="typebaseuybk">
    <w:name w:val="type_base__uyb_k"/>
    <w:basedOn w:val="DefaultParagraphFont"/>
    <w:rsid w:val="00830B6F"/>
  </w:style>
  <w:style w:type="character" w:styleId="UnresolvedMention">
    <w:name w:val="Unresolved Mention"/>
    <w:basedOn w:val="DefaultParagraphFont"/>
    <w:uiPriority w:val="99"/>
    <w:semiHidden/>
    <w:unhideWhenUsed/>
    <w:rsid w:val="00205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1839143">
      <w:bodyDiv w:val="1"/>
      <w:marLeft w:val="0"/>
      <w:marRight w:val="0"/>
      <w:marTop w:val="0"/>
      <w:marBottom w:val="0"/>
      <w:divBdr>
        <w:top w:val="none" w:sz="0" w:space="0" w:color="auto"/>
        <w:left w:val="none" w:sz="0" w:space="0" w:color="auto"/>
        <w:bottom w:val="none" w:sz="0" w:space="0" w:color="auto"/>
        <w:right w:val="none" w:sz="0" w:space="0" w:color="auto"/>
      </w:divBdr>
    </w:div>
    <w:div w:id="1041982433">
      <w:bodyDiv w:val="1"/>
      <w:marLeft w:val="0"/>
      <w:marRight w:val="0"/>
      <w:marTop w:val="0"/>
      <w:marBottom w:val="0"/>
      <w:divBdr>
        <w:top w:val="none" w:sz="0" w:space="0" w:color="auto"/>
        <w:left w:val="none" w:sz="0" w:space="0" w:color="auto"/>
        <w:bottom w:val="none" w:sz="0" w:space="0" w:color="auto"/>
        <w:right w:val="none" w:sz="0" w:space="0" w:color="auto"/>
      </w:divBdr>
    </w:div>
    <w:div w:id="1185827118">
      <w:bodyDiv w:val="1"/>
      <w:marLeft w:val="0"/>
      <w:marRight w:val="0"/>
      <w:marTop w:val="0"/>
      <w:marBottom w:val="0"/>
      <w:divBdr>
        <w:top w:val="none" w:sz="0" w:space="0" w:color="auto"/>
        <w:left w:val="none" w:sz="0" w:space="0" w:color="auto"/>
        <w:bottom w:val="none" w:sz="0" w:space="0" w:color="auto"/>
        <w:right w:val="none" w:sz="0" w:space="0" w:color="auto"/>
      </w:divBdr>
    </w:div>
    <w:div w:id="1277130160">
      <w:bodyDiv w:val="1"/>
      <w:marLeft w:val="0"/>
      <w:marRight w:val="0"/>
      <w:marTop w:val="0"/>
      <w:marBottom w:val="0"/>
      <w:divBdr>
        <w:top w:val="none" w:sz="0" w:space="0" w:color="auto"/>
        <w:left w:val="none" w:sz="0" w:space="0" w:color="auto"/>
        <w:bottom w:val="none" w:sz="0" w:space="0" w:color="auto"/>
        <w:right w:val="none" w:sz="0" w:space="0" w:color="auto"/>
      </w:divBdr>
      <w:divsChild>
        <w:div w:id="1405956292">
          <w:marLeft w:val="0"/>
          <w:marRight w:val="0"/>
          <w:marTop w:val="0"/>
          <w:marBottom w:val="0"/>
          <w:divBdr>
            <w:top w:val="none" w:sz="0" w:space="0" w:color="auto"/>
            <w:left w:val="none" w:sz="0" w:space="0" w:color="auto"/>
            <w:bottom w:val="none" w:sz="0" w:space="0" w:color="auto"/>
            <w:right w:val="none" w:sz="0" w:space="0" w:color="auto"/>
          </w:divBdr>
          <w:divsChild>
            <w:div w:id="191339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498183326">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214192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F348E-5D83-4CA3-B603-4F4BD1F8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5</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18</cp:revision>
  <dcterms:created xsi:type="dcterms:W3CDTF">2026-02-04T02:57:00Z</dcterms:created>
  <dcterms:modified xsi:type="dcterms:W3CDTF">2026-02-06T11:57:00Z</dcterms:modified>
</cp:coreProperties>
</file>