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A377A" w:rsidRDefault="008A377A">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8A377A">
        <w:trPr>
          <w:trHeight w:val="290"/>
        </w:trPr>
        <w:tc>
          <w:tcPr>
            <w:tcW w:w="20934" w:type="dxa"/>
            <w:gridSpan w:val="2"/>
            <w:tcBorders>
              <w:top w:val="nil"/>
              <w:left w:val="nil"/>
              <w:right w:val="nil"/>
            </w:tcBorders>
          </w:tcPr>
          <w:p w:rsidR="008A377A" w:rsidRDefault="008A377A">
            <w:pPr>
              <w:keepNext/>
              <w:pBdr>
                <w:top w:val="nil"/>
                <w:left w:val="nil"/>
                <w:bottom w:val="nil"/>
                <w:right w:val="nil"/>
                <w:between w:val="nil"/>
              </w:pBdr>
              <w:rPr>
                <w:rFonts w:ascii="Arial" w:eastAsia="Arial" w:hAnsi="Arial" w:cs="Arial"/>
                <w:color w:val="000000"/>
                <w:sz w:val="28"/>
                <w:szCs w:val="28"/>
              </w:rPr>
            </w:pPr>
          </w:p>
        </w:tc>
      </w:tr>
      <w:tr w:rsidR="008A377A">
        <w:trPr>
          <w:trHeight w:val="290"/>
        </w:trPr>
        <w:tc>
          <w:tcPr>
            <w:tcW w:w="5167" w:type="dxa"/>
          </w:tcPr>
          <w:p w:rsidR="008A377A" w:rsidRDefault="007937BA">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8A377A" w:rsidRDefault="007937BA">
            <w:pPr>
              <w:rPr>
                <w:rFonts w:ascii="Arial" w:eastAsia="Arial" w:hAnsi="Arial" w:cs="Arial"/>
                <w:color w:val="0000FF"/>
                <w:sz w:val="20"/>
                <w:szCs w:val="20"/>
              </w:rPr>
            </w:pPr>
            <w:hyperlink r:id="rId6">
              <w:r>
                <w:rPr>
                  <w:rFonts w:ascii="Arial" w:eastAsia="Arial" w:hAnsi="Arial" w:cs="Arial"/>
                  <w:b/>
                  <w:bCs/>
                  <w:color w:val="0000FF"/>
                  <w:sz w:val="20"/>
                  <w:szCs w:val="20"/>
                  <w:u w:val="single"/>
                </w:rPr>
                <w:t>Asian Journal of Pediatric Research</w:t>
              </w:r>
            </w:hyperlink>
            <w:r>
              <w:rPr>
                <w:rFonts w:ascii="Arial" w:eastAsia="Arial" w:hAnsi="Arial" w:cs="Arial"/>
                <w:b/>
                <w:bCs/>
                <w:color w:val="0000FF"/>
                <w:sz w:val="20"/>
                <w:szCs w:val="20"/>
              </w:rPr>
              <w:t xml:space="preserve"> </w:t>
            </w:r>
          </w:p>
        </w:tc>
      </w:tr>
      <w:tr w:rsidR="008A377A">
        <w:trPr>
          <w:trHeight w:val="290"/>
        </w:trPr>
        <w:tc>
          <w:tcPr>
            <w:tcW w:w="5167" w:type="dxa"/>
          </w:tcPr>
          <w:p w:rsidR="008A377A" w:rsidRDefault="007937BA">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8A377A" w:rsidRDefault="007937BA">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Ms_AJPR_152791</w:t>
            </w:r>
          </w:p>
        </w:tc>
      </w:tr>
      <w:tr w:rsidR="008A377A">
        <w:trPr>
          <w:trHeight w:val="650"/>
        </w:trPr>
        <w:tc>
          <w:tcPr>
            <w:tcW w:w="5167" w:type="dxa"/>
          </w:tcPr>
          <w:p w:rsidR="008A377A" w:rsidRDefault="007937BA">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8A377A" w:rsidRDefault="007937BA">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Severe rheumatic carditis associated with idiopathic nephrotic syndrome: a case report</w:t>
            </w:r>
          </w:p>
        </w:tc>
      </w:tr>
      <w:tr w:rsidR="008A377A">
        <w:trPr>
          <w:trHeight w:val="332"/>
        </w:trPr>
        <w:tc>
          <w:tcPr>
            <w:tcW w:w="5167" w:type="dxa"/>
          </w:tcPr>
          <w:p w:rsidR="008A377A" w:rsidRDefault="007937BA">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8A377A" w:rsidRDefault="007937BA">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Case report</w:t>
            </w:r>
          </w:p>
        </w:tc>
      </w:tr>
    </w:tbl>
    <w:p w:rsidR="008A377A" w:rsidRDefault="008A377A">
      <w:pPr>
        <w:pBdr>
          <w:top w:val="nil"/>
          <w:left w:val="nil"/>
          <w:bottom w:val="nil"/>
          <w:right w:val="nil"/>
          <w:between w:val="nil"/>
        </w:pBdr>
        <w:jc w:val="both"/>
        <w:rPr>
          <w:rFonts w:ascii="Arial" w:eastAsia="Arial" w:hAnsi="Arial" w:cs="Arial"/>
          <w:color w:val="000000"/>
          <w:sz w:val="20"/>
          <w:szCs w:val="20"/>
          <w:u w:val="single"/>
        </w:rPr>
      </w:pPr>
      <w:bookmarkStart w:id="0" w:name="_dlaani1g34oe" w:colFirst="0" w:colLast="0"/>
      <w:bookmarkEnd w:id="0"/>
    </w:p>
    <w:p w:rsidR="008A377A" w:rsidRDefault="008A377A">
      <w:pPr>
        <w:rPr>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8A377A">
        <w:tc>
          <w:tcPr>
            <w:tcW w:w="21150" w:type="dxa"/>
            <w:gridSpan w:val="3"/>
            <w:tcBorders>
              <w:top w:val="nil"/>
              <w:left w:val="nil"/>
              <w:right w:val="nil"/>
            </w:tcBorders>
          </w:tcPr>
          <w:p w:rsidR="008A377A" w:rsidRDefault="007937BA">
            <w:pPr>
              <w:keepNext/>
              <w:pBdr>
                <w:top w:val="nil"/>
                <w:left w:val="nil"/>
                <w:bottom w:val="nil"/>
                <w:right w:val="nil"/>
                <w:between w:val="nil"/>
              </w:pBdr>
              <w:rPr>
                <w:b/>
                <w:bCs/>
                <w:color w:val="000000"/>
                <w:sz w:val="20"/>
                <w:szCs w:val="20"/>
              </w:rPr>
            </w:pPr>
            <w:r>
              <w:rPr>
                <w:b/>
                <w:bCs/>
                <w:color w:val="000000"/>
                <w:sz w:val="20"/>
                <w:szCs w:val="20"/>
                <w:highlight w:val="yellow"/>
              </w:rPr>
              <w:t>PART  1:</w:t>
            </w:r>
            <w:r>
              <w:rPr>
                <w:b/>
                <w:bCs/>
                <w:color w:val="000000"/>
                <w:sz w:val="20"/>
                <w:szCs w:val="20"/>
              </w:rPr>
              <w:t xml:space="preserve"> Comments</w:t>
            </w:r>
          </w:p>
          <w:p w:rsidR="008A377A" w:rsidRDefault="008A377A">
            <w:pPr>
              <w:rPr>
                <w:sz w:val="20"/>
                <w:szCs w:val="20"/>
              </w:rPr>
            </w:pPr>
          </w:p>
        </w:tc>
      </w:tr>
      <w:tr w:rsidR="008A377A">
        <w:tc>
          <w:tcPr>
            <w:tcW w:w="5351" w:type="dxa"/>
          </w:tcPr>
          <w:p w:rsidR="008A377A" w:rsidRDefault="008A377A">
            <w:pPr>
              <w:keepNext/>
              <w:pBdr>
                <w:top w:val="nil"/>
                <w:left w:val="nil"/>
                <w:bottom w:val="nil"/>
                <w:right w:val="nil"/>
                <w:between w:val="nil"/>
              </w:pBdr>
              <w:rPr>
                <w:b/>
                <w:bCs/>
                <w:color w:val="000000"/>
                <w:sz w:val="20"/>
                <w:szCs w:val="20"/>
              </w:rPr>
            </w:pPr>
          </w:p>
        </w:tc>
        <w:tc>
          <w:tcPr>
            <w:tcW w:w="9357" w:type="dxa"/>
          </w:tcPr>
          <w:p w:rsidR="008A377A" w:rsidRDefault="007937BA">
            <w:pPr>
              <w:keepNext/>
              <w:pBdr>
                <w:top w:val="nil"/>
                <w:left w:val="nil"/>
                <w:bottom w:val="nil"/>
                <w:right w:val="nil"/>
                <w:between w:val="nil"/>
              </w:pBdr>
              <w:rPr>
                <w:b/>
                <w:bCs/>
                <w:color w:val="000000"/>
                <w:sz w:val="20"/>
                <w:szCs w:val="20"/>
              </w:rPr>
            </w:pPr>
            <w:r>
              <w:rPr>
                <w:b/>
                <w:bCs/>
                <w:color w:val="000000"/>
                <w:sz w:val="20"/>
                <w:szCs w:val="20"/>
              </w:rPr>
              <w:t>Reviewer’s comment</w:t>
            </w:r>
          </w:p>
          <w:p w:rsidR="008A377A" w:rsidRDefault="008A377A" w:rsidP="00264E27">
            <w:bookmarkStart w:id="1" w:name="_GoBack"/>
            <w:bookmarkEnd w:id="1"/>
          </w:p>
        </w:tc>
        <w:tc>
          <w:tcPr>
            <w:tcW w:w="6442" w:type="dxa"/>
          </w:tcPr>
          <w:p w:rsidR="008A377A" w:rsidRDefault="007937BA">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rsidR="008A377A" w:rsidRDefault="008A377A">
            <w:pPr>
              <w:keepNext/>
              <w:pBdr>
                <w:top w:val="nil"/>
                <w:left w:val="nil"/>
                <w:bottom w:val="nil"/>
                <w:right w:val="nil"/>
                <w:between w:val="nil"/>
              </w:pBdr>
              <w:rPr>
                <w:color w:val="000000"/>
                <w:sz w:val="20"/>
                <w:szCs w:val="20"/>
              </w:rPr>
            </w:pPr>
          </w:p>
        </w:tc>
      </w:tr>
      <w:tr w:rsidR="008A377A">
        <w:trPr>
          <w:trHeight w:val="1264"/>
        </w:trPr>
        <w:tc>
          <w:tcPr>
            <w:tcW w:w="5351" w:type="dxa"/>
          </w:tcPr>
          <w:p w:rsidR="008A377A" w:rsidRDefault="007937BA">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8A377A" w:rsidRDefault="008A377A">
            <w:pPr>
              <w:ind w:left="360"/>
              <w:rPr>
                <w:sz w:val="20"/>
                <w:szCs w:val="20"/>
              </w:rPr>
            </w:pPr>
          </w:p>
        </w:tc>
        <w:tc>
          <w:tcPr>
            <w:tcW w:w="9357" w:type="dxa"/>
          </w:tcPr>
          <w:p w:rsidR="008A377A" w:rsidRDefault="007937BA">
            <w:pPr>
              <w:pBdr>
                <w:top w:val="nil"/>
                <w:left w:val="nil"/>
                <w:bottom w:val="nil"/>
                <w:right w:val="nil"/>
                <w:between w:val="nil"/>
              </w:pBdr>
              <w:rPr>
                <w:color w:val="000000"/>
                <w:sz w:val="20"/>
                <w:szCs w:val="20"/>
              </w:rPr>
            </w:pPr>
            <w:r>
              <w:rPr>
                <w:color w:val="000000"/>
                <w:sz w:val="20"/>
                <w:szCs w:val="20"/>
              </w:rPr>
              <w:t>This manuscript is important to the scientific and medical community because it documents a pr</w:t>
            </w:r>
            <w:r>
              <w:rPr>
                <w:color w:val="000000"/>
                <w:sz w:val="20"/>
                <w:szCs w:val="20"/>
              </w:rPr>
              <w:t>eviously unreported co-occurrence of severe rheumatic carditis and idiopathic nephrotic syndrome in a child. By highlighting this rare association, the report expands current understanding of potential post-streptococcal immune-mediated complications and r</w:t>
            </w:r>
            <w:r>
              <w:rPr>
                <w:color w:val="000000"/>
                <w:sz w:val="20"/>
                <w:szCs w:val="20"/>
              </w:rPr>
              <w:t>aises awareness of atypical, multi-system presentations. It also emphasizes the need for careful cardiac and renal evaluation in pediatric patients presenting with overlapping infectious or inflammatory features. Furthermore, the favorable response to time</w:t>
            </w:r>
            <w:r>
              <w:rPr>
                <w:color w:val="000000"/>
                <w:sz w:val="20"/>
                <w:szCs w:val="20"/>
              </w:rPr>
              <w:t>ly, combined therapy provides valuable clinical insight that may help guide early diagnosis and management in similar complex cases in the future.</w:t>
            </w:r>
          </w:p>
        </w:tc>
        <w:tc>
          <w:tcPr>
            <w:tcW w:w="6442" w:type="dxa"/>
          </w:tcPr>
          <w:p w:rsidR="008A377A" w:rsidRDefault="007937BA">
            <w:pPr>
              <w:spacing w:after="160" w:line="278" w:lineRule="auto"/>
              <w:rPr>
                <w:sz w:val="20"/>
                <w:szCs w:val="20"/>
              </w:rPr>
            </w:pPr>
            <w:r>
              <w:rPr>
                <w:sz w:val="20"/>
                <w:szCs w:val="20"/>
              </w:rPr>
              <w:t>This manuscript is of particular importance to the scientific community as it reports the first documented ca</w:t>
            </w:r>
            <w:r>
              <w:rPr>
                <w:sz w:val="20"/>
                <w:szCs w:val="20"/>
              </w:rPr>
              <w:t xml:space="preserve">se of the simultaneous occurrence of severe rheumatic carditis and idiopathic nephrotic syndrome in a pediatric patient </w:t>
            </w:r>
          </w:p>
          <w:p w:rsidR="008A377A" w:rsidRDefault="007937BA">
            <w:pPr>
              <w:rPr>
                <w:sz w:val="20"/>
                <w:szCs w:val="20"/>
              </w:rPr>
            </w:pPr>
            <w:r>
              <w:rPr>
                <w:sz w:val="20"/>
                <w:szCs w:val="20"/>
              </w:rPr>
              <w:t>This rare association expands current knowledge of post-streptococcal immune-mediated complications and suggests the possibility of sha</w:t>
            </w:r>
            <w:r>
              <w:rPr>
                <w:sz w:val="20"/>
                <w:szCs w:val="20"/>
              </w:rPr>
              <w:t>red or overlapping immunopathogenic mechanisms affecting both the heart and the kidneys. The case highlights important diagnostic and therapeutic challenges in low-resource settings where streptococcal infections remain highly prevalent. Furthermore, it un</w:t>
            </w:r>
            <w:r>
              <w:rPr>
                <w:sz w:val="20"/>
                <w:szCs w:val="20"/>
              </w:rPr>
              <w:t>derscores the need for increased clinical awareness and further research into the multisystem consequences of group A streptococcal infections.</w:t>
            </w:r>
          </w:p>
          <w:p w:rsidR="008A377A" w:rsidRDefault="008A377A">
            <w:pPr>
              <w:keepNext/>
              <w:pBdr>
                <w:top w:val="nil"/>
                <w:left w:val="nil"/>
                <w:bottom w:val="nil"/>
                <w:right w:val="nil"/>
                <w:between w:val="nil"/>
              </w:pBdr>
              <w:rPr>
                <w:color w:val="000000"/>
                <w:sz w:val="20"/>
                <w:szCs w:val="20"/>
              </w:rPr>
            </w:pPr>
          </w:p>
        </w:tc>
      </w:tr>
      <w:tr w:rsidR="008A377A">
        <w:trPr>
          <w:trHeight w:val="1262"/>
        </w:trPr>
        <w:tc>
          <w:tcPr>
            <w:tcW w:w="5351" w:type="dxa"/>
          </w:tcPr>
          <w:p w:rsidR="008A377A" w:rsidRDefault="007937BA">
            <w:pPr>
              <w:ind w:left="360"/>
              <w:rPr>
                <w:sz w:val="20"/>
                <w:szCs w:val="20"/>
              </w:rPr>
            </w:pPr>
            <w:r>
              <w:rPr>
                <w:b/>
                <w:bCs/>
                <w:sz w:val="20"/>
                <w:szCs w:val="20"/>
              </w:rPr>
              <w:t>Is the title of the article suitable?</w:t>
            </w:r>
          </w:p>
          <w:p w:rsidR="008A377A" w:rsidRDefault="007937BA">
            <w:pPr>
              <w:ind w:left="360"/>
              <w:rPr>
                <w:sz w:val="20"/>
                <w:szCs w:val="20"/>
              </w:rPr>
            </w:pPr>
            <w:r>
              <w:rPr>
                <w:b/>
                <w:bCs/>
                <w:sz w:val="20"/>
                <w:szCs w:val="20"/>
              </w:rPr>
              <w:t>(If not please suggest an alternative title)</w:t>
            </w:r>
          </w:p>
          <w:p w:rsidR="008A377A" w:rsidRDefault="008A377A">
            <w:pPr>
              <w:keepNext/>
              <w:pBdr>
                <w:top w:val="nil"/>
                <w:left w:val="nil"/>
                <w:bottom w:val="nil"/>
                <w:right w:val="nil"/>
                <w:between w:val="nil"/>
              </w:pBdr>
              <w:rPr>
                <w:b/>
                <w:bCs/>
                <w:color w:val="000000"/>
                <w:sz w:val="20"/>
                <w:szCs w:val="20"/>
                <w:u w:val="single"/>
              </w:rPr>
            </w:pPr>
          </w:p>
        </w:tc>
        <w:tc>
          <w:tcPr>
            <w:tcW w:w="9357" w:type="dxa"/>
          </w:tcPr>
          <w:p w:rsidR="008A377A" w:rsidRDefault="007937BA">
            <w:pPr>
              <w:ind w:left="360"/>
              <w:rPr>
                <w:sz w:val="20"/>
                <w:szCs w:val="20"/>
              </w:rPr>
            </w:pPr>
            <w:r>
              <w:rPr>
                <w:sz w:val="20"/>
                <w:szCs w:val="20"/>
              </w:rPr>
              <w:t>Yes</w:t>
            </w:r>
          </w:p>
        </w:tc>
        <w:tc>
          <w:tcPr>
            <w:tcW w:w="6442" w:type="dxa"/>
          </w:tcPr>
          <w:p w:rsidR="008A377A" w:rsidRDefault="008A377A">
            <w:pPr>
              <w:keepNext/>
              <w:pBdr>
                <w:top w:val="nil"/>
                <w:left w:val="nil"/>
                <w:bottom w:val="nil"/>
                <w:right w:val="nil"/>
                <w:between w:val="nil"/>
              </w:pBdr>
              <w:rPr>
                <w:color w:val="000000"/>
                <w:sz w:val="20"/>
                <w:szCs w:val="20"/>
              </w:rPr>
            </w:pPr>
          </w:p>
        </w:tc>
      </w:tr>
      <w:tr w:rsidR="008A377A">
        <w:trPr>
          <w:trHeight w:val="1262"/>
        </w:trPr>
        <w:tc>
          <w:tcPr>
            <w:tcW w:w="5351" w:type="dxa"/>
          </w:tcPr>
          <w:p w:rsidR="008A377A" w:rsidRDefault="007937BA">
            <w:pPr>
              <w:keepNext/>
              <w:pBdr>
                <w:top w:val="nil"/>
                <w:left w:val="nil"/>
                <w:bottom w:val="nil"/>
                <w:right w:val="nil"/>
                <w:between w:val="nil"/>
              </w:pBdr>
              <w:ind w:left="360"/>
              <w:rPr>
                <w:b/>
                <w:bCs/>
                <w:color w:val="000000"/>
                <w:sz w:val="20"/>
                <w:szCs w:val="20"/>
              </w:rPr>
            </w:pPr>
            <w:r>
              <w:rPr>
                <w:b/>
                <w:bCs/>
                <w:color w:val="000000"/>
                <w:sz w:val="20"/>
                <w:szCs w:val="20"/>
              </w:rPr>
              <w:t>Is the abstract of the article comprehensive? Do you suggest the addition (or deletion) of some points in this section? Please write your suggestions here.</w:t>
            </w:r>
          </w:p>
          <w:p w:rsidR="008A377A" w:rsidRDefault="008A377A">
            <w:pPr>
              <w:keepNext/>
              <w:pBdr>
                <w:top w:val="nil"/>
                <w:left w:val="nil"/>
                <w:bottom w:val="nil"/>
                <w:right w:val="nil"/>
                <w:between w:val="nil"/>
              </w:pBdr>
              <w:rPr>
                <w:b/>
                <w:bCs/>
                <w:color w:val="000000"/>
                <w:sz w:val="20"/>
                <w:szCs w:val="20"/>
                <w:u w:val="single"/>
              </w:rPr>
            </w:pPr>
          </w:p>
        </w:tc>
        <w:tc>
          <w:tcPr>
            <w:tcW w:w="9357" w:type="dxa"/>
          </w:tcPr>
          <w:p w:rsidR="008A377A" w:rsidRDefault="007937BA">
            <w:pPr>
              <w:ind w:left="360"/>
              <w:rPr>
                <w:sz w:val="20"/>
                <w:szCs w:val="20"/>
              </w:rPr>
            </w:pPr>
            <w:r>
              <w:rPr>
                <w:sz w:val="20"/>
                <w:szCs w:val="20"/>
              </w:rPr>
              <w:t>The abstract is generally clear and summarizes the clinical presentation, investigations, managemen</w:t>
            </w:r>
            <w:r>
              <w:rPr>
                <w:sz w:val="20"/>
                <w:szCs w:val="20"/>
              </w:rPr>
              <w:t xml:space="preserve">t, and outcome effectively. However, it would be stronger if it briefly mentioned the history of preceding streptococcal infection and the novelty of this being the first reported coexistence of these two conditions. You may also consider adding one short </w:t>
            </w:r>
            <w:r>
              <w:rPr>
                <w:sz w:val="20"/>
                <w:szCs w:val="20"/>
              </w:rPr>
              <w:t>line on the clinical significance or learning point of recognizing multi-system post-streptococcal complications. No major deletions are needed, but tightening a few phrases could improve clarity and flow.</w:t>
            </w:r>
          </w:p>
        </w:tc>
        <w:tc>
          <w:tcPr>
            <w:tcW w:w="6442" w:type="dxa"/>
          </w:tcPr>
          <w:p w:rsidR="008A377A" w:rsidRDefault="007937BA">
            <w:pPr>
              <w:keepNext/>
              <w:pBdr>
                <w:top w:val="nil"/>
                <w:left w:val="nil"/>
                <w:bottom w:val="nil"/>
                <w:right w:val="nil"/>
                <w:between w:val="nil"/>
              </w:pBdr>
              <w:rPr>
                <w:color w:val="000000"/>
                <w:sz w:val="20"/>
                <w:szCs w:val="20"/>
              </w:rPr>
            </w:pPr>
            <w:r>
              <w:rPr>
                <w:color w:val="000000"/>
                <w:sz w:val="20"/>
                <w:szCs w:val="20"/>
              </w:rPr>
              <w:t>I will add relevant elements to comply with the standard structure of a scientific abstract (background, case presentation, management, outcome, and conclusion).</w:t>
            </w:r>
          </w:p>
        </w:tc>
      </w:tr>
      <w:tr w:rsidR="008A377A">
        <w:trPr>
          <w:trHeight w:val="704"/>
        </w:trPr>
        <w:tc>
          <w:tcPr>
            <w:tcW w:w="5351" w:type="dxa"/>
          </w:tcPr>
          <w:p w:rsidR="008A377A" w:rsidRDefault="007937BA">
            <w:pPr>
              <w:keepNext/>
              <w:pBdr>
                <w:top w:val="nil"/>
                <w:left w:val="nil"/>
                <w:bottom w:val="nil"/>
                <w:right w:val="nil"/>
                <w:between w:val="nil"/>
              </w:pBdr>
              <w:ind w:left="360"/>
              <w:rPr>
                <w:rFonts w:ascii="Helvetica Neue" w:eastAsia="Helvetica Neue" w:hAnsi="Helvetica Neue" w:cs="Helvetica Neue"/>
                <w:color w:val="000000"/>
                <w:sz w:val="20"/>
                <w:szCs w:val="20"/>
                <w:u w:val="single"/>
              </w:rPr>
            </w:pPr>
            <w:r>
              <w:rPr>
                <w:b/>
                <w:bCs/>
                <w:color w:val="000000"/>
                <w:sz w:val="20"/>
                <w:szCs w:val="20"/>
              </w:rPr>
              <w:t>Is the manuscript scientifically, correct? Please write here.</w:t>
            </w:r>
          </w:p>
        </w:tc>
        <w:tc>
          <w:tcPr>
            <w:tcW w:w="9357" w:type="dxa"/>
          </w:tcPr>
          <w:p w:rsidR="008A377A" w:rsidRDefault="007937BA">
            <w:pPr>
              <w:pBdr>
                <w:top w:val="nil"/>
                <w:left w:val="nil"/>
                <w:bottom w:val="nil"/>
                <w:right w:val="nil"/>
                <w:between w:val="nil"/>
              </w:pBdr>
              <w:rPr>
                <w:color w:val="000000"/>
                <w:sz w:val="20"/>
                <w:szCs w:val="20"/>
              </w:rPr>
            </w:pPr>
            <w:r>
              <w:rPr>
                <w:color w:val="000000"/>
                <w:sz w:val="20"/>
                <w:szCs w:val="20"/>
              </w:rPr>
              <w:t>yes</w:t>
            </w:r>
          </w:p>
        </w:tc>
        <w:tc>
          <w:tcPr>
            <w:tcW w:w="6442" w:type="dxa"/>
          </w:tcPr>
          <w:p w:rsidR="008A377A" w:rsidRDefault="007937BA">
            <w:pPr>
              <w:keepNext/>
              <w:pBdr>
                <w:top w:val="nil"/>
                <w:left w:val="nil"/>
                <w:bottom w:val="nil"/>
                <w:right w:val="nil"/>
                <w:between w:val="nil"/>
              </w:pBdr>
              <w:rPr>
                <w:color w:val="000000"/>
                <w:sz w:val="20"/>
                <w:szCs w:val="20"/>
              </w:rPr>
            </w:pPr>
            <w:proofErr w:type="gramStart"/>
            <w:r>
              <w:rPr>
                <w:color w:val="000000"/>
                <w:sz w:val="20"/>
                <w:szCs w:val="20"/>
              </w:rPr>
              <w:t>Yes it is</w:t>
            </w:r>
            <w:proofErr w:type="gramEnd"/>
            <w:r>
              <w:rPr>
                <w:color w:val="000000"/>
                <w:sz w:val="20"/>
                <w:szCs w:val="20"/>
              </w:rPr>
              <w:t xml:space="preserve"> Scientific correct</w:t>
            </w:r>
          </w:p>
        </w:tc>
      </w:tr>
      <w:tr w:rsidR="008A377A">
        <w:trPr>
          <w:trHeight w:val="703"/>
        </w:trPr>
        <w:tc>
          <w:tcPr>
            <w:tcW w:w="5351" w:type="dxa"/>
          </w:tcPr>
          <w:p w:rsidR="008A377A" w:rsidRDefault="007937BA">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8A377A" w:rsidRDefault="007937BA">
            <w:pPr>
              <w:pBdr>
                <w:top w:val="nil"/>
                <w:left w:val="nil"/>
                <w:bottom w:val="nil"/>
                <w:right w:val="nil"/>
                <w:between w:val="nil"/>
              </w:pBdr>
              <w:rPr>
                <w:color w:val="000000"/>
                <w:sz w:val="20"/>
                <w:szCs w:val="20"/>
              </w:rPr>
            </w:pPr>
            <w:r>
              <w:rPr>
                <w:color w:val="000000"/>
                <w:sz w:val="20"/>
                <w:szCs w:val="20"/>
              </w:rPr>
              <w:t>Based on what I see, the references are adequate but could be improved with a couple of more r</w:t>
            </w:r>
            <w:r>
              <w:rPr>
                <w:color w:val="000000"/>
                <w:sz w:val="20"/>
                <w:szCs w:val="20"/>
              </w:rPr>
              <w:t>ecent or highly relevant citations to strengthen the context. I suggest including recent papers or reviews from the last 5–7 years related to post-streptococcal complications, rheumatic carditis, and nephrotic syndrome mechanisms to support your discussion</w:t>
            </w:r>
            <w:r>
              <w:rPr>
                <w:color w:val="000000"/>
                <w:sz w:val="20"/>
                <w:szCs w:val="20"/>
              </w:rPr>
              <w:t>.</w:t>
            </w:r>
          </w:p>
        </w:tc>
        <w:tc>
          <w:tcPr>
            <w:tcW w:w="6442" w:type="dxa"/>
          </w:tcPr>
          <w:p w:rsidR="008A377A" w:rsidRDefault="007937BA">
            <w:pPr>
              <w:keepNext/>
              <w:pBdr>
                <w:top w:val="nil"/>
                <w:left w:val="nil"/>
                <w:bottom w:val="nil"/>
                <w:right w:val="nil"/>
                <w:between w:val="nil"/>
              </w:pBdr>
              <w:rPr>
                <w:color w:val="000000"/>
                <w:sz w:val="20"/>
                <w:szCs w:val="20"/>
              </w:rPr>
            </w:pPr>
            <w:r>
              <w:rPr>
                <w:color w:val="000000"/>
                <w:sz w:val="20"/>
                <w:szCs w:val="20"/>
              </w:rPr>
              <w:t xml:space="preserve">The comment has been </w:t>
            </w:r>
            <w:proofErr w:type="gramStart"/>
            <w:r>
              <w:rPr>
                <w:color w:val="000000"/>
                <w:sz w:val="20"/>
                <w:szCs w:val="20"/>
              </w:rPr>
              <w:t>taken into account</w:t>
            </w:r>
            <w:proofErr w:type="gramEnd"/>
            <w:r>
              <w:rPr>
                <w:color w:val="000000"/>
                <w:sz w:val="20"/>
                <w:szCs w:val="20"/>
              </w:rPr>
              <w:t>, and seven new references have been added.</w:t>
            </w:r>
          </w:p>
        </w:tc>
      </w:tr>
      <w:tr w:rsidR="008A377A">
        <w:trPr>
          <w:trHeight w:val="386"/>
        </w:trPr>
        <w:tc>
          <w:tcPr>
            <w:tcW w:w="5351" w:type="dxa"/>
          </w:tcPr>
          <w:p w:rsidR="008A377A" w:rsidRDefault="007937BA">
            <w:pPr>
              <w:keepNext/>
              <w:pBdr>
                <w:top w:val="nil"/>
                <w:left w:val="nil"/>
                <w:bottom w:val="nil"/>
                <w:right w:val="nil"/>
                <w:between w:val="nil"/>
              </w:pBdr>
              <w:ind w:left="360"/>
              <w:rPr>
                <w:b/>
                <w:bCs/>
                <w:color w:val="000000"/>
                <w:sz w:val="20"/>
                <w:szCs w:val="20"/>
              </w:rPr>
            </w:pPr>
            <w:r>
              <w:rPr>
                <w:b/>
                <w:bCs/>
                <w:color w:val="000000"/>
                <w:sz w:val="20"/>
                <w:szCs w:val="20"/>
              </w:rPr>
              <w:t>Is the language/English quality of the article suitable for scholarly communications?</w:t>
            </w:r>
          </w:p>
          <w:p w:rsidR="008A377A" w:rsidRDefault="008A377A">
            <w:pPr>
              <w:rPr>
                <w:sz w:val="20"/>
                <w:szCs w:val="20"/>
              </w:rPr>
            </w:pPr>
          </w:p>
        </w:tc>
        <w:tc>
          <w:tcPr>
            <w:tcW w:w="9357" w:type="dxa"/>
          </w:tcPr>
          <w:p w:rsidR="008A377A" w:rsidRDefault="007937BA">
            <w:pPr>
              <w:rPr>
                <w:sz w:val="20"/>
                <w:szCs w:val="20"/>
              </w:rPr>
            </w:pPr>
            <w:r>
              <w:rPr>
                <w:sz w:val="20"/>
                <w:szCs w:val="20"/>
              </w:rPr>
              <w:t>yes</w:t>
            </w:r>
          </w:p>
        </w:tc>
        <w:tc>
          <w:tcPr>
            <w:tcW w:w="6442" w:type="dxa"/>
          </w:tcPr>
          <w:p w:rsidR="008A377A" w:rsidRDefault="007937BA">
            <w:pPr>
              <w:rPr>
                <w:sz w:val="20"/>
                <w:szCs w:val="20"/>
              </w:rPr>
            </w:pPr>
            <w:r>
              <w:rPr>
                <w:sz w:val="20"/>
                <w:szCs w:val="20"/>
              </w:rPr>
              <w:t>Yes</w:t>
            </w:r>
          </w:p>
        </w:tc>
      </w:tr>
      <w:tr w:rsidR="008A377A">
        <w:trPr>
          <w:trHeight w:val="1178"/>
        </w:trPr>
        <w:tc>
          <w:tcPr>
            <w:tcW w:w="5351" w:type="dxa"/>
          </w:tcPr>
          <w:p w:rsidR="008A377A" w:rsidRDefault="007937BA">
            <w:pPr>
              <w:keepNext/>
              <w:pBdr>
                <w:top w:val="nil"/>
                <w:left w:val="nil"/>
                <w:bottom w:val="nil"/>
                <w:right w:val="nil"/>
                <w:between w:val="nil"/>
              </w:pBdr>
              <w:rPr>
                <w:color w:val="000000"/>
                <w:sz w:val="20"/>
                <w:szCs w:val="20"/>
              </w:rPr>
            </w:pPr>
            <w:r>
              <w:rPr>
                <w:b/>
                <w:bCs/>
                <w:color w:val="000000"/>
                <w:sz w:val="20"/>
                <w:szCs w:val="20"/>
                <w:u w:val="single"/>
              </w:rPr>
              <w:t>Optional/General</w:t>
            </w:r>
            <w:r>
              <w:rPr>
                <w:b/>
                <w:bCs/>
                <w:color w:val="000000"/>
                <w:sz w:val="20"/>
                <w:szCs w:val="20"/>
              </w:rPr>
              <w:t xml:space="preserve"> </w:t>
            </w:r>
            <w:r>
              <w:rPr>
                <w:color w:val="000000"/>
                <w:sz w:val="20"/>
                <w:szCs w:val="20"/>
              </w:rPr>
              <w:t>comments</w:t>
            </w:r>
          </w:p>
          <w:p w:rsidR="008A377A" w:rsidRDefault="008A377A">
            <w:pPr>
              <w:keepNext/>
              <w:pBdr>
                <w:top w:val="nil"/>
                <w:left w:val="nil"/>
                <w:bottom w:val="nil"/>
                <w:right w:val="nil"/>
                <w:between w:val="nil"/>
              </w:pBdr>
              <w:rPr>
                <w:color w:val="000000"/>
                <w:sz w:val="20"/>
                <w:szCs w:val="20"/>
              </w:rPr>
            </w:pPr>
          </w:p>
        </w:tc>
        <w:tc>
          <w:tcPr>
            <w:tcW w:w="9357" w:type="dxa"/>
          </w:tcPr>
          <w:p w:rsidR="008A377A" w:rsidRDefault="008A377A">
            <w:pPr>
              <w:pBdr>
                <w:top w:val="nil"/>
                <w:left w:val="nil"/>
                <w:bottom w:val="nil"/>
                <w:right w:val="nil"/>
                <w:between w:val="nil"/>
              </w:pBdr>
              <w:rPr>
                <w:color w:val="000000"/>
                <w:sz w:val="20"/>
                <w:szCs w:val="20"/>
              </w:rPr>
            </w:pPr>
          </w:p>
        </w:tc>
        <w:tc>
          <w:tcPr>
            <w:tcW w:w="6442" w:type="dxa"/>
          </w:tcPr>
          <w:p w:rsidR="008A377A" w:rsidRDefault="008A377A">
            <w:pPr>
              <w:rPr>
                <w:sz w:val="20"/>
                <w:szCs w:val="20"/>
              </w:rPr>
            </w:pPr>
          </w:p>
        </w:tc>
      </w:tr>
    </w:tbl>
    <w:p w:rsidR="008A377A" w:rsidRDefault="008A377A">
      <w:pPr>
        <w:pBdr>
          <w:top w:val="nil"/>
          <w:left w:val="nil"/>
          <w:bottom w:val="nil"/>
          <w:right w:val="nil"/>
          <w:between w:val="nil"/>
        </w:pBdr>
        <w:jc w:val="both"/>
        <w:rPr>
          <w:color w:val="000000"/>
          <w:sz w:val="20"/>
          <w:szCs w:val="20"/>
          <w:u w:val="single"/>
        </w:rPr>
      </w:pPr>
    </w:p>
    <w:p w:rsidR="008A377A" w:rsidRDefault="008A377A">
      <w:pPr>
        <w:pBdr>
          <w:top w:val="nil"/>
          <w:left w:val="nil"/>
          <w:bottom w:val="nil"/>
          <w:right w:val="nil"/>
          <w:between w:val="nil"/>
        </w:pBdr>
        <w:jc w:val="both"/>
        <w:rPr>
          <w:color w:val="000000"/>
          <w:sz w:val="20"/>
          <w:szCs w:val="20"/>
          <w:u w:val="single"/>
        </w:rPr>
      </w:pPr>
    </w:p>
    <w:p w:rsidR="008A377A" w:rsidRDefault="008A377A">
      <w:pPr>
        <w:pBdr>
          <w:top w:val="nil"/>
          <w:left w:val="nil"/>
          <w:bottom w:val="nil"/>
          <w:right w:val="nil"/>
          <w:between w:val="nil"/>
        </w:pBdr>
        <w:jc w:val="both"/>
        <w:rPr>
          <w:color w:val="000000"/>
          <w:sz w:val="20"/>
          <w:szCs w:val="20"/>
          <w:u w:val="single"/>
        </w:rPr>
      </w:pPr>
    </w:p>
    <w:p w:rsidR="008A377A" w:rsidRDefault="008A377A">
      <w:pPr>
        <w:pBdr>
          <w:top w:val="nil"/>
          <w:left w:val="nil"/>
          <w:bottom w:val="nil"/>
          <w:right w:val="nil"/>
          <w:between w:val="nil"/>
        </w:pBdr>
        <w:jc w:val="both"/>
        <w:rPr>
          <w:color w:val="000000"/>
          <w:sz w:val="20"/>
          <w:szCs w:val="20"/>
          <w:u w:val="single"/>
        </w:rPr>
      </w:pPr>
    </w:p>
    <w:p w:rsidR="008A377A" w:rsidRDefault="008A377A">
      <w:pPr>
        <w:pBdr>
          <w:top w:val="nil"/>
          <w:left w:val="nil"/>
          <w:bottom w:val="nil"/>
          <w:right w:val="nil"/>
          <w:between w:val="nil"/>
        </w:pBdr>
        <w:jc w:val="both"/>
        <w:rPr>
          <w:color w:val="000000"/>
          <w:sz w:val="20"/>
          <w:szCs w:val="20"/>
          <w:u w:val="single"/>
        </w:rPr>
      </w:pPr>
    </w:p>
    <w:p w:rsidR="008A377A" w:rsidRDefault="008A377A">
      <w:pPr>
        <w:pBdr>
          <w:top w:val="nil"/>
          <w:left w:val="nil"/>
          <w:bottom w:val="nil"/>
          <w:right w:val="nil"/>
          <w:between w:val="nil"/>
        </w:pBdr>
        <w:jc w:val="both"/>
        <w:rPr>
          <w:color w:val="000000"/>
          <w:sz w:val="20"/>
          <w:szCs w:val="20"/>
          <w:u w:val="single"/>
        </w:rPr>
      </w:pPr>
    </w:p>
    <w:p w:rsidR="008A377A" w:rsidRDefault="008A377A">
      <w:pPr>
        <w:pBdr>
          <w:top w:val="nil"/>
          <w:left w:val="nil"/>
          <w:bottom w:val="nil"/>
          <w:right w:val="nil"/>
          <w:between w:val="nil"/>
        </w:pBdr>
        <w:jc w:val="both"/>
        <w:rPr>
          <w:color w:val="000000"/>
          <w:sz w:val="20"/>
          <w:szCs w:val="20"/>
          <w:u w:val="single"/>
        </w:rPr>
      </w:pPr>
      <w:bookmarkStart w:id="2" w:name="_o3d75hw0lgoy" w:colFirst="0" w:colLast="0"/>
      <w:bookmarkEnd w:id="2"/>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8A377A">
        <w:tc>
          <w:tcPr>
            <w:tcW w:w="21150" w:type="dxa"/>
            <w:gridSpan w:val="3"/>
            <w:tcBorders>
              <w:top w:val="nil"/>
              <w:left w:val="nil"/>
              <w:bottom w:val="single" w:sz="4" w:space="0" w:color="000000"/>
              <w:right w:val="nil"/>
            </w:tcBorders>
            <w:tcMar>
              <w:top w:w="0" w:type="dxa"/>
              <w:left w:w="108" w:type="dxa"/>
              <w:bottom w:w="0" w:type="dxa"/>
              <w:right w:w="108" w:type="dxa"/>
            </w:tcMar>
            <w:vAlign w:val="center"/>
          </w:tcPr>
          <w:p w:rsidR="008A377A" w:rsidRDefault="007937BA">
            <w:pPr>
              <w:spacing w:line="276" w:lineRule="auto"/>
              <w:rPr>
                <w:rFonts w:ascii="Arial" w:eastAsia="Arial" w:hAnsi="Arial" w:cs="Arial"/>
                <w:sz w:val="20"/>
                <w:szCs w:val="20"/>
                <w:u w:val="single"/>
              </w:rPr>
            </w:pPr>
            <w:r>
              <w:rPr>
                <w:rFonts w:ascii="Arial" w:eastAsia="Arial" w:hAnsi="Arial" w:cs="Arial"/>
                <w:b/>
                <w:bCs/>
                <w:sz w:val="20"/>
                <w:szCs w:val="20"/>
                <w:highlight w:val="yellow"/>
                <w:u w:val="single"/>
              </w:rPr>
              <w:t>PART  2:</w:t>
            </w:r>
            <w:r>
              <w:rPr>
                <w:rFonts w:ascii="Arial" w:eastAsia="Arial" w:hAnsi="Arial" w:cs="Arial"/>
                <w:b/>
                <w:bCs/>
                <w:sz w:val="20"/>
                <w:szCs w:val="20"/>
                <w:u w:val="single"/>
              </w:rPr>
              <w:t xml:space="preserve"> </w:t>
            </w:r>
          </w:p>
          <w:p w:rsidR="008A377A" w:rsidRDefault="008A377A">
            <w:pPr>
              <w:spacing w:line="276" w:lineRule="auto"/>
              <w:rPr>
                <w:rFonts w:ascii="Arial" w:eastAsia="Arial" w:hAnsi="Arial" w:cs="Arial"/>
                <w:sz w:val="20"/>
                <w:szCs w:val="20"/>
                <w:u w:val="single"/>
              </w:rPr>
            </w:pPr>
          </w:p>
        </w:tc>
      </w:tr>
      <w:tr w:rsidR="008A377A">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8A377A" w:rsidRDefault="008A377A">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8A377A" w:rsidRDefault="007937BA">
            <w:pPr>
              <w:keepNext/>
              <w:spacing w:line="276" w:lineRule="auto"/>
              <w:rPr>
                <w:rFonts w:ascii="Arial" w:eastAsia="Arial" w:hAnsi="Arial" w:cs="Arial"/>
                <w:sz w:val="20"/>
                <w:szCs w:val="20"/>
              </w:rPr>
            </w:pPr>
            <w:r>
              <w:rPr>
                <w:rFonts w:ascii="Arial" w:eastAsia="Arial" w:hAnsi="Arial" w:cs="Arial"/>
                <w:b/>
                <w:bCs/>
                <w:sz w:val="20"/>
                <w:szCs w:val="20"/>
              </w:rPr>
              <w:t>Reviewer’s comment</w:t>
            </w:r>
          </w:p>
        </w:tc>
        <w:tc>
          <w:tcPr>
            <w:tcW w:w="7153" w:type="dxa"/>
            <w:tcBorders>
              <w:top w:val="single" w:sz="4" w:space="0" w:color="000000"/>
              <w:left w:val="single" w:sz="4" w:space="0" w:color="000000"/>
              <w:bottom w:val="single" w:sz="4" w:space="0" w:color="000000"/>
              <w:right w:val="single" w:sz="4" w:space="0" w:color="000000"/>
            </w:tcBorders>
          </w:tcPr>
          <w:p w:rsidR="008A377A" w:rsidRDefault="007937BA">
            <w:pPr>
              <w:spacing w:after="160" w:line="252" w:lineRule="auto"/>
              <w:rPr>
                <w:rFonts w:ascii="Arial" w:eastAsia="Arial" w:hAnsi="Arial" w:cs="Arial"/>
                <w:sz w:val="20"/>
                <w:szCs w:val="20"/>
              </w:rPr>
            </w:pPr>
            <w:r>
              <w:rPr>
                <w:rFonts w:ascii="Arial" w:eastAsia="Arial" w:hAnsi="Arial" w:cs="Arial"/>
                <w:b/>
                <w:bCs/>
                <w:sz w:val="20"/>
                <w:szCs w:val="20"/>
              </w:rPr>
              <w:t>Author’s Feedback</w:t>
            </w:r>
            <w:r>
              <w:rPr>
                <w:rFonts w:ascii="Arial" w:eastAsia="Arial" w:hAnsi="Arial" w:cs="Arial"/>
                <w:sz w:val="20"/>
                <w:szCs w:val="20"/>
              </w:rPr>
              <w:t xml:space="preserve"> (It is mandatory that authors should write his/her feedback here)</w:t>
            </w:r>
          </w:p>
          <w:p w:rsidR="008A377A" w:rsidRDefault="008A377A">
            <w:pPr>
              <w:keepNext/>
              <w:spacing w:line="276" w:lineRule="auto"/>
              <w:rPr>
                <w:rFonts w:ascii="Arial" w:eastAsia="Arial" w:hAnsi="Arial" w:cs="Arial"/>
                <w:sz w:val="20"/>
                <w:szCs w:val="20"/>
              </w:rPr>
            </w:pPr>
          </w:p>
        </w:tc>
      </w:tr>
      <w:tr w:rsidR="008A377A">
        <w:trPr>
          <w:trHeight w:val="890"/>
        </w:trPr>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8A377A" w:rsidRDefault="007937BA">
            <w:pPr>
              <w:spacing w:line="276" w:lineRule="auto"/>
              <w:rPr>
                <w:rFonts w:ascii="Arial" w:eastAsia="Arial" w:hAnsi="Arial" w:cs="Arial"/>
                <w:sz w:val="20"/>
                <w:szCs w:val="20"/>
              </w:rPr>
            </w:pPr>
            <w:r>
              <w:rPr>
                <w:rFonts w:ascii="Arial" w:eastAsia="Arial" w:hAnsi="Arial" w:cs="Arial"/>
                <w:b/>
                <w:bCs/>
                <w:sz w:val="20"/>
                <w:szCs w:val="20"/>
              </w:rPr>
              <w:t xml:space="preserve">Are there ethical issues in this manuscript? </w:t>
            </w:r>
          </w:p>
          <w:p w:rsidR="008A377A" w:rsidRDefault="008A377A">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8A377A" w:rsidRDefault="007937BA">
            <w:pPr>
              <w:spacing w:line="276" w:lineRule="auto"/>
              <w:rPr>
                <w:rFonts w:ascii="Arial" w:eastAsia="Arial" w:hAnsi="Arial" w:cs="Arial"/>
                <w:sz w:val="20"/>
                <w:szCs w:val="20"/>
                <w:u w:val="single"/>
              </w:rPr>
            </w:pPr>
            <w:r>
              <w:rPr>
                <w:rFonts w:ascii="Arial" w:eastAsia="Arial" w:hAnsi="Arial" w:cs="Arial"/>
                <w:i/>
                <w:iCs/>
                <w:sz w:val="20"/>
                <w:szCs w:val="20"/>
                <w:u w:val="single"/>
              </w:rPr>
              <w:t xml:space="preserve">(If yes, </w:t>
            </w:r>
            <w:proofErr w:type="gramStart"/>
            <w:r>
              <w:rPr>
                <w:rFonts w:ascii="Arial" w:eastAsia="Arial" w:hAnsi="Arial" w:cs="Arial"/>
                <w:i/>
                <w:iCs/>
                <w:sz w:val="20"/>
                <w:szCs w:val="20"/>
                <w:u w:val="single"/>
              </w:rPr>
              <w:t>Kindly</w:t>
            </w:r>
            <w:proofErr w:type="gramEnd"/>
            <w:r>
              <w:rPr>
                <w:rFonts w:ascii="Arial" w:eastAsia="Arial" w:hAnsi="Arial" w:cs="Arial"/>
                <w:i/>
                <w:iCs/>
                <w:sz w:val="20"/>
                <w:szCs w:val="20"/>
                <w:u w:val="single"/>
              </w:rPr>
              <w:t xml:space="preserve"> please write down the ethical issues here in details)</w:t>
            </w:r>
          </w:p>
          <w:p w:rsidR="008A377A" w:rsidRDefault="008A377A">
            <w:pPr>
              <w:spacing w:line="276" w:lineRule="auto"/>
              <w:rPr>
                <w:rFonts w:ascii="Arial" w:eastAsia="Arial" w:hAnsi="Arial" w:cs="Arial"/>
                <w:sz w:val="20"/>
                <w:szCs w:val="20"/>
              </w:rPr>
            </w:pPr>
          </w:p>
        </w:tc>
        <w:tc>
          <w:tcPr>
            <w:tcW w:w="7153" w:type="dxa"/>
            <w:tcBorders>
              <w:top w:val="single" w:sz="4" w:space="0" w:color="000000"/>
              <w:left w:val="single" w:sz="4" w:space="0" w:color="000000"/>
              <w:bottom w:val="single" w:sz="4" w:space="0" w:color="000000"/>
              <w:right w:val="single" w:sz="4" w:space="0" w:color="000000"/>
            </w:tcBorders>
            <w:vAlign w:val="center"/>
          </w:tcPr>
          <w:p w:rsidR="008A377A" w:rsidRDefault="008A377A">
            <w:pPr>
              <w:spacing w:line="276" w:lineRule="auto"/>
              <w:rPr>
                <w:rFonts w:ascii="Arial" w:eastAsia="Arial" w:hAnsi="Arial" w:cs="Arial"/>
                <w:sz w:val="20"/>
                <w:szCs w:val="20"/>
              </w:rPr>
            </w:pPr>
          </w:p>
          <w:p w:rsidR="008A377A" w:rsidRDefault="007937BA">
            <w:pPr>
              <w:spacing w:line="276" w:lineRule="auto"/>
              <w:rPr>
                <w:rFonts w:ascii="Arial" w:eastAsia="Arial" w:hAnsi="Arial" w:cs="Arial"/>
                <w:sz w:val="20"/>
                <w:szCs w:val="20"/>
              </w:rPr>
            </w:pPr>
            <w:r>
              <w:rPr>
                <w:rFonts w:ascii="Arial" w:eastAsia="Arial" w:hAnsi="Arial" w:cs="Arial"/>
                <w:sz w:val="20"/>
                <w:szCs w:val="20"/>
              </w:rPr>
              <w:t>No ethical issues were identified in this manuscrip</w:t>
            </w:r>
            <w:r>
              <w:rPr>
                <w:rFonts w:ascii="Arial" w:eastAsia="Arial" w:hAnsi="Arial" w:cs="Arial"/>
                <w:sz w:val="20"/>
                <w:szCs w:val="20"/>
              </w:rPr>
              <w:t>t. Written informed consent was obtained from the patient’s parents for publication of this case report, and patient confidentiality was fully respected throughout the manuscript.</w:t>
            </w:r>
          </w:p>
          <w:p w:rsidR="008A377A" w:rsidRDefault="008A377A">
            <w:pPr>
              <w:spacing w:line="276" w:lineRule="auto"/>
              <w:rPr>
                <w:rFonts w:ascii="Arial" w:eastAsia="Arial" w:hAnsi="Arial" w:cs="Arial"/>
                <w:sz w:val="20"/>
                <w:szCs w:val="20"/>
              </w:rPr>
            </w:pPr>
          </w:p>
        </w:tc>
      </w:tr>
    </w:tbl>
    <w:p w:rsidR="008A377A" w:rsidRDefault="008A377A"/>
    <w:p w:rsidR="008A377A" w:rsidRDefault="008A377A"/>
    <w:p w:rsidR="008A377A" w:rsidRDefault="008A377A">
      <w:pPr>
        <w:rPr>
          <w:u w:val="single"/>
        </w:rPr>
      </w:pPr>
    </w:p>
    <w:p w:rsidR="008A377A" w:rsidRDefault="008A377A"/>
    <w:p w:rsidR="008A377A" w:rsidRDefault="008A377A">
      <w:pPr>
        <w:pBdr>
          <w:top w:val="nil"/>
          <w:left w:val="nil"/>
          <w:bottom w:val="nil"/>
          <w:right w:val="nil"/>
          <w:between w:val="nil"/>
        </w:pBdr>
        <w:jc w:val="both"/>
        <w:rPr>
          <w:color w:val="000000"/>
          <w:sz w:val="20"/>
          <w:szCs w:val="20"/>
          <w:u w:val="single"/>
        </w:rPr>
      </w:pPr>
    </w:p>
    <w:sectPr w:rsidR="008A377A">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937BA" w:rsidRDefault="007937BA">
      <w:r>
        <w:separator/>
      </w:r>
    </w:p>
  </w:endnote>
  <w:endnote w:type="continuationSeparator" w:id="0">
    <w:p w:rsidR="007937BA" w:rsidRDefault="007937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7432287E-B70C-4903-8D96-081B8D07ACC8}"/>
  </w:font>
  <w:font w:name="Arial">
    <w:panose1 w:val="020B0604020202020204"/>
    <w:charset w:val="00"/>
    <w:family w:val="swiss"/>
    <w:pitch w:val="variable"/>
    <w:sig w:usb0="E0002EFF" w:usb1="C000785B" w:usb2="00000009" w:usb3="00000000" w:csb0="000001FF" w:csb1="00000000"/>
  </w:font>
  <w:font w:name="Helvetica Neue">
    <w:altName w:val="Arial"/>
    <w:charset w:val="00"/>
    <w:family w:val="auto"/>
    <w:pitch w:val="default"/>
  </w:font>
  <w:font w:name="Calibri">
    <w:panose1 w:val="020F0502020204030204"/>
    <w:charset w:val="00"/>
    <w:family w:val="swiss"/>
    <w:pitch w:val="variable"/>
    <w:sig w:usb0="E4002EFF" w:usb1="C200247B" w:usb2="00000009" w:usb3="00000000" w:csb0="000001FF" w:csb1="00000000"/>
    <w:embedRegular r:id="rId2" w:fontKey="{B1733461-D290-4C0A-8EEE-BB4980B84A0E}"/>
  </w:font>
  <w:font w:name="Cambria">
    <w:panose1 w:val="02040503050406030204"/>
    <w:charset w:val="00"/>
    <w:family w:val="roman"/>
    <w:pitch w:val="variable"/>
    <w:sig w:usb0="E00006FF" w:usb1="420024FF" w:usb2="02000000" w:usb3="00000000" w:csb0="0000019F" w:csb1="00000000"/>
    <w:embedRegular r:id="rId3" w:fontKey="{415AD01F-B6D7-4381-83E8-3212E24A3A1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A377A" w:rsidRDefault="007937BA">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937BA" w:rsidRDefault="007937BA">
      <w:r>
        <w:separator/>
      </w:r>
    </w:p>
  </w:footnote>
  <w:footnote w:type="continuationSeparator" w:id="0">
    <w:p w:rsidR="007937BA" w:rsidRDefault="007937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A377A" w:rsidRDefault="008A377A">
    <w:pPr>
      <w:spacing w:after="280"/>
      <w:jc w:val="center"/>
      <w:rPr>
        <w:rFonts w:ascii="Arial" w:eastAsia="Arial" w:hAnsi="Arial" w:cs="Arial"/>
        <w:color w:val="003399"/>
        <w:u w:val="single"/>
      </w:rPr>
    </w:pPr>
  </w:p>
  <w:p w:rsidR="008A377A" w:rsidRDefault="007937BA">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377A"/>
    <w:rsid w:val="00264E27"/>
    <w:rsid w:val="007937BA"/>
    <w:rsid w:val="008A377A"/>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F671D7"/>
  <w15:docId w15:val="{7586B4D3-D52E-406B-B921-1BAC9CB225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ajpr.com/index.php/AJPR"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649</Words>
  <Characters>3700</Characters>
  <Application>Microsoft Office Word</Application>
  <DocSecurity>0</DocSecurity>
  <Lines>30</Lines>
  <Paragraphs>8</Paragraphs>
  <ScaleCrop>false</ScaleCrop>
  <Company/>
  <LinksUpToDate>false</LinksUpToDate>
  <CharactersWithSpaces>4341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1186</cp:lastModifiedBy>
  <cp:revision>2</cp:revision>
  <dcterms:created xsi:type="dcterms:W3CDTF">2026-02-11T06:41:00Z</dcterms:created>
  <dcterms:modified xsi:type="dcterms:W3CDTF">2026-02-11T06:41:00Z</dcterms:modified>
</cp:coreProperties>
</file>