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6">
              <w:r w:rsidDel="00000000" w:rsidR="00000000" w:rsidRPr="00000000">
                <w:rPr>
                  <w:rFonts w:ascii="Arial" w:cs="Arial" w:eastAsia="Arial" w:hAnsi="Arial"/>
                  <w:b w:val="1"/>
                  <w:bCs w:val="1"/>
                  <w:color w:val="0000ff"/>
                  <w:sz w:val="20"/>
                  <w:szCs w:val="20"/>
                  <w:u w:val="single"/>
                  <w:vertAlign w:val="baseline"/>
                  <w:rtl w:val="0"/>
                </w:rPr>
                <w:t xml:space="preserve">Asian Journal of Medical Principles and Clinical Practice</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Ms_AJMPCP_153160</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Comparison of Musculoskeletal Strain in Endodontists Using Magnification versus the Naked Eye: A Systematic Review</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Systematic Review</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55g68hd2ofi6" w:id="0"/>
      <w:bookmarkEnd w:id="0"/>
      <w:r w:rsidDel="00000000" w:rsidR="00000000" w:rsidRPr="00000000">
        <w:rPr>
          <w:rtl w:val="0"/>
        </w:rPr>
      </w:r>
    </w:p>
    <w:p w:rsidR="00000000" w:rsidDel="00000000" w:rsidP="00000000" w:rsidRDefault="00000000" w:rsidRPr="00000000" w14:paraId="0000000D">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E">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2">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4">
            <w:pPr>
              <w:rPr>
                <w:vertAlign w:val="baseline"/>
              </w:rPr>
            </w:pPr>
            <w:r w:rsidDel="00000000" w:rsidR="00000000" w:rsidRPr="00000000">
              <w:rPr>
                <w:rtl w:val="0"/>
              </w:rPr>
            </w:r>
          </w:p>
        </w:tc>
        <w:tc>
          <w:tcPr>
            <w:vAlign w:val="top"/>
          </w:tcPr>
          <w:p w:rsidR="00000000" w:rsidDel="00000000" w:rsidP="00000000" w:rsidRDefault="00000000" w:rsidRPr="00000000" w14:paraId="00000015">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6">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7">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9">
            <w:pPr>
              <w:spacing w:after="280" w:lineRule="auto"/>
              <w:rPr>
                <w:vertAlign w:val="baseline"/>
              </w:rPr>
            </w:pPr>
            <w:r w:rsidDel="00000000" w:rsidR="00000000" w:rsidRPr="00000000">
              <w:rPr>
                <w:vertAlign w:val="baseline"/>
                <w:rtl w:val="0"/>
              </w:rPr>
              <w:t xml:space="preserve">The article represents an important contribution to the academic community, as it addresses a highly prevalent issue in dental practice in general and in endodontics in particular—namely, musculoskeletal disorders affecting dental professionals. By reviewing and synthesizing data from the existing literature, the paper successfully highlights both the underlying causes of these conditions and the role of magnification loupes in their development or prevention. Moreover, the discussion of ergonomic attitudes and preventive strategies that can be adopted to avoid or minimize such disorders is especially valuable, given their significant impact on the health, well-being, and professional longevity of dentists. This article raises important awareness and provides a solid foundation for improving clinical practice and occupational health in dentistry.</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1B">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Yes,I have added it in the introduction.</w:t>
            </w:r>
            <w:r w:rsidDel="00000000" w:rsidR="00000000" w:rsidRPr="00000000">
              <w:rPr>
                <w:rtl w:val="0"/>
              </w:rPr>
            </w:r>
          </w:p>
        </w:tc>
      </w:tr>
      <w:tr>
        <w:trPr>
          <w:cantSplit w:val="0"/>
          <w:trHeight w:val="1269" w:hRule="atLeast"/>
          <w:tblHeader w:val="0"/>
        </w:trPr>
        <w:tc>
          <w:tcPr>
            <w:vAlign w:val="top"/>
          </w:tcPr>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D">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E">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1F">
            <w:pPr>
              <w:ind w:left="360" w:firstLine="0"/>
              <w:rPr>
                <w:vertAlign w:val="baseline"/>
              </w:rPr>
            </w:pPr>
            <w:r w:rsidDel="00000000" w:rsidR="00000000" w:rsidRPr="00000000">
              <w:rPr>
                <w:vertAlign w:val="baseline"/>
                <w:rtl w:val="0"/>
              </w:rPr>
              <w:t xml:space="preserve">I would like to suggest the title “Impact of Magnification Loupes on Musculoskeletal Strain in Endodontists: A Systematic Review”, as I believe it is clearer, more concise, and more directly reflects the main focus and outcomes of the study. The proposed title highlights the clinical relevance of magnification use and its ergonomic implications, while remaining straightforward and easy to understand for the reader.</w:t>
            </w:r>
          </w:p>
          <w:p w:rsidR="00000000" w:rsidDel="00000000" w:rsidP="00000000" w:rsidRDefault="00000000" w:rsidRPr="00000000" w14:paraId="00000020">
            <w:pPr>
              <w:ind w:left="360" w:firstLine="0"/>
              <w:rPr>
                <w:b w:val="0"/>
                <w:bCs w:val="0"/>
                <w:vertAlign w:val="baseline"/>
              </w:rPr>
            </w:pPr>
            <w:r w:rsidDel="00000000" w:rsidR="00000000" w:rsidRPr="00000000">
              <w:rPr>
                <w:rtl w:val="0"/>
              </w:rPr>
            </w:r>
          </w:p>
        </w:tc>
        <w:tc>
          <w:tcPr>
            <w:vAlign w:val="top"/>
          </w:tcPr>
          <w:p w:rsidR="00000000" w:rsidDel="00000000" w:rsidP="00000000" w:rsidRDefault="00000000" w:rsidRPr="00000000" w14:paraId="00000021">
            <w:pPr>
              <w:pStyle w:val="Heading2"/>
              <w:jc w:val="left"/>
              <w:rPr>
                <w:rFonts w:ascii="Times New Roman" w:cs="Times New Roman" w:eastAsia="Times New Roman" w:hAnsi="Times New Roman"/>
                <w:b w:val="0"/>
                <w:bCs w:val="0"/>
                <w:sz w:val="24"/>
                <w:szCs w:val="24"/>
                <w:vertAlign w:val="baseline"/>
              </w:rPr>
            </w:pPr>
            <w:r w:rsidDel="00000000" w:rsidR="00000000" w:rsidRPr="00000000">
              <w:rPr>
                <w:rFonts w:ascii="Times New Roman" w:cs="Times New Roman" w:eastAsia="Times New Roman" w:hAnsi="Times New Roman"/>
                <w:b w:val="0"/>
                <w:bCs w:val="0"/>
                <w:sz w:val="24"/>
                <w:szCs w:val="24"/>
                <w:rtl w:val="0"/>
              </w:rPr>
              <w:t xml:space="preserve">Yes,but as per the protocol submitted in PROSPERO the topic is “</w:t>
            </w:r>
            <w:r w:rsidDel="00000000" w:rsidR="00000000" w:rsidRPr="00000000">
              <w:rPr>
                <w:rFonts w:ascii="Times New Roman" w:cs="Times New Roman" w:eastAsia="Times New Roman" w:hAnsi="Times New Roman"/>
                <w:b w:val="0"/>
                <w:bCs w:val="0"/>
                <w:sz w:val="24"/>
                <w:szCs w:val="24"/>
                <w:rtl w:val="0"/>
              </w:rPr>
              <w:t xml:space="preserve">Comparison of Musculoskeletal Strain in Endodontists Using Magnification versus the Naked Eye: A Systematic Review”.</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2">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3">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4">
            <w:pPr>
              <w:ind w:left="360" w:firstLine="0"/>
              <w:rPr>
                <w:vertAlign w:val="baseline"/>
              </w:rPr>
            </w:pPr>
            <w:r w:rsidDel="00000000" w:rsidR="00000000" w:rsidRPr="00000000">
              <w:rPr>
                <w:vertAlign w:val="baseline"/>
                <w:rtl w:val="0"/>
              </w:rPr>
              <w:t xml:space="preserve">The abstract is comprehensive</w:t>
            </w:r>
          </w:p>
        </w:tc>
        <w:tc>
          <w:tcPr>
            <w:vAlign w:val="top"/>
          </w:tcPr>
          <w:p w:rsidR="00000000" w:rsidDel="00000000" w:rsidP="00000000" w:rsidRDefault="00000000" w:rsidRPr="00000000" w14:paraId="00000025">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yes</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6">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Yes, the manuscript is scientifically sound and well-structured. However, I would like to propose a few suggestions that could further improve its clarity and practical value.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First, where possible, it would be beneficial to specify the names and types of the standardized questionnaires used across the included studies. Providing this information would enhance methodological transparency and allow for better comparison and reproducibility.</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Second, I suggest expanding the Clinical Implications section to more thoroughly detail the practical information derived from this review that can be immediately applied in daily dental practice. This could include concrete recommendations related to ergonomic principles, professional posture, behavioral rules, selection of magnification loupes, and their correct use, all aimed at minimizing the risk of developing musculoskeletal disorders.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 believe that these additions would significantly increase the clinical relevance and applicability of the review for practicing dentists.</w:t>
            </w:r>
          </w:p>
        </w:tc>
        <w:tc>
          <w:tcPr>
            <w:vAlign w:val="top"/>
          </w:tcPr>
          <w:p w:rsidR="00000000" w:rsidDel="00000000" w:rsidP="00000000" w:rsidRDefault="00000000" w:rsidRPr="00000000" w14:paraId="0000002E">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Yes ,I have added it.</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F">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All references should be revised to ensure a consistent format and full compliance with the reference style required by the journal. In addition, I recommend reviewing and updating the reference list to include relevant articles related to the Nordic Musculoskeletal Questionnaire (NMQ), where applicable.</w:t>
            </w:r>
          </w:p>
        </w:tc>
        <w:tc>
          <w:tcPr>
            <w:vAlign w:val="top"/>
          </w:tcPr>
          <w:p w:rsidR="00000000" w:rsidDel="00000000" w:rsidP="00000000" w:rsidRDefault="00000000" w:rsidRPr="00000000" w14:paraId="00000031">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yes</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32">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33">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4">
            <w:pPr>
              <w:rPr>
                <w:vertAlign w:val="baseline"/>
              </w:rPr>
            </w:pPr>
            <w:r w:rsidDel="00000000" w:rsidR="00000000" w:rsidRPr="00000000">
              <w:rPr>
                <w:vertAlign w:val="baseline"/>
                <w:rtl w:val="0"/>
              </w:rPr>
              <w:t xml:space="preserve">The English language quality is generally acceptable; however, clarity could be improved by using shorter, more concise sentences throughout the manuscript to enhance readability and scholarly communication.</w:t>
            </w:r>
          </w:p>
        </w:tc>
        <w:tc>
          <w:tcPr>
            <w:vAlign w:val="top"/>
          </w:tcPr>
          <w:p w:rsidR="00000000" w:rsidDel="00000000" w:rsidP="00000000" w:rsidRDefault="00000000" w:rsidRPr="00000000" w14:paraId="00000035">
            <w:pPr>
              <w:rPr>
                <w:sz w:val="20"/>
                <w:szCs w:val="20"/>
                <w:vertAlign w:val="baseline"/>
              </w:rPr>
            </w:pPr>
            <w:r w:rsidDel="00000000" w:rsidR="00000000" w:rsidRPr="00000000">
              <w:rPr>
                <w:sz w:val="20"/>
                <w:szCs w:val="20"/>
                <w:rtl w:val="0"/>
              </w:rPr>
              <w:t xml:space="preserve">yes</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6">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7">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9">
            <w:pPr>
              <w:rPr>
                <w:sz w:val="20"/>
                <w:szCs w:val="20"/>
                <w:vertAlign w:val="baseline"/>
              </w:rPr>
            </w:pPr>
            <w:r w:rsidDel="00000000" w:rsidR="00000000" w:rsidRPr="00000000">
              <w:rPr>
                <w:rtl w:val="0"/>
              </w:rPr>
            </w:r>
          </w:p>
        </w:tc>
      </w:tr>
    </w:tbl>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8642"/>
        <w:gridCol w:w="5677"/>
        <w:tblGridChange w:id="0">
          <w:tblGrid>
            <w:gridCol w:w="6831"/>
            <w:gridCol w:w="8642"/>
            <w:gridCol w:w="5677"/>
          </w:tblGrid>
        </w:tblGridChange>
      </w:tblGrid>
      <w:tr>
        <w:trPr>
          <w:cantSplit w:val="0"/>
          <w:trHeight w:val="237" w:hRule="atLeast"/>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2:</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935" w:hRule="atLeast"/>
          <w:tblHeader w:val="0"/>
        </w:trPr>
        <w:tc>
          <w:tcPr>
            <w:tcMar>
              <w:top w:w="0.0" w:type="dxa"/>
              <w:left w:w="108.0" w:type="dxa"/>
              <w:bottom w:w="0.0" w:type="dxa"/>
              <w:right w:w="108.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40">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41">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42">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697" w:hRule="atLeast"/>
          <w:tblHeader w:val="0"/>
        </w:trPr>
        <w:tc>
          <w:tcPr>
            <w:tcMar>
              <w:top w:w="0.0" w:type="dxa"/>
              <w:left w:w="108.0" w:type="dxa"/>
              <w:bottom w:w="0.0" w:type="dxa"/>
              <w:right w:w="108.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8">
            <w:pPr>
              <w:rPr>
                <w:sz w:val="20"/>
                <w:szCs w:val="20"/>
                <w:vertAlign w:val="baseline"/>
              </w:rPr>
            </w:pPr>
            <w:r w:rsidDel="00000000" w:rsidR="00000000" w:rsidRPr="00000000">
              <w:rPr>
                <w:rtl w:val="0"/>
              </w:rPr>
            </w:r>
          </w:p>
          <w:p w:rsidR="00000000" w:rsidDel="00000000" w:rsidP="00000000" w:rsidRDefault="00000000" w:rsidRPr="00000000" w14:paraId="00000049">
            <w:pPr>
              <w:rPr>
                <w:sz w:val="20"/>
                <w:szCs w:val="20"/>
                <w:vertAlign w:val="baseline"/>
              </w:rPr>
            </w:pPr>
            <w:r w:rsidDel="00000000" w:rsidR="00000000" w:rsidRPr="00000000">
              <w:rPr>
                <w:rtl w:val="0"/>
              </w:rPr>
            </w:r>
          </w:p>
          <w:p w:rsidR="00000000" w:rsidDel="00000000" w:rsidP="00000000" w:rsidRDefault="00000000" w:rsidRPr="00000000" w14:paraId="0000004A">
            <w:pPr>
              <w:rPr>
                <w:sz w:val="20"/>
                <w:szCs w:val="20"/>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headerReference r:id="rId7" w:type="default"/>
      <w:footerReference r:id="rId8"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4E">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journalajmpcp.com/index.php/AJMPCP"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