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0D15FD4D" w14:textId="77777777" w:rsidTr="002643B3">
        <w:trPr>
          <w:trHeight w:val="290"/>
        </w:trPr>
        <w:tc>
          <w:tcPr>
            <w:tcW w:w="5000" w:type="pct"/>
            <w:gridSpan w:val="2"/>
            <w:tcBorders>
              <w:top w:val="nil"/>
              <w:left w:val="nil"/>
              <w:right w:val="nil"/>
            </w:tcBorders>
          </w:tcPr>
          <w:p w14:paraId="2E47A1C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D6152A5" w14:textId="77777777" w:rsidTr="002643B3">
        <w:trPr>
          <w:trHeight w:val="290"/>
        </w:trPr>
        <w:tc>
          <w:tcPr>
            <w:tcW w:w="1234" w:type="pct"/>
          </w:tcPr>
          <w:p w14:paraId="1FA33AA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40EF888" w14:textId="77777777" w:rsidR="0000007A" w:rsidRPr="00E65EB7" w:rsidRDefault="0045397E" w:rsidP="00E65EB7">
            <w:pPr>
              <w:rPr>
                <w:rFonts w:ascii="Arial" w:hAnsi="Arial" w:cs="Arial"/>
                <w:b/>
                <w:bCs/>
                <w:color w:val="0000FF"/>
                <w:sz w:val="20"/>
                <w:szCs w:val="20"/>
              </w:rPr>
            </w:pPr>
            <w:hyperlink r:id="rId8" w:history="1">
              <w:r w:rsidR="002E2438" w:rsidRPr="00A953B7">
                <w:rPr>
                  <w:rStyle w:val="Hyperlink"/>
                  <w:rFonts w:ascii="Arial" w:hAnsi="Arial" w:cs="Arial"/>
                  <w:b/>
                  <w:bCs/>
                  <w:sz w:val="20"/>
                  <w:szCs w:val="20"/>
                </w:rPr>
                <w:t>Asian Journal of Economics, Business and Accounting</w:t>
              </w:r>
            </w:hyperlink>
          </w:p>
        </w:tc>
      </w:tr>
      <w:tr w:rsidR="0000007A" w:rsidRPr="00F245A7" w14:paraId="28A79249" w14:textId="77777777" w:rsidTr="002643B3">
        <w:trPr>
          <w:trHeight w:val="290"/>
        </w:trPr>
        <w:tc>
          <w:tcPr>
            <w:tcW w:w="1234" w:type="pct"/>
          </w:tcPr>
          <w:p w14:paraId="79AC6A9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6821D36" w14:textId="77777777" w:rsidR="0000007A" w:rsidRPr="00F245A7" w:rsidRDefault="00A02F0A" w:rsidP="00F3669D">
            <w:pPr>
              <w:pStyle w:val="NormalWeb"/>
              <w:spacing w:before="0" w:beforeAutospacing="0" w:after="0" w:afterAutospacing="0"/>
              <w:rPr>
                <w:rFonts w:ascii="Arial" w:hAnsi="Arial" w:cs="Arial"/>
                <w:b/>
                <w:bCs/>
                <w:sz w:val="20"/>
                <w:szCs w:val="28"/>
                <w:lang w:val="en-GB"/>
              </w:rPr>
            </w:pPr>
            <w:r w:rsidRPr="00A02F0A">
              <w:rPr>
                <w:rFonts w:ascii="Arial" w:hAnsi="Arial" w:cs="Arial"/>
                <w:b/>
                <w:bCs/>
                <w:sz w:val="20"/>
                <w:szCs w:val="28"/>
                <w:lang w:val="en-GB"/>
              </w:rPr>
              <w:t>Ms_AJEBA_152886</w:t>
            </w:r>
          </w:p>
        </w:tc>
      </w:tr>
      <w:tr w:rsidR="0000007A" w:rsidRPr="00F245A7" w14:paraId="7C58A85D" w14:textId="77777777" w:rsidTr="002643B3">
        <w:trPr>
          <w:trHeight w:val="650"/>
        </w:trPr>
        <w:tc>
          <w:tcPr>
            <w:tcW w:w="1234" w:type="pct"/>
          </w:tcPr>
          <w:p w14:paraId="3FA3C30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87E9CF9" w14:textId="77777777" w:rsidR="0000007A" w:rsidRPr="00F245A7" w:rsidRDefault="00A02F0A" w:rsidP="000450FC">
            <w:pPr>
              <w:pStyle w:val="NormalWeb"/>
              <w:spacing w:before="0" w:beforeAutospacing="0" w:after="0" w:afterAutospacing="0"/>
              <w:rPr>
                <w:rFonts w:ascii="Arial" w:hAnsi="Arial" w:cs="Arial"/>
                <w:b/>
                <w:sz w:val="20"/>
                <w:szCs w:val="28"/>
                <w:lang w:val="en-GB"/>
              </w:rPr>
            </w:pPr>
            <w:r w:rsidRPr="00A02F0A">
              <w:rPr>
                <w:rFonts w:ascii="Arial" w:hAnsi="Arial" w:cs="Arial"/>
                <w:b/>
                <w:sz w:val="20"/>
                <w:szCs w:val="28"/>
                <w:lang w:val="en-GB"/>
              </w:rPr>
              <w:t>The Effect of Human Resource Competence, Financial Literacy, and Internal Control on the Quality of Financial Management of MSMEs in West Java Province</w:t>
            </w:r>
          </w:p>
        </w:tc>
      </w:tr>
      <w:tr w:rsidR="00CF0BBB" w:rsidRPr="00F245A7" w14:paraId="763F9EBB" w14:textId="77777777" w:rsidTr="002643B3">
        <w:trPr>
          <w:trHeight w:val="332"/>
        </w:trPr>
        <w:tc>
          <w:tcPr>
            <w:tcW w:w="1234" w:type="pct"/>
          </w:tcPr>
          <w:p w14:paraId="703FE28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E35BA5" w14:textId="77777777" w:rsidR="00CF0BBB" w:rsidRPr="0086582B" w:rsidRDefault="0086582B" w:rsidP="0086582B">
            <w:pPr>
              <w:pStyle w:val="NormalWeb"/>
              <w:rPr>
                <w:b/>
                <w:sz w:val="20"/>
                <w:szCs w:val="28"/>
                <w:lang w:val="en-GB"/>
              </w:rPr>
            </w:pPr>
            <w:r>
              <w:rPr>
                <w:rFonts w:ascii="Arial" w:hAnsi="Arial" w:cs="Arial"/>
                <w:noProof/>
                <w:sz w:val="20"/>
                <w:szCs w:val="20"/>
              </w:rPr>
              <w:t>Original Research Article</w:t>
            </w:r>
          </w:p>
        </w:tc>
      </w:tr>
    </w:tbl>
    <w:p w14:paraId="01B96B51" w14:textId="77777777" w:rsidR="00037D52" w:rsidRPr="00F245A7" w:rsidRDefault="00037D52" w:rsidP="0000007A">
      <w:pPr>
        <w:pStyle w:val="BodyText"/>
        <w:rPr>
          <w:rFonts w:ascii="Arial" w:hAnsi="Arial" w:cs="Arial"/>
          <w:b/>
          <w:bCs/>
          <w:sz w:val="20"/>
          <w:szCs w:val="20"/>
          <w:u w:val="single"/>
          <w:lang w:val="en-GB"/>
        </w:rPr>
      </w:pPr>
    </w:p>
    <w:p w14:paraId="4156ADCF" w14:textId="77777777" w:rsidR="00E82DF5" w:rsidRPr="00900E9B" w:rsidRDefault="00E82DF5" w:rsidP="00E82DF5">
      <w:pPr>
        <w:pStyle w:val="BodyText"/>
        <w:rPr>
          <w:rFonts w:ascii="Times New Roman" w:hAnsi="Times New Roman"/>
          <w:sz w:val="20"/>
          <w:szCs w:val="20"/>
          <w:lang w:val="en-GB"/>
        </w:rPr>
      </w:pPr>
      <w:bookmarkStart w:id="0" w:name="_Hlk171324449"/>
    </w:p>
    <w:p w14:paraId="3556BE8F" w14:textId="77777777" w:rsidR="00E82DF5" w:rsidRPr="00900E9B" w:rsidRDefault="00E82DF5" w:rsidP="00E82DF5">
      <w:pPr>
        <w:pStyle w:val="BodyText"/>
        <w:rPr>
          <w:rFonts w:ascii="Times New Roman" w:hAnsi="Times New Roman"/>
          <w:b/>
          <w:sz w:val="20"/>
          <w:szCs w:val="20"/>
          <w:u w:val="single"/>
          <w:lang w:val="en-GB"/>
        </w:rPr>
      </w:pPr>
    </w:p>
    <w:p w14:paraId="5BD9550E" w14:textId="77777777" w:rsidR="00E82DF5" w:rsidRPr="00900E9B" w:rsidRDefault="00E82DF5" w:rsidP="00E82DF5">
      <w:pPr>
        <w:pStyle w:val="BodyText"/>
        <w:ind w:left="1440"/>
        <w:rPr>
          <w:rFonts w:ascii="Times New Roman" w:hAnsi="Times New Roman"/>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900E9B" w14:paraId="1C3AB168" w14:textId="77777777">
        <w:tc>
          <w:tcPr>
            <w:tcW w:w="5000" w:type="pct"/>
            <w:gridSpan w:val="3"/>
            <w:tcBorders>
              <w:top w:val="nil"/>
              <w:left w:val="nil"/>
              <w:right w:val="nil"/>
            </w:tcBorders>
            <w:noWrap/>
          </w:tcPr>
          <w:p w14:paraId="2644E1DF" w14:textId="18D96CC7" w:rsidR="00E82DF5" w:rsidRPr="00900E9B" w:rsidRDefault="00E82DF5">
            <w:pPr>
              <w:pStyle w:val="Heading2"/>
              <w:jc w:val="left"/>
              <w:rPr>
                <w:rFonts w:ascii="Times New Roman" w:hAnsi="Times New Roman"/>
                <w:lang w:val="en-GB"/>
              </w:rPr>
            </w:pPr>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B99F437" w14:textId="77777777" w:rsidR="00E82DF5" w:rsidRPr="00900E9B" w:rsidRDefault="00E82DF5">
            <w:pPr>
              <w:rPr>
                <w:sz w:val="20"/>
                <w:szCs w:val="20"/>
                <w:lang w:val="en-GB"/>
              </w:rPr>
            </w:pPr>
          </w:p>
        </w:tc>
      </w:tr>
      <w:tr w:rsidR="00E82DF5" w:rsidRPr="00900E9B" w14:paraId="14347F53" w14:textId="77777777">
        <w:tc>
          <w:tcPr>
            <w:tcW w:w="1265" w:type="pct"/>
            <w:noWrap/>
          </w:tcPr>
          <w:p w14:paraId="12B4AAF1" w14:textId="77777777" w:rsidR="00E82DF5" w:rsidRPr="00900E9B" w:rsidRDefault="00E82DF5">
            <w:pPr>
              <w:pStyle w:val="Heading2"/>
              <w:jc w:val="left"/>
              <w:rPr>
                <w:rFonts w:ascii="Times New Roman" w:hAnsi="Times New Roman"/>
                <w:lang w:val="en-GB"/>
              </w:rPr>
            </w:pPr>
          </w:p>
        </w:tc>
        <w:tc>
          <w:tcPr>
            <w:tcW w:w="2212" w:type="pct"/>
          </w:tcPr>
          <w:p w14:paraId="380E8FF5" w14:textId="77777777" w:rsidR="00E82DF5" w:rsidRDefault="00E82DF5">
            <w:pPr>
              <w:pStyle w:val="Heading2"/>
              <w:jc w:val="left"/>
              <w:rPr>
                <w:rFonts w:ascii="Times New Roman" w:hAnsi="Times New Roman"/>
                <w:lang w:val="en-GB"/>
              </w:rPr>
            </w:pPr>
            <w:r w:rsidRPr="00900E9B">
              <w:rPr>
                <w:rFonts w:ascii="Times New Roman" w:hAnsi="Times New Roman"/>
                <w:lang w:val="en-GB"/>
              </w:rPr>
              <w:t>Reviewer’s comment</w:t>
            </w:r>
          </w:p>
          <w:p w14:paraId="21B56A85" w14:textId="77777777" w:rsidR="00EF54EA" w:rsidRDefault="00EF54EA" w:rsidP="00EF54EA">
            <w:pPr>
              <w:rPr>
                <w:b/>
                <w:bCs/>
                <w:sz w:val="20"/>
                <w:szCs w:val="20"/>
              </w:rPr>
            </w:pPr>
            <w:r w:rsidRPr="00A604EE">
              <w:rPr>
                <w:b/>
                <w:bCs/>
                <w:sz w:val="20"/>
                <w:szCs w:val="20"/>
                <w:highlight w:val="yellow"/>
              </w:rPr>
              <w:t>Artificial Intelligence (AI) generated or assisted review comments are strictly prohibited during peer review.</w:t>
            </w:r>
          </w:p>
          <w:p w14:paraId="47C432DA" w14:textId="77777777" w:rsidR="00EF54EA" w:rsidRPr="00EF54EA" w:rsidRDefault="00EF54EA" w:rsidP="00EF54EA">
            <w:pPr>
              <w:rPr>
                <w:lang w:val="en-GB"/>
              </w:rPr>
            </w:pPr>
          </w:p>
        </w:tc>
        <w:tc>
          <w:tcPr>
            <w:tcW w:w="1523" w:type="pct"/>
          </w:tcPr>
          <w:p w14:paraId="4CDFBA6C"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3DFFAA49" w14:textId="77777777" w:rsidR="00E82DF5" w:rsidRPr="00900E9B" w:rsidRDefault="00E82DF5">
            <w:pPr>
              <w:pStyle w:val="Heading2"/>
              <w:jc w:val="left"/>
              <w:rPr>
                <w:rFonts w:ascii="Times New Roman" w:hAnsi="Times New Roman"/>
                <w:b w:val="0"/>
                <w:lang w:val="en-GB"/>
              </w:rPr>
            </w:pPr>
          </w:p>
        </w:tc>
      </w:tr>
      <w:tr w:rsidR="00E82DF5" w:rsidRPr="00900E9B" w14:paraId="361BFC75" w14:textId="77777777">
        <w:trPr>
          <w:trHeight w:val="1264"/>
        </w:trPr>
        <w:tc>
          <w:tcPr>
            <w:tcW w:w="1265" w:type="pct"/>
            <w:noWrap/>
          </w:tcPr>
          <w:p w14:paraId="3D054D99" w14:textId="77777777" w:rsidR="00E82DF5" w:rsidRPr="00900E9B" w:rsidRDefault="00E82D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F7EB423" w14:textId="77777777" w:rsidR="00E82DF5" w:rsidRPr="00900E9B" w:rsidRDefault="00E82DF5">
            <w:pPr>
              <w:ind w:left="360"/>
              <w:rPr>
                <w:rFonts w:eastAsia="MS Mincho"/>
                <w:b/>
                <w:bCs/>
                <w:sz w:val="20"/>
                <w:szCs w:val="20"/>
                <w:lang w:val="en-GB"/>
              </w:rPr>
            </w:pPr>
          </w:p>
        </w:tc>
        <w:tc>
          <w:tcPr>
            <w:tcW w:w="2212" w:type="pct"/>
          </w:tcPr>
          <w:p w14:paraId="0AD1561F" w14:textId="77777777" w:rsidR="00E82DF5" w:rsidRPr="00900E9B" w:rsidRDefault="00591AE8" w:rsidP="00591AE8">
            <w:pPr>
              <w:pStyle w:val="ListParagraph"/>
              <w:ind w:left="0"/>
              <w:jc w:val="both"/>
              <w:rPr>
                <w:b/>
                <w:bCs/>
                <w:sz w:val="20"/>
                <w:szCs w:val="20"/>
                <w:lang w:val="en-GB"/>
              </w:rPr>
            </w:pPr>
            <w:r w:rsidRPr="00591AE8">
              <w:rPr>
                <w:b/>
                <w:bCs/>
                <w:sz w:val="20"/>
                <w:szCs w:val="20"/>
                <w:lang w:val="en-GB"/>
              </w:rPr>
              <w:t>This manuscript holds importance for the scientific community because it provides empirical evidence on how human resource competence, financial literacy, and internal control collectively shape the quality of financial management in MSMEs. By focusing on West Java Province, the study enriches the literature with localized insights that can be compared across regions, thereby strengthening the global understanding of MSME sustainability. The findings contribute to both academic discourse and practical policymaking, offering a foundation for training programs and financial education initiatives aimed at improving MSME resilience. Moreover, the study highlights critical internal factors that can be leveraged to enhance competitiveness, making it a valuable reference for future research in entrepreneurship, accounting, and economic development.</w:t>
            </w:r>
          </w:p>
        </w:tc>
        <w:tc>
          <w:tcPr>
            <w:tcW w:w="1523" w:type="pct"/>
          </w:tcPr>
          <w:p w14:paraId="1BE1879B" w14:textId="52A00129" w:rsidR="00E82DF5" w:rsidRPr="00900E9B" w:rsidRDefault="004513B9">
            <w:pPr>
              <w:pStyle w:val="Heading2"/>
              <w:jc w:val="left"/>
              <w:rPr>
                <w:rFonts w:ascii="Times New Roman" w:hAnsi="Times New Roman"/>
                <w:b w:val="0"/>
                <w:lang w:val="en-GB"/>
              </w:rPr>
            </w:pPr>
            <w:r w:rsidRPr="004513B9">
              <w:rPr>
                <w:rFonts w:ascii="Times New Roman" w:hAnsi="Times New Roman"/>
                <w:b w:val="0"/>
                <w:lang w:val="en-GB"/>
              </w:rPr>
              <w:t>We thank the reviewer for the positive and comprehensive assessment of the manuscript’s contribution. We agree that this study provides valuable empirical evidence and localized insights that strengthen both academic understanding and practical policymaking related to MSME financial management and sustainability</w:t>
            </w:r>
          </w:p>
        </w:tc>
      </w:tr>
      <w:tr w:rsidR="00E82DF5" w:rsidRPr="00900E9B" w14:paraId="2A176B72" w14:textId="77777777">
        <w:trPr>
          <w:trHeight w:val="1262"/>
        </w:trPr>
        <w:tc>
          <w:tcPr>
            <w:tcW w:w="1265" w:type="pct"/>
            <w:noWrap/>
          </w:tcPr>
          <w:p w14:paraId="6AB0E25A" w14:textId="77777777" w:rsidR="00E82DF5" w:rsidRPr="00900E9B" w:rsidRDefault="00E82DF5">
            <w:pPr>
              <w:ind w:left="360"/>
              <w:rPr>
                <w:b/>
                <w:bCs/>
                <w:sz w:val="20"/>
                <w:szCs w:val="20"/>
                <w:lang w:val="en-GB"/>
              </w:rPr>
            </w:pPr>
            <w:r w:rsidRPr="00900E9B">
              <w:rPr>
                <w:b/>
                <w:bCs/>
                <w:sz w:val="20"/>
                <w:szCs w:val="20"/>
                <w:lang w:val="en-GB"/>
              </w:rPr>
              <w:t>Is the title of the article suitable?</w:t>
            </w:r>
          </w:p>
          <w:p w14:paraId="1EE88C56" w14:textId="77777777" w:rsidR="00E82DF5" w:rsidRPr="00900E9B" w:rsidRDefault="00E82DF5">
            <w:pPr>
              <w:ind w:left="360"/>
              <w:rPr>
                <w:b/>
                <w:bCs/>
                <w:sz w:val="20"/>
                <w:szCs w:val="20"/>
                <w:lang w:val="en-GB"/>
              </w:rPr>
            </w:pPr>
            <w:r w:rsidRPr="00900E9B">
              <w:rPr>
                <w:b/>
                <w:bCs/>
                <w:sz w:val="20"/>
                <w:szCs w:val="20"/>
                <w:lang w:val="en-GB"/>
              </w:rPr>
              <w:t>(If not please suggest an alternative title)</w:t>
            </w:r>
          </w:p>
          <w:p w14:paraId="5A5C7976" w14:textId="77777777" w:rsidR="00E82DF5" w:rsidRPr="00900E9B" w:rsidRDefault="00E82DF5">
            <w:pPr>
              <w:pStyle w:val="Heading2"/>
              <w:jc w:val="left"/>
              <w:rPr>
                <w:rFonts w:ascii="Times New Roman" w:hAnsi="Times New Roman"/>
                <w:u w:val="single"/>
                <w:lang w:val="en-GB"/>
              </w:rPr>
            </w:pPr>
          </w:p>
        </w:tc>
        <w:tc>
          <w:tcPr>
            <w:tcW w:w="2212" w:type="pct"/>
          </w:tcPr>
          <w:p w14:paraId="28AC82E1" w14:textId="77777777" w:rsidR="00E82DF5" w:rsidRPr="00900E9B" w:rsidRDefault="00591AE8">
            <w:pPr>
              <w:ind w:left="360"/>
              <w:rPr>
                <w:b/>
                <w:bCs/>
                <w:sz w:val="20"/>
                <w:szCs w:val="20"/>
                <w:lang w:val="en-GB"/>
              </w:rPr>
            </w:pPr>
            <w:r w:rsidRPr="00591AE8">
              <w:rPr>
                <w:b/>
                <w:bCs/>
                <w:sz w:val="20"/>
                <w:szCs w:val="20"/>
                <w:lang w:val="en-GB"/>
              </w:rPr>
              <w:t>The current title “The Effect of Human Resource Competence, Financial Literacy, and Internal Control on the Quality of Financial Management of MSMEs in West Java Province” is clear and descriptive, but it is rather long and somewhat repetitive. For academic readability and stronger impact, titles should be concise while still reflecting the key variables and context.</w:t>
            </w:r>
            <w:r>
              <w:rPr>
                <w:b/>
                <w:bCs/>
                <w:sz w:val="20"/>
                <w:szCs w:val="20"/>
                <w:lang w:val="en-GB"/>
              </w:rPr>
              <w:t xml:space="preserve"> Alternative </w:t>
            </w:r>
            <w:proofErr w:type="gramStart"/>
            <w:r>
              <w:rPr>
                <w:b/>
                <w:bCs/>
                <w:sz w:val="20"/>
                <w:szCs w:val="20"/>
                <w:lang w:val="en-GB"/>
              </w:rPr>
              <w:t>title :</w:t>
            </w:r>
            <w:proofErr w:type="gramEnd"/>
            <w:r>
              <w:rPr>
                <w:b/>
                <w:bCs/>
                <w:sz w:val="20"/>
                <w:szCs w:val="20"/>
                <w:lang w:val="en-GB"/>
              </w:rPr>
              <w:t xml:space="preserve"> </w:t>
            </w:r>
            <w:r w:rsidRPr="00591AE8">
              <w:rPr>
                <w:b/>
                <w:bCs/>
                <w:sz w:val="20"/>
                <w:szCs w:val="20"/>
                <w:lang w:val="en-GB"/>
              </w:rPr>
              <w:t>Human Resource Competence, Financial Literacy, and Internal Control: Determinants of Financial Management Quality in MSMEs of West Java</w:t>
            </w:r>
          </w:p>
        </w:tc>
        <w:tc>
          <w:tcPr>
            <w:tcW w:w="1523" w:type="pct"/>
          </w:tcPr>
          <w:p w14:paraId="7D25B180" w14:textId="77777777" w:rsidR="00E82DF5" w:rsidRPr="00900E9B" w:rsidRDefault="0086582B">
            <w:pPr>
              <w:pStyle w:val="Heading2"/>
              <w:jc w:val="left"/>
              <w:rPr>
                <w:rFonts w:ascii="Times New Roman" w:hAnsi="Times New Roman"/>
                <w:b w:val="0"/>
                <w:lang w:val="en-GB"/>
              </w:rPr>
            </w:pPr>
            <w:r w:rsidRPr="0086582B">
              <w:rPr>
                <w:rFonts w:ascii="Times New Roman" w:hAnsi="Times New Roman"/>
                <w:b w:val="0"/>
                <w:lang w:val="en-GB"/>
              </w:rPr>
              <w:t>We thank the reviewer for this valuable suggestion. To improve readability and academic impact, the article title has been revised to a more concise form while retaining the core variables and research context.</w:t>
            </w:r>
          </w:p>
        </w:tc>
      </w:tr>
      <w:tr w:rsidR="00E82DF5" w:rsidRPr="00900E9B" w14:paraId="7D9AF3F2" w14:textId="77777777">
        <w:trPr>
          <w:trHeight w:val="1262"/>
        </w:trPr>
        <w:tc>
          <w:tcPr>
            <w:tcW w:w="1265" w:type="pct"/>
            <w:noWrap/>
          </w:tcPr>
          <w:p w14:paraId="5F81B620" w14:textId="77777777" w:rsidR="00E82DF5" w:rsidRPr="00900E9B" w:rsidRDefault="00E82D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E34CEEE" w14:textId="77777777" w:rsidR="00E82DF5" w:rsidRPr="00900E9B" w:rsidRDefault="00E82DF5">
            <w:pPr>
              <w:pStyle w:val="Heading2"/>
              <w:jc w:val="left"/>
              <w:rPr>
                <w:rFonts w:ascii="Times New Roman" w:hAnsi="Times New Roman"/>
                <w:u w:val="single"/>
                <w:lang w:val="en-GB"/>
              </w:rPr>
            </w:pPr>
          </w:p>
        </w:tc>
        <w:tc>
          <w:tcPr>
            <w:tcW w:w="2212" w:type="pct"/>
          </w:tcPr>
          <w:p w14:paraId="1AF34A1E" w14:textId="77777777" w:rsidR="00E82DF5" w:rsidRPr="00900E9B" w:rsidRDefault="005C6701">
            <w:pPr>
              <w:ind w:left="360"/>
              <w:rPr>
                <w:b/>
                <w:bCs/>
                <w:sz w:val="20"/>
                <w:szCs w:val="20"/>
                <w:lang w:val="en-GB"/>
              </w:rPr>
            </w:pPr>
            <w:r w:rsidRPr="005C6701">
              <w:rPr>
                <w:b/>
                <w:bCs/>
                <w:sz w:val="20"/>
                <w:szCs w:val="20"/>
                <w:lang w:val="en-GB"/>
              </w:rPr>
              <w:t>The abstract is fairly comprehensive because it covers the objective, design, methodology, results, and conclusion. However, there are several areas that could be improved for clarity and conciseness:</w:t>
            </w:r>
            <w:r>
              <w:rPr>
                <w:b/>
                <w:bCs/>
                <w:sz w:val="20"/>
                <w:szCs w:val="20"/>
                <w:lang w:val="en-GB"/>
              </w:rPr>
              <w:t xml:space="preserve"> </w:t>
            </w:r>
            <w:r w:rsidRPr="005C6701">
              <w:rPr>
                <w:b/>
                <w:bCs/>
                <w:sz w:val="20"/>
                <w:szCs w:val="20"/>
                <w:lang w:val="en-GB"/>
              </w:rPr>
              <w:t>Shorten the abstract to around 200–250 words. Remove unnecessary technical details (e.g., Slovin formula, error rate). Present results more narratively rather than listing coefficients. Ensure smooth sentence flow and eliminate incomplete or redundant phrases.</w:t>
            </w:r>
          </w:p>
        </w:tc>
        <w:tc>
          <w:tcPr>
            <w:tcW w:w="1523" w:type="pct"/>
          </w:tcPr>
          <w:p w14:paraId="026F2995" w14:textId="77777777" w:rsidR="00E82DF5" w:rsidRPr="00900E9B" w:rsidRDefault="0086582B">
            <w:pPr>
              <w:pStyle w:val="Heading2"/>
              <w:jc w:val="left"/>
              <w:rPr>
                <w:rFonts w:ascii="Times New Roman" w:hAnsi="Times New Roman"/>
                <w:b w:val="0"/>
                <w:lang w:val="en-GB"/>
              </w:rPr>
            </w:pPr>
            <w:r w:rsidRPr="0086582B">
              <w:rPr>
                <w:rFonts w:ascii="Times New Roman" w:hAnsi="Times New Roman"/>
                <w:b w:val="0"/>
                <w:lang w:val="en-GB"/>
              </w:rPr>
              <w:t>We agree with the reviewer’s suggestion. The abstract has been revised to improve clarity and conciseness. Unnecessary technical details have been removed, the presentation of results has been made more narrative, and sentence flow has been improved.</w:t>
            </w:r>
          </w:p>
        </w:tc>
      </w:tr>
      <w:tr w:rsidR="00E82DF5" w:rsidRPr="00900E9B" w14:paraId="439EDAF2" w14:textId="77777777">
        <w:trPr>
          <w:trHeight w:val="704"/>
        </w:trPr>
        <w:tc>
          <w:tcPr>
            <w:tcW w:w="1265" w:type="pct"/>
            <w:noWrap/>
          </w:tcPr>
          <w:p w14:paraId="3C8D7B4F" w14:textId="77777777" w:rsidR="00E82DF5" w:rsidRPr="00900E9B" w:rsidRDefault="00E82D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AC061CA" w14:textId="77777777" w:rsidR="00E82DF5" w:rsidRPr="00C115E9" w:rsidRDefault="00125834">
            <w:pPr>
              <w:pStyle w:val="ListParagraph"/>
              <w:ind w:left="0"/>
              <w:rPr>
                <w:bCs/>
                <w:sz w:val="20"/>
                <w:szCs w:val="20"/>
                <w:lang w:val="en-GB"/>
              </w:rPr>
            </w:pPr>
            <w:r w:rsidRPr="00125834">
              <w:rPr>
                <w:bCs/>
                <w:sz w:val="20"/>
                <w:szCs w:val="20"/>
                <w:lang w:val="en-GB"/>
              </w:rPr>
              <w:t>The manuscript is scientifically correct in its core design and findings, but there are several aspects that need refinement to strengthen its rigor and clarity</w:t>
            </w:r>
            <w:r>
              <w:rPr>
                <w:bCs/>
                <w:sz w:val="20"/>
                <w:szCs w:val="20"/>
                <w:lang w:val="en-GB"/>
              </w:rPr>
              <w:t xml:space="preserve">. </w:t>
            </w:r>
            <w:r w:rsidR="003914AF" w:rsidRPr="003914AF">
              <w:rPr>
                <w:bCs/>
                <w:sz w:val="20"/>
                <w:szCs w:val="20"/>
                <w:lang w:val="en-GB"/>
              </w:rPr>
              <w:t>The abstract and discussion sections sometimes repeat statistical results without deeper theoretical interpretation. Literature review is descriptive rather than critical, lacking synthesis of how prior studies converge or diverge. Some references may be questionable or not easily verifiable, which raises concerns about source reliability. Language inconsistencies and translation artifacts (e.g., “Competence source Power man…”) reduce clarity and professionalism.</w:t>
            </w:r>
          </w:p>
        </w:tc>
        <w:tc>
          <w:tcPr>
            <w:tcW w:w="1523" w:type="pct"/>
          </w:tcPr>
          <w:p w14:paraId="61743EEC" w14:textId="5489C612" w:rsidR="00E82DF5" w:rsidRPr="00900E9B" w:rsidRDefault="00A16EDD">
            <w:pPr>
              <w:pStyle w:val="Heading2"/>
              <w:jc w:val="left"/>
              <w:rPr>
                <w:rFonts w:ascii="Times New Roman" w:hAnsi="Times New Roman"/>
                <w:b w:val="0"/>
                <w:lang w:val="en-GB"/>
              </w:rPr>
            </w:pPr>
            <w:r w:rsidRPr="00A16EDD">
              <w:rPr>
                <w:rFonts w:ascii="Times New Roman" w:hAnsi="Times New Roman"/>
                <w:b w:val="0"/>
                <w:lang w:val="en-GB"/>
              </w:rPr>
              <w:t xml:space="preserve">We thank the reviewer for the constructive and detailed evaluation. In response, the manuscript has been revised to strengthen theoretical interpretation in the abstract and discussion sections, improve critical synthesis in the literature review, review and clarify references, and correct language inconsistencies and translation </w:t>
            </w:r>
            <w:proofErr w:type="spellStart"/>
            <w:r w:rsidRPr="00A16EDD">
              <w:rPr>
                <w:rFonts w:ascii="Times New Roman" w:hAnsi="Times New Roman"/>
                <w:b w:val="0"/>
                <w:lang w:val="en-GB"/>
              </w:rPr>
              <w:t>artifacts</w:t>
            </w:r>
            <w:proofErr w:type="spellEnd"/>
            <w:r w:rsidRPr="00A16EDD">
              <w:rPr>
                <w:rFonts w:ascii="Times New Roman" w:hAnsi="Times New Roman"/>
                <w:b w:val="0"/>
                <w:lang w:val="en-GB"/>
              </w:rPr>
              <w:t xml:space="preserve"> to enhance clarity and professionalism.</w:t>
            </w:r>
          </w:p>
        </w:tc>
      </w:tr>
      <w:tr w:rsidR="00E82DF5" w:rsidRPr="00900E9B" w14:paraId="1D5D015C" w14:textId="77777777">
        <w:trPr>
          <w:trHeight w:val="703"/>
        </w:trPr>
        <w:tc>
          <w:tcPr>
            <w:tcW w:w="1265" w:type="pct"/>
            <w:noWrap/>
          </w:tcPr>
          <w:p w14:paraId="40424F61" w14:textId="77777777" w:rsidR="00E82DF5" w:rsidRPr="00E10705" w:rsidRDefault="00E82D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AEC116E" w14:textId="77777777" w:rsidR="00E82DF5" w:rsidRPr="006F5EBE" w:rsidRDefault="000830A4">
            <w:pPr>
              <w:pStyle w:val="ListParagraph"/>
              <w:ind w:left="0"/>
              <w:rPr>
                <w:bCs/>
                <w:sz w:val="20"/>
                <w:szCs w:val="20"/>
                <w:lang w:val="en-GB"/>
              </w:rPr>
            </w:pPr>
            <w:r w:rsidRPr="000830A4">
              <w:rPr>
                <w:bCs/>
                <w:sz w:val="20"/>
                <w:szCs w:val="20"/>
                <w:lang w:val="en-GB"/>
              </w:rPr>
              <w:t>The references are adequate and relatively recent, but the manuscript would benefit from the inclusion of foundational international works on financial literacy, internal control frameworks, and resource-based theory. This would strengthen the theoretical grounding and enhance the manuscript’s appeal to a wider scientific audience.</w:t>
            </w:r>
            <w:r>
              <w:rPr>
                <w:bCs/>
                <w:sz w:val="20"/>
                <w:szCs w:val="20"/>
                <w:lang w:val="en-GB"/>
              </w:rPr>
              <w:t xml:space="preserve"> </w:t>
            </w:r>
            <w:r w:rsidR="00885CFA" w:rsidRPr="00885CFA">
              <w:rPr>
                <w:bCs/>
                <w:sz w:val="20"/>
                <w:szCs w:val="20"/>
                <w:lang w:val="en-GB"/>
              </w:rPr>
              <w:t>Some references appear questionable or difficult to verify (e.g., “</w:t>
            </w:r>
            <w:proofErr w:type="spellStart"/>
            <w:r w:rsidR="00885CFA" w:rsidRPr="00885CFA">
              <w:rPr>
                <w:bCs/>
                <w:sz w:val="20"/>
                <w:szCs w:val="20"/>
                <w:lang w:val="en-GB"/>
              </w:rPr>
              <w:t>Glorianismus</w:t>
            </w:r>
            <w:proofErr w:type="spellEnd"/>
            <w:r w:rsidR="00885CFA" w:rsidRPr="00885CFA">
              <w:rPr>
                <w:bCs/>
                <w:sz w:val="20"/>
                <w:szCs w:val="20"/>
                <w:lang w:val="en-GB"/>
              </w:rPr>
              <w:t xml:space="preserve"> et al., 2025”), which raises concerns about authenticity. The literature review relies heavily on Indonesian sources; while this is contextually relevant, adding international studies would strengthen the global contribution. Formatting is inconsistent (some references list initials, others full names).</w:t>
            </w:r>
          </w:p>
        </w:tc>
        <w:tc>
          <w:tcPr>
            <w:tcW w:w="1523" w:type="pct"/>
          </w:tcPr>
          <w:p w14:paraId="5D6596F4" w14:textId="0B920584" w:rsidR="00E82DF5" w:rsidRPr="00900E9B" w:rsidRDefault="00A16EDD">
            <w:pPr>
              <w:pStyle w:val="Heading2"/>
              <w:jc w:val="left"/>
              <w:rPr>
                <w:rFonts w:ascii="Times New Roman" w:hAnsi="Times New Roman"/>
                <w:b w:val="0"/>
                <w:lang w:val="en-GB"/>
              </w:rPr>
            </w:pPr>
            <w:r w:rsidRPr="00A16EDD">
              <w:rPr>
                <w:rFonts w:ascii="Times New Roman" w:hAnsi="Times New Roman"/>
                <w:b w:val="0"/>
                <w:lang w:val="en-GB"/>
              </w:rPr>
              <w:t>We thank the reviewer for the comment. The references mentioned in the manuscript are valid and available in recognized academic sources. To improve clarity and credibility, the reference list has been carefully reviewed, verified, and reformatted for consistency. In addition, relevant international references have been added to further strengthen the theoretical foundation and global relevance of the study.</w:t>
            </w:r>
          </w:p>
        </w:tc>
      </w:tr>
      <w:tr w:rsidR="00E82DF5" w:rsidRPr="00900E9B" w14:paraId="6A5247D0" w14:textId="77777777">
        <w:trPr>
          <w:trHeight w:val="386"/>
        </w:trPr>
        <w:tc>
          <w:tcPr>
            <w:tcW w:w="1265" w:type="pct"/>
            <w:noWrap/>
          </w:tcPr>
          <w:p w14:paraId="1409DD6C" w14:textId="77777777" w:rsidR="00E82DF5" w:rsidRPr="00900E9B" w:rsidRDefault="00E82DF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9803826" w14:textId="77777777" w:rsidR="00E82DF5" w:rsidRPr="00900E9B" w:rsidRDefault="00E82DF5">
            <w:pPr>
              <w:rPr>
                <w:sz w:val="20"/>
                <w:szCs w:val="20"/>
                <w:lang w:val="en-GB"/>
              </w:rPr>
            </w:pPr>
          </w:p>
        </w:tc>
        <w:tc>
          <w:tcPr>
            <w:tcW w:w="2212" w:type="pct"/>
          </w:tcPr>
          <w:p w14:paraId="26F6E153" w14:textId="77777777" w:rsidR="00E82DF5" w:rsidRPr="00900E9B" w:rsidRDefault="00A71371">
            <w:pPr>
              <w:rPr>
                <w:sz w:val="20"/>
                <w:szCs w:val="20"/>
                <w:lang w:val="en-GB"/>
              </w:rPr>
            </w:pPr>
            <w:r w:rsidRPr="00A71371">
              <w:rPr>
                <w:sz w:val="20"/>
                <w:szCs w:val="20"/>
                <w:lang w:val="en-GB"/>
              </w:rPr>
              <w:t>The language quality of the manuscript is not yet fully suitable for scholarly communication. While the overall structure and terminology are aligned with academic writing, several issues reduce clarity and professionalism:</w:t>
            </w:r>
            <w:r>
              <w:rPr>
                <w:sz w:val="20"/>
                <w:szCs w:val="20"/>
                <w:lang w:val="en-GB"/>
              </w:rPr>
              <w:t xml:space="preserve"> </w:t>
            </w:r>
            <w:r w:rsidRPr="00A71371">
              <w:rPr>
                <w:sz w:val="20"/>
                <w:szCs w:val="20"/>
                <w:lang w:val="en-GB"/>
              </w:rPr>
              <w:t>Conduct a thorough language editing by a professional academic editor or use advanced proofreading tools. Shorten and restructure long sentences for clarity. Ensure consistency in terminology (e.g., always use “human resource competence” instead of varied translations). Remove redundant words and improve transitions between sections. Align the manuscript with international journal standards in English academic writing style.</w:t>
            </w:r>
          </w:p>
        </w:tc>
        <w:tc>
          <w:tcPr>
            <w:tcW w:w="1523" w:type="pct"/>
          </w:tcPr>
          <w:p w14:paraId="682EE69F" w14:textId="159D2756" w:rsidR="00E82DF5" w:rsidRPr="00900E9B" w:rsidRDefault="00AD3181">
            <w:pPr>
              <w:rPr>
                <w:sz w:val="20"/>
                <w:szCs w:val="20"/>
                <w:lang w:val="en-GB"/>
              </w:rPr>
            </w:pPr>
            <w:r w:rsidRPr="00AD3181">
              <w:rPr>
                <w:sz w:val="20"/>
                <w:szCs w:val="20"/>
                <w:lang w:val="en-GB"/>
              </w:rPr>
              <w:t>We thank the reviewer for the constructive feedback. The manuscript has been thoroughly revised through comprehensive language editing to improve clarity, sentence structure, terminology consistency</w:t>
            </w:r>
            <w:r>
              <w:rPr>
                <w:sz w:val="20"/>
                <w:szCs w:val="20"/>
                <w:lang w:val="en-GB"/>
              </w:rPr>
              <w:t xml:space="preserve"> </w:t>
            </w:r>
            <w:r w:rsidRPr="00AD3181">
              <w:rPr>
                <w:sz w:val="20"/>
                <w:szCs w:val="20"/>
                <w:lang w:val="en-GB"/>
              </w:rPr>
              <w:t>particularly the consistent use of the term human resource competence</w:t>
            </w:r>
            <w:r>
              <w:rPr>
                <w:sz w:val="20"/>
                <w:szCs w:val="20"/>
                <w:lang w:val="en-GB"/>
              </w:rPr>
              <w:t xml:space="preserve"> </w:t>
            </w:r>
            <w:r w:rsidRPr="00AD3181">
              <w:rPr>
                <w:sz w:val="20"/>
                <w:szCs w:val="20"/>
                <w:lang w:val="en-GB"/>
              </w:rPr>
              <w:t>and overall alignment with international academic writing standards.</w:t>
            </w:r>
          </w:p>
        </w:tc>
      </w:tr>
      <w:tr w:rsidR="00E82DF5" w:rsidRPr="00900E9B" w14:paraId="650AD453" w14:textId="77777777">
        <w:trPr>
          <w:trHeight w:val="1178"/>
        </w:trPr>
        <w:tc>
          <w:tcPr>
            <w:tcW w:w="1265" w:type="pct"/>
            <w:noWrap/>
          </w:tcPr>
          <w:p w14:paraId="7199DF89" w14:textId="77777777" w:rsidR="00E82DF5" w:rsidRPr="00900E9B" w:rsidRDefault="00E82D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72176F8" w14:textId="77777777" w:rsidR="00E82DF5" w:rsidRPr="00900E9B" w:rsidRDefault="00E82DF5">
            <w:pPr>
              <w:pStyle w:val="Heading2"/>
              <w:jc w:val="left"/>
              <w:rPr>
                <w:rFonts w:ascii="Times New Roman" w:hAnsi="Times New Roman"/>
                <w:b w:val="0"/>
                <w:lang w:val="en-GB"/>
              </w:rPr>
            </w:pPr>
          </w:p>
        </w:tc>
        <w:tc>
          <w:tcPr>
            <w:tcW w:w="2212" w:type="pct"/>
          </w:tcPr>
          <w:p w14:paraId="19DDC6A9" w14:textId="77777777" w:rsidR="00E82DF5" w:rsidRPr="000D0955" w:rsidRDefault="00297620">
            <w:pPr>
              <w:pStyle w:val="NormalWeb"/>
              <w:spacing w:before="0" w:beforeAutospacing="0" w:after="0" w:afterAutospacing="0"/>
              <w:rPr>
                <w:rFonts w:ascii="Times New Roman" w:hAnsi="Times New Roman" w:cs="Times New Roman"/>
                <w:b/>
                <w:sz w:val="20"/>
                <w:szCs w:val="20"/>
                <w:lang w:val="en-GB"/>
              </w:rPr>
            </w:pPr>
            <w:r w:rsidRPr="00297620">
              <w:rPr>
                <w:rFonts w:ascii="Times New Roman" w:hAnsi="Times New Roman" w:cs="Times New Roman"/>
                <w:b/>
                <w:sz w:val="20"/>
                <w:szCs w:val="20"/>
                <w:lang w:val="en-GB"/>
              </w:rPr>
              <w:t>The manuscript addresses an important topic by examining the role of human resource competence, financial literacy, and internal control in shaping the quality of financial management among MSMEs in West Java Province. The study is relevant both academically and practically, given the strategic role of MSMEs in Indonesia’s economy and the persistent challenges they face in financial management. The quantitative design and regression analysis are appropriate for the research objectives, and the findings provide useful insights for policymakers, practitioners, and scholars. However, the manuscript requires significant improvements in several areas:</w:t>
            </w:r>
            <w:r>
              <w:rPr>
                <w:rFonts w:ascii="Times New Roman" w:hAnsi="Times New Roman" w:cs="Times New Roman"/>
                <w:b/>
                <w:sz w:val="20"/>
                <w:szCs w:val="20"/>
                <w:lang w:val="en-GB"/>
              </w:rPr>
              <w:t xml:space="preserve"> </w:t>
            </w:r>
            <w:r w:rsidRPr="00297620">
              <w:rPr>
                <w:rFonts w:ascii="Times New Roman" w:hAnsi="Times New Roman" w:cs="Times New Roman"/>
                <w:b/>
                <w:sz w:val="20"/>
                <w:szCs w:val="20"/>
                <w:lang w:val="en-GB"/>
              </w:rPr>
              <w:t>in language, structure, and critical engagement with literature before it can be considered suitable for publication. With careful revision, it has the potential to make a meaningful contribution to the literature on MSME financial management and sustainability.</w:t>
            </w:r>
          </w:p>
        </w:tc>
        <w:tc>
          <w:tcPr>
            <w:tcW w:w="1523" w:type="pct"/>
          </w:tcPr>
          <w:p w14:paraId="6C1B0E91" w14:textId="25039F42" w:rsidR="00E82DF5" w:rsidRPr="00900E9B" w:rsidRDefault="00AD3181">
            <w:pPr>
              <w:rPr>
                <w:sz w:val="20"/>
                <w:szCs w:val="20"/>
                <w:lang w:val="en-GB"/>
              </w:rPr>
            </w:pPr>
            <w:r w:rsidRPr="00AD3181">
              <w:rPr>
                <w:sz w:val="20"/>
                <w:szCs w:val="20"/>
                <w:lang w:val="en-GB"/>
              </w:rPr>
              <w:t>We thank the reviewer for the comprehensive and constructive assessment. In response, the manuscript has been substantially revised to improve language quality, structural coherence, and critical engagement with the literature. We believe these revisions have strengthened the academic rigor and practical relevance of the study, enhancing its contribution to the literature on MSME financial management and sustainability.</w:t>
            </w:r>
          </w:p>
        </w:tc>
      </w:tr>
    </w:tbl>
    <w:p w14:paraId="6B805389" w14:textId="77777777" w:rsidR="00E82DF5" w:rsidRPr="00900E9B" w:rsidRDefault="00E82DF5" w:rsidP="00E82DF5">
      <w:pPr>
        <w:pStyle w:val="BodyText"/>
        <w:rPr>
          <w:rFonts w:ascii="Times New Roman" w:hAnsi="Times New Roman"/>
          <w:b/>
          <w:bCs/>
          <w:sz w:val="20"/>
          <w:szCs w:val="20"/>
          <w:u w:val="single"/>
          <w:lang w:val="en-GB"/>
        </w:rPr>
      </w:pPr>
    </w:p>
    <w:p w14:paraId="7CB36E5E" w14:textId="77777777" w:rsidR="00E82DF5" w:rsidRPr="00900E9B" w:rsidRDefault="00E82DF5" w:rsidP="00E82DF5">
      <w:pPr>
        <w:pStyle w:val="BodyText"/>
        <w:rPr>
          <w:rFonts w:ascii="Times New Roman" w:hAnsi="Times New Roman"/>
          <w:b/>
          <w:bCs/>
          <w:sz w:val="20"/>
          <w:szCs w:val="20"/>
          <w:u w:val="single"/>
          <w:lang w:val="en-GB"/>
        </w:rPr>
      </w:pPr>
      <w:bookmarkStart w:id="2" w:name="_GoBack"/>
      <w:bookmarkEnd w:id="2"/>
    </w:p>
    <w:p w14:paraId="0A9E083C" w14:textId="77777777" w:rsidR="00E82DF5" w:rsidRPr="00900E9B" w:rsidRDefault="00E82DF5" w:rsidP="00E82D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C5B0E" w:rsidRPr="00340561" w14:paraId="35B28E35" w14:textId="77777777">
        <w:tc>
          <w:tcPr>
            <w:tcW w:w="5000" w:type="pct"/>
            <w:gridSpan w:val="3"/>
            <w:tcBorders>
              <w:top w:val="nil"/>
              <w:left w:val="nil"/>
              <w:right w:val="nil"/>
            </w:tcBorders>
            <w:noWrap/>
            <w:tcMar>
              <w:top w:w="0" w:type="dxa"/>
              <w:left w:w="108" w:type="dxa"/>
              <w:bottom w:w="0" w:type="dxa"/>
              <w:right w:w="108" w:type="dxa"/>
            </w:tcMar>
            <w:vAlign w:val="center"/>
          </w:tcPr>
          <w:p w14:paraId="6BAE917A" w14:textId="77777777" w:rsidR="004C5B0E" w:rsidRPr="00340561" w:rsidRDefault="004C5B0E">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30FF18E" w14:textId="77777777" w:rsidR="004C5B0E" w:rsidRPr="00340561" w:rsidRDefault="004C5B0E">
            <w:pPr>
              <w:rPr>
                <w:rFonts w:ascii="Arial" w:eastAsia="Arial Unicode MS" w:hAnsi="Arial" w:cs="Arial"/>
                <w:b/>
                <w:sz w:val="20"/>
                <w:szCs w:val="20"/>
                <w:u w:val="single"/>
                <w:lang w:val="en-GB"/>
              </w:rPr>
            </w:pPr>
          </w:p>
        </w:tc>
      </w:tr>
      <w:tr w:rsidR="004C5B0E" w:rsidRPr="00340561" w14:paraId="6B311A25" w14:textId="77777777">
        <w:tc>
          <w:tcPr>
            <w:tcW w:w="1615" w:type="pct"/>
            <w:noWrap/>
            <w:tcMar>
              <w:top w:w="0" w:type="dxa"/>
              <w:left w:w="108" w:type="dxa"/>
              <w:bottom w:w="0" w:type="dxa"/>
              <w:right w:w="108" w:type="dxa"/>
            </w:tcMar>
            <w:vAlign w:val="center"/>
          </w:tcPr>
          <w:p w14:paraId="1E0654E2" w14:textId="77777777" w:rsidR="004C5B0E" w:rsidRPr="00340561" w:rsidRDefault="004C5B0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3F31C78" w14:textId="77777777" w:rsidR="004C5B0E" w:rsidRPr="00340561" w:rsidRDefault="004C5B0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098148A" w14:textId="77777777" w:rsidR="004C5B0E" w:rsidRPr="008608EB" w:rsidRDefault="004C5B0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7558D004" w14:textId="77777777" w:rsidR="004C5B0E" w:rsidRPr="00340561" w:rsidRDefault="004C5B0E">
            <w:pPr>
              <w:keepNext/>
              <w:outlineLvl w:val="1"/>
              <w:rPr>
                <w:rFonts w:ascii="Arial" w:eastAsia="MS Mincho" w:hAnsi="Arial" w:cs="Arial"/>
                <w:bCs/>
                <w:sz w:val="20"/>
                <w:szCs w:val="20"/>
                <w:lang w:val="en-GB"/>
              </w:rPr>
            </w:pPr>
          </w:p>
        </w:tc>
      </w:tr>
      <w:tr w:rsidR="004C5B0E" w:rsidRPr="00340561" w14:paraId="7268C238" w14:textId="77777777">
        <w:trPr>
          <w:trHeight w:val="890"/>
        </w:trPr>
        <w:tc>
          <w:tcPr>
            <w:tcW w:w="1615" w:type="pct"/>
            <w:noWrap/>
            <w:tcMar>
              <w:top w:w="0" w:type="dxa"/>
              <w:left w:w="108" w:type="dxa"/>
              <w:bottom w:w="0" w:type="dxa"/>
              <w:right w:w="108" w:type="dxa"/>
            </w:tcMar>
            <w:vAlign w:val="center"/>
          </w:tcPr>
          <w:p w14:paraId="55C4DE79" w14:textId="77777777" w:rsidR="004C5B0E" w:rsidRPr="00340561" w:rsidRDefault="004C5B0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7C97AA7C" w14:textId="77777777" w:rsidR="004C5B0E" w:rsidRPr="00340561" w:rsidRDefault="004C5B0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17451C7" w14:textId="77777777" w:rsidR="004C5B0E" w:rsidRPr="00340561" w:rsidRDefault="004C5B0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46722D5D" w14:textId="77777777" w:rsidR="004C5B0E" w:rsidRPr="00340561" w:rsidRDefault="004C5B0E">
            <w:pPr>
              <w:rPr>
                <w:rFonts w:ascii="Arial" w:eastAsia="Arial Unicode MS" w:hAnsi="Arial" w:cs="Arial"/>
                <w:sz w:val="20"/>
                <w:szCs w:val="20"/>
                <w:lang w:val="en-GB"/>
              </w:rPr>
            </w:pPr>
          </w:p>
          <w:p w14:paraId="25431C1B" w14:textId="77777777" w:rsidR="004C5B0E" w:rsidRPr="00340561" w:rsidRDefault="004C5B0E">
            <w:pPr>
              <w:rPr>
                <w:rFonts w:ascii="Arial" w:eastAsia="Arial Unicode MS" w:hAnsi="Arial" w:cs="Arial"/>
                <w:sz w:val="20"/>
                <w:szCs w:val="20"/>
                <w:lang w:val="en-GB"/>
              </w:rPr>
            </w:pPr>
          </w:p>
        </w:tc>
        <w:tc>
          <w:tcPr>
            <w:tcW w:w="1691" w:type="pct"/>
            <w:vAlign w:val="center"/>
          </w:tcPr>
          <w:p w14:paraId="1A9A110D" w14:textId="77777777" w:rsidR="004C5B0E" w:rsidRPr="00340561" w:rsidRDefault="004C5B0E">
            <w:pPr>
              <w:rPr>
                <w:rFonts w:ascii="Arial" w:eastAsia="Arial Unicode MS" w:hAnsi="Arial" w:cs="Arial"/>
                <w:sz w:val="20"/>
                <w:szCs w:val="20"/>
                <w:lang w:val="en-GB"/>
              </w:rPr>
            </w:pPr>
          </w:p>
          <w:p w14:paraId="238CE003" w14:textId="77777777" w:rsidR="004C5B0E" w:rsidRPr="00340561" w:rsidRDefault="004C5B0E">
            <w:pPr>
              <w:rPr>
                <w:rFonts w:ascii="Arial" w:eastAsia="Arial Unicode MS" w:hAnsi="Arial" w:cs="Arial"/>
                <w:sz w:val="20"/>
                <w:szCs w:val="20"/>
                <w:lang w:val="en-GB"/>
              </w:rPr>
            </w:pPr>
          </w:p>
          <w:p w14:paraId="6E7AA715" w14:textId="77777777" w:rsidR="004C5B0E" w:rsidRPr="00340561" w:rsidRDefault="004C5B0E">
            <w:pPr>
              <w:rPr>
                <w:rFonts w:ascii="Arial" w:eastAsia="Arial Unicode MS" w:hAnsi="Arial" w:cs="Arial"/>
                <w:sz w:val="20"/>
                <w:szCs w:val="20"/>
                <w:lang w:val="en-GB"/>
              </w:rPr>
            </w:pPr>
          </w:p>
        </w:tc>
      </w:tr>
      <w:bookmarkEnd w:id="3"/>
    </w:tbl>
    <w:p w14:paraId="37EFC645" w14:textId="77777777" w:rsidR="004C5B0E" w:rsidRDefault="004C5B0E" w:rsidP="004C5B0E"/>
    <w:p w14:paraId="04961C83" w14:textId="77777777" w:rsidR="004C5B0E" w:rsidRDefault="004C5B0E" w:rsidP="004C5B0E"/>
    <w:p w14:paraId="0DD08018" w14:textId="77777777" w:rsidR="004C5B0E" w:rsidRPr="00375011" w:rsidRDefault="004C5B0E" w:rsidP="004C5B0E">
      <w:pPr>
        <w:rPr>
          <w:bCs/>
          <w:u w:val="single"/>
          <w:lang w:val="en-GB"/>
        </w:rPr>
      </w:pPr>
    </w:p>
    <w:bookmarkEnd w:id="4"/>
    <w:p w14:paraId="12CEDC88" w14:textId="77777777" w:rsidR="004C5B0E" w:rsidRDefault="004C5B0E" w:rsidP="004C5B0E"/>
    <w:bookmarkEnd w:id="0"/>
    <w:bookmarkEnd w:id="1"/>
    <w:p w14:paraId="24EF0FA5" w14:textId="77777777" w:rsidR="00E82DF5" w:rsidRPr="00900E9B" w:rsidRDefault="00E82DF5" w:rsidP="00E82DF5">
      <w:pPr>
        <w:pStyle w:val="BodyText"/>
        <w:rPr>
          <w:rFonts w:ascii="Times New Roman" w:hAnsi="Times New Roman"/>
          <w:b/>
          <w:bCs/>
          <w:sz w:val="20"/>
          <w:szCs w:val="20"/>
          <w:u w:val="single"/>
          <w:lang w:val="en-GB"/>
        </w:rPr>
      </w:pPr>
    </w:p>
    <w:sectPr w:rsidR="00E82DF5" w:rsidRPr="00900E9B"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56333" w14:textId="77777777" w:rsidR="0045397E" w:rsidRPr="0000007A" w:rsidRDefault="0045397E" w:rsidP="0099583E">
      <w:r>
        <w:separator/>
      </w:r>
    </w:p>
  </w:endnote>
  <w:endnote w:type="continuationSeparator" w:id="0">
    <w:p w14:paraId="3312A4E3" w14:textId="77777777" w:rsidR="0045397E" w:rsidRPr="0000007A" w:rsidRDefault="004539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F0F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4F5A8" w14:textId="77777777" w:rsidR="0045397E" w:rsidRPr="0000007A" w:rsidRDefault="0045397E" w:rsidP="0099583E">
      <w:r>
        <w:separator/>
      </w:r>
    </w:p>
  </w:footnote>
  <w:footnote w:type="continuationSeparator" w:id="0">
    <w:p w14:paraId="7C97ACB9" w14:textId="77777777" w:rsidR="0045397E" w:rsidRPr="0000007A" w:rsidRDefault="004539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36C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D03289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15A5"/>
    <w:rsid w:val="00056CB0"/>
    <w:rsid w:val="000577C2"/>
    <w:rsid w:val="0006257C"/>
    <w:rsid w:val="000830A4"/>
    <w:rsid w:val="00084D7C"/>
    <w:rsid w:val="00091112"/>
    <w:rsid w:val="000936AC"/>
    <w:rsid w:val="00095A59"/>
    <w:rsid w:val="000A2134"/>
    <w:rsid w:val="000A6F41"/>
    <w:rsid w:val="000A7F1D"/>
    <w:rsid w:val="000B4EE5"/>
    <w:rsid w:val="000B74A1"/>
    <w:rsid w:val="000B757E"/>
    <w:rsid w:val="000C0837"/>
    <w:rsid w:val="000C3B7E"/>
    <w:rsid w:val="000D7525"/>
    <w:rsid w:val="00100577"/>
    <w:rsid w:val="00101322"/>
    <w:rsid w:val="00101A16"/>
    <w:rsid w:val="00125834"/>
    <w:rsid w:val="00136984"/>
    <w:rsid w:val="00144521"/>
    <w:rsid w:val="00150304"/>
    <w:rsid w:val="0015296D"/>
    <w:rsid w:val="00163622"/>
    <w:rsid w:val="001645A2"/>
    <w:rsid w:val="00164F4E"/>
    <w:rsid w:val="00165685"/>
    <w:rsid w:val="0017480A"/>
    <w:rsid w:val="0017522D"/>
    <w:rsid w:val="001766DF"/>
    <w:rsid w:val="00184644"/>
    <w:rsid w:val="0018753A"/>
    <w:rsid w:val="0019527A"/>
    <w:rsid w:val="001955E4"/>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97620"/>
    <w:rsid w:val="002D7EA9"/>
    <w:rsid w:val="002E1211"/>
    <w:rsid w:val="002E2339"/>
    <w:rsid w:val="002E2438"/>
    <w:rsid w:val="002E6D86"/>
    <w:rsid w:val="002F6935"/>
    <w:rsid w:val="00312559"/>
    <w:rsid w:val="003204B8"/>
    <w:rsid w:val="0033692F"/>
    <w:rsid w:val="00346223"/>
    <w:rsid w:val="003842A5"/>
    <w:rsid w:val="003914AF"/>
    <w:rsid w:val="003A04AA"/>
    <w:rsid w:val="003A04E7"/>
    <w:rsid w:val="003A31D1"/>
    <w:rsid w:val="003A4991"/>
    <w:rsid w:val="003A6E1A"/>
    <w:rsid w:val="003B2172"/>
    <w:rsid w:val="003E746A"/>
    <w:rsid w:val="003F7814"/>
    <w:rsid w:val="0042465A"/>
    <w:rsid w:val="004356CC"/>
    <w:rsid w:val="00435B36"/>
    <w:rsid w:val="00442B24"/>
    <w:rsid w:val="0044444D"/>
    <w:rsid w:val="0044519B"/>
    <w:rsid w:val="00445B35"/>
    <w:rsid w:val="00446659"/>
    <w:rsid w:val="004513B9"/>
    <w:rsid w:val="0045397E"/>
    <w:rsid w:val="00457AB1"/>
    <w:rsid w:val="00457BC0"/>
    <w:rsid w:val="00462996"/>
    <w:rsid w:val="004674B4"/>
    <w:rsid w:val="00491CD4"/>
    <w:rsid w:val="004B4CAD"/>
    <w:rsid w:val="004B4FDC"/>
    <w:rsid w:val="004C3DF1"/>
    <w:rsid w:val="004C5B0E"/>
    <w:rsid w:val="004D1682"/>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91AE8"/>
    <w:rsid w:val="005A5BE0"/>
    <w:rsid w:val="005B12E0"/>
    <w:rsid w:val="005B2ED6"/>
    <w:rsid w:val="005C25A0"/>
    <w:rsid w:val="005C6701"/>
    <w:rsid w:val="005D230D"/>
    <w:rsid w:val="005F2010"/>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973EB"/>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582B"/>
    <w:rsid w:val="0087201B"/>
    <w:rsid w:val="00877F10"/>
    <w:rsid w:val="00880A06"/>
    <w:rsid w:val="00882091"/>
    <w:rsid w:val="00885CFA"/>
    <w:rsid w:val="008913D5"/>
    <w:rsid w:val="00893E75"/>
    <w:rsid w:val="008C2778"/>
    <w:rsid w:val="008C2F62"/>
    <w:rsid w:val="008D020E"/>
    <w:rsid w:val="008D1117"/>
    <w:rsid w:val="008D15A4"/>
    <w:rsid w:val="008E5B6E"/>
    <w:rsid w:val="008F36E4"/>
    <w:rsid w:val="009324B5"/>
    <w:rsid w:val="00933C8B"/>
    <w:rsid w:val="009553EC"/>
    <w:rsid w:val="0097330E"/>
    <w:rsid w:val="00974330"/>
    <w:rsid w:val="0097498C"/>
    <w:rsid w:val="00980726"/>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2F0A"/>
    <w:rsid w:val="00A12C83"/>
    <w:rsid w:val="00A16EDD"/>
    <w:rsid w:val="00A31AAC"/>
    <w:rsid w:val="00A32905"/>
    <w:rsid w:val="00A36C95"/>
    <w:rsid w:val="00A37DE3"/>
    <w:rsid w:val="00A519D1"/>
    <w:rsid w:val="00A6343B"/>
    <w:rsid w:val="00A65C50"/>
    <w:rsid w:val="00A66DD2"/>
    <w:rsid w:val="00A71371"/>
    <w:rsid w:val="00A953B7"/>
    <w:rsid w:val="00AA41B3"/>
    <w:rsid w:val="00AA6670"/>
    <w:rsid w:val="00AB1ED6"/>
    <w:rsid w:val="00AB397D"/>
    <w:rsid w:val="00AB638A"/>
    <w:rsid w:val="00AB6E43"/>
    <w:rsid w:val="00AC1349"/>
    <w:rsid w:val="00AD3181"/>
    <w:rsid w:val="00AD6C51"/>
    <w:rsid w:val="00AF3016"/>
    <w:rsid w:val="00AF5CBC"/>
    <w:rsid w:val="00B03A45"/>
    <w:rsid w:val="00B066E6"/>
    <w:rsid w:val="00B2236C"/>
    <w:rsid w:val="00B22FE6"/>
    <w:rsid w:val="00B3033D"/>
    <w:rsid w:val="00B356AF"/>
    <w:rsid w:val="00B43327"/>
    <w:rsid w:val="00B6006C"/>
    <w:rsid w:val="00B62087"/>
    <w:rsid w:val="00B62F41"/>
    <w:rsid w:val="00B72822"/>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26D2"/>
    <w:rsid w:val="00D26D03"/>
    <w:rsid w:val="00D3257B"/>
    <w:rsid w:val="00D40416"/>
    <w:rsid w:val="00D45CF7"/>
    <w:rsid w:val="00D4782A"/>
    <w:rsid w:val="00D7603E"/>
    <w:rsid w:val="00D8579C"/>
    <w:rsid w:val="00D90124"/>
    <w:rsid w:val="00D938BD"/>
    <w:rsid w:val="00D9392F"/>
    <w:rsid w:val="00D940D3"/>
    <w:rsid w:val="00DA41F5"/>
    <w:rsid w:val="00DB5B54"/>
    <w:rsid w:val="00DB7E1B"/>
    <w:rsid w:val="00DC1D81"/>
    <w:rsid w:val="00DD6C13"/>
    <w:rsid w:val="00DD7AC7"/>
    <w:rsid w:val="00E451EA"/>
    <w:rsid w:val="00E53E52"/>
    <w:rsid w:val="00E57F4B"/>
    <w:rsid w:val="00E63889"/>
    <w:rsid w:val="00E65EB7"/>
    <w:rsid w:val="00E71C8D"/>
    <w:rsid w:val="00E72360"/>
    <w:rsid w:val="00E803C6"/>
    <w:rsid w:val="00E82DF5"/>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709EE"/>
    <w:rsid w:val="00FA6528"/>
    <w:rsid w:val="00FC02F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D40E3"/>
  <w15:chartTrackingRefBased/>
  <w15:docId w15:val="{38BDC6D9-9781-784D-BD12-AA04F1093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33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70447977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DA768-AA39-4BC3-A1F5-0D91BE60A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8674</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2026-02-09T12:54:00Z</dcterms:created>
  <dcterms:modified xsi:type="dcterms:W3CDTF">2026-02-10T07:28:00Z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54eceb90-f0c1-42fc-a8e5-4edea73fb9dc</vt:lpwstr>
  </property>
</Properties>
</file>