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01289" w14:textId="77777777" w:rsidR="001267EC" w:rsidRDefault="001267EC">
      <w:pPr>
        <w:spacing w:before="94" w:after="1"/>
        <w:rPr>
          <w:sz w:val="20"/>
        </w:rPr>
      </w:pPr>
    </w:p>
    <w:tbl>
      <w:tblPr>
        <w:tblW w:w="0" w:type="auto"/>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0"/>
      </w:tblGrid>
      <w:tr w:rsidR="001267EC" w14:paraId="42522195" w14:textId="77777777">
        <w:trPr>
          <w:trHeight w:val="282"/>
        </w:trPr>
        <w:tc>
          <w:tcPr>
            <w:tcW w:w="5167" w:type="dxa"/>
            <w:tcBorders>
              <w:left w:val="single" w:sz="4" w:space="0" w:color="000000"/>
              <w:right w:val="single" w:sz="4" w:space="0" w:color="000000"/>
            </w:tcBorders>
          </w:tcPr>
          <w:p w14:paraId="11D3B810" w14:textId="77777777" w:rsidR="001267EC" w:rsidRDefault="00282779">
            <w:pPr>
              <w:pStyle w:val="TableParagraph"/>
              <w:spacing w:before="2" w:line="259" w:lineRule="exact"/>
              <w:ind w:left="97"/>
              <w:rPr>
                <w:sz w:val="24"/>
              </w:rPr>
            </w:pPr>
            <w:r>
              <w:rPr>
                <w:sz w:val="24"/>
              </w:rPr>
              <w:t>Journal</w:t>
            </w:r>
            <w:r>
              <w:rPr>
                <w:spacing w:val="2"/>
                <w:sz w:val="24"/>
              </w:rPr>
              <w:t xml:space="preserve"> </w:t>
            </w:r>
            <w:r>
              <w:rPr>
                <w:spacing w:val="-2"/>
                <w:sz w:val="24"/>
              </w:rPr>
              <w:t>Name:</w:t>
            </w:r>
          </w:p>
        </w:tc>
        <w:tc>
          <w:tcPr>
            <w:tcW w:w="15770" w:type="dxa"/>
            <w:tcBorders>
              <w:left w:val="single" w:sz="4" w:space="0" w:color="000000"/>
              <w:right w:val="single" w:sz="4" w:space="0" w:color="000000"/>
            </w:tcBorders>
          </w:tcPr>
          <w:p w14:paraId="0248EA53" w14:textId="77777777" w:rsidR="001267EC" w:rsidRDefault="006B3479">
            <w:pPr>
              <w:pStyle w:val="TableParagraph"/>
              <w:spacing w:before="8" w:line="254" w:lineRule="exact"/>
              <w:rPr>
                <w:b/>
                <w:sz w:val="24"/>
              </w:rPr>
            </w:pPr>
            <w:hyperlink r:id="rId7">
              <w:r w:rsidR="00282779">
                <w:rPr>
                  <w:b/>
                  <w:color w:val="0000FF"/>
                  <w:sz w:val="24"/>
                  <w:u w:val="single" w:color="0000FF"/>
                </w:rPr>
                <w:t>Asian</w:t>
              </w:r>
              <w:r w:rsidR="00282779">
                <w:rPr>
                  <w:b/>
                  <w:color w:val="0000FF"/>
                  <w:spacing w:val="-6"/>
                  <w:sz w:val="24"/>
                  <w:u w:val="single" w:color="0000FF"/>
                </w:rPr>
                <w:t xml:space="preserve"> </w:t>
              </w:r>
              <w:r w:rsidR="00282779">
                <w:rPr>
                  <w:b/>
                  <w:color w:val="0000FF"/>
                  <w:sz w:val="24"/>
                  <w:u w:val="single" w:color="0000FF"/>
                </w:rPr>
                <w:t>Journal of</w:t>
              </w:r>
              <w:r w:rsidR="00282779">
                <w:rPr>
                  <w:b/>
                  <w:color w:val="0000FF"/>
                  <w:spacing w:val="-2"/>
                  <w:sz w:val="24"/>
                  <w:u w:val="single" w:color="0000FF"/>
                </w:rPr>
                <w:t xml:space="preserve"> </w:t>
              </w:r>
              <w:r w:rsidR="00282779">
                <w:rPr>
                  <w:b/>
                  <w:color w:val="0000FF"/>
                  <w:sz w:val="24"/>
                  <w:u w:val="single" w:color="0000FF"/>
                </w:rPr>
                <w:t>Economics,</w:t>
              </w:r>
              <w:r w:rsidR="00282779">
                <w:rPr>
                  <w:b/>
                  <w:color w:val="0000FF"/>
                  <w:spacing w:val="2"/>
                  <w:sz w:val="24"/>
                  <w:u w:val="single" w:color="0000FF"/>
                </w:rPr>
                <w:t xml:space="preserve"> </w:t>
              </w:r>
              <w:r w:rsidR="00282779">
                <w:rPr>
                  <w:b/>
                  <w:color w:val="0000FF"/>
                  <w:sz w:val="24"/>
                  <w:u w:val="single" w:color="0000FF"/>
                </w:rPr>
                <w:t>Business</w:t>
              </w:r>
              <w:r w:rsidR="00282779">
                <w:rPr>
                  <w:b/>
                  <w:color w:val="0000FF"/>
                  <w:spacing w:val="-4"/>
                  <w:sz w:val="24"/>
                  <w:u w:val="single" w:color="0000FF"/>
                </w:rPr>
                <w:t xml:space="preserve"> </w:t>
              </w:r>
              <w:r w:rsidR="00282779">
                <w:rPr>
                  <w:b/>
                  <w:color w:val="0000FF"/>
                  <w:sz w:val="24"/>
                  <w:u w:val="single" w:color="0000FF"/>
                </w:rPr>
                <w:t>and</w:t>
              </w:r>
              <w:r w:rsidR="00282779">
                <w:rPr>
                  <w:b/>
                  <w:color w:val="0000FF"/>
                  <w:spacing w:val="-3"/>
                  <w:sz w:val="24"/>
                  <w:u w:val="single" w:color="0000FF"/>
                </w:rPr>
                <w:t xml:space="preserve"> </w:t>
              </w:r>
              <w:r w:rsidR="00282779">
                <w:rPr>
                  <w:b/>
                  <w:color w:val="0000FF"/>
                  <w:spacing w:val="-2"/>
                  <w:sz w:val="24"/>
                  <w:u w:val="single" w:color="0000FF"/>
                </w:rPr>
                <w:t>Accounting</w:t>
              </w:r>
            </w:hyperlink>
          </w:p>
        </w:tc>
      </w:tr>
      <w:tr w:rsidR="001267EC" w14:paraId="303A4D18" w14:textId="77777777">
        <w:trPr>
          <w:trHeight w:val="293"/>
        </w:trPr>
        <w:tc>
          <w:tcPr>
            <w:tcW w:w="5167" w:type="dxa"/>
            <w:tcBorders>
              <w:left w:val="single" w:sz="4" w:space="0" w:color="000000"/>
              <w:bottom w:val="single" w:sz="4" w:space="0" w:color="000000"/>
              <w:right w:val="single" w:sz="4" w:space="0" w:color="000000"/>
            </w:tcBorders>
          </w:tcPr>
          <w:p w14:paraId="63DF2A25" w14:textId="77777777" w:rsidR="001267EC" w:rsidRDefault="00282779">
            <w:pPr>
              <w:pStyle w:val="TableParagraph"/>
              <w:spacing w:before="2" w:line="271" w:lineRule="exact"/>
              <w:ind w:left="97"/>
              <w:rPr>
                <w:sz w:val="24"/>
              </w:rPr>
            </w:pPr>
            <w:r>
              <w:rPr>
                <w:sz w:val="24"/>
              </w:rPr>
              <w:t>Manuscript</w:t>
            </w:r>
            <w:r>
              <w:rPr>
                <w:spacing w:val="3"/>
                <w:sz w:val="24"/>
              </w:rPr>
              <w:t xml:space="preserve"> </w:t>
            </w:r>
            <w:r>
              <w:rPr>
                <w:spacing w:val="-2"/>
                <w:sz w:val="24"/>
              </w:rPr>
              <w:t>Number:</w:t>
            </w:r>
          </w:p>
        </w:tc>
        <w:tc>
          <w:tcPr>
            <w:tcW w:w="15770" w:type="dxa"/>
            <w:tcBorders>
              <w:left w:val="single" w:sz="4" w:space="0" w:color="000000"/>
              <w:bottom w:val="single" w:sz="4" w:space="0" w:color="000000"/>
              <w:right w:val="single" w:sz="4" w:space="0" w:color="000000"/>
            </w:tcBorders>
          </w:tcPr>
          <w:p w14:paraId="0360B632" w14:textId="77777777" w:rsidR="001267EC" w:rsidRDefault="00282779">
            <w:pPr>
              <w:pStyle w:val="TableParagraph"/>
              <w:spacing w:before="8" w:line="265" w:lineRule="exact"/>
              <w:rPr>
                <w:b/>
                <w:sz w:val="24"/>
              </w:rPr>
            </w:pPr>
            <w:r>
              <w:rPr>
                <w:b/>
                <w:spacing w:val="-2"/>
                <w:sz w:val="24"/>
              </w:rPr>
              <w:t>Ms_AJEBA_152886</w:t>
            </w:r>
          </w:p>
        </w:tc>
      </w:tr>
      <w:tr w:rsidR="001267EC" w14:paraId="399242E9" w14:textId="77777777">
        <w:trPr>
          <w:trHeight w:val="646"/>
        </w:trPr>
        <w:tc>
          <w:tcPr>
            <w:tcW w:w="5167" w:type="dxa"/>
            <w:tcBorders>
              <w:top w:val="single" w:sz="4" w:space="0" w:color="000000"/>
              <w:left w:val="single" w:sz="4" w:space="0" w:color="000000"/>
              <w:bottom w:val="single" w:sz="4" w:space="0" w:color="000000"/>
              <w:right w:val="single" w:sz="4" w:space="0" w:color="000000"/>
            </w:tcBorders>
          </w:tcPr>
          <w:p w14:paraId="47AC5CA6" w14:textId="77777777" w:rsidR="001267EC" w:rsidRDefault="00282779">
            <w:pPr>
              <w:pStyle w:val="TableParagraph"/>
              <w:spacing w:before="2"/>
              <w:ind w:left="97"/>
              <w:rPr>
                <w:sz w:val="24"/>
              </w:rPr>
            </w:pPr>
            <w:r>
              <w:rPr>
                <w:sz w:val="24"/>
              </w:rPr>
              <w:t>Title</w:t>
            </w:r>
            <w:r>
              <w:rPr>
                <w:spacing w:val="4"/>
                <w:sz w:val="24"/>
              </w:rPr>
              <w:t xml:space="preserve"> </w:t>
            </w:r>
            <w:r>
              <w:rPr>
                <w:sz w:val="24"/>
              </w:rPr>
              <w:t>of</w:t>
            </w:r>
            <w:r>
              <w:rPr>
                <w:spacing w:val="-3"/>
                <w:sz w:val="24"/>
              </w:rPr>
              <w:t xml:space="preserve"> </w:t>
            </w:r>
            <w:r>
              <w:rPr>
                <w:sz w:val="24"/>
              </w:rPr>
              <w:t>the</w:t>
            </w:r>
            <w:r>
              <w:rPr>
                <w:spacing w:val="-1"/>
                <w:sz w:val="24"/>
              </w:rPr>
              <w:t xml:space="preserve"> </w:t>
            </w:r>
            <w:r>
              <w:rPr>
                <w:spacing w:val="-2"/>
                <w:sz w:val="24"/>
              </w:rPr>
              <w:t>Manuscript:</w:t>
            </w:r>
          </w:p>
        </w:tc>
        <w:tc>
          <w:tcPr>
            <w:tcW w:w="15770" w:type="dxa"/>
            <w:tcBorders>
              <w:top w:val="single" w:sz="4" w:space="0" w:color="000000"/>
              <w:left w:val="single" w:sz="4" w:space="0" w:color="000000"/>
              <w:bottom w:val="single" w:sz="4" w:space="0" w:color="000000"/>
              <w:right w:val="single" w:sz="4" w:space="0" w:color="000000"/>
            </w:tcBorders>
          </w:tcPr>
          <w:p w14:paraId="3A6B185C" w14:textId="77777777" w:rsidR="001267EC" w:rsidRDefault="00282779">
            <w:pPr>
              <w:pStyle w:val="TableParagraph"/>
              <w:spacing w:before="48" w:line="242" w:lineRule="auto"/>
              <w:rPr>
                <w:b/>
                <w:sz w:val="24"/>
              </w:rPr>
            </w:pPr>
            <w:r>
              <w:rPr>
                <w:b/>
                <w:sz w:val="24"/>
              </w:rPr>
              <w:t>The Effect</w:t>
            </w:r>
            <w:r>
              <w:rPr>
                <w:b/>
                <w:spacing w:val="-5"/>
                <w:sz w:val="24"/>
              </w:rPr>
              <w:t xml:space="preserve"> </w:t>
            </w:r>
            <w:r>
              <w:rPr>
                <w:b/>
                <w:sz w:val="24"/>
              </w:rPr>
              <w:t>of</w:t>
            </w:r>
            <w:r>
              <w:rPr>
                <w:b/>
                <w:spacing w:val="-5"/>
                <w:sz w:val="24"/>
              </w:rPr>
              <w:t xml:space="preserve"> </w:t>
            </w:r>
            <w:r>
              <w:rPr>
                <w:b/>
                <w:sz w:val="24"/>
              </w:rPr>
              <w:t>Human</w:t>
            </w:r>
            <w:r>
              <w:rPr>
                <w:b/>
                <w:spacing w:val="-3"/>
                <w:sz w:val="24"/>
              </w:rPr>
              <w:t xml:space="preserve"> </w:t>
            </w:r>
            <w:r>
              <w:rPr>
                <w:b/>
                <w:sz w:val="24"/>
              </w:rPr>
              <w:t>Resource Competence,</w:t>
            </w:r>
            <w:r>
              <w:rPr>
                <w:b/>
                <w:spacing w:val="-4"/>
                <w:sz w:val="24"/>
              </w:rPr>
              <w:t xml:space="preserve"> </w:t>
            </w:r>
            <w:r>
              <w:rPr>
                <w:b/>
                <w:sz w:val="24"/>
              </w:rPr>
              <w:t>Financial Literacy, and</w:t>
            </w:r>
            <w:r>
              <w:rPr>
                <w:b/>
                <w:spacing w:val="-3"/>
                <w:sz w:val="24"/>
              </w:rPr>
              <w:t xml:space="preserve"> </w:t>
            </w:r>
            <w:r>
              <w:rPr>
                <w:b/>
                <w:sz w:val="24"/>
              </w:rPr>
              <w:t>Internal</w:t>
            </w:r>
            <w:r>
              <w:rPr>
                <w:b/>
                <w:spacing w:val="-5"/>
                <w:sz w:val="24"/>
              </w:rPr>
              <w:t xml:space="preserve"> </w:t>
            </w:r>
            <w:r>
              <w:rPr>
                <w:b/>
                <w:sz w:val="24"/>
              </w:rPr>
              <w:t>Control on</w:t>
            </w:r>
            <w:r>
              <w:rPr>
                <w:b/>
                <w:spacing w:val="-3"/>
                <w:sz w:val="24"/>
              </w:rPr>
              <w:t xml:space="preserve"> </w:t>
            </w:r>
            <w:r>
              <w:rPr>
                <w:b/>
                <w:sz w:val="24"/>
              </w:rPr>
              <w:t>the</w:t>
            </w:r>
            <w:r>
              <w:rPr>
                <w:b/>
                <w:spacing w:val="-4"/>
                <w:sz w:val="24"/>
              </w:rPr>
              <w:t xml:space="preserve"> </w:t>
            </w:r>
            <w:r>
              <w:rPr>
                <w:b/>
                <w:sz w:val="24"/>
              </w:rPr>
              <w:t>Quality</w:t>
            </w:r>
            <w:r>
              <w:rPr>
                <w:b/>
                <w:spacing w:val="-1"/>
                <w:sz w:val="24"/>
              </w:rPr>
              <w:t xml:space="preserve"> </w:t>
            </w:r>
            <w:r>
              <w:rPr>
                <w:b/>
                <w:sz w:val="24"/>
              </w:rPr>
              <w:t>of</w:t>
            </w:r>
            <w:r>
              <w:rPr>
                <w:b/>
                <w:spacing w:val="-5"/>
                <w:sz w:val="24"/>
              </w:rPr>
              <w:t xml:space="preserve"> </w:t>
            </w:r>
            <w:r>
              <w:rPr>
                <w:b/>
                <w:sz w:val="24"/>
              </w:rPr>
              <w:t>Financial</w:t>
            </w:r>
            <w:r>
              <w:rPr>
                <w:b/>
                <w:spacing w:val="-5"/>
                <w:sz w:val="24"/>
              </w:rPr>
              <w:t xml:space="preserve"> </w:t>
            </w:r>
            <w:r>
              <w:rPr>
                <w:b/>
                <w:sz w:val="24"/>
              </w:rPr>
              <w:t>Management</w:t>
            </w:r>
            <w:r>
              <w:rPr>
                <w:b/>
                <w:spacing w:val="-1"/>
                <w:sz w:val="24"/>
              </w:rPr>
              <w:t xml:space="preserve"> </w:t>
            </w:r>
            <w:r>
              <w:rPr>
                <w:b/>
                <w:sz w:val="24"/>
              </w:rPr>
              <w:t>of</w:t>
            </w:r>
            <w:r>
              <w:rPr>
                <w:b/>
                <w:spacing w:val="-5"/>
                <w:sz w:val="24"/>
              </w:rPr>
              <w:t xml:space="preserve"> </w:t>
            </w:r>
            <w:r>
              <w:rPr>
                <w:b/>
                <w:sz w:val="24"/>
              </w:rPr>
              <w:t>MSMEs</w:t>
            </w:r>
            <w:r>
              <w:rPr>
                <w:b/>
                <w:spacing w:val="-3"/>
                <w:sz w:val="24"/>
              </w:rPr>
              <w:t xml:space="preserve"> </w:t>
            </w:r>
            <w:r>
              <w:rPr>
                <w:b/>
                <w:sz w:val="24"/>
              </w:rPr>
              <w:t>in</w:t>
            </w:r>
            <w:r>
              <w:rPr>
                <w:b/>
                <w:spacing w:val="-3"/>
                <w:sz w:val="24"/>
              </w:rPr>
              <w:t xml:space="preserve"> </w:t>
            </w:r>
            <w:r>
              <w:rPr>
                <w:b/>
                <w:sz w:val="24"/>
              </w:rPr>
              <w:t>West</w:t>
            </w:r>
            <w:r>
              <w:rPr>
                <w:b/>
                <w:spacing w:val="-1"/>
                <w:sz w:val="24"/>
              </w:rPr>
              <w:t xml:space="preserve"> </w:t>
            </w:r>
            <w:r>
              <w:rPr>
                <w:b/>
                <w:sz w:val="24"/>
              </w:rPr>
              <w:t xml:space="preserve">Java </w:t>
            </w:r>
            <w:r>
              <w:rPr>
                <w:b/>
                <w:spacing w:val="-2"/>
                <w:sz w:val="24"/>
              </w:rPr>
              <w:t>Province</w:t>
            </w:r>
          </w:p>
        </w:tc>
      </w:tr>
      <w:tr w:rsidR="001267EC" w14:paraId="79AC8A02" w14:textId="77777777">
        <w:trPr>
          <w:trHeight w:val="333"/>
        </w:trPr>
        <w:tc>
          <w:tcPr>
            <w:tcW w:w="5167" w:type="dxa"/>
            <w:tcBorders>
              <w:top w:val="single" w:sz="4" w:space="0" w:color="000000"/>
              <w:left w:val="single" w:sz="4" w:space="0" w:color="000000"/>
              <w:bottom w:val="single" w:sz="4" w:space="0" w:color="000000"/>
              <w:right w:val="single" w:sz="4" w:space="0" w:color="000000"/>
            </w:tcBorders>
          </w:tcPr>
          <w:p w14:paraId="3B1DB50B" w14:textId="77777777" w:rsidR="001267EC" w:rsidRDefault="00282779">
            <w:pPr>
              <w:pStyle w:val="TableParagraph"/>
              <w:spacing w:before="3"/>
              <w:ind w:left="97"/>
              <w:rPr>
                <w:sz w:val="24"/>
              </w:rPr>
            </w:pPr>
            <w:r>
              <w:rPr>
                <w:sz w:val="24"/>
              </w:rPr>
              <w:t>Type</w:t>
            </w:r>
            <w:r>
              <w:rPr>
                <w:spacing w:val="4"/>
                <w:sz w:val="24"/>
              </w:rPr>
              <w:t xml:space="preserve"> </w:t>
            </w:r>
            <w:r>
              <w:rPr>
                <w:sz w:val="24"/>
              </w:rPr>
              <w:t>of</w:t>
            </w:r>
            <w:r>
              <w:rPr>
                <w:spacing w:val="-2"/>
                <w:sz w:val="24"/>
              </w:rPr>
              <w:t xml:space="preserve"> </w:t>
            </w:r>
            <w:r>
              <w:rPr>
                <w:sz w:val="24"/>
              </w:rPr>
              <w:t xml:space="preserve">the </w:t>
            </w:r>
            <w:r>
              <w:rPr>
                <w:spacing w:val="-2"/>
                <w:sz w:val="24"/>
              </w:rPr>
              <w:t>Article</w:t>
            </w:r>
          </w:p>
        </w:tc>
        <w:tc>
          <w:tcPr>
            <w:tcW w:w="15770" w:type="dxa"/>
            <w:tcBorders>
              <w:top w:val="single" w:sz="4" w:space="0" w:color="000000"/>
              <w:left w:val="single" w:sz="4" w:space="0" w:color="000000"/>
              <w:bottom w:val="single" w:sz="4" w:space="0" w:color="000000"/>
              <w:right w:val="single" w:sz="4" w:space="0" w:color="000000"/>
            </w:tcBorders>
          </w:tcPr>
          <w:p w14:paraId="7DB73D03" w14:textId="77777777" w:rsidR="001267EC" w:rsidRDefault="00282779">
            <w:pPr>
              <w:pStyle w:val="TableParagraph"/>
              <w:spacing w:before="31"/>
              <w:rPr>
                <w:sz w:val="24"/>
              </w:rPr>
            </w:pPr>
            <w:r>
              <w:rPr>
                <w:sz w:val="24"/>
              </w:rPr>
              <w:t>Original</w:t>
            </w:r>
            <w:r>
              <w:rPr>
                <w:spacing w:val="-4"/>
                <w:sz w:val="24"/>
              </w:rPr>
              <w:t xml:space="preserve"> </w:t>
            </w:r>
            <w:r>
              <w:rPr>
                <w:sz w:val="24"/>
              </w:rPr>
              <w:t>Research</w:t>
            </w:r>
            <w:r>
              <w:rPr>
                <w:spacing w:val="1"/>
                <w:sz w:val="24"/>
              </w:rPr>
              <w:t xml:space="preserve"> </w:t>
            </w:r>
            <w:r>
              <w:rPr>
                <w:spacing w:val="-2"/>
                <w:sz w:val="24"/>
              </w:rPr>
              <w:t>Article</w:t>
            </w:r>
          </w:p>
        </w:tc>
      </w:tr>
    </w:tbl>
    <w:p w14:paraId="6B375A8C" w14:textId="77777777" w:rsidR="001267EC" w:rsidRDefault="001267EC">
      <w:pPr>
        <w:rPr>
          <w:sz w:val="24"/>
        </w:rPr>
      </w:pPr>
    </w:p>
    <w:p w14:paraId="404A68DC" w14:textId="77777777" w:rsidR="001267EC" w:rsidRDefault="001267EC">
      <w:pPr>
        <w:spacing w:before="61"/>
        <w:rPr>
          <w:sz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5"/>
        <w:gridCol w:w="9356"/>
        <w:gridCol w:w="6441"/>
      </w:tblGrid>
      <w:tr w:rsidR="001267EC" w14:paraId="462E805C" w14:textId="77777777">
        <w:trPr>
          <w:trHeight w:val="537"/>
        </w:trPr>
        <w:tc>
          <w:tcPr>
            <w:tcW w:w="21152" w:type="dxa"/>
            <w:gridSpan w:val="3"/>
            <w:tcBorders>
              <w:top w:val="nil"/>
              <w:left w:val="nil"/>
              <w:right w:val="nil"/>
            </w:tcBorders>
          </w:tcPr>
          <w:p w14:paraId="01A586BC" w14:textId="77777777" w:rsidR="001267EC" w:rsidRDefault="00282779">
            <w:pPr>
              <w:pStyle w:val="TableParagraph"/>
              <w:spacing w:line="266" w:lineRule="exact"/>
              <w:ind w:left="114"/>
              <w:rPr>
                <w:b/>
                <w:sz w:val="24"/>
              </w:rPr>
            </w:pPr>
            <w:r>
              <w:rPr>
                <w:b/>
                <w:color w:val="000000"/>
                <w:sz w:val="24"/>
                <w:highlight w:val="yellow"/>
              </w:rPr>
              <w:t>PART</w:t>
            </w:r>
            <w:r>
              <w:rPr>
                <w:b/>
                <w:color w:val="000000"/>
                <w:spacing w:val="63"/>
                <w:sz w:val="24"/>
                <w:highlight w:val="yellow"/>
              </w:rPr>
              <w:t xml:space="preserve"> </w:t>
            </w:r>
            <w:r>
              <w:rPr>
                <w:b/>
                <w:color w:val="000000"/>
                <w:sz w:val="24"/>
                <w:highlight w:val="yellow"/>
              </w:rPr>
              <w:t>1:</w:t>
            </w:r>
            <w:r>
              <w:rPr>
                <w:b/>
                <w:color w:val="000000"/>
                <w:spacing w:val="2"/>
                <w:sz w:val="24"/>
              </w:rPr>
              <w:t xml:space="preserve"> </w:t>
            </w:r>
            <w:r>
              <w:rPr>
                <w:b/>
                <w:color w:val="000000"/>
                <w:spacing w:val="-2"/>
                <w:sz w:val="24"/>
              </w:rPr>
              <w:t>Comments</w:t>
            </w:r>
          </w:p>
        </w:tc>
      </w:tr>
      <w:tr w:rsidR="001267EC" w14:paraId="03F9904C" w14:textId="77777777">
        <w:trPr>
          <w:trHeight w:val="1104"/>
        </w:trPr>
        <w:tc>
          <w:tcPr>
            <w:tcW w:w="5355" w:type="dxa"/>
          </w:tcPr>
          <w:p w14:paraId="00FF2DC2" w14:textId="77777777" w:rsidR="001267EC" w:rsidRDefault="001267EC">
            <w:pPr>
              <w:pStyle w:val="TableParagraph"/>
              <w:ind w:left="0"/>
            </w:pPr>
          </w:p>
        </w:tc>
        <w:tc>
          <w:tcPr>
            <w:tcW w:w="9356" w:type="dxa"/>
          </w:tcPr>
          <w:p w14:paraId="588B0C5E" w14:textId="77777777" w:rsidR="001267EC" w:rsidRDefault="00282779">
            <w:pPr>
              <w:pStyle w:val="TableParagraph"/>
              <w:spacing w:before="2"/>
              <w:ind w:left="103"/>
              <w:rPr>
                <w:b/>
                <w:sz w:val="24"/>
              </w:rPr>
            </w:pPr>
            <w:r>
              <w:rPr>
                <w:b/>
                <w:sz w:val="24"/>
              </w:rPr>
              <w:t>Reviewer’s</w:t>
            </w:r>
            <w:r>
              <w:rPr>
                <w:b/>
                <w:spacing w:val="-5"/>
                <w:sz w:val="24"/>
              </w:rPr>
              <w:t xml:space="preserve"> </w:t>
            </w:r>
            <w:r>
              <w:rPr>
                <w:b/>
                <w:spacing w:val="-2"/>
                <w:sz w:val="24"/>
              </w:rPr>
              <w:t>comment</w:t>
            </w:r>
          </w:p>
          <w:p w14:paraId="69666862" w14:textId="77777777" w:rsidR="001267EC" w:rsidRDefault="00282779">
            <w:pPr>
              <w:pStyle w:val="TableParagraph"/>
              <w:spacing w:before="4"/>
              <w:ind w:left="103"/>
              <w:rPr>
                <w:b/>
                <w:sz w:val="24"/>
              </w:rPr>
            </w:pPr>
            <w:r>
              <w:rPr>
                <w:b/>
                <w:color w:val="000000"/>
                <w:sz w:val="24"/>
                <w:highlight w:val="yellow"/>
              </w:rPr>
              <w:t>Artificial</w:t>
            </w:r>
            <w:r>
              <w:rPr>
                <w:b/>
                <w:color w:val="000000"/>
                <w:spacing w:val="-2"/>
                <w:sz w:val="24"/>
                <w:highlight w:val="yellow"/>
              </w:rPr>
              <w:t xml:space="preserve"> </w:t>
            </w:r>
            <w:r>
              <w:rPr>
                <w:b/>
                <w:color w:val="000000"/>
                <w:sz w:val="24"/>
                <w:highlight w:val="yellow"/>
              </w:rPr>
              <w:t>Intelligence</w:t>
            </w:r>
            <w:r>
              <w:rPr>
                <w:b/>
                <w:color w:val="000000"/>
                <w:spacing w:val="-2"/>
                <w:sz w:val="24"/>
                <w:highlight w:val="yellow"/>
              </w:rPr>
              <w:t xml:space="preserve"> </w:t>
            </w:r>
            <w:r>
              <w:rPr>
                <w:b/>
                <w:color w:val="000000"/>
                <w:sz w:val="24"/>
                <w:highlight w:val="yellow"/>
              </w:rPr>
              <w:t>(AI)</w:t>
            </w:r>
            <w:r>
              <w:rPr>
                <w:b/>
                <w:color w:val="000000"/>
                <w:spacing w:val="-3"/>
                <w:sz w:val="24"/>
                <w:highlight w:val="yellow"/>
              </w:rPr>
              <w:t xml:space="preserve"> </w:t>
            </w:r>
            <w:r>
              <w:rPr>
                <w:b/>
                <w:color w:val="000000"/>
                <w:sz w:val="24"/>
                <w:highlight w:val="yellow"/>
              </w:rPr>
              <w:t>generated</w:t>
            </w:r>
            <w:r>
              <w:rPr>
                <w:b/>
                <w:color w:val="000000"/>
                <w:spacing w:val="-5"/>
                <w:sz w:val="24"/>
                <w:highlight w:val="yellow"/>
              </w:rPr>
              <w:t xml:space="preserve"> </w:t>
            </w:r>
            <w:r>
              <w:rPr>
                <w:b/>
                <w:color w:val="000000"/>
                <w:sz w:val="24"/>
                <w:highlight w:val="yellow"/>
              </w:rPr>
              <w:t>or</w:t>
            </w:r>
            <w:r>
              <w:rPr>
                <w:b/>
                <w:color w:val="000000"/>
                <w:spacing w:val="-2"/>
                <w:sz w:val="24"/>
                <w:highlight w:val="yellow"/>
              </w:rPr>
              <w:t xml:space="preserve"> </w:t>
            </w:r>
            <w:r>
              <w:rPr>
                <w:b/>
                <w:color w:val="000000"/>
                <w:sz w:val="24"/>
                <w:highlight w:val="yellow"/>
              </w:rPr>
              <w:t>assisted</w:t>
            </w:r>
            <w:r>
              <w:rPr>
                <w:b/>
                <w:color w:val="000000"/>
                <w:spacing w:val="-5"/>
                <w:sz w:val="24"/>
                <w:highlight w:val="yellow"/>
              </w:rPr>
              <w:t xml:space="preserve"> </w:t>
            </w:r>
            <w:r>
              <w:rPr>
                <w:b/>
                <w:color w:val="000000"/>
                <w:sz w:val="24"/>
                <w:highlight w:val="yellow"/>
              </w:rPr>
              <w:t>review</w:t>
            </w:r>
            <w:r>
              <w:rPr>
                <w:b/>
                <w:color w:val="000000"/>
                <w:spacing w:val="-10"/>
                <w:sz w:val="24"/>
                <w:highlight w:val="yellow"/>
              </w:rPr>
              <w:t xml:space="preserve"> </w:t>
            </w:r>
            <w:r>
              <w:rPr>
                <w:b/>
                <w:color w:val="000000"/>
                <w:sz w:val="24"/>
                <w:highlight w:val="yellow"/>
              </w:rPr>
              <w:t>comments</w:t>
            </w:r>
            <w:r>
              <w:rPr>
                <w:b/>
                <w:color w:val="000000"/>
                <w:spacing w:val="-5"/>
                <w:sz w:val="24"/>
                <w:highlight w:val="yellow"/>
              </w:rPr>
              <w:t xml:space="preserve"> </w:t>
            </w:r>
            <w:r>
              <w:rPr>
                <w:b/>
                <w:color w:val="000000"/>
                <w:sz w:val="24"/>
                <w:highlight w:val="yellow"/>
              </w:rPr>
              <w:t>are</w:t>
            </w:r>
            <w:r>
              <w:rPr>
                <w:b/>
                <w:color w:val="000000"/>
                <w:spacing w:val="-2"/>
                <w:sz w:val="24"/>
                <w:highlight w:val="yellow"/>
              </w:rPr>
              <w:t xml:space="preserve"> </w:t>
            </w:r>
            <w:r>
              <w:rPr>
                <w:b/>
                <w:color w:val="000000"/>
                <w:sz w:val="24"/>
                <w:highlight w:val="yellow"/>
              </w:rPr>
              <w:t>strictly</w:t>
            </w:r>
            <w:r>
              <w:rPr>
                <w:b/>
                <w:color w:val="000000"/>
                <w:spacing w:val="-9"/>
                <w:sz w:val="24"/>
                <w:highlight w:val="yellow"/>
              </w:rPr>
              <w:t xml:space="preserve"> </w:t>
            </w:r>
            <w:r>
              <w:rPr>
                <w:b/>
                <w:color w:val="000000"/>
                <w:sz w:val="24"/>
                <w:highlight w:val="yellow"/>
              </w:rPr>
              <w:t>prohibited</w:t>
            </w:r>
            <w:r>
              <w:rPr>
                <w:b/>
                <w:color w:val="000000"/>
                <w:sz w:val="24"/>
              </w:rPr>
              <w:t xml:space="preserve"> </w:t>
            </w:r>
            <w:r>
              <w:rPr>
                <w:b/>
                <w:color w:val="000000"/>
                <w:sz w:val="24"/>
                <w:highlight w:val="yellow"/>
              </w:rPr>
              <w:t>during peer review.</w:t>
            </w:r>
          </w:p>
        </w:tc>
        <w:tc>
          <w:tcPr>
            <w:tcW w:w="6441" w:type="dxa"/>
          </w:tcPr>
          <w:p w14:paraId="18BF7509" w14:textId="77777777" w:rsidR="001267EC" w:rsidRDefault="00282779">
            <w:pPr>
              <w:pStyle w:val="TableParagraph"/>
              <w:spacing w:before="8" w:line="259" w:lineRule="auto"/>
              <w:ind w:left="110" w:right="321"/>
              <w:rPr>
                <w:sz w:val="24"/>
              </w:rPr>
            </w:pPr>
            <w:r>
              <w:rPr>
                <w:b/>
                <w:sz w:val="24"/>
              </w:rPr>
              <w:t>Author’s</w:t>
            </w:r>
            <w:r>
              <w:rPr>
                <w:b/>
                <w:spacing w:val="-5"/>
                <w:sz w:val="24"/>
              </w:rPr>
              <w:t xml:space="preserve"> </w:t>
            </w:r>
            <w:r>
              <w:rPr>
                <w:b/>
                <w:sz w:val="24"/>
              </w:rPr>
              <w:t>Feedback</w:t>
            </w:r>
            <w:r>
              <w:rPr>
                <w:b/>
                <w:spacing w:val="-3"/>
                <w:sz w:val="24"/>
              </w:rPr>
              <w:t xml:space="preserve"> </w:t>
            </w:r>
            <w:r>
              <w:rPr>
                <w:sz w:val="24"/>
              </w:rPr>
              <w:t>(It</w:t>
            </w:r>
            <w:r>
              <w:rPr>
                <w:spacing w:val="-1"/>
                <w:sz w:val="24"/>
              </w:rPr>
              <w:t xml:space="preserve"> </w:t>
            </w:r>
            <w:r>
              <w:rPr>
                <w:sz w:val="24"/>
              </w:rPr>
              <w:t>is</w:t>
            </w:r>
            <w:r>
              <w:rPr>
                <w:spacing w:val="-10"/>
                <w:sz w:val="24"/>
              </w:rPr>
              <w:t xml:space="preserve"> </w:t>
            </w:r>
            <w:r>
              <w:rPr>
                <w:sz w:val="24"/>
              </w:rPr>
              <w:t>mandatory</w:t>
            </w:r>
            <w:r>
              <w:rPr>
                <w:spacing w:val="-8"/>
                <w:sz w:val="24"/>
              </w:rPr>
              <w:t xml:space="preserve"> </w:t>
            </w:r>
            <w:r>
              <w:rPr>
                <w:sz w:val="24"/>
              </w:rPr>
              <w:t>that</w:t>
            </w:r>
            <w:r>
              <w:rPr>
                <w:spacing w:val="-7"/>
                <w:sz w:val="24"/>
              </w:rPr>
              <w:t xml:space="preserve"> </w:t>
            </w:r>
            <w:r>
              <w:rPr>
                <w:sz w:val="24"/>
              </w:rPr>
              <w:t>authors</w:t>
            </w:r>
            <w:r>
              <w:rPr>
                <w:spacing w:val="-5"/>
                <w:sz w:val="24"/>
              </w:rPr>
              <w:t xml:space="preserve"> </w:t>
            </w:r>
            <w:r>
              <w:rPr>
                <w:sz w:val="24"/>
              </w:rPr>
              <w:t>should</w:t>
            </w:r>
            <w:r>
              <w:rPr>
                <w:spacing w:val="-3"/>
                <w:sz w:val="24"/>
              </w:rPr>
              <w:t xml:space="preserve"> </w:t>
            </w:r>
            <w:r>
              <w:rPr>
                <w:sz w:val="24"/>
              </w:rPr>
              <w:t>write his/her feedback here)</w:t>
            </w:r>
          </w:p>
        </w:tc>
      </w:tr>
      <w:tr w:rsidR="001267EC" w14:paraId="03599527" w14:textId="77777777">
        <w:trPr>
          <w:trHeight w:val="3511"/>
        </w:trPr>
        <w:tc>
          <w:tcPr>
            <w:tcW w:w="5355" w:type="dxa"/>
          </w:tcPr>
          <w:p w14:paraId="182165AA" w14:textId="77777777" w:rsidR="001267EC" w:rsidRDefault="00282779">
            <w:pPr>
              <w:pStyle w:val="TableParagraph"/>
              <w:spacing w:before="2"/>
              <w:ind w:left="469" w:right="179"/>
              <w:rPr>
                <w:b/>
                <w:sz w:val="24"/>
              </w:rPr>
            </w:pPr>
            <w:r>
              <w:rPr>
                <w:b/>
                <w:sz w:val="24"/>
              </w:rPr>
              <w:t>Please</w:t>
            </w:r>
            <w:r>
              <w:rPr>
                <w:b/>
                <w:spacing w:val="-7"/>
                <w:sz w:val="24"/>
              </w:rPr>
              <w:t xml:space="preserve"> </w:t>
            </w:r>
            <w:r>
              <w:rPr>
                <w:b/>
                <w:sz w:val="24"/>
              </w:rPr>
              <w:t>write</w:t>
            </w:r>
            <w:r>
              <w:rPr>
                <w:b/>
                <w:spacing w:val="-5"/>
                <w:sz w:val="24"/>
              </w:rPr>
              <w:t xml:space="preserve"> </w:t>
            </w:r>
            <w:r>
              <w:rPr>
                <w:b/>
                <w:sz w:val="24"/>
              </w:rPr>
              <w:t>a</w:t>
            </w:r>
            <w:r>
              <w:rPr>
                <w:b/>
                <w:spacing w:val="-3"/>
                <w:sz w:val="24"/>
              </w:rPr>
              <w:t xml:space="preserve"> </w:t>
            </w:r>
            <w:r>
              <w:rPr>
                <w:b/>
                <w:sz w:val="24"/>
              </w:rPr>
              <w:t>few</w:t>
            </w:r>
            <w:r>
              <w:rPr>
                <w:b/>
                <w:spacing w:val="-6"/>
                <w:sz w:val="24"/>
              </w:rPr>
              <w:t xml:space="preserve"> </w:t>
            </w:r>
            <w:r>
              <w:rPr>
                <w:b/>
                <w:sz w:val="24"/>
              </w:rPr>
              <w:t>sentences</w:t>
            </w:r>
            <w:r>
              <w:rPr>
                <w:b/>
                <w:spacing w:val="-11"/>
                <w:sz w:val="24"/>
              </w:rPr>
              <w:t xml:space="preserve"> </w:t>
            </w:r>
            <w:r>
              <w:rPr>
                <w:b/>
                <w:sz w:val="24"/>
              </w:rPr>
              <w:t>regarding</w:t>
            </w:r>
            <w:r>
              <w:rPr>
                <w:b/>
                <w:spacing w:val="-10"/>
                <w:sz w:val="24"/>
              </w:rPr>
              <w:t xml:space="preserve"> </w:t>
            </w:r>
            <w:r>
              <w:rPr>
                <w:b/>
                <w:sz w:val="24"/>
              </w:rPr>
              <w:t>the importance of this manuscript for the scientific community. A minimum of 3-4 sentences may be required for this part.</w:t>
            </w:r>
          </w:p>
        </w:tc>
        <w:tc>
          <w:tcPr>
            <w:tcW w:w="9356" w:type="dxa"/>
          </w:tcPr>
          <w:p w14:paraId="5445EB1F" w14:textId="77777777" w:rsidR="001267EC" w:rsidRDefault="00282779">
            <w:pPr>
              <w:pStyle w:val="TableParagraph"/>
              <w:numPr>
                <w:ilvl w:val="0"/>
                <w:numId w:val="5"/>
              </w:numPr>
              <w:tabs>
                <w:tab w:val="left" w:pos="463"/>
              </w:tabs>
              <w:spacing w:before="2" w:line="249" w:lineRule="auto"/>
              <w:ind w:right="151"/>
              <w:jc w:val="both"/>
              <w:rPr>
                <w:sz w:val="24"/>
              </w:rPr>
            </w:pPr>
            <w:r>
              <w:rPr>
                <w:sz w:val="24"/>
              </w:rPr>
              <w:t>This manuscript provides significant empirical evidence on the structural drivers of financial stability within the MSME sector, which is the backbone of emerging</w:t>
            </w:r>
            <w:r>
              <w:rPr>
                <w:spacing w:val="80"/>
                <w:sz w:val="24"/>
              </w:rPr>
              <w:t xml:space="preserve"> </w:t>
            </w:r>
            <w:r>
              <w:rPr>
                <w:sz w:val="24"/>
              </w:rPr>
              <w:t>economies. By integrating three critical variables, Human Resource Competence,</w:t>
            </w:r>
            <w:r>
              <w:rPr>
                <w:spacing w:val="40"/>
                <w:sz w:val="24"/>
              </w:rPr>
              <w:t xml:space="preserve"> </w:t>
            </w:r>
            <w:r>
              <w:rPr>
                <w:sz w:val="24"/>
              </w:rPr>
              <w:t>Financial Literacy, and Internal Control.</w:t>
            </w:r>
          </w:p>
          <w:p w14:paraId="1959DF3A" w14:textId="77777777" w:rsidR="001267EC" w:rsidRDefault="00282779">
            <w:pPr>
              <w:pStyle w:val="TableParagraph"/>
              <w:numPr>
                <w:ilvl w:val="0"/>
                <w:numId w:val="5"/>
              </w:numPr>
              <w:tabs>
                <w:tab w:val="left" w:pos="463"/>
              </w:tabs>
              <w:spacing w:before="5" w:line="249" w:lineRule="auto"/>
              <w:ind w:right="156"/>
              <w:jc w:val="both"/>
              <w:rPr>
                <w:sz w:val="24"/>
              </w:rPr>
            </w:pPr>
            <w:r>
              <w:rPr>
                <w:sz w:val="24"/>
              </w:rPr>
              <w:t>it offers a comprehensive framework that moves beyond single-factor analysis to explain financial management quality. Furthermore, the focus on West Java provides a geographically specific dataset that can serve as a benchmark for comparative studies in other developing regions.</w:t>
            </w:r>
          </w:p>
          <w:p w14:paraId="27D57B2E" w14:textId="77777777" w:rsidR="001267EC" w:rsidRDefault="00282779">
            <w:pPr>
              <w:pStyle w:val="TableParagraph"/>
              <w:numPr>
                <w:ilvl w:val="0"/>
                <w:numId w:val="5"/>
              </w:numPr>
              <w:tabs>
                <w:tab w:val="left" w:pos="463"/>
              </w:tabs>
              <w:spacing w:before="5" w:line="249" w:lineRule="auto"/>
              <w:ind w:right="149"/>
              <w:jc w:val="both"/>
              <w:rPr>
                <w:sz w:val="24"/>
              </w:rPr>
            </w:pPr>
            <w:r>
              <w:rPr>
                <w:sz w:val="24"/>
              </w:rPr>
              <w:t>Ultimately, this research contributes to the academic discourse on organizational behavior and financial accounting by validating how internal capacity-building directly correlates with improved corporate governance in informal business sectors.</w:t>
            </w:r>
          </w:p>
        </w:tc>
        <w:tc>
          <w:tcPr>
            <w:tcW w:w="6441" w:type="dxa"/>
          </w:tcPr>
          <w:p w14:paraId="43E355A6" w14:textId="6C44B014" w:rsidR="001267EC" w:rsidRDefault="00BB3309">
            <w:pPr>
              <w:pStyle w:val="TableParagraph"/>
              <w:ind w:left="0"/>
            </w:pPr>
            <w:r w:rsidRPr="00BB3309">
              <w:t>We thank the reviewer for the positive and insightful evaluation of the manuscript’s contribution. We agree that this study provides significant empirical evidence on the internal structural drivers of financial management quality in MSMEs by integrating human resource competence, financial literacy, and internal control into a comprehensive analytical framework.</w:t>
            </w:r>
          </w:p>
        </w:tc>
      </w:tr>
      <w:tr w:rsidR="001267EC" w14:paraId="7573CEE2" w14:textId="77777777">
        <w:trPr>
          <w:trHeight w:val="3642"/>
        </w:trPr>
        <w:tc>
          <w:tcPr>
            <w:tcW w:w="5355" w:type="dxa"/>
          </w:tcPr>
          <w:p w14:paraId="1EBBB676" w14:textId="77777777" w:rsidR="001267EC" w:rsidRDefault="00282779">
            <w:pPr>
              <w:pStyle w:val="TableParagraph"/>
              <w:spacing w:line="273" w:lineRule="exact"/>
              <w:ind w:left="469"/>
              <w:rPr>
                <w:b/>
                <w:sz w:val="24"/>
              </w:rPr>
            </w:pPr>
            <w:r>
              <w:rPr>
                <w:b/>
                <w:sz w:val="24"/>
              </w:rPr>
              <w:t>Is</w:t>
            </w:r>
            <w:r>
              <w:rPr>
                <w:b/>
                <w:spacing w:val="-2"/>
                <w:sz w:val="24"/>
              </w:rPr>
              <w:t xml:space="preserve"> </w:t>
            </w:r>
            <w:r>
              <w:rPr>
                <w:b/>
                <w:sz w:val="24"/>
              </w:rPr>
              <w:t>the</w:t>
            </w:r>
            <w:r>
              <w:rPr>
                <w:b/>
                <w:spacing w:val="2"/>
                <w:sz w:val="24"/>
              </w:rPr>
              <w:t xml:space="preserve"> </w:t>
            </w:r>
            <w:r>
              <w:rPr>
                <w:b/>
                <w:sz w:val="24"/>
              </w:rPr>
              <w:t>title</w:t>
            </w:r>
            <w:r>
              <w:rPr>
                <w:b/>
                <w:spacing w:val="-3"/>
                <w:sz w:val="24"/>
              </w:rPr>
              <w:t xml:space="preserve"> </w:t>
            </w:r>
            <w:r>
              <w:rPr>
                <w:b/>
                <w:sz w:val="24"/>
              </w:rPr>
              <w:t>of the</w:t>
            </w:r>
            <w:r>
              <w:rPr>
                <w:b/>
                <w:spacing w:val="-3"/>
                <w:sz w:val="24"/>
              </w:rPr>
              <w:t xml:space="preserve"> </w:t>
            </w:r>
            <w:r>
              <w:rPr>
                <w:b/>
                <w:sz w:val="24"/>
              </w:rPr>
              <w:t>article</w:t>
            </w:r>
            <w:r>
              <w:rPr>
                <w:b/>
                <w:spacing w:val="3"/>
                <w:sz w:val="24"/>
              </w:rPr>
              <w:t xml:space="preserve"> </w:t>
            </w:r>
            <w:r>
              <w:rPr>
                <w:b/>
                <w:spacing w:val="-2"/>
                <w:sz w:val="24"/>
              </w:rPr>
              <w:t>suitable?</w:t>
            </w:r>
          </w:p>
          <w:p w14:paraId="225396AC" w14:textId="77777777" w:rsidR="001267EC" w:rsidRDefault="00282779">
            <w:pPr>
              <w:pStyle w:val="TableParagraph"/>
              <w:spacing w:before="4"/>
              <w:ind w:left="469"/>
              <w:rPr>
                <w:b/>
                <w:sz w:val="24"/>
              </w:rPr>
            </w:pPr>
            <w:r>
              <w:rPr>
                <w:b/>
                <w:sz w:val="24"/>
              </w:rPr>
              <w:t>(If</w:t>
            </w:r>
            <w:r>
              <w:rPr>
                <w:b/>
                <w:spacing w:val="-1"/>
                <w:sz w:val="24"/>
              </w:rPr>
              <w:t xml:space="preserve"> </w:t>
            </w:r>
            <w:r>
              <w:rPr>
                <w:b/>
                <w:sz w:val="24"/>
              </w:rPr>
              <w:t>not</w:t>
            </w:r>
            <w:r>
              <w:rPr>
                <w:b/>
                <w:spacing w:val="-1"/>
                <w:sz w:val="24"/>
              </w:rPr>
              <w:t xml:space="preserve"> </w:t>
            </w:r>
            <w:r>
              <w:rPr>
                <w:b/>
                <w:sz w:val="24"/>
              </w:rPr>
              <w:t>please suggest</w:t>
            </w:r>
            <w:r>
              <w:rPr>
                <w:b/>
                <w:spacing w:val="-1"/>
                <w:sz w:val="24"/>
              </w:rPr>
              <w:t xml:space="preserve"> </w:t>
            </w:r>
            <w:r>
              <w:rPr>
                <w:b/>
                <w:sz w:val="24"/>
              </w:rPr>
              <w:t>an</w:t>
            </w:r>
            <w:r>
              <w:rPr>
                <w:b/>
                <w:spacing w:val="-2"/>
                <w:sz w:val="24"/>
              </w:rPr>
              <w:t xml:space="preserve"> </w:t>
            </w:r>
            <w:r>
              <w:rPr>
                <w:b/>
                <w:sz w:val="24"/>
              </w:rPr>
              <w:t>alternative</w:t>
            </w:r>
            <w:r>
              <w:rPr>
                <w:b/>
                <w:spacing w:val="1"/>
                <w:sz w:val="24"/>
              </w:rPr>
              <w:t xml:space="preserve"> </w:t>
            </w:r>
            <w:r>
              <w:rPr>
                <w:b/>
                <w:spacing w:val="-2"/>
                <w:sz w:val="24"/>
              </w:rPr>
              <w:t>title)</w:t>
            </w:r>
          </w:p>
        </w:tc>
        <w:tc>
          <w:tcPr>
            <w:tcW w:w="9356" w:type="dxa"/>
          </w:tcPr>
          <w:p w14:paraId="7BC81B19" w14:textId="77777777" w:rsidR="001267EC" w:rsidRDefault="00282779">
            <w:pPr>
              <w:pStyle w:val="TableParagraph"/>
              <w:ind w:left="103"/>
              <w:rPr>
                <w:sz w:val="24"/>
              </w:rPr>
            </w:pPr>
            <w:r>
              <w:rPr>
                <w:sz w:val="24"/>
              </w:rPr>
              <w:t>Yes, the current title is clear, descriptive, and follows standard academic conventions by identifying the independent variables, the dependent variable, and the geographical scope. However, to</w:t>
            </w:r>
            <w:r>
              <w:rPr>
                <w:spacing w:val="-6"/>
                <w:sz w:val="24"/>
              </w:rPr>
              <w:t xml:space="preserve"> </w:t>
            </w:r>
            <w:r>
              <w:rPr>
                <w:sz w:val="24"/>
              </w:rPr>
              <w:t>make</w:t>
            </w:r>
            <w:r>
              <w:rPr>
                <w:spacing w:val="-4"/>
                <w:sz w:val="24"/>
              </w:rPr>
              <w:t xml:space="preserve"> </w:t>
            </w:r>
            <w:r>
              <w:rPr>
                <w:sz w:val="24"/>
              </w:rPr>
              <w:t>it</w:t>
            </w:r>
            <w:r>
              <w:rPr>
                <w:spacing w:val="-4"/>
                <w:sz w:val="24"/>
              </w:rPr>
              <w:t xml:space="preserve"> </w:t>
            </w:r>
            <w:proofErr w:type="gramStart"/>
            <w:r>
              <w:rPr>
                <w:sz w:val="24"/>
              </w:rPr>
              <w:t>more punchy</w:t>
            </w:r>
            <w:proofErr w:type="gramEnd"/>
            <w:r>
              <w:rPr>
                <w:spacing w:val="-5"/>
                <w:sz w:val="24"/>
              </w:rPr>
              <w:t xml:space="preserve"> </w:t>
            </w:r>
            <w:r>
              <w:rPr>
                <w:sz w:val="24"/>
              </w:rPr>
              <w:t>or</w:t>
            </w:r>
            <w:r>
              <w:rPr>
                <w:spacing w:val="-5"/>
                <w:sz w:val="24"/>
              </w:rPr>
              <w:t xml:space="preserve"> </w:t>
            </w:r>
            <w:r>
              <w:rPr>
                <w:sz w:val="24"/>
              </w:rPr>
              <w:t>aligned with</w:t>
            </w:r>
            <w:r>
              <w:rPr>
                <w:spacing w:val="-6"/>
                <w:sz w:val="24"/>
              </w:rPr>
              <w:t xml:space="preserve"> </w:t>
            </w:r>
            <w:r>
              <w:rPr>
                <w:sz w:val="24"/>
              </w:rPr>
              <w:t>high-impact</w:t>
            </w:r>
            <w:r>
              <w:rPr>
                <w:spacing w:val="-4"/>
                <w:sz w:val="24"/>
              </w:rPr>
              <w:t xml:space="preserve"> </w:t>
            </w:r>
            <w:r>
              <w:rPr>
                <w:sz w:val="24"/>
              </w:rPr>
              <w:t>journals,</w:t>
            </w:r>
            <w:r>
              <w:rPr>
                <w:spacing w:val="-3"/>
                <w:sz w:val="24"/>
              </w:rPr>
              <w:t xml:space="preserve"> </w:t>
            </w:r>
            <w:r>
              <w:rPr>
                <w:sz w:val="24"/>
              </w:rPr>
              <w:t>you</w:t>
            </w:r>
            <w:r>
              <w:rPr>
                <w:spacing w:val="-5"/>
                <w:sz w:val="24"/>
              </w:rPr>
              <w:t xml:space="preserve"> </w:t>
            </w:r>
            <w:r>
              <w:rPr>
                <w:sz w:val="24"/>
              </w:rPr>
              <w:t>might</w:t>
            </w:r>
            <w:r>
              <w:rPr>
                <w:spacing w:val="-4"/>
                <w:sz w:val="24"/>
              </w:rPr>
              <w:t xml:space="preserve"> </w:t>
            </w:r>
            <w:r>
              <w:rPr>
                <w:sz w:val="24"/>
              </w:rPr>
              <w:t>consider making it more concise or outcome-oriented. Suggested Alternative Titles:</w:t>
            </w:r>
          </w:p>
          <w:p w14:paraId="46C48D63" w14:textId="77777777" w:rsidR="001267EC" w:rsidRDefault="00282779">
            <w:pPr>
              <w:pStyle w:val="TableParagraph"/>
              <w:numPr>
                <w:ilvl w:val="0"/>
                <w:numId w:val="4"/>
              </w:numPr>
              <w:tabs>
                <w:tab w:val="left" w:pos="463"/>
              </w:tabs>
              <w:spacing w:before="276" w:line="242" w:lineRule="auto"/>
              <w:ind w:right="392"/>
              <w:rPr>
                <w:sz w:val="24"/>
              </w:rPr>
            </w:pPr>
            <w:r>
              <w:rPr>
                <w:sz w:val="24"/>
              </w:rPr>
              <w:t>Option</w:t>
            </w:r>
            <w:r>
              <w:rPr>
                <w:spacing w:val="-6"/>
                <w:sz w:val="24"/>
              </w:rPr>
              <w:t xml:space="preserve"> </w:t>
            </w:r>
            <w:r>
              <w:rPr>
                <w:sz w:val="24"/>
              </w:rPr>
              <w:t>1</w:t>
            </w:r>
            <w:r>
              <w:rPr>
                <w:spacing w:val="-6"/>
                <w:sz w:val="24"/>
              </w:rPr>
              <w:t xml:space="preserve"> </w:t>
            </w:r>
            <w:r>
              <w:rPr>
                <w:sz w:val="24"/>
              </w:rPr>
              <w:t>(More</w:t>
            </w:r>
            <w:r>
              <w:rPr>
                <w:spacing w:val="-8"/>
                <w:sz w:val="24"/>
              </w:rPr>
              <w:t xml:space="preserve"> </w:t>
            </w:r>
            <w:r>
              <w:rPr>
                <w:sz w:val="24"/>
              </w:rPr>
              <w:t>Professional/Concise):</w:t>
            </w:r>
            <w:r>
              <w:rPr>
                <w:spacing w:val="-4"/>
                <w:sz w:val="24"/>
              </w:rPr>
              <w:t xml:space="preserve"> </w:t>
            </w:r>
            <w:r>
              <w:rPr>
                <w:sz w:val="24"/>
              </w:rPr>
              <w:t>"Determinants</w:t>
            </w:r>
            <w:r>
              <w:rPr>
                <w:spacing w:val="-7"/>
                <w:sz w:val="24"/>
              </w:rPr>
              <w:t xml:space="preserve"> </w:t>
            </w:r>
            <w:r>
              <w:rPr>
                <w:sz w:val="24"/>
              </w:rPr>
              <w:t>of</w:t>
            </w:r>
            <w:r>
              <w:rPr>
                <w:spacing w:val="-10"/>
                <w:sz w:val="24"/>
              </w:rPr>
              <w:t xml:space="preserve"> </w:t>
            </w:r>
            <w:r>
              <w:rPr>
                <w:sz w:val="24"/>
              </w:rPr>
              <w:t>Financial</w:t>
            </w:r>
            <w:r>
              <w:rPr>
                <w:spacing w:val="-4"/>
                <w:sz w:val="24"/>
              </w:rPr>
              <w:t xml:space="preserve"> </w:t>
            </w:r>
            <w:r>
              <w:rPr>
                <w:sz w:val="24"/>
              </w:rPr>
              <w:t>Management</w:t>
            </w:r>
            <w:r>
              <w:rPr>
                <w:spacing w:val="-4"/>
                <w:sz w:val="24"/>
              </w:rPr>
              <w:t xml:space="preserve"> </w:t>
            </w:r>
            <w:r>
              <w:rPr>
                <w:sz w:val="24"/>
              </w:rPr>
              <w:t>Quality among MSMEs: Evidence from West Java, Indonesia."</w:t>
            </w:r>
          </w:p>
          <w:p w14:paraId="7D70D9D1" w14:textId="77777777" w:rsidR="001267EC" w:rsidRDefault="00282779">
            <w:pPr>
              <w:pStyle w:val="TableParagraph"/>
              <w:numPr>
                <w:ilvl w:val="0"/>
                <w:numId w:val="4"/>
              </w:numPr>
              <w:tabs>
                <w:tab w:val="left" w:pos="463"/>
              </w:tabs>
              <w:spacing w:line="237" w:lineRule="auto"/>
              <w:ind w:right="323"/>
              <w:rPr>
                <w:sz w:val="24"/>
              </w:rPr>
            </w:pPr>
            <w:r>
              <w:rPr>
                <w:sz w:val="24"/>
              </w:rPr>
              <w:t>Option</w:t>
            </w:r>
            <w:r>
              <w:rPr>
                <w:spacing w:val="-4"/>
                <w:sz w:val="24"/>
              </w:rPr>
              <w:t xml:space="preserve"> </w:t>
            </w:r>
            <w:r>
              <w:rPr>
                <w:sz w:val="24"/>
              </w:rPr>
              <w:t>2</w:t>
            </w:r>
            <w:r>
              <w:rPr>
                <w:spacing w:val="-4"/>
                <w:sz w:val="24"/>
              </w:rPr>
              <w:t xml:space="preserve"> </w:t>
            </w:r>
            <w:r>
              <w:rPr>
                <w:sz w:val="24"/>
              </w:rPr>
              <w:t>(Outcome-Oriented):</w:t>
            </w:r>
            <w:r>
              <w:rPr>
                <w:spacing w:val="-2"/>
                <w:sz w:val="24"/>
              </w:rPr>
              <w:t xml:space="preserve"> </w:t>
            </w:r>
            <w:r>
              <w:rPr>
                <w:sz w:val="24"/>
              </w:rPr>
              <w:t>"Enhancing</w:t>
            </w:r>
            <w:r>
              <w:rPr>
                <w:spacing w:val="-4"/>
                <w:sz w:val="24"/>
              </w:rPr>
              <w:t xml:space="preserve"> </w:t>
            </w:r>
            <w:r>
              <w:rPr>
                <w:sz w:val="24"/>
              </w:rPr>
              <w:t>MSME</w:t>
            </w:r>
            <w:r>
              <w:rPr>
                <w:spacing w:val="-2"/>
                <w:sz w:val="24"/>
              </w:rPr>
              <w:t xml:space="preserve"> </w:t>
            </w:r>
            <w:r>
              <w:rPr>
                <w:sz w:val="24"/>
              </w:rPr>
              <w:t>Sustainability</w:t>
            </w:r>
            <w:r>
              <w:rPr>
                <w:spacing w:val="-9"/>
                <w:sz w:val="24"/>
              </w:rPr>
              <w:t xml:space="preserve"> </w:t>
            </w:r>
            <w:r>
              <w:rPr>
                <w:sz w:val="24"/>
              </w:rPr>
              <w:t>in</w:t>
            </w:r>
            <w:r>
              <w:rPr>
                <w:spacing w:val="-9"/>
                <w:sz w:val="24"/>
              </w:rPr>
              <w:t xml:space="preserve"> </w:t>
            </w:r>
            <w:r>
              <w:rPr>
                <w:sz w:val="24"/>
              </w:rPr>
              <w:t>West</w:t>
            </w:r>
            <w:r>
              <w:rPr>
                <w:spacing w:val="-12"/>
                <w:sz w:val="24"/>
              </w:rPr>
              <w:t xml:space="preserve"> </w:t>
            </w:r>
            <w:r>
              <w:rPr>
                <w:sz w:val="24"/>
              </w:rPr>
              <w:t>Java:</w:t>
            </w:r>
            <w:r>
              <w:rPr>
                <w:spacing w:val="-2"/>
                <w:sz w:val="24"/>
              </w:rPr>
              <w:t xml:space="preserve"> </w:t>
            </w:r>
            <w:r>
              <w:rPr>
                <w:sz w:val="24"/>
              </w:rPr>
              <w:t>The</w:t>
            </w:r>
            <w:r>
              <w:rPr>
                <w:spacing w:val="-2"/>
                <w:sz w:val="24"/>
              </w:rPr>
              <w:t xml:space="preserve"> </w:t>
            </w:r>
            <w:r>
              <w:rPr>
                <w:sz w:val="24"/>
              </w:rPr>
              <w:t>Role of HR Competence, Financial Literacy, and Internal Controls."</w:t>
            </w:r>
          </w:p>
          <w:p w14:paraId="6D61125F" w14:textId="77777777" w:rsidR="001267EC" w:rsidRDefault="00282779">
            <w:pPr>
              <w:pStyle w:val="TableParagraph"/>
              <w:numPr>
                <w:ilvl w:val="0"/>
                <w:numId w:val="4"/>
              </w:numPr>
              <w:tabs>
                <w:tab w:val="left" w:pos="463"/>
              </w:tabs>
              <w:spacing w:before="5" w:line="237" w:lineRule="auto"/>
              <w:ind w:right="110"/>
              <w:rPr>
                <w:sz w:val="24"/>
              </w:rPr>
            </w:pPr>
            <w:r>
              <w:rPr>
                <w:sz w:val="24"/>
              </w:rPr>
              <w:t>Option</w:t>
            </w:r>
            <w:r>
              <w:rPr>
                <w:spacing w:val="-2"/>
                <w:sz w:val="24"/>
              </w:rPr>
              <w:t xml:space="preserve"> </w:t>
            </w:r>
            <w:r>
              <w:rPr>
                <w:sz w:val="24"/>
              </w:rPr>
              <w:t>3</w:t>
            </w:r>
            <w:r>
              <w:rPr>
                <w:spacing w:val="-2"/>
                <w:sz w:val="24"/>
              </w:rPr>
              <w:t xml:space="preserve"> </w:t>
            </w:r>
            <w:r>
              <w:rPr>
                <w:sz w:val="24"/>
              </w:rPr>
              <w:t>(Direct</w:t>
            </w:r>
            <w:r>
              <w:rPr>
                <w:spacing w:val="-5"/>
                <w:sz w:val="24"/>
              </w:rPr>
              <w:t xml:space="preserve"> </w:t>
            </w:r>
            <w:r>
              <w:rPr>
                <w:sz w:val="24"/>
              </w:rPr>
              <w:t>&amp;</w:t>
            </w:r>
            <w:r>
              <w:rPr>
                <w:spacing w:val="-5"/>
                <w:sz w:val="24"/>
              </w:rPr>
              <w:t xml:space="preserve"> </w:t>
            </w:r>
            <w:r>
              <w:rPr>
                <w:sz w:val="24"/>
              </w:rPr>
              <w:t>Academic): "The Impact of</w:t>
            </w:r>
            <w:r>
              <w:rPr>
                <w:spacing w:val="-6"/>
                <w:sz w:val="24"/>
              </w:rPr>
              <w:t xml:space="preserve"> </w:t>
            </w:r>
            <w:r>
              <w:rPr>
                <w:sz w:val="24"/>
              </w:rPr>
              <w:t>Internal</w:t>
            </w:r>
            <w:r>
              <w:rPr>
                <w:spacing w:val="-5"/>
                <w:sz w:val="24"/>
              </w:rPr>
              <w:t xml:space="preserve"> </w:t>
            </w:r>
            <w:r>
              <w:rPr>
                <w:sz w:val="24"/>
              </w:rPr>
              <w:t>Capacity and</w:t>
            </w:r>
            <w:r>
              <w:rPr>
                <w:spacing w:val="-7"/>
                <w:sz w:val="24"/>
              </w:rPr>
              <w:t xml:space="preserve"> </w:t>
            </w:r>
            <w:r>
              <w:rPr>
                <w:sz w:val="24"/>
              </w:rPr>
              <w:t>Financial</w:t>
            </w:r>
            <w:r>
              <w:rPr>
                <w:spacing w:val="-5"/>
                <w:sz w:val="24"/>
              </w:rPr>
              <w:t xml:space="preserve"> </w:t>
            </w:r>
            <w:r>
              <w:rPr>
                <w:sz w:val="24"/>
              </w:rPr>
              <w:t>Literacy</w:t>
            </w:r>
            <w:r>
              <w:rPr>
                <w:spacing w:val="-7"/>
                <w:sz w:val="24"/>
              </w:rPr>
              <w:t xml:space="preserve"> </w:t>
            </w:r>
            <w:r>
              <w:rPr>
                <w:sz w:val="24"/>
              </w:rPr>
              <w:t>on the Financial Management Quality of West Javanese MSMEs."</w:t>
            </w:r>
          </w:p>
        </w:tc>
        <w:tc>
          <w:tcPr>
            <w:tcW w:w="6441" w:type="dxa"/>
          </w:tcPr>
          <w:p w14:paraId="400AB2A2" w14:textId="7BAF924B" w:rsidR="001267EC" w:rsidRDefault="00AE6B4C">
            <w:pPr>
              <w:pStyle w:val="TableParagraph"/>
              <w:ind w:left="0"/>
            </w:pPr>
            <w:r>
              <w:t>We thank the reviewer for this suggestion. The article title has been revised to a more concise and outcome-oriented form while retaining the core variables and geographical context, making it more aligned with high-impact international journals.</w:t>
            </w:r>
          </w:p>
        </w:tc>
      </w:tr>
    </w:tbl>
    <w:p w14:paraId="76D4B2BA" w14:textId="77777777" w:rsidR="001267EC" w:rsidRDefault="001267EC">
      <w:pPr>
        <w:pStyle w:val="TableParagraph"/>
        <w:sectPr w:rsidR="001267EC">
          <w:headerReference w:type="default" r:id="rId8"/>
          <w:footerReference w:type="default" r:id="rId9"/>
          <w:pgSz w:w="23820" w:h="16840" w:orient="landscape"/>
          <w:pgMar w:top="1820" w:right="1275" w:bottom="880" w:left="1275" w:header="1280" w:footer="692"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5"/>
        <w:gridCol w:w="9356"/>
        <w:gridCol w:w="6441"/>
      </w:tblGrid>
      <w:tr w:rsidR="001267EC" w14:paraId="658669BE" w14:textId="77777777">
        <w:trPr>
          <w:trHeight w:val="5037"/>
        </w:trPr>
        <w:tc>
          <w:tcPr>
            <w:tcW w:w="5355" w:type="dxa"/>
          </w:tcPr>
          <w:p w14:paraId="58D988DF" w14:textId="77777777" w:rsidR="001267EC" w:rsidRDefault="00282779">
            <w:pPr>
              <w:pStyle w:val="TableParagraph"/>
              <w:ind w:left="469" w:right="179"/>
              <w:rPr>
                <w:b/>
                <w:sz w:val="24"/>
              </w:rPr>
            </w:pPr>
            <w:r>
              <w:rPr>
                <w:b/>
                <w:sz w:val="24"/>
              </w:rPr>
              <w:lastRenderedPageBreak/>
              <w:t>Is the abstract of the article comprehensive? Do you suggest the addition (or deletion) of some</w:t>
            </w:r>
            <w:r>
              <w:rPr>
                <w:b/>
                <w:spacing w:val="-4"/>
                <w:sz w:val="24"/>
              </w:rPr>
              <w:t xml:space="preserve"> </w:t>
            </w:r>
            <w:r>
              <w:rPr>
                <w:b/>
                <w:sz w:val="24"/>
              </w:rPr>
              <w:t>points</w:t>
            </w:r>
            <w:r>
              <w:rPr>
                <w:b/>
                <w:spacing w:val="-7"/>
                <w:sz w:val="24"/>
              </w:rPr>
              <w:t xml:space="preserve"> </w:t>
            </w:r>
            <w:r>
              <w:rPr>
                <w:b/>
                <w:sz w:val="24"/>
              </w:rPr>
              <w:t>in</w:t>
            </w:r>
            <w:r>
              <w:rPr>
                <w:b/>
                <w:spacing w:val="-7"/>
                <w:sz w:val="24"/>
              </w:rPr>
              <w:t xml:space="preserve"> </w:t>
            </w:r>
            <w:r>
              <w:rPr>
                <w:b/>
                <w:sz w:val="24"/>
              </w:rPr>
              <w:t>this</w:t>
            </w:r>
            <w:r>
              <w:rPr>
                <w:b/>
                <w:spacing w:val="-7"/>
                <w:sz w:val="24"/>
              </w:rPr>
              <w:t xml:space="preserve"> </w:t>
            </w:r>
            <w:r>
              <w:rPr>
                <w:b/>
                <w:sz w:val="24"/>
              </w:rPr>
              <w:t>section?</w:t>
            </w:r>
            <w:r>
              <w:rPr>
                <w:b/>
                <w:spacing w:val="-6"/>
                <w:sz w:val="24"/>
              </w:rPr>
              <w:t xml:space="preserve"> </w:t>
            </w:r>
            <w:r>
              <w:rPr>
                <w:b/>
                <w:sz w:val="24"/>
              </w:rPr>
              <w:t>Please</w:t>
            </w:r>
            <w:r>
              <w:rPr>
                <w:b/>
                <w:spacing w:val="-4"/>
                <w:sz w:val="24"/>
              </w:rPr>
              <w:t xml:space="preserve"> </w:t>
            </w:r>
            <w:r>
              <w:rPr>
                <w:b/>
                <w:sz w:val="24"/>
              </w:rPr>
              <w:t>write</w:t>
            </w:r>
            <w:r>
              <w:rPr>
                <w:b/>
                <w:spacing w:val="-8"/>
                <w:sz w:val="24"/>
              </w:rPr>
              <w:t xml:space="preserve"> </w:t>
            </w:r>
            <w:r>
              <w:rPr>
                <w:b/>
                <w:sz w:val="24"/>
              </w:rPr>
              <w:t>your suggestions here.</w:t>
            </w:r>
          </w:p>
        </w:tc>
        <w:tc>
          <w:tcPr>
            <w:tcW w:w="9356" w:type="dxa"/>
          </w:tcPr>
          <w:p w14:paraId="2C64C43B" w14:textId="77777777" w:rsidR="001267EC" w:rsidRDefault="00282779">
            <w:pPr>
              <w:pStyle w:val="TableParagraph"/>
              <w:ind w:left="103" w:right="92"/>
              <w:rPr>
                <w:sz w:val="24"/>
              </w:rPr>
            </w:pPr>
            <w:r>
              <w:rPr>
                <w:sz w:val="24"/>
              </w:rPr>
              <w:t>The abstract is well-structured and informative, following the standard flow of Purpose, Design, Methodology,</w:t>
            </w:r>
            <w:r>
              <w:rPr>
                <w:spacing w:val="-4"/>
                <w:sz w:val="24"/>
              </w:rPr>
              <w:t xml:space="preserve"> </w:t>
            </w:r>
            <w:r>
              <w:rPr>
                <w:sz w:val="24"/>
              </w:rPr>
              <w:t>Results, and</w:t>
            </w:r>
            <w:r>
              <w:rPr>
                <w:spacing w:val="-7"/>
                <w:sz w:val="24"/>
              </w:rPr>
              <w:t xml:space="preserve"> </w:t>
            </w:r>
            <w:r>
              <w:rPr>
                <w:sz w:val="24"/>
              </w:rPr>
              <w:t>Conclusion.</w:t>
            </w:r>
            <w:r>
              <w:rPr>
                <w:spacing w:val="-4"/>
                <w:sz w:val="24"/>
              </w:rPr>
              <w:t xml:space="preserve"> </w:t>
            </w:r>
            <w:r>
              <w:rPr>
                <w:sz w:val="24"/>
              </w:rPr>
              <w:t>However,</w:t>
            </w:r>
            <w:r>
              <w:rPr>
                <w:spacing w:val="-4"/>
                <w:sz w:val="24"/>
              </w:rPr>
              <w:t xml:space="preserve"> </w:t>
            </w:r>
            <w:r>
              <w:rPr>
                <w:sz w:val="24"/>
              </w:rPr>
              <w:t>it</w:t>
            </w:r>
            <w:r>
              <w:rPr>
                <w:spacing w:val="-5"/>
                <w:sz w:val="24"/>
              </w:rPr>
              <w:t xml:space="preserve"> </w:t>
            </w:r>
            <w:r>
              <w:rPr>
                <w:sz w:val="24"/>
              </w:rPr>
              <w:t>can</w:t>
            </w:r>
            <w:r>
              <w:rPr>
                <w:spacing w:val="-7"/>
                <w:sz w:val="24"/>
              </w:rPr>
              <w:t xml:space="preserve"> </w:t>
            </w:r>
            <w:r>
              <w:rPr>
                <w:sz w:val="24"/>
              </w:rPr>
              <w:t>be</w:t>
            </w:r>
            <w:r>
              <w:rPr>
                <w:spacing w:val="-4"/>
                <w:sz w:val="24"/>
              </w:rPr>
              <w:t xml:space="preserve"> </w:t>
            </w:r>
            <w:r>
              <w:rPr>
                <w:sz w:val="24"/>
              </w:rPr>
              <w:t>sharpened</w:t>
            </w:r>
            <w:r>
              <w:rPr>
                <w:spacing w:val="-7"/>
                <w:sz w:val="24"/>
              </w:rPr>
              <w:t xml:space="preserve"> </w:t>
            </w:r>
            <w:r>
              <w:rPr>
                <w:sz w:val="24"/>
              </w:rPr>
              <w:t>to</w:t>
            </w:r>
            <w:r>
              <w:rPr>
                <w:spacing w:val="-7"/>
                <w:sz w:val="24"/>
              </w:rPr>
              <w:t xml:space="preserve"> </w:t>
            </w:r>
            <w:r>
              <w:rPr>
                <w:sz w:val="24"/>
              </w:rPr>
              <w:t>improve</w:t>
            </w:r>
            <w:r>
              <w:rPr>
                <w:spacing w:val="-5"/>
                <w:sz w:val="24"/>
              </w:rPr>
              <w:t xml:space="preserve"> </w:t>
            </w:r>
            <w:r>
              <w:rPr>
                <w:sz w:val="24"/>
              </w:rPr>
              <w:t>its "scientific weight" and clarity for international indexing.</w:t>
            </w:r>
          </w:p>
          <w:p w14:paraId="30C8D085" w14:textId="77777777" w:rsidR="001267EC" w:rsidRDefault="00282779">
            <w:pPr>
              <w:pStyle w:val="TableParagraph"/>
              <w:ind w:left="103"/>
              <w:rPr>
                <w:sz w:val="24"/>
              </w:rPr>
            </w:pPr>
            <w:r>
              <w:rPr>
                <w:sz w:val="24"/>
              </w:rPr>
              <w:t>Here</w:t>
            </w:r>
            <w:r>
              <w:rPr>
                <w:spacing w:val="3"/>
                <w:sz w:val="24"/>
              </w:rPr>
              <w:t xml:space="preserve"> </w:t>
            </w:r>
            <w:r>
              <w:rPr>
                <w:sz w:val="24"/>
              </w:rPr>
              <w:t>are</w:t>
            </w:r>
            <w:r>
              <w:rPr>
                <w:spacing w:val="4"/>
                <w:sz w:val="24"/>
              </w:rPr>
              <w:t xml:space="preserve"> </w:t>
            </w:r>
            <w:r>
              <w:rPr>
                <w:sz w:val="24"/>
              </w:rPr>
              <w:t>my</w:t>
            </w:r>
            <w:r>
              <w:rPr>
                <w:spacing w:val="-4"/>
                <w:sz w:val="24"/>
              </w:rPr>
              <w:t xml:space="preserve"> </w:t>
            </w:r>
            <w:r>
              <w:rPr>
                <w:sz w:val="24"/>
              </w:rPr>
              <w:t>suggestions</w:t>
            </w:r>
            <w:r>
              <w:rPr>
                <w:spacing w:val="-1"/>
                <w:sz w:val="24"/>
              </w:rPr>
              <w:t xml:space="preserve"> </w:t>
            </w:r>
            <w:r>
              <w:rPr>
                <w:sz w:val="24"/>
              </w:rPr>
              <w:t>for</w:t>
            </w:r>
            <w:r>
              <w:rPr>
                <w:spacing w:val="-3"/>
                <w:sz w:val="24"/>
              </w:rPr>
              <w:t xml:space="preserve"> </w:t>
            </w:r>
            <w:r>
              <w:rPr>
                <w:sz w:val="24"/>
              </w:rPr>
              <w:t>additions</w:t>
            </w:r>
            <w:r>
              <w:rPr>
                <w:spacing w:val="-5"/>
                <w:sz w:val="24"/>
              </w:rPr>
              <w:t xml:space="preserve"> </w:t>
            </w:r>
            <w:r>
              <w:rPr>
                <w:sz w:val="24"/>
              </w:rPr>
              <w:t>and</w:t>
            </w:r>
            <w:r>
              <w:rPr>
                <w:spacing w:val="2"/>
                <w:sz w:val="24"/>
              </w:rPr>
              <w:t xml:space="preserve"> </w:t>
            </w:r>
            <w:r>
              <w:rPr>
                <w:spacing w:val="-2"/>
                <w:sz w:val="24"/>
              </w:rPr>
              <w:t>refinements:</w:t>
            </w:r>
          </w:p>
          <w:p w14:paraId="22F443ED" w14:textId="77777777" w:rsidR="001267EC" w:rsidRDefault="00282779">
            <w:pPr>
              <w:pStyle w:val="TableParagraph"/>
              <w:numPr>
                <w:ilvl w:val="0"/>
                <w:numId w:val="3"/>
              </w:numPr>
              <w:tabs>
                <w:tab w:val="left" w:pos="463"/>
              </w:tabs>
              <w:spacing w:before="2" w:line="275" w:lineRule="exact"/>
              <w:rPr>
                <w:sz w:val="24"/>
              </w:rPr>
            </w:pPr>
            <w:r>
              <w:rPr>
                <w:sz w:val="24"/>
              </w:rPr>
              <w:t>Strengths of</w:t>
            </w:r>
            <w:r>
              <w:rPr>
                <w:spacing w:val="-2"/>
                <w:sz w:val="24"/>
              </w:rPr>
              <w:t xml:space="preserve"> </w:t>
            </w:r>
            <w:r>
              <w:rPr>
                <w:sz w:val="24"/>
              </w:rPr>
              <w:t>the Current</w:t>
            </w:r>
            <w:r>
              <w:rPr>
                <w:spacing w:val="-1"/>
                <w:sz w:val="24"/>
              </w:rPr>
              <w:t xml:space="preserve"> </w:t>
            </w:r>
            <w:r>
              <w:rPr>
                <w:spacing w:val="-2"/>
                <w:sz w:val="24"/>
              </w:rPr>
              <w:t>Abstract</w:t>
            </w:r>
          </w:p>
          <w:p w14:paraId="0FDEAB20" w14:textId="77777777" w:rsidR="001267EC" w:rsidRDefault="00282779">
            <w:pPr>
              <w:pStyle w:val="TableParagraph"/>
              <w:numPr>
                <w:ilvl w:val="1"/>
                <w:numId w:val="3"/>
              </w:numPr>
              <w:tabs>
                <w:tab w:val="left" w:pos="824"/>
              </w:tabs>
              <w:spacing w:line="292" w:lineRule="exact"/>
              <w:rPr>
                <w:sz w:val="24"/>
              </w:rPr>
            </w:pPr>
            <w:r>
              <w:rPr>
                <w:sz w:val="24"/>
              </w:rPr>
              <w:t>Clear</w:t>
            </w:r>
            <w:r>
              <w:rPr>
                <w:spacing w:val="-4"/>
                <w:sz w:val="24"/>
              </w:rPr>
              <w:t xml:space="preserve"> </w:t>
            </w:r>
            <w:r>
              <w:rPr>
                <w:sz w:val="24"/>
              </w:rPr>
              <w:t>Objectives:</w:t>
            </w:r>
            <w:r>
              <w:rPr>
                <w:spacing w:val="-3"/>
                <w:sz w:val="24"/>
              </w:rPr>
              <w:t xml:space="preserve"> </w:t>
            </w:r>
            <w:r>
              <w:rPr>
                <w:sz w:val="24"/>
              </w:rPr>
              <w:t>The</w:t>
            </w:r>
            <w:r>
              <w:rPr>
                <w:spacing w:val="-2"/>
                <w:sz w:val="24"/>
              </w:rPr>
              <w:t xml:space="preserve"> </w:t>
            </w:r>
            <w:r>
              <w:rPr>
                <w:sz w:val="24"/>
              </w:rPr>
              <w:t>goal</w:t>
            </w:r>
            <w:r>
              <w:rPr>
                <w:spacing w:val="3"/>
                <w:sz w:val="24"/>
              </w:rPr>
              <w:t xml:space="preserve"> </w:t>
            </w:r>
            <w:r>
              <w:rPr>
                <w:sz w:val="24"/>
              </w:rPr>
              <w:t>is</w:t>
            </w:r>
            <w:r>
              <w:rPr>
                <w:spacing w:val="-7"/>
                <w:sz w:val="24"/>
              </w:rPr>
              <w:t xml:space="preserve"> </w:t>
            </w:r>
            <w:r>
              <w:rPr>
                <w:sz w:val="24"/>
              </w:rPr>
              <w:t>explicitly</w:t>
            </w:r>
            <w:r>
              <w:rPr>
                <w:spacing w:val="-4"/>
                <w:sz w:val="24"/>
              </w:rPr>
              <w:t xml:space="preserve"> </w:t>
            </w:r>
            <w:r>
              <w:rPr>
                <w:spacing w:val="-2"/>
                <w:sz w:val="24"/>
              </w:rPr>
              <w:t>stated.</w:t>
            </w:r>
          </w:p>
          <w:p w14:paraId="6C579DCC" w14:textId="77777777" w:rsidR="001267EC" w:rsidRDefault="00282779">
            <w:pPr>
              <w:pStyle w:val="TableParagraph"/>
              <w:numPr>
                <w:ilvl w:val="1"/>
                <w:numId w:val="3"/>
              </w:numPr>
              <w:tabs>
                <w:tab w:val="left" w:pos="824"/>
              </w:tabs>
              <w:spacing w:before="1" w:line="237" w:lineRule="auto"/>
              <w:ind w:right="90"/>
              <w:rPr>
                <w:sz w:val="24"/>
              </w:rPr>
            </w:pPr>
            <w:r>
              <w:rPr>
                <w:sz w:val="24"/>
              </w:rPr>
              <w:t>Methodological</w:t>
            </w:r>
            <w:r>
              <w:rPr>
                <w:spacing w:val="40"/>
                <w:sz w:val="24"/>
              </w:rPr>
              <w:t xml:space="preserve"> </w:t>
            </w:r>
            <w:r>
              <w:rPr>
                <w:sz w:val="24"/>
              </w:rPr>
              <w:t>Detail:</w:t>
            </w:r>
            <w:r>
              <w:rPr>
                <w:spacing w:val="40"/>
                <w:sz w:val="24"/>
              </w:rPr>
              <w:t xml:space="preserve"> </w:t>
            </w:r>
            <w:r>
              <w:rPr>
                <w:sz w:val="24"/>
              </w:rPr>
              <w:t>Mentioning</w:t>
            </w:r>
            <w:r>
              <w:rPr>
                <w:spacing w:val="40"/>
                <w:sz w:val="24"/>
              </w:rPr>
              <w:t xml:space="preserve"> </w:t>
            </w:r>
            <w:r>
              <w:rPr>
                <w:sz w:val="24"/>
              </w:rPr>
              <w:t>the</w:t>
            </w:r>
            <w:r>
              <w:rPr>
                <w:spacing w:val="40"/>
                <w:sz w:val="24"/>
              </w:rPr>
              <w:t xml:space="preserve"> </w:t>
            </w:r>
            <w:r>
              <w:rPr>
                <w:sz w:val="24"/>
              </w:rPr>
              <w:t>Slovin</w:t>
            </w:r>
            <w:r>
              <w:rPr>
                <w:spacing w:val="40"/>
                <w:sz w:val="24"/>
              </w:rPr>
              <w:t xml:space="preserve"> </w:t>
            </w:r>
            <w:r>
              <w:rPr>
                <w:sz w:val="24"/>
              </w:rPr>
              <w:t>formula</w:t>
            </w:r>
            <w:r>
              <w:rPr>
                <w:spacing w:val="40"/>
                <w:sz w:val="24"/>
              </w:rPr>
              <w:t xml:space="preserve"> </w:t>
            </w:r>
            <w:r>
              <w:rPr>
                <w:sz w:val="24"/>
              </w:rPr>
              <w:t>and</w:t>
            </w:r>
            <w:r>
              <w:rPr>
                <w:spacing w:val="40"/>
                <w:sz w:val="24"/>
              </w:rPr>
              <w:t xml:space="preserve"> </w:t>
            </w:r>
            <w:r>
              <w:rPr>
                <w:sz w:val="24"/>
              </w:rPr>
              <w:t>SPSS</w:t>
            </w:r>
            <w:r>
              <w:rPr>
                <w:spacing w:val="40"/>
                <w:sz w:val="24"/>
              </w:rPr>
              <w:t xml:space="preserve"> </w:t>
            </w:r>
            <w:r>
              <w:rPr>
                <w:sz w:val="24"/>
              </w:rPr>
              <w:t>provides</w:t>
            </w:r>
            <w:r>
              <w:rPr>
                <w:spacing w:val="40"/>
                <w:sz w:val="24"/>
              </w:rPr>
              <w:t xml:space="preserve"> </w:t>
            </w:r>
            <w:r>
              <w:rPr>
                <w:sz w:val="24"/>
              </w:rPr>
              <w:t>a</w:t>
            </w:r>
            <w:r>
              <w:rPr>
                <w:spacing w:val="40"/>
                <w:sz w:val="24"/>
              </w:rPr>
              <w:t xml:space="preserve"> </w:t>
            </w:r>
            <w:r>
              <w:rPr>
                <w:sz w:val="24"/>
              </w:rPr>
              <w:t>clear picture of the technical execution.</w:t>
            </w:r>
          </w:p>
          <w:p w14:paraId="784D9DA2" w14:textId="77777777" w:rsidR="001267EC" w:rsidRDefault="00282779">
            <w:pPr>
              <w:pStyle w:val="TableParagraph"/>
              <w:numPr>
                <w:ilvl w:val="0"/>
                <w:numId w:val="3"/>
              </w:numPr>
              <w:tabs>
                <w:tab w:val="left" w:pos="463"/>
              </w:tabs>
              <w:spacing w:before="5"/>
              <w:ind w:right="99"/>
              <w:rPr>
                <w:sz w:val="24"/>
              </w:rPr>
            </w:pPr>
            <w:r>
              <w:rPr>
                <w:sz w:val="24"/>
              </w:rPr>
              <w:t>Suggested</w:t>
            </w:r>
            <w:r>
              <w:rPr>
                <w:spacing w:val="80"/>
                <w:sz w:val="24"/>
              </w:rPr>
              <w:t xml:space="preserve"> </w:t>
            </w:r>
            <w:r>
              <w:rPr>
                <w:sz w:val="24"/>
              </w:rPr>
              <w:t>Additions</w:t>
            </w:r>
            <w:r>
              <w:rPr>
                <w:spacing w:val="80"/>
                <w:sz w:val="24"/>
              </w:rPr>
              <w:t xml:space="preserve"> </w:t>
            </w:r>
            <w:r>
              <w:rPr>
                <w:sz w:val="24"/>
              </w:rPr>
              <w:t>(To</w:t>
            </w:r>
            <w:r>
              <w:rPr>
                <w:spacing w:val="80"/>
                <w:sz w:val="24"/>
              </w:rPr>
              <w:t xml:space="preserve"> </w:t>
            </w:r>
            <w:r>
              <w:rPr>
                <w:sz w:val="24"/>
              </w:rPr>
              <w:t>make</w:t>
            </w:r>
            <w:r>
              <w:rPr>
                <w:spacing w:val="80"/>
                <w:sz w:val="24"/>
              </w:rPr>
              <w:t xml:space="preserve"> </w:t>
            </w:r>
            <w:r>
              <w:rPr>
                <w:sz w:val="24"/>
              </w:rPr>
              <w:t>it</w:t>
            </w:r>
            <w:r>
              <w:rPr>
                <w:spacing w:val="80"/>
                <w:sz w:val="24"/>
              </w:rPr>
              <w:t xml:space="preserve"> </w:t>
            </w:r>
            <w:r>
              <w:rPr>
                <w:sz w:val="24"/>
              </w:rPr>
              <w:t>more</w:t>
            </w:r>
            <w:r>
              <w:rPr>
                <w:spacing w:val="80"/>
                <w:sz w:val="24"/>
              </w:rPr>
              <w:t xml:space="preserve"> </w:t>
            </w:r>
            <w:r>
              <w:rPr>
                <w:sz w:val="24"/>
              </w:rPr>
              <w:t>comprehensive)</w:t>
            </w:r>
            <w:r>
              <w:rPr>
                <w:spacing w:val="80"/>
                <w:sz w:val="24"/>
              </w:rPr>
              <w:t xml:space="preserve"> </w:t>
            </w:r>
            <w:r>
              <w:rPr>
                <w:sz w:val="24"/>
              </w:rPr>
              <w:t>To</w:t>
            </w:r>
            <w:r>
              <w:rPr>
                <w:spacing w:val="80"/>
                <w:sz w:val="24"/>
              </w:rPr>
              <w:t xml:space="preserve"> </w:t>
            </w:r>
            <w:r>
              <w:rPr>
                <w:sz w:val="24"/>
              </w:rPr>
              <w:t>elevate</w:t>
            </w:r>
            <w:r>
              <w:rPr>
                <w:spacing w:val="80"/>
                <w:sz w:val="24"/>
              </w:rPr>
              <w:t xml:space="preserve"> </w:t>
            </w:r>
            <w:r>
              <w:rPr>
                <w:sz w:val="24"/>
              </w:rPr>
              <w:t>the</w:t>
            </w:r>
            <w:r>
              <w:rPr>
                <w:spacing w:val="80"/>
                <w:sz w:val="24"/>
              </w:rPr>
              <w:t xml:space="preserve"> </w:t>
            </w:r>
            <w:r>
              <w:rPr>
                <w:sz w:val="24"/>
              </w:rPr>
              <w:t>abstract</w:t>
            </w:r>
            <w:r>
              <w:rPr>
                <w:spacing w:val="80"/>
                <w:sz w:val="24"/>
              </w:rPr>
              <w:t xml:space="preserve"> </w:t>
            </w:r>
            <w:r>
              <w:rPr>
                <w:sz w:val="24"/>
              </w:rPr>
              <w:t>to international journal standards, I recommend adding the following:</w:t>
            </w:r>
          </w:p>
          <w:p w14:paraId="54A539E0" w14:textId="77777777" w:rsidR="001267EC" w:rsidRDefault="00282779">
            <w:pPr>
              <w:pStyle w:val="TableParagraph"/>
              <w:numPr>
                <w:ilvl w:val="1"/>
                <w:numId w:val="3"/>
              </w:numPr>
              <w:tabs>
                <w:tab w:val="left" w:pos="824"/>
              </w:tabs>
              <w:ind w:right="95"/>
              <w:jc w:val="both"/>
              <w:rPr>
                <w:sz w:val="24"/>
              </w:rPr>
            </w:pPr>
            <w:r>
              <w:rPr>
                <w:sz w:val="24"/>
              </w:rPr>
              <w:t>The Research Gap: Briefly mention why this study is needed right now. For example: Despite the strategic importance of MSMEs, many still struggle with financial transparency; this study addresses the gap between theoretical financial standards and actual field practices.</w:t>
            </w:r>
          </w:p>
          <w:p w14:paraId="61AA211D" w14:textId="77777777" w:rsidR="001267EC" w:rsidRDefault="00282779">
            <w:pPr>
              <w:pStyle w:val="TableParagraph"/>
              <w:numPr>
                <w:ilvl w:val="1"/>
                <w:numId w:val="3"/>
              </w:numPr>
              <w:tabs>
                <w:tab w:val="left" w:pos="824"/>
              </w:tabs>
              <w:spacing w:before="3" w:line="237" w:lineRule="auto"/>
              <w:ind w:right="95"/>
              <w:jc w:val="both"/>
              <w:rPr>
                <w:sz w:val="24"/>
              </w:rPr>
            </w:pPr>
            <w:r>
              <w:rPr>
                <w:sz w:val="24"/>
              </w:rPr>
              <w:t>Practical Implications: Mention one specific real-world application. For example: The findings suggest that local governments should prioritize internal control training over basic accounting literacy to yield the highest improvement in management quality.</w:t>
            </w:r>
          </w:p>
        </w:tc>
        <w:tc>
          <w:tcPr>
            <w:tcW w:w="6441" w:type="dxa"/>
          </w:tcPr>
          <w:p w14:paraId="56C52E19" w14:textId="5EA7C4D6" w:rsidR="001267EC" w:rsidRDefault="009B123D">
            <w:pPr>
              <w:pStyle w:val="TableParagraph"/>
              <w:ind w:left="0"/>
            </w:pPr>
            <w:r w:rsidRPr="009B123D">
              <w:t>We thank the reviewer for the constructive feedback. The abstract has been revised by adding a brief research gap and clear practical implications to enhance its scientific weight and clarity in line with international journal standards</w:t>
            </w:r>
          </w:p>
        </w:tc>
      </w:tr>
      <w:tr w:rsidR="001267EC" w14:paraId="3A585009" w14:textId="77777777">
        <w:trPr>
          <w:trHeight w:val="2791"/>
        </w:trPr>
        <w:tc>
          <w:tcPr>
            <w:tcW w:w="5355" w:type="dxa"/>
          </w:tcPr>
          <w:p w14:paraId="7093971B" w14:textId="77777777" w:rsidR="001267EC" w:rsidRDefault="00282779">
            <w:pPr>
              <w:pStyle w:val="TableParagraph"/>
              <w:spacing w:line="242" w:lineRule="auto"/>
              <w:ind w:left="469" w:right="179"/>
              <w:rPr>
                <w:b/>
                <w:sz w:val="24"/>
              </w:rPr>
            </w:pPr>
            <w:r>
              <w:rPr>
                <w:b/>
                <w:sz w:val="24"/>
              </w:rPr>
              <w:t>Is</w:t>
            </w:r>
            <w:r>
              <w:rPr>
                <w:b/>
                <w:spacing w:val="-10"/>
                <w:sz w:val="24"/>
              </w:rPr>
              <w:t xml:space="preserve"> </w:t>
            </w:r>
            <w:r>
              <w:rPr>
                <w:b/>
                <w:sz w:val="24"/>
              </w:rPr>
              <w:t>the</w:t>
            </w:r>
            <w:r>
              <w:rPr>
                <w:b/>
                <w:spacing w:val="-7"/>
                <w:sz w:val="24"/>
              </w:rPr>
              <w:t xml:space="preserve"> </w:t>
            </w:r>
            <w:r>
              <w:rPr>
                <w:b/>
                <w:sz w:val="24"/>
              </w:rPr>
              <w:t>manuscript</w:t>
            </w:r>
            <w:r>
              <w:rPr>
                <w:b/>
                <w:spacing w:val="-8"/>
                <w:sz w:val="24"/>
              </w:rPr>
              <w:t xml:space="preserve"> </w:t>
            </w:r>
            <w:r>
              <w:rPr>
                <w:b/>
                <w:sz w:val="24"/>
              </w:rPr>
              <w:t>scientifically,</w:t>
            </w:r>
            <w:r>
              <w:rPr>
                <w:b/>
                <w:spacing w:val="-11"/>
                <w:sz w:val="24"/>
              </w:rPr>
              <w:t xml:space="preserve"> </w:t>
            </w:r>
            <w:r>
              <w:rPr>
                <w:b/>
                <w:sz w:val="24"/>
              </w:rPr>
              <w:t>correct? Please write here.</w:t>
            </w:r>
          </w:p>
        </w:tc>
        <w:tc>
          <w:tcPr>
            <w:tcW w:w="9356" w:type="dxa"/>
          </w:tcPr>
          <w:p w14:paraId="6918D507" w14:textId="77777777" w:rsidR="001267EC" w:rsidRDefault="00282779">
            <w:pPr>
              <w:pStyle w:val="TableParagraph"/>
              <w:numPr>
                <w:ilvl w:val="0"/>
                <w:numId w:val="2"/>
              </w:numPr>
              <w:tabs>
                <w:tab w:val="left" w:pos="824"/>
              </w:tabs>
              <w:ind w:right="92"/>
              <w:jc w:val="both"/>
              <w:rPr>
                <w:sz w:val="24"/>
              </w:rPr>
            </w:pPr>
            <w:r>
              <w:rPr>
                <w:sz w:val="24"/>
              </w:rPr>
              <w:t>Based on the abstract and introduction provided, the manuscript is scientifically sound and follows the standard conventions of social science research. It employs a logical flow, an established methodology, and appropriate statistical tools.</w:t>
            </w:r>
          </w:p>
          <w:p w14:paraId="78B14EDF" w14:textId="77777777" w:rsidR="001267EC" w:rsidRDefault="00282779">
            <w:pPr>
              <w:pStyle w:val="TableParagraph"/>
              <w:numPr>
                <w:ilvl w:val="0"/>
                <w:numId w:val="2"/>
              </w:numPr>
              <w:tabs>
                <w:tab w:val="left" w:pos="824"/>
              </w:tabs>
              <w:ind w:right="88"/>
              <w:jc w:val="both"/>
              <w:rPr>
                <w:sz w:val="24"/>
              </w:rPr>
            </w:pPr>
            <w:r>
              <w:rPr>
                <w:sz w:val="24"/>
              </w:rPr>
              <w:t>However, to ensure it meets the highest standards of scientific rigor, there are a few technical nuances you should address example Methodological Integrity (The Slovin Factor)</w:t>
            </w:r>
            <w:r>
              <w:rPr>
                <w:spacing w:val="-1"/>
                <w:sz w:val="24"/>
              </w:rPr>
              <w:t xml:space="preserve"> </w:t>
            </w:r>
            <w:r>
              <w:rPr>
                <w:sz w:val="24"/>
              </w:rPr>
              <w:t>The use of</w:t>
            </w:r>
            <w:r>
              <w:rPr>
                <w:spacing w:val="-1"/>
                <w:sz w:val="24"/>
              </w:rPr>
              <w:t xml:space="preserve"> </w:t>
            </w:r>
            <w:r>
              <w:rPr>
                <w:sz w:val="24"/>
              </w:rPr>
              <w:t>Slovin’s Formula is</w:t>
            </w:r>
            <w:r>
              <w:rPr>
                <w:spacing w:val="-3"/>
                <w:sz w:val="24"/>
              </w:rPr>
              <w:t xml:space="preserve"> </w:t>
            </w:r>
            <w:r>
              <w:rPr>
                <w:sz w:val="24"/>
              </w:rPr>
              <w:t>common</w:t>
            </w:r>
            <w:r>
              <w:rPr>
                <w:spacing w:val="-1"/>
                <w:sz w:val="24"/>
              </w:rPr>
              <w:t xml:space="preserve"> </w:t>
            </w:r>
            <w:r>
              <w:rPr>
                <w:sz w:val="24"/>
              </w:rPr>
              <w:t>in</w:t>
            </w:r>
            <w:r>
              <w:rPr>
                <w:spacing w:val="-1"/>
                <w:sz w:val="24"/>
              </w:rPr>
              <w:t xml:space="preserve"> </w:t>
            </w:r>
            <w:r>
              <w:rPr>
                <w:sz w:val="24"/>
              </w:rPr>
              <w:t>Indonesian undergraduate and</w:t>
            </w:r>
            <w:r>
              <w:rPr>
                <w:spacing w:val="-1"/>
                <w:sz w:val="24"/>
              </w:rPr>
              <w:t xml:space="preserve"> </w:t>
            </w:r>
            <w:r>
              <w:rPr>
                <w:sz w:val="24"/>
              </w:rPr>
              <w:t>some graduate research, but it is occasionally criticized in high-impact international journals for being overly simplistic also In your full methodology section, explicitly state the total population size</w:t>
            </w:r>
            <w:r>
              <w:rPr>
                <w:spacing w:val="40"/>
                <w:sz w:val="24"/>
              </w:rPr>
              <w:t xml:space="preserve"> </w:t>
            </w:r>
            <w:r>
              <w:rPr>
                <w:sz w:val="24"/>
              </w:rPr>
              <w:t>of MSMEs in West Java used for the calculation.</w:t>
            </w:r>
          </w:p>
        </w:tc>
        <w:tc>
          <w:tcPr>
            <w:tcW w:w="6441" w:type="dxa"/>
          </w:tcPr>
          <w:p w14:paraId="452BBF57" w14:textId="650633A2" w:rsidR="001267EC" w:rsidRDefault="000A240F">
            <w:pPr>
              <w:pStyle w:val="TableParagraph"/>
              <w:ind w:left="0"/>
            </w:pPr>
            <w:r w:rsidRPr="000A240F">
              <w:t xml:space="preserve">We thank the reviewer for the constructive comment. The methodology section has been revised to explicitly state the total MSME population in West Java used for the </w:t>
            </w:r>
            <w:proofErr w:type="spellStart"/>
            <w:r w:rsidRPr="000A240F">
              <w:t>Slovin</w:t>
            </w:r>
            <w:proofErr w:type="spellEnd"/>
            <w:r w:rsidRPr="000A240F">
              <w:t xml:space="preserve"> formula to improve methodological clarity and rigor.</w:t>
            </w:r>
          </w:p>
        </w:tc>
      </w:tr>
      <w:tr w:rsidR="001267EC" w14:paraId="3B6E58A5" w14:textId="77777777">
        <w:trPr>
          <w:trHeight w:val="1659"/>
        </w:trPr>
        <w:tc>
          <w:tcPr>
            <w:tcW w:w="5355" w:type="dxa"/>
          </w:tcPr>
          <w:p w14:paraId="69034488" w14:textId="77777777" w:rsidR="001267EC" w:rsidRDefault="00282779">
            <w:pPr>
              <w:pStyle w:val="TableParagraph"/>
              <w:spacing w:before="2"/>
              <w:ind w:left="469" w:right="179"/>
              <w:rPr>
                <w:b/>
                <w:sz w:val="24"/>
              </w:rPr>
            </w:pPr>
            <w:r>
              <w:rPr>
                <w:b/>
                <w:sz w:val="24"/>
              </w:rPr>
              <w:t>Are the references sufficient and recent? If you</w:t>
            </w:r>
            <w:r>
              <w:rPr>
                <w:b/>
                <w:spacing w:val="-9"/>
                <w:sz w:val="24"/>
              </w:rPr>
              <w:t xml:space="preserve"> </w:t>
            </w:r>
            <w:r>
              <w:rPr>
                <w:b/>
                <w:sz w:val="24"/>
              </w:rPr>
              <w:t>have</w:t>
            </w:r>
            <w:r>
              <w:rPr>
                <w:b/>
                <w:spacing w:val="-6"/>
                <w:sz w:val="24"/>
              </w:rPr>
              <w:t xml:space="preserve"> </w:t>
            </w:r>
            <w:r>
              <w:rPr>
                <w:b/>
                <w:sz w:val="24"/>
              </w:rPr>
              <w:t>suggestions</w:t>
            </w:r>
            <w:r>
              <w:rPr>
                <w:b/>
                <w:spacing w:val="-8"/>
                <w:sz w:val="24"/>
              </w:rPr>
              <w:t xml:space="preserve"> </w:t>
            </w:r>
            <w:r>
              <w:rPr>
                <w:b/>
                <w:sz w:val="24"/>
              </w:rPr>
              <w:t>of</w:t>
            </w:r>
            <w:r>
              <w:rPr>
                <w:b/>
                <w:spacing w:val="-7"/>
                <w:sz w:val="24"/>
              </w:rPr>
              <w:t xml:space="preserve"> </w:t>
            </w:r>
            <w:r>
              <w:rPr>
                <w:b/>
                <w:sz w:val="24"/>
              </w:rPr>
              <w:t>additional</w:t>
            </w:r>
            <w:r>
              <w:rPr>
                <w:b/>
                <w:spacing w:val="-5"/>
                <w:sz w:val="24"/>
              </w:rPr>
              <w:t xml:space="preserve"> </w:t>
            </w:r>
            <w:r>
              <w:rPr>
                <w:b/>
                <w:sz w:val="24"/>
              </w:rPr>
              <w:t>references, please mention them in the review form.</w:t>
            </w:r>
          </w:p>
        </w:tc>
        <w:tc>
          <w:tcPr>
            <w:tcW w:w="9356" w:type="dxa"/>
          </w:tcPr>
          <w:p w14:paraId="3D68F863" w14:textId="77777777" w:rsidR="001267EC" w:rsidRDefault="00282779">
            <w:pPr>
              <w:pStyle w:val="TableParagraph"/>
              <w:spacing w:before="2"/>
              <w:ind w:left="103" w:right="101"/>
              <w:jc w:val="both"/>
              <w:rPr>
                <w:sz w:val="24"/>
              </w:rPr>
            </w:pPr>
            <w:r>
              <w:rPr>
                <w:sz w:val="24"/>
              </w:rPr>
              <w:t>review</w:t>
            </w:r>
            <w:r>
              <w:rPr>
                <w:spacing w:val="-2"/>
                <w:sz w:val="24"/>
              </w:rPr>
              <w:t xml:space="preserve"> </w:t>
            </w:r>
            <w:r>
              <w:rPr>
                <w:sz w:val="24"/>
              </w:rPr>
              <w:t>is at the "cutting edge"</w:t>
            </w:r>
            <w:r>
              <w:rPr>
                <w:spacing w:val="-1"/>
                <w:sz w:val="24"/>
              </w:rPr>
              <w:t xml:space="preserve"> </w:t>
            </w:r>
            <w:r>
              <w:rPr>
                <w:sz w:val="24"/>
              </w:rPr>
              <w:t>of the field. This is</w:t>
            </w:r>
            <w:r>
              <w:rPr>
                <w:spacing w:val="-2"/>
                <w:sz w:val="24"/>
              </w:rPr>
              <w:t xml:space="preserve"> </w:t>
            </w:r>
            <w:r>
              <w:rPr>
                <w:sz w:val="24"/>
              </w:rPr>
              <w:t>a significant strength, as</w:t>
            </w:r>
            <w:r>
              <w:rPr>
                <w:spacing w:val="-2"/>
                <w:sz w:val="24"/>
              </w:rPr>
              <w:t xml:space="preserve"> </w:t>
            </w:r>
            <w:r>
              <w:rPr>
                <w:sz w:val="24"/>
              </w:rPr>
              <w:t>it demonstrates</w:t>
            </w:r>
            <w:r>
              <w:rPr>
                <w:spacing w:val="-2"/>
                <w:sz w:val="24"/>
              </w:rPr>
              <w:t xml:space="preserve"> </w:t>
            </w:r>
            <w:r>
              <w:rPr>
                <w:sz w:val="24"/>
              </w:rPr>
              <w:t xml:space="preserve">the study is addressing the most current economic conditions and regulatory environments for </w:t>
            </w:r>
            <w:r>
              <w:rPr>
                <w:spacing w:val="-2"/>
                <w:sz w:val="24"/>
              </w:rPr>
              <w:t>MSMEs.</w:t>
            </w:r>
          </w:p>
          <w:p w14:paraId="7F0DC5C7" w14:textId="77777777" w:rsidR="001267EC" w:rsidRDefault="00282779">
            <w:pPr>
              <w:pStyle w:val="TableParagraph"/>
              <w:spacing w:before="1"/>
              <w:ind w:left="103" w:right="100" w:firstLine="62"/>
              <w:jc w:val="both"/>
              <w:rPr>
                <w:sz w:val="24"/>
              </w:rPr>
            </w:pPr>
            <w:r>
              <w:rPr>
                <w:sz w:val="24"/>
              </w:rPr>
              <w:t>Evaluation of Current References: Recency: Excellent. Most journals require at least 80% of references to be from the last 5–10 years. You are well within this range.</w:t>
            </w:r>
          </w:p>
        </w:tc>
        <w:tc>
          <w:tcPr>
            <w:tcW w:w="6441" w:type="dxa"/>
          </w:tcPr>
          <w:p w14:paraId="4E695F00" w14:textId="097231F7" w:rsidR="001267EC" w:rsidRDefault="00724CBB">
            <w:pPr>
              <w:pStyle w:val="TableParagraph"/>
              <w:ind w:left="0"/>
            </w:pPr>
            <w:r w:rsidRPr="00724CBB">
              <w:t>We thank the reviewer for the positive evaluation of the relevance and recency of the references</w:t>
            </w:r>
          </w:p>
        </w:tc>
      </w:tr>
      <w:tr w:rsidR="001267EC" w14:paraId="49792949" w14:textId="77777777">
        <w:trPr>
          <w:trHeight w:val="1104"/>
        </w:trPr>
        <w:tc>
          <w:tcPr>
            <w:tcW w:w="5355" w:type="dxa"/>
          </w:tcPr>
          <w:p w14:paraId="134B7D06" w14:textId="77777777" w:rsidR="001267EC" w:rsidRDefault="00282779">
            <w:pPr>
              <w:pStyle w:val="TableParagraph"/>
              <w:spacing w:before="2"/>
              <w:ind w:left="469" w:right="179"/>
              <w:rPr>
                <w:b/>
                <w:sz w:val="24"/>
              </w:rPr>
            </w:pPr>
            <w:r>
              <w:rPr>
                <w:b/>
                <w:sz w:val="24"/>
              </w:rPr>
              <w:t>Is</w:t>
            </w:r>
            <w:r>
              <w:rPr>
                <w:b/>
                <w:spacing w:val="-8"/>
                <w:sz w:val="24"/>
              </w:rPr>
              <w:t xml:space="preserve"> </w:t>
            </w:r>
            <w:r>
              <w:rPr>
                <w:b/>
                <w:sz w:val="24"/>
              </w:rPr>
              <w:t>the</w:t>
            </w:r>
            <w:r>
              <w:rPr>
                <w:b/>
                <w:spacing w:val="-4"/>
                <w:sz w:val="24"/>
              </w:rPr>
              <w:t xml:space="preserve"> </w:t>
            </w:r>
            <w:r>
              <w:rPr>
                <w:b/>
                <w:sz w:val="24"/>
              </w:rPr>
              <w:t>language/English</w:t>
            </w:r>
            <w:r>
              <w:rPr>
                <w:b/>
                <w:spacing w:val="-8"/>
                <w:sz w:val="24"/>
              </w:rPr>
              <w:t xml:space="preserve"> </w:t>
            </w:r>
            <w:r>
              <w:rPr>
                <w:b/>
                <w:sz w:val="24"/>
              </w:rPr>
              <w:t>quality</w:t>
            </w:r>
            <w:r>
              <w:rPr>
                <w:b/>
                <w:spacing w:val="-6"/>
                <w:sz w:val="24"/>
              </w:rPr>
              <w:t xml:space="preserve"> </w:t>
            </w:r>
            <w:r>
              <w:rPr>
                <w:b/>
                <w:sz w:val="24"/>
              </w:rPr>
              <w:t>of</w:t>
            </w:r>
            <w:r>
              <w:rPr>
                <w:b/>
                <w:spacing w:val="-10"/>
                <w:sz w:val="24"/>
              </w:rPr>
              <w:t xml:space="preserve"> </w:t>
            </w:r>
            <w:r>
              <w:rPr>
                <w:b/>
                <w:sz w:val="24"/>
              </w:rPr>
              <w:t>the</w:t>
            </w:r>
            <w:r>
              <w:rPr>
                <w:b/>
                <w:spacing w:val="-4"/>
                <w:sz w:val="24"/>
              </w:rPr>
              <w:t xml:space="preserve"> </w:t>
            </w:r>
            <w:r>
              <w:rPr>
                <w:b/>
                <w:sz w:val="24"/>
              </w:rPr>
              <w:t>article suitable for scholarly communications?</w:t>
            </w:r>
          </w:p>
        </w:tc>
        <w:tc>
          <w:tcPr>
            <w:tcW w:w="9356" w:type="dxa"/>
          </w:tcPr>
          <w:p w14:paraId="520802CE" w14:textId="77777777" w:rsidR="001267EC" w:rsidRDefault="00282779">
            <w:pPr>
              <w:pStyle w:val="TableParagraph"/>
              <w:spacing w:before="2"/>
              <w:ind w:left="103" w:right="185"/>
              <w:jc w:val="both"/>
              <w:rPr>
                <w:sz w:val="24"/>
              </w:rPr>
            </w:pPr>
            <w:r>
              <w:rPr>
                <w:sz w:val="24"/>
              </w:rPr>
              <w:t>The quality of</w:t>
            </w:r>
            <w:r>
              <w:rPr>
                <w:spacing w:val="-5"/>
                <w:sz w:val="24"/>
              </w:rPr>
              <w:t xml:space="preserve"> </w:t>
            </w:r>
            <w:r>
              <w:rPr>
                <w:sz w:val="24"/>
              </w:rPr>
              <w:t>the</w:t>
            </w:r>
            <w:r>
              <w:rPr>
                <w:spacing w:val="-3"/>
                <w:sz w:val="24"/>
              </w:rPr>
              <w:t xml:space="preserve"> </w:t>
            </w:r>
            <w:r>
              <w:rPr>
                <w:sz w:val="24"/>
              </w:rPr>
              <w:t>English in</w:t>
            </w:r>
            <w:r>
              <w:rPr>
                <w:spacing w:val="-6"/>
                <w:sz w:val="24"/>
              </w:rPr>
              <w:t xml:space="preserve"> </w:t>
            </w:r>
            <w:r>
              <w:rPr>
                <w:sz w:val="24"/>
              </w:rPr>
              <w:t>this</w:t>
            </w:r>
            <w:r>
              <w:rPr>
                <w:spacing w:val="-7"/>
                <w:sz w:val="24"/>
              </w:rPr>
              <w:t xml:space="preserve"> </w:t>
            </w:r>
            <w:r>
              <w:rPr>
                <w:sz w:val="24"/>
              </w:rPr>
              <w:t>article is</w:t>
            </w:r>
            <w:r>
              <w:rPr>
                <w:spacing w:val="-7"/>
                <w:sz w:val="24"/>
              </w:rPr>
              <w:t xml:space="preserve"> </w:t>
            </w:r>
            <w:r>
              <w:rPr>
                <w:sz w:val="24"/>
              </w:rPr>
              <w:t>generally</w:t>
            </w:r>
            <w:r>
              <w:rPr>
                <w:spacing w:val="-6"/>
                <w:sz w:val="24"/>
              </w:rPr>
              <w:t xml:space="preserve"> </w:t>
            </w:r>
            <w:r>
              <w:rPr>
                <w:sz w:val="24"/>
              </w:rPr>
              <w:t>understandable</w:t>
            </w:r>
            <w:r>
              <w:rPr>
                <w:spacing w:val="-3"/>
                <w:sz w:val="24"/>
              </w:rPr>
              <w:t xml:space="preserve"> </w:t>
            </w:r>
            <w:r>
              <w:rPr>
                <w:sz w:val="24"/>
              </w:rPr>
              <w:t>and</w:t>
            </w:r>
            <w:r>
              <w:rPr>
                <w:spacing w:val="-6"/>
                <w:sz w:val="24"/>
              </w:rPr>
              <w:t xml:space="preserve"> </w:t>
            </w:r>
            <w:r>
              <w:rPr>
                <w:sz w:val="24"/>
              </w:rPr>
              <w:t>meets</w:t>
            </w:r>
            <w:r>
              <w:rPr>
                <w:spacing w:val="-2"/>
                <w:sz w:val="24"/>
              </w:rPr>
              <w:t xml:space="preserve"> </w:t>
            </w:r>
            <w:r>
              <w:rPr>
                <w:sz w:val="24"/>
              </w:rPr>
              <w:t>basic</w:t>
            </w:r>
            <w:r>
              <w:rPr>
                <w:spacing w:val="-3"/>
                <w:sz w:val="24"/>
              </w:rPr>
              <w:t xml:space="preserve"> </w:t>
            </w:r>
            <w:r>
              <w:rPr>
                <w:sz w:val="24"/>
              </w:rPr>
              <w:t>standards of</w:t>
            </w:r>
            <w:r>
              <w:rPr>
                <w:spacing w:val="-3"/>
                <w:sz w:val="24"/>
              </w:rPr>
              <w:t xml:space="preserve"> </w:t>
            </w:r>
            <w:r>
              <w:rPr>
                <w:sz w:val="24"/>
              </w:rPr>
              <w:t>scientific</w:t>
            </w:r>
            <w:r>
              <w:rPr>
                <w:spacing w:val="-1"/>
                <w:sz w:val="24"/>
              </w:rPr>
              <w:t xml:space="preserve"> </w:t>
            </w:r>
            <w:r>
              <w:rPr>
                <w:sz w:val="24"/>
              </w:rPr>
              <w:t>communication.</w:t>
            </w:r>
            <w:r>
              <w:rPr>
                <w:spacing w:val="-5"/>
                <w:sz w:val="24"/>
              </w:rPr>
              <w:t xml:space="preserve"> </w:t>
            </w:r>
            <w:r>
              <w:rPr>
                <w:sz w:val="24"/>
              </w:rPr>
              <w:t>However,</w:t>
            </w:r>
            <w:r>
              <w:rPr>
                <w:spacing w:val="-5"/>
                <w:sz w:val="24"/>
              </w:rPr>
              <w:t xml:space="preserve"> </w:t>
            </w:r>
            <w:r>
              <w:rPr>
                <w:sz w:val="24"/>
              </w:rPr>
              <w:t>there</w:t>
            </w:r>
            <w:r>
              <w:rPr>
                <w:spacing w:val="-5"/>
                <w:sz w:val="24"/>
              </w:rPr>
              <w:t xml:space="preserve"> </w:t>
            </w:r>
            <w:r>
              <w:rPr>
                <w:sz w:val="24"/>
              </w:rPr>
              <w:t>are</w:t>
            </w:r>
            <w:r>
              <w:rPr>
                <w:spacing w:val="-5"/>
                <w:sz w:val="24"/>
              </w:rPr>
              <w:t xml:space="preserve"> </w:t>
            </w:r>
            <w:r>
              <w:rPr>
                <w:sz w:val="24"/>
              </w:rPr>
              <w:t>several</w:t>
            </w:r>
            <w:r>
              <w:rPr>
                <w:spacing w:val="-1"/>
                <w:sz w:val="24"/>
              </w:rPr>
              <w:t xml:space="preserve"> </w:t>
            </w:r>
            <w:r>
              <w:rPr>
                <w:sz w:val="24"/>
              </w:rPr>
              <w:t>sections</w:t>
            </w:r>
            <w:r>
              <w:rPr>
                <w:spacing w:val="-4"/>
                <w:sz w:val="24"/>
              </w:rPr>
              <w:t xml:space="preserve"> </w:t>
            </w:r>
            <w:r>
              <w:rPr>
                <w:sz w:val="24"/>
              </w:rPr>
              <w:t>that</w:t>
            </w:r>
            <w:r>
              <w:rPr>
                <w:spacing w:val="-1"/>
                <w:sz w:val="24"/>
              </w:rPr>
              <w:t xml:space="preserve"> </w:t>
            </w:r>
            <w:r>
              <w:rPr>
                <w:sz w:val="24"/>
              </w:rPr>
              <w:t>require</w:t>
            </w:r>
            <w:r>
              <w:rPr>
                <w:spacing w:val="-5"/>
                <w:sz w:val="24"/>
              </w:rPr>
              <w:t xml:space="preserve"> </w:t>
            </w:r>
            <w:r>
              <w:rPr>
                <w:sz w:val="24"/>
              </w:rPr>
              <w:t>further</w:t>
            </w:r>
            <w:r>
              <w:rPr>
                <w:spacing w:val="-7"/>
                <w:sz w:val="24"/>
              </w:rPr>
              <w:t xml:space="preserve"> </w:t>
            </w:r>
            <w:r>
              <w:rPr>
                <w:sz w:val="24"/>
              </w:rPr>
              <w:t>editing</w:t>
            </w:r>
            <w:r>
              <w:rPr>
                <w:spacing w:val="-8"/>
                <w:sz w:val="24"/>
              </w:rPr>
              <w:t xml:space="preserve"> </w:t>
            </w:r>
            <w:r>
              <w:rPr>
                <w:sz w:val="24"/>
              </w:rPr>
              <w:t>to improve the flow of sentences and correct minor grammatical errors to make the manuscript</w:t>
            </w:r>
          </w:p>
          <w:p w14:paraId="18607872" w14:textId="77777777" w:rsidR="001267EC" w:rsidRDefault="00282779">
            <w:pPr>
              <w:pStyle w:val="TableParagraph"/>
              <w:spacing w:before="1" w:line="253" w:lineRule="exact"/>
              <w:ind w:left="103"/>
              <w:jc w:val="both"/>
              <w:rPr>
                <w:sz w:val="24"/>
              </w:rPr>
            </w:pPr>
            <w:r>
              <w:rPr>
                <w:sz w:val="24"/>
              </w:rPr>
              <w:t>appear</w:t>
            </w:r>
            <w:r>
              <w:rPr>
                <w:spacing w:val="-5"/>
                <w:sz w:val="24"/>
              </w:rPr>
              <w:t xml:space="preserve"> </w:t>
            </w:r>
            <w:r>
              <w:rPr>
                <w:sz w:val="24"/>
              </w:rPr>
              <w:t>more</w:t>
            </w:r>
            <w:r>
              <w:rPr>
                <w:spacing w:val="-3"/>
                <w:sz w:val="24"/>
              </w:rPr>
              <w:t xml:space="preserve"> </w:t>
            </w:r>
            <w:r>
              <w:rPr>
                <w:sz w:val="24"/>
              </w:rPr>
              <w:t>professional</w:t>
            </w:r>
            <w:r>
              <w:rPr>
                <w:spacing w:val="2"/>
                <w:sz w:val="24"/>
              </w:rPr>
              <w:t xml:space="preserve"> </w:t>
            </w:r>
            <w:r>
              <w:rPr>
                <w:sz w:val="24"/>
              </w:rPr>
              <w:t>to</w:t>
            </w:r>
            <w:r>
              <w:rPr>
                <w:spacing w:val="-6"/>
                <w:sz w:val="24"/>
              </w:rPr>
              <w:t xml:space="preserve"> </w:t>
            </w:r>
            <w:r>
              <w:rPr>
                <w:sz w:val="24"/>
              </w:rPr>
              <w:t>international</w:t>
            </w:r>
            <w:r>
              <w:rPr>
                <w:spacing w:val="2"/>
                <w:sz w:val="24"/>
              </w:rPr>
              <w:t xml:space="preserve"> </w:t>
            </w:r>
            <w:r>
              <w:rPr>
                <w:spacing w:val="-2"/>
                <w:sz w:val="24"/>
              </w:rPr>
              <w:t>readers.</w:t>
            </w:r>
          </w:p>
        </w:tc>
        <w:tc>
          <w:tcPr>
            <w:tcW w:w="6441" w:type="dxa"/>
          </w:tcPr>
          <w:p w14:paraId="47F97E90" w14:textId="13EF6478" w:rsidR="001267EC" w:rsidRDefault="002E59A8">
            <w:pPr>
              <w:pStyle w:val="TableParagraph"/>
              <w:ind w:left="0"/>
            </w:pPr>
            <w:r w:rsidRPr="002E59A8">
              <w:t>We thank the reviewer for the comment. The manuscript has been carefully revised with thorough language editing to improve sentence flow, correct grammatical errors, and enhance clarity to meet international academic writing standards</w:t>
            </w:r>
          </w:p>
        </w:tc>
      </w:tr>
      <w:tr w:rsidR="001267EC" w14:paraId="3C73FBAD" w14:textId="77777777">
        <w:trPr>
          <w:trHeight w:val="1693"/>
        </w:trPr>
        <w:tc>
          <w:tcPr>
            <w:tcW w:w="5355" w:type="dxa"/>
          </w:tcPr>
          <w:p w14:paraId="4831C098" w14:textId="77777777" w:rsidR="001267EC" w:rsidRDefault="00282779">
            <w:pPr>
              <w:pStyle w:val="TableParagraph"/>
              <w:spacing w:before="2"/>
              <w:rPr>
                <w:sz w:val="24"/>
              </w:rPr>
            </w:pPr>
            <w:r>
              <w:rPr>
                <w:b/>
                <w:sz w:val="24"/>
                <w:u w:val="single"/>
              </w:rPr>
              <w:t>Optional/General</w:t>
            </w:r>
            <w:r>
              <w:rPr>
                <w:b/>
                <w:spacing w:val="-3"/>
                <w:sz w:val="24"/>
              </w:rPr>
              <w:t xml:space="preserve"> </w:t>
            </w:r>
            <w:r>
              <w:rPr>
                <w:spacing w:val="-2"/>
                <w:sz w:val="24"/>
              </w:rPr>
              <w:t>comments</w:t>
            </w:r>
          </w:p>
        </w:tc>
        <w:tc>
          <w:tcPr>
            <w:tcW w:w="9356" w:type="dxa"/>
          </w:tcPr>
          <w:p w14:paraId="37B65059" w14:textId="77777777" w:rsidR="001267EC" w:rsidRDefault="00282779">
            <w:pPr>
              <w:pStyle w:val="TableParagraph"/>
              <w:numPr>
                <w:ilvl w:val="0"/>
                <w:numId w:val="1"/>
              </w:numPr>
              <w:tabs>
                <w:tab w:val="left" w:pos="463"/>
              </w:tabs>
              <w:spacing w:before="4" w:line="237" w:lineRule="auto"/>
              <w:ind w:right="405"/>
              <w:jc w:val="both"/>
              <w:rPr>
                <w:sz w:val="24"/>
              </w:rPr>
            </w:pPr>
            <w:r>
              <w:rPr>
                <w:sz w:val="24"/>
              </w:rPr>
              <w:t>The</w:t>
            </w:r>
            <w:r>
              <w:rPr>
                <w:spacing w:val="-7"/>
                <w:sz w:val="24"/>
              </w:rPr>
              <w:t xml:space="preserve"> </w:t>
            </w:r>
            <w:r>
              <w:rPr>
                <w:sz w:val="24"/>
              </w:rPr>
              <w:t>manuscript</w:t>
            </w:r>
            <w:r>
              <w:rPr>
                <w:spacing w:val="-1"/>
                <w:sz w:val="24"/>
              </w:rPr>
              <w:t xml:space="preserve"> </w:t>
            </w:r>
            <w:r>
              <w:rPr>
                <w:sz w:val="24"/>
              </w:rPr>
              <w:t>is</w:t>
            </w:r>
            <w:r>
              <w:rPr>
                <w:spacing w:val="-10"/>
                <w:sz w:val="24"/>
              </w:rPr>
              <w:t xml:space="preserve"> </w:t>
            </w:r>
            <w:r>
              <w:rPr>
                <w:sz w:val="24"/>
              </w:rPr>
              <w:t>deemed</w:t>
            </w:r>
            <w:r>
              <w:rPr>
                <w:spacing w:val="-3"/>
                <w:sz w:val="24"/>
              </w:rPr>
              <w:t xml:space="preserve"> </w:t>
            </w:r>
            <w:r>
              <w:rPr>
                <w:sz w:val="24"/>
              </w:rPr>
              <w:t>scientifically</w:t>
            </w:r>
            <w:r>
              <w:rPr>
                <w:spacing w:val="-3"/>
                <w:sz w:val="24"/>
              </w:rPr>
              <w:t xml:space="preserve"> </w:t>
            </w:r>
            <w:r>
              <w:rPr>
                <w:sz w:val="24"/>
              </w:rPr>
              <w:t>sound</w:t>
            </w:r>
            <w:r>
              <w:rPr>
                <w:spacing w:val="-8"/>
                <w:sz w:val="24"/>
              </w:rPr>
              <w:t xml:space="preserve"> </w:t>
            </w:r>
            <w:r>
              <w:rPr>
                <w:sz w:val="24"/>
              </w:rPr>
              <w:t>and</w:t>
            </w:r>
            <w:r>
              <w:rPr>
                <w:spacing w:val="-3"/>
                <w:sz w:val="24"/>
              </w:rPr>
              <w:t xml:space="preserve"> </w:t>
            </w:r>
            <w:r>
              <w:rPr>
                <w:sz w:val="24"/>
              </w:rPr>
              <w:t>technically</w:t>
            </w:r>
            <w:r>
              <w:rPr>
                <w:spacing w:val="-3"/>
                <w:sz w:val="24"/>
              </w:rPr>
              <w:t xml:space="preserve"> </w:t>
            </w:r>
            <w:r>
              <w:rPr>
                <w:sz w:val="24"/>
              </w:rPr>
              <w:t>sound</w:t>
            </w:r>
            <w:r>
              <w:rPr>
                <w:spacing w:val="-3"/>
                <w:sz w:val="24"/>
              </w:rPr>
              <w:t xml:space="preserve"> </w:t>
            </w:r>
            <w:r>
              <w:rPr>
                <w:sz w:val="24"/>
              </w:rPr>
              <w:t>in</w:t>
            </w:r>
            <w:r>
              <w:rPr>
                <w:spacing w:val="-9"/>
                <w:sz w:val="24"/>
              </w:rPr>
              <w:t xml:space="preserve"> </w:t>
            </w:r>
            <w:r>
              <w:rPr>
                <w:sz w:val="24"/>
              </w:rPr>
              <w:t>accordance</w:t>
            </w:r>
            <w:r>
              <w:rPr>
                <w:spacing w:val="-1"/>
                <w:sz w:val="24"/>
              </w:rPr>
              <w:t xml:space="preserve"> </w:t>
            </w:r>
            <w:r>
              <w:rPr>
                <w:sz w:val="24"/>
              </w:rPr>
              <w:t>with journal</w:t>
            </w:r>
            <w:r>
              <w:rPr>
                <w:spacing w:val="-3"/>
                <w:sz w:val="24"/>
              </w:rPr>
              <w:t xml:space="preserve"> </w:t>
            </w:r>
            <w:r>
              <w:rPr>
                <w:sz w:val="24"/>
              </w:rPr>
              <w:t>policy</w:t>
            </w:r>
            <w:r>
              <w:rPr>
                <w:spacing w:val="-2"/>
                <w:sz w:val="24"/>
              </w:rPr>
              <w:t>.</w:t>
            </w:r>
          </w:p>
          <w:p w14:paraId="68354AF5" w14:textId="77777777" w:rsidR="001267EC" w:rsidRDefault="00282779">
            <w:pPr>
              <w:pStyle w:val="TableParagraph"/>
              <w:numPr>
                <w:ilvl w:val="0"/>
                <w:numId w:val="1"/>
              </w:numPr>
              <w:tabs>
                <w:tab w:val="left" w:pos="463"/>
              </w:tabs>
              <w:spacing w:before="6"/>
              <w:ind w:right="165"/>
              <w:jc w:val="both"/>
              <w:rPr>
                <w:sz w:val="24"/>
              </w:rPr>
            </w:pPr>
            <w:r>
              <w:rPr>
                <w:sz w:val="24"/>
              </w:rPr>
              <w:t>Revisions</w:t>
            </w:r>
            <w:r>
              <w:rPr>
                <w:spacing w:val="-3"/>
                <w:sz w:val="24"/>
              </w:rPr>
              <w:t xml:space="preserve"> </w:t>
            </w:r>
            <w:r>
              <w:rPr>
                <w:sz w:val="24"/>
              </w:rPr>
              <w:t>are necessary</w:t>
            </w:r>
            <w:r>
              <w:rPr>
                <w:spacing w:val="-3"/>
                <w:sz w:val="24"/>
              </w:rPr>
              <w:t xml:space="preserve"> </w:t>
            </w:r>
            <w:r>
              <w:rPr>
                <w:sz w:val="24"/>
              </w:rPr>
              <w:t>to</w:t>
            </w:r>
            <w:r>
              <w:rPr>
                <w:spacing w:val="-1"/>
                <w:sz w:val="24"/>
              </w:rPr>
              <w:t xml:space="preserve"> </w:t>
            </w:r>
            <w:r>
              <w:rPr>
                <w:sz w:val="24"/>
              </w:rPr>
              <w:t>update</w:t>
            </w:r>
            <w:r>
              <w:rPr>
                <w:spacing w:val="-4"/>
                <w:sz w:val="24"/>
              </w:rPr>
              <w:t xml:space="preserve"> </w:t>
            </w:r>
            <w:r>
              <w:rPr>
                <w:sz w:val="24"/>
              </w:rPr>
              <w:t>references</w:t>
            </w:r>
            <w:r>
              <w:rPr>
                <w:spacing w:val="-3"/>
                <w:sz w:val="24"/>
              </w:rPr>
              <w:t xml:space="preserve"> </w:t>
            </w:r>
            <w:r>
              <w:rPr>
                <w:sz w:val="24"/>
              </w:rPr>
              <w:t>to</w:t>
            </w:r>
            <w:r>
              <w:rPr>
                <w:spacing w:val="-7"/>
                <w:sz w:val="24"/>
              </w:rPr>
              <w:t xml:space="preserve"> </w:t>
            </w:r>
            <w:r>
              <w:rPr>
                <w:sz w:val="24"/>
              </w:rPr>
              <w:t>be</w:t>
            </w:r>
            <w:r>
              <w:rPr>
                <w:spacing w:val="-5"/>
                <w:sz w:val="24"/>
              </w:rPr>
              <w:t xml:space="preserve"> </w:t>
            </w:r>
            <w:r>
              <w:rPr>
                <w:sz w:val="24"/>
              </w:rPr>
              <w:t>more</w:t>
            </w:r>
            <w:r>
              <w:rPr>
                <w:spacing w:val="-4"/>
                <w:sz w:val="24"/>
              </w:rPr>
              <w:t xml:space="preserve"> </w:t>
            </w:r>
            <w:r>
              <w:rPr>
                <w:sz w:val="24"/>
              </w:rPr>
              <w:t>current</w:t>
            </w:r>
            <w:r>
              <w:rPr>
                <w:spacing w:val="-5"/>
                <w:sz w:val="24"/>
              </w:rPr>
              <w:t xml:space="preserve"> </w:t>
            </w:r>
            <w:r>
              <w:rPr>
                <w:sz w:val="24"/>
              </w:rPr>
              <w:t>and</w:t>
            </w:r>
            <w:r>
              <w:rPr>
                <w:spacing w:val="-1"/>
                <w:sz w:val="24"/>
              </w:rPr>
              <w:t xml:space="preserve"> </w:t>
            </w:r>
            <w:r>
              <w:rPr>
                <w:sz w:val="24"/>
              </w:rPr>
              <w:t>improve</w:t>
            </w:r>
            <w:r>
              <w:rPr>
                <w:spacing w:val="-4"/>
                <w:sz w:val="24"/>
              </w:rPr>
              <w:t xml:space="preserve"> </w:t>
            </w:r>
            <w:r>
              <w:rPr>
                <w:sz w:val="24"/>
              </w:rPr>
              <w:t>the</w:t>
            </w:r>
            <w:r>
              <w:rPr>
                <w:spacing w:val="-4"/>
                <w:sz w:val="24"/>
              </w:rPr>
              <w:t xml:space="preserve"> </w:t>
            </w:r>
            <w:r>
              <w:rPr>
                <w:sz w:val="24"/>
              </w:rPr>
              <w:t>quality</w:t>
            </w:r>
            <w:r>
              <w:rPr>
                <w:spacing w:val="-7"/>
                <w:sz w:val="24"/>
              </w:rPr>
              <w:t xml:space="preserve"> </w:t>
            </w:r>
            <w:r>
              <w:rPr>
                <w:sz w:val="24"/>
              </w:rPr>
              <w:t>of the English language to make it more suitable for international scientific communication.</w:t>
            </w:r>
          </w:p>
        </w:tc>
        <w:tc>
          <w:tcPr>
            <w:tcW w:w="6441" w:type="dxa"/>
          </w:tcPr>
          <w:p w14:paraId="5F899708" w14:textId="3AF02B9A" w:rsidR="001267EC" w:rsidRDefault="000F573D">
            <w:pPr>
              <w:pStyle w:val="TableParagraph"/>
              <w:ind w:left="0"/>
            </w:pPr>
            <w:r w:rsidRPr="000F573D">
              <w:t>We thank the reviewer for the positive assessment. In response, the manuscript has been revised by updating the references and improving the English language quality to ensure suitability for international scientific communication</w:t>
            </w:r>
          </w:p>
        </w:tc>
      </w:tr>
    </w:tbl>
    <w:p w14:paraId="488AF9A8" w14:textId="77777777" w:rsidR="001267EC" w:rsidRDefault="001267EC">
      <w:pPr>
        <w:pStyle w:val="TableParagraph"/>
        <w:sectPr w:rsidR="001267EC">
          <w:pgSz w:w="23820" w:h="16840" w:orient="landscape"/>
          <w:pgMar w:top="1820" w:right="1275" w:bottom="880" w:left="1275" w:header="1280" w:footer="692"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0"/>
        <w:gridCol w:w="7165"/>
        <w:gridCol w:w="7152"/>
      </w:tblGrid>
      <w:tr w:rsidR="00666795" w:rsidRPr="00340561" w14:paraId="3FB222C9" w14:textId="77777777" w:rsidTr="00915F3A">
        <w:tc>
          <w:tcPr>
            <w:tcW w:w="5000" w:type="pct"/>
            <w:gridSpan w:val="3"/>
            <w:tcBorders>
              <w:top w:val="nil"/>
              <w:left w:val="nil"/>
              <w:right w:val="nil"/>
            </w:tcBorders>
            <w:noWrap/>
            <w:tcMar>
              <w:top w:w="0" w:type="dxa"/>
              <w:left w:w="108" w:type="dxa"/>
              <w:bottom w:w="0" w:type="dxa"/>
              <w:right w:w="108" w:type="dxa"/>
            </w:tcMar>
            <w:vAlign w:val="center"/>
          </w:tcPr>
          <w:p w14:paraId="7FD9A124" w14:textId="77777777" w:rsidR="00ED0A91" w:rsidRDefault="00ED0A91" w:rsidP="00915F3A">
            <w:pPr>
              <w:rPr>
                <w:rFonts w:ascii="Arial" w:eastAsia="Arial Unicode MS" w:hAnsi="Arial" w:cs="Arial"/>
                <w:b/>
                <w:sz w:val="20"/>
                <w:szCs w:val="20"/>
                <w:highlight w:val="yellow"/>
                <w:u w:val="single"/>
                <w:lang w:val="en-GB"/>
              </w:rPr>
            </w:pPr>
            <w:bookmarkStart w:id="0" w:name="_Hlk156057883"/>
            <w:bookmarkStart w:id="1" w:name="_Hlk156057704"/>
          </w:p>
          <w:p w14:paraId="16988BC2" w14:textId="24AF9AFD" w:rsidR="00666795" w:rsidRPr="00340561" w:rsidRDefault="00666795" w:rsidP="00915F3A">
            <w:pPr>
              <w:rPr>
                <w:rFonts w:ascii="Arial" w:eastAsia="Arial Unicode MS" w:hAnsi="Arial" w:cs="Arial"/>
                <w:b/>
                <w:sz w:val="20"/>
                <w:szCs w:val="20"/>
                <w:u w:val="single"/>
                <w:lang w:val="en-GB"/>
              </w:rPr>
            </w:pPr>
            <w:bookmarkStart w:id="2" w:name="_GoBack"/>
            <w:bookmarkEnd w:id="2"/>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75365043" w14:textId="77777777" w:rsidR="00666795" w:rsidRPr="00340561" w:rsidRDefault="00666795" w:rsidP="00915F3A">
            <w:pPr>
              <w:rPr>
                <w:rFonts w:ascii="Arial" w:eastAsia="Arial Unicode MS" w:hAnsi="Arial" w:cs="Arial"/>
                <w:b/>
                <w:sz w:val="20"/>
                <w:szCs w:val="20"/>
                <w:u w:val="single"/>
                <w:lang w:val="en-GB"/>
              </w:rPr>
            </w:pPr>
          </w:p>
        </w:tc>
      </w:tr>
      <w:tr w:rsidR="00666795" w:rsidRPr="00340561" w14:paraId="18C832EB" w14:textId="77777777" w:rsidTr="00915F3A">
        <w:tc>
          <w:tcPr>
            <w:tcW w:w="1615" w:type="pct"/>
            <w:noWrap/>
            <w:tcMar>
              <w:top w:w="0" w:type="dxa"/>
              <w:left w:w="108" w:type="dxa"/>
              <w:bottom w:w="0" w:type="dxa"/>
              <w:right w:w="108" w:type="dxa"/>
            </w:tcMar>
            <w:vAlign w:val="center"/>
          </w:tcPr>
          <w:p w14:paraId="2FED4A05" w14:textId="77777777" w:rsidR="00666795" w:rsidRPr="00340561" w:rsidRDefault="00666795" w:rsidP="00915F3A">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D3D62DB" w14:textId="77777777" w:rsidR="00666795" w:rsidRPr="00340561" w:rsidRDefault="00666795" w:rsidP="00915F3A">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77063882" w14:textId="77777777" w:rsidR="00666795" w:rsidRPr="008608EB" w:rsidRDefault="00666795" w:rsidP="00915F3A">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44B2C1F8" w14:textId="77777777" w:rsidR="00666795" w:rsidRPr="00340561" w:rsidRDefault="00666795" w:rsidP="00915F3A">
            <w:pPr>
              <w:keepNext/>
              <w:outlineLvl w:val="1"/>
              <w:rPr>
                <w:rFonts w:ascii="Arial" w:eastAsia="MS Mincho" w:hAnsi="Arial" w:cs="Arial"/>
                <w:bCs/>
                <w:sz w:val="20"/>
                <w:szCs w:val="20"/>
                <w:lang w:val="en-GB"/>
              </w:rPr>
            </w:pPr>
          </w:p>
        </w:tc>
      </w:tr>
      <w:tr w:rsidR="00666795" w:rsidRPr="00340561" w14:paraId="0DF9037A" w14:textId="77777777" w:rsidTr="00915F3A">
        <w:trPr>
          <w:trHeight w:val="890"/>
        </w:trPr>
        <w:tc>
          <w:tcPr>
            <w:tcW w:w="1615" w:type="pct"/>
            <w:noWrap/>
            <w:tcMar>
              <w:top w:w="0" w:type="dxa"/>
              <w:left w:w="108" w:type="dxa"/>
              <w:bottom w:w="0" w:type="dxa"/>
              <w:right w:w="108" w:type="dxa"/>
            </w:tcMar>
            <w:vAlign w:val="center"/>
          </w:tcPr>
          <w:p w14:paraId="53562375" w14:textId="77777777" w:rsidR="00666795" w:rsidRPr="00340561" w:rsidRDefault="00666795" w:rsidP="00915F3A">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2A9B2149" w14:textId="77777777" w:rsidR="00666795" w:rsidRPr="00340561" w:rsidRDefault="00666795" w:rsidP="00915F3A">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C58C8EF" w14:textId="77777777" w:rsidR="00666795" w:rsidRPr="00340561" w:rsidRDefault="00666795" w:rsidP="00915F3A">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15214361" w14:textId="77777777" w:rsidR="00666795" w:rsidRPr="00340561" w:rsidRDefault="00666795" w:rsidP="00915F3A">
            <w:pPr>
              <w:rPr>
                <w:rFonts w:ascii="Arial" w:eastAsia="Arial Unicode MS" w:hAnsi="Arial" w:cs="Arial"/>
                <w:sz w:val="20"/>
                <w:szCs w:val="20"/>
                <w:lang w:val="en-GB"/>
              </w:rPr>
            </w:pPr>
          </w:p>
          <w:p w14:paraId="3822AFD0" w14:textId="77777777" w:rsidR="00666795" w:rsidRPr="00340561" w:rsidRDefault="00666795" w:rsidP="00915F3A">
            <w:pPr>
              <w:rPr>
                <w:rFonts w:ascii="Arial" w:eastAsia="Arial Unicode MS" w:hAnsi="Arial" w:cs="Arial"/>
                <w:sz w:val="20"/>
                <w:szCs w:val="20"/>
                <w:lang w:val="en-GB"/>
              </w:rPr>
            </w:pPr>
          </w:p>
        </w:tc>
        <w:tc>
          <w:tcPr>
            <w:tcW w:w="1691" w:type="pct"/>
            <w:vAlign w:val="center"/>
          </w:tcPr>
          <w:p w14:paraId="25BF94A8" w14:textId="77777777" w:rsidR="00666795" w:rsidRPr="00340561" w:rsidRDefault="00666795" w:rsidP="00915F3A">
            <w:pPr>
              <w:rPr>
                <w:rFonts w:ascii="Arial" w:eastAsia="Arial Unicode MS" w:hAnsi="Arial" w:cs="Arial"/>
                <w:sz w:val="20"/>
                <w:szCs w:val="20"/>
                <w:lang w:val="en-GB"/>
              </w:rPr>
            </w:pPr>
          </w:p>
          <w:p w14:paraId="41B6BF8E" w14:textId="77777777" w:rsidR="00666795" w:rsidRPr="00340561" w:rsidRDefault="00666795" w:rsidP="00915F3A">
            <w:pPr>
              <w:rPr>
                <w:rFonts w:ascii="Arial" w:eastAsia="Arial Unicode MS" w:hAnsi="Arial" w:cs="Arial"/>
                <w:sz w:val="20"/>
                <w:szCs w:val="20"/>
                <w:lang w:val="en-GB"/>
              </w:rPr>
            </w:pPr>
          </w:p>
          <w:p w14:paraId="1ADF9237" w14:textId="77777777" w:rsidR="00666795" w:rsidRPr="00340561" w:rsidRDefault="00666795" w:rsidP="00915F3A">
            <w:pPr>
              <w:rPr>
                <w:rFonts w:ascii="Arial" w:eastAsia="Arial Unicode MS" w:hAnsi="Arial" w:cs="Arial"/>
                <w:sz w:val="20"/>
                <w:szCs w:val="20"/>
                <w:lang w:val="en-GB"/>
              </w:rPr>
            </w:pPr>
          </w:p>
        </w:tc>
      </w:tr>
      <w:bookmarkEnd w:id="0"/>
    </w:tbl>
    <w:p w14:paraId="25071B57" w14:textId="77777777" w:rsidR="00666795" w:rsidRDefault="00666795" w:rsidP="00666795"/>
    <w:p w14:paraId="1CB09F0A" w14:textId="77777777" w:rsidR="00666795" w:rsidRDefault="00666795" w:rsidP="00666795"/>
    <w:p w14:paraId="3ED21295" w14:textId="77777777" w:rsidR="00666795" w:rsidRPr="00375011" w:rsidRDefault="00666795" w:rsidP="00666795">
      <w:pPr>
        <w:rPr>
          <w:bCs/>
          <w:u w:val="single"/>
          <w:lang w:val="en-GB"/>
        </w:rPr>
      </w:pPr>
    </w:p>
    <w:bookmarkEnd w:id="1"/>
    <w:p w14:paraId="1C1FB0B4" w14:textId="77777777" w:rsidR="00666795" w:rsidRDefault="00666795" w:rsidP="00666795"/>
    <w:p w14:paraId="06CAA350" w14:textId="77777777" w:rsidR="001267EC" w:rsidRDefault="001267EC">
      <w:pPr>
        <w:rPr>
          <w:sz w:val="20"/>
        </w:rPr>
      </w:pPr>
    </w:p>
    <w:sectPr w:rsidR="001267EC" w:rsidSect="00666795">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3CF03" w14:textId="77777777" w:rsidR="006B3479" w:rsidRDefault="006B3479">
      <w:r>
        <w:separator/>
      </w:r>
    </w:p>
  </w:endnote>
  <w:endnote w:type="continuationSeparator" w:id="0">
    <w:p w14:paraId="76E122A3" w14:textId="77777777" w:rsidR="006B3479" w:rsidRDefault="006B3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4EABA" w14:textId="77777777" w:rsidR="001267EC" w:rsidRDefault="00282779">
    <w:pPr>
      <w:pStyle w:val="BodyText"/>
      <w:spacing w:line="14" w:lineRule="auto"/>
      <w:rPr>
        <w:b w:val="0"/>
        <w:sz w:val="20"/>
      </w:rPr>
    </w:pPr>
    <w:r>
      <w:rPr>
        <w:b w:val="0"/>
        <w:noProof/>
        <w:sz w:val="20"/>
      </w:rPr>
      <mc:AlternateContent>
        <mc:Choice Requires="wps">
          <w:drawing>
            <wp:anchor distT="0" distB="0" distL="0" distR="0" simplePos="0" relativeHeight="487395840" behindDoc="1" locked="0" layoutInCell="1" allowOverlap="1" wp14:anchorId="0D7A7FBE" wp14:editId="2F8358B7">
              <wp:simplePos x="0" y="0"/>
              <wp:positionH relativeFrom="page">
                <wp:posOffset>902004</wp:posOffset>
              </wp:positionH>
              <wp:positionV relativeFrom="page">
                <wp:posOffset>10114522</wp:posOffset>
              </wp:positionV>
              <wp:extent cx="65913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138430"/>
                      </a:xfrm>
                      <a:prstGeom prst="rect">
                        <a:avLst/>
                      </a:prstGeom>
                    </wps:spPr>
                    <wps:txbx>
                      <w:txbxContent>
                        <w:p w14:paraId="2ACFF356" w14:textId="77777777" w:rsidR="001267EC" w:rsidRDefault="00282779">
                          <w:pPr>
                            <w:spacing w:before="13"/>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0D7A7FBE" id="_x0000_t202" coordsize="21600,21600" o:spt="202" path="m,l,21600r21600,l21600,xe">
              <v:stroke joinstyle="miter"/>
              <v:path gradientshapeok="t" o:connecttype="rect"/>
            </v:shapetype>
            <v:shape id="Textbox 2" o:spid="_x0000_s1027" type="#_x0000_t202" style="position:absolute;margin-left:71pt;margin-top:796.4pt;width:51.9pt;height:10.9pt;z-index:-15920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" filled="f" stroked="f">
              <v:textbox inset="0,0,0,0">
                <w:txbxContent>
                  <w:p w14:paraId="2ACFF356" w14:textId="77777777" w:rsidR="001267EC" w:rsidRDefault="00282779">
                    <w:pPr>
                      <w:spacing w:before="13"/>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sz w:val="20"/>
      </w:rPr>
      <mc:AlternateContent>
        <mc:Choice Requires="wps">
          <w:drawing>
            <wp:anchor distT="0" distB="0" distL="0" distR="0" simplePos="0" relativeHeight="487396352" behindDoc="1" locked="0" layoutInCell="1" allowOverlap="1" wp14:anchorId="5CEF4343" wp14:editId="61F458EC">
              <wp:simplePos x="0" y="0"/>
              <wp:positionH relativeFrom="page">
                <wp:posOffset>2644013</wp:posOffset>
              </wp:positionH>
              <wp:positionV relativeFrom="page">
                <wp:posOffset>10114522</wp:posOffset>
              </wp:positionV>
              <wp:extent cx="70739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8430"/>
                      </a:xfrm>
                      <a:prstGeom prst="rect">
                        <a:avLst/>
                      </a:prstGeom>
                    </wps:spPr>
                    <wps:txbx>
                      <w:txbxContent>
                        <w:p w14:paraId="3497BD26" w14:textId="77777777" w:rsidR="001267EC" w:rsidRDefault="00282779">
                          <w:pPr>
                            <w:spacing w:before="13"/>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CEF4343" id="Textbox 3" o:spid="_x0000_s1028" type="#_x0000_t202" style="position:absolute;margin-left:208.2pt;margin-top:796.4pt;width:55.7pt;height:10.9pt;z-index:-15920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" filled="f" stroked="f">
              <v:textbox inset="0,0,0,0">
                <w:txbxContent>
                  <w:p w14:paraId="3497BD26" w14:textId="77777777" w:rsidR="001267EC" w:rsidRDefault="00282779">
                    <w:pPr>
                      <w:spacing w:before="13"/>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sz w:val="20"/>
      </w:rPr>
      <mc:AlternateContent>
        <mc:Choice Requires="wps">
          <w:drawing>
            <wp:anchor distT="0" distB="0" distL="0" distR="0" simplePos="0" relativeHeight="487396864" behindDoc="1" locked="0" layoutInCell="1" allowOverlap="1" wp14:anchorId="7604520A" wp14:editId="1ECC3096">
              <wp:simplePos x="0" y="0"/>
              <wp:positionH relativeFrom="page">
                <wp:posOffset>4418710</wp:posOffset>
              </wp:positionH>
              <wp:positionV relativeFrom="page">
                <wp:posOffset>10114522</wp:posOffset>
              </wp:positionV>
              <wp:extent cx="85979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8430"/>
                      </a:xfrm>
                      <a:prstGeom prst="rect">
                        <a:avLst/>
                      </a:prstGeom>
                    </wps:spPr>
                    <wps:txbx>
                      <w:txbxContent>
                        <w:p w14:paraId="051C7C08" w14:textId="77777777" w:rsidR="001267EC" w:rsidRDefault="00282779">
                          <w:pPr>
                            <w:spacing w:before="13"/>
                            <w:ind w:left="20"/>
                            <w:rPr>
                              <w:sz w:val="16"/>
                            </w:rPr>
                          </w:pPr>
                          <w:r>
                            <w:rPr>
                              <w:sz w:val="16"/>
                            </w:rPr>
                            <w:t>Approved</w:t>
                          </w:r>
                          <w:r>
                            <w:rPr>
                              <w:spacing w:val="-4"/>
                              <w:sz w:val="16"/>
                            </w:rPr>
                            <w:t xml:space="preserve"> </w:t>
                          </w:r>
                          <w:r>
                            <w:rPr>
                              <w:sz w:val="16"/>
                            </w:rPr>
                            <w:t>by:</w:t>
                          </w:r>
                          <w:r>
                            <w:rPr>
                              <w:spacing w:val="-2"/>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604520A" id="Textbox 4" o:spid="_x0000_s1029" type="#_x0000_t202" style="position:absolute;margin-left:347.95pt;margin-top:796.4pt;width:67.7pt;height:10.9pt;z-index:-15919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" filled="f" stroked="f">
              <v:textbox inset="0,0,0,0">
                <w:txbxContent>
                  <w:p w14:paraId="051C7C08" w14:textId="77777777" w:rsidR="001267EC" w:rsidRDefault="00282779">
                    <w:pPr>
                      <w:spacing w:before="13"/>
                      <w:ind w:left="20"/>
                      <w:rPr>
                        <w:sz w:val="16"/>
                      </w:rPr>
                    </w:pPr>
                    <w:r>
                      <w:rPr>
                        <w:sz w:val="16"/>
                      </w:rPr>
                      <w:t>Approved</w:t>
                    </w:r>
                    <w:r>
                      <w:rPr>
                        <w:spacing w:val="-4"/>
                        <w:sz w:val="16"/>
                      </w:rPr>
                      <w:t xml:space="preserve"> </w:t>
                    </w:r>
                    <w:r>
                      <w:rPr>
                        <w:sz w:val="16"/>
                      </w:rPr>
                      <w:t>by:</w:t>
                    </w:r>
                    <w:r>
                      <w:rPr>
                        <w:spacing w:val="-2"/>
                        <w:sz w:val="16"/>
                      </w:rPr>
                      <w:t xml:space="preserve"> </w:t>
                    </w:r>
                    <w:r>
                      <w:rPr>
                        <w:spacing w:val="-5"/>
                        <w:sz w:val="16"/>
                      </w:rPr>
                      <w:t>MBM</w:t>
                    </w:r>
                  </w:p>
                </w:txbxContent>
              </v:textbox>
              <w10:wrap anchorx="page" anchory="page"/>
            </v:shape>
          </w:pict>
        </mc:Fallback>
      </mc:AlternateContent>
    </w:r>
    <w:r>
      <w:rPr>
        <w:b w:val="0"/>
        <w:noProof/>
        <w:sz w:val="20"/>
      </w:rPr>
      <mc:AlternateContent>
        <mc:Choice Requires="wps">
          <w:drawing>
            <wp:anchor distT="0" distB="0" distL="0" distR="0" simplePos="0" relativeHeight="487397376" behindDoc="1" locked="0" layoutInCell="1" allowOverlap="1" wp14:anchorId="1A70B426" wp14:editId="70BBDE7C">
              <wp:simplePos x="0" y="0"/>
              <wp:positionH relativeFrom="page">
                <wp:posOffset>6846823</wp:posOffset>
              </wp:positionH>
              <wp:positionV relativeFrom="page">
                <wp:posOffset>10114522</wp:posOffset>
              </wp:positionV>
              <wp:extent cx="101790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7905" cy="138430"/>
                      </a:xfrm>
                      <a:prstGeom prst="rect">
                        <a:avLst/>
                      </a:prstGeom>
                    </wps:spPr>
                    <wps:txbx>
                      <w:txbxContent>
                        <w:p w14:paraId="0FF0175C" w14:textId="77777777" w:rsidR="001267EC" w:rsidRDefault="00282779">
                          <w:pPr>
                            <w:spacing w:before="13"/>
                            <w:ind w:left="20"/>
                            <w:rPr>
                              <w:sz w:val="16"/>
                            </w:rPr>
                          </w:pPr>
                          <w:r>
                            <w:rPr>
                              <w:sz w:val="16"/>
                            </w:rPr>
                            <w:t>Version:</w:t>
                          </w:r>
                          <w:r>
                            <w:rPr>
                              <w:spacing w:val="-6"/>
                              <w:sz w:val="16"/>
                            </w:rPr>
                            <w:t xml:space="preserve"> </w:t>
                          </w:r>
                          <w:r>
                            <w:rPr>
                              <w:sz w:val="16"/>
                            </w:rPr>
                            <w:t>3</w:t>
                          </w:r>
                          <w:r>
                            <w:rPr>
                              <w:spacing w:val="-6"/>
                              <w:sz w:val="16"/>
                            </w:rPr>
                            <w:t xml:space="preserve"> </w:t>
                          </w:r>
                          <w:r>
                            <w:rPr>
                              <w:sz w:val="16"/>
                            </w:rPr>
                            <w:t>(07-07-</w:t>
                          </w:r>
                          <w:r>
                            <w:rPr>
                              <w:spacing w:val="-4"/>
                              <w:sz w:val="16"/>
                            </w:rPr>
                            <w:t>2024)</w:t>
                          </w:r>
                        </w:p>
                      </w:txbxContent>
                    </wps:txbx>
                    <wps:bodyPr wrap="square" lIns="0" tIns="0" rIns="0" bIns="0" rtlCol="0">
                      <a:noAutofit/>
                    </wps:bodyPr>
                  </wps:wsp>
                </a:graphicData>
              </a:graphic>
            </wp:anchor>
          </w:drawing>
        </mc:Choice>
        <mc:Fallback>
          <w:pict>
            <v:shape w14:anchorId="1A70B426" id="Textbox 5" o:spid="_x0000_s1030" type="#_x0000_t202" style="position:absolute;margin-left:539.1pt;margin-top:796.4pt;width:80.15pt;height:10.9pt;z-index:-15919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" filled="f" stroked="f">
              <v:textbox inset="0,0,0,0">
                <w:txbxContent>
                  <w:p w14:paraId="0FF0175C" w14:textId="77777777" w:rsidR="001267EC" w:rsidRDefault="00282779">
                    <w:pPr>
                      <w:spacing w:before="13"/>
                      <w:ind w:left="20"/>
                      <w:rPr>
                        <w:sz w:val="16"/>
                      </w:rPr>
                    </w:pPr>
                    <w:r>
                      <w:rPr>
                        <w:sz w:val="16"/>
                      </w:rPr>
                      <w:t>Version:</w:t>
                    </w:r>
                    <w:r>
                      <w:rPr>
                        <w:spacing w:val="-6"/>
                        <w:sz w:val="16"/>
                      </w:rPr>
                      <w:t xml:space="preserve"> </w:t>
                    </w:r>
                    <w:r>
                      <w:rPr>
                        <w:sz w:val="16"/>
                      </w:rPr>
                      <w:t>3</w:t>
                    </w:r>
                    <w:r>
                      <w:rPr>
                        <w:spacing w:val="-6"/>
                        <w:sz w:val="16"/>
                      </w:rPr>
                      <w:t xml:space="preserve"> </w:t>
                    </w:r>
                    <w:r>
                      <w:rPr>
                        <w:sz w:val="16"/>
                      </w:rPr>
                      <w:t>(07-07-</w:t>
                    </w:r>
                    <w:r>
                      <w:rPr>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6305F" w14:textId="77777777" w:rsidR="006B3479" w:rsidRDefault="006B3479">
      <w:r>
        <w:separator/>
      </w:r>
    </w:p>
  </w:footnote>
  <w:footnote w:type="continuationSeparator" w:id="0">
    <w:p w14:paraId="05C4BA0B" w14:textId="77777777" w:rsidR="006B3479" w:rsidRDefault="006B3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16DF6" w14:textId="77777777" w:rsidR="001267EC" w:rsidRDefault="00282779">
    <w:pPr>
      <w:pStyle w:val="BodyText"/>
      <w:spacing w:line="14" w:lineRule="auto"/>
      <w:rPr>
        <w:b w:val="0"/>
        <w:sz w:val="20"/>
      </w:rPr>
    </w:pPr>
    <w:r>
      <w:rPr>
        <w:b w:val="0"/>
        <w:noProof/>
        <w:sz w:val="20"/>
      </w:rPr>
      <mc:AlternateContent>
        <mc:Choice Requires="wps">
          <w:drawing>
            <wp:anchor distT="0" distB="0" distL="0" distR="0" simplePos="0" relativeHeight="487395328" behindDoc="1" locked="0" layoutInCell="1" allowOverlap="1" wp14:anchorId="3AE124DB" wp14:editId="6A4FABB0">
              <wp:simplePos x="0" y="0"/>
              <wp:positionH relativeFrom="page">
                <wp:posOffset>902004</wp:posOffset>
              </wp:positionH>
              <wp:positionV relativeFrom="page">
                <wp:posOffset>800312</wp:posOffset>
              </wp:positionV>
              <wp:extent cx="110490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4900" cy="196215"/>
                      </a:xfrm>
                      <a:prstGeom prst="rect">
                        <a:avLst/>
                      </a:prstGeom>
                    </wps:spPr>
                    <wps:txbx>
                      <w:txbxContent>
                        <w:p w14:paraId="72531C3A" w14:textId="77777777" w:rsidR="001267EC" w:rsidRDefault="00282779">
                          <w:pPr>
                            <w:pStyle w:val="BodyText"/>
                            <w:spacing w:before="12"/>
                            <w:ind w:left="20"/>
                            <w:rPr>
                              <w:rFonts w:ascii="Arial"/>
                            </w:rPr>
                          </w:pPr>
                          <w:r>
                            <w:rPr>
                              <w:rFonts w:ascii="Arial"/>
                              <w:color w:val="003399"/>
                              <w:u w:val="single" w:color="003399"/>
                            </w:rPr>
                            <w:t>Review</w:t>
                          </w:r>
                          <w:r>
                            <w:rPr>
                              <w:rFonts w:ascii="Arial"/>
                              <w:color w:val="003399"/>
                              <w:spacing w:val="1"/>
                              <w:u w:val="single" w:color="003399"/>
                            </w:rPr>
                            <w:t xml:space="preserve"> </w:t>
                          </w:r>
                          <w:r>
                            <w:rPr>
                              <w:rFonts w:ascii="Arial"/>
                              <w:color w:val="003399"/>
                              <w:u w:val="single" w:color="003399"/>
                            </w:rPr>
                            <w:t>Form</w:t>
                          </w:r>
                          <w:r>
                            <w:rPr>
                              <w:rFonts w:ascii="Arial"/>
                              <w:color w:val="003399"/>
                              <w:spacing w:val="-1"/>
                              <w:u w:val="single" w:color="003399"/>
                            </w:rPr>
                            <w:t xml:space="preserve"> </w:t>
                          </w:r>
                          <w:r>
                            <w:rPr>
                              <w:rFonts w:ascii="Arial"/>
                              <w:color w:val="003399"/>
                              <w:spacing w:val="-10"/>
                              <w:u w:val="single" w:color="003399"/>
                            </w:rPr>
                            <w:t>3</w:t>
                          </w:r>
                        </w:p>
                      </w:txbxContent>
                    </wps:txbx>
                    <wps:bodyPr wrap="square" lIns="0" tIns="0" rIns="0" bIns="0" rtlCol="0">
                      <a:noAutofit/>
                    </wps:bodyPr>
                  </wps:wsp>
                </a:graphicData>
              </a:graphic>
            </wp:anchor>
          </w:drawing>
        </mc:Choice>
        <mc:Fallback>
          <w:pict>
            <v:shapetype w14:anchorId="3AE124DB" id="_x0000_t202" coordsize="21600,21600" o:spt="202" path="m,l,21600r21600,l21600,xe">
              <v:stroke joinstyle="miter"/>
              <v:path gradientshapeok="t" o:connecttype="rect"/>
            </v:shapetype>
            <v:shape id="Textbox 1" o:spid="_x0000_s1026" type="#_x0000_t202" style="position:absolute;margin-left:71pt;margin-top:63pt;width:87pt;height:15.45pt;z-index:-1592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" filled="f" stroked="f">
              <v:textbox inset="0,0,0,0">
                <w:txbxContent>
                  <w:p w14:paraId="72531C3A" w14:textId="77777777" w:rsidR="001267EC" w:rsidRDefault="00282779">
                    <w:pPr>
                      <w:pStyle w:val="BodyText"/>
                      <w:spacing w:before="12"/>
                      <w:ind w:left="20"/>
                      <w:rPr>
                        <w:rFonts w:ascii="Arial"/>
                      </w:rPr>
                    </w:pPr>
                    <w:r>
                      <w:rPr>
                        <w:rFonts w:ascii="Arial"/>
                        <w:color w:val="003399"/>
                        <w:u w:val="single" w:color="003399"/>
                      </w:rPr>
                      <w:t>Review</w:t>
                    </w:r>
                    <w:r>
                      <w:rPr>
                        <w:rFonts w:ascii="Arial"/>
                        <w:color w:val="003399"/>
                        <w:spacing w:val="1"/>
                        <w:u w:val="single" w:color="003399"/>
                      </w:rPr>
                      <w:t xml:space="preserve"> </w:t>
                    </w:r>
                    <w:r>
                      <w:rPr>
                        <w:rFonts w:ascii="Arial"/>
                        <w:color w:val="003399"/>
                        <w:u w:val="single" w:color="003399"/>
                      </w:rPr>
                      <w:t>Form</w:t>
                    </w:r>
                    <w:r>
                      <w:rPr>
                        <w:rFonts w:ascii="Arial"/>
                        <w:color w:val="003399"/>
                        <w:spacing w:val="-1"/>
                        <w:u w:val="single" w:color="003399"/>
                      </w:rPr>
                      <w:t xml:space="preserve"> </w:t>
                    </w:r>
                    <w:r>
                      <w:rPr>
                        <w:rFonts w:ascii="Arial"/>
                        <w:color w:val="003399"/>
                        <w:spacing w:val="-10"/>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570DB3"/>
    <w:multiLevelType w:val="hybridMultilevel"/>
    <w:tmpl w:val="7872431C"/>
    <w:lvl w:ilvl="0" w:tplc="F11C8246">
      <w:start w:val="1"/>
      <w:numFmt w:val="decimal"/>
      <w:lvlText w:val="%1."/>
      <w:lvlJc w:val="left"/>
      <w:pPr>
        <w:ind w:left="463"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3F609960">
      <w:numFmt w:val="bullet"/>
      <w:lvlText w:val=""/>
      <w:lvlJc w:val="left"/>
      <w:pPr>
        <w:ind w:left="824" w:hanging="361"/>
      </w:pPr>
      <w:rPr>
        <w:rFonts w:ascii="Symbol" w:eastAsia="Symbol" w:hAnsi="Symbol" w:cs="Symbol" w:hint="default"/>
        <w:b w:val="0"/>
        <w:bCs w:val="0"/>
        <w:i w:val="0"/>
        <w:iCs w:val="0"/>
        <w:spacing w:val="0"/>
        <w:w w:val="100"/>
        <w:sz w:val="24"/>
        <w:szCs w:val="24"/>
        <w:lang w:val="en-US" w:eastAsia="en-US" w:bidi="ar-SA"/>
      </w:rPr>
    </w:lvl>
    <w:lvl w:ilvl="2" w:tplc="74E62F66">
      <w:numFmt w:val="bullet"/>
      <w:lvlText w:val="•"/>
      <w:lvlJc w:val="left"/>
      <w:pPr>
        <w:ind w:left="1767" w:hanging="361"/>
      </w:pPr>
      <w:rPr>
        <w:rFonts w:hint="default"/>
        <w:lang w:val="en-US" w:eastAsia="en-US" w:bidi="ar-SA"/>
      </w:rPr>
    </w:lvl>
    <w:lvl w:ilvl="3" w:tplc="EBCC875E">
      <w:numFmt w:val="bullet"/>
      <w:lvlText w:val="•"/>
      <w:lvlJc w:val="left"/>
      <w:pPr>
        <w:ind w:left="2714" w:hanging="361"/>
      </w:pPr>
      <w:rPr>
        <w:rFonts w:hint="default"/>
        <w:lang w:val="en-US" w:eastAsia="en-US" w:bidi="ar-SA"/>
      </w:rPr>
    </w:lvl>
    <w:lvl w:ilvl="4" w:tplc="C11269F2">
      <w:numFmt w:val="bullet"/>
      <w:lvlText w:val="•"/>
      <w:lvlJc w:val="left"/>
      <w:pPr>
        <w:ind w:left="3662" w:hanging="361"/>
      </w:pPr>
      <w:rPr>
        <w:rFonts w:hint="default"/>
        <w:lang w:val="en-US" w:eastAsia="en-US" w:bidi="ar-SA"/>
      </w:rPr>
    </w:lvl>
    <w:lvl w:ilvl="5" w:tplc="FEE41C16">
      <w:numFmt w:val="bullet"/>
      <w:lvlText w:val="•"/>
      <w:lvlJc w:val="left"/>
      <w:pPr>
        <w:ind w:left="4609" w:hanging="361"/>
      </w:pPr>
      <w:rPr>
        <w:rFonts w:hint="default"/>
        <w:lang w:val="en-US" w:eastAsia="en-US" w:bidi="ar-SA"/>
      </w:rPr>
    </w:lvl>
    <w:lvl w:ilvl="6" w:tplc="EC7258CA">
      <w:numFmt w:val="bullet"/>
      <w:lvlText w:val="•"/>
      <w:lvlJc w:val="left"/>
      <w:pPr>
        <w:ind w:left="5556" w:hanging="361"/>
      </w:pPr>
      <w:rPr>
        <w:rFonts w:hint="default"/>
        <w:lang w:val="en-US" w:eastAsia="en-US" w:bidi="ar-SA"/>
      </w:rPr>
    </w:lvl>
    <w:lvl w:ilvl="7" w:tplc="A2BC6DF8">
      <w:numFmt w:val="bullet"/>
      <w:lvlText w:val="•"/>
      <w:lvlJc w:val="left"/>
      <w:pPr>
        <w:ind w:left="6504" w:hanging="361"/>
      </w:pPr>
      <w:rPr>
        <w:rFonts w:hint="default"/>
        <w:lang w:val="en-US" w:eastAsia="en-US" w:bidi="ar-SA"/>
      </w:rPr>
    </w:lvl>
    <w:lvl w:ilvl="8" w:tplc="5390526E">
      <w:numFmt w:val="bullet"/>
      <w:lvlText w:val="•"/>
      <w:lvlJc w:val="left"/>
      <w:pPr>
        <w:ind w:left="7451" w:hanging="361"/>
      </w:pPr>
      <w:rPr>
        <w:rFonts w:hint="default"/>
        <w:lang w:val="en-US" w:eastAsia="en-US" w:bidi="ar-SA"/>
      </w:rPr>
    </w:lvl>
  </w:abstractNum>
  <w:abstractNum w:abstractNumId="1" w15:restartNumberingAfterBreak="0">
    <w:nsid w:val="52233E6D"/>
    <w:multiLevelType w:val="hybridMultilevel"/>
    <w:tmpl w:val="295E8522"/>
    <w:lvl w:ilvl="0" w:tplc="E63E825C">
      <w:numFmt w:val="bullet"/>
      <w:lvlText w:val=""/>
      <w:lvlJc w:val="left"/>
      <w:pPr>
        <w:ind w:left="463" w:hanging="360"/>
      </w:pPr>
      <w:rPr>
        <w:rFonts w:ascii="Symbol" w:eastAsia="Symbol" w:hAnsi="Symbol" w:cs="Symbol" w:hint="default"/>
        <w:b w:val="0"/>
        <w:bCs w:val="0"/>
        <w:i w:val="0"/>
        <w:iCs w:val="0"/>
        <w:spacing w:val="0"/>
        <w:w w:val="100"/>
        <w:sz w:val="24"/>
        <w:szCs w:val="24"/>
        <w:lang w:val="en-US" w:eastAsia="en-US" w:bidi="ar-SA"/>
      </w:rPr>
    </w:lvl>
    <w:lvl w:ilvl="1" w:tplc="7DDAB81A">
      <w:numFmt w:val="bullet"/>
      <w:lvlText w:val="•"/>
      <w:lvlJc w:val="left"/>
      <w:pPr>
        <w:ind w:left="1348" w:hanging="360"/>
      </w:pPr>
      <w:rPr>
        <w:rFonts w:hint="default"/>
        <w:lang w:val="en-US" w:eastAsia="en-US" w:bidi="ar-SA"/>
      </w:rPr>
    </w:lvl>
    <w:lvl w:ilvl="2" w:tplc="5A2A71E6">
      <w:numFmt w:val="bullet"/>
      <w:lvlText w:val="•"/>
      <w:lvlJc w:val="left"/>
      <w:pPr>
        <w:ind w:left="2237" w:hanging="360"/>
      </w:pPr>
      <w:rPr>
        <w:rFonts w:hint="default"/>
        <w:lang w:val="en-US" w:eastAsia="en-US" w:bidi="ar-SA"/>
      </w:rPr>
    </w:lvl>
    <w:lvl w:ilvl="3" w:tplc="F4C27998">
      <w:numFmt w:val="bullet"/>
      <w:lvlText w:val="•"/>
      <w:lvlJc w:val="left"/>
      <w:pPr>
        <w:ind w:left="3125" w:hanging="360"/>
      </w:pPr>
      <w:rPr>
        <w:rFonts w:hint="default"/>
        <w:lang w:val="en-US" w:eastAsia="en-US" w:bidi="ar-SA"/>
      </w:rPr>
    </w:lvl>
    <w:lvl w:ilvl="4" w:tplc="629683E4">
      <w:numFmt w:val="bullet"/>
      <w:lvlText w:val="•"/>
      <w:lvlJc w:val="left"/>
      <w:pPr>
        <w:ind w:left="4014" w:hanging="360"/>
      </w:pPr>
      <w:rPr>
        <w:rFonts w:hint="default"/>
        <w:lang w:val="en-US" w:eastAsia="en-US" w:bidi="ar-SA"/>
      </w:rPr>
    </w:lvl>
    <w:lvl w:ilvl="5" w:tplc="331878E6">
      <w:numFmt w:val="bullet"/>
      <w:lvlText w:val="•"/>
      <w:lvlJc w:val="left"/>
      <w:pPr>
        <w:ind w:left="4903" w:hanging="360"/>
      </w:pPr>
      <w:rPr>
        <w:rFonts w:hint="default"/>
        <w:lang w:val="en-US" w:eastAsia="en-US" w:bidi="ar-SA"/>
      </w:rPr>
    </w:lvl>
    <w:lvl w:ilvl="6" w:tplc="748A6560">
      <w:numFmt w:val="bullet"/>
      <w:lvlText w:val="•"/>
      <w:lvlJc w:val="left"/>
      <w:pPr>
        <w:ind w:left="5791" w:hanging="360"/>
      </w:pPr>
      <w:rPr>
        <w:rFonts w:hint="default"/>
        <w:lang w:val="en-US" w:eastAsia="en-US" w:bidi="ar-SA"/>
      </w:rPr>
    </w:lvl>
    <w:lvl w:ilvl="7" w:tplc="AF363882">
      <w:numFmt w:val="bullet"/>
      <w:lvlText w:val="•"/>
      <w:lvlJc w:val="left"/>
      <w:pPr>
        <w:ind w:left="6680" w:hanging="360"/>
      </w:pPr>
      <w:rPr>
        <w:rFonts w:hint="default"/>
        <w:lang w:val="en-US" w:eastAsia="en-US" w:bidi="ar-SA"/>
      </w:rPr>
    </w:lvl>
    <w:lvl w:ilvl="8" w:tplc="2B222488">
      <w:numFmt w:val="bullet"/>
      <w:lvlText w:val="•"/>
      <w:lvlJc w:val="left"/>
      <w:pPr>
        <w:ind w:left="7568" w:hanging="360"/>
      </w:pPr>
      <w:rPr>
        <w:rFonts w:hint="default"/>
        <w:lang w:val="en-US" w:eastAsia="en-US" w:bidi="ar-SA"/>
      </w:rPr>
    </w:lvl>
  </w:abstractNum>
  <w:abstractNum w:abstractNumId="2" w15:restartNumberingAfterBreak="0">
    <w:nsid w:val="67F02AFB"/>
    <w:multiLevelType w:val="hybridMultilevel"/>
    <w:tmpl w:val="4718E488"/>
    <w:lvl w:ilvl="0" w:tplc="E2D82A16">
      <w:numFmt w:val="bullet"/>
      <w:lvlText w:val=""/>
      <w:lvlJc w:val="left"/>
      <w:pPr>
        <w:ind w:left="463" w:hanging="360"/>
      </w:pPr>
      <w:rPr>
        <w:rFonts w:ascii="Symbol" w:eastAsia="Symbol" w:hAnsi="Symbol" w:cs="Symbol" w:hint="default"/>
        <w:b w:val="0"/>
        <w:bCs w:val="0"/>
        <w:i w:val="0"/>
        <w:iCs w:val="0"/>
        <w:spacing w:val="0"/>
        <w:w w:val="100"/>
        <w:sz w:val="24"/>
        <w:szCs w:val="24"/>
        <w:lang w:val="en-US" w:eastAsia="en-US" w:bidi="ar-SA"/>
      </w:rPr>
    </w:lvl>
    <w:lvl w:ilvl="1" w:tplc="FE187A44">
      <w:numFmt w:val="bullet"/>
      <w:lvlText w:val="•"/>
      <w:lvlJc w:val="left"/>
      <w:pPr>
        <w:ind w:left="1348" w:hanging="360"/>
      </w:pPr>
      <w:rPr>
        <w:rFonts w:hint="default"/>
        <w:lang w:val="en-US" w:eastAsia="en-US" w:bidi="ar-SA"/>
      </w:rPr>
    </w:lvl>
    <w:lvl w:ilvl="2" w:tplc="08B45BE8">
      <w:numFmt w:val="bullet"/>
      <w:lvlText w:val="•"/>
      <w:lvlJc w:val="left"/>
      <w:pPr>
        <w:ind w:left="2237" w:hanging="360"/>
      </w:pPr>
      <w:rPr>
        <w:rFonts w:hint="default"/>
        <w:lang w:val="en-US" w:eastAsia="en-US" w:bidi="ar-SA"/>
      </w:rPr>
    </w:lvl>
    <w:lvl w:ilvl="3" w:tplc="6E9E4666">
      <w:numFmt w:val="bullet"/>
      <w:lvlText w:val="•"/>
      <w:lvlJc w:val="left"/>
      <w:pPr>
        <w:ind w:left="3125" w:hanging="360"/>
      </w:pPr>
      <w:rPr>
        <w:rFonts w:hint="default"/>
        <w:lang w:val="en-US" w:eastAsia="en-US" w:bidi="ar-SA"/>
      </w:rPr>
    </w:lvl>
    <w:lvl w:ilvl="4" w:tplc="10E459FE">
      <w:numFmt w:val="bullet"/>
      <w:lvlText w:val="•"/>
      <w:lvlJc w:val="left"/>
      <w:pPr>
        <w:ind w:left="4014" w:hanging="360"/>
      </w:pPr>
      <w:rPr>
        <w:rFonts w:hint="default"/>
        <w:lang w:val="en-US" w:eastAsia="en-US" w:bidi="ar-SA"/>
      </w:rPr>
    </w:lvl>
    <w:lvl w:ilvl="5" w:tplc="C0B2F49A">
      <w:numFmt w:val="bullet"/>
      <w:lvlText w:val="•"/>
      <w:lvlJc w:val="left"/>
      <w:pPr>
        <w:ind w:left="4903" w:hanging="360"/>
      </w:pPr>
      <w:rPr>
        <w:rFonts w:hint="default"/>
        <w:lang w:val="en-US" w:eastAsia="en-US" w:bidi="ar-SA"/>
      </w:rPr>
    </w:lvl>
    <w:lvl w:ilvl="6" w:tplc="830AB32A">
      <w:numFmt w:val="bullet"/>
      <w:lvlText w:val="•"/>
      <w:lvlJc w:val="left"/>
      <w:pPr>
        <w:ind w:left="5791" w:hanging="360"/>
      </w:pPr>
      <w:rPr>
        <w:rFonts w:hint="default"/>
        <w:lang w:val="en-US" w:eastAsia="en-US" w:bidi="ar-SA"/>
      </w:rPr>
    </w:lvl>
    <w:lvl w:ilvl="7" w:tplc="C9BCBD20">
      <w:numFmt w:val="bullet"/>
      <w:lvlText w:val="•"/>
      <w:lvlJc w:val="left"/>
      <w:pPr>
        <w:ind w:left="6680" w:hanging="360"/>
      </w:pPr>
      <w:rPr>
        <w:rFonts w:hint="default"/>
        <w:lang w:val="en-US" w:eastAsia="en-US" w:bidi="ar-SA"/>
      </w:rPr>
    </w:lvl>
    <w:lvl w:ilvl="8" w:tplc="2BA6E4AA">
      <w:numFmt w:val="bullet"/>
      <w:lvlText w:val="•"/>
      <w:lvlJc w:val="left"/>
      <w:pPr>
        <w:ind w:left="7568" w:hanging="360"/>
      </w:pPr>
      <w:rPr>
        <w:rFonts w:hint="default"/>
        <w:lang w:val="en-US" w:eastAsia="en-US" w:bidi="ar-SA"/>
      </w:rPr>
    </w:lvl>
  </w:abstractNum>
  <w:abstractNum w:abstractNumId="3" w15:restartNumberingAfterBreak="0">
    <w:nsid w:val="6A341816"/>
    <w:multiLevelType w:val="hybridMultilevel"/>
    <w:tmpl w:val="8F72A92C"/>
    <w:lvl w:ilvl="0" w:tplc="723E4328">
      <w:numFmt w:val="bullet"/>
      <w:lvlText w:val=""/>
      <w:lvlJc w:val="left"/>
      <w:pPr>
        <w:ind w:left="463" w:hanging="360"/>
      </w:pPr>
      <w:rPr>
        <w:rFonts w:ascii="Symbol" w:eastAsia="Symbol" w:hAnsi="Symbol" w:cs="Symbol" w:hint="default"/>
        <w:b w:val="0"/>
        <w:bCs w:val="0"/>
        <w:i w:val="0"/>
        <w:iCs w:val="0"/>
        <w:spacing w:val="0"/>
        <w:w w:val="100"/>
        <w:sz w:val="24"/>
        <w:szCs w:val="24"/>
        <w:lang w:val="en-US" w:eastAsia="en-US" w:bidi="ar-SA"/>
      </w:rPr>
    </w:lvl>
    <w:lvl w:ilvl="1" w:tplc="B5D43D5A">
      <w:numFmt w:val="bullet"/>
      <w:lvlText w:val="•"/>
      <w:lvlJc w:val="left"/>
      <w:pPr>
        <w:ind w:left="1348" w:hanging="360"/>
      </w:pPr>
      <w:rPr>
        <w:rFonts w:hint="default"/>
        <w:lang w:val="en-US" w:eastAsia="en-US" w:bidi="ar-SA"/>
      </w:rPr>
    </w:lvl>
    <w:lvl w:ilvl="2" w:tplc="3A263942">
      <w:numFmt w:val="bullet"/>
      <w:lvlText w:val="•"/>
      <w:lvlJc w:val="left"/>
      <w:pPr>
        <w:ind w:left="2237" w:hanging="360"/>
      </w:pPr>
      <w:rPr>
        <w:rFonts w:hint="default"/>
        <w:lang w:val="en-US" w:eastAsia="en-US" w:bidi="ar-SA"/>
      </w:rPr>
    </w:lvl>
    <w:lvl w:ilvl="3" w:tplc="061A854E">
      <w:numFmt w:val="bullet"/>
      <w:lvlText w:val="•"/>
      <w:lvlJc w:val="left"/>
      <w:pPr>
        <w:ind w:left="3125" w:hanging="360"/>
      </w:pPr>
      <w:rPr>
        <w:rFonts w:hint="default"/>
        <w:lang w:val="en-US" w:eastAsia="en-US" w:bidi="ar-SA"/>
      </w:rPr>
    </w:lvl>
    <w:lvl w:ilvl="4" w:tplc="9426DCEE">
      <w:numFmt w:val="bullet"/>
      <w:lvlText w:val="•"/>
      <w:lvlJc w:val="left"/>
      <w:pPr>
        <w:ind w:left="4014" w:hanging="360"/>
      </w:pPr>
      <w:rPr>
        <w:rFonts w:hint="default"/>
        <w:lang w:val="en-US" w:eastAsia="en-US" w:bidi="ar-SA"/>
      </w:rPr>
    </w:lvl>
    <w:lvl w:ilvl="5" w:tplc="20107498">
      <w:numFmt w:val="bullet"/>
      <w:lvlText w:val="•"/>
      <w:lvlJc w:val="left"/>
      <w:pPr>
        <w:ind w:left="4903" w:hanging="360"/>
      </w:pPr>
      <w:rPr>
        <w:rFonts w:hint="default"/>
        <w:lang w:val="en-US" w:eastAsia="en-US" w:bidi="ar-SA"/>
      </w:rPr>
    </w:lvl>
    <w:lvl w:ilvl="6" w:tplc="53320CBC">
      <w:numFmt w:val="bullet"/>
      <w:lvlText w:val="•"/>
      <w:lvlJc w:val="left"/>
      <w:pPr>
        <w:ind w:left="5791" w:hanging="360"/>
      </w:pPr>
      <w:rPr>
        <w:rFonts w:hint="default"/>
        <w:lang w:val="en-US" w:eastAsia="en-US" w:bidi="ar-SA"/>
      </w:rPr>
    </w:lvl>
    <w:lvl w:ilvl="7" w:tplc="EE06085A">
      <w:numFmt w:val="bullet"/>
      <w:lvlText w:val="•"/>
      <w:lvlJc w:val="left"/>
      <w:pPr>
        <w:ind w:left="6680" w:hanging="360"/>
      </w:pPr>
      <w:rPr>
        <w:rFonts w:hint="default"/>
        <w:lang w:val="en-US" w:eastAsia="en-US" w:bidi="ar-SA"/>
      </w:rPr>
    </w:lvl>
    <w:lvl w:ilvl="8" w:tplc="E0EECC0A">
      <w:numFmt w:val="bullet"/>
      <w:lvlText w:val="•"/>
      <w:lvlJc w:val="left"/>
      <w:pPr>
        <w:ind w:left="7568" w:hanging="360"/>
      </w:pPr>
      <w:rPr>
        <w:rFonts w:hint="default"/>
        <w:lang w:val="en-US" w:eastAsia="en-US" w:bidi="ar-SA"/>
      </w:rPr>
    </w:lvl>
  </w:abstractNum>
  <w:abstractNum w:abstractNumId="4" w15:restartNumberingAfterBreak="0">
    <w:nsid w:val="7BCE592C"/>
    <w:multiLevelType w:val="hybridMultilevel"/>
    <w:tmpl w:val="7180AC84"/>
    <w:lvl w:ilvl="0" w:tplc="BF1654A8">
      <w:numFmt w:val="bullet"/>
      <w:lvlText w:val=""/>
      <w:lvlJc w:val="left"/>
      <w:pPr>
        <w:ind w:left="824" w:hanging="361"/>
      </w:pPr>
      <w:rPr>
        <w:rFonts w:ascii="Symbol" w:eastAsia="Symbol" w:hAnsi="Symbol" w:cs="Symbol" w:hint="default"/>
        <w:b w:val="0"/>
        <w:bCs w:val="0"/>
        <w:i w:val="0"/>
        <w:iCs w:val="0"/>
        <w:spacing w:val="0"/>
        <w:w w:val="100"/>
        <w:sz w:val="24"/>
        <w:szCs w:val="24"/>
        <w:lang w:val="en-US" w:eastAsia="en-US" w:bidi="ar-SA"/>
      </w:rPr>
    </w:lvl>
    <w:lvl w:ilvl="1" w:tplc="0A50FA3C">
      <w:numFmt w:val="bullet"/>
      <w:lvlText w:val="•"/>
      <w:lvlJc w:val="left"/>
      <w:pPr>
        <w:ind w:left="1672" w:hanging="361"/>
      </w:pPr>
      <w:rPr>
        <w:rFonts w:hint="default"/>
        <w:lang w:val="en-US" w:eastAsia="en-US" w:bidi="ar-SA"/>
      </w:rPr>
    </w:lvl>
    <w:lvl w:ilvl="2" w:tplc="825433F4">
      <w:numFmt w:val="bullet"/>
      <w:lvlText w:val="•"/>
      <w:lvlJc w:val="left"/>
      <w:pPr>
        <w:ind w:left="2525" w:hanging="361"/>
      </w:pPr>
      <w:rPr>
        <w:rFonts w:hint="default"/>
        <w:lang w:val="en-US" w:eastAsia="en-US" w:bidi="ar-SA"/>
      </w:rPr>
    </w:lvl>
    <w:lvl w:ilvl="3" w:tplc="6DA4BE4E">
      <w:numFmt w:val="bullet"/>
      <w:lvlText w:val="•"/>
      <w:lvlJc w:val="left"/>
      <w:pPr>
        <w:ind w:left="3377" w:hanging="361"/>
      </w:pPr>
      <w:rPr>
        <w:rFonts w:hint="default"/>
        <w:lang w:val="en-US" w:eastAsia="en-US" w:bidi="ar-SA"/>
      </w:rPr>
    </w:lvl>
    <w:lvl w:ilvl="4" w:tplc="478E9C4E">
      <w:numFmt w:val="bullet"/>
      <w:lvlText w:val="•"/>
      <w:lvlJc w:val="left"/>
      <w:pPr>
        <w:ind w:left="4230" w:hanging="361"/>
      </w:pPr>
      <w:rPr>
        <w:rFonts w:hint="default"/>
        <w:lang w:val="en-US" w:eastAsia="en-US" w:bidi="ar-SA"/>
      </w:rPr>
    </w:lvl>
    <w:lvl w:ilvl="5" w:tplc="E4C85D7A">
      <w:numFmt w:val="bullet"/>
      <w:lvlText w:val="•"/>
      <w:lvlJc w:val="left"/>
      <w:pPr>
        <w:ind w:left="5083" w:hanging="361"/>
      </w:pPr>
      <w:rPr>
        <w:rFonts w:hint="default"/>
        <w:lang w:val="en-US" w:eastAsia="en-US" w:bidi="ar-SA"/>
      </w:rPr>
    </w:lvl>
    <w:lvl w:ilvl="6" w:tplc="90CA27EE">
      <w:numFmt w:val="bullet"/>
      <w:lvlText w:val="•"/>
      <w:lvlJc w:val="left"/>
      <w:pPr>
        <w:ind w:left="5935" w:hanging="361"/>
      </w:pPr>
      <w:rPr>
        <w:rFonts w:hint="default"/>
        <w:lang w:val="en-US" w:eastAsia="en-US" w:bidi="ar-SA"/>
      </w:rPr>
    </w:lvl>
    <w:lvl w:ilvl="7" w:tplc="42201358">
      <w:numFmt w:val="bullet"/>
      <w:lvlText w:val="•"/>
      <w:lvlJc w:val="left"/>
      <w:pPr>
        <w:ind w:left="6788" w:hanging="361"/>
      </w:pPr>
      <w:rPr>
        <w:rFonts w:hint="default"/>
        <w:lang w:val="en-US" w:eastAsia="en-US" w:bidi="ar-SA"/>
      </w:rPr>
    </w:lvl>
    <w:lvl w:ilvl="8" w:tplc="71EA7890">
      <w:numFmt w:val="bullet"/>
      <w:lvlText w:val="•"/>
      <w:lvlJc w:val="left"/>
      <w:pPr>
        <w:ind w:left="7640" w:hanging="361"/>
      </w:pPr>
      <w:rPr>
        <w:rFonts w:hint="default"/>
        <w:lang w:val="en-US" w:eastAsia="en-US" w:bidi="ar-SA"/>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267EC"/>
    <w:rsid w:val="000A240F"/>
    <w:rsid w:val="000C3E31"/>
    <w:rsid w:val="000F573D"/>
    <w:rsid w:val="001036EC"/>
    <w:rsid w:val="0012618F"/>
    <w:rsid w:val="001267EC"/>
    <w:rsid w:val="00270291"/>
    <w:rsid w:val="00282779"/>
    <w:rsid w:val="002E59A8"/>
    <w:rsid w:val="005A20E2"/>
    <w:rsid w:val="005F0CF9"/>
    <w:rsid w:val="00666795"/>
    <w:rsid w:val="00695FF2"/>
    <w:rsid w:val="006B3479"/>
    <w:rsid w:val="00724CBB"/>
    <w:rsid w:val="0082109B"/>
    <w:rsid w:val="009B123D"/>
    <w:rsid w:val="00AE6B4C"/>
    <w:rsid w:val="00BB3309"/>
    <w:rsid w:val="00D5201C"/>
    <w:rsid w:val="00DA09C1"/>
    <w:rsid w:val="00ED0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29153"/>
  <w15:docId w15:val="{4FF40CB3-7B84-42EF-9260-2070085BF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6155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index.php/AJE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1149</Words>
  <Characters>6551</Characters>
  <Application>Microsoft Office Word</Application>
  <DocSecurity>0</DocSecurity>
  <Lines>54</Lines>
  <Paragraphs>15</Paragraphs>
  <ScaleCrop>false</ScaleCrop>
  <Company/>
  <LinksUpToDate>false</LinksUpToDate>
  <CharactersWithSpaces>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3</cp:revision>
  <dcterms:created xsi:type="dcterms:W3CDTF">2026-02-09T02:58:00Z</dcterms:created>
  <dcterms:modified xsi:type="dcterms:W3CDTF">2026-02-10T07:28:00Z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2026-02-04T00:00:00Z</vt:filetime>
  </property>
  <property fmtid="{D5CDD505-2E9C-101B-9397-08002B2CF9AE}" pid="3" name="Creator">
    <vt:lpwstr>Microsoft® Word LTSC</vt:lpwstr>
  </property>
  <property fmtid="{D5CDD505-2E9C-101B-9397-08002B2CF9AE}" pid="4" name="LastSaved">
    <vt:filetime>2026-02-04T00:00:00Z</vt:filetime>
  </property>
  <property fmtid="{D5CDD505-2E9C-101B-9397-08002B2CF9AE}" pid="5" name="Producer">
    <vt:lpwstr>3-Heights(TM) PDF Security Shell 4.8.25.2 (http://www.pdf-tools.com)</vt:lpwstr>
  </property>
</Properties>
</file>