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F4B39" w:rsidRDefault="006F4B3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F4B39">
        <w:trPr>
          <w:trHeight w:val="290"/>
        </w:trPr>
        <w:tc>
          <w:tcPr>
            <w:tcW w:w="20934" w:type="dxa"/>
            <w:gridSpan w:val="2"/>
            <w:tcBorders>
              <w:top w:val="nil"/>
              <w:left w:val="nil"/>
              <w:right w:val="nil"/>
            </w:tcBorders>
          </w:tcPr>
          <w:p w:rsidR="006F4B39" w:rsidRDefault="006F4B39">
            <w:pPr>
              <w:pStyle w:val="Heading2"/>
              <w:jc w:val="left"/>
              <w:rPr>
                <w:rFonts w:ascii="Arial" w:eastAsia="Arial" w:hAnsi="Arial" w:cs="Arial"/>
                <w:b w:val="0"/>
                <w:bCs w:val="0"/>
                <w:sz w:val="28"/>
                <w:szCs w:val="28"/>
              </w:rPr>
            </w:pPr>
          </w:p>
        </w:tc>
      </w:tr>
      <w:tr w:rsidR="006F4B39">
        <w:trPr>
          <w:trHeight w:val="290"/>
        </w:trPr>
        <w:tc>
          <w:tcPr>
            <w:tcW w:w="5167" w:type="dxa"/>
          </w:tcPr>
          <w:p w:rsidR="006F4B39" w:rsidRDefault="00601CF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F4B39" w:rsidRDefault="00601CF2">
            <w:pPr>
              <w:rPr>
                <w:rFonts w:ascii="Arial" w:eastAsia="Arial" w:hAnsi="Arial" w:cs="Arial"/>
                <w:color w:val="0000FF"/>
                <w:sz w:val="20"/>
                <w:szCs w:val="20"/>
              </w:rPr>
            </w:pPr>
            <w:hyperlink r:id="rId6">
              <w:r>
                <w:rPr>
                  <w:rFonts w:ascii="Arial" w:eastAsia="Arial" w:hAnsi="Arial" w:cs="Arial"/>
                  <w:b/>
                  <w:bCs/>
                  <w:color w:val="0000FF"/>
                  <w:sz w:val="20"/>
                  <w:szCs w:val="20"/>
                  <w:u w:val="single"/>
                </w:rPr>
                <w:t>Asian Journal of Economics, Business and Accounting</w:t>
              </w:r>
            </w:hyperlink>
          </w:p>
        </w:tc>
      </w:tr>
      <w:tr w:rsidR="006F4B39">
        <w:trPr>
          <w:trHeight w:val="290"/>
        </w:trPr>
        <w:tc>
          <w:tcPr>
            <w:tcW w:w="5167" w:type="dxa"/>
          </w:tcPr>
          <w:p w:rsidR="006F4B39" w:rsidRDefault="00601CF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F4B39" w:rsidRDefault="00601CF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Ms_AJEBA_152550</w:t>
            </w:r>
          </w:p>
        </w:tc>
      </w:tr>
      <w:tr w:rsidR="006F4B39">
        <w:trPr>
          <w:trHeight w:val="650"/>
        </w:trPr>
        <w:tc>
          <w:tcPr>
            <w:tcW w:w="5167" w:type="dxa"/>
          </w:tcPr>
          <w:p w:rsidR="006F4B39" w:rsidRDefault="00601CF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F4B39" w:rsidRDefault="00601CF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An Integrative Perspective on </w:t>
            </w:r>
            <w:proofErr w:type="spellStart"/>
            <w:r>
              <w:rPr>
                <w:rFonts w:ascii="Arial" w:eastAsia="Arial" w:hAnsi="Arial" w:cs="Arial"/>
                <w:b/>
                <w:bCs/>
                <w:color w:val="000000"/>
                <w:sz w:val="20"/>
                <w:szCs w:val="20"/>
              </w:rPr>
              <w:t>Behavioral</w:t>
            </w:r>
            <w:proofErr w:type="spellEnd"/>
            <w:r>
              <w:rPr>
                <w:rFonts w:ascii="Arial" w:eastAsia="Arial" w:hAnsi="Arial" w:cs="Arial"/>
                <w:b/>
                <w:bCs/>
                <w:color w:val="000000"/>
                <w:sz w:val="20"/>
                <w:szCs w:val="20"/>
              </w:rPr>
              <w:t xml:space="preserve"> Biases, Investors’ </w:t>
            </w:r>
            <w:proofErr w:type="spellStart"/>
            <w:r>
              <w:rPr>
                <w:rFonts w:ascii="Arial" w:eastAsia="Arial" w:hAnsi="Arial" w:cs="Arial"/>
                <w:b/>
                <w:bCs/>
                <w:color w:val="000000"/>
                <w:sz w:val="20"/>
                <w:szCs w:val="20"/>
              </w:rPr>
              <w:t>Behavior</w:t>
            </w:r>
            <w:proofErr w:type="spellEnd"/>
            <w:r>
              <w:rPr>
                <w:rFonts w:ascii="Arial" w:eastAsia="Arial" w:hAnsi="Arial" w:cs="Arial"/>
                <w:b/>
                <w:bCs/>
                <w:color w:val="000000"/>
                <w:sz w:val="20"/>
                <w:szCs w:val="20"/>
              </w:rPr>
              <w:t>, and Investment Decision</w:t>
            </w:r>
          </w:p>
        </w:tc>
      </w:tr>
      <w:tr w:rsidR="006F4B39">
        <w:trPr>
          <w:trHeight w:val="332"/>
        </w:trPr>
        <w:tc>
          <w:tcPr>
            <w:tcW w:w="5167" w:type="dxa"/>
          </w:tcPr>
          <w:p w:rsidR="006F4B39" w:rsidRDefault="00601CF2">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F4B39" w:rsidRDefault="00601CF2">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Conceptual / Review Article</w:t>
            </w:r>
          </w:p>
        </w:tc>
      </w:tr>
    </w:tbl>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F4B39">
        <w:tc>
          <w:tcPr>
            <w:tcW w:w="21150" w:type="dxa"/>
            <w:gridSpan w:val="3"/>
            <w:tcBorders>
              <w:top w:val="nil"/>
              <w:left w:val="nil"/>
              <w:right w:val="nil"/>
            </w:tcBorders>
          </w:tcPr>
          <w:p w:rsidR="00937B49" w:rsidRDefault="00601CF2">
            <w:pPr>
              <w:pStyle w:val="Heading2"/>
              <w:jc w:val="left"/>
            </w:pPr>
            <w:bookmarkStart w:id="0" w:name="_irhgpidsuvip" w:colFirst="0" w:colLast="0"/>
            <w:bookmarkEnd w:id="0"/>
            <w:r>
              <w:br w:type="page"/>
            </w:r>
          </w:p>
          <w:p w:rsidR="006F4B39" w:rsidRDefault="00601CF2">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6F4B39" w:rsidRDefault="006F4B39">
            <w:pPr>
              <w:rPr>
                <w:sz w:val="20"/>
                <w:szCs w:val="20"/>
              </w:rPr>
            </w:pPr>
          </w:p>
        </w:tc>
      </w:tr>
      <w:tr w:rsidR="006F4B39">
        <w:tc>
          <w:tcPr>
            <w:tcW w:w="5351" w:type="dxa"/>
          </w:tcPr>
          <w:p w:rsidR="006F4B39" w:rsidRDefault="006F4B39">
            <w:pPr>
              <w:pStyle w:val="Heading2"/>
              <w:jc w:val="left"/>
              <w:rPr>
                <w:rFonts w:ascii="Times New Roman" w:eastAsia="Times New Roman" w:hAnsi="Times New Roman" w:cs="Times New Roman"/>
              </w:rPr>
            </w:pPr>
          </w:p>
        </w:tc>
        <w:tc>
          <w:tcPr>
            <w:tcW w:w="9357" w:type="dxa"/>
          </w:tcPr>
          <w:p w:rsidR="006F4B39" w:rsidRDefault="00601CF2">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6F4B39" w:rsidRDefault="00601CF2">
            <w:pPr>
              <w:rPr>
                <w:sz w:val="20"/>
                <w:szCs w:val="20"/>
              </w:rPr>
            </w:pPr>
            <w:r>
              <w:rPr>
                <w:b/>
                <w:bCs/>
                <w:sz w:val="20"/>
                <w:szCs w:val="20"/>
                <w:highlight w:val="yellow"/>
              </w:rPr>
              <w:t>Artificial Intelligence (AI) generated or assisted review comments are strictly prohibited during peer review.</w:t>
            </w:r>
          </w:p>
          <w:p w:rsidR="006F4B39" w:rsidRDefault="006F4B39"/>
        </w:tc>
        <w:tc>
          <w:tcPr>
            <w:tcW w:w="6442" w:type="dxa"/>
          </w:tcPr>
          <w:p w:rsidR="006F4B39" w:rsidRDefault="00601CF2">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6F4B39" w:rsidRDefault="006F4B39">
            <w:pPr>
              <w:pStyle w:val="Heading2"/>
              <w:jc w:val="left"/>
              <w:rPr>
                <w:rFonts w:ascii="Times New Roman" w:eastAsia="Times New Roman" w:hAnsi="Times New Roman" w:cs="Times New Roman"/>
                <w:b w:val="0"/>
                <w:bCs w:val="0"/>
              </w:rPr>
            </w:pPr>
          </w:p>
        </w:tc>
      </w:tr>
      <w:tr w:rsidR="006F4B39">
        <w:trPr>
          <w:trHeight w:val="1264"/>
        </w:trPr>
        <w:tc>
          <w:tcPr>
            <w:tcW w:w="5351" w:type="dxa"/>
          </w:tcPr>
          <w:p w:rsidR="006F4B39" w:rsidRDefault="00601CF2">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6F4B39" w:rsidRDefault="006F4B39">
            <w:pPr>
              <w:ind w:left="360"/>
              <w:rPr>
                <w:sz w:val="20"/>
                <w:szCs w:val="20"/>
              </w:rPr>
            </w:pPr>
          </w:p>
        </w:tc>
        <w:tc>
          <w:tcPr>
            <w:tcW w:w="9357" w:type="dxa"/>
          </w:tcPr>
          <w:p w:rsidR="006F4B39" w:rsidRDefault="00601CF2">
            <w:pPr>
              <w:jc w:val="both"/>
            </w:pPr>
            <w:r>
              <w:t xml:space="preserve">By combining </w:t>
            </w:r>
            <w:proofErr w:type="spellStart"/>
            <w:r>
              <w:t>behavioral</w:t>
            </w:r>
            <w:proofErr w:type="spellEnd"/>
            <w:r>
              <w:t xml:space="preserve"> biases, investor </w:t>
            </w:r>
            <w:proofErr w:type="spellStart"/>
            <w:r>
              <w:t>behavior</w:t>
            </w:r>
            <w:proofErr w:type="spellEnd"/>
            <w:r>
              <w:t>, and investment decision-making into a singl</w:t>
            </w:r>
            <w:r>
              <w:t xml:space="preserve">e conceptual framework, this work tackles a significant topic in </w:t>
            </w:r>
            <w:proofErr w:type="spellStart"/>
            <w:r>
              <w:t>behavioral</w:t>
            </w:r>
            <w:proofErr w:type="spellEnd"/>
            <w:r>
              <w:t xml:space="preserve"> finance. It enhances knowledge of how psychological elements affect market outcomes and financial decisions, particularly in uncertain times. The study offers scholars and research</w:t>
            </w:r>
            <w:r>
              <w:t xml:space="preserve">ers important insights by connecting </w:t>
            </w:r>
            <w:proofErr w:type="spellStart"/>
            <w:r>
              <w:t>behavioral</w:t>
            </w:r>
            <w:proofErr w:type="spellEnd"/>
            <w:r>
              <w:t xml:space="preserve"> biases with prospect theory and market anomalies. For investors and financial professionals, the discussion of debiasing techniques also adds important value.</w:t>
            </w:r>
          </w:p>
        </w:tc>
        <w:tc>
          <w:tcPr>
            <w:tcW w:w="6442" w:type="dxa"/>
          </w:tcPr>
          <w:p w:rsidR="006F4B39" w:rsidRDefault="00601CF2">
            <w:pPr>
              <w:pStyle w:val="Heading2"/>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 xml:space="preserve">Thank you for the appreciation. </w:t>
            </w:r>
          </w:p>
        </w:tc>
      </w:tr>
      <w:tr w:rsidR="006F4B39">
        <w:trPr>
          <w:trHeight w:val="259"/>
        </w:trPr>
        <w:tc>
          <w:tcPr>
            <w:tcW w:w="5351" w:type="dxa"/>
          </w:tcPr>
          <w:p w:rsidR="006F4B39" w:rsidRDefault="00601CF2">
            <w:pPr>
              <w:ind w:left="360"/>
              <w:rPr>
                <w:sz w:val="20"/>
                <w:szCs w:val="20"/>
              </w:rPr>
            </w:pPr>
            <w:r>
              <w:rPr>
                <w:b/>
                <w:bCs/>
                <w:sz w:val="20"/>
                <w:szCs w:val="20"/>
              </w:rPr>
              <w:t>Is the title of the article suitable?</w:t>
            </w:r>
          </w:p>
          <w:p w:rsidR="006F4B39" w:rsidRDefault="00601CF2">
            <w:pPr>
              <w:ind w:left="360"/>
              <w:rPr>
                <w:sz w:val="20"/>
                <w:szCs w:val="20"/>
              </w:rPr>
            </w:pPr>
            <w:r>
              <w:rPr>
                <w:b/>
                <w:bCs/>
                <w:sz w:val="20"/>
                <w:szCs w:val="20"/>
              </w:rPr>
              <w:t>(If not please suggest an alternative title)</w:t>
            </w:r>
          </w:p>
        </w:tc>
        <w:tc>
          <w:tcPr>
            <w:tcW w:w="9357" w:type="dxa"/>
          </w:tcPr>
          <w:p w:rsidR="006F4B39" w:rsidRDefault="00601CF2">
            <w:pPr>
              <w:jc w:val="both"/>
            </w:pPr>
            <w:r>
              <w:t>Yes, the title is appropriate and accurately conveys the manuscript's scope and focus. It accurately reflects the study's integrative methodology.</w:t>
            </w:r>
          </w:p>
        </w:tc>
        <w:tc>
          <w:tcPr>
            <w:tcW w:w="6442" w:type="dxa"/>
          </w:tcPr>
          <w:p w:rsidR="006F4B39" w:rsidRDefault="00601CF2">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Thank you for the valuable</w:t>
            </w:r>
            <w:r>
              <w:rPr>
                <w:rFonts w:ascii="Times New Roman" w:eastAsia="Times New Roman" w:hAnsi="Times New Roman" w:cs="Times New Roman"/>
                <w:b w:val="0"/>
                <w:bCs w:val="0"/>
                <w:sz w:val="24"/>
                <w:szCs w:val="24"/>
              </w:rPr>
              <w:t xml:space="preserve"> comment on title.</w:t>
            </w:r>
          </w:p>
        </w:tc>
      </w:tr>
      <w:tr w:rsidR="006F4B39">
        <w:trPr>
          <w:trHeight w:val="1262"/>
        </w:trPr>
        <w:tc>
          <w:tcPr>
            <w:tcW w:w="5351" w:type="dxa"/>
          </w:tcPr>
          <w:p w:rsidR="006F4B39" w:rsidRDefault="00601CF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6F4B39" w:rsidRDefault="006F4B39">
            <w:pPr>
              <w:pStyle w:val="Heading2"/>
              <w:jc w:val="left"/>
              <w:rPr>
                <w:rFonts w:ascii="Times New Roman" w:eastAsia="Times New Roman" w:hAnsi="Times New Roman" w:cs="Times New Roman"/>
                <w:u w:val="single"/>
              </w:rPr>
            </w:pPr>
          </w:p>
        </w:tc>
        <w:tc>
          <w:tcPr>
            <w:tcW w:w="9357" w:type="dxa"/>
          </w:tcPr>
          <w:p w:rsidR="006F4B39" w:rsidRDefault="00601CF2">
            <w:pPr>
              <w:jc w:val="both"/>
              <w:rPr>
                <w:sz w:val="20"/>
                <w:szCs w:val="20"/>
              </w:rPr>
            </w:pPr>
            <w:r>
              <w:rPr>
                <w:sz w:val="20"/>
                <w:szCs w:val="20"/>
              </w:rPr>
              <w:t>The abstract provides an overview of the research and clearly delineates the publication's scope and primary areas of interest. However, its effectiveness could be further increased by briefly stressing the work's unique distinctiveness and contribution in</w:t>
            </w:r>
            <w:r>
              <w:rPr>
                <w:sz w:val="20"/>
                <w:szCs w:val="20"/>
              </w:rPr>
              <w:t xml:space="preserve"> contrast with various reviews study publications. A thorough explanation of how the current study progresses or differs from earlier research would enhance the abstract's clarity, relevance, and scholarly value.</w:t>
            </w:r>
          </w:p>
        </w:tc>
        <w:tc>
          <w:tcPr>
            <w:tcW w:w="6442" w:type="dxa"/>
          </w:tcPr>
          <w:p w:rsidR="006F4B39" w:rsidRDefault="00601CF2">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Thank you for your valuable suggestions. Yo</w:t>
            </w:r>
            <w:r>
              <w:rPr>
                <w:rFonts w:ascii="Times New Roman" w:eastAsia="Times New Roman" w:hAnsi="Times New Roman" w:cs="Times New Roman"/>
                <w:b w:val="0"/>
                <w:bCs w:val="0"/>
                <w:sz w:val="24"/>
                <w:szCs w:val="24"/>
              </w:rPr>
              <w:t>ur recommendations have been taken into consideration.</w:t>
            </w:r>
          </w:p>
        </w:tc>
      </w:tr>
      <w:tr w:rsidR="006F4B39">
        <w:trPr>
          <w:trHeight w:val="704"/>
        </w:trPr>
        <w:tc>
          <w:tcPr>
            <w:tcW w:w="5351" w:type="dxa"/>
          </w:tcPr>
          <w:p w:rsidR="006F4B39" w:rsidRDefault="00601CF2">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6F4B39" w:rsidRDefault="00601CF2">
            <w:pPr>
              <w:jc w:val="both"/>
            </w:pPr>
            <w:r>
              <w:t xml:space="preserve">While the manuscript is scientifically credible and theoretically anchored in </w:t>
            </w:r>
            <w:proofErr w:type="spellStart"/>
            <w:r>
              <w:t>behavioral</w:t>
            </w:r>
            <w:proofErr w:type="spellEnd"/>
            <w:r>
              <w:t xml:space="preserve"> finance, its rigor might be improved by explicitl</w:t>
            </w:r>
            <w:r>
              <w:t xml:space="preserve">y using a relevant analytical model, such as a Prospect Theory-based </w:t>
            </w:r>
            <w:proofErr w:type="spellStart"/>
            <w:r>
              <w:t>behavioral</w:t>
            </w:r>
            <w:proofErr w:type="spellEnd"/>
            <w:r>
              <w:t xml:space="preserve"> framework or a SEM method that links psychological biases to investment </w:t>
            </w:r>
            <w:proofErr w:type="spellStart"/>
            <w:r>
              <w:t>behavior</w:t>
            </w:r>
            <w:proofErr w:type="spellEnd"/>
            <w:r>
              <w:t>. This would increase methodological clarity and strengthen empirical interpretation.</w:t>
            </w:r>
          </w:p>
        </w:tc>
        <w:tc>
          <w:tcPr>
            <w:tcW w:w="6442" w:type="dxa"/>
          </w:tcPr>
          <w:p w:rsidR="006F4B39" w:rsidRDefault="00601CF2">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Thank you for the valuable comment. I have improved the manuscript.</w:t>
            </w:r>
          </w:p>
        </w:tc>
      </w:tr>
      <w:tr w:rsidR="006F4B39">
        <w:trPr>
          <w:trHeight w:val="703"/>
        </w:trPr>
        <w:tc>
          <w:tcPr>
            <w:tcW w:w="5351" w:type="dxa"/>
          </w:tcPr>
          <w:p w:rsidR="006F4B39" w:rsidRDefault="00601CF2">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6F4B39" w:rsidRDefault="00601CF2">
            <w:pPr>
              <w:jc w:val="both"/>
            </w:pPr>
            <w:r>
              <w:t>The references are mostly acceptable and relevant, including both foundational and recent studies in behavioural finance. Adding a few more recent empirical researches could help further develop the literature base.</w:t>
            </w:r>
          </w:p>
        </w:tc>
        <w:tc>
          <w:tcPr>
            <w:tcW w:w="6442" w:type="dxa"/>
          </w:tcPr>
          <w:p w:rsidR="006F4B39" w:rsidRDefault="00601CF2">
            <w:pPr>
              <w:pStyle w:val="Heading2"/>
              <w:jc w:val="left"/>
              <w:rPr>
                <w:rFonts w:ascii="Times New Roman" w:eastAsia="Times New Roman" w:hAnsi="Times New Roman" w:cs="Times New Roman"/>
                <w:b w:val="0"/>
                <w:bCs w:val="0"/>
                <w:sz w:val="24"/>
                <w:szCs w:val="24"/>
              </w:rPr>
            </w:pPr>
            <w:r>
              <w:rPr>
                <w:rFonts w:ascii="Times New Roman" w:eastAsia="Times New Roman" w:hAnsi="Times New Roman" w:cs="Times New Roman"/>
                <w:b w:val="0"/>
                <w:bCs w:val="0"/>
                <w:sz w:val="24"/>
                <w:szCs w:val="24"/>
              </w:rPr>
              <w:t>In the revised version of the paper, mor</w:t>
            </w:r>
            <w:r>
              <w:rPr>
                <w:rFonts w:ascii="Times New Roman" w:eastAsia="Times New Roman" w:hAnsi="Times New Roman" w:cs="Times New Roman"/>
                <w:b w:val="0"/>
                <w:bCs w:val="0"/>
                <w:sz w:val="24"/>
                <w:szCs w:val="24"/>
              </w:rPr>
              <w:t>e recent references have been included.</w:t>
            </w:r>
          </w:p>
        </w:tc>
      </w:tr>
      <w:tr w:rsidR="006F4B39">
        <w:trPr>
          <w:trHeight w:val="386"/>
        </w:trPr>
        <w:tc>
          <w:tcPr>
            <w:tcW w:w="5351" w:type="dxa"/>
          </w:tcPr>
          <w:p w:rsidR="006F4B39" w:rsidRDefault="00601CF2">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6F4B39" w:rsidRDefault="006F4B39">
            <w:pPr>
              <w:rPr>
                <w:sz w:val="20"/>
                <w:szCs w:val="20"/>
              </w:rPr>
            </w:pPr>
          </w:p>
        </w:tc>
        <w:tc>
          <w:tcPr>
            <w:tcW w:w="9357" w:type="dxa"/>
          </w:tcPr>
          <w:p w:rsidR="006F4B39" w:rsidRDefault="00601CF2">
            <w:r>
              <w:t>The wording of the paper is typically clear and understandable. Minor formatting, sentence structure, and academic phrasing modi</w:t>
            </w:r>
            <w:r>
              <w:t>fications might improve the paper's overall clarity and scholarly tone.</w:t>
            </w:r>
          </w:p>
        </w:tc>
        <w:tc>
          <w:tcPr>
            <w:tcW w:w="6442" w:type="dxa"/>
          </w:tcPr>
          <w:p w:rsidR="006F4B39" w:rsidRDefault="00601CF2">
            <w:r>
              <w:t xml:space="preserve">Thank you for the suggestions. The language has been improved in the revised version for better clarity of the paper. </w:t>
            </w:r>
          </w:p>
        </w:tc>
      </w:tr>
      <w:tr w:rsidR="006F4B39">
        <w:trPr>
          <w:trHeight w:val="1178"/>
        </w:trPr>
        <w:tc>
          <w:tcPr>
            <w:tcW w:w="5351" w:type="dxa"/>
          </w:tcPr>
          <w:p w:rsidR="006F4B39" w:rsidRDefault="00601CF2">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6F4B39" w:rsidRDefault="006F4B39">
            <w:pPr>
              <w:pStyle w:val="Heading2"/>
              <w:jc w:val="left"/>
              <w:rPr>
                <w:rFonts w:ascii="Times New Roman" w:eastAsia="Times New Roman" w:hAnsi="Times New Roman" w:cs="Times New Roman"/>
                <w:b w:val="0"/>
                <w:bCs w:val="0"/>
              </w:rPr>
            </w:pPr>
          </w:p>
        </w:tc>
        <w:tc>
          <w:tcPr>
            <w:tcW w:w="9357" w:type="dxa"/>
          </w:tcPr>
          <w:p w:rsidR="006F4B39" w:rsidRDefault="00601CF2">
            <w:r>
              <w:t>The manuscript is well-structured and discusses a current and important financial topic. To boost the study even further, the methodology used should be fully explained, including the approach taken, criteria for book selection, and analysis framework. Als</w:t>
            </w:r>
            <w:r>
              <w:t>o, fully outlining the study's scope, including topic coverage and contextual boundaries, would improve clarity and rigor. With these improvements, as well as less repetition and more refined language, the work has a high chance of being published after ed</w:t>
            </w:r>
            <w:r>
              <w:t>iting.</w:t>
            </w:r>
          </w:p>
        </w:tc>
        <w:tc>
          <w:tcPr>
            <w:tcW w:w="6442" w:type="dxa"/>
          </w:tcPr>
          <w:p w:rsidR="006F4B39" w:rsidRDefault="00601CF2">
            <w:r>
              <w:t>Thank you for the valuable suggestions and recommendations. All the comments have been taken into consideration.</w:t>
            </w:r>
          </w:p>
        </w:tc>
      </w:tr>
    </w:tbl>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p>
    <w:p w:rsidR="006F4B39" w:rsidRDefault="006F4B39">
      <w:pPr>
        <w:pBdr>
          <w:top w:val="nil"/>
          <w:left w:val="nil"/>
          <w:bottom w:val="nil"/>
          <w:right w:val="nil"/>
          <w:between w:val="nil"/>
        </w:pBdr>
        <w:jc w:val="both"/>
        <w:rPr>
          <w:color w:val="000000"/>
          <w:sz w:val="20"/>
          <w:szCs w:val="20"/>
          <w:u w:val="single"/>
        </w:rPr>
      </w:pPr>
      <w:bookmarkStart w:id="1" w:name="_tq3tpi8pitpp" w:colFirst="0" w:colLast="0"/>
      <w:bookmarkStart w:id="2" w:name="_GoBack"/>
      <w:bookmarkEnd w:id="1"/>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6F4B39">
        <w:tc>
          <w:tcPr>
            <w:tcW w:w="21150" w:type="dxa"/>
            <w:gridSpan w:val="3"/>
            <w:tcBorders>
              <w:top w:val="nil"/>
              <w:left w:val="nil"/>
              <w:right w:val="nil"/>
            </w:tcBorders>
            <w:tcMar>
              <w:top w:w="0" w:type="dxa"/>
              <w:left w:w="108" w:type="dxa"/>
              <w:bottom w:w="0" w:type="dxa"/>
              <w:right w:w="108" w:type="dxa"/>
            </w:tcMar>
            <w:vAlign w:val="center"/>
          </w:tcPr>
          <w:p w:rsidR="006F4B39" w:rsidRDefault="00601CF2">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6F4B39" w:rsidRDefault="006F4B39">
            <w:pPr>
              <w:rPr>
                <w:rFonts w:ascii="Arial" w:eastAsia="Arial" w:hAnsi="Arial" w:cs="Arial"/>
                <w:sz w:val="20"/>
                <w:szCs w:val="20"/>
                <w:u w:val="single"/>
              </w:rPr>
            </w:pPr>
          </w:p>
        </w:tc>
      </w:tr>
      <w:tr w:rsidR="006F4B39">
        <w:tc>
          <w:tcPr>
            <w:tcW w:w="6831" w:type="dxa"/>
            <w:tcMar>
              <w:top w:w="0" w:type="dxa"/>
              <w:left w:w="108" w:type="dxa"/>
              <w:bottom w:w="0" w:type="dxa"/>
              <w:right w:w="108" w:type="dxa"/>
            </w:tcMar>
            <w:vAlign w:val="center"/>
          </w:tcPr>
          <w:p w:rsidR="006F4B39" w:rsidRDefault="006F4B39">
            <w:pPr>
              <w:rPr>
                <w:rFonts w:ascii="Arial" w:eastAsia="Arial" w:hAnsi="Arial" w:cs="Arial"/>
                <w:sz w:val="20"/>
                <w:szCs w:val="20"/>
              </w:rPr>
            </w:pPr>
          </w:p>
        </w:tc>
        <w:tc>
          <w:tcPr>
            <w:tcW w:w="7166" w:type="dxa"/>
            <w:tcMar>
              <w:top w:w="0" w:type="dxa"/>
              <w:left w:w="108" w:type="dxa"/>
              <w:bottom w:w="0" w:type="dxa"/>
              <w:right w:w="108" w:type="dxa"/>
            </w:tcMar>
          </w:tcPr>
          <w:p w:rsidR="006F4B39" w:rsidRDefault="00601CF2">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6F4B39" w:rsidRDefault="00601CF2">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6F4B39" w:rsidRDefault="006F4B39">
            <w:pPr>
              <w:keepNext/>
              <w:rPr>
                <w:rFonts w:ascii="Arial" w:eastAsia="Arial" w:hAnsi="Arial" w:cs="Arial"/>
                <w:sz w:val="20"/>
                <w:szCs w:val="20"/>
              </w:rPr>
            </w:pPr>
          </w:p>
        </w:tc>
      </w:tr>
      <w:tr w:rsidR="006F4B39">
        <w:trPr>
          <w:trHeight w:val="890"/>
        </w:trPr>
        <w:tc>
          <w:tcPr>
            <w:tcW w:w="6831" w:type="dxa"/>
            <w:tcMar>
              <w:top w:w="0" w:type="dxa"/>
              <w:left w:w="108" w:type="dxa"/>
              <w:bottom w:w="0" w:type="dxa"/>
              <w:right w:w="108" w:type="dxa"/>
            </w:tcMar>
            <w:vAlign w:val="center"/>
          </w:tcPr>
          <w:p w:rsidR="006F4B39" w:rsidRDefault="00601CF2">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6F4B39" w:rsidRDefault="006F4B39">
            <w:pPr>
              <w:rPr>
                <w:rFonts w:ascii="Arial" w:eastAsia="Arial" w:hAnsi="Arial" w:cs="Arial"/>
                <w:sz w:val="20"/>
                <w:szCs w:val="20"/>
              </w:rPr>
            </w:pPr>
          </w:p>
        </w:tc>
        <w:tc>
          <w:tcPr>
            <w:tcW w:w="7166" w:type="dxa"/>
            <w:tcMar>
              <w:top w:w="0" w:type="dxa"/>
              <w:left w:w="108" w:type="dxa"/>
              <w:bottom w:w="0" w:type="dxa"/>
              <w:right w:w="108" w:type="dxa"/>
            </w:tcMar>
            <w:vAlign w:val="center"/>
          </w:tcPr>
          <w:p w:rsidR="006F4B39" w:rsidRDefault="00601CF2">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6F4B39" w:rsidRDefault="006F4B39">
            <w:pPr>
              <w:rPr>
                <w:rFonts w:ascii="Arial" w:eastAsia="Arial" w:hAnsi="Arial" w:cs="Arial"/>
                <w:sz w:val="20"/>
                <w:szCs w:val="20"/>
              </w:rPr>
            </w:pPr>
          </w:p>
          <w:p w:rsidR="006F4B39" w:rsidRDefault="006F4B39">
            <w:pPr>
              <w:rPr>
                <w:rFonts w:ascii="Arial" w:eastAsia="Arial" w:hAnsi="Arial" w:cs="Arial"/>
                <w:sz w:val="20"/>
                <w:szCs w:val="20"/>
              </w:rPr>
            </w:pPr>
          </w:p>
        </w:tc>
        <w:tc>
          <w:tcPr>
            <w:tcW w:w="7153" w:type="dxa"/>
            <w:vAlign w:val="center"/>
          </w:tcPr>
          <w:p w:rsidR="006F4B39" w:rsidRDefault="00601CF2">
            <w:r>
              <w:t>No ethical issue in the manuscript.</w:t>
            </w:r>
          </w:p>
          <w:p w:rsidR="006F4B39" w:rsidRDefault="006F4B39">
            <w:pPr>
              <w:rPr>
                <w:rFonts w:ascii="Arial" w:eastAsia="Arial" w:hAnsi="Arial" w:cs="Arial"/>
                <w:sz w:val="20"/>
                <w:szCs w:val="20"/>
              </w:rPr>
            </w:pPr>
          </w:p>
          <w:p w:rsidR="006F4B39" w:rsidRDefault="006F4B39">
            <w:pPr>
              <w:rPr>
                <w:rFonts w:ascii="Arial" w:eastAsia="Arial" w:hAnsi="Arial" w:cs="Arial"/>
                <w:sz w:val="20"/>
                <w:szCs w:val="20"/>
              </w:rPr>
            </w:pPr>
          </w:p>
        </w:tc>
      </w:tr>
    </w:tbl>
    <w:p w:rsidR="006F4B39" w:rsidRDefault="006F4B39"/>
    <w:p w:rsidR="006F4B39" w:rsidRDefault="006F4B39"/>
    <w:p w:rsidR="006F4B39" w:rsidRDefault="006F4B39">
      <w:pPr>
        <w:rPr>
          <w:u w:val="single"/>
        </w:rPr>
      </w:pPr>
    </w:p>
    <w:p w:rsidR="006F4B39" w:rsidRDefault="006F4B39"/>
    <w:p w:rsidR="006F4B39" w:rsidRDefault="006F4B39">
      <w:pPr>
        <w:pBdr>
          <w:top w:val="nil"/>
          <w:left w:val="nil"/>
          <w:bottom w:val="nil"/>
          <w:right w:val="nil"/>
          <w:between w:val="nil"/>
        </w:pBdr>
        <w:jc w:val="both"/>
        <w:rPr>
          <w:color w:val="000000"/>
          <w:sz w:val="20"/>
          <w:szCs w:val="20"/>
          <w:u w:val="single"/>
        </w:rPr>
      </w:pPr>
    </w:p>
    <w:sectPr w:rsidR="006F4B3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01CF2" w:rsidRDefault="00601CF2">
      <w:r>
        <w:separator/>
      </w:r>
    </w:p>
  </w:endnote>
  <w:endnote w:type="continuationSeparator" w:id="0">
    <w:p w:rsidR="00601CF2" w:rsidRDefault="00601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A9936DFD-4715-4CA4-9C40-979A51D16AF1}"/>
    <w:embedBold r:id="rId2" w:fontKey="{3340BEED-D498-4F7B-96BD-FB7A06877181}"/>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3" w:fontKey="{97E56499-2C35-40D6-AB4D-3F308F61EEC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427EE9FB-A7ED-4370-A147-998F3EB7BF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F4B39" w:rsidRDefault="00601CF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01CF2" w:rsidRDefault="00601CF2">
      <w:r>
        <w:separator/>
      </w:r>
    </w:p>
  </w:footnote>
  <w:footnote w:type="continuationSeparator" w:id="0">
    <w:p w:rsidR="00601CF2" w:rsidRDefault="00601C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F4B39" w:rsidRDefault="006F4B39">
    <w:pPr>
      <w:spacing w:after="280"/>
      <w:jc w:val="center"/>
      <w:rPr>
        <w:rFonts w:ascii="Arial" w:eastAsia="Arial" w:hAnsi="Arial" w:cs="Arial"/>
        <w:color w:val="003399"/>
        <w:u w:val="single"/>
      </w:rPr>
    </w:pPr>
  </w:p>
  <w:p w:rsidR="006F4B39" w:rsidRDefault="00601CF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4B39"/>
    <w:rsid w:val="00601CF2"/>
    <w:rsid w:val="006F4B39"/>
    <w:rsid w:val="00937B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56E33"/>
  <w15:docId w15:val="{7279331B-87D0-4B12-99D0-1E7FAF6F5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Calibri" w:eastAsia="Calibri" w:hAnsi="Calibri" w:cs="Calibri"/>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ba.com/index.php/AJEBA"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690</Words>
  <Characters>3939</Characters>
  <Application>Microsoft Office Word</Application>
  <DocSecurity>0</DocSecurity>
  <Lines>32</Lines>
  <Paragraphs>9</Paragraphs>
  <ScaleCrop>false</ScaleCrop>
  <Company/>
  <LinksUpToDate>false</LinksUpToDate>
  <CharactersWithSpaces>4620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2</cp:revision>
  <dcterms:created xsi:type="dcterms:W3CDTF">2026-02-13T07:12:00Z</dcterms:created>
  <dcterms:modified xsi:type="dcterms:W3CDTF">2026-02-13T07:13:00Z</dcterms:modified>
</cp:coreProperties>
</file>