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760BBD">
        <w:trPr>
          <w:trHeight w:val="325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</w:tr>
      <w:tr w:rsidR="00760BBD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BodyText"/>
              <w:ind w:left="90"/>
              <w:jc w:val="left"/>
            </w:pPr>
            <w:r>
              <w:rPr>
                <w:rFonts w:asci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hyperlink r:id="rId6" w:history="1">
              <w:r>
                <w:rPr>
                  <w:rStyle w:val="Hyperlink0"/>
                </w:rPr>
                <w:t>Asian Journal of Case Reports in Surgery</w:t>
              </w:r>
            </w:hyperlink>
          </w:p>
        </w:tc>
      </w:tr>
      <w:tr w:rsidR="00760BBD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BodyText"/>
              <w:ind w:left="90"/>
              <w:jc w:val="left"/>
            </w:pPr>
            <w:r>
              <w:rPr>
                <w:rFonts w:asci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Ms_AJCRS_152577</w:t>
            </w:r>
          </w:p>
        </w:tc>
      </w:tr>
      <w:tr w:rsidR="00760BBD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BodyText"/>
              <w:ind w:left="90"/>
              <w:jc w:val="left"/>
            </w:pPr>
            <w:r>
              <w:rPr>
                <w:rFonts w:asci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 xml:space="preserve">Granular cell </w:t>
            </w:r>
            <w:proofErr w:type="spellStart"/>
            <w:r>
              <w:rPr>
                <w:b/>
                <w:bCs/>
                <w:sz w:val="20"/>
                <w:szCs w:val="20"/>
              </w:rPr>
              <w:t>tumour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of the ulnar nerve at the wrist: A rare case report</w:t>
            </w:r>
          </w:p>
        </w:tc>
      </w:tr>
      <w:tr w:rsidR="00760BBD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BodyText"/>
              <w:ind w:left="90"/>
              <w:jc w:val="left"/>
            </w:pPr>
            <w:r>
              <w:rPr>
                <w:rFonts w:ascii="Arial"/>
                <w:sz w:val="20"/>
                <w:szCs w:val="20"/>
                <w:lang w:val="en-US"/>
              </w:rPr>
              <w:t>Type</w:t>
            </w:r>
            <w:r>
              <w:rPr>
                <w:rFonts w:ascii="Arial"/>
                <w:sz w:val="20"/>
                <w:szCs w:val="20"/>
                <w:lang w:val="en-US"/>
              </w:rPr>
              <w:t xml:space="preserve">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Case report</w:t>
            </w:r>
          </w:p>
        </w:tc>
      </w:tr>
    </w:tbl>
    <w:p w:rsidR="00760BBD" w:rsidRDefault="00760BBD">
      <w:pPr>
        <w:widowControl w:val="0"/>
      </w:pPr>
    </w:p>
    <w:tbl>
      <w:tblPr>
        <w:tblW w:w="2115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760BBD">
        <w:trPr>
          <w:trHeight w:val="43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bookmarkStart w:id="0" w:name="_GoBack"/>
            <w:bookmarkEnd w:id="0"/>
            <w:r>
              <w:rPr>
                <w:rFonts w:asci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/>
                <w:lang w:val="en-US"/>
              </w:rPr>
              <w:t xml:space="preserve"> Comments</w:t>
            </w:r>
          </w:p>
        </w:tc>
      </w:tr>
      <w:tr w:rsidR="00760BBD">
        <w:trPr>
          <w:trHeight w:val="88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Reviewer</w:t>
            </w:r>
            <w:r>
              <w:rPr>
                <w:rFonts w:hAnsi="Times New Roman"/>
                <w:lang w:val="en-US"/>
              </w:rPr>
              <w:t>’</w:t>
            </w:r>
            <w:r>
              <w:rPr>
                <w:rFonts w:ascii="Times New Roman"/>
                <w:lang w:val="en-US"/>
              </w:rPr>
              <w:t>s comment</w:t>
            </w:r>
          </w:p>
          <w:p w:rsidR="00760BBD" w:rsidRDefault="001F029F">
            <w:r>
              <w:rPr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spacing w:after="160" w:line="256" w:lineRule="auto"/>
              <w:rPr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Author</w:t>
            </w:r>
            <w:r>
              <w:rPr>
                <w:rFonts w:hAnsi="Times New Roman"/>
                <w:b/>
                <w:bCs/>
                <w:kern w:val="2"/>
                <w:sz w:val="20"/>
                <w:szCs w:val="20"/>
              </w:rPr>
              <w:t>’</w:t>
            </w:r>
            <w:r>
              <w:rPr>
                <w:b/>
                <w:bCs/>
                <w:kern w:val="2"/>
                <w:sz w:val="20"/>
                <w:szCs w:val="20"/>
              </w:rPr>
              <w:t>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760BBD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</w:rPr>
              <w:t xml:space="preserve">Valuable, acceptable </w:t>
            </w:r>
            <w:proofErr w:type="gramStart"/>
            <w:r>
              <w:rPr>
                <w:b/>
                <w:bCs/>
                <w:sz w:val="20"/>
                <w:szCs w:val="20"/>
              </w:rPr>
              <w:t>point ,and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writing </w:t>
            </w:r>
            <w:proofErr w:type="spellStart"/>
            <w:r>
              <w:rPr>
                <w:b/>
                <w:bCs/>
                <w:sz w:val="20"/>
                <w:szCs w:val="20"/>
              </w:rPr>
              <w:t>manoeuvre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jc w:val="left"/>
            </w:pPr>
            <w:proofErr w:type="spellStart"/>
            <w:r>
              <w:rPr>
                <w:rFonts w:ascii="Times New Roman"/>
                <w:b w:val="0"/>
                <w:bCs w:val="0"/>
              </w:rPr>
              <w:t>Thanks</w:t>
            </w:r>
            <w:proofErr w:type="spellEnd"/>
          </w:p>
        </w:tc>
      </w:tr>
      <w:tr w:rsidR="00760BBD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760BBD" w:rsidRDefault="001F029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ind w:left="360"/>
            </w:pPr>
            <w:r>
              <w:rPr>
                <w:rFonts w:hAnsi="Times New Roman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</w:tr>
      <w:tr w:rsidR="00760BBD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Is the abstract of the article comprehensive? Do you suggest the addition (or deletion) of some points in this</w:t>
            </w:r>
            <w:r>
              <w:rPr>
                <w:rFonts w:ascii="Times New Roman"/>
                <w:lang w:val="en-US"/>
              </w:rPr>
              <w:t xml:space="preserve">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ind w:left="360"/>
            </w:pPr>
            <w:r>
              <w:rPr>
                <w:rFonts w:hAnsi="Times New Roman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</w:tr>
      <w:tr w:rsidR="00760BBD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ind w:left="360"/>
              <w:jc w:val="left"/>
            </w:pPr>
            <w:r>
              <w:rPr>
                <w:rFonts w:asci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ListParagraph"/>
              <w:ind w:left="0"/>
            </w:pPr>
            <w:r>
              <w:rPr>
                <w:rFonts w:hAnsi="Times New Roman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</w:tr>
      <w:tr w:rsidR="00760BBD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ListParagraph"/>
              <w:ind w:left="0"/>
            </w:pPr>
            <w:r>
              <w:rPr>
                <w:rFonts w:hAnsi="Times New Roman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</w:tr>
      <w:tr w:rsidR="00760BBD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Is </w:t>
            </w:r>
            <w:r>
              <w:rPr>
                <w:rFonts w:ascii="Times New Roman"/>
                <w:lang w:val="en-US"/>
              </w:rPr>
              <w:t>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r>
              <w:rPr>
                <w:rFonts w:hAnsi="Times New Roman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760BBD"/>
        </w:tc>
      </w:tr>
      <w:tr w:rsidR="00760BBD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lang w:val="en-US"/>
              </w:rPr>
            </w:pPr>
            <w:r>
              <w:rPr>
                <w:rFonts w:ascii="Times New Roman"/>
                <w:u w:val="single"/>
                <w:lang w:val="en-US"/>
              </w:rPr>
              <w:t>Optional/General</w:t>
            </w:r>
            <w:r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NormalWeb"/>
              <w:spacing w:before="0" w:after="0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Please notice for future follow up as well use recent references and operation should be in detailed manner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roofErr w:type="spellStart"/>
            <w:r>
              <w:rPr>
                <w:sz w:val="20"/>
                <w:szCs w:val="20"/>
              </w:rPr>
              <w:t>Thii</w:t>
            </w:r>
            <w:proofErr w:type="spellEnd"/>
            <w:r>
              <w:rPr>
                <w:sz w:val="20"/>
                <w:szCs w:val="20"/>
              </w:rPr>
              <w:t xml:space="preserve"> a rare case report-these are </w:t>
            </w:r>
            <w:r>
              <w:rPr>
                <w:sz w:val="20"/>
                <w:szCs w:val="20"/>
              </w:rPr>
              <w:t>only references available. operation is already described in detail and follows up is mentioned.</w:t>
            </w:r>
          </w:p>
        </w:tc>
      </w:tr>
    </w:tbl>
    <w:p w:rsidR="00760BBD" w:rsidRDefault="00760BBD">
      <w:pPr>
        <w:widowControl w:val="0"/>
        <w:rPr>
          <w:sz w:val="20"/>
          <w:szCs w:val="20"/>
        </w:rPr>
      </w:pPr>
    </w:p>
    <w:p w:rsidR="00760BBD" w:rsidRDefault="00760BBD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widowControl w:val="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widowControl w:val="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760BBD" w:rsidRDefault="00760BBD">
      <w:pPr>
        <w:pStyle w:val="BodyText"/>
        <w:widowControl w:val="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760BBD">
        <w:trPr>
          <w:trHeight w:val="43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sz w:val="20"/>
                <w:szCs w:val="20"/>
                <w:u w:val="single"/>
                <w:shd w:val="clear" w:color="auto" w:fill="FFFF00"/>
              </w:rPr>
              <w:lastRenderedPageBreak/>
              <w:t>PART  2:</w:t>
            </w:r>
            <w:r>
              <w:rPr>
                <w:rFonts w:asci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760BBD">
        <w:trPr>
          <w:trHeight w:val="85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760BBD"/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pStyle w:val="Heading2"/>
              <w:jc w:val="left"/>
            </w:pPr>
            <w:r>
              <w:rPr>
                <w:rFonts w:ascii="Times New Roman"/>
                <w:lang w:val="en-US"/>
              </w:rPr>
              <w:t>Reviewer</w:t>
            </w:r>
            <w:r>
              <w:rPr>
                <w:rFonts w:hAnsi="Times New Roman"/>
                <w:lang w:val="en-US"/>
              </w:rPr>
              <w:t>’</w:t>
            </w:r>
            <w:r>
              <w:rPr>
                <w:rFonts w:ascii="Times New Roman"/>
                <w:lang w:val="en-US"/>
              </w:rPr>
              <w:t xml:space="preserve">s </w:t>
            </w:r>
            <w:r>
              <w:rPr>
                <w:rFonts w:ascii="Times New Roman"/>
                <w:lang w:val="en-US"/>
              </w:rPr>
              <w:t>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0BBD" w:rsidRDefault="001F029F">
            <w:pPr>
              <w:spacing w:after="160" w:line="256" w:lineRule="auto"/>
              <w:rPr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Author</w:t>
            </w:r>
            <w:r>
              <w:rPr>
                <w:rFonts w:hAnsi="Times New Roman"/>
                <w:b/>
                <w:bCs/>
                <w:kern w:val="2"/>
                <w:sz w:val="20"/>
                <w:szCs w:val="20"/>
              </w:rPr>
              <w:t>’</w:t>
            </w:r>
            <w:r>
              <w:rPr>
                <w:b/>
                <w:bCs/>
                <w:kern w:val="2"/>
                <w:sz w:val="20"/>
                <w:szCs w:val="20"/>
              </w:rPr>
              <w:t>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760BBD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1F029F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Times New Roman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Times New Roman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760BBD" w:rsidRDefault="00760BBD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0BBD" w:rsidRDefault="001F029F">
            <w:pPr>
              <w:pStyle w:val="NormalWeb"/>
              <w:spacing w:before="0" w:after="0"/>
            </w:pPr>
            <w:r>
              <w:rPr>
                <w:rFonts w:ascii="Times New Roman"/>
                <w:sz w:val="20"/>
                <w:szCs w:val="20"/>
              </w:rPr>
              <w:t>No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0BBD" w:rsidRDefault="00760BBD">
            <w:pPr>
              <w:rPr>
                <w:sz w:val="20"/>
                <w:szCs w:val="20"/>
              </w:rPr>
            </w:pPr>
          </w:p>
          <w:p w:rsidR="00760BBD" w:rsidRDefault="00760BBD">
            <w:pPr>
              <w:rPr>
                <w:sz w:val="20"/>
                <w:szCs w:val="20"/>
              </w:rPr>
            </w:pPr>
          </w:p>
          <w:p w:rsidR="00760BBD" w:rsidRDefault="00760BBD"/>
        </w:tc>
      </w:tr>
    </w:tbl>
    <w:p w:rsidR="00760BBD" w:rsidRDefault="001F029F">
      <w:pPr>
        <w:pStyle w:val="BodyText"/>
        <w:widowControl w:val="0"/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  <w:br/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  <w:br w:type="page"/>
      </w:r>
    </w:p>
    <w:p w:rsidR="00760BBD" w:rsidRDefault="00760BBD">
      <w:pPr>
        <w:pStyle w:val="BodyText"/>
        <w:widowControl w:val="0"/>
      </w:pPr>
    </w:p>
    <w:sectPr w:rsidR="00760BBD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29F" w:rsidRDefault="001F029F">
      <w:r>
        <w:separator/>
      </w:r>
    </w:p>
  </w:endnote>
  <w:endnote w:type="continuationSeparator" w:id="0">
    <w:p w:rsidR="001F029F" w:rsidRDefault="001F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BBD" w:rsidRDefault="001F029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29F" w:rsidRDefault="001F029F">
      <w:r>
        <w:separator/>
      </w:r>
    </w:p>
  </w:footnote>
  <w:footnote w:type="continuationSeparator" w:id="0">
    <w:p w:rsidR="001F029F" w:rsidRDefault="001F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BBD" w:rsidRDefault="00760BBD">
    <w:pPr>
      <w:spacing w:before="100" w:after="100"/>
      <w:jc w:val="center"/>
      <w:rPr>
        <w:rFonts w:ascii="Arial"/>
        <w:b/>
        <w:bCs/>
        <w:color w:val="003399"/>
        <w:u w:val="single" w:color="003399"/>
      </w:rPr>
    </w:pPr>
  </w:p>
  <w:p w:rsidR="00760BBD" w:rsidRDefault="001F029F">
    <w:pPr>
      <w:spacing w:before="100" w:after="100"/>
    </w:pPr>
    <w:r>
      <w:rPr>
        <w:rFonts w:asci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BBD"/>
    <w:rsid w:val="001F029F"/>
    <w:rsid w:val="00760BBD"/>
    <w:rsid w:val="00B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CB461"/>
  <w15:docId w15:val="{E89D88EF-47F9-4AF1-B7E1-0CBA115B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hAnsi="Arial Unicode MS" w:cs="Arial Unicode MS"/>
      <w:color w:val="000000"/>
      <w:sz w:val="24"/>
      <w:szCs w:val="24"/>
      <w:u w:color="000000"/>
      <w:lang w:val="en-US" w:eastAsia="en-US"/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Arial Unicode MS" w:cs="Arial Unicode MS"/>
      <w:b/>
      <w:bCs/>
      <w:color w:val="000000"/>
      <w:u w:color="00000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Arial Unicode MS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20"/>
      <w:szCs w:val="20"/>
      <w:u w:val="single" w:color="0000FF"/>
      <w:vertAlign w:val="baseline"/>
      <w:lang w:val="en-US"/>
    </w:rPr>
  </w:style>
  <w:style w:type="paragraph" w:styleId="NormalWeb">
    <w:name w:val="Normal (Web)"/>
    <w:pPr>
      <w:spacing w:before="100" w:after="100"/>
    </w:pPr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hAnsi="Arial Unicode MS"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s.com/index.php/ajcr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2026-01-31T06:18:00Z</dcterms:created>
  <dcterms:modified xsi:type="dcterms:W3CDTF">2026-01-31T06:23:00Z</dcterms:modified>
</cp:coreProperties>
</file>