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051C1F1" w14:textId="77777777" w:rsidTr="002643B3">
        <w:trPr>
          <w:trHeight w:val="290"/>
        </w:trPr>
        <w:tc>
          <w:tcPr>
            <w:tcW w:w="5000" w:type="pct"/>
            <w:gridSpan w:val="2"/>
            <w:tcBorders>
              <w:top w:val="nil"/>
              <w:left w:val="nil"/>
              <w:right w:val="nil"/>
            </w:tcBorders>
          </w:tcPr>
          <w:p w14:paraId="2F191545"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77FB9D1" w14:textId="77777777" w:rsidTr="002643B3">
        <w:trPr>
          <w:trHeight w:val="290"/>
        </w:trPr>
        <w:tc>
          <w:tcPr>
            <w:tcW w:w="1234" w:type="pct"/>
          </w:tcPr>
          <w:p w14:paraId="0B8A3E8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18C8965" w14:textId="77777777" w:rsidR="0000007A" w:rsidRPr="00E65EB7" w:rsidRDefault="00DA0041" w:rsidP="00E65EB7">
            <w:pPr>
              <w:rPr>
                <w:rFonts w:ascii="Arial" w:hAnsi="Arial" w:cs="Arial"/>
                <w:b/>
                <w:bCs/>
                <w:color w:val="0000FF"/>
                <w:sz w:val="20"/>
                <w:szCs w:val="20"/>
              </w:rPr>
            </w:pPr>
            <w:hyperlink r:id="rId8" w:history="1">
              <w:r w:rsidR="009C191B" w:rsidRPr="00B33856">
                <w:rPr>
                  <w:rStyle w:val="Hyperlink"/>
                  <w:rFonts w:ascii="Arial" w:hAnsi="Arial" w:cs="Arial"/>
                  <w:b/>
                  <w:bCs/>
                  <w:sz w:val="20"/>
                  <w:szCs w:val="20"/>
                </w:rPr>
                <w:t>Asian Journal of Case Reports in Medicine and Health</w:t>
              </w:r>
            </w:hyperlink>
            <w:r w:rsidR="009C191B" w:rsidRPr="009C191B">
              <w:rPr>
                <w:rFonts w:ascii="Arial" w:hAnsi="Arial" w:cs="Arial"/>
                <w:b/>
                <w:bCs/>
                <w:color w:val="0000FF"/>
                <w:sz w:val="20"/>
                <w:szCs w:val="20"/>
              </w:rPr>
              <w:t xml:space="preserve"> </w:t>
            </w:r>
          </w:p>
        </w:tc>
      </w:tr>
      <w:tr w:rsidR="0000007A" w:rsidRPr="00F245A7" w14:paraId="2A41FE60" w14:textId="77777777" w:rsidTr="002643B3">
        <w:trPr>
          <w:trHeight w:val="290"/>
        </w:trPr>
        <w:tc>
          <w:tcPr>
            <w:tcW w:w="1234" w:type="pct"/>
          </w:tcPr>
          <w:p w14:paraId="1A083D6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9284DEB" w14:textId="77777777" w:rsidR="0000007A" w:rsidRPr="00F245A7" w:rsidRDefault="00DB3BDA" w:rsidP="00F3669D">
            <w:pPr>
              <w:pStyle w:val="NormalWeb"/>
              <w:spacing w:before="0" w:beforeAutospacing="0" w:after="0" w:afterAutospacing="0"/>
              <w:rPr>
                <w:rFonts w:ascii="Arial" w:hAnsi="Arial" w:cs="Arial"/>
                <w:b/>
                <w:bCs/>
                <w:sz w:val="20"/>
                <w:szCs w:val="28"/>
                <w:lang w:val="en-GB"/>
              </w:rPr>
            </w:pPr>
            <w:r w:rsidRPr="00DB3BDA">
              <w:rPr>
                <w:rFonts w:ascii="Arial" w:hAnsi="Arial" w:cs="Arial"/>
                <w:b/>
                <w:bCs/>
                <w:sz w:val="20"/>
                <w:szCs w:val="28"/>
                <w:lang w:val="en-GB"/>
              </w:rPr>
              <w:t>Ms_AJCRMH_153609</w:t>
            </w:r>
          </w:p>
        </w:tc>
      </w:tr>
      <w:tr w:rsidR="0000007A" w:rsidRPr="00F245A7" w14:paraId="2ADA1E9F" w14:textId="77777777" w:rsidTr="002643B3">
        <w:trPr>
          <w:trHeight w:val="650"/>
        </w:trPr>
        <w:tc>
          <w:tcPr>
            <w:tcW w:w="1234" w:type="pct"/>
          </w:tcPr>
          <w:p w14:paraId="40C85FB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20D148C" w14:textId="77777777" w:rsidR="0000007A" w:rsidRPr="00F245A7" w:rsidRDefault="00DB3BDA" w:rsidP="000450FC">
            <w:pPr>
              <w:pStyle w:val="NormalWeb"/>
              <w:spacing w:before="0" w:beforeAutospacing="0" w:after="0" w:afterAutospacing="0"/>
              <w:rPr>
                <w:rFonts w:ascii="Arial" w:hAnsi="Arial" w:cs="Arial"/>
                <w:b/>
                <w:sz w:val="20"/>
                <w:szCs w:val="28"/>
                <w:lang w:val="en-GB"/>
              </w:rPr>
            </w:pPr>
            <w:r w:rsidRPr="00DB3BDA">
              <w:rPr>
                <w:rFonts w:ascii="Arial" w:hAnsi="Arial" w:cs="Arial"/>
                <w:b/>
                <w:sz w:val="20"/>
                <w:szCs w:val="28"/>
                <w:lang w:val="en-GB"/>
              </w:rPr>
              <w:t>EFFECT OF PHYSIOTHERAPY REGIME ON STATIC &amp; DYNAMIC BALANCE AND FOOT FUNCTION IN NON-OPERATIVE LOVER’S FRACTURE: A CASE STUDY</w:t>
            </w:r>
          </w:p>
        </w:tc>
      </w:tr>
      <w:tr w:rsidR="00CF0BBB" w:rsidRPr="00F245A7" w14:paraId="53D14F1D" w14:textId="77777777" w:rsidTr="002643B3">
        <w:trPr>
          <w:trHeight w:val="332"/>
        </w:trPr>
        <w:tc>
          <w:tcPr>
            <w:tcW w:w="1234" w:type="pct"/>
          </w:tcPr>
          <w:p w14:paraId="0CD5727C"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395C5C7" w14:textId="77777777" w:rsidR="00CF0BBB" w:rsidRPr="00F245A7" w:rsidRDefault="00DB3BDA" w:rsidP="000450FC">
            <w:pPr>
              <w:pStyle w:val="NormalWeb"/>
              <w:spacing w:before="0" w:beforeAutospacing="0" w:after="0" w:afterAutospacing="0"/>
              <w:rPr>
                <w:rFonts w:ascii="Arial" w:hAnsi="Arial" w:cs="Arial"/>
                <w:b/>
                <w:sz w:val="20"/>
                <w:szCs w:val="28"/>
                <w:lang w:val="en-GB"/>
              </w:rPr>
            </w:pPr>
            <w:r w:rsidRPr="00DB3BDA">
              <w:rPr>
                <w:rFonts w:ascii="Arial" w:hAnsi="Arial" w:cs="Arial"/>
                <w:b/>
                <w:sz w:val="20"/>
                <w:szCs w:val="28"/>
                <w:lang w:val="en-GB"/>
              </w:rPr>
              <w:t>Case report</w:t>
            </w:r>
          </w:p>
        </w:tc>
      </w:tr>
    </w:tbl>
    <w:p w14:paraId="5D161E37" w14:textId="5558341A" w:rsidR="00DA55CE" w:rsidRPr="00900E9B" w:rsidRDefault="00DA55CE" w:rsidP="00DA55CE">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A55CE" w:rsidRPr="00900E9B" w14:paraId="28BE8CE5" w14:textId="77777777">
        <w:tc>
          <w:tcPr>
            <w:tcW w:w="5000" w:type="pct"/>
            <w:gridSpan w:val="3"/>
            <w:tcBorders>
              <w:top w:val="nil"/>
              <w:left w:val="nil"/>
              <w:right w:val="nil"/>
            </w:tcBorders>
            <w:noWrap/>
          </w:tcPr>
          <w:p w14:paraId="34921666" w14:textId="77777777" w:rsidR="00DA55CE" w:rsidRPr="00900E9B" w:rsidRDefault="00DA55CE">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372088A" w14:textId="77777777" w:rsidR="00DA55CE" w:rsidRPr="00900E9B" w:rsidRDefault="00DA55CE">
            <w:pPr>
              <w:rPr>
                <w:sz w:val="20"/>
                <w:szCs w:val="20"/>
                <w:lang w:val="en-GB"/>
              </w:rPr>
            </w:pPr>
          </w:p>
        </w:tc>
      </w:tr>
      <w:tr w:rsidR="00DA55CE" w:rsidRPr="00900E9B" w14:paraId="013FF03B" w14:textId="77777777">
        <w:tc>
          <w:tcPr>
            <w:tcW w:w="1265" w:type="pct"/>
            <w:noWrap/>
          </w:tcPr>
          <w:p w14:paraId="31300336" w14:textId="77777777" w:rsidR="00DA55CE" w:rsidRPr="00900E9B" w:rsidRDefault="00DA55CE">
            <w:pPr>
              <w:pStyle w:val="Heading2"/>
              <w:jc w:val="left"/>
              <w:rPr>
                <w:rFonts w:ascii="Times New Roman" w:hAnsi="Times New Roman"/>
                <w:lang w:val="en-GB"/>
              </w:rPr>
            </w:pPr>
          </w:p>
        </w:tc>
        <w:tc>
          <w:tcPr>
            <w:tcW w:w="2212" w:type="pct"/>
          </w:tcPr>
          <w:p w14:paraId="19F7F62D" w14:textId="77777777" w:rsidR="00DA55CE" w:rsidRDefault="00DA55CE">
            <w:pPr>
              <w:pStyle w:val="Heading2"/>
              <w:jc w:val="left"/>
              <w:rPr>
                <w:rFonts w:ascii="Times New Roman" w:hAnsi="Times New Roman"/>
                <w:lang w:val="en-GB"/>
              </w:rPr>
            </w:pPr>
            <w:r w:rsidRPr="00900E9B">
              <w:rPr>
                <w:rFonts w:ascii="Times New Roman" w:hAnsi="Times New Roman"/>
                <w:lang w:val="en-GB"/>
              </w:rPr>
              <w:t>Reviewer’s comment</w:t>
            </w:r>
          </w:p>
          <w:p w14:paraId="58ABE1BB" w14:textId="77777777" w:rsidR="004703D4" w:rsidRDefault="004703D4" w:rsidP="004703D4">
            <w:pPr>
              <w:rPr>
                <w:b/>
                <w:bCs/>
                <w:sz w:val="20"/>
                <w:szCs w:val="20"/>
              </w:rPr>
            </w:pPr>
          </w:p>
          <w:p w14:paraId="54FFA46A" w14:textId="77777777" w:rsidR="004703D4" w:rsidRPr="004703D4" w:rsidRDefault="004703D4" w:rsidP="004703D4">
            <w:pPr>
              <w:rPr>
                <w:lang w:val="en-GB"/>
              </w:rPr>
            </w:pPr>
          </w:p>
        </w:tc>
        <w:tc>
          <w:tcPr>
            <w:tcW w:w="1523" w:type="pct"/>
          </w:tcPr>
          <w:p w14:paraId="6E535C68" w14:textId="77777777" w:rsidR="00E37766" w:rsidRPr="00E37766" w:rsidRDefault="00E37766" w:rsidP="00E37766">
            <w:pPr>
              <w:spacing w:after="160" w:line="256" w:lineRule="auto"/>
              <w:rPr>
                <w:rFonts w:eastAsia="Calibri"/>
                <w:kern w:val="2"/>
                <w:sz w:val="20"/>
                <w:szCs w:val="20"/>
                <w:lang w:val="en-IN"/>
              </w:rPr>
            </w:pPr>
            <w:r w:rsidRPr="00E37766">
              <w:rPr>
                <w:rFonts w:eastAsia="Calibri"/>
                <w:b/>
                <w:kern w:val="2"/>
                <w:sz w:val="20"/>
                <w:szCs w:val="20"/>
                <w:lang w:val="en-IN"/>
              </w:rPr>
              <w:t>Author’s Feedback</w:t>
            </w:r>
            <w:r w:rsidRPr="00E37766">
              <w:rPr>
                <w:rFonts w:eastAsia="Calibri"/>
                <w:kern w:val="2"/>
                <w:sz w:val="20"/>
                <w:szCs w:val="20"/>
                <w:lang w:val="en-IN"/>
              </w:rPr>
              <w:t xml:space="preserve"> (It is mandatory that authors should write his/her feedback here)</w:t>
            </w:r>
          </w:p>
          <w:p w14:paraId="0F0D0330" w14:textId="77777777" w:rsidR="00DA55CE" w:rsidRPr="00E37766" w:rsidRDefault="00DA55CE">
            <w:pPr>
              <w:pStyle w:val="Heading2"/>
              <w:jc w:val="left"/>
              <w:rPr>
                <w:rFonts w:ascii="Times New Roman" w:hAnsi="Times New Roman"/>
                <w:b w:val="0"/>
                <w:bCs w:val="0"/>
                <w:lang w:val="en-GB"/>
              </w:rPr>
            </w:pPr>
          </w:p>
        </w:tc>
      </w:tr>
      <w:tr w:rsidR="00DA55CE" w:rsidRPr="00900E9B" w14:paraId="268A4DAA" w14:textId="77777777">
        <w:trPr>
          <w:trHeight w:val="1264"/>
        </w:trPr>
        <w:tc>
          <w:tcPr>
            <w:tcW w:w="1265" w:type="pct"/>
            <w:noWrap/>
          </w:tcPr>
          <w:p w14:paraId="0CEFA5DC" w14:textId="77777777" w:rsidR="00DA55CE" w:rsidRPr="00900E9B" w:rsidRDefault="00DA55CE">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0BA92A8" w14:textId="77777777" w:rsidR="00DA55CE" w:rsidRPr="00900E9B" w:rsidRDefault="00DA55CE">
            <w:pPr>
              <w:ind w:left="360"/>
              <w:rPr>
                <w:rFonts w:eastAsia="MS Mincho"/>
                <w:b/>
                <w:bCs/>
                <w:sz w:val="20"/>
                <w:szCs w:val="20"/>
                <w:lang w:val="en-GB"/>
              </w:rPr>
            </w:pPr>
          </w:p>
        </w:tc>
        <w:tc>
          <w:tcPr>
            <w:tcW w:w="2212" w:type="pct"/>
          </w:tcPr>
          <w:p w14:paraId="7099230A" w14:textId="77777777" w:rsidR="00DA55CE" w:rsidRPr="00554252" w:rsidRDefault="00554252">
            <w:pPr>
              <w:pStyle w:val="ListParagraph"/>
              <w:ind w:left="0"/>
              <w:rPr>
                <w:sz w:val="20"/>
                <w:szCs w:val="20"/>
                <w:lang w:val="en-GB"/>
              </w:rPr>
            </w:pPr>
            <w:r w:rsidRPr="00554252">
              <w:rPr>
                <w:sz w:val="20"/>
                <w:szCs w:val="20"/>
                <w:lang w:val="en-GB"/>
              </w:rPr>
              <w:t xml:space="preserve">This work adds to the increasing amount of research that highlights the value of structured physical therapy in the conservative treatment of calcaneal fractures, especially in older patients where surgery may be </w:t>
            </w:r>
            <w:proofErr w:type="gramStart"/>
            <w:r w:rsidRPr="00554252">
              <w:rPr>
                <w:sz w:val="20"/>
                <w:szCs w:val="20"/>
                <w:lang w:val="en-GB"/>
              </w:rPr>
              <w:t>more risky</w:t>
            </w:r>
            <w:proofErr w:type="gramEnd"/>
            <w:r w:rsidRPr="00554252">
              <w:rPr>
                <w:sz w:val="20"/>
                <w:szCs w:val="20"/>
                <w:lang w:val="en-GB"/>
              </w:rPr>
              <w:t>. The study demonstrates the functional impact of targeted rehabilitation by utilizing standardized outcome tools to document quantifiable improvements in balance, ankle stability, and foot posture</w:t>
            </w:r>
            <w:r>
              <w:rPr>
                <w:sz w:val="20"/>
                <w:szCs w:val="20"/>
                <w:lang w:val="en-GB"/>
              </w:rPr>
              <w:t xml:space="preserve">. </w:t>
            </w:r>
            <w:r w:rsidRPr="00554252">
              <w:rPr>
                <w:sz w:val="20"/>
                <w:szCs w:val="20"/>
                <w:lang w:val="en-GB"/>
              </w:rPr>
              <w:t>The report offers clinically relevant insights that could guide evidence-based rehabilitation protocols for non-operatively managed calcaneal fractures and inform future controlled studies, despite its single-case design limitations.</w:t>
            </w:r>
          </w:p>
        </w:tc>
        <w:tc>
          <w:tcPr>
            <w:tcW w:w="1523" w:type="pct"/>
          </w:tcPr>
          <w:p w14:paraId="3DE21D49" w14:textId="34FABE57" w:rsidR="00DA55CE" w:rsidRPr="00900E9B" w:rsidRDefault="00F5740E">
            <w:pPr>
              <w:pStyle w:val="Heading2"/>
              <w:jc w:val="left"/>
              <w:rPr>
                <w:rFonts w:ascii="Times New Roman" w:hAnsi="Times New Roman"/>
                <w:b w:val="0"/>
                <w:lang w:val="en-GB"/>
              </w:rPr>
            </w:pPr>
            <w:r>
              <w:rPr>
                <w:rFonts w:ascii="Times New Roman" w:hAnsi="Times New Roman"/>
                <w:b w:val="0"/>
                <w:lang w:val="en-GB"/>
              </w:rPr>
              <w:t>Thank you</w:t>
            </w:r>
          </w:p>
        </w:tc>
      </w:tr>
      <w:tr w:rsidR="00DA55CE" w:rsidRPr="00900E9B" w14:paraId="545B1D4C" w14:textId="77777777">
        <w:trPr>
          <w:trHeight w:val="1262"/>
        </w:trPr>
        <w:tc>
          <w:tcPr>
            <w:tcW w:w="1265" w:type="pct"/>
            <w:noWrap/>
          </w:tcPr>
          <w:p w14:paraId="22D24BED" w14:textId="77777777" w:rsidR="00DA55CE" w:rsidRPr="00900E9B" w:rsidRDefault="00DA55CE">
            <w:pPr>
              <w:ind w:left="360"/>
              <w:rPr>
                <w:b/>
                <w:bCs/>
                <w:sz w:val="20"/>
                <w:szCs w:val="20"/>
                <w:lang w:val="en-GB"/>
              </w:rPr>
            </w:pPr>
            <w:r w:rsidRPr="00900E9B">
              <w:rPr>
                <w:b/>
                <w:bCs/>
                <w:sz w:val="20"/>
                <w:szCs w:val="20"/>
                <w:lang w:val="en-GB"/>
              </w:rPr>
              <w:t>Is the title of the article suitable?</w:t>
            </w:r>
          </w:p>
          <w:p w14:paraId="78B77C6A" w14:textId="77777777" w:rsidR="00DA55CE" w:rsidRPr="00900E9B" w:rsidRDefault="00DA55CE">
            <w:pPr>
              <w:ind w:left="360"/>
              <w:rPr>
                <w:b/>
                <w:bCs/>
                <w:sz w:val="20"/>
                <w:szCs w:val="20"/>
                <w:lang w:val="en-GB"/>
              </w:rPr>
            </w:pPr>
            <w:r w:rsidRPr="00900E9B">
              <w:rPr>
                <w:b/>
                <w:bCs/>
                <w:sz w:val="20"/>
                <w:szCs w:val="20"/>
                <w:lang w:val="en-GB"/>
              </w:rPr>
              <w:t>(If not please suggest an alternative title)</w:t>
            </w:r>
          </w:p>
          <w:p w14:paraId="322CECFD" w14:textId="77777777" w:rsidR="00DA55CE" w:rsidRPr="00900E9B" w:rsidRDefault="00DA55CE">
            <w:pPr>
              <w:pStyle w:val="Heading2"/>
              <w:jc w:val="left"/>
              <w:rPr>
                <w:rFonts w:ascii="Times New Roman" w:hAnsi="Times New Roman"/>
                <w:u w:val="single"/>
                <w:lang w:val="en-GB"/>
              </w:rPr>
            </w:pPr>
          </w:p>
        </w:tc>
        <w:tc>
          <w:tcPr>
            <w:tcW w:w="2212" w:type="pct"/>
          </w:tcPr>
          <w:p w14:paraId="008C70C5" w14:textId="77777777" w:rsidR="00554252" w:rsidRPr="00554252" w:rsidRDefault="00554252" w:rsidP="00554252">
            <w:pPr>
              <w:rPr>
                <w:sz w:val="20"/>
                <w:szCs w:val="20"/>
                <w:lang w:val="en-IN"/>
              </w:rPr>
            </w:pPr>
            <w:r w:rsidRPr="00554252">
              <w:rPr>
                <w:sz w:val="20"/>
                <w:szCs w:val="20"/>
                <w:lang w:val="en-IN"/>
              </w:rPr>
              <w:t>The term Lover’s fracture</w:t>
            </w:r>
            <w:r>
              <w:rPr>
                <w:sz w:val="20"/>
                <w:szCs w:val="20"/>
                <w:lang w:val="en-IN"/>
              </w:rPr>
              <w:t xml:space="preserve"> </w:t>
            </w:r>
            <w:r w:rsidRPr="00554252">
              <w:rPr>
                <w:sz w:val="20"/>
                <w:szCs w:val="20"/>
                <w:lang w:val="en-IN"/>
              </w:rPr>
              <w:t>is informal and may not be appropriate for scientific indexing</w:t>
            </w:r>
            <w:r>
              <w:rPr>
                <w:sz w:val="20"/>
                <w:szCs w:val="20"/>
                <w:lang w:val="en-IN"/>
              </w:rPr>
              <w:t xml:space="preserve"> and one suggestion is </w:t>
            </w:r>
            <w:r w:rsidRPr="00554252">
              <w:rPr>
                <w:sz w:val="20"/>
                <w:szCs w:val="20"/>
                <w:lang w:val="en-IN"/>
              </w:rPr>
              <w:t>Physiotherapy regime should be written as “physiotherapy regimen.”</w:t>
            </w:r>
          </w:p>
          <w:p w14:paraId="26CED44A" w14:textId="77777777" w:rsidR="00DA55CE" w:rsidRPr="00900E9B" w:rsidRDefault="00DA55CE">
            <w:pPr>
              <w:ind w:left="360"/>
              <w:rPr>
                <w:b/>
                <w:bCs/>
                <w:sz w:val="20"/>
                <w:szCs w:val="20"/>
                <w:lang w:val="en-GB"/>
              </w:rPr>
            </w:pPr>
          </w:p>
        </w:tc>
        <w:tc>
          <w:tcPr>
            <w:tcW w:w="1523" w:type="pct"/>
          </w:tcPr>
          <w:p w14:paraId="67B2E07E" w14:textId="40A23706" w:rsidR="00DA55CE" w:rsidRPr="00900E9B" w:rsidRDefault="00F5740E">
            <w:pPr>
              <w:pStyle w:val="Heading2"/>
              <w:jc w:val="left"/>
              <w:rPr>
                <w:rFonts w:ascii="Times New Roman" w:hAnsi="Times New Roman"/>
                <w:b w:val="0"/>
                <w:lang w:val="en-GB"/>
              </w:rPr>
            </w:pPr>
            <w:r>
              <w:rPr>
                <w:rFonts w:ascii="Times New Roman" w:hAnsi="Times New Roman"/>
                <w:b w:val="0"/>
                <w:lang w:val="en-GB"/>
              </w:rPr>
              <w:t>ok</w:t>
            </w:r>
          </w:p>
        </w:tc>
      </w:tr>
      <w:tr w:rsidR="00DA55CE" w:rsidRPr="00900E9B" w14:paraId="595E4710" w14:textId="77777777">
        <w:trPr>
          <w:trHeight w:val="1262"/>
        </w:trPr>
        <w:tc>
          <w:tcPr>
            <w:tcW w:w="1265" w:type="pct"/>
            <w:noWrap/>
          </w:tcPr>
          <w:p w14:paraId="467FD4C2" w14:textId="77777777" w:rsidR="00DA55CE" w:rsidRPr="00900E9B" w:rsidRDefault="00DA55CE">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11202C0" w14:textId="77777777" w:rsidR="00DA55CE" w:rsidRPr="00900E9B" w:rsidRDefault="00DA55CE">
            <w:pPr>
              <w:pStyle w:val="Heading2"/>
              <w:jc w:val="left"/>
              <w:rPr>
                <w:rFonts w:ascii="Times New Roman" w:hAnsi="Times New Roman"/>
                <w:u w:val="single"/>
                <w:lang w:val="en-GB"/>
              </w:rPr>
            </w:pPr>
          </w:p>
        </w:tc>
        <w:tc>
          <w:tcPr>
            <w:tcW w:w="2212" w:type="pct"/>
          </w:tcPr>
          <w:p w14:paraId="1B004549" w14:textId="77777777" w:rsidR="00DA55CE" w:rsidRPr="00D80D61" w:rsidRDefault="00D80D61" w:rsidP="00D80D61">
            <w:pPr>
              <w:rPr>
                <w:sz w:val="20"/>
                <w:szCs w:val="20"/>
                <w:lang w:val="en-GB"/>
              </w:rPr>
            </w:pPr>
            <w:r w:rsidRPr="00D80D61">
              <w:rPr>
                <w:sz w:val="20"/>
                <w:szCs w:val="20"/>
                <w:lang w:val="en-GB"/>
              </w:rPr>
              <w:t xml:space="preserve">The introduction section is excessively detailed, especially the repeated use of the term "Lover's fracture," which, for academic purposes, can be abbreviated and mainly replaced with the term "calcaneal fracture." Only clinically relevant information (age, sex, </w:t>
            </w:r>
            <w:r>
              <w:rPr>
                <w:sz w:val="20"/>
                <w:szCs w:val="20"/>
                <w:lang w:val="en-GB"/>
              </w:rPr>
              <w:t xml:space="preserve">duration of </w:t>
            </w:r>
            <w:r w:rsidRPr="00D80D61">
              <w:rPr>
                <w:sz w:val="20"/>
                <w:szCs w:val="20"/>
                <w:lang w:val="en-GB"/>
              </w:rPr>
              <w:t>injury, conservative management, and major functional impairments) should be included in the case description; extraneous demographic information should be avoided. The duration and frequency of the intervention section should be more clearly stated, and the results should be shown as absolute pre-post values rather than percentage improvements, which currently seem exaggerated for a single-case design.</w:t>
            </w:r>
          </w:p>
        </w:tc>
        <w:tc>
          <w:tcPr>
            <w:tcW w:w="1523" w:type="pct"/>
          </w:tcPr>
          <w:p w14:paraId="746ECA92" w14:textId="5BBC4DF3" w:rsidR="00DA55CE" w:rsidRPr="00900E9B" w:rsidRDefault="00977139">
            <w:pPr>
              <w:pStyle w:val="Heading2"/>
              <w:jc w:val="left"/>
              <w:rPr>
                <w:rFonts w:ascii="Times New Roman" w:hAnsi="Times New Roman"/>
                <w:b w:val="0"/>
                <w:lang w:val="en-GB"/>
              </w:rPr>
            </w:pPr>
            <w:r>
              <w:rPr>
                <w:rFonts w:ascii="Times New Roman" w:hAnsi="Times New Roman"/>
                <w:b w:val="0"/>
                <w:lang w:val="en-GB"/>
              </w:rPr>
              <w:t xml:space="preserve">OK WILL CORRECT IT </w:t>
            </w:r>
          </w:p>
        </w:tc>
      </w:tr>
      <w:tr w:rsidR="00DA55CE" w:rsidRPr="00900E9B" w14:paraId="581530E1" w14:textId="77777777">
        <w:trPr>
          <w:trHeight w:val="704"/>
        </w:trPr>
        <w:tc>
          <w:tcPr>
            <w:tcW w:w="1265" w:type="pct"/>
            <w:noWrap/>
          </w:tcPr>
          <w:p w14:paraId="10D90CC1" w14:textId="77777777" w:rsidR="00DA55CE" w:rsidRPr="00900E9B" w:rsidRDefault="00DA55CE">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1CAF6B7" w14:textId="77777777" w:rsidR="00D80D61" w:rsidRPr="00D80D61" w:rsidRDefault="00D80D61" w:rsidP="00D80D61">
            <w:pPr>
              <w:pStyle w:val="ListParagraph"/>
              <w:ind w:left="0"/>
              <w:rPr>
                <w:bCs/>
                <w:sz w:val="20"/>
                <w:szCs w:val="20"/>
                <w:lang w:val="en-IN"/>
              </w:rPr>
            </w:pPr>
            <w:r w:rsidRPr="00D80D61">
              <w:rPr>
                <w:bCs/>
                <w:sz w:val="20"/>
                <w:szCs w:val="20"/>
                <w:lang w:val="en-IN"/>
              </w:rPr>
              <w:t>There are internal inconsistencies regarding intervention duration and patient description, inaccurate or unclear percentage calculations, and some overinterpretation of results in a single-case design. Additionally, certain outcome measures (e.g., CAIT) require clearer justification for use in this specific clinical context, and methodological details such as progression criteria and monitoring of adherence are insufficiently described.</w:t>
            </w:r>
          </w:p>
          <w:p w14:paraId="1267C9F0" w14:textId="77777777" w:rsidR="00D80D61" w:rsidRPr="00D80D61" w:rsidRDefault="00D80D61" w:rsidP="00D80D61">
            <w:pPr>
              <w:pStyle w:val="ListParagraph"/>
              <w:ind w:left="0"/>
              <w:rPr>
                <w:bCs/>
                <w:sz w:val="20"/>
                <w:szCs w:val="20"/>
                <w:lang w:val="en-IN"/>
              </w:rPr>
            </w:pPr>
            <w:r w:rsidRPr="00D80D61">
              <w:rPr>
                <w:bCs/>
                <w:sz w:val="20"/>
                <w:szCs w:val="20"/>
                <w:lang w:val="en-IN"/>
              </w:rPr>
              <w:t>In summary, while the manuscript is clinically relevant and based on reasonable rehabilitation principles, it requires methodological clarification, correction of numerical inconsistencies, and moderation of conclusions to be considered scientifically rigorous.</w:t>
            </w:r>
          </w:p>
          <w:p w14:paraId="32BAAE9E" w14:textId="77777777" w:rsidR="00DA55CE" w:rsidRPr="00C115E9" w:rsidRDefault="00DA55CE">
            <w:pPr>
              <w:pStyle w:val="ListParagraph"/>
              <w:ind w:left="0"/>
              <w:rPr>
                <w:bCs/>
                <w:sz w:val="20"/>
                <w:szCs w:val="20"/>
                <w:lang w:val="en-GB"/>
              </w:rPr>
            </w:pPr>
          </w:p>
        </w:tc>
        <w:tc>
          <w:tcPr>
            <w:tcW w:w="1523" w:type="pct"/>
          </w:tcPr>
          <w:p w14:paraId="3EC9A03E" w14:textId="1EC5344C" w:rsidR="00DA55CE" w:rsidRPr="00900E9B" w:rsidRDefault="00977139">
            <w:pPr>
              <w:pStyle w:val="Heading2"/>
              <w:jc w:val="left"/>
              <w:rPr>
                <w:rFonts w:ascii="Times New Roman" w:hAnsi="Times New Roman"/>
                <w:b w:val="0"/>
                <w:lang w:val="en-GB"/>
              </w:rPr>
            </w:pPr>
            <w:r>
              <w:rPr>
                <w:rFonts w:ascii="Times New Roman" w:hAnsi="Times New Roman"/>
                <w:b w:val="0"/>
                <w:lang w:val="en-GB"/>
              </w:rPr>
              <w:t>OK</w:t>
            </w:r>
          </w:p>
        </w:tc>
      </w:tr>
      <w:tr w:rsidR="00DA55CE" w:rsidRPr="00900E9B" w14:paraId="4EF7CDAF" w14:textId="77777777">
        <w:trPr>
          <w:trHeight w:val="703"/>
        </w:trPr>
        <w:tc>
          <w:tcPr>
            <w:tcW w:w="1265" w:type="pct"/>
            <w:noWrap/>
          </w:tcPr>
          <w:p w14:paraId="40011715" w14:textId="77777777" w:rsidR="00DA55CE" w:rsidRPr="00E10705" w:rsidRDefault="00DA55CE">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4DF5753" w14:textId="77777777" w:rsidR="00DA55CE" w:rsidRPr="006F5EBE" w:rsidRDefault="00D80D61">
            <w:pPr>
              <w:pStyle w:val="ListParagraph"/>
              <w:ind w:left="0"/>
              <w:rPr>
                <w:bCs/>
                <w:sz w:val="20"/>
                <w:szCs w:val="20"/>
                <w:lang w:val="en-GB"/>
              </w:rPr>
            </w:pPr>
            <w:r w:rsidRPr="00D80D61">
              <w:rPr>
                <w:bCs/>
                <w:sz w:val="20"/>
                <w:szCs w:val="20"/>
              </w:rPr>
              <w:t>Adding a recent systematic review or narrative review on calcaneal fracture rehabilitation would improve contextual grounding. Overall, the references are adequate but could be slightly enhanced to better support the clinical rationale of the intervention.</w:t>
            </w:r>
          </w:p>
        </w:tc>
        <w:tc>
          <w:tcPr>
            <w:tcW w:w="1523" w:type="pct"/>
          </w:tcPr>
          <w:p w14:paraId="0725C4B3" w14:textId="15CFC600" w:rsidR="00DA55CE" w:rsidRPr="00900E9B" w:rsidRDefault="00977139">
            <w:pPr>
              <w:pStyle w:val="Heading2"/>
              <w:jc w:val="left"/>
              <w:rPr>
                <w:rFonts w:ascii="Times New Roman" w:hAnsi="Times New Roman"/>
                <w:b w:val="0"/>
                <w:lang w:val="en-GB"/>
              </w:rPr>
            </w:pPr>
            <w:r>
              <w:rPr>
                <w:rFonts w:ascii="Times New Roman" w:hAnsi="Times New Roman"/>
                <w:b w:val="0"/>
                <w:lang w:val="en-GB"/>
              </w:rPr>
              <w:t>OK</w:t>
            </w:r>
          </w:p>
        </w:tc>
      </w:tr>
      <w:tr w:rsidR="00DA55CE" w:rsidRPr="00900E9B" w14:paraId="509B428E" w14:textId="77777777">
        <w:trPr>
          <w:trHeight w:val="386"/>
        </w:trPr>
        <w:tc>
          <w:tcPr>
            <w:tcW w:w="1265" w:type="pct"/>
            <w:noWrap/>
          </w:tcPr>
          <w:p w14:paraId="139A976E" w14:textId="77777777" w:rsidR="00DA55CE" w:rsidRPr="00900E9B" w:rsidRDefault="00DA55CE">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CB01D2C" w14:textId="77777777" w:rsidR="00DA55CE" w:rsidRPr="00900E9B" w:rsidRDefault="00DA55CE">
            <w:pPr>
              <w:rPr>
                <w:sz w:val="20"/>
                <w:szCs w:val="20"/>
                <w:lang w:val="en-GB"/>
              </w:rPr>
            </w:pPr>
          </w:p>
        </w:tc>
        <w:tc>
          <w:tcPr>
            <w:tcW w:w="2212" w:type="pct"/>
          </w:tcPr>
          <w:p w14:paraId="7B5BDC06" w14:textId="77777777" w:rsidR="00DA55CE" w:rsidRPr="00900E9B" w:rsidRDefault="00D80D61">
            <w:pPr>
              <w:rPr>
                <w:sz w:val="20"/>
                <w:szCs w:val="20"/>
                <w:lang w:val="en-GB"/>
              </w:rPr>
            </w:pPr>
            <w:r w:rsidRPr="00D80D61">
              <w:rPr>
                <w:sz w:val="20"/>
                <w:szCs w:val="20"/>
                <w:lang w:val="en-GB"/>
              </w:rPr>
              <w:t>Before the manuscript is appropriate for scholarly publication, its language quality needs to be improved. Although the overall meaning and clinical intent are clear, the manuscript contains numerous grammatical errors, inconsistent terminology and problems with sentence structure. Incorrect verb tenses, inconsistent pronoun usage (alternating between "he" and "she"), misspellings</w:t>
            </w:r>
            <w:r>
              <w:rPr>
                <w:sz w:val="20"/>
                <w:szCs w:val="20"/>
                <w:lang w:val="en-GB"/>
              </w:rPr>
              <w:t xml:space="preserve"> </w:t>
            </w:r>
            <w:proofErr w:type="gramStart"/>
            <w:r>
              <w:rPr>
                <w:sz w:val="20"/>
                <w:szCs w:val="20"/>
                <w:lang w:val="en-GB"/>
              </w:rPr>
              <w:t>needs</w:t>
            </w:r>
            <w:proofErr w:type="gramEnd"/>
            <w:r>
              <w:rPr>
                <w:sz w:val="20"/>
                <w:szCs w:val="20"/>
                <w:lang w:val="en-GB"/>
              </w:rPr>
              <w:t xml:space="preserve"> correction.</w:t>
            </w:r>
          </w:p>
        </w:tc>
        <w:tc>
          <w:tcPr>
            <w:tcW w:w="1523" w:type="pct"/>
          </w:tcPr>
          <w:p w14:paraId="0E14D77B" w14:textId="0FDDFFA9" w:rsidR="00DA55CE" w:rsidRPr="00900E9B" w:rsidRDefault="00977139">
            <w:pPr>
              <w:rPr>
                <w:sz w:val="20"/>
                <w:szCs w:val="20"/>
                <w:lang w:val="en-GB"/>
              </w:rPr>
            </w:pPr>
            <w:r>
              <w:rPr>
                <w:sz w:val="20"/>
                <w:szCs w:val="20"/>
                <w:lang w:val="en-GB"/>
              </w:rPr>
              <w:t>OK</w:t>
            </w:r>
          </w:p>
        </w:tc>
      </w:tr>
      <w:tr w:rsidR="00DA55CE" w:rsidRPr="00900E9B" w14:paraId="43E4EB1E" w14:textId="77777777">
        <w:trPr>
          <w:trHeight w:val="1178"/>
        </w:trPr>
        <w:tc>
          <w:tcPr>
            <w:tcW w:w="1265" w:type="pct"/>
            <w:noWrap/>
          </w:tcPr>
          <w:p w14:paraId="6F551641" w14:textId="77777777" w:rsidR="00DA55CE" w:rsidRPr="00900E9B" w:rsidRDefault="00DA55CE">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E439F32" w14:textId="77777777" w:rsidR="00DA55CE" w:rsidRPr="00900E9B" w:rsidRDefault="00DA55CE">
            <w:pPr>
              <w:pStyle w:val="Heading2"/>
              <w:jc w:val="left"/>
              <w:rPr>
                <w:rFonts w:ascii="Times New Roman" w:hAnsi="Times New Roman"/>
                <w:b w:val="0"/>
                <w:lang w:val="en-GB"/>
              </w:rPr>
            </w:pPr>
          </w:p>
        </w:tc>
        <w:tc>
          <w:tcPr>
            <w:tcW w:w="2212" w:type="pct"/>
          </w:tcPr>
          <w:p w14:paraId="733F0412" w14:textId="77777777" w:rsidR="00DA55CE" w:rsidRPr="000D0955" w:rsidRDefault="00DA55CE">
            <w:pPr>
              <w:pStyle w:val="NormalWeb"/>
              <w:spacing w:before="0" w:beforeAutospacing="0" w:after="0" w:afterAutospacing="0"/>
              <w:rPr>
                <w:rFonts w:ascii="Times New Roman" w:hAnsi="Times New Roman" w:cs="Times New Roman"/>
                <w:b/>
                <w:sz w:val="20"/>
                <w:szCs w:val="20"/>
                <w:lang w:val="en-GB"/>
              </w:rPr>
            </w:pPr>
          </w:p>
        </w:tc>
        <w:tc>
          <w:tcPr>
            <w:tcW w:w="1523" w:type="pct"/>
          </w:tcPr>
          <w:p w14:paraId="538C2E9C" w14:textId="77777777" w:rsidR="00DA55CE" w:rsidRPr="00900E9B" w:rsidRDefault="00DA55CE">
            <w:pPr>
              <w:rPr>
                <w:sz w:val="20"/>
                <w:szCs w:val="20"/>
                <w:lang w:val="en-GB"/>
              </w:rPr>
            </w:pPr>
          </w:p>
        </w:tc>
      </w:tr>
    </w:tbl>
    <w:p w14:paraId="401CAC93" w14:textId="77777777" w:rsidR="00DA55CE" w:rsidRPr="00900E9B" w:rsidRDefault="00DA55CE" w:rsidP="00DA55CE">
      <w:pPr>
        <w:pStyle w:val="BodyText"/>
        <w:rPr>
          <w:rFonts w:ascii="Times New Roman" w:hAnsi="Times New Roman"/>
          <w:b/>
          <w:bCs/>
          <w:sz w:val="20"/>
          <w:szCs w:val="20"/>
          <w:u w:val="single"/>
          <w:lang w:val="en-GB"/>
        </w:rPr>
      </w:pPr>
    </w:p>
    <w:p w14:paraId="2715529A" w14:textId="77777777" w:rsidR="00DA55CE" w:rsidRPr="00900E9B" w:rsidRDefault="00DA55CE" w:rsidP="00DA55CE">
      <w:pPr>
        <w:pStyle w:val="BodyText"/>
        <w:rPr>
          <w:rFonts w:ascii="Times New Roman" w:hAnsi="Times New Roman"/>
          <w:b/>
          <w:bCs/>
          <w:sz w:val="20"/>
          <w:szCs w:val="20"/>
          <w:u w:val="single"/>
          <w:lang w:val="en-GB"/>
        </w:rPr>
      </w:pPr>
    </w:p>
    <w:p w14:paraId="780EB78E" w14:textId="77777777" w:rsidR="00DA55CE" w:rsidRPr="00900E9B" w:rsidRDefault="00DA55CE" w:rsidP="00DA55CE">
      <w:pPr>
        <w:pStyle w:val="BodyText"/>
        <w:rPr>
          <w:rFonts w:ascii="Times New Roman" w:hAnsi="Times New Roman"/>
          <w:b/>
          <w:bCs/>
          <w:sz w:val="20"/>
          <w:szCs w:val="20"/>
          <w:u w:val="single"/>
          <w:lang w:val="en-GB"/>
        </w:rPr>
      </w:pPr>
    </w:p>
    <w:p w14:paraId="67A4CC14" w14:textId="77777777" w:rsidR="00DA55CE" w:rsidRPr="00900E9B" w:rsidRDefault="00DA55CE" w:rsidP="00DA55CE">
      <w:pPr>
        <w:pStyle w:val="BodyText"/>
        <w:rPr>
          <w:rFonts w:ascii="Times New Roman" w:hAnsi="Times New Roman"/>
          <w:b/>
          <w:bCs/>
          <w:sz w:val="20"/>
          <w:szCs w:val="20"/>
          <w:u w:val="single"/>
          <w:lang w:val="en-GB"/>
        </w:rPr>
      </w:pPr>
    </w:p>
    <w:p w14:paraId="483FE077" w14:textId="77777777" w:rsidR="00DA55CE" w:rsidRDefault="00DA55CE" w:rsidP="00DA55CE">
      <w:pPr>
        <w:pStyle w:val="BodyText"/>
        <w:rPr>
          <w:rFonts w:ascii="Times New Roman" w:hAnsi="Times New Roman"/>
          <w:b/>
          <w:bCs/>
          <w:sz w:val="20"/>
          <w:szCs w:val="20"/>
          <w:u w:val="single"/>
          <w:lang w:val="en-GB"/>
        </w:rPr>
      </w:pPr>
      <w:bookmarkStart w:id="2" w:name="_GoBack"/>
      <w:bookmarkEnd w:id="2"/>
    </w:p>
    <w:p w14:paraId="55931B35" w14:textId="77777777" w:rsidR="00DA55CE" w:rsidRPr="00900E9B" w:rsidRDefault="00DA55CE" w:rsidP="00DA55CE">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DC2FD7" w:rsidRPr="00340561" w14:paraId="3FF357CD" w14:textId="77777777">
        <w:tc>
          <w:tcPr>
            <w:tcW w:w="5000" w:type="pct"/>
            <w:gridSpan w:val="3"/>
            <w:tcBorders>
              <w:top w:val="nil"/>
              <w:left w:val="nil"/>
              <w:right w:val="nil"/>
            </w:tcBorders>
            <w:noWrap/>
            <w:tcMar>
              <w:top w:w="0" w:type="dxa"/>
              <w:left w:w="108" w:type="dxa"/>
              <w:bottom w:w="0" w:type="dxa"/>
              <w:right w:w="108" w:type="dxa"/>
            </w:tcMar>
            <w:vAlign w:val="center"/>
          </w:tcPr>
          <w:p w14:paraId="0787A244" w14:textId="77777777" w:rsidR="00DC2FD7" w:rsidRPr="00340561" w:rsidRDefault="00DC2FD7">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968AE4A" w14:textId="77777777" w:rsidR="00DC2FD7" w:rsidRPr="00340561" w:rsidRDefault="00DC2FD7">
            <w:pPr>
              <w:rPr>
                <w:rFonts w:ascii="Arial" w:eastAsia="Arial Unicode MS" w:hAnsi="Arial" w:cs="Arial"/>
                <w:b/>
                <w:sz w:val="20"/>
                <w:szCs w:val="20"/>
                <w:u w:val="single"/>
                <w:lang w:val="en-GB"/>
              </w:rPr>
            </w:pPr>
          </w:p>
        </w:tc>
      </w:tr>
      <w:tr w:rsidR="00DC2FD7" w:rsidRPr="00340561" w14:paraId="14185CAA" w14:textId="77777777">
        <w:tc>
          <w:tcPr>
            <w:tcW w:w="1615" w:type="pct"/>
            <w:noWrap/>
            <w:tcMar>
              <w:top w:w="0" w:type="dxa"/>
              <w:left w:w="108" w:type="dxa"/>
              <w:bottom w:w="0" w:type="dxa"/>
              <w:right w:w="108" w:type="dxa"/>
            </w:tcMar>
            <w:vAlign w:val="center"/>
          </w:tcPr>
          <w:p w14:paraId="757C2451" w14:textId="77777777" w:rsidR="00DC2FD7" w:rsidRPr="00340561" w:rsidRDefault="00DC2FD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68A3741" w14:textId="77777777" w:rsidR="00DC2FD7" w:rsidRPr="00340561" w:rsidRDefault="00DC2FD7">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6F768DF4" w14:textId="77777777" w:rsidR="00DC2FD7" w:rsidRPr="008608EB" w:rsidRDefault="00DC2FD7">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230C593" w14:textId="77777777" w:rsidR="00DC2FD7" w:rsidRPr="00340561" w:rsidRDefault="00DC2FD7">
            <w:pPr>
              <w:keepNext/>
              <w:outlineLvl w:val="1"/>
              <w:rPr>
                <w:rFonts w:ascii="Arial" w:eastAsia="MS Mincho" w:hAnsi="Arial" w:cs="Arial"/>
                <w:bCs/>
                <w:sz w:val="20"/>
                <w:szCs w:val="20"/>
                <w:lang w:val="en-GB"/>
              </w:rPr>
            </w:pPr>
          </w:p>
        </w:tc>
      </w:tr>
      <w:tr w:rsidR="00DC2FD7" w:rsidRPr="00340561" w14:paraId="0FC6E409" w14:textId="77777777">
        <w:trPr>
          <w:trHeight w:val="890"/>
        </w:trPr>
        <w:tc>
          <w:tcPr>
            <w:tcW w:w="1615" w:type="pct"/>
            <w:noWrap/>
            <w:tcMar>
              <w:top w:w="0" w:type="dxa"/>
              <w:left w:w="108" w:type="dxa"/>
              <w:bottom w:w="0" w:type="dxa"/>
              <w:right w:w="108" w:type="dxa"/>
            </w:tcMar>
            <w:vAlign w:val="center"/>
          </w:tcPr>
          <w:p w14:paraId="05A7AB72" w14:textId="77777777" w:rsidR="00DC2FD7" w:rsidRPr="00340561" w:rsidRDefault="00DC2FD7">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C68E50C" w14:textId="77777777" w:rsidR="00DC2FD7" w:rsidRPr="00340561" w:rsidRDefault="00DC2FD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F27AC6A" w14:textId="77777777" w:rsidR="00DC2FD7" w:rsidRPr="00340561" w:rsidRDefault="00DC2FD7">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200E3B0C" w14:textId="77777777" w:rsidR="00DC2FD7" w:rsidRPr="00340561" w:rsidRDefault="00DC2FD7">
            <w:pPr>
              <w:rPr>
                <w:rFonts w:ascii="Arial" w:eastAsia="Arial Unicode MS" w:hAnsi="Arial" w:cs="Arial"/>
                <w:sz w:val="20"/>
                <w:szCs w:val="20"/>
                <w:lang w:val="en-GB"/>
              </w:rPr>
            </w:pPr>
          </w:p>
          <w:p w14:paraId="5CFBFB59" w14:textId="77777777" w:rsidR="00DC2FD7" w:rsidRPr="00340561" w:rsidRDefault="00DC2FD7">
            <w:pPr>
              <w:rPr>
                <w:rFonts w:ascii="Arial" w:eastAsia="Arial Unicode MS" w:hAnsi="Arial" w:cs="Arial"/>
                <w:sz w:val="20"/>
                <w:szCs w:val="20"/>
                <w:lang w:val="en-GB"/>
              </w:rPr>
            </w:pPr>
          </w:p>
        </w:tc>
        <w:tc>
          <w:tcPr>
            <w:tcW w:w="1691" w:type="pct"/>
            <w:vAlign w:val="center"/>
          </w:tcPr>
          <w:p w14:paraId="49E663D1" w14:textId="77777777" w:rsidR="00DC2FD7" w:rsidRPr="00340561" w:rsidRDefault="00DC2FD7">
            <w:pPr>
              <w:rPr>
                <w:rFonts w:ascii="Arial" w:eastAsia="Arial Unicode MS" w:hAnsi="Arial" w:cs="Arial"/>
                <w:sz w:val="20"/>
                <w:szCs w:val="20"/>
                <w:lang w:val="en-GB"/>
              </w:rPr>
            </w:pPr>
          </w:p>
          <w:p w14:paraId="269024A4" w14:textId="3983B566" w:rsidR="00DC2FD7" w:rsidRPr="00340561" w:rsidRDefault="00977139">
            <w:pPr>
              <w:rPr>
                <w:rFonts w:ascii="Arial" w:eastAsia="Arial Unicode MS" w:hAnsi="Arial" w:cs="Arial"/>
                <w:sz w:val="20"/>
                <w:szCs w:val="20"/>
                <w:lang w:val="en-GB"/>
              </w:rPr>
            </w:pPr>
            <w:r>
              <w:rPr>
                <w:rFonts w:ascii="Arial" w:eastAsia="Arial Unicode MS" w:hAnsi="Arial" w:cs="Arial"/>
                <w:sz w:val="20"/>
                <w:szCs w:val="20"/>
                <w:lang w:val="en-GB"/>
              </w:rPr>
              <w:t>NO</w:t>
            </w:r>
          </w:p>
          <w:p w14:paraId="02DA67A5" w14:textId="77777777" w:rsidR="00DC2FD7" w:rsidRPr="00340561" w:rsidRDefault="00DC2FD7">
            <w:pPr>
              <w:rPr>
                <w:rFonts w:ascii="Arial" w:eastAsia="Arial Unicode MS" w:hAnsi="Arial" w:cs="Arial"/>
                <w:sz w:val="20"/>
                <w:szCs w:val="20"/>
                <w:lang w:val="en-GB"/>
              </w:rPr>
            </w:pPr>
          </w:p>
        </w:tc>
      </w:tr>
      <w:bookmarkEnd w:id="3"/>
    </w:tbl>
    <w:p w14:paraId="5C26DE80" w14:textId="77777777" w:rsidR="00DC2FD7" w:rsidRDefault="00DC2FD7" w:rsidP="00DC2FD7"/>
    <w:p w14:paraId="5A32ABF1" w14:textId="77777777" w:rsidR="00DC2FD7" w:rsidRDefault="00DC2FD7" w:rsidP="00DC2FD7"/>
    <w:p w14:paraId="64FB156A" w14:textId="77777777" w:rsidR="00DC2FD7" w:rsidRPr="00375011" w:rsidRDefault="00DC2FD7" w:rsidP="00DC2FD7">
      <w:pPr>
        <w:rPr>
          <w:bCs/>
          <w:u w:val="single"/>
          <w:lang w:val="en-GB"/>
        </w:rPr>
      </w:pPr>
    </w:p>
    <w:bookmarkEnd w:id="4"/>
    <w:p w14:paraId="0F716DAF" w14:textId="77777777" w:rsidR="00DC2FD7" w:rsidRDefault="00DC2FD7" w:rsidP="00DC2FD7"/>
    <w:bookmarkEnd w:id="0"/>
    <w:bookmarkEnd w:id="1"/>
    <w:p w14:paraId="0D8994D0" w14:textId="77777777" w:rsidR="00DA55CE" w:rsidRPr="00900E9B" w:rsidRDefault="00DA55CE" w:rsidP="00DA55CE">
      <w:pPr>
        <w:pStyle w:val="BodyText"/>
        <w:rPr>
          <w:rFonts w:ascii="Times New Roman" w:hAnsi="Times New Roman"/>
          <w:b/>
          <w:bCs/>
          <w:sz w:val="20"/>
          <w:szCs w:val="20"/>
          <w:u w:val="single"/>
          <w:lang w:val="en-GB"/>
        </w:rPr>
      </w:pPr>
    </w:p>
    <w:sectPr w:rsidR="00DA55CE" w:rsidRPr="00900E9B" w:rsidSect="00C817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7A2E6" w14:textId="77777777" w:rsidR="00DA0041" w:rsidRPr="0000007A" w:rsidRDefault="00DA0041" w:rsidP="0099583E">
      <w:r>
        <w:separator/>
      </w:r>
    </w:p>
  </w:endnote>
  <w:endnote w:type="continuationSeparator" w:id="0">
    <w:p w14:paraId="7B39EB79" w14:textId="77777777" w:rsidR="00DA0041" w:rsidRPr="0000007A" w:rsidRDefault="00DA004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A3A3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16AD6" w:rsidRPr="00316AD6">
      <w:rPr>
        <w:sz w:val="16"/>
      </w:rPr>
      <w:t xml:space="preserve">Version: </w:t>
    </w:r>
    <w:r w:rsidR="007B57D1">
      <w:rPr>
        <w:sz w:val="16"/>
      </w:rPr>
      <w:t>3</w:t>
    </w:r>
    <w:r w:rsidR="00316AD6" w:rsidRPr="00316AD6">
      <w:rPr>
        <w:sz w:val="16"/>
      </w:rPr>
      <w:t xml:space="preserve"> (0</w:t>
    </w:r>
    <w:r w:rsidR="007B57D1">
      <w:rPr>
        <w:sz w:val="16"/>
      </w:rPr>
      <w:t>7</w:t>
    </w:r>
    <w:r w:rsidR="00316AD6" w:rsidRPr="00316AD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82589" w14:textId="77777777" w:rsidR="00DA0041" w:rsidRPr="0000007A" w:rsidRDefault="00DA0041" w:rsidP="0099583E">
      <w:r>
        <w:separator/>
      </w:r>
    </w:p>
  </w:footnote>
  <w:footnote w:type="continuationSeparator" w:id="0">
    <w:p w14:paraId="15AE4C9A" w14:textId="77777777" w:rsidR="00DA0041" w:rsidRPr="0000007A" w:rsidRDefault="00DA004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ADF4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E84094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B57D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4CE7"/>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04AE"/>
    <w:rsid w:val="002422CB"/>
    <w:rsid w:val="00245E23"/>
    <w:rsid w:val="0025366D"/>
    <w:rsid w:val="00254F80"/>
    <w:rsid w:val="00262634"/>
    <w:rsid w:val="002643B3"/>
    <w:rsid w:val="002741EB"/>
    <w:rsid w:val="00275984"/>
    <w:rsid w:val="00280EC9"/>
    <w:rsid w:val="00284053"/>
    <w:rsid w:val="00291D08"/>
    <w:rsid w:val="00293482"/>
    <w:rsid w:val="002941C8"/>
    <w:rsid w:val="002C43DF"/>
    <w:rsid w:val="002D7EA9"/>
    <w:rsid w:val="002E1211"/>
    <w:rsid w:val="002E2339"/>
    <w:rsid w:val="002E6D86"/>
    <w:rsid w:val="002F6935"/>
    <w:rsid w:val="00312559"/>
    <w:rsid w:val="00316AD6"/>
    <w:rsid w:val="003204B8"/>
    <w:rsid w:val="0033692F"/>
    <w:rsid w:val="00346223"/>
    <w:rsid w:val="00390105"/>
    <w:rsid w:val="003A04E7"/>
    <w:rsid w:val="003A4991"/>
    <w:rsid w:val="003A6E1A"/>
    <w:rsid w:val="003B2172"/>
    <w:rsid w:val="003E2EAA"/>
    <w:rsid w:val="003E746A"/>
    <w:rsid w:val="0042465A"/>
    <w:rsid w:val="004356CC"/>
    <w:rsid w:val="00435B36"/>
    <w:rsid w:val="00442B24"/>
    <w:rsid w:val="0044444D"/>
    <w:rsid w:val="0044519B"/>
    <w:rsid w:val="00445B35"/>
    <w:rsid w:val="00446659"/>
    <w:rsid w:val="00457AB1"/>
    <w:rsid w:val="00457BC0"/>
    <w:rsid w:val="00461EA2"/>
    <w:rsid w:val="00462996"/>
    <w:rsid w:val="004674B4"/>
    <w:rsid w:val="004703D4"/>
    <w:rsid w:val="0047451B"/>
    <w:rsid w:val="004B4CAD"/>
    <w:rsid w:val="004B4FDC"/>
    <w:rsid w:val="004C3DF1"/>
    <w:rsid w:val="004D2E36"/>
    <w:rsid w:val="004F4AB0"/>
    <w:rsid w:val="00503AB6"/>
    <w:rsid w:val="005047C5"/>
    <w:rsid w:val="00510920"/>
    <w:rsid w:val="00521812"/>
    <w:rsid w:val="00523D2C"/>
    <w:rsid w:val="00531C82"/>
    <w:rsid w:val="005339A8"/>
    <w:rsid w:val="00533FC1"/>
    <w:rsid w:val="00534E48"/>
    <w:rsid w:val="0054564B"/>
    <w:rsid w:val="00545A13"/>
    <w:rsid w:val="00546343"/>
    <w:rsid w:val="00554252"/>
    <w:rsid w:val="00557CD3"/>
    <w:rsid w:val="00560D3C"/>
    <w:rsid w:val="00567DE0"/>
    <w:rsid w:val="005735A5"/>
    <w:rsid w:val="005A5BE0"/>
    <w:rsid w:val="005B12E0"/>
    <w:rsid w:val="005C25A0"/>
    <w:rsid w:val="005D230D"/>
    <w:rsid w:val="005D6648"/>
    <w:rsid w:val="00602F7D"/>
    <w:rsid w:val="006032F4"/>
    <w:rsid w:val="00605952"/>
    <w:rsid w:val="00620677"/>
    <w:rsid w:val="00624032"/>
    <w:rsid w:val="00645A56"/>
    <w:rsid w:val="006532DF"/>
    <w:rsid w:val="0065579D"/>
    <w:rsid w:val="00663792"/>
    <w:rsid w:val="0067046C"/>
    <w:rsid w:val="00676845"/>
    <w:rsid w:val="00680547"/>
    <w:rsid w:val="0068446F"/>
    <w:rsid w:val="0068743B"/>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7EBF"/>
    <w:rsid w:val="007B1099"/>
    <w:rsid w:val="007B57D1"/>
    <w:rsid w:val="007B6E18"/>
    <w:rsid w:val="007C32B9"/>
    <w:rsid w:val="007D0246"/>
    <w:rsid w:val="007D3939"/>
    <w:rsid w:val="007F5873"/>
    <w:rsid w:val="00803810"/>
    <w:rsid w:val="00806382"/>
    <w:rsid w:val="00815F94"/>
    <w:rsid w:val="0082130C"/>
    <w:rsid w:val="008224E2"/>
    <w:rsid w:val="00825DC9"/>
    <w:rsid w:val="0082676D"/>
    <w:rsid w:val="00831055"/>
    <w:rsid w:val="008423BB"/>
    <w:rsid w:val="00846F1F"/>
    <w:rsid w:val="00863DB9"/>
    <w:rsid w:val="0087201B"/>
    <w:rsid w:val="00877F10"/>
    <w:rsid w:val="00882091"/>
    <w:rsid w:val="00883AC5"/>
    <w:rsid w:val="008913D5"/>
    <w:rsid w:val="00893E75"/>
    <w:rsid w:val="008C2778"/>
    <w:rsid w:val="008C2F62"/>
    <w:rsid w:val="008D020E"/>
    <w:rsid w:val="008D1117"/>
    <w:rsid w:val="008D15A4"/>
    <w:rsid w:val="008F36E4"/>
    <w:rsid w:val="00933C8B"/>
    <w:rsid w:val="009553EC"/>
    <w:rsid w:val="0097330E"/>
    <w:rsid w:val="00974330"/>
    <w:rsid w:val="0097498C"/>
    <w:rsid w:val="00977139"/>
    <w:rsid w:val="00982766"/>
    <w:rsid w:val="009852C4"/>
    <w:rsid w:val="00985F26"/>
    <w:rsid w:val="0099583E"/>
    <w:rsid w:val="009A0242"/>
    <w:rsid w:val="009A59ED"/>
    <w:rsid w:val="009B5AA8"/>
    <w:rsid w:val="009C191B"/>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3856"/>
    <w:rsid w:val="00B356AF"/>
    <w:rsid w:val="00B61730"/>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E663A"/>
    <w:rsid w:val="00BF39A4"/>
    <w:rsid w:val="00C02797"/>
    <w:rsid w:val="00C10283"/>
    <w:rsid w:val="00C110CC"/>
    <w:rsid w:val="00C22886"/>
    <w:rsid w:val="00C25C8F"/>
    <w:rsid w:val="00C263C6"/>
    <w:rsid w:val="00C635B6"/>
    <w:rsid w:val="00C653D3"/>
    <w:rsid w:val="00C70DFC"/>
    <w:rsid w:val="00C81775"/>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0D61"/>
    <w:rsid w:val="00D8579C"/>
    <w:rsid w:val="00D90124"/>
    <w:rsid w:val="00D9392F"/>
    <w:rsid w:val="00DA0041"/>
    <w:rsid w:val="00DA41F5"/>
    <w:rsid w:val="00DA55CE"/>
    <w:rsid w:val="00DB3BDA"/>
    <w:rsid w:val="00DB5B54"/>
    <w:rsid w:val="00DB7E1B"/>
    <w:rsid w:val="00DC1D81"/>
    <w:rsid w:val="00DC2FD7"/>
    <w:rsid w:val="00E37766"/>
    <w:rsid w:val="00E451EA"/>
    <w:rsid w:val="00E53E52"/>
    <w:rsid w:val="00E57F4B"/>
    <w:rsid w:val="00E63889"/>
    <w:rsid w:val="00E65EB7"/>
    <w:rsid w:val="00E71C8D"/>
    <w:rsid w:val="00E72360"/>
    <w:rsid w:val="00E972A7"/>
    <w:rsid w:val="00EA2839"/>
    <w:rsid w:val="00EB3E91"/>
    <w:rsid w:val="00EC6894"/>
    <w:rsid w:val="00ED5A36"/>
    <w:rsid w:val="00ED6B12"/>
    <w:rsid w:val="00ED70A2"/>
    <w:rsid w:val="00EE0D3E"/>
    <w:rsid w:val="00EE0E53"/>
    <w:rsid w:val="00EF326D"/>
    <w:rsid w:val="00EF53FE"/>
    <w:rsid w:val="00EF6D11"/>
    <w:rsid w:val="00F245A7"/>
    <w:rsid w:val="00F2643C"/>
    <w:rsid w:val="00F3295A"/>
    <w:rsid w:val="00F34D8E"/>
    <w:rsid w:val="00F3669D"/>
    <w:rsid w:val="00F405F8"/>
    <w:rsid w:val="00F41154"/>
    <w:rsid w:val="00F4700F"/>
    <w:rsid w:val="00F51F7F"/>
    <w:rsid w:val="00F573EA"/>
    <w:rsid w:val="00F5740E"/>
    <w:rsid w:val="00F57E9D"/>
    <w:rsid w:val="00F87C39"/>
    <w:rsid w:val="00FA6528"/>
    <w:rsid w:val="00FC2E17"/>
    <w:rsid w:val="00FC6387"/>
    <w:rsid w:val="00FC6802"/>
    <w:rsid w:val="00FD208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18204"/>
  <w15:chartTrackingRefBased/>
  <w15:docId w15:val="{3AAC99DD-1FAF-4548-9778-B2E6A46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338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958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mh.com/index.php/AJCRM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B6A8F-4125-48D2-82A6-B194F44A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Links>
    <vt:vector size="6" baseType="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2026-02-20T17:36:00Z</dcterms:created>
  <dcterms:modified xsi:type="dcterms:W3CDTF">2026-02-23T09:31:00Z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b6c803cd-e060-4c58-8714-0821a939d28b</vt:lpwstr>
  </property>
</Properties>
</file>