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2093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167"/>
        <w:gridCol w:w="15767"/>
        <w:tblGridChange w:id="0">
          <w:tblGrid>
            <w:gridCol w:w="5167"/>
            <w:gridCol w:w="15767"/>
          </w:tblGrid>
        </w:tblGridChange>
      </w:tblGrid>
      <w:tr>
        <w:trPr>
          <w:cantSplit w:val="0"/>
          <w:trHeight w:val="290" w:hRule="atLeast"/>
          <w:tblHeader w:val="0"/>
        </w:trPr>
        <w:tc>
          <w:tcPr>
            <w:gridSpan w:val="2"/>
            <w:tcBorders>
              <w:top w:color="000000" w:space="0" w:sz="0" w:val="nil"/>
              <w:left w:color="000000" w:space="0" w:sz="0" w:val="nil"/>
              <w:right w:color="000000" w:space="0" w:sz="0" w:val="nil"/>
            </w:tcBorders>
            <w:vAlign w:val="top"/>
          </w:tcPr>
          <w:p w:rsidR="00000000" w:rsidDel="00000000" w:rsidP="00000000" w:rsidRDefault="00000000" w:rsidRPr="00000000" w14:paraId="00000002">
            <w:pPr>
              <w:pStyle w:val="Heading2"/>
              <w:jc w:val="left"/>
              <w:rPr>
                <w:rFonts w:ascii="Arial" w:cs="Arial" w:eastAsia="Arial" w:hAnsi="Arial"/>
                <w:b w:val="0"/>
                <w:bCs w:val="0"/>
                <w:sz w:val="28"/>
                <w:szCs w:val="28"/>
                <w:vertAlign w:val="baseline"/>
              </w:rPr>
            </w:pPr>
            <w:r w:rsidDel="00000000" w:rsidR="00000000" w:rsidRPr="00000000">
              <w:rPr>
                <w:rtl w:val="0"/>
              </w:rPr>
            </w:r>
          </w:p>
        </w:tc>
      </w:tr>
      <w:tr>
        <w:trPr>
          <w:cantSplit w:val="0"/>
          <w:trHeight w:val="290" w:hRule="atLeast"/>
          <w:tblHeader w:val="0"/>
        </w:trPr>
        <w:tc>
          <w:tcPr>
            <w:vAlign w:val="top"/>
          </w:tcPr>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Journal Name:</w:t>
            </w:r>
          </w:p>
        </w:tc>
        <w:tc>
          <w:tcPr>
            <w:tcMar>
              <w:top w:w="0.0" w:type="dxa"/>
              <w:left w:w="108.0" w:type="dxa"/>
              <w:bottom w:w="0.0" w:type="dxa"/>
              <w:right w:w="108.0" w:type="dxa"/>
            </w:tcMar>
            <w:vAlign w:val="center"/>
          </w:tcPr>
          <w:p w:rsidR="00000000" w:rsidDel="00000000" w:rsidP="00000000" w:rsidRDefault="00000000" w:rsidRPr="00000000" w14:paraId="00000005">
            <w:pPr>
              <w:rPr>
                <w:rFonts w:ascii="Arial" w:cs="Arial" w:eastAsia="Arial" w:hAnsi="Arial"/>
                <w:b w:val="0"/>
                <w:bCs w:val="0"/>
                <w:color w:val="0000ff"/>
                <w:sz w:val="20"/>
                <w:szCs w:val="20"/>
                <w:vertAlign w:val="baseline"/>
              </w:rPr>
            </w:pPr>
            <w:hyperlink r:id="rId7">
              <w:r w:rsidDel="00000000" w:rsidR="00000000" w:rsidRPr="00000000">
                <w:rPr>
                  <w:rFonts w:ascii="Arial" w:cs="Arial" w:eastAsia="Arial" w:hAnsi="Arial"/>
                  <w:b w:val="1"/>
                  <w:bCs w:val="1"/>
                  <w:color w:val="0000ff"/>
                  <w:sz w:val="20"/>
                  <w:szCs w:val="20"/>
                  <w:u w:val="single"/>
                  <w:vertAlign w:val="baseline"/>
                  <w:rtl w:val="0"/>
                </w:rPr>
                <w:t xml:space="preserve">Asian Journal of Biochemistry, Genetics and Molecular Biology</w:t>
              </w:r>
            </w:hyperlink>
            <w:r w:rsidDel="00000000" w:rsidR="00000000" w:rsidRPr="00000000">
              <w:rPr>
                <w:rFonts w:ascii="Arial" w:cs="Arial" w:eastAsia="Arial" w:hAnsi="Arial"/>
                <w:b w:val="1"/>
                <w:bCs w:val="1"/>
                <w:color w:val="0000ff"/>
                <w:sz w:val="20"/>
                <w:szCs w:val="20"/>
                <w:vertAlign w:val="baseline"/>
                <w:rtl w:val="0"/>
              </w:rPr>
              <w:t xml:space="preserve"> </w:t>
            </w:r>
            <w:r w:rsidDel="00000000" w:rsidR="00000000" w:rsidRPr="00000000">
              <w:rPr>
                <w:rtl w:val="0"/>
              </w:rPr>
            </w:r>
          </w:p>
        </w:tc>
      </w:tr>
      <w:tr>
        <w:trPr>
          <w:cantSplit w:val="0"/>
          <w:trHeight w:val="290" w:hRule="atLeast"/>
          <w:tblHeader w:val="0"/>
        </w:trPr>
        <w:tc>
          <w:tcPr>
            <w:vAlign w:val="top"/>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Manuscript Number:</w:t>
            </w:r>
          </w:p>
        </w:tc>
        <w:tc>
          <w:tcPr>
            <w:tcMar>
              <w:top w:w="0.0" w:type="dxa"/>
              <w:left w:w="108.0" w:type="dxa"/>
              <w:bottom w:w="0.0" w:type="dxa"/>
              <w:right w:w="108.0" w:type="dxa"/>
            </w:tcMar>
            <w:vAlign w:val="center"/>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Ms_AJBGMB_152036</w:t>
            </w:r>
            <w:r w:rsidDel="00000000" w:rsidR="00000000" w:rsidRPr="00000000">
              <w:rPr>
                <w:rtl w:val="0"/>
              </w:rPr>
            </w:r>
          </w:p>
        </w:tc>
      </w:tr>
      <w:tr>
        <w:trPr>
          <w:cantSplit w:val="0"/>
          <w:trHeight w:val="650" w:hRule="atLeast"/>
          <w:tblHeader w:val="0"/>
        </w:trPr>
        <w:tc>
          <w:tcPr>
            <w:vAlign w:val="top"/>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Title of the Manuscript: </w:t>
            </w:r>
          </w:p>
        </w:tc>
        <w:tc>
          <w:tcPr>
            <w:tcMar>
              <w:top w:w="0.0" w:type="dxa"/>
              <w:left w:w="108.0" w:type="dxa"/>
              <w:bottom w:w="0.0" w:type="dxa"/>
              <w:right w:w="108.0" w:type="dxa"/>
            </w:tcMar>
            <w:vAlign w:val="cente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Biologic and molecular integrative approach for the diagnosis of hemoglobinopathies</w:t>
            </w:r>
            <w:r w:rsidDel="00000000" w:rsidR="00000000" w:rsidRPr="00000000">
              <w:rPr>
                <w:rtl w:val="0"/>
              </w:rPr>
            </w:r>
          </w:p>
        </w:tc>
      </w:tr>
      <w:tr>
        <w:trPr>
          <w:cantSplit w:val="0"/>
          <w:trHeight w:val="332" w:hRule="atLeast"/>
          <w:tblHeader w:val="0"/>
        </w:trPr>
        <w:tc>
          <w:tcPr>
            <w:vAlign w:val="top"/>
          </w:tcPr>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Type of the Article</w:t>
            </w:r>
          </w:p>
        </w:tc>
        <w:tc>
          <w:tcPr>
            <w:tcMar>
              <w:top w:w="0.0" w:type="dxa"/>
              <w:left w:w="108.0" w:type="dxa"/>
              <w:bottom w:w="0.0" w:type="dxa"/>
              <w:right w:w="108.0" w:type="dxa"/>
            </w:tcMar>
            <w:vAlign w:val="center"/>
          </w:tcPr>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Original Research Article</w:t>
            </w:r>
            <w:r w:rsidDel="00000000" w:rsidR="00000000" w:rsidRPr="00000000">
              <w:rPr>
                <w:rtl w:val="0"/>
              </w:rPr>
            </w:r>
          </w:p>
        </w:tc>
      </w:tr>
    </w:tbl>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0"/>
          <w:szCs w:val="20"/>
          <w:u w:val="single"/>
          <w:shd w:fill="auto" w:val="clear"/>
          <w:vertAlign w:val="baseline"/>
        </w:rPr>
      </w:pPr>
      <w:bookmarkStart w:colFirst="0" w:colLast="0" w:name="_heading=h.79bjnkys4gzn" w:id="0"/>
      <w:bookmarkEnd w:id="0"/>
      <w:r w:rsidDel="00000000" w:rsidR="00000000" w:rsidRPr="00000000">
        <w:rPr>
          <w:rtl w:val="0"/>
        </w:rPr>
      </w:r>
    </w:p>
    <w:p w:rsidR="00000000" w:rsidDel="00000000" w:rsidP="00000000" w:rsidRDefault="00000000" w:rsidRPr="00000000" w14:paraId="0000000D">
      <w:pPr>
        <w:rPr>
          <w:sz w:val="20"/>
          <w:szCs w:val="20"/>
          <w:vertAlign w:val="baseline"/>
        </w:rPr>
      </w:pPr>
      <w:r w:rsidDel="00000000" w:rsidR="00000000" w:rsidRPr="00000000">
        <w:rPr>
          <w:rtl w:val="0"/>
        </w:rPr>
      </w:r>
    </w:p>
    <w:tbl>
      <w:tblPr>
        <w:tblStyle w:val="Table2"/>
        <w:tblW w:w="211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351"/>
        <w:gridCol w:w="9357"/>
        <w:gridCol w:w="6442"/>
        <w:tblGridChange w:id="0">
          <w:tblGrid>
            <w:gridCol w:w="5351"/>
            <w:gridCol w:w="9357"/>
            <w:gridCol w:w="6442"/>
          </w:tblGrid>
        </w:tblGridChange>
      </w:tblGrid>
      <w:tr>
        <w:trPr>
          <w:cantSplit w:val="0"/>
          <w:tblHeader w:val="0"/>
        </w:trPr>
        <w:tc>
          <w:tcPr>
            <w:gridSpan w:val="3"/>
            <w:tcBorders>
              <w:top w:color="000000" w:space="0" w:sz="0" w:val="nil"/>
              <w:left w:color="000000" w:space="0" w:sz="0" w:val="nil"/>
              <w:right w:color="000000" w:space="0" w:sz="0" w:val="nil"/>
            </w:tcBorders>
            <w:vAlign w:val="top"/>
          </w:tcPr>
          <w:p w:rsidR="00000000" w:rsidDel="00000000" w:rsidP="00000000" w:rsidRDefault="00000000" w:rsidRPr="00000000" w14:paraId="0000000E">
            <w:pPr>
              <w:pStyle w:val="Heading2"/>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highlight w:val="yellow"/>
                <w:vertAlign w:val="baseline"/>
                <w:rtl w:val="0"/>
              </w:rPr>
              <w:t xml:space="preserve">PART  1:</w:t>
            </w:r>
            <w:r w:rsidDel="00000000" w:rsidR="00000000" w:rsidRPr="00000000">
              <w:rPr>
                <w:rFonts w:ascii="Times New Roman" w:cs="Times New Roman" w:eastAsia="Times New Roman" w:hAnsi="Times New Roman"/>
                <w:b w:val="1"/>
                <w:bCs w:val="1"/>
                <w:vertAlign w:val="baseline"/>
                <w:rtl w:val="0"/>
              </w:rPr>
              <w:t xml:space="preserve"> Comments</w:t>
            </w:r>
            <w:r w:rsidDel="00000000" w:rsidR="00000000" w:rsidRPr="00000000">
              <w:rPr>
                <w:rtl w:val="0"/>
              </w:rPr>
            </w:r>
          </w:p>
          <w:p w:rsidR="00000000" w:rsidDel="00000000" w:rsidP="00000000" w:rsidRDefault="00000000" w:rsidRPr="00000000" w14:paraId="0000000F">
            <w:pPr>
              <w:rPr>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12">
            <w:pPr>
              <w:pStyle w:val="Heading2"/>
              <w:jc w:val="left"/>
              <w:rPr>
                <w:rFonts w:ascii="Times New Roman" w:cs="Times New Roman" w:eastAsia="Times New Roman" w:hAnsi="Times New Roman"/>
                <w:vertAlign w:val="baseline"/>
              </w:rPr>
            </w:pPr>
            <w:r w:rsidDel="00000000" w:rsidR="00000000" w:rsidRPr="00000000">
              <w:rPr>
                <w:rtl w:val="0"/>
              </w:rPr>
            </w:r>
          </w:p>
        </w:tc>
        <w:tc>
          <w:tcPr>
            <w:vAlign w:val="top"/>
          </w:tcPr>
          <w:p w:rsidR="00000000" w:rsidDel="00000000" w:rsidP="00000000" w:rsidRDefault="00000000" w:rsidRPr="00000000" w14:paraId="00000013">
            <w:pPr>
              <w:pStyle w:val="Heading2"/>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Reviewer’s comment</w:t>
            </w:r>
            <w:r w:rsidDel="00000000" w:rsidR="00000000" w:rsidRPr="00000000">
              <w:rPr>
                <w:rtl w:val="0"/>
              </w:rPr>
            </w:r>
          </w:p>
          <w:p w:rsidR="00000000" w:rsidDel="00000000" w:rsidP="00000000" w:rsidRDefault="00000000" w:rsidRPr="00000000" w14:paraId="00000014">
            <w:pPr>
              <w:rPr>
                <w:b w:val="0"/>
                <w:bCs w:val="0"/>
                <w:sz w:val="20"/>
                <w:szCs w:val="20"/>
                <w:vertAlign w:val="baseline"/>
              </w:rPr>
            </w:pPr>
            <w:r w:rsidDel="00000000" w:rsidR="00000000" w:rsidRPr="00000000">
              <w:rPr>
                <w:b w:val="1"/>
                <w:bCs w:val="1"/>
                <w:sz w:val="20"/>
                <w:szCs w:val="20"/>
                <w:highlight w:val="yellow"/>
                <w:vertAlign w:val="baseline"/>
                <w:rtl w:val="0"/>
              </w:rPr>
              <w:t xml:space="preserve">Artificial Intelligence (AI) generated or assisted review comments are strictly prohibited during peer review.</w:t>
            </w:r>
            <w:r w:rsidDel="00000000" w:rsidR="00000000" w:rsidRPr="00000000">
              <w:rPr>
                <w:rtl w:val="0"/>
              </w:rPr>
            </w:r>
          </w:p>
          <w:p w:rsidR="00000000" w:rsidDel="00000000" w:rsidP="00000000" w:rsidRDefault="00000000" w:rsidRPr="00000000" w14:paraId="00000015">
            <w:pPr>
              <w:rPr>
                <w:vertAlign w:val="baseline"/>
              </w:rPr>
            </w:pPr>
            <w:r w:rsidDel="00000000" w:rsidR="00000000" w:rsidRPr="00000000">
              <w:rPr>
                <w:rtl w:val="0"/>
              </w:rPr>
            </w:r>
          </w:p>
        </w:tc>
        <w:tc>
          <w:tcPr>
            <w:vAlign w:val="top"/>
          </w:tcPr>
          <w:p w:rsidR="00000000" w:rsidDel="00000000" w:rsidP="00000000" w:rsidRDefault="00000000" w:rsidRPr="00000000" w14:paraId="00000016">
            <w:pPr>
              <w:spacing w:after="160" w:line="256" w:lineRule="auto"/>
              <w:rPr>
                <w:sz w:val="20"/>
                <w:szCs w:val="20"/>
                <w:vertAlign w:val="baseline"/>
              </w:rPr>
            </w:pPr>
            <w:r w:rsidDel="00000000" w:rsidR="00000000" w:rsidRPr="00000000">
              <w:rPr>
                <w:b w:val="1"/>
                <w:bCs w:val="1"/>
                <w:sz w:val="20"/>
                <w:szCs w:val="20"/>
                <w:vertAlign w:val="baseline"/>
                <w:rtl w:val="0"/>
              </w:rPr>
              <w:t xml:space="preserve">Author’s Feedback</w:t>
            </w:r>
            <w:r w:rsidDel="00000000" w:rsidR="00000000" w:rsidRPr="00000000">
              <w:rPr>
                <w:sz w:val="20"/>
                <w:szCs w:val="20"/>
                <w:vertAlign w:val="baseline"/>
                <w:rtl w:val="0"/>
              </w:rPr>
              <w:t xml:space="preserve"> (It is mandatory that authors should write his/her feedback here)</w:t>
            </w:r>
          </w:p>
          <w:p w:rsidR="00000000" w:rsidDel="00000000" w:rsidP="00000000" w:rsidRDefault="00000000" w:rsidRPr="00000000" w14:paraId="00000017">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r>
      <w:tr>
        <w:trPr>
          <w:cantSplit w:val="0"/>
          <w:trHeight w:val="1264" w:hRule="atLeast"/>
          <w:tblHeader w:val="0"/>
        </w:trPr>
        <w:tc>
          <w:tcPr>
            <w:vAlign w:val="top"/>
          </w:tcPr>
          <w:p w:rsidR="00000000" w:rsidDel="00000000" w:rsidP="00000000" w:rsidRDefault="00000000" w:rsidRPr="00000000" w14:paraId="00000018">
            <w:pPr>
              <w:ind w:left="360" w:firstLine="0"/>
              <w:rPr>
                <w:b w:val="0"/>
                <w:bCs w:val="0"/>
                <w:sz w:val="20"/>
                <w:szCs w:val="20"/>
                <w:vertAlign w:val="baseline"/>
              </w:rPr>
            </w:pPr>
            <w:r w:rsidDel="00000000" w:rsidR="00000000" w:rsidRPr="00000000">
              <w:rPr>
                <w:b w:val="1"/>
                <w:bCs w:val="1"/>
                <w:sz w:val="20"/>
                <w:szCs w:val="20"/>
                <w:vertAlign w:val="baseline"/>
                <w:rtl w:val="0"/>
              </w:rPr>
              <w:t xml:space="preserve">Please write a few sentences regarding the importance of this manuscript for the scientific community. A minimum of 3-4 sentences may be required for this part.</w:t>
            </w:r>
            <w:r w:rsidDel="00000000" w:rsidR="00000000" w:rsidRPr="00000000">
              <w:rPr>
                <w:rtl w:val="0"/>
              </w:rPr>
            </w:r>
          </w:p>
          <w:p w:rsidR="00000000" w:rsidDel="00000000" w:rsidP="00000000" w:rsidRDefault="00000000" w:rsidRPr="00000000" w14:paraId="00000019">
            <w:pPr>
              <w:ind w:left="360" w:firstLine="0"/>
              <w:rPr>
                <w:b w:val="0"/>
                <w:bCs w:val="0"/>
                <w:sz w:val="20"/>
                <w:szCs w:val="20"/>
                <w:vertAlign w:val="baseline"/>
              </w:rPr>
            </w:pPr>
            <w:r w:rsidDel="00000000" w:rsidR="00000000" w:rsidRPr="00000000">
              <w:rPr>
                <w:rtl w:val="0"/>
              </w:rPr>
            </w:r>
          </w:p>
        </w:tc>
        <w:tc>
          <w:tcPr>
            <w:vAlign w:val="top"/>
          </w:tcPr>
          <w:p w:rsidR="00000000" w:rsidDel="00000000" w:rsidP="00000000" w:rsidRDefault="00000000" w:rsidRPr="00000000" w14:paraId="0000001A">
            <w:pPr>
              <w:rPr>
                <w:vertAlign w:val="baseline"/>
              </w:rPr>
            </w:pPr>
            <w:r w:rsidDel="00000000" w:rsidR="00000000" w:rsidRPr="00000000">
              <w:rPr>
                <w:b w:val="1"/>
                <w:bCs w:val="1"/>
                <w:sz w:val="20"/>
                <w:szCs w:val="20"/>
                <w:vertAlign w:val="baseline"/>
                <w:rtl w:val="0"/>
              </w:rPr>
              <w:t xml:space="preserve">This manuscript addresses an important diagnostic challenge in hemoglobinopathies by illustrating the limitations of phenotypic methods and the added value of integrating molecular diagnostics. The topic is relevant, particularly for high-prevalence regions such as Morocco and the Mediterranean basin. The case-based approach is appropriate, and the manuscript is generally well referenced. However, the paper would benefit from language polishing, methodological clarifications, improved table/figure consistency, and clearer framing of novelty and limitations. Some redundancies and minor inaccuracies should also be corrected</w:t>
            </w:r>
            <w:r w:rsidDel="00000000" w:rsidR="00000000" w:rsidRPr="00000000">
              <w:rPr>
                <w:vertAlign w:val="baseline"/>
                <w:rtl w:val="0"/>
              </w:rPr>
              <w:t xml:space="preserve">.</w:t>
            </w:r>
          </w:p>
        </w:tc>
        <w:tc>
          <w:tcPr>
            <w:vAlign w:val="top"/>
          </w:tcPr>
          <w:p w:rsidR="00000000" w:rsidDel="00000000" w:rsidP="00000000" w:rsidRDefault="00000000" w:rsidRPr="00000000" w14:paraId="0000001B">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r>
      <w:tr>
        <w:trPr>
          <w:cantSplit w:val="0"/>
          <w:trHeight w:val="1262" w:hRule="atLeast"/>
          <w:tblHeader w:val="0"/>
        </w:trPr>
        <w:tc>
          <w:tcPr>
            <w:vAlign w:val="top"/>
          </w:tcPr>
          <w:p w:rsidR="00000000" w:rsidDel="00000000" w:rsidP="00000000" w:rsidRDefault="00000000" w:rsidRPr="00000000" w14:paraId="0000001C">
            <w:pPr>
              <w:ind w:left="360" w:firstLine="0"/>
              <w:rPr>
                <w:b w:val="0"/>
                <w:bCs w:val="0"/>
                <w:sz w:val="20"/>
                <w:szCs w:val="20"/>
                <w:vertAlign w:val="baseline"/>
              </w:rPr>
            </w:pPr>
            <w:r w:rsidDel="00000000" w:rsidR="00000000" w:rsidRPr="00000000">
              <w:rPr>
                <w:b w:val="1"/>
                <w:bCs w:val="1"/>
                <w:sz w:val="20"/>
                <w:szCs w:val="20"/>
                <w:vertAlign w:val="baseline"/>
                <w:rtl w:val="0"/>
              </w:rPr>
              <w:t xml:space="preserve">Is the title of the article suitable?</w:t>
            </w:r>
            <w:r w:rsidDel="00000000" w:rsidR="00000000" w:rsidRPr="00000000">
              <w:rPr>
                <w:rtl w:val="0"/>
              </w:rPr>
            </w:r>
          </w:p>
          <w:p w:rsidR="00000000" w:rsidDel="00000000" w:rsidP="00000000" w:rsidRDefault="00000000" w:rsidRPr="00000000" w14:paraId="0000001D">
            <w:pPr>
              <w:ind w:left="360" w:firstLine="0"/>
              <w:rPr>
                <w:b w:val="0"/>
                <w:bCs w:val="0"/>
                <w:sz w:val="20"/>
                <w:szCs w:val="20"/>
                <w:vertAlign w:val="baseline"/>
              </w:rPr>
            </w:pPr>
            <w:r w:rsidDel="00000000" w:rsidR="00000000" w:rsidRPr="00000000">
              <w:rPr>
                <w:b w:val="1"/>
                <w:bCs w:val="1"/>
                <w:sz w:val="20"/>
                <w:szCs w:val="20"/>
                <w:vertAlign w:val="baseline"/>
                <w:rtl w:val="0"/>
              </w:rPr>
              <w:t xml:space="preserve">(If not please suggest an alternative title)</w:t>
            </w:r>
            <w:r w:rsidDel="00000000" w:rsidR="00000000" w:rsidRPr="00000000">
              <w:rPr>
                <w:rtl w:val="0"/>
              </w:rPr>
            </w:r>
          </w:p>
          <w:p w:rsidR="00000000" w:rsidDel="00000000" w:rsidP="00000000" w:rsidRDefault="00000000" w:rsidRPr="00000000" w14:paraId="0000001E">
            <w:pPr>
              <w:pStyle w:val="Heading2"/>
              <w:jc w:val="left"/>
              <w:rPr>
                <w:rFonts w:ascii="Times New Roman" w:cs="Times New Roman" w:eastAsia="Times New Roman" w:hAnsi="Times New Roman"/>
                <w:u w:val="single"/>
                <w:vertAlign w:val="baseline"/>
              </w:rPr>
            </w:pPr>
            <w:r w:rsidDel="00000000" w:rsidR="00000000" w:rsidRPr="00000000">
              <w:rPr>
                <w:rtl w:val="0"/>
              </w:rPr>
            </w:r>
          </w:p>
        </w:tc>
        <w:tc>
          <w:tcPr>
            <w:vAlign w:val="top"/>
          </w:tcPr>
          <w:p w:rsidR="00000000" w:rsidDel="00000000" w:rsidP="00000000" w:rsidRDefault="00000000" w:rsidRPr="00000000" w14:paraId="0000001F">
            <w:pPr>
              <w:ind w:left="360" w:firstLine="0"/>
              <w:rPr>
                <w:b w:val="0"/>
                <w:bCs w:val="0"/>
                <w:sz w:val="20"/>
                <w:szCs w:val="20"/>
                <w:vertAlign w:val="baseline"/>
              </w:rPr>
            </w:pPr>
            <w:r w:rsidDel="00000000" w:rsidR="00000000" w:rsidRPr="00000000">
              <w:rPr>
                <w:b w:val="1"/>
                <w:bCs w:val="1"/>
                <w:sz w:val="20"/>
                <w:szCs w:val="20"/>
                <w:vertAlign w:val="baseline"/>
                <w:rtl w:val="0"/>
              </w:rPr>
              <w:t xml:space="preserve">Suitable </w:t>
            </w:r>
            <w:r w:rsidDel="00000000" w:rsidR="00000000" w:rsidRPr="00000000">
              <w:rPr>
                <w:rtl w:val="0"/>
              </w:rPr>
            </w:r>
          </w:p>
        </w:tc>
        <w:tc>
          <w:tcPr>
            <w:vAlign w:val="top"/>
          </w:tcPr>
          <w:p w:rsidR="00000000" w:rsidDel="00000000" w:rsidP="00000000" w:rsidRDefault="00000000" w:rsidRPr="00000000" w14:paraId="00000020">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r>
      <w:tr>
        <w:trPr>
          <w:cantSplit w:val="0"/>
          <w:trHeight w:val="1262" w:hRule="atLeast"/>
          <w:tblHeader w:val="0"/>
        </w:trPr>
        <w:tc>
          <w:tcPr>
            <w:vAlign w:val="top"/>
          </w:tcPr>
          <w:p w:rsidR="00000000" w:rsidDel="00000000" w:rsidP="00000000" w:rsidRDefault="00000000" w:rsidRPr="00000000" w14:paraId="00000021">
            <w:pPr>
              <w:pStyle w:val="Heading2"/>
              <w:ind w:left="360" w:firstLine="0"/>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Is the abstract of the article comprehensive? Do you suggest the addition (or deletion) of some points in this section? Please write your suggestions here.</w:t>
            </w:r>
            <w:r w:rsidDel="00000000" w:rsidR="00000000" w:rsidRPr="00000000">
              <w:rPr>
                <w:rtl w:val="0"/>
              </w:rPr>
            </w:r>
          </w:p>
          <w:p w:rsidR="00000000" w:rsidDel="00000000" w:rsidP="00000000" w:rsidRDefault="00000000" w:rsidRPr="00000000" w14:paraId="00000022">
            <w:pPr>
              <w:pStyle w:val="Heading2"/>
              <w:jc w:val="left"/>
              <w:rPr>
                <w:rFonts w:ascii="Times New Roman" w:cs="Times New Roman" w:eastAsia="Times New Roman" w:hAnsi="Times New Roman"/>
                <w:u w:val="single"/>
                <w:vertAlign w:val="baseline"/>
              </w:rPr>
            </w:pPr>
            <w:r w:rsidDel="00000000" w:rsidR="00000000" w:rsidRPr="00000000">
              <w:rPr>
                <w:rtl w:val="0"/>
              </w:rPr>
            </w:r>
          </w:p>
        </w:tc>
        <w:tc>
          <w:tcPr>
            <w:vAlign w:val="top"/>
          </w:tcPr>
          <w:p w:rsidR="00000000" w:rsidDel="00000000" w:rsidP="00000000" w:rsidRDefault="00000000" w:rsidRPr="00000000" w14:paraId="00000023">
            <w:pPr>
              <w:ind w:left="360" w:firstLine="0"/>
              <w:rPr>
                <w:b w:val="0"/>
                <w:bCs w:val="0"/>
                <w:sz w:val="20"/>
                <w:szCs w:val="20"/>
                <w:vertAlign w:val="baseline"/>
              </w:rPr>
            </w:pPr>
            <w:r w:rsidDel="00000000" w:rsidR="00000000" w:rsidRPr="00000000">
              <w:rPr>
                <w:b w:val="1"/>
                <w:bCs w:val="1"/>
                <w:sz w:val="20"/>
                <w:szCs w:val="20"/>
                <w:vertAlign w:val="baseline"/>
                <w:rtl w:val="0"/>
              </w:rPr>
              <w:t xml:space="preserve">Comprehensive </w:t>
            </w:r>
            <w:r w:rsidDel="00000000" w:rsidR="00000000" w:rsidRPr="00000000">
              <w:rPr>
                <w:rtl w:val="0"/>
              </w:rPr>
            </w:r>
          </w:p>
        </w:tc>
        <w:tc>
          <w:tcPr>
            <w:vAlign w:val="top"/>
          </w:tcPr>
          <w:p w:rsidR="00000000" w:rsidDel="00000000" w:rsidP="00000000" w:rsidRDefault="00000000" w:rsidRPr="00000000" w14:paraId="00000024">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r>
      <w:tr>
        <w:trPr>
          <w:cantSplit w:val="0"/>
          <w:trHeight w:val="704" w:hRule="atLeast"/>
          <w:tblHeader w:val="0"/>
        </w:trPr>
        <w:tc>
          <w:tcPr>
            <w:vAlign w:val="top"/>
          </w:tcPr>
          <w:p w:rsidR="00000000" w:rsidDel="00000000" w:rsidP="00000000" w:rsidRDefault="00000000" w:rsidRPr="00000000" w14:paraId="00000025">
            <w:pPr>
              <w:pStyle w:val="Heading2"/>
              <w:ind w:left="360" w:firstLine="0"/>
              <w:jc w:val="left"/>
              <w:rPr>
                <w:b w:val="0"/>
                <w:bCs w:val="0"/>
                <w:u w:val="single"/>
                <w:vertAlign w:val="baseline"/>
              </w:rPr>
            </w:pPr>
            <w:r w:rsidDel="00000000" w:rsidR="00000000" w:rsidRPr="00000000">
              <w:rPr>
                <w:rFonts w:ascii="Times New Roman" w:cs="Times New Roman" w:eastAsia="Times New Roman" w:hAnsi="Times New Roman"/>
                <w:b w:val="1"/>
                <w:bCs w:val="1"/>
                <w:vertAlign w:val="baseline"/>
                <w:rtl w:val="0"/>
              </w:rPr>
              <w:t xml:space="preserve">Is the manuscript scientifically, correct? Please write here.</w:t>
            </w:r>
            <w:r w:rsidDel="00000000" w:rsidR="00000000" w:rsidRPr="00000000">
              <w:rPr>
                <w:rtl w:val="0"/>
              </w:rPr>
            </w:r>
          </w:p>
        </w:tc>
        <w:tc>
          <w:tcPr>
            <w:vAlign w:val="top"/>
          </w:tcPr>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The manuscript clearly supports the integration of molecular diagnostics into hemoglobinopathy workflows, but the novelty is mainly contextual rather than methodological.</w:t>
            </w:r>
            <w:r w:rsidDel="00000000" w:rsidR="00000000" w:rsidRPr="00000000">
              <w:rPr>
                <w:rtl w:val="0"/>
              </w:rPr>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Suggest adding 2–3 sentences in the Introduction or Discussion clarifying what this study adds beyond existing literature</w:t>
            </w:r>
            <w:r w:rsidDel="00000000" w:rsidR="00000000" w:rsidRPr="00000000">
              <w:rPr>
                <w:rtl w:val="0"/>
              </w:rPr>
            </w:r>
          </w:p>
        </w:tc>
        <w:tc>
          <w:tcPr>
            <w:vAlign w:val="top"/>
          </w:tcPr>
          <w:p w:rsidR="00000000" w:rsidDel="00000000" w:rsidP="00000000" w:rsidRDefault="00000000" w:rsidRPr="00000000" w14:paraId="00000028">
            <w:pPr>
              <w:spacing w:after="16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To our knowledge and to date, this study is the first in Morocco to discuss discrepancies between phenotypic findings and genotype results following hemoglobin electrophoresis requests.</w:t>
            </w:r>
          </w:p>
          <w:p w:rsidR="00000000" w:rsidDel="00000000" w:rsidP="00000000" w:rsidRDefault="00000000" w:rsidRPr="00000000" w14:paraId="00000029">
            <w:pPr>
              <w:pStyle w:val="Heading2"/>
              <w:jc w:val="left"/>
              <w:rPr>
                <w:rFonts w:ascii="Times New Roman" w:cs="Times New Roman" w:eastAsia="Times New Roman" w:hAnsi="Times New Roman"/>
                <w:vertAlign w:val="baseline"/>
              </w:rPr>
            </w:pPr>
            <w:r w:rsidDel="00000000" w:rsidR="00000000" w:rsidRPr="00000000">
              <w:rPr>
                <w:rtl w:val="0"/>
              </w:rPr>
            </w:r>
          </w:p>
        </w:tc>
      </w:tr>
      <w:tr>
        <w:trPr>
          <w:cantSplit w:val="0"/>
          <w:trHeight w:val="703" w:hRule="atLeast"/>
          <w:tblHeader w:val="0"/>
        </w:trPr>
        <w:tc>
          <w:tcPr>
            <w:vAlign w:val="top"/>
          </w:tcPr>
          <w:p w:rsidR="00000000" w:rsidDel="00000000" w:rsidP="00000000" w:rsidRDefault="00000000" w:rsidRPr="00000000" w14:paraId="0000002A">
            <w:pPr>
              <w:ind w:left="360" w:firstLine="0"/>
              <w:rPr>
                <w:b w:val="0"/>
                <w:bCs w:val="0"/>
                <w:sz w:val="20"/>
                <w:szCs w:val="20"/>
                <w:vertAlign w:val="baseline"/>
              </w:rPr>
            </w:pPr>
            <w:r w:rsidDel="00000000" w:rsidR="00000000" w:rsidRPr="00000000">
              <w:rPr>
                <w:b w:val="1"/>
                <w:bCs w:val="1"/>
                <w:sz w:val="20"/>
                <w:szCs w:val="20"/>
                <w:vertAlign w:val="baseline"/>
                <w:rtl w:val="0"/>
              </w:rPr>
              <w:t xml:space="preserve">Are the references sufficient and recent? If you have suggestions of additional references, please mention them in the review form.</w:t>
            </w:r>
            <w:r w:rsidDel="00000000" w:rsidR="00000000" w:rsidRPr="00000000">
              <w:rPr>
                <w:rtl w:val="0"/>
              </w:rPr>
            </w:r>
          </w:p>
        </w:tc>
        <w:tc>
          <w:tcPr>
            <w:vAlign w:val="top"/>
          </w:tcPr>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Sufficient and clear </w:t>
            </w:r>
            <w:r w:rsidDel="00000000" w:rsidR="00000000" w:rsidRPr="00000000">
              <w:rPr>
                <w:rtl w:val="0"/>
              </w:rPr>
            </w:r>
          </w:p>
        </w:tc>
        <w:tc>
          <w:tcPr>
            <w:vAlign w:val="top"/>
          </w:tcPr>
          <w:p w:rsidR="00000000" w:rsidDel="00000000" w:rsidP="00000000" w:rsidRDefault="00000000" w:rsidRPr="00000000" w14:paraId="0000002C">
            <w:pPr>
              <w:pStyle w:val="Heading2"/>
              <w:jc w:val="left"/>
              <w:rPr>
                <w:rFonts w:ascii="Times New Roman" w:cs="Times New Roman" w:eastAsia="Times New Roman" w:hAnsi="Times New Roman"/>
                <w:vertAlign w:val="baseline"/>
              </w:rPr>
            </w:pPr>
            <w:r w:rsidDel="00000000" w:rsidR="00000000" w:rsidRPr="00000000">
              <w:rPr>
                <w:rtl w:val="0"/>
              </w:rPr>
            </w:r>
          </w:p>
        </w:tc>
      </w:tr>
      <w:tr>
        <w:trPr>
          <w:cantSplit w:val="0"/>
          <w:trHeight w:val="386" w:hRule="atLeast"/>
          <w:tblHeader w:val="0"/>
        </w:trPr>
        <w:tc>
          <w:tcPr>
            <w:vAlign w:val="top"/>
          </w:tcPr>
          <w:p w:rsidR="00000000" w:rsidDel="00000000" w:rsidP="00000000" w:rsidRDefault="00000000" w:rsidRPr="00000000" w14:paraId="0000002D">
            <w:pPr>
              <w:pStyle w:val="Heading2"/>
              <w:ind w:left="360" w:firstLine="0"/>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Is the language/English quality of the article suitable for scholarly communications?</w:t>
            </w:r>
            <w:r w:rsidDel="00000000" w:rsidR="00000000" w:rsidRPr="00000000">
              <w:rPr>
                <w:rtl w:val="0"/>
              </w:rPr>
            </w:r>
          </w:p>
          <w:p w:rsidR="00000000" w:rsidDel="00000000" w:rsidP="00000000" w:rsidRDefault="00000000" w:rsidRPr="00000000" w14:paraId="0000002E">
            <w:pPr>
              <w:rPr>
                <w:sz w:val="20"/>
                <w:szCs w:val="20"/>
                <w:vertAlign w:val="baseline"/>
              </w:rPr>
            </w:pPr>
            <w:r w:rsidDel="00000000" w:rsidR="00000000" w:rsidRPr="00000000">
              <w:rPr>
                <w:rtl w:val="0"/>
              </w:rPr>
            </w:r>
          </w:p>
        </w:tc>
        <w:tc>
          <w:tcPr>
            <w:vAlign w:val="top"/>
          </w:tcPr>
          <w:p w:rsidR="00000000" w:rsidDel="00000000" w:rsidP="00000000" w:rsidRDefault="00000000" w:rsidRPr="00000000" w14:paraId="0000002F">
            <w:pPr>
              <w:rPr>
                <w:b w:val="0"/>
                <w:bCs w:val="0"/>
                <w:sz w:val="20"/>
                <w:szCs w:val="20"/>
                <w:vertAlign w:val="baseline"/>
              </w:rPr>
            </w:pPr>
            <w:r w:rsidDel="00000000" w:rsidR="00000000" w:rsidRPr="00000000">
              <w:rPr>
                <w:b w:val="1"/>
                <w:bCs w:val="1"/>
                <w:sz w:val="20"/>
                <w:szCs w:val="20"/>
                <w:vertAlign w:val="baseline"/>
                <w:rtl w:val="0"/>
              </w:rPr>
              <w:t xml:space="preserve">The manuscript is understandable but requires professional language editing.</w:t>
            </w:r>
            <w:r w:rsidDel="00000000" w:rsidR="00000000" w:rsidRPr="00000000">
              <w:rPr>
                <w:rtl w:val="0"/>
              </w:rPr>
            </w:r>
          </w:p>
        </w:tc>
        <w:tc>
          <w:tcPr>
            <w:vAlign w:val="top"/>
          </w:tcPr>
          <w:p w:rsidR="00000000" w:rsidDel="00000000" w:rsidP="00000000" w:rsidRDefault="00000000" w:rsidRPr="00000000" w14:paraId="00000030">
            <w:pPr>
              <w:rPr>
                <w:b w:val="0"/>
                <w:bCs w:val="0"/>
                <w:sz w:val="20"/>
                <w:szCs w:val="20"/>
                <w:vertAlign w:val="baseline"/>
              </w:rPr>
            </w:pPr>
            <w:r w:rsidDel="00000000" w:rsidR="00000000" w:rsidRPr="00000000">
              <w:rPr>
                <w:rtl w:val="0"/>
              </w:rPr>
            </w:r>
          </w:p>
        </w:tc>
      </w:tr>
      <w:tr>
        <w:trPr>
          <w:cantSplit w:val="0"/>
          <w:trHeight w:val="1178" w:hRule="atLeast"/>
          <w:tblHeader w:val="0"/>
        </w:trPr>
        <w:tc>
          <w:tcPr>
            <w:vAlign w:val="top"/>
          </w:tcPr>
          <w:p w:rsidR="00000000" w:rsidDel="00000000" w:rsidP="00000000" w:rsidRDefault="00000000" w:rsidRPr="00000000" w14:paraId="00000031">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1"/>
                <w:bCs w:val="1"/>
                <w:u w:val="single"/>
                <w:vertAlign w:val="baseline"/>
                <w:rtl w:val="0"/>
              </w:rPr>
              <w:t xml:space="preserve">Optional/General</w:t>
            </w:r>
            <w:r w:rsidDel="00000000" w:rsidR="00000000" w:rsidRPr="00000000">
              <w:rPr>
                <w:rFonts w:ascii="Times New Roman" w:cs="Times New Roman" w:eastAsia="Times New Roman" w:hAnsi="Times New Roman"/>
                <w:b w:val="1"/>
                <w:bCs w:val="1"/>
                <w:vertAlign w:val="baseline"/>
                <w:rtl w:val="0"/>
              </w:rPr>
              <w:t xml:space="preserve"> </w:t>
            </w:r>
            <w:r w:rsidDel="00000000" w:rsidR="00000000" w:rsidRPr="00000000">
              <w:rPr>
                <w:rFonts w:ascii="Times New Roman" w:cs="Times New Roman" w:eastAsia="Times New Roman" w:hAnsi="Times New Roman"/>
                <w:b w:val="0"/>
                <w:bCs w:val="0"/>
                <w:vertAlign w:val="baseline"/>
                <w:rtl w:val="0"/>
              </w:rPr>
              <w:t xml:space="preserve">comments</w:t>
            </w:r>
          </w:p>
          <w:p w:rsidR="00000000" w:rsidDel="00000000" w:rsidP="00000000" w:rsidRDefault="00000000" w:rsidRPr="00000000" w14:paraId="00000032">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c>
          <w:tcPr>
            <w:vAlign w:val="top"/>
          </w:tcPr>
          <w:p w:rsidR="00000000" w:rsidDel="00000000" w:rsidP="00000000" w:rsidRDefault="00000000" w:rsidRPr="00000000" w14:paraId="00000033">
            <w:pPr>
              <w:numPr>
                <w:ilvl w:val="0"/>
                <w:numId w:val="1"/>
              </w:numPr>
              <w:ind w:left="720" w:hanging="360"/>
              <w:rPr>
                <w:b w:val="0"/>
                <w:bCs w:val="0"/>
                <w:sz w:val="20"/>
                <w:szCs w:val="20"/>
                <w:vertAlign w:val="baseline"/>
              </w:rPr>
            </w:pPr>
            <w:r w:rsidDel="00000000" w:rsidR="00000000" w:rsidRPr="00000000">
              <w:rPr>
                <w:b w:val="1"/>
                <w:bCs w:val="1"/>
                <w:sz w:val="20"/>
                <w:szCs w:val="20"/>
                <w:rtl w:val="0"/>
              </w:rPr>
              <w:t xml:space="preserve">The manuscript is understandable but requires professional language editing.</w:t>
            </w:r>
          </w:p>
          <w:p w:rsidR="00000000" w:rsidDel="00000000" w:rsidP="00000000" w:rsidRDefault="00000000" w:rsidRPr="00000000" w14:paraId="00000034">
            <w:pPr>
              <w:numPr>
                <w:ilvl w:val="0"/>
                <w:numId w:val="1"/>
              </w:numPr>
              <w:ind w:left="720" w:hanging="360"/>
              <w:rPr>
                <w:b w:val="0"/>
                <w:bCs w:val="0"/>
                <w:sz w:val="20"/>
                <w:szCs w:val="20"/>
                <w:vertAlign w:val="baseline"/>
              </w:rPr>
            </w:pPr>
            <w:r w:rsidDel="00000000" w:rsidR="00000000" w:rsidRPr="00000000">
              <w:rPr>
                <w:b w:val="1"/>
                <w:bCs w:val="1"/>
                <w:sz w:val="20"/>
                <w:szCs w:val="20"/>
                <w:rtl w:val="0"/>
              </w:rPr>
              <w:t xml:space="preserve">Suggest adding 2–3 sentences in the Introduction or Discussion clarifying what this study adds beyond existing literature.</w:t>
            </w:r>
          </w:p>
          <w:p w:rsidR="00000000" w:rsidDel="00000000" w:rsidP="00000000" w:rsidRDefault="00000000" w:rsidRPr="00000000" w14:paraId="00000035">
            <w:pPr>
              <w:numPr>
                <w:ilvl w:val="0"/>
                <w:numId w:val="1"/>
              </w:numPr>
              <w:ind w:left="720" w:hanging="360"/>
              <w:rPr>
                <w:b w:val="0"/>
                <w:bCs w:val="0"/>
                <w:sz w:val="20"/>
                <w:szCs w:val="20"/>
                <w:vertAlign w:val="baseline"/>
              </w:rPr>
            </w:pPr>
            <w:r w:rsidDel="00000000" w:rsidR="00000000" w:rsidRPr="00000000">
              <w:rPr>
                <w:b w:val="1"/>
                <w:bCs w:val="1"/>
                <w:sz w:val="20"/>
                <w:szCs w:val="20"/>
                <w:rtl w:val="0"/>
              </w:rPr>
              <w:t xml:space="preserve">Ethical approval missed </w:t>
            </w:r>
          </w:p>
          <w:p w:rsidR="00000000" w:rsidDel="00000000" w:rsidP="00000000" w:rsidRDefault="00000000" w:rsidRPr="00000000" w14:paraId="00000036">
            <w:pPr>
              <w:numPr>
                <w:ilvl w:val="0"/>
                <w:numId w:val="1"/>
              </w:numPr>
              <w:ind w:left="720" w:hanging="360"/>
              <w:rPr>
                <w:b w:val="0"/>
                <w:bCs w:val="0"/>
                <w:sz w:val="20"/>
                <w:szCs w:val="20"/>
                <w:vertAlign w:val="baseline"/>
              </w:rPr>
            </w:pPr>
            <w:r w:rsidDel="00000000" w:rsidR="00000000" w:rsidRPr="00000000">
              <w:rPr>
                <w:b w:val="1"/>
                <w:bCs w:val="1"/>
                <w:sz w:val="20"/>
                <w:szCs w:val="20"/>
                <w:rtl w:val="0"/>
              </w:rPr>
              <w:t xml:space="preserve">Units and formatting are inconsistent in table 1.</w:t>
            </w:r>
          </w:p>
          <w:p w:rsidR="00000000" w:rsidDel="00000000" w:rsidP="00000000" w:rsidRDefault="00000000" w:rsidRPr="00000000" w14:paraId="00000037">
            <w:pPr>
              <w:numPr>
                <w:ilvl w:val="0"/>
                <w:numId w:val="1"/>
              </w:numPr>
              <w:ind w:left="720" w:hanging="360"/>
              <w:rPr>
                <w:b w:val="0"/>
                <w:bCs w:val="0"/>
                <w:sz w:val="20"/>
                <w:szCs w:val="20"/>
                <w:vertAlign w:val="baseline"/>
              </w:rPr>
            </w:pPr>
            <w:r w:rsidDel="00000000" w:rsidR="00000000" w:rsidRPr="00000000">
              <w:rPr>
                <w:b w:val="1"/>
                <w:bCs w:val="1"/>
                <w:sz w:val="20"/>
                <w:szCs w:val="20"/>
                <w:rtl w:val="0"/>
              </w:rPr>
              <w:t xml:space="preserve">Table 2 mentioned in text but not shown in the manuscript as provided.</w:t>
            </w:r>
          </w:p>
          <w:p w:rsidR="00000000" w:rsidDel="00000000" w:rsidP="00000000" w:rsidRDefault="00000000" w:rsidRPr="00000000" w14:paraId="00000038">
            <w:pPr>
              <w:numPr>
                <w:ilvl w:val="0"/>
                <w:numId w:val="1"/>
              </w:numPr>
              <w:ind w:left="720" w:hanging="360"/>
              <w:rPr>
                <w:b w:val="0"/>
                <w:bCs w:val="0"/>
                <w:sz w:val="20"/>
                <w:szCs w:val="20"/>
                <w:vertAlign w:val="baseline"/>
              </w:rPr>
            </w:pPr>
            <w:r w:rsidDel="00000000" w:rsidR="00000000" w:rsidRPr="00000000">
              <w:rPr>
                <w:b w:val="1"/>
                <w:bCs w:val="1"/>
                <w:sz w:val="20"/>
                <w:szCs w:val="20"/>
                <w:rtl w:val="0"/>
              </w:rPr>
              <w:t xml:space="preserve">Table 3 could be simplified.</w:t>
            </w:r>
          </w:p>
          <w:p w:rsidR="00000000" w:rsidDel="00000000" w:rsidP="00000000" w:rsidRDefault="00000000" w:rsidRPr="00000000" w14:paraId="00000039">
            <w:pPr>
              <w:numPr>
                <w:ilvl w:val="0"/>
                <w:numId w:val="1"/>
              </w:numPr>
              <w:ind w:left="720" w:hanging="360"/>
              <w:rPr>
                <w:b w:val="0"/>
                <w:bCs w:val="0"/>
                <w:sz w:val="20"/>
                <w:szCs w:val="20"/>
                <w:vertAlign w:val="baseline"/>
              </w:rPr>
            </w:pPr>
            <w:r w:rsidDel="00000000" w:rsidR="00000000" w:rsidRPr="00000000">
              <w:rPr>
                <w:b w:val="1"/>
                <w:bCs w:val="1"/>
                <w:sz w:val="20"/>
                <w:szCs w:val="20"/>
                <w:rtl w:val="0"/>
              </w:rPr>
              <w:t xml:space="preserve">Figure 2 and Figure 3 captions are duplicated and confusing. </w:t>
            </w:r>
          </w:p>
        </w:tc>
        <w:tc>
          <w:tcPr>
            <w:vAlign w:val="top"/>
          </w:tcPr>
          <w:p w:rsidR="00000000" w:rsidDel="00000000" w:rsidP="00000000" w:rsidRDefault="00000000" w:rsidRPr="00000000" w14:paraId="0000003A">
            <w:pPr>
              <w:spacing w:after="160" w:line="276" w:lineRule="auto"/>
              <w:jc w:val="both"/>
              <w:rPr>
                <w:b w:val="1"/>
                <w:bCs w:val="1"/>
                <w:sz w:val="20"/>
                <w:szCs w:val="20"/>
              </w:rPr>
            </w:pPr>
            <w:r w:rsidDel="00000000" w:rsidR="00000000" w:rsidRPr="00000000">
              <w:rPr>
                <w:b w:val="1"/>
                <w:bCs w:val="1"/>
                <w:sz w:val="20"/>
                <w:szCs w:val="20"/>
                <w:rtl w:val="0"/>
              </w:rPr>
              <w:t xml:space="preserve">Table 2 : Findings of hemoglobin electrophoresis and Sanger sequencing</w:t>
            </w:r>
            <w:r w:rsidDel="00000000" w:rsidR="00000000" w:rsidRPr="00000000">
              <w:rPr>
                <w:b w:val="1"/>
                <w:bCs w:val="1"/>
                <w:sz w:val="20"/>
                <w:szCs w:val="20"/>
                <w:rtl w:val="0"/>
              </w:rPr>
              <w:t xml:space="preserve"> </w:t>
            </w:r>
          </w:p>
          <w:p w:rsidR="00000000" w:rsidDel="00000000" w:rsidP="00000000" w:rsidRDefault="00000000" w:rsidRPr="00000000" w14:paraId="0000003B">
            <w:pPr>
              <w:spacing w:after="160" w:line="276" w:lineRule="auto"/>
              <w:jc w:val="both"/>
              <w:rPr>
                <w:b w:val="1"/>
                <w:bCs w:val="1"/>
                <w:sz w:val="20"/>
                <w:szCs w:val="20"/>
              </w:rPr>
            </w:pPr>
            <w:r w:rsidDel="00000000" w:rsidR="00000000" w:rsidRPr="00000000">
              <w:rPr>
                <w:b w:val="1"/>
                <w:bCs w:val="1"/>
                <w:sz w:val="20"/>
                <w:szCs w:val="20"/>
                <w:rtl w:val="0"/>
              </w:rPr>
              <w:t xml:space="preserve">Figure 3 has been deleted</w:t>
            </w:r>
          </w:p>
          <w:p w:rsidR="00000000" w:rsidDel="00000000" w:rsidP="00000000" w:rsidRDefault="00000000" w:rsidRPr="00000000" w14:paraId="0000003C">
            <w:pPr>
              <w:spacing w:after="160" w:line="276" w:lineRule="auto"/>
              <w:jc w:val="both"/>
              <w:rPr>
                <w:b w:val="1"/>
                <w:bCs w:val="1"/>
                <w:sz w:val="20"/>
                <w:szCs w:val="20"/>
              </w:rPr>
            </w:pPr>
            <w:r w:rsidDel="00000000" w:rsidR="00000000" w:rsidRPr="00000000">
              <w:rPr>
                <w:b w:val="1"/>
                <w:bCs w:val="1"/>
                <w:sz w:val="20"/>
                <w:szCs w:val="20"/>
                <w:rtl w:val="0"/>
              </w:rPr>
              <w:t xml:space="preserve">Table 2 has been mentioned in text</w:t>
            </w:r>
          </w:p>
          <w:p w:rsidR="00000000" w:rsidDel="00000000" w:rsidP="00000000" w:rsidRDefault="00000000" w:rsidRPr="00000000" w14:paraId="0000003D">
            <w:pPr>
              <w:spacing w:after="160" w:line="276" w:lineRule="auto"/>
              <w:jc w:val="both"/>
              <w:rPr>
                <w:b w:val="1"/>
                <w:bCs w:val="1"/>
                <w:sz w:val="20"/>
                <w:szCs w:val="20"/>
              </w:rPr>
            </w:pPr>
            <w:r w:rsidDel="00000000" w:rsidR="00000000" w:rsidRPr="00000000">
              <w:rPr>
                <w:b w:val="1"/>
                <w:bCs w:val="1"/>
                <w:sz w:val="20"/>
                <w:szCs w:val="20"/>
                <w:rtl w:val="0"/>
              </w:rPr>
              <w:t xml:space="preserve">Table 3  has been simplified.</w:t>
            </w:r>
          </w:p>
        </w:tc>
      </w:tr>
    </w:tbl>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bookmarkStart w:colFirst="0" w:colLast="0" w:name="_heading=h.luykh40upou" w:id="1"/>
      <w:bookmarkEnd w:id="1"/>
      <w:r w:rsidDel="00000000" w:rsidR="00000000" w:rsidRPr="00000000">
        <w:rPr>
          <w:rtl w:val="0"/>
        </w:rPr>
      </w:r>
    </w:p>
    <w:tbl>
      <w:tblPr>
        <w:tblStyle w:val="Table3"/>
        <w:tblW w:w="211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831"/>
        <w:gridCol w:w="7166"/>
        <w:gridCol w:w="7153"/>
        <w:tblGridChange w:id="0">
          <w:tblGrid>
            <w:gridCol w:w="6831"/>
            <w:gridCol w:w="7166"/>
            <w:gridCol w:w="7153"/>
          </w:tblGrid>
        </w:tblGridChange>
      </w:tblGrid>
      <w:tr>
        <w:trPr>
          <w:cantSplit w:val="0"/>
          <w:tblHeader w:val="0"/>
        </w:trPr>
        <w:tc>
          <w:tcPr>
            <w:gridSpan w:val="3"/>
            <w:tcBorders>
              <w:top w:color="000000" w:space="0" w:sz="0" w:val="nil"/>
              <w:left w:color="000000" w:space="0" w:sz="0" w:val="nil"/>
              <w:bottom w:color="000000" w:space="0" w:sz="4" w:val="single"/>
              <w:right w:color="000000" w:space="0" w:sz="0" w:val="nil"/>
            </w:tcBorders>
            <w:tcMar>
              <w:top w:w="0.0" w:type="dxa"/>
              <w:left w:w="108.0" w:type="dxa"/>
              <w:bottom w:w="0.0" w:type="dxa"/>
              <w:right w:w="108.0" w:type="dxa"/>
            </w:tcMar>
            <w:vAlign w:val="center"/>
          </w:tcPr>
          <w:p w:rsidR="00000000" w:rsidDel="00000000" w:rsidP="00000000" w:rsidRDefault="00000000" w:rsidRPr="00000000" w14:paraId="0000003F">
            <w:pPr>
              <w:spacing w:line="276" w:lineRule="auto"/>
              <w:rPr>
                <w:rFonts w:ascii="Arial" w:cs="Arial" w:eastAsia="Arial" w:hAnsi="Arial"/>
                <w:b w:val="0"/>
                <w:bCs w:val="0"/>
                <w:sz w:val="20"/>
                <w:szCs w:val="20"/>
                <w:u w:val="single"/>
                <w:vertAlign w:val="baseline"/>
              </w:rPr>
            </w:pPr>
            <w:r w:rsidDel="00000000" w:rsidR="00000000" w:rsidRPr="00000000">
              <w:rPr>
                <w:rFonts w:ascii="Arial" w:cs="Arial" w:eastAsia="Arial" w:hAnsi="Arial"/>
                <w:b w:val="1"/>
                <w:bCs w:val="1"/>
                <w:sz w:val="20"/>
                <w:szCs w:val="20"/>
                <w:highlight w:val="yellow"/>
                <w:u w:val="single"/>
                <w:vertAlign w:val="baseline"/>
                <w:rtl w:val="0"/>
              </w:rPr>
              <w:t xml:space="preserve">PART  2:</w:t>
            </w:r>
            <w:r w:rsidDel="00000000" w:rsidR="00000000" w:rsidRPr="00000000">
              <w:rPr>
                <w:rFonts w:ascii="Arial" w:cs="Arial" w:eastAsia="Arial" w:hAnsi="Arial"/>
                <w:b w:val="1"/>
                <w:bCs w:val="1"/>
                <w:sz w:val="20"/>
                <w:szCs w:val="20"/>
                <w:u w:val="single"/>
                <w:vertAlign w:val="baseline"/>
                <w:rtl w:val="0"/>
              </w:rPr>
              <w:t xml:space="preserve"> </w:t>
            </w:r>
            <w:r w:rsidDel="00000000" w:rsidR="00000000" w:rsidRPr="00000000">
              <w:rPr>
                <w:rtl w:val="0"/>
              </w:rPr>
            </w:r>
          </w:p>
          <w:p w:rsidR="00000000" w:rsidDel="00000000" w:rsidP="00000000" w:rsidRDefault="00000000" w:rsidRPr="00000000" w14:paraId="00000040">
            <w:pPr>
              <w:spacing w:line="276" w:lineRule="auto"/>
              <w:rPr>
                <w:rFonts w:ascii="Arial" w:cs="Arial" w:eastAsia="Arial" w:hAnsi="Arial"/>
                <w:b w:val="0"/>
                <w:bCs w:val="0"/>
                <w:sz w:val="20"/>
                <w:szCs w:val="20"/>
                <w:u w:val="single"/>
                <w:vertAlign w:val="baseline"/>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43">
            <w:pPr>
              <w:spacing w:line="276" w:lineRule="auto"/>
              <w:rPr>
                <w:rFonts w:ascii="Arial" w:cs="Arial" w:eastAsia="Arial" w:hAnsi="Arial"/>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top"/>
          </w:tcPr>
          <w:p w:rsidR="00000000" w:rsidDel="00000000" w:rsidP="00000000" w:rsidRDefault="00000000" w:rsidRPr="00000000" w14:paraId="00000044">
            <w:pPr>
              <w:keepNext w:val="1"/>
              <w:spacing w:line="276" w:lineRule="auto"/>
              <w:rPr>
                <w:rFonts w:ascii="Arial" w:cs="Arial" w:eastAsia="Arial" w:hAnsi="Arial"/>
                <w:b w:val="0"/>
                <w:bCs w:val="0"/>
                <w:sz w:val="20"/>
                <w:szCs w:val="20"/>
                <w:vertAlign w:val="baseline"/>
              </w:rPr>
            </w:pPr>
            <w:r w:rsidDel="00000000" w:rsidR="00000000" w:rsidRPr="00000000">
              <w:rPr>
                <w:rFonts w:ascii="Arial" w:cs="Arial" w:eastAsia="Arial" w:hAnsi="Arial"/>
                <w:b w:val="1"/>
                <w:bCs w:val="1"/>
                <w:sz w:val="20"/>
                <w:szCs w:val="20"/>
                <w:vertAlign w:val="baseline"/>
                <w:rtl w:val="0"/>
              </w:rPr>
              <w:t xml:space="preserve">Reviewer’s comment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45">
            <w:pPr>
              <w:spacing w:after="160" w:line="252.00000000000003" w:lineRule="auto"/>
              <w:rPr>
                <w:rFonts w:ascii="Arial" w:cs="Arial" w:eastAsia="Arial" w:hAnsi="Arial"/>
                <w:sz w:val="20"/>
                <w:szCs w:val="20"/>
                <w:vertAlign w:val="baseline"/>
              </w:rPr>
            </w:pPr>
            <w:r w:rsidDel="00000000" w:rsidR="00000000" w:rsidRPr="00000000">
              <w:rPr>
                <w:rFonts w:ascii="Arial" w:cs="Arial" w:eastAsia="Arial" w:hAnsi="Arial"/>
                <w:b w:val="1"/>
                <w:bCs w:val="1"/>
                <w:sz w:val="20"/>
                <w:szCs w:val="20"/>
                <w:vertAlign w:val="baseline"/>
                <w:rtl w:val="0"/>
              </w:rPr>
              <w:t xml:space="preserve">Author’s Feedback</w:t>
            </w:r>
            <w:r w:rsidDel="00000000" w:rsidR="00000000" w:rsidRPr="00000000">
              <w:rPr>
                <w:rFonts w:ascii="Arial" w:cs="Arial" w:eastAsia="Arial" w:hAnsi="Arial"/>
                <w:sz w:val="20"/>
                <w:szCs w:val="20"/>
                <w:vertAlign w:val="baseline"/>
                <w:rtl w:val="0"/>
              </w:rPr>
              <w:t xml:space="preserve"> (It is mandatory that authors should write his/her feedback here)</w:t>
            </w:r>
          </w:p>
          <w:p w:rsidR="00000000" w:rsidDel="00000000" w:rsidP="00000000" w:rsidRDefault="00000000" w:rsidRPr="00000000" w14:paraId="00000046">
            <w:pPr>
              <w:keepNext w:val="1"/>
              <w:spacing w:line="276" w:lineRule="auto"/>
              <w:rPr>
                <w:rFonts w:ascii="Arial" w:cs="Arial" w:eastAsia="Arial" w:hAnsi="Arial"/>
                <w:sz w:val="20"/>
                <w:szCs w:val="20"/>
                <w:vertAlign w:val="baseline"/>
              </w:rPr>
            </w:pPr>
            <w:r w:rsidDel="00000000" w:rsidR="00000000" w:rsidRPr="00000000">
              <w:rPr>
                <w:rtl w:val="0"/>
              </w:rPr>
            </w:r>
          </w:p>
        </w:tc>
      </w:tr>
      <w:tr>
        <w:trPr>
          <w:cantSplit w:val="0"/>
          <w:trHeight w:val="890" w:hRule="atLeast"/>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47">
            <w:pPr>
              <w:spacing w:line="276" w:lineRule="auto"/>
              <w:rPr>
                <w:rFonts w:ascii="Arial" w:cs="Arial" w:eastAsia="Arial" w:hAnsi="Arial"/>
                <w:b w:val="0"/>
                <w:bCs w:val="0"/>
                <w:sz w:val="20"/>
                <w:szCs w:val="20"/>
                <w:vertAlign w:val="baseline"/>
              </w:rPr>
            </w:pPr>
            <w:r w:rsidDel="00000000" w:rsidR="00000000" w:rsidRPr="00000000">
              <w:rPr>
                <w:rFonts w:ascii="Arial" w:cs="Arial" w:eastAsia="Arial" w:hAnsi="Arial"/>
                <w:b w:val="1"/>
                <w:bCs w:val="1"/>
                <w:sz w:val="20"/>
                <w:szCs w:val="20"/>
                <w:vertAlign w:val="baseline"/>
                <w:rtl w:val="0"/>
              </w:rPr>
              <w:t xml:space="preserve">Are there ethical issues in this manuscript? </w:t>
            </w:r>
            <w:r w:rsidDel="00000000" w:rsidR="00000000" w:rsidRPr="00000000">
              <w:rPr>
                <w:rtl w:val="0"/>
              </w:rPr>
            </w:r>
          </w:p>
          <w:p w:rsidR="00000000" w:rsidDel="00000000" w:rsidP="00000000" w:rsidRDefault="00000000" w:rsidRPr="00000000" w14:paraId="00000048">
            <w:pPr>
              <w:spacing w:line="276" w:lineRule="auto"/>
              <w:rPr>
                <w:rFonts w:ascii="Arial" w:cs="Arial" w:eastAsia="Arial" w:hAnsi="Arial"/>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49">
            <w:pPr>
              <w:spacing w:line="276" w:lineRule="auto"/>
              <w:rPr>
                <w:rFonts w:ascii="Arial" w:cs="Arial" w:eastAsia="Arial" w:hAnsi="Arial"/>
                <w:i w:val="0"/>
                <w:iCs w:val="0"/>
                <w:sz w:val="20"/>
                <w:szCs w:val="20"/>
                <w:u w:val="single"/>
                <w:vertAlign w:val="baseline"/>
              </w:rPr>
            </w:pPr>
            <w:r w:rsidDel="00000000" w:rsidR="00000000" w:rsidRPr="00000000">
              <w:rPr>
                <w:rFonts w:ascii="Arial" w:cs="Arial" w:eastAsia="Arial" w:hAnsi="Arial"/>
                <w:i w:val="1"/>
                <w:iCs w:val="1"/>
                <w:sz w:val="20"/>
                <w:szCs w:val="20"/>
                <w:u w:val="single"/>
                <w:vertAlign w:val="baseline"/>
                <w:rtl w:val="0"/>
              </w:rPr>
              <w:t xml:space="preserve">(If yes, Kindly please write down the ethical issues here in details)</w:t>
            </w:r>
            <w:r w:rsidDel="00000000" w:rsidR="00000000" w:rsidRPr="00000000">
              <w:rPr>
                <w:rtl w:val="0"/>
              </w:rPr>
            </w:r>
          </w:p>
          <w:p w:rsidR="00000000" w:rsidDel="00000000" w:rsidP="00000000" w:rsidRDefault="00000000" w:rsidRPr="00000000" w14:paraId="0000004A">
            <w:pPr>
              <w:spacing w:line="276" w:lineRule="auto"/>
              <w:rPr>
                <w:rFonts w:ascii="Arial" w:cs="Arial" w:eastAsia="Arial" w:hAnsi="Arial"/>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B">
            <w:pPr>
              <w:spacing w:line="276" w:lineRule="auto"/>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4C">
            <w:pPr>
              <w:spacing w:line="276" w:lineRule="auto"/>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4D">
            <w:pPr>
              <w:spacing w:line="276" w:lineRule="auto"/>
              <w:rPr>
                <w:rFonts w:ascii="Arial" w:cs="Arial" w:eastAsia="Arial" w:hAnsi="Arial"/>
                <w:sz w:val="20"/>
                <w:szCs w:val="20"/>
                <w:vertAlign w:val="baseline"/>
              </w:rPr>
            </w:pPr>
            <w:r w:rsidDel="00000000" w:rsidR="00000000" w:rsidRPr="00000000">
              <w:rPr>
                <w:rtl w:val="0"/>
              </w:rPr>
            </w:r>
          </w:p>
        </w:tc>
      </w:tr>
    </w:tbl>
    <w:p w:rsidR="00000000" w:rsidDel="00000000" w:rsidP="00000000" w:rsidRDefault="00000000" w:rsidRPr="00000000" w14:paraId="0000004E">
      <w:pPr>
        <w:rPr>
          <w:vertAlign w:val="baseline"/>
        </w:rPr>
      </w:pPr>
      <w:r w:rsidDel="00000000" w:rsidR="00000000" w:rsidRPr="00000000">
        <w:rPr>
          <w:rtl w:val="0"/>
        </w:rPr>
      </w:r>
    </w:p>
    <w:p w:rsidR="00000000" w:rsidDel="00000000" w:rsidP="00000000" w:rsidRDefault="00000000" w:rsidRPr="00000000" w14:paraId="0000004F">
      <w:pPr>
        <w:rPr>
          <w:vertAlign w:val="baseline"/>
        </w:rPr>
      </w:pPr>
      <w:r w:rsidDel="00000000" w:rsidR="00000000" w:rsidRPr="00000000">
        <w:rPr>
          <w:rtl w:val="0"/>
        </w:rPr>
      </w:r>
    </w:p>
    <w:p w:rsidR="00000000" w:rsidDel="00000000" w:rsidP="00000000" w:rsidRDefault="00000000" w:rsidRPr="00000000" w14:paraId="00000050">
      <w:pPr>
        <w:rPr>
          <w:u w:val="single"/>
          <w:vertAlign w:val="baseline"/>
        </w:rPr>
      </w:pPr>
      <w:r w:rsidDel="00000000" w:rsidR="00000000" w:rsidRPr="00000000">
        <w:rPr>
          <w:rtl w:val="0"/>
        </w:rPr>
      </w:r>
    </w:p>
    <w:p w:rsidR="00000000" w:rsidDel="00000000" w:rsidP="00000000" w:rsidRDefault="00000000" w:rsidRPr="00000000" w14:paraId="00000051">
      <w:pPr>
        <w:rPr>
          <w:vertAlign w:val="baseline"/>
        </w:rPr>
      </w:pPr>
      <w:r w:rsidDel="00000000" w:rsidR="00000000" w:rsidRPr="00000000">
        <w:rPr>
          <w:rtl w:val="0"/>
        </w:rPr>
      </w:r>
    </w:p>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sectPr>
      <w:headerReference r:id="rId8" w:type="default"/>
      <w:footerReference r:id="rId9" w:type="default"/>
      <w:pgSz w:h="16839" w:w="23814" w:orient="landscape"/>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Helvetica Neue">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16"/>
        <w:szCs w:val="16"/>
        <w:u w:val="none"/>
        <w:shd w:fill="auto" w:val="clear"/>
        <w:vertAlign w:val="baseline"/>
        <w:rtl w:val="0"/>
      </w:rPr>
      <w:t xml:space="preserve">Created by: DR</w:t>
      <w:tab/>
      <w:t xml:space="preserve">              Checked by: PM                                           Approved by: MBM</w:t>
      <w:tab/>
      <w:t xml:space="preserve">   </w:t>
      <w:tab/>
      <w:t xml:space="preserve">Version: 3 (07-07-2024)</w:t>
      <w:tab/>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3">
    <w:pPr>
      <w:spacing w:after="280" w:lineRule="auto"/>
      <w:jc w:val="center"/>
      <w:rPr>
        <w:rFonts w:ascii="Arial" w:cs="Arial" w:eastAsia="Arial" w:hAnsi="Arial"/>
        <w:b w:val="0"/>
        <w:bCs w:val="0"/>
        <w:color w:val="003399"/>
        <w:u w:val="single"/>
        <w:vertAlign w:val="baseline"/>
      </w:rPr>
    </w:pPr>
    <w:r w:rsidDel="00000000" w:rsidR="00000000" w:rsidRPr="00000000">
      <w:rPr>
        <w:rtl w:val="0"/>
      </w:rPr>
    </w:r>
  </w:p>
  <w:p w:rsidR="00000000" w:rsidDel="00000000" w:rsidP="00000000" w:rsidRDefault="00000000" w:rsidRPr="00000000" w14:paraId="00000054">
    <w:pPr>
      <w:spacing w:before="280" w:lineRule="auto"/>
      <w:rPr>
        <w:vertAlign w:val="baseline"/>
      </w:rPr>
    </w:pPr>
    <w:r w:rsidDel="00000000" w:rsidR="00000000" w:rsidRPr="00000000">
      <w:rPr>
        <w:rFonts w:ascii="Arial" w:cs="Arial" w:eastAsia="Arial" w:hAnsi="Arial"/>
        <w:b w:val="1"/>
        <w:bCs w:val="1"/>
        <w:color w:val="003399"/>
        <w:u w:val="single"/>
        <w:vertAlign w:val="baseline"/>
        <w:rtl w:val="0"/>
      </w:rPr>
      <w:t xml:space="preserve">Review Form 3</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jc w:val="both"/>
    </w:pPr>
    <w:rPr>
      <w:rFonts w:ascii="Helvetica Neue" w:cs="Helvetica Neue" w:eastAsia="Helvetica Neue" w:hAnsi="Helvetica Neue"/>
      <w:b w:val="1"/>
      <w:bCs w:val="1"/>
      <w:sz w:val="20"/>
      <w:szCs w:val="20"/>
      <w:vertAlign w:val="baseline"/>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rPr>
      <w:rFonts w:ascii="Arimo" w:cs="Arimo" w:eastAsia="Arimo" w:hAnsi="Arimo"/>
      <w:b w:val="1"/>
      <w:bCs w:val="1"/>
      <w:sz w:val="24"/>
      <w:szCs w:val="24"/>
      <w:vertAlign w:val="baseline"/>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character" w:styleId="DefaultParagraphFont">
    <w:name w:val="Default Paragraph Font"/>
    <w:next w:val="DefaultParagraphFont"/>
    <w:autoRedefine w:val="0"/>
    <w:hidden w:val="0"/>
    <w:qFormat w:val="1"/>
    <w:rPr>
      <w:w w:val="100"/>
      <w:position w:val="-1"/>
      <w:effect w:val="none"/>
      <w:vertAlign w:val="baseline"/>
      <w:cs w:val="0"/>
      <w:em w:val="none"/>
      <w:lang/>
    </w:rPr>
  </w:style>
  <w:style w:type="table" w:styleId="TableNormal">
    <w:name w:val="Table Normal"/>
    <w:next w:val="TableNormal"/>
    <w:autoRedefine w:val="0"/>
    <w:hidden w:val="0"/>
    <w:qFormat w:val="1"/>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NoList">
    <w:name w:val="No List"/>
    <w:next w:val="NoList"/>
    <w:autoRedefine w:val="0"/>
    <w:hidden w:val="0"/>
    <w:qFormat w:val="1"/>
    <w:pPr>
      <w:suppressAutoHyphens w:val="1"/>
      <w:spacing w:line="1" w:lineRule="atLeast"/>
      <w:ind w:leftChars="-1" w:rightChars="0" w:firstLineChars="-1"/>
      <w:textDirection w:val="btLr"/>
      <w:textAlignment w:val="top"/>
      <w:outlineLvl w:val="0"/>
    </w:pPr>
  </w:style>
  <w:style w:type="character" w:styleId="Heading2Char">
    <w:name w:val="Heading 2 Char"/>
    <w:next w:val="Heading2Char"/>
    <w:autoRedefine w:val="0"/>
    <w:hidden w:val="0"/>
    <w:qFormat w:val="0"/>
    <w:rPr>
      <w:rFonts w:ascii="Helvetica" w:cs="Helvetica" w:eastAsia="MS Mincho" w:hAnsi="Helvetica"/>
      <w:b w:val="1"/>
      <w:bCs w:val="1"/>
      <w:w w:val="100"/>
      <w:position w:val="-1"/>
      <w:sz w:val="20"/>
      <w:szCs w:val="20"/>
      <w:effect w:val="none"/>
      <w:vertAlign w:val="baseline"/>
      <w:cs w:val="0"/>
      <w:em w:val="none"/>
      <w:lang w:val="fr-FR"/>
    </w:rPr>
  </w:style>
  <w:style w:type="character" w:styleId="Heading4Char">
    <w:name w:val="Heading 4 Char"/>
    <w:next w:val="Heading4Char"/>
    <w:autoRedefine w:val="0"/>
    <w:hidden w:val="0"/>
    <w:qFormat w:val="0"/>
    <w:rPr>
      <w:rFonts w:ascii="Arial Unicode MS" w:cs="Arial Unicode MS" w:eastAsia="Arial Unicode MS" w:hAnsi="Arial Unicode MS"/>
      <w:b w:val="1"/>
      <w:bCs w:val="1"/>
      <w:w w:val="100"/>
      <w:position w:val="-1"/>
      <w:sz w:val="24"/>
      <w:szCs w:val="24"/>
      <w:effect w:val="none"/>
      <w:vertAlign w:val="baseline"/>
      <w:cs w:val="0"/>
      <w:em w:val="none"/>
      <w:lang w:val="en-US"/>
    </w:rPr>
  </w:style>
  <w:style w:type="paragraph" w:styleId="Normal(Web)">
    <w:name w:val="Normal (Web)"/>
    <w:basedOn w:val="Normal"/>
    <w:next w:val="Normal(Web)"/>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Arial Unicode MS" w:cs="Arial Unicode MS" w:eastAsia="Arial Unicode MS" w:hAnsi="Arial Unicode MS"/>
      <w:w w:val="100"/>
      <w:position w:val="-1"/>
      <w:sz w:val="24"/>
      <w:szCs w:val="24"/>
      <w:effect w:val="none"/>
      <w:vertAlign w:val="baseline"/>
      <w:cs w:val="0"/>
      <w:em w:val="none"/>
      <w:lang w:bidi="ar-SA" w:eastAsia="en-US" w:val="en-US"/>
    </w:rPr>
  </w:style>
  <w:style w:type="paragraph" w:styleId="BodyText">
    <w:name w:val="Body Text"/>
    <w:basedOn w:val="Normal"/>
    <w:next w:val="BodyText"/>
    <w:autoRedefine w:val="0"/>
    <w:hidden w:val="0"/>
    <w:qFormat w:val="0"/>
    <w:pPr>
      <w:suppressAutoHyphens w:val="1"/>
      <w:spacing w:line="1" w:lineRule="atLeast"/>
      <w:ind w:leftChars="-1" w:rightChars="0" w:firstLineChars="-1"/>
      <w:jc w:val="both"/>
      <w:textDirection w:val="btLr"/>
      <w:textAlignment w:val="top"/>
      <w:outlineLvl w:val="0"/>
    </w:pPr>
    <w:rPr>
      <w:rFonts w:ascii="Helvetica" w:cs="Helvetica" w:eastAsia="MS Mincho" w:hAnsi="Helvetica"/>
      <w:w w:val="100"/>
      <w:position w:val="-1"/>
      <w:sz w:val="24"/>
      <w:szCs w:val="24"/>
      <w:effect w:val="none"/>
      <w:vertAlign w:val="baseline"/>
      <w:cs w:val="0"/>
      <w:em w:val="none"/>
      <w:lang w:bidi="ar-SA" w:eastAsia="en-US" w:val="fr-FR"/>
    </w:rPr>
  </w:style>
  <w:style w:type="character" w:styleId="BodyTextChar">
    <w:name w:val="Body Text Char"/>
    <w:next w:val="BodyTextChar"/>
    <w:autoRedefine w:val="0"/>
    <w:hidden w:val="0"/>
    <w:qFormat w:val="0"/>
    <w:rPr>
      <w:rFonts w:ascii="Helvetica" w:cs="Helvetica" w:eastAsia="MS Mincho" w:hAnsi="Helvetica"/>
      <w:w w:val="100"/>
      <w:position w:val="-1"/>
      <w:sz w:val="24"/>
      <w:szCs w:val="24"/>
      <w:effect w:val="none"/>
      <w:vertAlign w:val="baseline"/>
      <w:cs w:val="0"/>
      <w:em w:val="none"/>
      <w:lang w:val="fr-FR"/>
    </w:rPr>
  </w:style>
  <w:style w:type="paragraph" w:styleId="Header">
    <w:name w:val="Header"/>
    <w:basedOn w:val="Normal"/>
    <w:next w:val="Header"/>
    <w:autoRedefine w:val="0"/>
    <w:hidden w:val="0"/>
    <w:qFormat w:val="0"/>
    <w:pPr>
      <w:suppressAutoHyphens w:val="1"/>
      <w:spacing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en-US" w:val="en-US"/>
    </w:rPr>
  </w:style>
  <w:style w:type="character" w:styleId="HeaderChar">
    <w:name w:val="Header Char"/>
    <w:next w:val="HeaderChar"/>
    <w:autoRedefine w:val="0"/>
    <w:hidden w:val="0"/>
    <w:qFormat w:val="0"/>
    <w:rPr>
      <w:rFonts w:ascii="Times New Roman" w:cs="Times New Roman" w:eastAsia="Times New Roman" w:hAnsi="Times New Roman"/>
      <w:w w:val="100"/>
      <w:position w:val="-1"/>
      <w:sz w:val="24"/>
      <w:szCs w:val="24"/>
      <w:effect w:val="none"/>
      <w:vertAlign w:val="baseline"/>
      <w:cs w:val="0"/>
      <w:em w:val="none"/>
      <w:lang w:val="en-US"/>
    </w:rPr>
  </w:style>
  <w:style w:type="paragraph" w:styleId="Footer">
    <w:name w:val="Footer"/>
    <w:basedOn w:val="Normal"/>
    <w:next w:val="Footer"/>
    <w:autoRedefine w:val="0"/>
    <w:hidden w:val="0"/>
    <w:qFormat w:val="1"/>
    <w:pPr>
      <w:suppressAutoHyphens w:val="1"/>
      <w:spacing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en-US" w:val="en-US"/>
    </w:rPr>
  </w:style>
  <w:style w:type="character" w:styleId="FooterChar">
    <w:name w:val="Footer Char"/>
    <w:next w:val="FooterChar"/>
    <w:autoRedefine w:val="0"/>
    <w:hidden w:val="0"/>
    <w:qFormat w:val="0"/>
    <w:rPr>
      <w:rFonts w:ascii="Times New Roman" w:cs="Times New Roman" w:eastAsia="Times New Roman" w:hAnsi="Times New Roman"/>
      <w:w w:val="100"/>
      <w:position w:val="-1"/>
      <w:sz w:val="24"/>
      <w:szCs w:val="24"/>
      <w:effect w:val="none"/>
      <w:vertAlign w:val="baseline"/>
      <w:cs w:val="0"/>
      <w:em w:val="none"/>
      <w:lang w:val="en-US"/>
    </w:rPr>
  </w:style>
  <w:style w:type="character" w:styleId="Hyperlink">
    <w:name w:val="Hyperlink"/>
    <w:next w:val="Hyperlink"/>
    <w:autoRedefine w:val="0"/>
    <w:hidden w:val="0"/>
    <w:qFormat w:val="1"/>
    <w:rPr>
      <w:color w:val="0000ff"/>
      <w:w w:val="100"/>
      <w:position w:val="-1"/>
      <w:u w:val="single"/>
      <w:effect w:val="none"/>
      <w:vertAlign w:val="baseline"/>
      <w:cs w:val="0"/>
      <w:em w:val="none"/>
      <w:lang/>
    </w:rPr>
  </w:style>
  <w:style w:type="paragraph" w:styleId="ListParagraph">
    <w:name w:val="List Paragraph"/>
    <w:basedOn w:val="Normal"/>
    <w:next w:val="ListParagraph"/>
    <w:autoRedefine w:val="0"/>
    <w:hidden w:val="0"/>
    <w:qFormat w:val="0"/>
    <w:pPr>
      <w:suppressAutoHyphens w:val="1"/>
      <w:spacing w:line="1" w:lineRule="atLeast"/>
      <w:ind w:left="720" w:leftChars="-1" w:rightChars="0" w:firstLineChars="-1"/>
      <w:contextualSpacing w:val="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en-US" w:val="en-US"/>
    </w:rPr>
  </w:style>
  <w:style w:type="paragraph" w:styleId="Revision">
    <w:name w:val="Revision"/>
    <w:next w:val="Revision"/>
    <w:autoRedefine w:val="0"/>
    <w:hidden w:val="0"/>
    <w:qFormat w:val="0"/>
    <w:pPr>
      <w:suppressAutoHyphens w:val="1"/>
      <w:spacing w:line="1" w:lineRule="atLeast"/>
      <w:ind w:leftChars="-1" w:rightChars="0" w:firstLineChars="-1"/>
      <w:textDirection w:val="btLr"/>
      <w:textAlignment w:val="top"/>
      <w:outlineLvl w:val="0"/>
    </w:pPr>
    <w:rPr>
      <w:w w:val="100"/>
      <w:position w:val="-1"/>
      <w:sz w:val="22"/>
      <w:szCs w:val="22"/>
      <w:effect w:val="none"/>
      <w:vertAlign w:val="baseline"/>
      <w:cs w:val="0"/>
      <w:em w:val="none"/>
      <w:lang w:bidi="ar-SA" w:eastAsia="en-US" w:val="en-US"/>
    </w:rPr>
  </w:style>
  <w:style w:type="character" w:styleId="FollowedHyperlink">
    <w:name w:val="FollowedHyperlink"/>
    <w:next w:val="FollowedHyperlink"/>
    <w:autoRedefine w:val="0"/>
    <w:hidden w:val="0"/>
    <w:qFormat w:val="1"/>
    <w:rPr>
      <w:color w:val="800080"/>
      <w:w w:val="100"/>
      <w:position w:val="-1"/>
      <w:u w:val="single"/>
      <w:effect w:val="none"/>
      <w:vertAlign w:val="baseline"/>
      <w:cs w:val="0"/>
      <w:em w:val="none"/>
      <w:lang/>
    </w:rPr>
  </w:style>
  <w:style w:type="table" w:styleId="TableGrid">
    <w:name w:val="Table Grid"/>
    <w:basedOn w:val="TableNormal"/>
    <w:next w:val="TableGrid"/>
    <w:autoRedefine w:val="0"/>
    <w:hidden w:val="0"/>
    <w:qFormat w:val="0"/>
    <w:pPr>
      <w:suppressAutoHyphens w:val="1"/>
      <w:spacing w:line="1" w:lineRule="atLeast"/>
      <w:ind w:leftChars="-1" w:rightChars="0" w:firstLineChars="-1"/>
      <w:textDirection w:val="btLr"/>
      <w:textAlignment w:val="top"/>
      <w:outlineLvl w:val="0"/>
    </w:pPr>
    <w:rPr>
      <w:rFonts w:ascii="Calibri" w:cs="Times New Roman" w:eastAsia="Times New Roman" w:hAnsi="Calibri"/>
      <w:w w:val="100"/>
      <w:position w:val="-1"/>
      <w:sz w:val="22"/>
      <w:szCs w:val="22"/>
      <w:effect w:val="none"/>
      <w:vertAlign w:val="baseline"/>
      <w:cs w:val="0"/>
      <w:em w:val="none"/>
      <w:lang/>
    </w:rPr>
    <w:tblPr>
      <w:tblStyle w:val="TableGrid"/>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character" w:styleId="UnresolvedMention">
    <w:name w:val="Unresolved Mention"/>
    <w:next w:val="UnresolvedMention"/>
    <w:autoRedefine w:val="0"/>
    <w:hidden w:val="0"/>
    <w:qFormat w:val="1"/>
    <w:rPr>
      <w:color w:val="605e5c"/>
      <w:w w:val="100"/>
      <w:position w:val="-1"/>
      <w:effect w:val="none"/>
      <w:shd w:color="auto" w:fill="e1dfdd" w:val="clear"/>
      <w:vertAlign w:val="baseline"/>
      <w:cs w:val="0"/>
      <w:em w:val="none"/>
      <w:lang/>
    </w:rPr>
  </w:style>
  <w:style w:type="character" w:styleId="Strong">
    <w:name w:val="Strong"/>
    <w:next w:val="Strong"/>
    <w:autoRedefine w:val="0"/>
    <w:hidden w:val="0"/>
    <w:qFormat w:val="0"/>
    <w:rPr>
      <w:b w:val="1"/>
      <w:bCs w:val="1"/>
      <w:w w:val="100"/>
      <w:position w:val="-1"/>
      <w:effect w:val="none"/>
      <w:vertAlign w:val="baseline"/>
      <w:cs w:val="0"/>
      <w:em w:val="none"/>
      <w:lang/>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journalajbgmb.com/index.php/AJBGMB" TargetMode="Externa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HelveticaNeue-regular.ttf"/><Relationship Id="rId6" Type="http://schemas.openxmlformats.org/officeDocument/2006/relationships/font" Target="fonts/HelveticaNeue-bold.ttf"/><Relationship Id="rId7" Type="http://schemas.openxmlformats.org/officeDocument/2006/relationships/font" Target="fonts/HelveticaNeue-italic.ttf"/><Relationship Id="rId8"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VsDkTUSH4Ek5be0gcee9Q6FyUA==">CgMxLjAyDmguNzliam5reXM0Z3puMg1oLmx1eWtoNDB1cG91OAByITFoZWE0LWFOeHZJWVlQRWltSTFIbnZldlVGMlZob2xIVw==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2011-08-01T09:21:00Z</dcterms:created>
  <dc:creator>anonymous</dc:creator>
</cp:coreProperties>
</file>

<file path=docProps/custom.xml><?xml version="1.0" encoding="utf-8"?>
<Properties xmlns="http://schemas.openxmlformats.org/officeDocument/2006/custom-properties" xmlns:vt="http://schemas.openxmlformats.org/officeDocument/2006/docPropsVTypes"/>
</file>