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5991" w:rsidRDefault="00795991">
      <w:pPr>
        <w:pStyle w:val="BodyText"/>
        <w:spacing w:before="6"/>
        <w:rPr>
          <w:sz w:val="8"/>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795991">
        <w:trPr>
          <w:trHeight w:val="290"/>
        </w:trPr>
        <w:tc>
          <w:tcPr>
            <w:tcW w:w="5166" w:type="dxa"/>
          </w:tcPr>
          <w:p w:rsidR="00795991" w:rsidRDefault="00855ED5">
            <w:pPr>
              <w:pStyle w:val="TableParagraph"/>
              <w:spacing w:before="2"/>
              <w:ind w:left="95"/>
              <w:rPr>
                <w:rFonts w:ascii="Arial MT"/>
                <w:sz w:val="20"/>
              </w:rPr>
            </w:pPr>
            <w:r>
              <w:rPr>
                <w:rFonts w:ascii="Arial MT"/>
                <w:sz w:val="20"/>
              </w:rPr>
              <w:t>Journal</w:t>
            </w:r>
            <w:r>
              <w:rPr>
                <w:rFonts w:ascii="Arial MT"/>
                <w:spacing w:val="-13"/>
                <w:sz w:val="20"/>
              </w:rPr>
              <w:t xml:space="preserve"> </w:t>
            </w:r>
            <w:r>
              <w:rPr>
                <w:rFonts w:ascii="Arial MT"/>
                <w:spacing w:val="-2"/>
                <w:sz w:val="20"/>
              </w:rPr>
              <w:t>Name:</w:t>
            </w:r>
          </w:p>
        </w:tc>
        <w:tc>
          <w:tcPr>
            <w:tcW w:w="15773" w:type="dxa"/>
          </w:tcPr>
          <w:p w:rsidR="00795991" w:rsidRDefault="0023764B">
            <w:pPr>
              <w:pStyle w:val="TableParagraph"/>
              <w:spacing w:before="32"/>
              <w:ind w:left="110"/>
              <w:rPr>
                <w:rFonts w:ascii="Arial"/>
                <w:b/>
                <w:sz w:val="20"/>
              </w:rPr>
            </w:pPr>
            <w:hyperlink r:id="rId7">
              <w:r w:rsidR="00855ED5">
                <w:rPr>
                  <w:rFonts w:ascii="Arial"/>
                  <w:b/>
                  <w:color w:val="0000FF"/>
                  <w:sz w:val="20"/>
                  <w:u w:val="single" w:color="0000FF"/>
                </w:rPr>
                <w:t>Asian</w:t>
              </w:r>
              <w:r w:rsidR="00855ED5">
                <w:rPr>
                  <w:rFonts w:ascii="Arial"/>
                  <w:b/>
                  <w:color w:val="0000FF"/>
                  <w:spacing w:val="-9"/>
                  <w:sz w:val="20"/>
                  <w:u w:val="single" w:color="0000FF"/>
                </w:rPr>
                <w:t xml:space="preserve"> </w:t>
              </w:r>
              <w:r w:rsidR="00855ED5">
                <w:rPr>
                  <w:rFonts w:ascii="Arial"/>
                  <w:b/>
                  <w:color w:val="0000FF"/>
                  <w:sz w:val="20"/>
                  <w:u w:val="single" w:color="0000FF"/>
                </w:rPr>
                <w:t>Journal</w:t>
              </w:r>
              <w:r w:rsidR="00855ED5">
                <w:rPr>
                  <w:rFonts w:ascii="Arial"/>
                  <w:b/>
                  <w:color w:val="0000FF"/>
                  <w:spacing w:val="-6"/>
                  <w:sz w:val="20"/>
                  <w:u w:val="single" w:color="0000FF"/>
                </w:rPr>
                <w:t xml:space="preserve"> </w:t>
              </w:r>
              <w:r w:rsidR="00855ED5">
                <w:rPr>
                  <w:rFonts w:ascii="Arial"/>
                  <w:b/>
                  <w:color w:val="0000FF"/>
                  <w:sz w:val="20"/>
                  <w:u w:val="single" w:color="0000FF"/>
                </w:rPr>
                <w:t>of</w:t>
              </w:r>
              <w:r w:rsidR="00855ED5">
                <w:rPr>
                  <w:rFonts w:ascii="Arial"/>
                  <w:b/>
                  <w:color w:val="0000FF"/>
                  <w:spacing w:val="-5"/>
                  <w:sz w:val="20"/>
                  <w:u w:val="single" w:color="0000FF"/>
                </w:rPr>
                <w:t xml:space="preserve"> </w:t>
              </w:r>
              <w:r w:rsidR="00855ED5">
                <w:rPr>
                  <w:rFonts w:ascii="Arial"/>
                  <w:b/>
                  <w:color w:val="0000FF"/>
                  <w:sz w:val="20"/>
                  <w:u w:val="single" w:color="0000FF"/>
                </w:rPr>
                <w:t>Agricultural</w:t>
              </w:r>
              <w:r w:rsidR="00855ED5">
                <w:rPr>
                  <w:rFonts w:ascii="Arial"/>
                  <w:b/>
                  <w:color w:val="0000FF"/>
                  <w:spacing w:val="-6"/>
                  <w:sz w:val="20"/>
                  <w:u w:val="single" w:color="0000FF"/>
                </w:rPr>
                <w:t xml:space="preserve"> </w:t>
              </w:r>
              <w:r w:rsidR="00855ED5">
                <w:rPr>
                  <w:rFonts w:ascii="Arial"/>
                  <w:b/>
                  <w:color w:val="0000FF"/>
                  <w:sz w:val="20"/>
                  <w:u w:val="single" w:color="0000FF"/>
                </w:rPr>
                <w:t>Extension,</w:t>
              </w:r>
              <w:r w:rsidR="00855ED5">
                <w:rPr>
                  <w:rFonts w:ascii="Arial"/>
                  <w:b/>
                  <w:color w:val="0000FF"/>
                  <w:spacing w:val="-6"/>
                  <w:sz w:val="20"/>
                  <w:u w:val="single" w:color="0000FF"/>
                </w:rPr>
                <w:t xml:space="preserve"> </w:t>
              </w:r>
              <w:r w:rsidR="00855ED5">
                <w:rPr>
                  <w:rFonts w:ascii="Arial"/>
                  <w:b/>
                  <w:color w:val="0000FF"/>
                  <w:sz w:val="20"/>
                  <w:u w:val="single" w:color="0000FF"/>
                </w:rPr>
                <w:t>Economics</w:t>
              </w:r>
              <w:r w:rsidR="00855ED5">
                <w:rPr>
                  <w:rFonts w:ascii="Arial"/>
                  <w:b/>
                  <w:color w:val="0000FF"/>
                  <w:spacing w:val="-1"/>
                  <w:sz w:val="20"/>
                  <w:u w:val="single" w:color="0000FF"/>
                </w:rPr>
                <w:t xml:space="preserve"> </w:t>
              </w:r>
              <w:r w:rsidR="00855ED5">
                <w:rPr>
                  <w:rFonts w:ascii="Arial"/>
                  <w:b/>
                  <w:color w:val="0000FF"/>
                  <w:sz w:val="20"/>
                  <w:u w:val="single" w:color="0000FF"/>
                </w:rPr>
                <w:t>&amp;</w:t>
              </w:r>
              <w:r w:rsidR="00855ED5">
                <w:rPr>
                  <w:rFonts w:ascii="Arial"/>
                  <w:b/>
                  <w:color w:val="0000FF"/>
                  <w:spacing w:val="-3"/>
                  <w:sz w:val="20"/>
                  <w:u w:val="single" w:color="0000FF"/>
                </w:rPr>
                <w:t xml:space="preserve"> </w:t>
              </w:r>
              <w:r w:rsidR="00855ED5">
                <w:rPr>
                  <w:rFonts w:ascii="Arial"/>
                  <w:b/>
                  <w:color w:val="0000FF"/>
                  <w:spacing w:val="-2"/>
                  <w:sz w:val="20"/>
                  <w:u w:val="single" w:color="0000FF"/>
                </w:rPr>
                <w:t>Sociology</w:t>
              </w:r>
            </w:hyperlink>
          </w:p>
        </w:tc>
      </w:tr>
      <w:tr w:rsidR="00795991">
        <w:trPr>
          <w:trHeight w:val="290"/>
        </w:trPr>
        <w:tc>
          <w:tcPr>
            <w:tcW w:w="5166" w:type="dxa"/>
          </w:tcPr>
          <w:p w:rsidR="00795991" w:rsidRDefault="00855ED5">
            <w:pPr>
              <w:pStyle w:val="TableParagraph"/>
              <w:spacing w:before="2"/>
              <w:ind w:left="95"/>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73" w:type="dxa"/>
          </w:tcPr>
          <w:p w:rsidR="00795991" w:rsidRDefault="00855ED5">
            <w:pPr>
              <w:pStyle w:val="TableParagraph"/>
              <w:spacing w:before="32"/>
              <w:ind w:left="110"/>
              <w:rPr>
                <w:rFonts w:ascii="Arial"/>
                <w:b/>
                <w:sz w:val="20"/>
              </w:rPr>
            </w:pPr>
            <w:r>
              <w:rPr>
                <w:rFonts w:ascii="Arial"/>
                <w:b/>
                <w:spacing w:val="-2"/>
                <w:sz w:val="20"/>
              </w:rPr>
              <w:t>Ms_AJAEES_151425</w:t>
            </w:r>
          </w:p>
        </w:tc>
      </w:tr>
      <w:tr w:rsidR="00795991">
        <w:trPr>
          <w:trHeight w:val="650"/>
        </w:trPr>
        <w:tc>
          <w:tcPr>
            <w:tcW w:w="5166" w:type="dxa"/>
          </w:tcPr>
          <w:p w:rsidR="00795991" w:rsidRDefault="00855ED5">
            <w:pPr>
              <w:pStyle w:val="TableParagraph"/>
              <w:spacing w:before="3"/>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73" w:type="dxa"/>
          </w:tcPr>
          <w:p w:rsidR="00795991" w:rsidRDefault="00855ED5">
            <w:pPr>
              <w:pStyle w:val="TableParagraph"/>
              <w:spacing w:before="213"/>
              <w:ind w:left="110"/>
              <w:rPr>
                <w:rFonts w:ascii="Arial"/>
                <w:b/>
                <w:sz w:val="20"/>
              </w:rPr>
            </w:pPr>
            <w:r>
              <w:rPr>
                <w:rFonts w:ascii="Arial"/>
                <w:b/>
                <w:sz w:val="20"/>
              </w:rPr>
              <w:t>Globalization</w:t>
            </w:r>
            <w:r>
              <w:rPr>
                <w:rFonts w:ascii="Arial"/>
                <w:b/>
                <w:spacing w:val="-7"/>
                <w:sz w:val="20"/>
              </w:rPr>
              <w:t xml:space="preserve"> </w:t>
            </w:r>
            <w:r>
              <w:rPr>
                <w:rFonts w:ascii="Arial"/>
                <w:b/>
                <w:sz w:val="20"/>
              </w:rPr>
              <w:t>in</w:t>
            </w:r>
            <w:r>
              <w:rPr>
                <w:rFonts w:ascii="Arial"/>
                <w:b/>
                <w:spacing w:val="-7"/>
                <w:sz w:val="20"/>
              </w:rPr>
              <w:t xml:space="preserve"> </w:t>
            </w:r>
            <w:r>
              <w:rPr>
                <w:rFonts w:ascii="Arial"/>
                <w:b/>
                <w:sz w:val="20"/>
              </w:rPr>
              <w:t>Silk</w:t>
            </w:r>
            <w:r>
              <w:rPr>
                <w:rFonts w:ascii="Arial"/>
                <w:b/>
                <w:spacing w:val="-2"/>
                <w:sz w:val="20"/>
              </w:rPr>
              <w:t xml:space="preserve"> </w:t>
            </w:r>
            <w:r>
              <w:rPr>
                <w:rFonts w:ascii="Arial"/>
                <w:b/>
                <w:sz w:val="20"/>
              </w:rPr>
              <w:t>production:</w:t>
            </w:r>
            <w:r>
              <w:rPr>
                <w:rFonts w:ascii="Arial"/>
                <w:b/>
                <w:spacing w:val="-5"/>
                <w:sz w:val="20"/>
              </w:rPr>
              <w:t xml:space="preserve"> </w:t>
            </w:r>
            <w:r>
              <w:rPr>
                <w:rFonts w:ascii="Arial"/>
                <w:b/>
                <w:sz w:val="20"/>
              </w:rPr>
              <w:t>A</w:t>
            </w:r>
            <w:r>
              <w:rPr>
                <w:rFonts w:ascii="Arial"/>
                <w:b/>
                <w:spacing w:val="-5"/>
                <w:sz w:val="20"/>
              </w:rPr>
              <w:t xml:space="preserve"> </w:t>
            </w:r>
            <w:r>
              <w:rPr>
                <w:rFonts w:ascii="Arial"/>
                <w:b/>
                <w:spacing w:val="-2"/>
                <w:sz w:val="20"/>
              </w:rPr>
              <w:t>review</w:t>
            </w:r>
          </w:p>
        </w:tc>
      </w:tr>
      <w:tr w:rsidR="00795991">
        <w:trPr>
          <w:trHeight w:val="335"/>
        </w:trPr>
        <w:tc>
          <w:tcPr>
            <w:tcW w:w="5166" w:type="dxa"/>
          </w:tcPr>
          <w:p w:rsidR="00795991" w:rsidRDefault="00855ED5">
            <w:pPr>
              <w:pStyle w:val="TableParagraph"/>
              <w:spacing w:before="2"/>
              <w:ind w:left="95"/>
              <w:rPr>
                <w:rFonts w:ascii="Arial MT"/>
                <w:sz w:val="20"/>
              </w:rPr>
            </w:pPr>
            <w:r>
              <w:rPr>
                <w:rFonts w:ascii="Arial MT"/>
                <w:sz w:val="20"/>
              </w:rPr>
              <w:t>Type</w:t>
            </w:r>
            <w:r>
              <w:rPr>
                <w:rFonts w:ascii="Arial MT"/>
                <w:spacing w:val="-8"/>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5"/>
                <w:sz w:val="20"/>
              </w:rPr>
              <w:t xml:space="preserve"> </w:t>
            </w:r>
            <w:r>
              <w:rPr>
                <w:rFonts w:ascii="Arial MT"/>
                <w:spacing w:val="-2"/>
                <w:sz w:val="20"/>
              </w:rPr>
              <w:t>Article</w:t>
            </w:r>
          </w:p>
        </w:tc>
        <w:tc>
          <w:tcPr>
            <w:tcW w:w="15773" w:type="dxa"/>
          </w:tcPr>
          <w:p w:rsidR="00795991" w:rsidRPr="000F735D" w:rsidRDefault="000F735D">
            <w:pPr>
              <w:pStyle w:val="TableParagraph"/>
              <w:rPr>
                <w:sz w:val="24"/>
                <w:szCs w:val="24"/>
              </w:rPr>
            </w:pPr>
            <w:r w:rsidRPr="000F735D">
              <w:rPr>
                <w:sz w:val="24"/>
                <w:szCs w:val="24"/>
              </w:rPr>
              <w:t>Review Article</w:t>
            </w:r>
          </w:p>
        </w:tc>
      </w:tr>
    </w:tbl>
    <w:p w:rsidR="00795991" w:rsidRDefault="00795991">
      <w:pPr>
        <w:pStyle w:val="BodyText"/>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6"/>
        <w:gridCol w:w="9357"/>
        <w:gridCol w:w="6441"/>
      </w:tblGrid>
      <w:tr w:rsidR="00795991">
        <w:trPr>
          <w:trHeight w:val="453"/>
        </w:trPr>
        <w:tc>
          <w:tcPr>
            <w:tcW w:w="21154" w:type="dxa"/>
            <w:gridSpan w:val="3"/>
            <w:tcBorders>
              <w:top w:val="nil"/>
              <w:left w:val="nil"/>
              <w:right w:val="nil"/>
            </w:tcBorders>
          </w:tcPr>
          <w:p w:rsidR="00795991" w:rsidRDefault="00855ED5">
            <w:pPr>
              <w:pStyle w:val="TableParagraph"/>
              <w:spacing w:line="221" w:lineRule="exact"/>
              <w:ind w:left="115"/>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795991">
        <w:trPr>
          <w:trHeight w:val="965"/>
        </w:trPr>
        <w:tc>
          <w:tcPr>
            <w:tcW w:w="5356" w:type="dxa"/>
          </w:tcPr>
          <w:p w:rsidR="00795991" w:rsidRDefault="00795991">
            <w:pPr>
              <w:pStyle w:val="TableParagraph"/>
            </w:pPr>
          </w:p>
        </w:tc>
        <w:tc>
          <w:tcPr>
            <w:tcW w:w="9357" w:type="dxa"/>
          </w:tcPr>
          <w:p w:rsidR="00795991" w:rsidRDefault="00855ED5">
            <w:pPr>
              <w:pStyle w:val="TableParagraph"/>
              <w:spacing w:line="228" w:lineRule="exact"/>
              <w:ind w:left="105"/>
              <w:rPr>
                <w:b/>
                <w:sz w:val="20"/>
              </w:rPr>
            </w:pPr>
            <w:r>
              <w:rPr>
                <w:b/>
                <w:sz w:val="20"/>
              </w:rPr>
              <w:t>Reviewer’s</w:t>
            </w:r>
            <w:r>
              <w:rPr>
                <w:b/>
                <w:spacing w:val="2"/>
                <w:sz w:val="20"/>
              </w:rPr>
              <w:t xml:space="preserve"> </w:t>
            </w:r>
            <w:r>
              <w:rPr>
                <w:b/>
                <w:spacing w:val="-2"/>
                <w:sz w:val="20"/>
              </w:rPr>
              <w:t>comment</w:t>
            </w:r>
          </w:p>
          <w:p w:rsidR="00795991" w:rsidRDefault="00855ED5">
            <w:pPr>
              <w:pStyle w:val="TableParagraph"/>
              <w:ind w:left="105" w:right="155"/>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6"/>
                <w:sz w:val="20"/>
                <w:highlight w:val="yellow"/>
              </w:rPr>
              <w:t xml:space="preserve"> </w:t>
            </w:r>
            <w:r>
              <w:rPr>
                <w:b/>
                <w:color w:val="000000"/>
                <w:sz w:val="20"/>
                <w:highlight w:val="yellow"/>
              </w:rPr>
              <w:t>generated</w:t>
            </w:r>
            <w:r>
              <w:rPr>
                <w:b/>
                <w:color w:val="000000"/>
                <w:spacing w:val="-6"/>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8"/>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6"/>
                <w:sz w:val="20"/>
                <w:highlight w:val="yellow"/>
              </w:rPr>
              <w:t xml:space="preserve"> </w:t>
            </w:r>
            <w:r>
              <w:rPr>
                <w:b/>
                <w:color w:val="000000"/>
                <w:sz w:val="20"/>
                <w:highlight w:val="yellow"/>
              </w:rPr>
              <w:t>during peer</w:t>
            </w:r>
            <w:r>
              <w:rPr>
                <w:b/>
                <w:color w:val="000000"/>
                <w:sz w:val="20"/>
              </w:rPr>
              <w:t xml:space="preserve"> </w:t>
            </w:r>
            <w:r>
              <w:rPr>
                <w:b/>
                <w:color w:val="000000"/>
                <w:spacing w:val="-2"/>
                <w:sz w:val="20"/>
                <w:highlight w:val="yellow"/>
              </w:rPr>
              <w:t>review.</w:t>
            </w:r>
          </w:p>
        </w:tc>
        <w:tc>
          <w:tcPr>
            <w:tcW w:w="6441" w:type="dxa"/>
          </w:tcPr>
          <w:p w:rsidR="00795991" w:rsidRDefault="00855ED5">
            <w:pPr>
              <w:pStyle w:val="TableParagraph"/>
              <w:spacing w:line="256" w:lineRule="auto"/>
              <w:ind w:left="110" w:right="729"/>
              <w:rPr>
                <w:sz w:val="20"/>
              </w:rPr>
            </w:pPr>
            <w:r>
              <w:rPr>
                <w:b/>
                <w:sz w:val="20"/>
              </w:rPr>
              <w:t>Author’s</w:t>
            </w:r>
            <w:r>
              <w:rPr>
                <w:b/>
                <w:spacing w:val="-4"/>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795991">
        <w:trPr>
          <w:trHeight w:val="3036"/>
        </w:trPr>
        <w:tc>
          <w:tcPr>
            <w:tcW w:w="5356" w:type="dxa"/>
          </w:tcPr>
          <w:p w:rsidR="00795991" w:rsidRDefault="00855ED5">
            <w:pPr>
              <w:pStyle w:val="TableParagraph"/>
              <w:ind w:left="470" w:right="204"/>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rsidR="00795991" w:rsidRDefault="00855ED5">
            <w:pPr>
              <w:pStyle w:val="TableParagraph"/>
              <w:numPr>
                <w:ilvl w:val="0"/>
                <w:numId w:val="2"/>
              </w:numPr>
              <w:tabs>
                <w:tab w:val="left" w:pos="299"/>
              </w:tabs>
              <w:spacing w:before="1"/>
              <w:ind w:right="108" w:firstLine="0"/>
              <w:jc w:val="both"/>
              <w:rPr>
                <w:sz w:val="24"/>
              </w:rPr>
            </w:pPr>
            <w:r>
              <w:rPr>
                <w:sz w:val="24"/>
              </w:rPr>
              <w:t xml:space="preserve">Research on the globalization of silk production is of great significance in achieving a </w:t>
            </w:r>
            <w:proofErr w:type="spellStart"/>
            <w:r>
              <w:rPr>
                <w:sz w:val="24"/>
              </w:rPr>
              <w:t>clearunderstanding</w:t>
            </w:r>
            <w:proofErr w:type="spellEnd"/>
            <w:r>
              <w:rPr>
                <w:sz w:val="24"/>
              </w:rPr>
              <w:t xml:space="preserve"> of the position and role of the silk industry within the global economy. It helps elucidate the international division of labor across the global value chain of the silk sector. Through such analyses, developing countries can identify production stages that correspond to their comparative advantages.</w:t>
            </w:r>
          </w:p>
          <w:p w:rsidR="00795991" w:rsidRDefault="00855ED5">
            <w:pPr>
              <w:pStyle w:val="TableParagraph"/>
              <w:numPr>
                <w:ilvl w:val="0"/>
                <w:numId w:val="2"/>
              </w:numPr>
              <w:tabs>
                <w:tab w:val="left" w:pos="268"/>
              </w:tabs>
              <w:ind w:right="105" w:firstLine="0"/>
              <w:rPr>
                <w:sz w:val="24"/>
              </w:rPr>
            </w:pPr>
            <w:r>
              <w:rPr>
                <w:sz w:val="24"/>
              </w:rPr>
              <w:t>Studies on globalization further reveal trends in the relocation of technology, markets, and</w:t>
            </w:r>
            <w:r>
              <w:rPr>
                <w:spacing w:val="80"/>
                <w:sz w:val="24"/>
              </w:rPr>
              <w:t xml:space="preserve"> </w:t>
            </w:r>
            <w:r>
              <w:rPr>
                <w:sz w:val="24"/>
              </w:rPr>
              <w:t>resources within the silk industry.</w:t>
            </w:r>
          </w:p>
          <w:p w:rsidR="00795991" w:rsidRDefault="00855ED5">
            <w:pPr>
              <w:pStyle w:val="TableParagraph"/>
              <w:spacing w:before="3"/>
              <w:ind w:left="105"/>
              <w:rPr>
                <w:sz w:val="24"/>
              </w:rPr>
            </w:pPr>
            <w:r>
              <w:rPr>
                <w:sz w:val="24"/>
              </w:rPr>
              <w:t>-These</w:t>
            </w:r>
            <w:r>
              <w:rPr>
                <w:spacing w:val="-2"/>
                <w:sz w:val="24"/>
              </w:rPr>
              <w:t xml:space="preserve"> </w:t>
            </w:r>
            <w:r>
              <w:rPr>
                <w:sz w:val="24"/>
              </w:rPr>
              <w:t>insights provide</w:t>
            </w:r>
            <w:r>
              <w:rPr>
                <w:spacing w:val="-2"/>
                <w:sz w:val="24"/>
              </w:rPr>
              <w:t xml:space="preserve"> </w:t>
            </w:r>
            <w:r>
              <w:rPr>
                <w:sz w:val="24"/>
              </w:rPr>
              <w:t>a</w:t>
            </w:r>
            <w:r>
              <w:rPr>
                <w:spacing w:val="-2"/>
                <w:sz w:val="24"/>
              </w:rPr>
              <w:t xml:space="preserve"> </w:t>
            </w:r>
            <w:r>
              <w:rPr>
                <w:sz w:val="24"/>
              </w:rPr>
              <w:t>scientific</w:t>
            </w:r>
            <w:r>
              <w:rPr>
                <w:spacing w:val="-2"/>
                <w:sz w:val="24"/>
              </w:rPr>
              <w:t xml:space="preserve"> </w:t>
            </w:r>
            <w:r>
              <w:rPr>
                <w:sz w:val="24"/>
              </w:rPr>
              <w:t>basis for</w:t>
            </w:r>
            <w:r>
              <w:rPr>
                <w:spacing w:val="-1"/>
                <w:sz w:val="24"/>
              </w:rPr>
              <w:t xml:space="preserve"> </w:t>
            </w:r>
            <w:r>
              <w:rPr>
                <w:sz w:val="24"/>
              </w:rPr>
              <w:t>systems thinking</w:t>
            </w:r>
            <w:r>
              <w:rPr>
                <w:spacing w:val="-1"/>
                <w:sz w:val="24"/>
              </w:rPr>
              <w:t xml:space="preserve"> </w:t>
            </w:r>
            <w:r>
              <w:rPr>
                <w:sz w:val="24"/>
              </w:rPr>
              <w:t>and</w:t>
            </w:r>
            <w:r>
              <w:rPr>
                <w:spacing w:val="-1"/>
                <w:sz w:val="24"/>
              </w:rPr>
              <w:t xml:space="preserve"> </w:t>
            </w:r>
            <w:r>
              <w:rPr>
                <w:sz w:val="24"/>
              </w:rPr>
              <w:t>interdisciplinary</w:t>
            </w:r>
            <w:r>
              <w:rPr>
                <w:spacing w:val="-1"/>
                <w:sz w:val="24"/>
              </w:rPr>
              <w:t xml:space="preserve"> </w:t>
            </w:r>
            <w:r>
              <w:rPr>
                <w:sz w:val="24"/>
              </w:rPr>
              <w:t>approaches in formulating sustainable and internationally integrated development strategies for the sector.</w:t>
            </w:r>
          </w:p>
          <w:p w:rsidR="00795991" w:rsidRDefault="00855ED5">
            <w:pPr>
              <w:pStyle w:val="TableParagraph"/>
              <w:numPr>
                <w:ilvl w:val="0"/>
                <w:numId w:val="2"/>
              </w:numPr>
              <w:tabs>
                <w:tab w:val="left" w:pos="244"/>
              </w:tabs>
              <w:spacing w:line="276" w:lineRule="exact"/>
              <w:ind w:right="304" w:firstLine="0"/>
              <w:rPr>
                <w:sz w:val="24"/>
              </w:rPr>
            </w:pPr>
            <w:r>
              <w:rPr>
                <w:sz w:val="24"/>
              </w:rPr>
              <w:t>At</w:t>
            </w:r>
            <w:r>
              <w:rPr>
                <w:spacing w:val="-6"/>
                <w:sz w:val="24"/>
              </w:rPr>
              <w:t xml:space="preserve"> </w:t>
            </w:r>
            <w:r>
              <w:rPr>
                <w:sz w:val="24"/>
              </w:rPr>
              <w:t>the</w:t>
            </w:r>
            <w:r>
              <w:rPr>
                <w:spacing w:val="-6"/>
                <w:sz w:val="24"/>
              </w:rPr>
              <w:t xml:space="preserve"> </w:t>
            </w:r>
            <w:r>
              <w:rPr>
                <w:sz w:val="24"/>
              </w:rPr>
              <w:t>same</w:t>
            </w:r>
            <w:r>
              <w:rPr>
                <w:spacing w:val="-2"/>
                <w:sz w:val="24"/>
              </w:rPr>
              <w:t xml:space="preserve"> </w:t>
            </w:r>
            <w:r>
              <w:rPr>
                <w:sz w:val="24"/>
              </w:rPr>
              <w:t>time,</w:t>
            </w:r>
            <w:r>
              <w:rPr>
                <w:spacing w:val="-4"/>
                <w:sz w:val="24"/>
              </w:rPr>
              <w:t xml:space="preserve"> </w:t>
            </w:r>
            <w:r>
              <w:rPr>
                <w:sz w:val="24"/>
              </w:rPr>
              <w:t>research</w:t>
            </w:r>
            <w:r>
              <w:rPr>
                <w:spacing w:val="-4"/>
                <w:sz w:val="24"/>
              </w:rPr>
              <w:t xml:space="preserve"> </w:t>
            </w:r>
            <w:r>
              <w:rPr>
                <w:sz w:val="24"/>
              </w:rPr>
              <w:t>outcomes</w:t>
            </w:r>
            <w:r>
              <w:rPr>
                <w:spacing w:val="-4"/>
                <w:sz w:val="24"/>
              </w:rPr>
              <w:t xml:space="preserve"> </w:t>
            </w:r>
            <w:r>
              <w:rPr>
                <w:sz w:val="24"/>
              </w:rPr>
              <w:t>contribute</w:t>
            </w:r>
            <w:r>
              <w:rPr>
                <w:spacing w:val="-6"/>
                <w:sz w:val="24"/>
              </w:rPr>
              <w:t xml:space="preserve"> </w:t>
            </w:r>
            <w:r>
              <w:rPr>
                <w:sz w:val="24"/>
              </w:rPr>
              <w:t>to</w:t>
            </w:r>
            <w:r>
              <w:rPr>
                <w:spacing w:val="-1"/>
                <w:sz w:val="24"/>
              </w:rPr>
              <w:t xml:space="preserve"> </w:t>
            </w:r>
            <w:r>
              <w:rPr>
                <w:sz w:val="24"/>
              </w:rPr>
              <w:t>enhancing</w:t>
            </w:r>
            <w:r>
              <w:rPr>
                <w:spacing w:val="-1"/>
                <w:sz w:val="24"/>
              </w:rPr>
              <w:t xml:space="preserve"> </w:t>
            </w:r>
            <w:r>
              <w:rPr>
                <w:sz w:val="24"/>
              </w:rPr>
              <w:t>the</w:t>
            </w:r>
            <w:r>
              <w:rPr>
                <w:spacing w:val="-6"/>
                <w:sz w:val="24"/>
              </w:rPr>
              <w:t xml:space="preserve"> </w:t>
            </w:r>
            <w:r>
              <w:rPr>
                <w:sz w:val="24"/>
              </w:rPr>
              <w:t>overall</w:t>
            </w:r>
            <w:r>
              <w:rPr>
                <w:spacing w:val="-6"/>
                <w:sz w:val="24"/>
              </w:rPr>
              <w:t xml:space="preserve"> </w:t>
            </w:r>
            <w:r>
              <w:rPr>
                <w:sz w:val="24"/>
              </w:rPr>
              <w:t>competitiveness</w:t>
            </w:r>
            <w:r>
              <w:rPr>
                <w:spacing w:val="-4"/>
                <w:sz w:val="24"/>
              </w:rPr>
              <w:t xml:space="preserve"> </w:t>
            </w:r>
            <w:r>
              <w:rPr>
                <w:sz w:val="24"/>
              </w:rPr>
              <w:t>of silk production in the context of global economic integration.</w:t>
            </w:r>
          </w:p>
        </w:tc>
        <w:tc>
          <w:tcPr>
            <w:tcW w:w="6441" w:type="dxa"/>
          </w:tcPr>
          <w:p w:rsidR="00795991" w:rsidRPr="000F735D" w:rsidRDefault="000F735D">
            <w:pPr>
              <w:pStyle w:val="TableParagraph"/>
              <w:rPr>
                <w:sz w:val="24"/>
                <w:szCs w:val="24"/>
              </w:rPr>
            </w:pPr>
            <w:r w:rsidRPr="000F735D">
              <w:rPr>
                <w:sz w:val="24"/>
                <w:szCs w:val="24"/>
                <w:lang w:val="en-GB"/>
              </w:rPr>
              <w:t>This manuscript is important to the scientific community because it offers a clear framework for analysing the silk industry within the context of globalization and global value chains. By explaining the international division of labour and shifts in technology, markets, and resources, it contributes to research on industrial relocation and comparative advantage, especially for developing countries. The study also promotes interdisciplinary and systems-based approaches by integrating perspectives from economic geography, development studies, and sustainability science. Overall, its findings provide valuable scientific insights for improving the global competitiveness and sustainable development of the silk industry.</w:t>
            </w:r>
          </w:p>
        </w:tc>
      </w:tr>
      <w:tr w:rsidR="000F735D">
        <w:trPr>
          <w:trHeight w:val="1261"/>
        </w:trPr>
        <w:tc>
          <w:tcPr>
            <w:tcW w:w="5356" w:type="dxa"/>
          </w:tcPr>
          <w:p w:rsidR="000F735D" w:rsidRDefault="000F735D" w:rsidP="000F735D">
            <w:pPr>
              <w:pStyle w:val="TableParagraph"/>
              <w:spacing w:line="224"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rsidR="000F735D" w:rsidRDefault="000F735D" w:rsidP="000F735D">
            <w:pPr>
              <w:pStyle w:val="TableParagraph"/>
              <w:ind w:left="470"/>
              <w:rPr>
                <w:b/>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tc>
        <w:tc>
          <w:tcPr>
            <w:tcW w:w="9357" w:type="dxa"/>
          </w:tcPr>
          <w:p w:rsidR="000F735D" w:rsidRDefault="000F735D" w:rsidP="000F735D">
            <w:pPr>
              <w:pStyle w:val="TableParagraph"/>
              <w:spacing w:line="273" w:lineRule="exact"/>
              <w:ind w:left="105"/>
              <w:rPr>
                <w:sz w:val="24"/>
              </w:rPr>
            </w:pPr>
            <w:r>
              <w:rPr>
                <w:sz w:val="24"/>
              </w:rPr>
              <w:t>A</w:t>
            </w:r>
            <w:r>
              <w:rPr>
                <w:spacing w:val="-4"/>
                <w:sz w:val="24"/>
              </w:rPr>
              <w:t xml:space="preserve"> </w:t>
            </w:r>
            <w:r>
              <w:rPr>
                <w:sz w:val="24"/>
              </w:rPr>
              <w:t>title that</w:t>
            </w:r>
            <w:r>
              <w:rPr>
                <w:spacing w:val="1"/>
                <w:sz w:val="24"/>
              </w:rPr>
              <w:t xml:space="preserve"> </w:t>
            </w:r>
            <w:r>
              <w:rPr>
                <w:sz w:val="24"/>
              </w:rPr>
              <w:t>accurately</w:t>
            </w:r>
            <w:r>
              <w:rPr>
                <w:spacing w:val="-3"/>
                <w:sz w:val="24"/>
              </w:rPr>
              <w:t xml:space="preserve"> </w:t>
            </w:r>
            <w:r>
              <w:rPr>
                <w:sz w:val="24"/>
              </w:rPr>
              <w:t>reflects</w:t>
            </w:r>
            <w:r>
              <w:rPr>
                <w:spacing w:val="-1"/>
                <w:sz w:val="24"/>
              </w:rPr>
              <w:t xml:space="preserve"> </w:t>
            </w:r>
            <w:r>
              <w:rPr>
                <w:sz w:val="24"/>
              </w:rPr>
              <w:t>the</w:t>
            </w:r>
            <w:r>
              <w:rPr>
                <w:spacing w:val="-4"/>
                <w:sz w:val="24"/>
              </w:rPr>
              <w:t xml:space="preserve"> </w:t>
            </w:r>
            <w:r>
              <w:rPr>
                <w:sz w:val="24"/>
              </w:rPr>
              <w:t>scope</w:t>
            </w:r>
            <w:r>
              <w:rPr>
                <w:spacing w:val="-5"/>
                <w:sz w:val="24"/>
              </w:rPr>
              <w:t xml:space="preserve"> </w:t>
            </w:r>
            <w:r>
              <w:rPr>
                <w:sz w:val="24"/>
              </w:rPr>
              <w:t>and</w:t>
            </w:r>
            <w:r>
              <w:rPr>
                <w:spacing w:val="-2"/>
                <w:sz w:val="24"/>
              </w:rPr>
              <w:t xml:space="preserve"> </w:t>
            </w:r>
            <w:r>
              <w:rPr>
                <w:sz w:val="24"/>
              </w:rPr>
              <w:t>content of</w:t>
            </w:r>
            <w:r>
              <w:rPr>
                <w:spacing w:val="-2"/>
                <w:sz w:val="24"/>
              </w:rPr>
              <w:t xml:space="preserve"> </w:t>
            </w:r>
            <w:r>
              <w:rPr>
                <w:sz w:val="24"/>
              </w:rPr>
              <w:t>the</w:t>
            </w:r>
            <w:r>
              <w:rPr>
                <w:spacing w:val="-4"/>
                <w:sz w:val="24"/>
              </w:rPr>
              <w:t xml:space="preserve"> </w:t>
            </w:r>
            <w:r>
              <w:rPr>
                <w:spacing w:val="-2"/>
                <w:sz w:val="24"/>
              </w:rPr>
              <w:t>research</w:t>
            </w:r>
          </w:p>
        </w:tc>
        <w:tc>
          <w:tcPr>
            <w:tcW w:w="6441" w:type="dxa"/>
          </w:tcPr>
          <w:p w:rsidR="000F735D" w:rsidRPr="00E06BAF" w:rsidRDefault="000F735D" w:rsidP="000F735D">
            <w:pPr>
              <w:pStyle w:val="Heading2"/>
              <w:jc w:val="left"/>
              <w:rPr>
                <w:rFonts w:ascii="Times New Roman" w:hAnsi="Times New Roman"/>
                <w:b w:val="0"/>
                <w:sz w:val="24"/>
                <w:szCs w:val="24"/>
                <w:lang w:val="en-GB"/>
              </w:rPr>
            </w:pPr>
            <w:r w:rsidRPr="00E06BAF">
              <w:rPr>
                <w:rFonts w:ascii="Times New Roman" w:hAnsi="Times New Roman"/>
                <w:b w:val="0"/>
                <w:sz w:val="24"/>
                <w:szCs w:val="24"/>
                <w:lang w:val="en-GB"/>
              </w:rPr>
              <w:t>Yes</w:t>
            </w:r>
          </w:p>
        </w:tc>
      </w:tr>
      <w:tr w:rsidR="000F735D">
        <w:trPr>
          <w:trHeight w:val="1260"/>
        </w:trPr>
        <w:tc>
          <w:tcPr>
            <w:tcW w:w="5356" w:type="dxa"/>
          </w:tcPr>
          <w:p w:rsidR="000F735D" w:rsidRDefault="000F735D" w:rsidP="000F735D">
            <w:pPr>
              <w:pStyle w:val="TableParagraph"/>
              <w:ind w:left="470" w:right="204"/>
              <w:rPr>
                <w:b/>
                <w:sz w:val="20"/>
              </w:rPr>
            </w:pPr>
            <w:r>
              <w:rPr>
                <w:b/>
                <w:sz w:val="20"/>
              </w:rPr>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9357" w:type="dxa"/>
          </w:tcPr>
          <w:p w:rsidR="000F735D" w:rsidRDefault="000F735D" w:rsidP="000F735D">
            <w:pPr>
              <w:pStyle w:val="TableParagraph"/>
              <w:spacing w:before="1"/>
              <w:ind w:left="105" w:right="155"/>
              <w:rPr>
                <w:sz w:val="24"/>
              </w:rPr>
            </w:pPr>
            <w:r>
              <w:rPr>
                <w:sz w:val="24"/>
              </w:rPr>
              <w:t>A</w:t>
            </w:r>
            <w:r>
              <w:rPr>
                <w:spacing w:val="-3"/>
                <w:sz w:val="24"/>
              </w:rPr>
              <w:t xml:space="preserve"> </w:t>
            </w:r>
            <w:r>
              <w:rPr>
                <w:sz w:val="24"/>
              </w:rPr>
              <w:t>few</w:t>
            </w:r>
            <w:r>
              <w:rPr>
                <w:spacing w:val="-3"/>
                <w:sz w:val="24"/>
              </w:rPr>
              <w:t xml:space="preserve"> </w:t>
            </w:r>
            <w:r>
              <w:rPr>
                <w:sz w:val="24"/>
              </w:rPr>
              <w:t>additional</w:t>
            </w:r>
            <w:r>
              <w:rPr>
                <w:spacing w:val="-6"/>
                <w:sz w:val="24"/>
              </w:rPr>
              <w:t xml:space="preserve"> </w:t>
            </w:r>
            <w:r>
              <w:rPr>
                <w:sz w:val="24"/>
              </w:rPr>
              <w:t>sentences</w:t>
            </w:r>
            <w:r>
              <w:rPr>
                <w:spacing w:val="-3"/>
                <w:sz w:val="24"/>
              </w:rPr>
              <w:t xml:space="preserve"> </w:t>
            </w:r>
            <w:r>
              <w:rPr>
                <w:sz w:val="24"/>
              </w:rPr>
              <w:t>should</w:t>
            </w:r>
            <w:r>
              <w:rPr>
                <w:spacing w:val="-4"/>
                <w:sz w:val="24"/>
              </w:rPr>
              <w:t xml:space="preserve"> </w:t>
            </w:r>
            <w:r>
              <w:rPr>
                <w:sz w:val="24"/>
              </w:rPr>
              <w:t>be</w:t>
            </w:r>
            <w:r>
              <w:rPr>
                <w:spacing w:val="-6"/>
                <w:sz w:val="24"/>
              </w:rPr>
              <w:t xml:space="preserve"> </w:t>
            </w:r>
            <w:r>
              <w:rPr>
                <w:sz w:val="24"/>
              </w:rPr>
              <w:t>added to</w:t>
            </w:r>
            <w:r>
              <w:rPr>
                <w:spacing w:val="-4"/>
                <w:sz w:val="24"/>
              </w:rPr>
              <w:t xml:space="preserve"> </w:t>
            </w:r>
            <w:r>
              <w:rPr>
                <w:sz w:val="24"/>
              </w:rPr>
              <w:t>highlight</w:t>
            </w:r>
            <w:r>
              <w:rPr>
                <w:spacing w:val="-6"/>
                <w:sz w:val="24"/>
              </w:rPr>
              <w:t xml:space="preserve"> </w:t>
            </w:r>
            <w:r>
              <w:rPr>
                <w:sz w:val="24"/>
              </w:rPr>
              <w:t>the</w:t>
            </w:r>
            <w:r>
              <w:rPr>
                <w:spacing w:val="-6"/>
                <w:sz w:val="24"/>
              </w:rPr>
              <w:t xml:space="preserve"> </w:t>
            </w:r>
            <w:r>
              <w:rPr>
                <w:sz w:val="24"/>
              </w:rPr>
              <w:t>importance</w:t>
            </w:r>
            <w:r>
              <w:rPr>
                <w:spacing w:val="-6"/>
                <w:sz w:val="24"/>
              </w:rPr>
              <w:t xml:space="preserve"> </w:t>
            </w:r>
            <w:r>
              <w:rPr>
                <w:sz w:val="24"/>
              </w:rPr>
              <w:t>and</w:t>
            </w:r>
            <w:r>
              <w:rPr>
                <w:spacing w:val="-4"/>
                <w:sz w:val="24"/>
              </w:rPr>
              <w:t xml:space="preserve"> </w:t>
            </w:r>
            <w:r>
              <w:rPr>
                <w:sz w:val="24"/>
              </w:rPr>
              <w:t>future development trends of global silk production.</w:t>
            </w:r>
          </w:p>
        </w:tc>
        <w:tc>
          <w:tcPr>
            <w:tcW w:w="6441" w:type="dxa"/>
          </w:tcPr>
          <w:p w:rsidR="000F735D" w:rsidRPr="00E06BAF" w:rsidRDefault="000F735D" w:rsidP="000F735D">
            <w:pPr>
              <w:pStyle w:val="Heading2"/>
              <w:jc w:val="left"/>
              <w:rPr>
                <w:rFonts w:ascii="Times New Roman" w:hAnsi="Times New Roman"/>
                <w:b w:val="0"/>
                <w:sz w:val="24"/>
                <w:szCs w:val="24"/>
                <w:lang w:val="en-GB"/>
              </w:rPr>
            </w:pPr>
            <w:r w:rsidRPr="00E06BAF">
              <w:rPr>
                <w:rFonts w:ascii="Times New Roman" w:hAnsi="Times New Roman"/>
                <w:b w:val="0"/>
                <w:sz w:val="24"/>
                <w:szCs w:val="24"/>
                <w:lang w:val="en-IN"/>
              </w:rPr>
              <w:t>Followed the journal format</w:t>
            </w:r>
          </w:p>
        </w:tc>
      </w:tr>
      <w:tr w:rsidR="000F735D">
        <w:trPr>
          <w:trHeight w:val="3310"/>
        </w:trPr>
        <w:tc>
          <w:tcPr>
            <w:tcW w:w="5356" w:type="dxa"/>
          </w:tcPr>
          <w:p w:rsidR="000F735D" w:rsidRDefault="000F735D" w:rsidP="000F735D">
            <w:pPr>
              <w:pStyle w:val="TableParagraph"/>
              <w:ind w:left="470" w:right="204"/>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57" w:type="dxa"/>
          </w:tcPr>
          <w:p w:rsidR="000F735D" w:rsidRDefault="000F735D" w:rsidP="000F735D">
            <w:pPr>
              <w:pStyle w:val="TableParagraph"/>
              <w:numPr>
                <w:ilvl w:val="0"/>
                <w:numId w:val="1"/>
              </w:numPr>
              <w:tabs>
                <w:tab w:val="left" w:pos="334"/>
              </w:tabs>
              <w:spacing w:before="1"/>
              <w:ind w:right="106" w:firstLine="0"/>
              <w:jc w:val="both"/>
              <w:rPr>
                <w:sz w:val="24"/>
              </w:rPr>
            </w:pPr>
            <w:r>
              <w:rPr>
                <w:sz w:val="24"/>
              </w:rPr>
              <w:t xml:space="preserve">The manuscript provides a logically structured analysis of the globalization of silk </w:t>
            </w:r>
            <w:r>
              <w:rPr>
                <w:spacing w:val="-2"/>
                <w:sz w:val="24"/>
              </w:rPr>
              <w:t>production.</w:t>
            </w:r>
          </w:p>
          <w:p w:rsidR="000F735D" w:rsidRDefault="000F735D" w:rsidP="000F735D">
            <w:pPr>
              <w:pStyle w:val="TableParagraph"/>
              <w:numPr>
                <w:ilvl w:val="0"/>
                <w:numId w:val="1"/>
              </w:numPr>
              <w:tabs>
                <w:tab w:val="left" w:pos="313"/>
              </w:tabs>
              <w:spacing w:before="3"/>
              <w:ind w:right="104" w:firstLine="0"/>
              <w:jc w:val="both"/>
              <w:rPr>
                <w:sz w:val="24"/>
              </w:rPr>
            </w:pPr>
            <w:r>
              <w:rPr>
                <w:sz w:val="24"/>
              </w:rPr>
              <w:t>It examines the current status and development potential across major global regions, enabling regional comparison. Silk-producing countries are classified by production scale and silk-consuming countries are identified; however, clearer classification criteria are needed.</w:t>
            </w:r>
          </w:p>
          <w:p w:rsidR="000F735D" w:rsidRDefault="000F735D" w:rsidP="000F735D">
            <w:pPr>
              <w:pStyle w:val="TableParagraph"/>
              <w:numPr>
                <w:ilvl w:val="0"/>
                <w:numId w:val="1"/>
              </w:numPr>
              <w:tabs>
                <w:tab w:val="left" w:pos="244"/>
              </w:tabs>
              <w:ind w:right="213" w:firstLine="0"/>
              <w:rPr>
                <w:sz w:val="24"/>
              </w:rPr>
            </w:pPr>
            <w:r>
              <w:rPr>
                <w:sz w:val="24"/>
              </w:rPr>
              <w:t>The</w:t>
            </w:r>
            <w:r>
              <w:rPr>
                <w:spacing w:val="-7"/>
                <w:sz w:val="24"/>
              </w:rPr>
              <w:t xml:space="preserve"> </w:t>
            </w:r>
            <w:r>
              <w:rPr>
                <w:sz w:val="24"/>
              </w:rPr>
              <w:t>analysis</w:t>
            </w:r>
            <w:r>
              <w:rPr>
                <w:spacing w:val="-4"/>
                <w:sz w:val="24"/>
              </w:rPr>
              <w:t xml:space="preserve"> </w:t>
            </w:r>
            <w:r>
              <w:rPr>
                <w:sz w:val="24"/>
              </w:rPr>
              <w:t>addresses</w:t>
            </w:r>
            <w:r>
              <w:rPr>
                <w:spacing w:val="-4"/>
                <w:sz w:val="24"/>
              </w:rPr>
              <w:t xml:space="preserve"> </w:t>
            </w:r>
            <w:r>
              <w:rPr>
                <w:sz w:val="24"/>
              </w:rPr>
              <w:t>key</w:t>
            </w:r>
            <w:r>
              <w:rPr>
                <w:spacing w:val="-5"/>
                <w:sz w:val="24"/>
              </w:rPr>
              <w:t xml:space="preserve"> </w:t>
            </w:r>
            <w:r>
              <w:rPr>
                <w:sz w:val="24"/>
              </w:rPr>
              <w:t>factors</w:t>
            </w:r>
            <w:r>
              <w:rPr>
                <w:spacing w:val="-4"/>
                <w:sz w:val="24"/>
              </w:rPr>
              <w:t xml:space="preserve"> </w:t>
            </w:r>
            <w:r>
              <w:rPr>
                <w:sz w:val="24"/>
              </w:rPr>
              <w:t>influencing</w:t>
            </w:r>
            <w:r>
              <w:rPr>
                <w:spacing w:val="-5"/>
                <w:sz w:val="24"/>
              </w:rPr>
              <w:t xml:space="preserve"> </w:t>
            </w:r>
            <w:r>
              <w:rPr>
                <w:sz w:val="24"/>
              </w:rPr>
              <w:t>silk</w:t>
            </w:r>
            <w:r>
              <w:rPr>
                <w:spacing w:val="-2"/>
                <w:sz w:val="24"/>
              </w:rPr>
              <w:t xml:space="preserve"> </w:t>
            </w:r>
            <w:r>
              <w:rPr>
                <w:sz w:val="24"/>
              </w:rPr>
              <w:t>production</w:t>
            </w:r>
            <w:r>
              <w:rPr>
                <w:spacing w:val="-5"/>
                <w:sz w:val="24"/>
              </w:rPr>
              <w:t xml:space="preserve"> </w:t>
            </w:r>
            <w:r>
              <w:rPr>
                <w:sz w:val="24"/>
              </w:rPr>
              <w:t>globalization</w:t>
            </w:r>
            <w:r>
              <w:rPr>
                <w:spacing w:val="-5"/>
                <w:sz w:val="24"/>
              </w:rPr>
              <w:t xml:space="preserve"> </w:t>
            </w:r>
            <w:r>
              <w:rPr>
                <w:sz w:val="24"/>
              </w:rPr>
              <w:t>in</w:t>
            </w:r>
            <w:r>
              <w:rPr>
                <w:spacing w:val="-5"/>
                <w:sz w:val="24"/>
              </w:rPr>
              <w:t xml:space="preserve"> </w:t>
            </w:r>
            <w:r>
              <w:rPr>
                <w:sz w:val="24"/>
              </w:rPr>
              <w:t>Asia,</w:t>
            </w:r>
            <w:r>
              <w:rPr>
                <w:spacing w:val="-5"/>
                <w:sz w:val="24"/>
              </w:rPr>
              <w:t xml:space="preserve"> </w:t>
            </w:r>
            <w:r>
              <w:rPr>
                <w:sz w:val="24"/>
              </w:rPr>
              <w:t xml:space="preserve">Europe, Africa, and the Americas, though additional quantitative evidence would strengthen the </w:t>
            </w:r>
            <w:r>
              <w:rPr>
                <w:spacing w:val="-2"/>
                <w:sz w:val="24"/>
              </w:rPr>
              <w:t>discussion.</w:t>
            </w:r>
          </w:p>
          <w:p w:rsidR="000F735D" w:rsidRDefault="000F735D" w:rsidP="000F735D">
            <w:pPr>
              <w:pStyle w:val="TableParagraph"/>
              <w:numPr>
                <w:ilvl w:val="0"/>
                <w:numId w:val="1"/>
              </w:numPr>
              <w:tabs>
                <w:tab w:val="left" w:pos="248"/>
              </w:tabs>
              <w:ind w:right="107" w:firstLine="0"/>
              <w:rPr>
                <w:sz w:val="24"/>
              </w:rPr>
            </w:pPr>
            <w:r>
              <w:rPr>
                <w:sz w:val="24"/>
              </w:rPr>
              <w:t>Provide</w:t>
            </w:r>
            <w:r>
              <w:rPr>
                <w:spacing w:val="-1"/>
                <w:sz w:val="24"/>
              </w:rPr>
              <w:t xml:space="preserve"> </w:t>
            </w:r>
            <w:r>
              <w:rPr>
                <w:sz w:val="24"/>
              </w:rPr>
              <w:t>additional assessments of the</w:t>
            </w:r>
            <w:r>
              <w:rPr>
                <w:spacing w:val="-1"/>
                <w:sz w:val="24"/>
              </w:rPr>
              <w:t xml:space="preserve"> </w:t>
            </w:r>
            <w:r>
              <w:rPr>
                <w:sz w:val="24"/>
              </w:rPr>
              <w:t>opportunities and challenges faced by different</w:t>
            </w:r>
            <w:r>
              <w:rPr>
                <w:spacing w:val="-1"/>
                <w:sz w:val="24"/>
              </w:rPr>
              <w:t xml:space="preserve"> </w:t>
            </w:r>
            <w:r>
              <w:rPr>
                <w:sz w:val="24"/>
              </w:rPr>
              <w:t>regions or countries (if applicable).</w:t>
            </w:r>
          </w:p>
          <w:p w:rsidR="000F735D" w:rsidRDefault="000F735D" w:rsidP="000F735D">
            <w:pPr>
              <w:pStyle w:val="TableParagraph"/>
              <w:numPr>
                <w:ilvl w:val="0"/>
                <w:numId w:val="1"/>
              </w:numPr>
              <w:tabs>
                <w:tab w:val="left" w:pos="244"/>
              </w:tabs>
              <w:spacing w:line="276" w:lineRule="exact"/>
              <w:ind w:right="1013" w:firstLine="0"/>
              <w:rPr>
                <w:sz w:val="24"/>
              </w:rPr>
            </w:pPr>
            <w:r>
              <w:rPr>
                <w:sz w:val="24"/>
              </w:rPr>
              <w:t>Further</w:t>
            </w:r>
            <w:r>
              <w:rPr>
                <w:spacing w:val="-1"/>
                <w:sz w:val="24"/>
              </w:rPr>
              <w:t xml:space="preserve"> </w:t>
            </w:r>
            <w:r>
              <w:rPr>
                <w:sz w:val="24"/>
              </w:rPr>
              <w:t>analyze</w:t>
            </w:r>
            <w:r>
              <w:rPr>
                <w:spacing w:val="-6"/>
                <w:sz w:val="24"/>
              </w:rPr>
              <w:t xml:space="preserve"> </w:t>
            </w:r>
            <w:r>
              <w:rPr>
                <w:sz w:val="24"/>
              </w:rPr>
              <w:t>the</w:t>
            </w:r>
            <w:r>
              <w:rPr>
                <w:spacing w:val="-6"/>
                <w:sz w:val="24"/>
              </w:rPr>
              <w:t xml:space="preserve"> </w:t>
            </w:r>
            <w:r>
              <w:rPr>
                <w:sz w:val="24"/>
              </w:rPr>
              <w:t>difficulties,</w:t>
            </w:r>
            <w:r>
              <w:rPr>
                <w:spacing w:val="-4"/>
                <w:sz w:val="24"/>
              </w:rPr>
              <w:t xml:space="preserve"> </w:t>
            </w:r>
            <w:r>
              <w:rPr>
                <w:sz w:val="24"/>
              </w:rPr>
              <w:t>advantages,</w:t>
            </w:r>
            <w:r>
              <w:rPr>
                <w:spacing w:val="-4"/>
                <w:sz w:val="24"/>
              </w:rPr>
              <w:t xml:space="preserve"> </w:t>
            </w:r>
            <w:r>
              <w:rPr>
                <w:sz w:val="24"/>
              </w:rPr>
              <w:t>and</w:t>
            </w:r>
            <w:r>
              <w:rPr>
                <w:spacing w:val="-4"/>
                <w:sz w:val="24"/>
              </w:rPr>
              <w:t xml:space="preserve"> </w:t>
            </w:r>
            <w:r>
              <w:rPr>
                <w:sz w:val="24"/>
              </w:rPr>
              <w:t>potential</w:t>
            </w:r>
            <w:r>
              <w:rPr>
                <w:spacing w:val="-6"/>
                <w:sz w:val="24"/>
              </w:rPr>
              <w:t xml:space="preserve"> </w:t>
            </w:r>
            <w:r>
              <w:rPr>
                <w:sz w:val="24"/>
              </w:rPr>
              <w:t>of</w:t>
            </w:r>
            <w:r>
              <w:rPr>
                <w:spacing w:val="-4"/>
                <w:sz w:val="24"/>
              </w:rPr>
              <w:t xml:space="preserve"> </w:t>
            </w:r>
            <w:r>
              <w:rPr>
                <w:sz w:val="24"/>
              </w:rPr>
              <w:t>the</w:t>
            </w:r>
            <w:r>
              <w:rPr>
                <w:spacing w:val="-6"/>
                <w:sz w:val="24"/>
              </w:rPr>
              <w:t xml:space="preserve"> </w:t>
            </w:r>
            <w:r>
              <w:rPr>
                <w:sz w:val="24"/>
              </w:rPr>
              <w:t>globalization</w:t>
            </w:r>
            <w:r>
              <w:rPr>
                <w:spacing w:val="-4"/>
                <w:sz w:val="24"/>
              </w:rPr>
              <w:t xml:space="preserve"> </w:t>
            </w:r>
            <w:r>
              <w:rPr>
                <w:sz w:val="24"/>
              </w:rPr>
              <w:t>of</w:t>
            </w:r>
            <w:r>
              <w:rPr>
                <w:spacing w:val="-4"/>
                <w:sz w:val="24"/>
              </w:rPr>
              <w:t xml:space="preserve"> </w:t>
            </w:r>
            <w:r>
              <w:rPr>
                <w:sz w:val="24"/>
              </w:rPr>
              <w:t>silk production across regions.</w:t>
            </w:r>
          </w:p>
        </w:tc>
        <w:tc>
          <w:tcPr>
            <w:tcW w:w="6441" w:type="dxa"/>
          </w:tcPr>
          <w:p w:rsidR="000F735D" w:rsidRPr="00E06BAF" w:rsidRDefault="000F735D" w:rsidP="000F735D">
            <w:pPr>
              <w:pStyle w:val="Heading2"/>
              <w:jc w:val="left"/>
              <w:rPr>
                <w:rFonts w:ascii="Times New Roman" w:hAnsi="Times New Roman"/>
                <w:b w:val="0"/>
                <w:sz w:val="24"/>
                <w:szCs w:val="24"/>
                <w:lang w:val="en-GB"/>
              </w:rPr>
            </w:pPr>
            <w:r w:rsidRPr="00E06BAF">
              <w:rPr>
                <w:rFonts w:ascii="Times New Roman" w:hAnsi="Times New Roman"/>
                <w:b w:val="0"/>
                <w:sz w:val="24"/>
                <w:szCs w:val="24"/>
                <w:lang w:val="en-IN"/>
              </w:rPr>
              <w:t>Yes.</w:t>
            </w:r>
            <w:r w:rsidR="00141C23" w:rsidRPr="00E06BAF">
              <w:rPr>
                <w:rFonts w:ascii="Times New Roman" w:hAnsi="Times New Roman"/>
                <w:b w:val="0"/>
                <w:sz w:val="24"/>
                <w:szCs w:val="24"/>
                <w:lang w:val="en-IN"/>
              </w:rPr>
              <w:t xml:space="preserve"> Corrections suggested are made.</w:t>
            </w:r>
          </w:p>
        </w:tc>
      </w:tr>
      <w:tr w:rsidR="000F735D">
        <w:trPr>
          <w:trHeight w:val="700"/>
        </w:trPr>
        <w:tc>
          <w:tcPr>
            <w:tcW w:w="5356" w:type="dxa"/>
          </w:tcPr>
          <w:p w:rsidR="000F735D" w:rsidRDefault="000F735D" w:rsidP="000F735D">
            <w:pPr>
              <w:pStyle w:val="TableParagraph"/>
              <w:ind w:left="470" w:right="204"/>
              <w:rPr>
                <w:b/>
                <w:sz w:val="20"/>
              </w:rPr>
            </w:pPr>
            <w:r>
              <w:rPr>
                <w:b/>
                <w:sz w:val="20"/>
              </w:rPr>
              <w:t>Are</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5"/>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w:t>
            </w:r>
          </w:p>
          <w:p w:rsidR="000F735D" w:rsidRDefault="000F735D" w:rsidP="000F735D">
            <w:pPr>
              <w:pStyle w:val="TableParagraph"/>
              <w:spacing w:line="227" w:lineRule="exact"/>
              <w:ind w:left="470"/>
              <w:rPr>
                <w:b/>
                <w:sz w:val="20"/>
              </w:rPr>
            </w:pPr>
            <w:r>
              <w:rPr>
                <w:b/>
                <w:sz w:val="20"/>
              </w:rPr>
              <w:t>them</w:t>
            </w:r>
            <w:r>
              <w:rPr>
                <w:b/>
                <w:spacing w:val="1"/>
                <w:sz w:val="20"/>
              </w:rPr>
              <w:t xml:space="preserve"> </w:t>
            </w:r>
            <w:r>
              <w:rPr>
                <w:b/>
                <w:sz w:val="20"/>
              </w:rPr>
              <w:t>in</w:t>
            </w:r>
            <w:r>
              <w:rPr>
                <w:b/>
                <w:spacing w:val="-3"/>
                <w:sz w:val="20"/>
              </w:rPr>
              <w:t xml:space="preserve"> </w:t>
            </w:r>
            <w:r>
              <w:rPr>
                <w:b/>
                <w:sz w:val="20"/>
              </w:rPr>
              <w:t>the</w:t>
            </w:r>
            <w:r>
              <w:rPr>
                <w:b/>
                <w:spacing w:val="-1"/>
                <w:sz w:val="20"/>
              </w:rPr>
              <w:t xml:space="preserve"> </w:t>
            </w:r>
            <w:r>
              <w:rPr>
                <w:b/>
                <w:sz w:val="20"/>
              </w:rPr>
              <w:t>review</w:t>
            </w:r>
            <w:r>
              <w:rPr>
                <w:b/>
                <w:spacing w:val="-1"/>
                <w:sz w:val="20"/>
              </w:rPr>
              <w:t xml:space="preserve"> </w:t>
            </w:r>
            <w:r>
              <w:rPr>
                <w:b/>
                <w:spacing w:val="-4"/>
                <w:sz w:val="20"/>
              </w:rPr>
              <w:t>form.</w:t>
            </w:r>
          </w:p>
        </w:tc>
        <w:tc>
          <w:tcPr>
            <w:tcW w:w="9357" w:type="dxa"/>
          </w:tcPr>
          <w:p w:rsidR="000F735D" w:rsidRDefault="000F735D" w:rsidP="000F735D">
            <w:pPr>
              <w:pStyle w:val="TableParagraph"/>
              <w:spacing w:line="272" w:lineRule="exact"/>
              <w:ind w:left="105"/>
              <w:rPr>
                <w:sz w:val="24"/>
              </w:rPr>
            </w:pPr>
            <w:r>
              <w:rPr>
                <w:sz w:val="24"/>
              </w:rPr>
              <w:t>Additional</w:t>
            </w:r>
            <w:r>
              <w:rPr>
                <w:spacing w:val="-3"/>
                <w:sz w:val="24"/>
              </w:rPr>
              <w:t xml:space="preserve"> </w:t>
            </w:r>
            <w:r>
              <w:rPr>
                <w:sz w:val="24"/>
              </w:rPr>
              <w:t>recent</w:t>
            </w:r>
            <w:r>
              <w:rPr>
                <w:spacing w:val="-3"/>
                <w:sz w:val="24"/>
              </w:rPr>
              <w:t xml:space="preserve"> </w:t>
            </w:r>
            <w:r>
              <w:rPr>
                <w:sz w:val="24"/>
              </w:rPr>
              <w:t>references from</w:t>
            </w:r>
            <w:r>
              <w:rPr>
                <w:spacing w:val="-3"/>
                <w:sz w:val="24"/>
              </w:rPr>
              <w:t xml:space="preserve"> </w:t>
            </w:r>
            <w:r>
              <w:rPr>
                <w:sz w:val="24"/>
              </w:rPr>
              <w:t>the</w:t>
            </w:r>
            <w:r>
              <w:rPr>
                <w:spacing w:val="-3"/>
                <w:sz w:val="24"/>
              </w:rPr>
              <w:t xml:space="preserve"> </w:t>
            </w:r>
            <w:r>
              <w:rPr>
                <w:sz w:val="24"/>
              </w:rPr>
              <w:t>period</w:t>
            </w:r>
            <w:r>
              <w:rPr>
                <w:spacing w:val="-1"/>
                <w:sz w:val="24"/>
              </w:rPr>
              <w:t xml:space="preserve"> </w:t>
            </w:r>
            <w:r>
              <w:rPr>
                <w:sz w:val="24"/>
              </w:rPr>
              <w:t>2022–2025</w:t>
            </w:r>
            <w:r>
              <w:rPr>
                <w:spacing w:val="-1"/>
                <w:sz w:val="24"/>
              </w:rPr>
              <w:t xml:space="preserve"> </w:t>
            </w:r>
            <w:r>
              <w:rPr>
                <w:sz w:val="24"/>
              </w:rPr>
              <w:t>should</w:t>
            </w:r>
            <w:r>
              <w:rPr>
                <w:spacing w:val="-1"/>
                <w:sz w:val="24"/>
              </w:rPr>
              <w:t xml:space="preserve"> </w:t>
            </w:r>
            <w:r>
              <w:rPr>
                <w:sz w:val="24"/>
              </w:rPr>
              <w:t>be</w:t>
            </w:r>
            <w:r>
              <w:rPr>
                <w:spacing w:val="-2"/>
                <w:sz w:val="24"/>
              </w:rPr>
              <w:t xml:space="preserve"> included</w:t>
            </w:r>
          </w:p>
        </w:tc>
        <w:tc>
          <w:tcPr>
            <w:tcW w:w="6441" w:type="dxa"/>
          </w:tcPr>
          <w:p w:rsidR="000F735D" w:rsidRPr="00E06BAF" w:rsidRDefault="000F735D" w:rsidP="000F735D">
            <w:pPr>
              <w:pStyle w:val="Heading2"/>
              <w:jc w:val="left"/>
              <w:rPr>
                <w:rFonts w:ascii="Times New Roman" w:hAnsi="Times New Roman"/>
                <w:b w:val="0"/>
                <w:sz w:val="24"/>
                <w:szCs w:val="24"/>
                <w:lang w:val="en-GB"/>
              </w:rPr>
            </w:pPr>
            <w:r w:rsidRPr="00E06BAF">
              <w:rPr>
                <w:rFonts w:ascii="Times New Roman" w:hAnsi="Times New Roman"/>
                <w:b w:val="0"/>
                <w:sz w:val="24"/>
                <w:szCs w:val="24"/>
                <w:lang w:val="en-IN"/>
              </w:rPr>
              <w:t>Yes. Corrections suggested are made.</w:t>
            </w:r>
          </w:p>
        </w:tc>
      </w:tr>
      <w:tr w:rsidR="000F735D">
        <w:trPr>
          <w:trHeight w:val="830"/>
        </w:trPr>
        <w:tc>
          <w:tcPr>
            <w:tcW w:w="5356" w:type="dxa"/>
          </w:tcPr>
          <w:p w:rsidR="000F735D" w:rsidRDefault="000F735D" w:rsidP="000F735D">
            <w:pPr>
              <w:pStyle w:val="TableParagraph"/>
              <w:ind w:left="470" w:right="204"/>
              <w:rPr>
                <w:b/>
                <w:sz w:val="20"/>
              </w:rPr>
            </w:pPr>
            <w:r>
              <w:rPr>
                <w:b/>
                <w:sz w:val="20"/>
              </w:rPr>
              <w:t>Is</w:t>
            </w:r>
            <w:r>
              <w:rPr>
                <w:b/>
                <w:spacing w:val="-6"/>
                <w:sz w:val="20"/>
              </w:rPr>
              <w:t xml:space="preserve"> </w:t>
            </w:r>
            <w:r>
              <w:rPr>
                <w:b/>
                <w:sz w:val="20"/>
              </w:rPr>
              <w:t>the</w:t>
            </w:r>
            <w:r>
              <w:rPr>
                <w:b/>
                <w:spacing w:val="-7"/>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357" w:type="dxa"/>
          </w:tcPr>
          <w:p w:rsidR="000F735D" w:rsidRDefault="000F735D" w:rsidP="000F735D">
            <w:pPr>
              <w:pStyle w:val="TableParagraph"/>
              <w:spacing w:line="276" w:lineRule="exact"/>
              <w:ind w:left="105"/>
              <w:rPr>
                <w:sz w:val="24"/>
              </w:rPr>
            </w:pPr>
            <w:r>
              <w:rPr>
                <w:sz w:val="24"/>
              </w:rPr>
              <w:t>Substantial improvements in spelling and grammar are required. The manuscript requires thorough</w:t>
            </w:r>
            <w:r>
              <w:rPr>
                <w:spacing w:val="-5"/>
                <w:sz w:val="24"/>
              </w:rPr>
              <w:t xml:space="preserve"> </w:t>
            </w:r>
            <w:r>
              <w:rPr>
                <w:sz w:val="24"/>
              </w:rPr>
              <w:t>English-language</w:t>
            </w:r>
            <w:r>
              <w:rPr>
                <w:spacing w:val="-3"/>
                <w:sz w:val="24"/>
              </w:rPr>
              <w:t xml:space="preserve"> </w:t>
            </w:r>
            <w:r>
              <w:rPr>
                <w:sz w:val="24"/>
              </w:rPr>
              <w:t>editing,</w:t>
            </w:r>
            <w:r>
              <w:rPr>
                <w:spacing w:val="-5"/>
                <w:sz w:val="24"/>
              </w:rPr>
              <w:t xml:space="preserve"> </w:t>
            </w:r>
            <w:r>
              <w:rPr>
                <w:sz w:val="24"/>
              </w:rPr>
              <w:t>as</w:t>
            </w:r>
            <w:r>
              <w:rPr>
                <w:spacing w:val="-5"/>
                <w:sz w:val="24"/>
              </w:rPr>
              <w:t xml:space="preserve"> </w:t>
            </w:r>
            <w:r>
              <w:rPr>
                <w:sz w:val="24"/>
              </w:rPr>
              <w:t>numerous</w:t>
            </w:r>
            <w:r>
              <w:rPr>
                <w:spacing w:val="-5"/>
                <w:sz w:val="24"/>
              </w:rPr>
              <w:t xml:space="preserve"> </w:t>
            </w:r>
            <w:r>
              <w:rPr>
                <w:sz w:val="24"/>
              </w:rPr>
              <w:t>sentences</w:t>
            </w:r>
            <w:r>
              <w:rPr>
                <w:spacing w:val="-5"/>
                <w:sz w:val="24"/>
              </w:rPr>
              <w:t xml:space="preserve"> </w:t>
            </w:r>
            <w:r>
              <w:rPr>
                <w:sz w:val="24"/>
              </w:rPr>
              <w:t>are</w:t>
            </w:r>
            <w:r>
              <w:rPr>
                <w:spacing w:val="-7"/>
                <w:sz w:val="24"/>
              </w:rPr>
              <w:t xml:space="preserve"> </w:t>
            </w:r>
            <w:r>
              <w:rPr>
                <w:sz w:val="24"/>
              </w:rPr>
              <w:t>poorly</w:t>
            </w:r>
            <w:r>
              <w:rPr>
                <w:spacing w:val="-5"/>
                <w:sz w:val="24"/>
              </w:rPr>
              <w:t xml:space="preserve"> </w:t>
            </w:r>
            <w:r>
              <w:rPr>
                <w:sz w:val="24"/>
              </w:rPr>
              <w:t>constructed</w:t>
            </w:r>
            <w:r>
              <w:rPr>
                <w:spacing w:val="-5"/>
                <w:sz w:val="24"/>
              </w:rPr>
              <w:t xml:space="preserve"> </w:t>
            </w:r>
            <w:r>
              <w:rPr>
                <w:sz w:val="24"/>
              </w:rPr>
              <w:t>and</w:t>
            </w:r>
            <w:r>
              <w:rPr>
                <w:spacing w:val="-5"/>
                <w:sz w:val="24"/>
              </w:rPr>
              <w:t xml:space="preserve"> </w:t>
            </w:r>
            <w:r>
              <w:rPr>
                <w:sz w:val="24"/>
              </w:rPr>
              <w:t>affect overall clarity</w:t>
            </w:r>
          </w:p>
        </w:tc>
        <w:tc>
          <w:tcPr>
            <w:tcW w:w="6441" w:type="dxa"/>
          </w:tcPr>
          <w:p w:rsidR="000F735D" w:rsidRPr="00E06BAF" w:rsidRDefault="000F735D" w:rsidP="000F735D">
            <w:pPr>
              <w:rPr>
                <w:lang w:val="en-GB"/>
              </w:rPr>
            </w:pPr>
            <w:r w:rsidRPr="00E06BAF">
              <w:rPr>
                <w:lang w:val="en-IN"/>
              </w:rPr>
              <w:t>Revised as suggested.</w:t>
            </w:r>
          </w:p>
        </w:tc>
      </w:tr>
      <w:tr w:rsidR="000F735D">
        <w:trPr>
          <w:trHeight w:val="1175"/>
        </w:trPr>
        <w:tc>
          <w:tcPr>
            <w:tcW w:w="5356" w:type="dxa"/>
          </w:tcPr>
          <w:p w:rsidR="000F735D" w:rsidRDefault="000F735D" w:rsidP="000F735D">
            <w:pPr>
              <w:pStyle w:val="TableParagraph"/>
              <w:spacing w:line="228" w:lineRule="exact"/>
              <w:ind w:left="110"/>
              <w:rPr>
                <w:sz w:val="20"/>
              </w:rPr>
            </w:pPr>
            <w:r>
              <w:rPr>
                <w:b/>
                <w:sz w:val="20"/>
                <w:u w:val="single"/>
              </w:rPr>
              <w:lastRenderedPageBreak/>
              <w:t>Optional/General</w:t>
            </w:r>
            <w:r>
              <w:rPr>
                <w:b/>
                <w:spacing w:val="-11"/>
                <w:sz w:val="20"/>
              </w:rPr>
              <w:t xml:space="preserve"> </w:t>
            </w:r>
            <w:r>
              <w:rPr>
                <w:spacing w:val="-2"/>
                <w:sz w:val="20"/>
              </w:rPr>
              <w:t>comments</w:t>
            </w:r>
          </w:p>
        </w:tc>
        <w:tc>
          <w:tcPr>
            <w:tcW w:w="9357" w:type="dxa"/>
          </w:tcPr>
          <w:p w:rsidR="000F735D" w:rsidRDefault="000F735D" w:rsidP="000F735D">
            <w:pPr>
              <w:pStyle w:val="TableParagraph"/>
            </w:pPr>
            <w:bookmarkStart w:id="0" w:name="_GoBack"/>
            <w:bookmarkEnd w:id="0"/>
          </w:p>
        </w:tc>
        <w:tc>
          <w:tcPr>
            <w:tcW w:w="6441" w:type="dxa"/>
          </w:tcPr>
          <w:p w:rsidR="000F735D" w:rsidRPr="00E06BAF" w:rsidRDefault="000F735D" w:rsidP="000F735D">
            <w:pPr>
              <w:rPr>
                <w:lang w:val="en-GB"/>
              </w:rPr>
            </w:pPr>
          </w:p>
        </w:tc>
      </w:tr>
    </w:tbl>
    <w:p w:rsidR="00795991" w:rsidRDefault="00795991">
      <w:pPr>
        <w:pStyle w:val="TableParagraph"/>
        <w:sectPr w:rsidR="00795991">
          <w:headerReference w:type="default" r:id="rId8"/>
          <w:footerReference w:type="default" r:id="rId9"/>
          <w:pgSz w:w="23820" w:h="16840" w:orient="landscape"/>
          <w:pgMar w:top="1660" w:right="0" w:bottom="880" w:left="1275" w:header="735" w:footer="693" w:gutter="0"/>
          <w:cols w:space="720"/>
        </w:sectPr>
      </w:pPr>
    </w:p>
    <w:p w:rsidR="00795991" w:rsidRDefault="00795991">
      <w:pPr>
        <w:pStyle w:val="BodyText"/>
      </w:pPr>
    </w:p>
    <w:p w:rsidR="00795991" w:rsidRDefault="00795991">
      <w:pPr>
        <w:pStyle w:val="BodyText"/>
      </w:pPr>
    </w:p>
    <w:p w:rsidR="00795991" w:rsidRDefault="00795991">
      <w:pPr>
        <w:pStyle w:val="BodyText"/>
      </w:pPr>
    </w:p>
    <w:p w:rsidR="00795991" w:rsidRDefault="00795991">
      <w:pPr>
        <w:pStyle w:val="BodyText"/>
      </w:pPr>
    </w:p>
    <w:p w:rsidR="00795991" w:rsidRDefault="00795991">
      <w:pPr>
        <w:pStyle w:val="BodyText"/>
      </w:pPr>
    </w:p>
    <w:p w:rsidR="00795991" w:rsidRDefault="00795991">
      <w:pPr>
        <w:pStyle w:val="BodyText"/>
      </w:pPr>
    </w:p>
    <w:p w:rsidR="00795991" w:rsidRDefault="00795991">
      <w:pPr>
        <w:pStyle w:val="BodyText"/>
      </w:pPr>
    </w:p>
    <w:p w:rsidR="00795991" w:rsidRDefault="00795991">
      <w:pPr>
        <w:pStyle w:val="BodyText"/>
      </w:pPr>
    </w:p>
    <w:p w:rsidR="00795991" w:rsidRDefault="00795991">
      <w:pPr>
        <w:pStyle w:val="BodyText"/>
      </w:pPr>
    </w:p>
    <w:p w:rsidR="00795991" w:rsidRDefault="00795991">
      <w:pPr>
        <w:pStyle w:val="BodyText"/>
        <w:spacing w:before="10"/>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6"/>
      </w:tblGrid>
      <w:tr w:rsidR="00795991">
        <w:trPr>
          <w:trHeight w:val="453"/>
        </w:trPr>
        <w:tc>
          <w:tcPr>
            <w:tcW w:w="21154" w:type="dxa"/>
            <w:gridSpan w:val="3"/>
            <w:tcBorders>
              <w:top w:val="nil"/>
              <w:left w:val="nil"/>
              <w:right w:val="nil"/>
            </w:tcBorders>
          </w:tcPr>
          <w:p w:rsidR="00795991" w:rsidRDefault="00855ED5">
            <w:pPr>
              <w:pStyle w:val="TableParagraph"/>
              <w:spacing w:line="221" w:lineRule="exact"/>
              <w:ind w:left="115"/>
              <w:rPr>
                <w:b/>
                <w:sz w:val="20"/>
              </w:rPr>
            </w:pPr>
            <w:r>
              <w:rPr>
                <w:b/>
                <w:color w:val="000000"/>
                <w:sz w:val="20"/>
                <w:highlight w:val="yellow"/>
                <w:u w:val="single"/>
              </w:rPr>
              <w:t>PART</w:t>
            </w:r>
            <w:r>
              <w:rPr>
                <w:b/>
                <w:color w:val="000000"/>
                <w:spacing w:val="48"/>
                <w:sz w:val="20"/>
                <w:highlight w:val="yellow"/>
                <w:u w:val="single"/>
              </w:rPr>
              <w:t xml:space="preserve"> </w:t>
            </w:r>
            <w:r>
              <w:rPr>
                <w:b/>
                <w:color w:val="000000"/>
                <w:spacing w:val="-5"/>
                <w:sz w:val="20"/>
                <w:highlight w:val="yellow"/>
                <w:u w:val="single"/>
              </w:rPr>
              <w:t>2:</w:t>
            </w:r>
          </w:p>
        </w:tc>
      </w:tr>
      <w:tr w:rsidR="00795991">
        <w:trPr>
          <w:trHeight w:val="935"/>
        </w:trPr>
        <w:tc>
          <w:tcPr>
            <w:tcW w:w="6836" w:type="dxa"/>
          </w:tcPr>
          <w:p w:rsidR="00795991" w:rsidRDefault="00795991">
            <w:pPr>
              <w:pStyle w:val="TableParagraph"/>
              <w:rPr>
                <w:sz w:val="18"/>
              </w:rPr>
            </w:pPr>
          </w:p>
        </w:tc>
        <w:tc>
          <w:tcPr>
            <w:tcW w:w="8642" w:type="dxa"/>
          </w:tcPr>
          <w:p w:rsidR="00795991" w:rsidRDefault="00855ED5">
            <w:pPr>
              <w:pStyle w:val="TableParagraph"/>
              <w:spacing w:line="228" w:lineRule="exact"/>
              <w:ind w:left="105"/>
              <w:rPr>
                <w:b/>
                <w:sz w:val="20"/>
              </w:rPr>
            </w:pPr>
            <w:r>
              <w:rPr>
                <w:b/>
                <w:sz w:val="20"/>
              </w:rPr>
              <w:t>Reviewer’s</w:t>
            </w:r>
            <w:r>
              <w:rPr>
                <w:b/>
                <w:spacing w:val="2"/>
                <w:sz w:val="20"/>
              </w:rPr>
              <w:t xml:space="preserve"> </w:t>
            </w:r>
            <w:r>
              <w:rPr>
                <w:b/>
                <w:spacing w:val="-2"/>
                <w:sz w:val="20"/>
              </w:rPr>
              <w:t>comment</w:t>
            </w:r>
          </w:p>
        </w:tc>
        <w:tc>
          <w:tcPr>
            <w:tcW w:w="5676" w:type="dxa"/>
          </w:tcPr>
          <w:p w:rsidR="00795991" w:rsidRDefault="00855ED5">
            <w:pPr>
              <w:pStyle w:val="TableParagraph"/>
              <w:spacing w:line="256" w:lineRule="auto"/>
              <w:ind w:left="4" w:right="68"/>
              <w:rPr>
                <w:sz w:val="20"/>
              </w:rPr>
            </w:pPr>
            <w:r>
              <w:rPr>
                <w:b/>
                <w:sz w:val="20"/>
              </w:rPr>
              <w:t>Author’s</w:t>
            </w:r>
            <w:r>
              <w:rPr>
                <w:b/>
                <w:spacing w:val="-4"/>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795991">
        <w:trPr>
          <w:trHeight w:val="920"/>
        </w:trPr>
        <w:tc>
          <w:tcPr>
            <w:tcW w:w="6836" w:type="dxa"/>
          </w:tcPr>
          <w:p w:rsidR="00795991" w:rsidRDefault="00855ED5">
            <w:pPr>
              <w:pStyle w:val="TableParagraph"/>
              <w:spacing w:before="228"/>
              <w:ind w:left="110"/>
              <w:rPr>
                <w:b/>
                <w:sz w:val="20"/>
              </w:rPr>
            </w:pPr>
            <w:r>
              <w:rPr>
                <w:b/>
                <w:sz w:val="20"/>
              </w:rPr>
              <w:t>Are</w:t>
            </w:r>
            <w:r>
              <w:rPr>
                <w:b/>
                <w:spacing w:val="-2"/>
                <w:sz w:val="20"/>
              </w:rPr>
              <w:t xml:space="preserve"> </w:t>
            </w:r>
            <w:r>
              <w:rPr>
                <w:b/>
                <w:sz w:val="20"/>
              </w:rPr>
              <w:t>there</w:t>
            </w:r>
            <w:r>
              <w:rPr>
                <w:b/>
                <w:spacing w:val="-2"/>
                <w:sz w:val="20"/>
              </w:rPr>
              <w:t xml:space="preserve"> </w:t>
            </w:r>
            <w:r>
              <w:rPr>
                <w:b/>
                <w:sz w:val="20"/>
              </w:rPr>
              <w:t>ethical</w:t>
            </w:r>
            <w:r>
              <w:rPr>
                <w:b/>
                <w:spacing w:val="-3"/>
                <w:sz w:val="20"/>
              </w:rPr>
              <w:t xml:space="preserve"> </w:t>
            </w:r>
            <w:r>
              <w:rPr>
                <w:b/>
                <w:sz w:val="20"/>
              </w:rPr>
              <w:t>issues</w:t>
            </w:r>
            <w:r>
              <w:rPr>
                <w:b/>
                <w:spacing w:val="-2"/>
                <w:sz w:val="20"/>
              </w:rPr>
              <w:t xml:space="preserve"> </w:t>
            </w:r>
            <w:r>
              <w:rPr>
                <w:b/>
                <w:sz w:val="20"/>
              </w:rPr>
              <w:t>in</w:t>
            </w:r>
            <w:r>
              <w:rPr>
                <w:b/>
                <w:spacing w:val="-4"/>
                <w:sz w:val="20"/>
              </w:rPr>
              <w:t xml:space="preserve"> </w:t>
            </w:r>
            <w:r>
              <w:rPr>
                <w:b/>
                <w:sz w:val="20"/>
              </w:rPr>
              <w:t>this</w:t>
            </w:r>
            <w:r>
              <w:rPr>
                <w:b/>
                <w:spacing w:val="-1"/>
                <w:sz w:val="20"/>
              </w:rPr>
              <w:t xml:space="preserve"> </w:t>
            </w:r>
            <w:r>
              <w:rPr>
                <w:b/>
                <w:spacing w:val="-2"/>
                <w:sz w:val="20"/>
              </w:rPr>
              <w:t>manuscript?</w:t>
            </w:r>
          </w:p>
        </w:tc>
        <w:tc>
          <w:tcPr>
            <w:tcW w:w="8642" w:type="dxa"/>
          </w:tcPr>
          <w:p w:rsidR="00795991" w:rsidRDefault="00855ED5">
            <w:pPr>
              <w:pStyle w:val="TableParagraph"/>
              <w:spacing w:before="113"/>
              <w:ind w:left="105"/>
              <w:rPr>
                <w:i/>
                <w:sz w:val="20"/>
              </w:rPr>
            </w:pPr>
            <w:r>
              <w:rPr>
                <w:i/>
                <w:sz w:val="20"/>
                <w:u w:val="single"/>
              </w:rPr>
              <w:t>(If</w:t>
            </w:r>
            <w:r>
              <w:rPr>
                <w:i/>
                <w:spacing w:val="-3"/>
                <w:sz w:val="20"/>
                <w:u w:val="single"/>
              </w:rPr>
              <w:t xml:space="preserve"> </w:t>
            </w:r>
            <w:r>
              <w:rPr>
                <w:i/>
                <w:sz w:val="20"/>
                <w:u w:val="single"/>
              </w:rPr>
              <w:t>yes,</w:t>
            </w:r>
            <w:r>
              <w:rPr>
                <w:i/>
                <w:spacing w:val="-1"/>
                <w:sz w:val="20"/>
                <w:u w:val="single"/>
              </w:rPr>
              <w:t xml:space="preserve"> </w:t>
            </w:r>
            <w:r>
              <w:rPr>
                <w:i/>
                <w:sz w:val="20"/>
                <w:u w:val="single"/>
              </w:rPr>
              <w:t>Kindly</w:t>
            </w:r>
            <w:r>
              <w:rPr>
                <w:i/>
                <w:spacing w:val="1"/>
                <w:sz w:val="20"/>
                <w:u w:val="single"/>
              </w:rPr>
              <w:t xml:space="preserve"> </w:t>
            </w:r>
            <w:r>
              <w:rPr>
                <w:i/>
                <w:sz w:val="20"/>
                <w:u w:val="single"/>
              </w:rPr>
              <w:t>please</w:t>
            </w:r>
            <w:r>
              <w:rPr>
                <w:i/>
                <w:spacing w:val="-5"/>
                <w:sz w:val="20"/>
                <w:u w:val="single"/>
              </w:rPr>
              <w:t xml:space="preserve"> </w:t>
            </w:r>
            <w:r>
              <w:rPr>
                <w:i/>
                <w:sz w:val="20"/>
                <w:u w:val="single"/>
              </w:rPr>
              <w:t>write</w:t>
            </w:r>
            <w:r>
              <w:rPr>
                <w:i/>
                <w:spacing w:val="-1"/>
                <w:sz w:val="20"/>
                <w:u w:val="single"/>
              </w:rPr>
              <w:t xml:space="preserve"> </w:t>
            </w:r>
            <w:r>
              <w:rPr>
                <w:i/>
                <w:sz w:val="20"/>
                <w:u w:val="single"/>
              </w:rPr>
              <w:t>down</w:t>
            </w:r>
            <w:r>
              <w:rPr>
                <w:i/>
                <w:spacing w:val="-1"/>
                <w:sz w:val="20"/>
                <w:u w:val="single"/>
              </w:rPr>
              <w:t xml:space="preserve"> </w:t>
            </w:r>
            <w:r>
              <w:rPr>
                <w:i/>
                <w:sz w:val="20"/>
                <w:u w:val="single"/>
              </w:rPr>
              <w:t>the ethical</w:t>
            </w:r>
            <w:r>
              <w:rPr>
                <w:i/>
                <w:spacing w:val="-3"/>
                <w:sz w:val="20"/>
                <w:u w:val="single"/>
              </w:rPr>
              <w:t xml:space="preserve"> </w:t>
            </w:r>
            <w:r>
              <w:rPr>
                <w:i/>
                <w:sz w:val="20"/>
                <w:u w:val="single"/>
              </w:rPr>
              <w:t>issues here in</w:t>
            </w:r>
            <w:r>
              <w:rPr>
                <w:i/>
                <w:spacing w:val="2"/>
                <w:sz w:val="20"/>
                <w:u w:val="single"/>
              </w:rPr>
              <w:t xml:space="preserve"> </w:t>
            </w:r>
            <w:r>
              <w:rPr>
                <w:i/>
                <w:spacing w:val="-2"/>
                <w:sz w:val="20"/>
                <w:u w:val="single"/>
              </w:rPr>
              <w:t>detail)</w:t>
            </w:r>
          </w:p>
        </w:tc>
        <w:tc>
          <w:tcPr>
            <w:tcW w:w="5676" w:type="dxa"/>
          </w:tcPr>
          <w:p w:rsidR="00795991" w:rsidRDefault="00141C23">
            <w:pPr>
              <w:pStyle w:val="TableParagraph"/>
              <w:rPr>
                <w:sz w:val="18"/>
              </w:rPr>
            </w:pPr>
            <w:r>
              <w:rPr>
                <w:sz w:val="18"/>
              </w:rPr>
              <w:t>NA</w:t>
            </w:r>
          </w:p>
        </w:tc>
      </w:tr>
    </w:tbl>
    <w:p w:rsidR="00855ED5" w:rsidRDefault="00855ED5"/>
    <w:sectPr w:rsidR="00855ED5">
      <w:pgSz w:w="23820" w:h="16840" w:orient="landscape"/>
      <w:pgMar w:top="1660" w:right="0" w:bottom="880" w:left="1275" w:header="735"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64B" w:rsidRDefault="0023764B">
      <w:r>
        <w:separator/>
      </w:r>
    </w:p>
  </w:endnote>
  <w:endnote w:type="continuationSeparator" w:id="0">
    <w:p w:rsidR="0023764B" w:rsidRDefault="0023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991" w:rsidRDefault="00855ED5">
    <w:pPr>
      <w:pStyle w:val="BodyText"/>
      <w:spacing w:line="14" w:lineRule="auto"/>
    </w:pPr>
    <w:r>
      <w:rPr>
        <w:noProof/>
        <w:lang w:val="en-GB" w:eastAsia="en-GB"/>
      </w:rPr>
      <mc:AlternateContent>
        <mc:Choice Requires="wps">
          <w:drawing>
            <wp:anchor distT="0" distB="0" distL="0" distR="0" simplePos="0" relativeHeight="487393792" behindDoc="1" locked="0" layoutInCell="1" allowOverlap="1">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rsidR="00795991" w:rsidRDefault="00855ED5">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35pt;width:52.1pt;height:10.9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rsidR="00795991" w:rsidRDefault="00855ED5">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noProof/>
        <w:lang w:val="en-GB" w:eastAsia="en-GB"/>
      </w:rPr>
      <mc:AlternateContent>
        <mc:Choice Requires="wps">
          <w:drawing>
            <wp:anchor distT="0" distB="0" distL="0" distR="0" simplePos="0" relativeHeight="487394304" behindDoc="1" locked="0" layoutInCell="1" allowOverlap="1">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rsidR="00795991" w:rsidRDefault="00855ED5">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05pt;margin-top:796.35pt;width:55.6pt;height:10.9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rsidR="00795991" w:rsidRDefault="00855ED5">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en-GB" w:eastAsia="en-GB"/>
      </w:rPr>
      <mc:AlternateContent>
        <mc:Choice Requires="wps">
          <w:drawing>
            <wp:anchor distT="0" distB="0" distL="0" distR="0" simplePos="0" relativeHeight="487394816" behindDoc="1" locked="0" layoutInCell="1" allowOverlap="1">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795991" w:rsidRDefault="00855ED5">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6.35pt;width:67.85pt;height:10.9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rsidR="00795991" w:rsidRDefault="00855ED5">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noProof/>
        <w:lang w:val="en-GB" w:eastAsia="en-GB"/>
      </w:rPr>
      <mc:AlternateContent>
        <mc:Choice Requires="wps">
          <w:drawing>
            <wp:anchor distT="0" distB="0" distL="0" distR="0" simplePos="0" relativeHeight="487395328" behindDoc="1" locked="0" layoutInCell="1" allowOverlap="1">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rsidR="00795991" w:rsidRDefault="00855ED5">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35pt;width:80.45pt;height:10.9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rsidR="00795991" w:rsidRDefault="00855ED5">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64B" w:rsidRDefault="0023764B">
      <w:r>
        <w:separator/>
      </w:r>
    </w:p>
  </w:footnote>
  <w:footnote w:type="continuationSeparator" w:id="0">
    <w:p w:rsidR="0023764B" w:rsidRDefault="0023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991" w:rsidRDefault="00855ED5">
    <w:pPr>
      <w:pStyle w:val="BodyText"/>
      <w:spacing w:line="14" w:lineRule="auto"/>
    </w:pPr>
    <w:r>
      <w:rPr>
        <w:noProof/>
        <w:lang w:val="en-GB" w:eastAsia="en-GB"/>
      </w:rPr>
      <mc:AlternateContent>
        <mc:Choice Requires="wps">
          <w:drawing>
            <wp:anchor distT="0" distB="0" distL="0" distR="0" simplePos="0" relativeHeight="487393280" behindDoc="1" locked="0" layoutInCell="1" allowOverlap="1">
              <wp:simplePos x="0" y="0"/>
              <wp:positionH relativeFrom="page">
                <wp:posOffset>902017</wp:posOffset>
              </wp:positionH>
              <wp:positionV relativeFrom="page">
                <wp:posOffset>453897</wp:posOffset>
              </wp:positionV>
              <wp:extent cx="1511300" cy="2787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1300" cy="278765"/>
                      </a:xfrm>
                      <a:prstGeom prst="rect">
                        <a:avLst/>
                      </a:prstGeom>
                    </wps:spPr>
                    <wps:txbx>
                      <w:txbxContent>
                        <w:p w:rsidR="00795991" w:rsidRDefault="00855ED5">
                          <w:pPr>
                            <w:spacing w:before="4"/>
                            <w:ind w:left="20"/>
                            <w:rPr>
                              <w:b/>
                              <w:sz w:val="36"/>
                            </w:rPr>
                          </w:pPr>
                          <w:r>
                            <w:rPr>
                              <w:b/>
                              <w:color w:val="006FC0"/>
                              <w:sz w:val="36"/>
                            </w:rPr>
                            <w:t xml:space="preserve">Review Form </w:t>
                          </w:r>
                          <w:r>
                            <w:rPr>
                              <w:b/>
                              <w:color w:val="006FC0"/>
                              <w:spacing w:val="-10"/>
                              <w:sz w:val="36"/>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35.75pt;width:119pt;height:21.95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" filled="f" stroked="f">
              <v:textbox inset="0,0,0,0">
                <w:txbxContent>
                  <w:p w:rsidR="00795991" w:rsidRDefault="00855ED5">
                    <w:pPr>
                      <w:spacing w:before="4"/>
                      <w:ind w:left="20"/>
                      <w:rPr>
                        <w:b/>
                        <w:sz w:val="36"/>
                      </w:rPr>
                    </w:pPr>
                    <w:r>
                      <w:rPr>
                        <w:b/>
                        <w:color w:val="006FC0"/>
                        <w:sz w:val="36"/>
                      </w:rPr>
                      <w:t xml:space="preserve">Review Form </w:t>
                    </w:r>
                    <w:r>
                      <w:rPr>
                        <w:b/>
                        <w:color w:val="006FC0"/>
                        <w:spacing w:val="-10"/>
                        <w:sz w:val="36"/>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D63865"/>
    <w:multiLevelType w:val="hybridMultilevel"/>
    <w:tmpl w:val="963C10BE"/>
    <w:lvl w:ilvl="0" w:tplc="A3E4D76A">
      <w:numFmt w:val="bullet"/>
      <w:lvlText w:val="-"/>
      <w:lvlJc w:val="left"/>
      <w:pPr>
        <w:ind w:left="105" w:hanging="230"/>
      </w:pPr>
      <w:rPr>
        <w:rFonts w:ascii="Times New Roman" w:eastAsia="Times New Roman" w:hAnsi="Times New Roman" w:cs="Times New Roman" w:hint="default"/>
        <w:b w:val="0"/>
        <w:bCs w:val="0"/>
        <w:i w:val="0"/>
        <w:iCs w:val="0"/>
        <w:spacing w:val="0"/>
        <w:w w:val="100"/>
        <w:sz w:val="24"/>
        <w:szCs w:val="24"/>
        <w:lang w:val="en-US" w:eastAsia="en-US" w:bidi="ar-SA"/>
      </w:rPr>
    </w:lvl>
    <w:lvl w:ilvl="1" w:tplc="9F10B5CE">
      <w:numFmt w:val="bullet"/>
      <w:lvlText w:val="•"/>
      <w:lvlJc w:val="left"/>
      <w:pPr>
        <w:ind w:left="1024" w:hanging="230"/>
      </w:pPr>
      <w:rPr>
        <w:rFonts w:hint="default"/>
        <w:lang w:val="en-US" w:eastAsia="en-US" w:bidi="ar-SA"/>
      </w:rPr>
    </w:lvl>
    <w:lvl w:ilvl="2" w:tplc="14C2C0B8">
      <w:numFmt w:val="bullet"/>
      <w:lvlText w:val="•"/>
      <w:lvlJc w:val="left"/>
      <w:pPr>
        <w:ind w:left="1949" w:hanging="230"/>
      </w:pPr>
      <w:rPr>
        <w:rFonts w:hint="default"/>
        <w:lang w:val="en-US" w:eastAsia="en-US" w:bidi="ar-SA"/>
      </w:rPr>
    </w:lvl>
    <w:lvl w:ilvl="3" w:tplc="EF788C00">
      <w:numFmt w:val="bullet"/>
      <w:lvlText w:val="•"/>
      <w:lvlJc w:val="left"/>
      <w:pPr>
        <w:ind w:left="2874" w:hanging="230"/>
      </w:pPr>
      <w:rPr>
        <w:rFonts w:hint="default"/>
        <w:lang w:val="en-US" w:eastAsia="en-US" w:bidi="ar-SA"/>
      </w:rPr>
    </w:lvl>
    <w:lvl w:ilvl="4" w:tplc="48622ACA">
      <w:numFmt w:val="bullet"/>
      <w:lvlText w:val="•"/>
      <w:lvlJc w:val="left"/>
      <w:pPr>
        <w:ind w:left="3798" w:hanging="230"/>
      </w:pPr>
      <w:rPr>
        <w:rFonts w:hint="default"/>
        <w:lang w:val="en-US" w:eastAsia="en-US" w:bidi="ar-SA"/>
      </w:rPr>
    </w:lvl>
    <w:lvl w:ilvl="5" w:tplc="F67C7B9E">
      <w:numFmt w:val="bullet"/>
      <w:lvlText w:val="•"/>
      <w:lvlJc w:val="left"/>
      <w:pPr>
        <w:ind w:left="4723" w:hanging="230"/>
      </w:pPr>
      <w:rPr>
        <w:rFonts w:hint="default"/>
        <w:lang w:val="en-US" w:eastAsia="en-US" w:bidi="ar-SA"/>
      </w:rPr>
    </w:lvl>
    <w:lvl w:ilvl="6" w:tplc="C40A4AEC">
      <w:numFmt w:val="bullet"/>
      <w:lvlText w:val="•"/>
      <w:lvlJc w:val="left"/>
      <w:pPr>
        <w:ind w:left="5648" w:hanging="230"/>
      </w:pPr>
      <w:rPr>
        <w:rFonts w:hint="default"/>
        <w:lang w:val="en-US" w:eastAsia="en-US" w:bidi="ar-SA"/>
      </w:rPr>
    </w:lvl>
    <w:lvl w:ilvl="7" w:tplc="93C67D66">
      <w:numFmt w:val="bullet"/>
      <w:lvlText w:val="•"/>
      <w:lvlJc w:val="left"/>
      <w:pPr>
        <w:ind w:left="6572" w:hanging="230"/>
      </w:pPr>
      <w:rPr>
        <w:rFonts w:hint="default"/>
        <w:lang w:val="en-US" w:eastAsia="en-US" w:bidi="ar-SA"/>
      </w:rPr>
    </w:lvl>
    <w:lvl w:ilvl="8" w:tplc="1B9CB13C">
      <w:numFmt w:val="bullet"/>
      <w:lvlText w:val="•"/>
      <w:lvlJc w:val="left"/>
      <w:pPr>
        <w:ind w:left="7497" w:hanging="230"/>
      </w:pPr>
      <w:rPr>
        <w:rFonts w:hint="default"/>
        <w:lang w:val="en-US" w:eastAsia="en-US" w:bidi="ar-SA"/>
      </w:rPr>
    </w:lvl>
  </w:abstractNum>
  <w:abstractNum w:abstractNumId="1" w15:restartNumberingAfterBreak="0">
    <w:nsid w:val="7A5F593E"/>
    <w:multiLevelType w:val="hybridMultilevel"/>
    <w:tmpl w:val="CE10E420"/>
    <w:lvl w:ilvl="0" w:tplc="21BEE1FE">
      <w:numFmt w:val="bullet"/>
      <w:lvlText w:val="-"/>
      <w:lvlJc w:val="left"/>
      <w:pPr>
        <w:ind w:left="105" w:hanging="195"/>
      </w:pPr>
      <w:rPr>
        <w:rFonts w:ascii="Times New Roman" w:eastAsia="Times New Roman" w:hAnsi="Times New Roman" w:cs="Times New Roman" w:hint="default"/>
        <w:b w:val="0"/>
        <w:bCs w:val="0"/>
        <w:i w:val="0"/>
        <w:iCs w:val="0"/>
        <w:spacing w:val="0"/>
        <w:w w:val="100"/>
        <w:sz w:val="24"/>
        <w:szCs w:val="24"/>
        <w:lang w:val="en-US" w:eastAsia="en-US" w:bidi="ar-SA"/>
      </w:rPr>
    </w:lvl>
    <w:lvl w:ilvl="1" w:tplc="8716BFE4">
      <w:numFmt w:val="bullet"/>
      <w:lvlText w:val="•"/>
      <w:lvlJc w:val="left"/>
      <w:pPr>
        <w:ind w:left="1024" w:hanging="195"/>
      </w:pPr>
      <w:rPr>
        <w:rFonts w:hint="default"/>
        <w:lang w:val="en-US" w:eastAsia="en-US" w:bidi="ar-SA"/>
      </w:rPr>
    </w:lvl>
    <w:lvl w:ilvl="2" w:tplc="26E69F52">
      <w:numFmt w:val="bullet"/>
      <w:lvlText w:val="•"/>
      <w:lvlJc w:val="left"/>
      <w:pPr>
        <w:ind w:left="1949" w:hanging="195"/>
      </w:pPr>
      <w:rPr>
        <w:rFonts w:hint="default"/>
        <w:lang w:val="en-US" w:eastAsia="en-US" w:bidi="ar-SA"/>
      </w:rPr>
    </w:lvl>
    <w:lvl w:ilvl="3" w:tplc="91AAA39A">
      <w:numFmt w:val="bullet"/>
      <w:lvlText w:val="•"/>
      <w:lvlJc w:val="left"/>
      <w:pPr>
        <w:ind w:left="2874" w:hanging="195"/>
      </w:pPr>
      <w:rPr>
        <w:rFonts w:hint="default"/>
        <w:lang w:val="en-US" w:eastAsia="en-US" w:bidi="ar-SA"/>
      </w:rPr>
    </w:lvl>
    <w:lvl w:ilvl="4" w:tplc="B5A400FC">
      <w:numFmt w:val="bullet"/>
      <w:lvlText w:val="•"/>
      <w:lvlJc w:val="left"/>
      <w:pPr>
        <w:ind w:left="3798" w:hanging="195"/>
      </w:pPr>
      <w:rPr>
        <w:rFonts w:hint="default"/>
        <w:lang w:val="en-US" w:eastAsia="en-US" w:bidi="ar-SA"/>
      </w:rPr>
    </w:lvl>
    <w:lvl w:ilvl="5" w:tplc="0728D78E">
      <w:numFmt w:val="bullet"/>
      <w:lvlText w:val="•"/>
      <w:lvlJc w:val="left"/>
      <w:pPr>
        <w:ind w:left="4723" w:hanging="195"/>
      </w:pPr>
      <w:rPr>
        <w:rFonts w:hint="default"/>
        <w:lang w:val="en-US" w:eastAsia="en-US" w:bidi="ar-SA"/>
      </w:rPr>
    </w:lvl>
    <w:lvl w:ilvl="6" w:tplc="F508BD10">
      <w:numFmt w:val="bullet"/>
      <w:lvlText w:val="•"/>
      <w:lvlJc w:val="left"/>
      <w:pPr>
        <w:ind w:left="5648" w:hanging="195"/>
      </w:pPr>
      <w:rPr>
        <w:rFonts w:hint="default"/>
        <w:lang w:val="en-US" w:eastAsia="en-US" w:bidi="ar-SA"/>
      </w:rPr>
    </w:lvl>
    <w:lvl w:ilvl="7" w:tplc="CA384D9E">
      <w:numFmt w:val="bullet"/>
      <w:lvlText w:val="•"/>
      <w:lvlJc w:val="left"/>
      <w:pPr>
        <w:ind w:left="6572" w:hanging="195"/>
      </w:pPr>
      <w:rPr>
        <w:rFonts w:hint="default"/>
        <w:lang w:val="en-US" w:eastAsia="en-US" w:bidi="ar-SA"/>
      </w:rPr>
    </w:lvl>
    <w:lvl w:ilvl="8" w:tplc="3316650C">
      <w:numFmt w:val="bullet"/>
      <w:lvlText w:val="•"/>
      <w:lvlJc w:val="left"/>
      <w:pPr>
        <w:ind w:left="7497" w:hanging="195"/>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95991"/>
    <w:rsid w:val="000F735D"/>
    <w:rsid w:val="00141C23"/>
    <w:rsid w:val="0023764B"/>
    <w:rsid w:val="003127DF"/>
    <w:rsid w:val="005F0DC9"/>
    <w:rsid w:val="00792251"/>
    <w:rsid w:val="00795991"/>
    <w:rsid w:val="00855ED5"/>
    <w:rsid w:val="008B39F3"/>
    <w:rsid w:val="00CF4BEA"/>
    <w:rsid w:val="00F977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7D580D-E36E-4647-9013-EC071A51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0F735D"/>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4"/>
      <w:ind w:left="20"/>
    </w:pPr>
    <w:rPr>
      <w:b/>
      <w:bCs/>
      <w:sz w:val="36"/>
      <w:szCs w:val="3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rsid w:val="000F735D"/>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ees.com/index.php/AJAE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1139</TotalTime>
  <Pages>3</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2026-01-12T11:28:00Z</dcterms:created>
  <dcterms:modified xsi:type="dcterms:W3CDTF">2026-01-15T09:42:00Z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2026-01-10T00:00:00Z</vt:filetime>
  </property>
  <property fmtid="{D5CDD505-2E9C-101B-9397-08002B2CF9AE}" pid="3" name="Creator">
    <vt:lpwstr>Microsoft Word</vt:lpwstr>
  </property>
  <property fmtid="{D5CDD505-2E9C-101B-9397-08002B2CF9AE}" pid="4" name="LastSaved">
    <vt:filetime>2026-01-12T00:00:00Z</vt:filetime>
  </property>
</Properties>
</file>