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9C013" w14:textId="2BBA268F" w:rsidR="00D6215C" w:rsidRPr="00566C7A" w:rsidRDefault="00CA12B1" w:rsidP="00CA12B1">
      <w:pPr>
        <w:jc w:val="both"/>
        <w:rPr>
          <w:rFonts w:ascii="Times New Roman" w:hAnsi="Times New Roman" w:cs="Times New Roman"/>
          <w:b/>
          <w:bCs/>
          <w:sz w:val="24"/>
          <w:szCs w:val="24"/>
        </w:rPr>
      </w:pPr>
      <w:r w:rsidRPr="00566C7A">
        <w:rPr>
          <w:rFonts w:ascii="Times New Roman" w:hAnsi="Times New Roman" w:cs="Times New Roman"/>
          <w:b/>
          <w:bCs/>
          <w:sz w:val="24"/>
          <w:szCs w:val="24"/>
        </w:rPr>
        <w:t>Brassinosteroids:</w:t>
      </w:r>
      <w:r w:rsidR="001A7C2B" w:rsidRPr="00566C7A">
        <w:rPr>
          <w:rFonts w:ascii="Times New Roman" w:hAnsi="Times New Roman" w:cs="Times New Roman"/>
          <w:b/>
          <w:bCs/>
          <w:sz w:val="24"/>
          <w:szCs w:val="24"/>
        </w:rPr>
        <w:t xml:space="preserve"> </w:t>
      </w:r>
      <w:r w:rsidR="00D6215C" w:rsidRPr="00566C7A">
        <w:rPr>
          <w:rFonts w:ascii="Times New Roman" w:hAnsi="Times New Roman" w:cs="Times New Roman"/>
          <w:b/>
          <w:bCs/>
          <w:sz w:val="24"/>
          <w:szCs w:val="24"/>
        </w:rPr>
        <w:t>A Comprehensive Review</w:t>
      </w:r>
      <w:r w:rsidR="004436B7" w:rsidRPr="00566C7A">
        <w:rPr>
          <w:rFonts w:ascii="Times New Roman" w:hAnsi="Times New Roman" w:cs="Times New Roman"/>
          <w:b/>
          <w:bCs/>
          <w:sz w:val="24"/>
          <w:szCs w:val="24"/>
        </w:rPr>
        <w:t xml:space="preserve"> of </w:t>
      </w:r>
      <w:r w:rsidR="001A7C2B" w:rsidRPr="00566C7A">
        <w:rPr>
          <w:rFonts w:ascii="Times New Roman" w:hAnsi="Times New Roman" w:cs="Times New Roman"/>
          <w:b/>
          <w:bCs/>
          <w:sz w:val="24"/>
          <w:szCs w:val="24"/>
        </w:rPr>
        <w:t xml:space="preserve">its </w:t>
      </w:r>
      <w:r w:rsidR="004436B7" w:rsidRPr="00566C7A">
        <w:rPr>
          <w:rFonts w:ascii="Times New Roman" w:hAnsi="Times New Roman" w:cs="Times New Roman"/>
          <w:b/>
          <w:bCs/>
          <w:sz w:val="24"/>
          <w:szCs w:val="24"/>
        </w:rPr>
        <w:t xml:space="preserve">Applications in </w:t>
      </w:r>
      <w:r w:rsidR="001A7C2B" w:rsidRPr="00566C7A">
        <w:rPr>
          <w:rFonts w:ascii="Times New Roman" w:hAnsi="Times New Roman" w:cs="Times New Roman"/>
          <w:b/>
          <w:bCs/>
          <w:sz w:val="24"/>
          <w:szCs w:val="24"/>
        </w:rPr>
        <w:t>A</w:t>
      </w:r>
      <w:r w:rsidR="004436B7" w:rsidRPr="00566C7A">
        <w:rPr>
          <w:rFonts w:ascii="Times New Roman" w:hAnsi="Times New Roman" w:cs="Times New Roman"/>
          <w:b/>
          <w:bCs/>
          <w:sz w:val="24"/>
          <w:szCs w:val="24"/>
        </w:rPr>
        <w:t xml:space="preserve">griculture and </w:t>
      </w:r>
      <w:r w:rsidR="001A7C2B" w:rsidRPr="00566C7A">
        <w:rPr>
          <w:rFonts w:ascii="Times New Roman" w:hAnsi="Times New Roman" w:cs="Times New Roman"/>
          <w:b/>
          <w:bCs/>
          <w:sz w:val="24"/>
          <w:szCs w:val="24"/>
        </w:rPr>
        <w:t>H</w:t>
      </w:r>
      <w:r w:rsidR="004436B7" w:rsidRPr="00566C7A">
        <w:rPr>
          <w:rFonts w:ascii="Times New Roman" w:hAnsi="Times New Roman" w:cs="Times New Roman"/>
          <w:b/>
          <w:bCs/>
          <w:sz w:val="24"/>
          <w:szCs w:val="24"/>
        </w:rPr>
        <w:t xml:space="preserve">orticulture </w:t>
      </w:r>
    </w:p>
    <w:p w14:paraId="265D0C06" w14:textId="0F800F2B" w:rsidR="007917D6" w:rsidRPr="007917D6" w:rsidRDefault="007917D6" w:rsidP="007917D6">
      <w:pPr>
        <w:jc w:val="both"/>
        <w:rPr>
          <w:rFonts w:ascii="Times New Roman" w:hAnsi="Times New Roman" w:cs="Times New Roman"/>
          <w:sz w:val="24"/>
          <w:szCs w:val="24"/>
        </w:rPr>
      </w:pPr>
      <w:r w:rsidRPr="007917D6">
        <w:rPr>
          <w:rFonts w:ascii="Times New Roman" w:hAnsi="Times New Roman" w:cs="Times New Roman"/>
          <w:b/>
          <w:bCs/>
          <w:sz w:val="24"/>
          <w:szCs w:val="24"/>
        </w:rPr>
        <w:t>Abstract</w:t>
      </w:r>
      <w:r w:rsidRPr="007917D6">
        <w:rPr>
          <w:rFonts w:ascii="Times New Roman" w:hAnsi="Times New Roman" w:cs="Times New Roman"/>
          <w:sz w:val="24"/>
          <w:szCs w:val="24"/>
        </w:rPr>
        <w:br/>
      </w:r>
      <w:proofErr w:type="spellStart"/>
      <w:r w:rsidRPr="007917D6">
        <w:rPr>
          <w:rFonts w:ascii="Times New Roman" w:hAnsi="Times New Roman" w:cs="Times New Roman"/>
          <w:sz w:val="24"/>
          <w:szCs w:val="24"/>
        </w:rPr>
        <w:t>Brassinosteroids</w:t>
      </w:r>
      <w:proofErr w:type="spellEnd"/>
      <w:r w:rsidRPr="007917D6">
        <w:rPr>
          <w:rFonts w:ascii="Times New Roman" w:hAnsi="Times New Roman" w:cs="Times New Roman"/>
          <w:sz w:val="24"/>
          <w:szCs w:val="24"/>
        </w:rPr>
        <w:t xml:space="preserve"> are a unique class of plant steroid hormones that play pivotal roles in regulating growth, development, and responses to environmental stresses. Since the landmark discovery of </w:t>
      </w:r>
      <w:proofErr w:type="spellStart"/>
      <w:r w:rsidRPr="007917D6">
        <w:rPr>
          <w:rFonts w:ascii="Times New Roman" w:hAnsi="Times New Roman" w:cs="Times New Roman"/>
          <w:sz w:val="24"/>
          <w:szCs w:val="24"/>
        </w:rPr>
        <w:t>brassinolide</w:t>
      </w:r>
      <w:proofErr w:type="spellEnd"/>
      <w:r w:rsidRPr="007917D6">
        <w:rPr>
          <w:rFonts w:ascii="Times New Roman" w:hAnsi="Times New Roman" w:cs="Times New Roman"/>
          <w:sz w:val="24"/>
          <w:szCs w:val="24"/>
        </w:rPr>
        <w:t xml:space="preserve"> in </w:t>
      </w:r>
      <w:r w:rsidRPr="007917D6">
        <w:rPr>
          <w:rFonts w:ascii="Times New Roman" w:hAnsi="Times New Roman" w:cs="Times New Roman"/>
          <w:i/>
          <w:iCs/>
          <w:sz w:val="24"/>
          <w:szCs w:val="24"/>
        </w:rPr>
        <w:t xml:space="preserve">Brassica </w:t>
      </w:r>
      <w:proofErr w:type="spellStart"/>
      <w:r w:rsidRPr="007917D6">
        <w:rPr>
          <w:rFonts w:ascii="Times New Roman" w:hAnsi="Times New Roman" w:cs="Times New Roman"/>
          <w:i/>
          <w:iCs/>
          <w:sz w:val="24"/>
          <w:szCs w:val="24"/>
        </w:rPr>
        <w:t>napus</w:t>
      </w:r>
      <w:proofErr w:type="spellEnd"/>
      <w:r w:rsidRPr="007917D6">
        <w:rPr>
          <w:rFonts w:ascii="Times New Roman" w:hAnsi="Times New Roman" w:cs="Times New Roman"/>
          <w:sz w:val="24"/>
          <w:szCs w:val="24"/>
        </w:rPr>
        <w:t xml:space="preserve"> pollen, BRs have been recognized as essential modulators of plant physiology, influencing processes such as cell elongation, vascular differentiation, reproductive development, and senescence. Recent advances in molecular biology and genomics have </w:t>
      </w:r>
      <w:r w:rsidR="000F208D" w:rsidRPr="007917D6">
        <w:rPr>
          <w:rFonts w:ascii="Times New Roman" w:hAnsi="Times New Roman" w:cs="Times New Roman"/>
          <w:sz w:val="24"/>
          <w:szCs w:val="24"/>
        </w:rPr>
        <w:t>unravelled</w:t>
      </w:r>
      <w:r w:rsidRPr="007917D6">
        <w:rPr>
          <w:rFonts w:ascii="Times New Roman" w:hAnsi="Times New Roman" w:cs="Times New Roman"/>
          <w:sz w:val="24"/>
          <w:szCs w:val="24"/>
        </w:rPr>
        <w:t xml:space="preserve"> the complex signaling pathways of BRs, highlighting their crosstalk with other phytohormones including auxins, gibberellins, and abscisic acid. This intricate network underscores the centrality of BRs in orchestrating plant growth and adaptation under diverse conditions.</w:t>
      </w:r>
      <w:r w:rsidRPr="00566C7A">
        <w:rPr>
          <w:rFonts w:ascii="Times New Roman" w:hAnsi="Times New Roman" w:cs="Times New Roman"/>
          <w:sz w:val="24"/>
          <w:szCs w:val="24"/>
        </w:rPr>
        <w:t xml:space="preserve"> </w:t>
      </w:r>
      <w:r w:rsidRPr="007917D6">
        <w:rPr>
          <w:rFonts w:ascii="Times New Roman" w:hAnsi="Times New Roman" w:cs="Times New Roman"/>
          <w:sz w:val="24"/>
          <w:szCs w:val="24"/>
        </w:rPr>
        <w:t>In agriculture and horticulture, BRs have emerged as promising tools for enhancing crop productivity, resilience, and quality. Exogenous application of BRs has been shown to improve seed germination, root and shoot growth, flowering, and fruit set, while also conferring tolerance to abiotic stresses such as drought, salinity, and extreme temperatures. Furthermore, BRs contribute to biotic stress resistance by strengthening plant immune responses against pathogens and pests. Their role in improving nutrient uptake, photosynthetic efficiency, and post-harvest quality makes them highly relevant for sustainable farming practices.</w:t>
      </w:r>
      <w:r w:rsidRPr="00566C7A">
        <w:rPr>
          <w:rFonts w:ascii="Times New Roman" w:hAnsi="Times New Roman" w:cs="Times New Roman"/>
          <w:sz w:val="24"/>
          <w:szCs w:val="24"/>
        </w:rPr>
        <w:t xml:space="preserve"> </w:t>
      </w:r>
      <w:r w:rsidRPr="007917D6">
        <w:rPr>
          <w:rFonts w:ascii="Times New Roman" w:hAnsi="Times New Roman" w:cs="Times New Roman"/>
          <w:sz w:val="24"/>
          <w:szCs w:val="24"/>
        </w:rPr>
        <w:t>This review synthesizes recent progress in BR research, emphasizing both fundamental physiological insights and practical applications. Special attention is given to their potential in horticultural crops, where BRs can enhance yield, nutritional value, and shelf life. Collectively, BRs represent a powerful avenue for advancing sustainable agriculture and horticulture, bridging fundamental science with applied innovation.</w:t>
      </w:r>
    </w:p>
    <w:p w14:paraId="0E44F952" w14:textId="797A1BCE" w:rsidR="001A7C2B" w:rsidRPr="00566C7A" w:rsidRDefault="001A7C2B" w:rsidP="001A7C2B">
      <w:pPr>
        <w:rPr>
          <w:rFonts w:ascii="Times New Roman" w:hAnsi="Times New Roman" w:cs="Times New Roman"/>
          <w:sz w:val="24"/>
          <w:szCs w:val="24"/>
        </w:rPr>
      </w:pPr>
      <w:r w:rsidRPr="00566C7A">
        <w:rPr>
          <w:rFonts w:ascii="Times New Roman" w:hAnsi="Times New Roman" w:cs="Times New Roman"/>
          <w:b/>
          <w:bCs/>
          <w:sz w:val="24"/>
          <w:szCs w:val="24"/>
        </w:rPr>
        <w:t>Keywords</w:t>
      </w:r>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w:t>
      </w:r>
      <w:r w:rsidR="00CA12B1" w:rsidRPr="00566C7A">
        <w:rPr>
          <w:rFonts w:ascii="Times New Roman" w:hAnsi="Times New Roman" w:cs="Times New Roman"/>
          <w:sz w:val="24"/>
          <w:szCs w:val="24"/>
        </w:rPr>
        <w:t>Agriculture, H</w:t>
      </w:r>
      <w:r w:rsidRPr="00566C7A">
        <w:rPr>
          <w:rFonts w:ascii="Times New Roman" w:hAnsi="Times New Roman" w:cs="Times New Roman"/>
          <w:sz w:val="24"/>
          <w:szCs w:val="24"/>
        </w:rPr>
        <w:t>orticulture</w:t>
      </w:r>
      <w:r w:rsidR="00CA12B1" w:rsidRPr="00566C7A">
        <w:rPr>
          <w:rFonts w:ascii="Times New Roman" w:hAnsi="Times New Roman" w:cs="Times New Roman"/>
          <w:sz w:val="24"/>
          <w:szCs w:val="24"/>
        </w:rPr>
        <w:t>, Yield, Quality, Biotic, Abiotic stress</w:t>
      </w:r>
      <w:r w:rsidRPr="00566C7A">
        <w:rPr>
          <w:rFonts w:ascii="Times New Roman" w:hAnsi="Times New Roman" w:cs="Times New Roman"/>
          <w:sz w:val="24"/>
          <w:szCs w:val="24"/>
        </w:rPr>
        <w:t xml:space="preserve"> </w:t>
      </w:r>
    </w:p>
    <w:p w14:paraId="78F7F4A0"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1. Introduction</w:t>
      </w:r>
    </w:p>
    <w:p w14:paraId="57EE660C" w14:textId="745661FC" w:rsidR="00DA0820" w:rsidRPr="00566C7A" w:rsidRDefault="00DA0820" w:rsidP="001A7C2B">
      <w:pPr>
        <w:jc w:val="both"/>
        <w:rPr>
          <w:rFonts w:ascii="Times New Roman" w:hAnsi="Times New Roman" w:cs="Times New Roman"/>
          <w:sz w:val="24"/>
          <w:szCs w:val="24"/>
        </w:rPr>
      </w:pPr>
      <w:r w:rsidRPr="00566C7A">
        <w:rPr>
          <w:rFonts w:ascii="Times New Roman" w:hAnsi="Times New Roman" w:cs="Times New Roman"/>
          <w:sz w:val="24"/>
          <w:szCs w:val="24"/>
        </w:rPr>
        <w:t xml:space="preserve">Plant hormones, or phytohormones, are naturally occurring chemical messengers that regulate plant growth, development, and responses to environmental stimuli, making them indispensable in agriculture and horticulture. These signaling molecules, including auxins, gibberellins, </w:t>
      </w:r>
      <w:proofErr w:type="spellStart"/>
      <w:r w:rsidRPr="00566C7A">
        <w:rPr>
          <w:rFonts w:ascii="Times New Roman" w:hAnsi="Times New Roman" w:cs="Times New Roman"/>
          <w:sz w:val="24"/>
          <w:szCs w:val="24"/>
        </w:rPr>
        <w:t>cytokinins</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abscisic</w:t>
      </w:r>
      <w:proofErr w:type="spellEnd"/>
      <w:r w:rsidRPr="00566C7A">
        <w:rPr>
          <w:rFonts w:ascii="Times New Roman" w:hAnsi="Times New Roman" w:cs="Times New Roman"/>
          <w:sz w:val="24"/>
          <w:szCs w:val="24"/>
        </w:rPr>
        <w:t xml:space="preserve"> acid, and ethylene, orchestrate processes such as seed germination, root and shoot growth, flowering, fruit ripening, and stress adaptation</w:t>
      </w:r>
      <w:r w:rsidR="00C546A9" w:rsidRPr="00566C7A">
        <w:rPr>
          <w:rFonts w:ascii="Times New Roman" w:hAnsi="Times New Roman" w:cs="Times New Roman"/>
          <w:sz w:val="24"/>
          <w:szCs w:val="24"/>
        </w:rPr>
        <w:t xml:space="preserve"> (Raynott, 2023)</w:t>
      </w:r>
      <w:r w:rsidRPr="00566C7A">
        <w:rPr>
          <w:rFonts w:ascii="Times New Roman" w:hAnsi="Times New Roman" w:cs="Times New Roman"/>
          <w:sz w:val="24"/>
          <w:szCs w:val="24"/>
        </w:rPr>
        <w:t>. Their application in crop production has revolutionized practices by enhancing yield, improving quality, and enabling precise management of plant physiology</w:t>
      </w:r>
      <w:r w:rsidR="00697D4C" w:rsidRPr="00566C7A">
        <w:rPr>
          <w:rFonts w:ascii="Times New Roman" w:hAnsi="Times New Roman" w:cs="Times New Roman"/>
          <w:sz w:val="24"/>
          <w:szCs w:val="24"/>
        </w:rPr>
        <w:t xml:space="preserve"> (Table 1)</w:t>
      </w:r>
      <w:r w:rsidR="00C546A9" w:rsidRPr="00566C7A">
        <w:rPr>
          <w:rFonts w:ascii="Times New Roman" w:hAnsi="Times New Roman" w:cs="Times New Roman"/>
          <w:sz w:val="24"/>
          <w:szCs w:val="24"/>
        </w:rPr>
        <w:t xml:space="preserve"> (Achanta Rama, 2025)</w:t>
      </w:r>
      <w:r w:rsidRPr="00566C7A">
        <w:rPr>
          <w:rFonts w:ascii="Times New Roman" w:hAnsi="Times New Roman" w:cs="Times New Roman"/>
          <w:sz w:val="24"/>
          <w:szCs w:val="24"/>
        </w:rPr>
        <w:t>. In horticulture, plant hormones are widely used to control flowering time, induce rooting in cuttings, delay senescence, and synchronize fruit ripening, thereby improving both productivity and market value. By integrating hormonal regulation into modern cultivation systems, farmers and horticulturists can optimize plant performance under diverse environmental conditions, ensuring sustainable and efficient production</w:t>
      </w:r>
      <w:r w:rsidR="00C546A9" w:rsidRPr="00566C7A">
        <w:rPr>
          <w:rFonts w:ascii="Times New Roman" w:hAnsi="Times New Roman" w:cs="Times New Roman"/>
          <w:sz w:val="24"/>
          <w:szCs w:val="24"/>
        </w:rPr>
        <w:t xml:space="preserve"> (Abdel‐Latif et al., 2018)</w:t>
      </w:r>
      <w:r w:rsidRPr="00566C7A">
        <w:rPr>
          <w:rFonts w:ascii="Times New Roman" w:hAnsi="Times New Roman" w:cs="Times New Roman"/>
          <w:sz w:val="24"/>
          <w:szCs w:val="24"/>
        </w:rPr>
        <w:t>.</w:t>
      </w:r>
    </w:p>
    <w:p w14:paraId="00C1B304" w14:textId="72AD56D2" w:rsidR="00484F5A" w:rsidRPr="00566C7A" w:rsidRDefault="00484F5A" w:rsidP="00484F5A">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(BRs) are a class of plant steroidal hormones that regulate key physiological processes such as cell elongation, division, seed germination, flowering, and stress tolerance, making them vital for crop growth and productivity. Their application in agriculture has been shown to enhance plant development, improve yield, and increase resilience against abiotic stresses like drought, salinity, and extreme temperatures. Recent studies highlight their role in modulating agronomic traits through BR-related genes, positioning them as promising targets </w:t>
      </w:r>
      <w:r w:rsidRPr="00566C7A">
        <w:rPr>
          <w:rFonts w:ascii="Times New Roman" w:hAnsi="Times New Roman" w:cs="Times New Roman"/>
          <w:sz w:val="24"/>
          <w:szCs w:val="24"/>
        </w:rPr>
        <w:lastRenderedPageBreak/>
        <w:t xml:space="preserve">for crop breeding and biotechnological interventions aimed at sustainable agriculture. By improving photosynthetic efficiency, nutrient uptake, and stress adaptation,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contribute significantly to food security and agricultural innovation (Xu Chen et al., 2024; Chakraborty et al., 2025; </w:t>
      </w:r>
      <w:r w:rsidR="003F1B50" w:rsidRPr="00566C7A">
        <w:rPr>
          <w:rFonts w:ascii="Times New Roman" w:hAnsi="Times New Roman" w:cs="Times New Roman"/>
          <w:sz w:val="24"/>
          <w:szCs w:val="24"/>
        </w:rPr>
        <w:t xml:space="preserve">Tong </w:t>
      </w:r>
      <w:r w:rsidRPr="00566C7A">
        <w:rPr>
          <w:rFonts w:ascii="Times New Roman" w:hAnsi="Times New Roman" w:cs="Times New Roman"/>
          <w:sz w:val="24"/>
          <w:szCs w:val="24"/>
        </w:rPr>
        <w:t xml:space="preserve">et al., 2018) </w:t>
      </w:r>
    </w:p>
    <w:p w14:paraId="69D3D6C7" w14:textId="1C83EA28" w:rsidR="00697D4C" w:rsidRPr="00566C7A" w:rsidRDefault="00697D4C" w:rsidP="00697D4C">
      <w:pPr>
        <w:rPr>
          <w:rFonts w:ascii="Times New Roman" w:hAnsi="Times New Roman" w:cs="Times New Roman"/>
          <w:b/>
          <w:bCs/>
          <w:sz w:val="24"/>
          <w:szCs w:val="24"/>
        </w:rPr>
      </w:pPr>
      <w:r w:rsidRPr="00566C7A">
        <w:rPr>
          <w:rFonts w:ascii="Times New Roman" w:hAnsi="Times New Roman" w:cs="Times New Roman"/>
          <w:b/>
          <w:bCs/>
          <w:sz w:val="24"/>
          <w:szCs w:val="24"/>
        </w:rPr>
        <w:t>Table 1: Comparative Roles of Major Plant Hormones</w:t>
      </w:r>
    </w:p>
    <w:tbl>
      <w:tblPr>
        <w:tblStyle w:val="TabloKlavuzu"/>
        <w:tblW w:w="9016" w:type="dxa"/>
        <w:tblLook w:val="04A0" w:firstRow="1" w:lastRow="0" w:firstColumn="1" w:lastColumn="0" w:noHBand="0" w:noVBand="1"/>
      </w:tblPr>
      <w:tblGrid>
        <w:gridCol w:w="1906"/>
        <w:gridCol w:w="2610"/>
        <w:gridCol w:w="2249"/>
        <w:gridCol w:w="2251"/>
      </w:tblGrid>
      <w:tr w:rsidR="003C4805" w:rsidRPr="00566C7A" w14:paraId="74DDF9C4" w14:textId="77777777" w:rsidTr="003C4805">
        <w:tc>
          <w:tcPr>
            <w:tcW w:w="1906" w:type="dxa"/>
            <w:vAlign w:val="center"/>
          </w:tcPr>
          <w:p w14:paraId="20615E1C" w14:textId="447EBBA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Hormone</w:t>
            </w:r>
          </w:p>
        </w:tc>
        <w:tc>
          <w:tcPr>
            <w:tcW w:w="2610" w:type="dxa"/>
            <w:vAlign w:val="center"/>
          </w:tcPr>
          <w:p w14:paraId="52642A84" w14:textId="4CF1FC8A"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Primary Function</w:t>
            </w:r>
          </w:p>
        </w:tc>
        <w:tc>
          <w:tcPr>
            <w:tcW w:w="2249" w:type="dxa"/>
            <w:vAlign w:val="center"/>
          </w:tcPr>
          <w:p w14:paraId="67BFFBB1" w14:textId="7A72122C"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Stress Role</w:t>
            </w:r>
          </w:p>
        </w:tc>
        <w:tc>
          <w:tcPr>
            <w:tcW w:w="2251" w:type="dxa"/>
            <w:vAlign w:val="center"/>
          </w:tcPr>
          <w:p w14:paraId="4B27AB2A" w14:textId="05300C3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Agricultural Use</w:t>
            </w:r>
          </w:p>
        </w:tc>
      </w:tr>
      <w:tr w:rsidR="003C4805" w:rsidRPr="00566C7A" w14:paraId="5C9F2FB8" w14:textId="77777777" w:rsidTr="003C4805">
        <w:tc>
          <w:tcPr>
            <w:tcW w:w="1906" w:type="dxa"/>
            <w:vAlign w:val="center"/>
          </w:tcPr>
          <w:p w14:paraId="274C3740" w14:textId="1F522327"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Auxins</w:t>
            </w:r>
          </w:p>
        </w:tc>
        <w:tc>
          <w:tcPr>
            <w:tcW w:w="2610" w:type="dxa"/>
            <w:vAlign w:val="center"/>
          </w:tcPr>
          <w:p w14:paraId="31F05324" w14:textId="2D1B6257"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Cell elongation, root initiation</w:t>
            </w:r>
          </w:p>
        </w:tc>
        <w:tc>
          <w:tcPr>
            <w:tcW w:w="2249" w:type="dxa"/>
            <w:vAlign w:val="center"/>
          </w:tcPr>
          <w:p w14:paraId="6BB24B17" w14:textId="0E986EE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Limited</w:t>
            </w:r>
          </w:p>
        </w:tc>
        <w:tc>
          <w:tcPr>
            <w:tcW w:w="2251" w:type="dxa"/>
            <w:vAlign w:val="center"/>
          </w:tcPr>
          <w:p w14:paraId="31F7A858" w14:textId="08E3A92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Rooting agents</w:t>
            </w:r>
          </w:p>
        </w:tc>
      </w:tr>
      <w:tr w:rsidR="003C4805" w:rsidRPr="00566C7A" w14:paraId="0D853F1A" w14:textId="77777777" w:rsidTr="003C4805">
        <w:tc>
          <w:tcPr>
            <w:tcW w:w="1906" w:type="dxa"/>
            <w:vAlign w:val="center"/>
          </w:tcPr>
          <w:p w14:paraId="3841A89A" w14:textId="20DDF69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Gibberellins</w:t>
            </w:r>
          </w:p>
        </w:tc>
        <w:tc>
          <w:tcPr>
            <w:tcW w:w="2610" w:type="dxa"/>
            <w:vAlign w:val="center"/>
          </w:tcPr>
          <w:p w14:paraId="49EDE274" w14:textId="7E49F77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Stem elongation, seed germination</w:t>
            </w:r>
          </w:p>
        </w:tc>
        <w:tc>
          <w:tcPr>
            <w:tcW w:w="2249" w:type="dxa"/>
            <w:vAlign w:val="center"/>
          </w:tcPr>
          <w:p w14:paraId="4615530F" w14:textId="76A8612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3B2034E6" w14:textId="34A51BC5"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Fruit set</w:t>
            </w:r>
          </w:p>
        </w:tc>
      </w:tr>
      <w:tr w:rsidR="003C4805" w:rsidRPr="00566C7A" w14:paraId="740FA830" w14:textId="77777777" w:rsidTr="003C4805">
        <w:tc>
          <w:tcPr>
            <w:tcW w:w="1906" w:type="dxa"/>
            <w:vAlign w:val="center"/>
          </w:tcPr>
          <w:p w14:paraId="0104C999" w14:textId="3D272A5C" w:rsidR="003C4805" w:rsidRPr="00566C7A" w:rsidRDefault="003C4805" w:rsidP="003C4805">
            <w:pPr>
              <w:rPr>
                <w:rFonts w:ascii="Times New Roman" w:hAnsi="Times New Roman" w:cs="Times New Roman"/>
                <w:sz w:val="24"/>
                <w:szCs w:val="24"/>
              </w:rPr>
            </w:pPr>
            <w:proofErr w:type="spellStart"/>
            <w:r w:rsidRPr="00566C7A">
              <w:rPr>
                <w:rFonts w:ascii="Times New Roman" w:hAnsi="Times New Roman" w:cs="Times New Roman"/>
                <w:sz w:val="24"/>
                <w:szCs w:val="24"/>
              </w:rPr>
              <w:t>Cytokinins</w:t>
            </w:r>
            <w:proofErr w:type="spellEnd"/>
          </w:p>
        </w:tc>
        <w:tc>
          <w:tcPr>
            <w:tcW w:w="2610" w:type="dxa"/>
            <w:vAlign w:val="center"/>
          </w:tcPr>
          <w:p w14:paraId="2FB6AE3A" w14:textId="2290E47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Cell division, delay senescence</w:t>
            </w:r>
          </w:p>
        </w:tc>
        <w:tc>
          <w:tcPr>
            <w:tcW w:w="2249" w:type="dxa"/>
            <w:vAlign w:val="center"/>
          </w:tcPr>
          <w:p w14:paraId="0E46B107" w14:textId="2B986E7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4902233C" w14:textId="11D178AF"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Tissue culture</w:t>
            </w:r>
          </w:p>
        </w:tc>
      </w:tr>
      <w:tr w:rsidR="003C4805" w:rsidRPr="00566C7A" w14:paraId="53FACFCC" w14:textId="77777777" w:rsidTr="003C4805">
        <w:tc>
          <w:tcPr>
            <w:tcW w:w="1906" w:type="dxa"/>
            <w:vAlign w:val="center"/>
          </w:tcPr>
          <w:p w14:paraId="34561B6B" w14:textId="2C0F9BAE"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Abscisic Acid</w:t>
            </w:r>
          </w:p>
        </w:tc>
        <w:tc>
          <w:tcPr>
            <w:tcW w:w="2610" w:type="dxa"/>
            <w:vAlign w:val="center"/>
          </w:tcPr>
          <w:p w14:paraId="6666B8E7" w14:textId="6DD42E56"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Stress signaling, stomatal closure</w:t>
            </w:r>
          </w:p>
        </w:tc>
        <w:tc>
          <w:tcPr>
            <w:tcW w:w="2249" w:type="dxa"/>
            <w:vAlign w:val="center"/>
          </w:tcPr>
          <w:p w14:paraId="0DD05861" w14:textId="00028811"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High (drought tolerance)</w:t>
            </w:r>
          </w:p>
        </w:tc>
        <w:tc>
          <w:tcPr>
            <w:tcW w:w="2251" w:type="dxa"/>
            <w:vAlign w:val="center"/>
          </w:tcPr>
          <w:p w14:paraId="0CDB2848" w14:textId="7C2A9A2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Stress management</w:t>
            </w:r>
          </w:p>
        </w:tc>
      </w:tr>
      <w:tr w:rsidR="003C4805" w:rsidRPr="00566C7A" w14:paraId="149026DF" w14:textId="77777777" w:rsidTr="003C4805">
        <w:tc>
          <w:tcPr>
            <w:tcW w:w="1906" w:type="dxa"/>
            <w:vAlign w:val="center"/>
          </w:tcPr>
          <w:p w14:paraId="29BC61B6" w14:textId="09691AA0"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Ethylene</w:t>
            </w:r>
          </w:p>
        </w:tc>
        <w:tc>
          <w:tcPr>
            <w:tcW w:w="2610" w:type="dxa"/>
            <w:vAlign w:val="center"/>
          </w:tcPr>
          <w:p w14:paraId="3AFD3984" w14:textId="202F139D"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Fruit ripening, senescence</w:t>
            </w:r>
          </w:p>
        </w:tc>
        <w:tc>
          <w:tcPr>
            <w:tcW w:w="2249" w:type="dxa"/>
            <w:vAlign w:val="center"/>
          </w:tcPr>
          <w:p w14:paraId="1F9451D9" w14:textId="49103D4F"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Moderate</w:t>
            </w:r>
          </w:p>
        </w:tc>
        <w:tc>
          <w:tcPr>
            <w:tcW w:w="2251" w:type="dxa"/>
            <w:vAlign w:val="center"/>
          </w:tcPr>
          <w:p w14:paraId="1814C3F5" w14:textId="0F0CE049"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Ripening control</w:t>
            </w:r>
          </w:p>
        </w:tc>
      </w:tr>
      <w:tr w:rsidR="003C4805" w:rsidRPr="00566C7A" w14:paraId="6B02EF3E" w14:textId="77777777" w:rsidTr="003C4805">
        <w:tc>
          <w:tcPr>
            <w:tcW w:w="1906" w:type="dxa"/>
            <w:vAlign w:val="center"/>
          </w:tcPr>
          <w:p w14:paraId="79571FFF" w14:textId="6AA11C86"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b/>
                <w:bCs/>
                <w:sz w:val="24"/>
                <w:szCs w:val="24"/>
              </w:rPr>
              <w:t>Brassinosteroids</w:t>
            </w:r>
          </w:p>
        </w:tc>
        <w:tc>
          <w:tcPr>
            <w:tcW w:w="2610" w:type="dxa"/>
            <w:vAlign w:val="center"/>
          </w:tcPr>
          <w:p w14:paraId="1E7379FE" w14:textId="41D03C63"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Growth, photosynthesis, stress tolerance</w:t>
            </w:r>
          </w:p>
        </w:tc>
        <w:tc>
          <w:tcPr>
            <w:tcW w:w="2249" w:type="dxa"/>
            <w:vAlign w:val="center"/>
          </w:tcPr>
          <w:p w14:paraId="4F1BBE98" w14:textId="6CA97788"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Very high (abiotic &amp; biotic)</w:t>
            </w:r>
          </w:p>
        </w:tc>
        <w:tc>
          <w:tcPr>
            <w:tcW w:w="2251" w:type="dxa"/>
            <w:vAlign w:val="center"/>
          </w:tcPr>
          <w:p w14:paraId="766BA555" w14:textId="3C5B86E1" w:rsidR="003C4805" w:rsidRPr="00566C7A" w:rsidRDefault="003C4805" w:rsidP="003C4805">
            <w:pPr>
              <w:rPr>
                <w:rFonts w:ascii="Times New Roman" w:hAnsi="Times New Roman" w:cs="Times New Roman"/>
                <w:sz w:val="24"/>
                <w:szCs w:val="24"/>
              </w:rPr>
            </w:pPr>
            <w:r w:rsidRPr="00566C7A">
              <w:rPr>
                <w:rFonts w:ascii="Times New Roman" w:hAnsi="Times New Roman" w:cs="Times New Roman"/>
                <w:sz w:val="24"/>
                <w:szCs w:val="24"/>
              </w:rPr>
              <w:t>Yield &amp; resilience</w:t>
            </w:r>
          </w:p>
        </w:tc>
      </w:tr>
    </w:tbl>
    <w:p w14:paraId="78C152F5" w14:textId="77777777" w:rsidR="003C4805" w:rsidRPr="00566C7A" w:rsidRDefault="003C4805" w:rsidP="001A7C2B">
      <w:pPr>
        <w:jc w:val="both"/>
        <w:rPr>
          <w:rFonts w:ascii="Times New Roman" w:hAnsi="Times New Roman" w:cs="Times New Roman"/>
          <w:sz w:val="24"/>
          <w:szCs w:val="24"/>
        </w:rPr>
      </w:pPr>
    </w:p>
    <w:p w14:paraId="2E46ECEB"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2. Chemical Nature and Biosynthesis</w:t>
      </w:r>
    </w:p>
    <w:p w14:paraId="6EC22E9B" w14:textId="33F2C971" w:rsidR="007040A1" w:rsidRPr="00566C7A" w:rsidRDefault="007040A1" w:rsidP="007040A1">
      <w:pPr>
        <w:jc w:val="both"/>
        <w:rPr>
          <w:rFonts w:ascii="Times New Roman" w:hAnsi="Times New Roman" w:cs="Times New Roman"/>
          <w:sz w:val="24"/>
          <w:szCs w:val="24"/>
        </w:rPr>
      </w:pPr>
      <w:r w:rsidRPr="00566C7A">
        <w:rPr>
          <w:rFonts w:ascii="Times New Roman" w:hAnsi="Times New Roman" w:cs="Times New Roman"/>
          <w:sz w:val="24"/>
          <w:szCs w:val="24"/>
        </w:rPr>
        <w:t>Brassinosteroids (BRs) are a unique class of polyhydroxylated steroidal plant hormones structurally similar to animal steroid hormones. They consist of about 70 known derivatives of sterols, characterized by a rigid steroid backbone with hydroxyl substitutions that confer biological activity. These compounds are ubiquitously present in low concentrations across plant tissues, including seeds, pollen, leaves, and roots. Functionally, BRs regulate diverse physiological processes such as cell elongation, vascular differentiation, reproductive development, and stress responses, making them essential for normal plant growth and adaptation</w:t>
      </w:r>
      <w:r w:rsidR="00B026EB" w:rsidRPr="00566C7A">
        <w:rPr>
          <w:rFonts w:ascii="Times New Roman" w:hAnsi="Times New Roman" w:cs="Times New Roman"/>
          <w:sz w:val="24"/>
          <w:szCs w:val="24"/>
        </w:rPr>
        <w:t xml:space="preserve"> (Oklestkova et al., 2015)</w:t>
      </w:r>
      <w:r w:rsidRPr="00566C7A">
        <w:rPr>
          <w:rFonts w:ascii="Times New Roman" w:hAnsi="Times New Roman" w:cs="Times New Roman"/>
          <w:sz w:val="24"/>
          <w:szCs w:val="24"/>
        </w:rPr>
        <w:t>.</w:t>
      </w:r>
    </w:p>
    <w:p w14:paraId="2A82F083" w14:textId="6E884EB0" w:rsidR="007040A1" w:rsidRPr="00566C7A" w:rsidRDefault="007040A1" w:rsidP="007040A1">
      <w:pPr>
        <w:jc w:val="both"/>
        <w:rPr>
          <w:rFonts w:ascii="Times New Roman" w:hAnsi="Times New Roman" w:cs="Times New Roman"/>
          <w:sz w:val="24"/>
          <w:szCs w:val="24"/>
        </w:rPr>
      </w:pPr>
      <w:r w:rsidRPr="00566C7A">
        <w:rPr>
          <w:rFonts w:ascii="Times New Roman" w:hAnsi="Times New Roman" w:cs="Times New Roman"/>
          <w:sz w:val="24"/>
          <w:szCs w:val="24"/>
        </w:rPr>
        <w:t xml:space="preserve">The biosynthesis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originates from </w:t>
      </w:r>
      <w:proofErr w:type="spellStart"/>
      <w:r w:rsidRPr="00566C7A">
        <w:rPr>
          <w:rFonts w:ascii="Times New Roman" w:hAnsi="Times New Roman" w:cs="Times New Roman"/>
          <w:sz w:val="24"/>
          <w:szCs w:val="24"/>
        </w:rPr>
        <w:t>campesterol</w:t>
      </w:r>
      <w:proofErr w:type="spellEnd"/>
      <w:r w:rsidRPr="00566C7A">
        <w:rPr>
          <w:rFonts w:ascii="Times New Roman" w:hAnsi="Times New Roman" w:cs="Times New Roman"/>
          <w:sz w:val="24"/>
          <w:szCs w:val="24"/>
        </w:rPr>
        <w:t>, a common plant sterol, through a complex network of oxidative modifications</w:t>
      </w:r>
      <w:r w:rsidR="001A7C2B" w:rsidRPr="00566C7A">
        <w:rPr>
          <w:rFonts w:ascii="Times New Roman" w:hAnsi="Times New Roman" w:cs="Times New Roman"/>
          <w:sz w:val="24"/>
          <w:szCs w:val="24"/>
        </w:rPr>
        <w:t xml:space="preserve"> (</w:t>
      </w:r>
      <w:r w:rsidR="00697D4C" w:rsidRPr="00566C7A">
        <w:rPr>
          <w:rFonts w:ascii="Times New Roman" w:hAnsi="Times New Roman" w:cs="Times New Roman"/>
          <w:sz w:val="24"/>
          <w:szCs w:val="24"/>
        </w:rPr>
        <w:t>Fig.1</w:t>
      </w:r>
      <w:r w:rsidR="001A7C2B" w:rsidRPr="00566C7A">
        <w:rPr>
          <w:rFonts w:ascii="Times New Roman" w:hAnsi="Times New Roman" w:cs="Times New Roman"/>
          <w:sz w:val="24"/>
          <w:szCs w:val="24"/>
        </w:rPr>
        <w:t>)</w:t>
      </w:r>
      <w:r w:rsidRPr="00566C7A">
        <w:rPr>
          <w:rFonts w:ascii="Times New Roman" w:hAnsi="Times New Roman" w:cs="Times New Roman"/>
          <w:sz w:val="24"/>
          <w:szCs w:val="24"/>
        </w:rPr>
        <w:t xml:space="preserve">. This pathway involves multiple cytochrome P450-dependent monooxygenases and reductases, leading to the formation of bioactive BRs such as </w:t>
      </w:r>
      <w:proofErr w:type="spellStart"/>
      <w:r w:rsidRPr="00566C7A">
        <w:rPr>
          <w:rFonts w:ascii="Times New Roman" w:hAnsi="Times New Roman" w:cs="Times New Roman"/>
          <w:sz w:val="24"/>
          <w:szCs w:val="24"/>
        </w:rPr>
        <w:t>brassinolide</w:t>
      </w:r>
      <w:proofErr w:type="spellEnd"/>
      <w:r w:rsidRPr="00566C7A">
        <w:rPr>
          <w:rFonts w:ascii="Times New Roman" w:hAnsi="Times New Roman" w:cs="Times New Roman"/>
          <w:sz w:val="24"/>
          <w:szCs w:val="24"/>
        </w:rPr>
        <w:t xml:space="preserve">, the most potent member of the group. The biosynthetic route can proceed via two main branches: the early C-6 oxidation pathway and the late C-6 oxidation pathway, both converging at intermediates like </w:t>
      </w:r>
      <w:proofErr w:type="spellStart"/>
      <w:r w:rsidRPr="00566C7A">
        <w:rPr>
          <w:rFonts w:ascii="Times New Roman" w:hAnsi="Times New Roman" w:cs="Times New Roman"/>
          <w:sz w:val="24"/>
          <w:szCs w:val="24"/>
        </w:rPr>
        <w:t>castasterone</w:t>
      </w:r>
      <w:proofErr w:type="spellEnd"/>
      <w:r w:rsidRPr="00566C7A">
        <w:rPr>
          <w:rFonts w:ascii="Times New Roman" w:hAnsi="Times New Roman" w:cs="Times New Roman"/>
          <w:sz w:val="24"/>
          <w:szCs w:val="24"/>
        </w:rPr>
        <w:t xml:space="preserve"> before producing </w:t>
      </w:r>
      <w:proofErr w:type="spellStart"/>
      <w:r w:rsidRPr="00566C7A">
        <w:rPr>
          <w:rFonts w:ascii="Times New Roman" w:hAnsi="Times New Roman" w:cs="Times New Roman"/>
          <w:sz w:val="24"/>
          <w:szCs w:val="24"/>
        </w:rPr>
        <w:t>brassinolide</w:t>
      </w:r>
      <w:proofErr w:type="spellEnd"/>
      <w:r w:rsidRPr="00566C7A">
        <w:rPr>
          <w:rFonts w:ascii="Times New Roman" w:hAnsi="Times New Roman" w:cs="Times New Roman"/>
          <w:sz w:val="24"/>
          <w:szCs w:val="24"/>
        </w:rPr>
        <w:t>. Regulation of these pathways ensures BR homeostasis, balancing growth promotion with environmental adaptation</w:t>
      </w:r>
      <w:r w:rsidR="00B026EB" w:rsidRPr="00566C7A">
        <w:rPr>
          <w:rFonts w:ascii="Times New Roman" w:hAnsi="Times New Roman" w:cs="Times New Roman"/>
          <w:sz w:val="24"/>
          <w:szCs w:val="24"/>
        </w:rPr>
        <w:t xml:space="preserve"> </w:t>
      </w:r>
      <w:r w:rsidR="00B026EB" w:rsidRPr="003F1B50">
        <w:rPr>
          <w:rFonts w:ascii="Times New Roman" w:hAnsi="Times New Roman" w:cs="Times New Roman"/>
          <w:sz w:val="24"/>
          <w:szCs w:val="24"/>
        </w:rPr>
        <w:t xml:space="preserve">(Oklestkova et al., 2015; </w:t>
      </w:r>
      <w:proofErr w:type="spellStart"/>
      <w:r w:rsidR="00B026EB" w:rsidRPr="003F1B50">
        <w:rPr>
          <w:rFonts w:ascii="Times New Roman" w:hAnsi="Times New Roman" w:cs="Times New Roman"/>
          <w:sz w:val="24"/>
          <w:szCs w:val="24"/>
        </w:rPr>
        <w:t>Bajguz</w:t>
      </w:r>
      <w:proofErr w:type="spellEnd"/>
      <w:r w:rsidR="00B026EB" w:rsidRPr="003F1B50">
        <w:rPr>
          <w:rFonts w:ascii="Times New Roman" w:hAnsi="Times New Roman" w:cs="Times New Roman"/>
          <w:sz w:val="24"/>
          <w:szCs w:val="24"/>
        </w:rPr>
        <w:t xml:space="preserve"> et al., 2020)</w:t>
      </w:r>
      <w:r w:rsidRPr="003F1B50">
        <w:rPr>
          <w:rFonts w:ascii="Times New Roman" w:hAnsi="Times New Roman" w:cs="Times New Roman"/>
          <w:sz w:val="24"/>
          <w:szCs w:val="24"/>
        </w:rPr>
        <w:t>.</w:t>
      </w:r>
    </w:p>
    <w:p w14:paraId="64B9FDAA" w14:textId="77777777" w:rsidR="00B026EB" w:rsidRPr="00566C7A" w:rsidRDefault="00B026EB" w:rsidP="00D6215C">
      <w:pPr>
        <w:rPr>
          <w:rFonts w:ascii="Times New Roman" w:hAnsi="Times New Roman" w:cs="Times New Roman"/>
          <w:b/>
          <w:bCs/>
          <w:sz w:val="24"/>
          <w:szCs w:val="24"/>
        </w:rPr>
      </w:pPr>
    </w:p>
    <w:p w14:paraId="7A8B5062" w14:textId="4467EE70" w:rsidR="00D6215C" w:rsidRPr="00566C7A" w:rsidRDefault="009B0BFD" w:rsidP="00CA12B1">
      <w:pPr>
        <w:jc w:val="center"/>
        <w:rPr>
          <w:rFonts w:ascii="Times New Roman" w:hAnsi="Times New Roman" w:cs="Times New Roman"/>
          <w:sz w:val="24"/>
          <w:szCs w:val="24"/>
        </w:rPr>
      </w:pPr>
      <w:r w:rsidRPr="00566C7A">
        <w:rPr>
          <w:rFonts w:ascii="Times New Roman" w:hAnsi="Times New Roman" w:cs="Times New Roman"/>
          <w:noProof/>
          <w:sz w:val="24"/>
          <w:szCs w:val="24"/>
          <w:lang w:val="tr-TR" w:eastAsia="tr-TR"/>
        </w:rPr>
        <w:lastRenderedPageBreak/>
        <w:drawing>
          <wp:inline distT="0" distB="0" distL="0" distR="0" wp14:anchorId="16A469ED" wp14:editId="6DFF7532">
            <wp:extent cx="2314575" cy="3472632"/>
            <wp:effectExtent l="0" t="0" r="0" b="0"/>
            <wp:docPr id="114364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7365" cy="3521828"/>
                    </a:xfrm>
                    <a:prstGeom prst="rect">
                      <a:avLst/>
                    </a:prstGeom>
                    <a:noFill/>
                    <a:ln>
                      <a:noFill/>
                    </a:ln>
                  </pic:spPr>
                </pic:pic>
              </a:graphicData>
            </a:graphic>
          </wp:inline>
        </w:drawing>
      </w:r>
    </w:p>
    <w:p w14:paraId="4ED744B8" w14:textId="77777777" w:rsidR="00697D4C" w:rsidRPr="00566C7A" w:rsidRDefault="00697D4C" w:rsidP="00CA12B1">
      <w:pPr>
        <w:jc w:val="center"/>
        <w:rPr>
          <w:rFonts w:ascii="Times New Roman" w:hAnsi="Times New Roman" w:cs="Times New Roman"/>
          <w:sz w:val="24"/>
          <w:szCs w:val="24"/>
        </w:rPr>
      </w:pPr>
      <w:r w:rsidRPr="00566C7A">
        <w:rPr>
          <w:rFonts w:ascii="Times New Roman" w:hAnsi="Times New Roman" w:cs="Times New Roman"/>
          <w:b/>
          <w:bCs/>
          <w:sz w:val="24"/>
          <w:szCs w:val="24"/>
        </w:rPr>
        <w:t>Figure 1:</w:t>
      </w:r>
      <w:r w:rsidRPr="00566C7A">
        <w:rPr>
          <w:rFonts w:ascii="Times New Roman" w:hAnsi="Times New Roman" w:cs="Times New Roman"/>
          <w:sz w:val="24"/>
          <w:szCs w:val="24"/>
        </w:rPr>
        <w:t xml:space="preserve"> Proposed biosynthetic pathway of </w:t>
      </w:r>
      <w:proofErr w:type="spellStart"/>
      <w:r w:rsidRPr="00566C7A">
        <w:rPr>
          <w:rFonts w:ascii="Times New Roman" w:hAnsi="Times New Roman" w:cs="Times New Roman"/>
          <w:sz w:val="24"/>
          <w:szCs w:val="24"/>
        </w:rPr>
        <w:t>brassinosteroids</w:t>
      </w:r>
      <w:proofErr w:type="spellEnd"/>
    </w:p>
    <w:p w14:paraId="49835817" w14:textId="77777777" w:rsidR="00697D4C" w:rsidRPr="00566C7A" w:rsidRDefault="00697D4C" w:rsidP="00D6215C">
      <w:pPr>
        <w:rPr>
          <w:rFonts w:ascii="Times New Roman" w:hAnsi="Times New Roman" w:cs="Times New Roman"/>
          <w:sz w:val="24"/>
          <w:szCs w:val="24"/>
        </w:rPr>
      </w:pPr>
    </w:p>
    <w:p w14:paraId="4D97B8FC"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3. Physiological Roles of Brassinosteroids</w:t>
      </w:r>
    </w:p>
    <w:p w14:paraId="6D15A864" w14:textId="3D427DAF" w:rsidR="00697D4C" w:rsidRPr="00566C7A" w:rsidRDefault="00697D4C" w:rsidP="00697D4C">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play diverse physiological roles in plants, acting as essential steroidal hormones that regulate growth, development, and stress responses. They promote cell elongation and division, vascular differentiation, and seed germination, while also enhancing flowering, fruit set, and senescence regulation. BRs interact synergistically with other phytohormones such as auxins, gibberellins, and </w:t>
      </w:r>
      <w:proofErr w:type="spellStart"/>
      <w:r w:rsidRPr="00566C7A">
        <w:rPr>
          <w:rFonts w:ascii="Times New Roman" w:hAnsi="Times New Roman" w:cs="Times New Roman"/>
          <w:sz w:val="24"/>
          <w:szCs w:val="24"/>
        </w:rPr>
        <w:t>cytokinins</w:t>
      </w:r>
      <w:proofErr w:type="spellEnd"/>
      <w:r w:rsidRPr="00566C7A">
        <w:rPr>
          <w:rFonts w:ascii="Times New Roman" w:hAnsi="Times New Roman" w:cs="Times New Roman"/>
          <w:sz w:val="24"/>
          <w:szCs w:val="24"/>
        </w:rPr>
        <w:t xml:space="preserve"> to coordinate developmental processes, and they modulate photosynthesis and nutrient uptake to improve plant productivity. Importantly, they strengthen plant </w:t>
      </w:r>
      <w:r w:rsidR="00C4791D" w:rsidRPr="00C4791D">
        <w:rPr>
          <w:rFonts w:ascii="Times New Roman" w:hAnsi="Times New Roman" w:cs="Times New Roman"/>
          <w:color w:val="FF0000"/>
          <w:sz w:val="24"/>
          <w:szCs w:val="24"/>
        </w:rPr>
        <w:t>defences</w:t>
      </w:r>
      <w:r w:rsidRPr="00566C7A">
        <w:rPr>
          <w:rFonts w:ascii="Times New Roman" w:hAnsi="Times New Roman" w:cs="Times New Roman"/>
          <w:sz w:val="24"/>
          <w:szCs w:val="24"/>
        </w:rPr>
        <w:t xml:space="preserve"> mechanisms against biotic stresses like pathogens and pests, and confer tolerance to abiotic stresses including drought, salinity, extreme temperatures, and heavy metal toxicity, thereby ensuring overall plant resilience and adaptability</w:t>
      </w:r>
      <w:r w:rsidR="003F1B50">
        <w:rPr>
          <w:rFonts w:ascii="Times New Roman" w:hAnsi="Times New Roman" w:cs="Times New Roman"/>
          <w:sz w:val="24"/>
          <w:szCs w:val="24"/>
        </w:rPr>
        <w:t xml:space="preserve"> (</w:t>
      </w:r>
      <w:proofErr w:type="spellStart"/>
      <w:r w:rsidR="003F1B50" w:rsidRPr="003F1B50">
        <w:rPr>
          <w:rFonts w:ascii="Times New Roman" w:hAnsi="Times New Roman" w:cs="Times New Roman"/>
          <w:sz w:val="24"/>
          <w:szCs w:val="24"/>
        </w:rPr>
        <w:t>Manghvar</w:t>
      </w:r>
      <w:proofErr w:type="spellEnd"/>
      <w:r w:rsidR="003F1B50" w:rsidRPr="003F1B50">
        <w:rPr>
          <w:rFonts w:ascii="Times New Roman" w:hAnsi="Times New Roman" w:cs="Times New Roman"/>
          <w:sz w:val="24"/>
          <w:szCs w:val="24"/>
        </w:rPr>
        <w:t xml:space="preserve"> et al., 2022</w:t>
      </w:r>
      <w:r w:rsidR="003F1B50">
        <w:rPr>
          <w:rFonts w:ascii="Times New Roman" w:hAnsi="Times New Roman" w:cs="Times New Roman"/>
          <w:sz w:val="24"/>
          <w:szCs w:val="24"/>
        </w:rPr>
        <w:t>)</w:t>
      </w:r>
      <w:r w:rsidRPr="00566C7A">
        <w:rPr>
          <w:rFonts w:ascii="Times New Roman" w:hAnsi="Times New Roman" w:cs="Times New Roman"/>
          <w:sz w:val="24"/>
          <w:szCs w:val="24"/>
        </w:rPr>
        <w:t>.</w:t>
      </w:r>
    </w:p>
    <w:p w14:paraId="1918BBB6" w14:textId="7727451C" w:rsidR="005C64C3" w:rsidRPr="00566C7A" w:rsidRDefault="005C64C3" w:rsidP="00CC1723">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(BRs) are essential plant steroid hormones that regulate cell elongation and division by modulating gene expression and signaling pathways involved in growth. They promote cell expansion through loosening of the cell wall and activation of enzymes such as </w:t>
      </w:r>
      <w:r w:rsidR="00C4791D" w:rsidRPr="00C4791D">
        <w:rPr>
          <w:rFonts w:ascii="Times New Roman" w:hAnsi="Times New Roman" w:cs="Times New Roman"/>
          <w:color w:val="FF0000"/>
          <w:sz w:val="24"/>
          <w:szCs w:val="24"/>
        </w:rPr>
        <w:t>expansions</w:t>
      </w:r>
      <w:r w:rsidRPr="00566C7A">
        <w:rPr>
          <w:rFonts w:ascii="Times New Roman" w:hAnsi="Times New Roman" w:cs="Times New Roman"/>
          <w:sz w:val="24"/>
          <w:szCs w:val="24"/>
        </w:rPr>
        <w:t>, while simultaneously stimulating cell cycle progression by upregulating cyclin-dependent kinases and other division-related genes. Mutant studies deficient in BR biosynthesis or signaling consistently show dwarfism and reduced cell proliferation, highlighting their indispensable role in both elongation and mitotic activity. Overall, BRs act as master regulators integrating hormonal and environmental cues to coordinate plant growth and development at the cellular level</w:t>
      </w:r>
      <w:r w:rsidR="00CC1723" w:rsidRPr="00566C7A">
        <w:rPr>
          <w:rFonts w:ascii="Times New Roman" w:hAnsi="Times New Roman" w:cs="Times New Roman"/>
          <w:sz w:val="24"/>
          <w:szCs w:val="24"/>
        </w:rPr>
        <w:t xml:space="preserve"> (Chakraborty et al., 2025</w:t>
      </w:r>
      <w:r w:rsidR="003F1B50">
        <w:rPr>
          <w:rFonts w:ascii="Times New Roman" w:hAnsi="Times New Roman" w:cs="Times New Roman"/>
          <w:sz w:val="24"/>
          <w:szCs w:val="24"/>
        </w:rPr>
        <w:t>a</w:t>
      </w:r>
      <w:r w:rsidR="00CC1723" w:rsidRPr="00566C7A">
        <w:rPr>
          <w:rFonts w:ascii="Times New Roman" w:hAnsi="Times New Roman" w:cs="Times New Roman"/>
          <w:sz w:val="24"/>
          <w:szCs w:val="24"/>
        </w:rPr>
        <w:t>)</w:t>
      </w:r>
      <w:r w:rsidRPr="00566C7A">
        <w:rPr>
          <w:rFonts w:ascii="Times New Roman" w:hAnsi="Times New Roman" w:cs="Times New Roman"/>
          <w:sz w:val="24"/>
          <w:szCs w:val="24"/>
        </w:rPr>
        <w:t>.</w:t>
      </w:r>
    </w:p>
    <w:p w14:paraId="7FA0FA74" w14:textId="4E8F884A" w:rsidR="005C64C3" w:rsidRPr="00566C7A" w:rsidRDefault="00CA12B1" w:rsidP="0046305F">
      <w:pPr>
        <w:jc w:val="both"/>
        <w:rPr>
          <w:rFonts w:ascii="Times New Roman" w:hAnsi="Times New Roman" w:cs="Times New Roman"/>
          <w:sz w:val="24"/>
          <w:szCs w:val="24"/>
        </w:rPr>
      </w:pPr>
      <w:r w:rsidRPr="00566C7A">
        <w:rPr>
          <w:rFonts w:ascii="Times New Roman" w:hAnsi="Times New Roman" w:cs="Times New Roman"/>
          <w:sz w:val="24"/>
          <w:szCs w:val="24"/>
        </w:rPr>
        <w:t>Brassinosteroids</w:t>
      </w:r>
      <w:r w:rsidR="00CC1723" w:rsidRPr="00566C7A">
        <w:rPr>
          <w:rFonts w:ascii="Times New Roman" w:hAnsi="Times New Roman" w:cs="Times New Roman"/>
          <w:sz w:val="24"/>
          <w:szCs w:val="24"/>
        </w:rPr>
        <w:t xml:space="preserve"> play a pivotal role in root development by regulating both cell division in the meristematic zone and cell elongation in the differentiation zone, thereby shaping root architecture and growth. They enhance root meristem activity by promoting the expression of </w:t>
      </w:r>
      <w:r w:rsidR="00CC1723" w:rsidRPr="00566C7A">
        <w:rPr>
          <w:rFonts w:ascii="Times New Roman" w:hAnsi="Times New Roman" w:cs="Times New Roman"/>
          <w:sz w:val="24"/>
          <w:szCs w:val="24"/>
        </w:rPr>
        <w:lastRenderedPageBreak/>
        <w:t xml:space="preserve">cell cycle regulators, while also influencing auxin transport and signaling to coordinate root patterning. BRs stimulate root hair formation, which improves nutrient and water uptake, and they interact with other hormones such as auxins and </w:t>
      </w:r>
      <w:proofErr w:type="spellStart"/>
      <w:r w:rsidR="00CC1723" w:rsidRPr="00566C7A">
        <w:rPr>
          <w:rFonts w:ascii="Times New Roman" w:hAnsi="Times New Roman" w:cs="Times New Roman"/>
          <w:sz w:val="24"/>
          <w:szCs w:val="24"/>
        </w:rPr>
        <w:t>cytokinins</w:t>
      </w:r>
      <w:proofErr w:type="spellEnd"/>
      <w:r w:rsidR="00CC1723" w:rsidRPr="00566C7A">
        <w:rPr>
          <w:rFonts w:ascii="Times New Roman" w:hAnsi="Times New Roman" w:cs="Times New Roman"/>
          <w:sz w:val="24"/>
          <w:szCs w:val="24"/>
        </w:rPr>
        <w:t xml:space="preserve"> to fine-tune root growth under varying environmental conditions. Mutants defective in BR biosynthesis or signaling often exhibit shortened roots and impaired meristem activity, underscoring their essential role in root system establishment and adaptability </w:t>
      </w:r>
      <w:r w:rsidR="00CC1723" w:rsidRPr="00C4791D">
        <w:rPr>
          <w:rFonts w:ascii="Times New Roman" w:hAnsi="Times New Roman" w:cs="Times New Roman"/>
          <w:color w:val="FF0000"/>
          <w:sz w:val="24"/>
          <w:szCs w:val="24"/>
        </w:rPr>
        <w:t>(</w:t>
      </w:r>
      <w:proofErr w:type="spellStart"/>
      <w:r w:rsidR="0046305F" w:rsidRPr="00C4791D">
        <w:rPr>
          <w:rFonts w:ascii="Times New Roman" w:hAnsi="Times New Roman" w:cs="Times New Roman"/>
          <w:color w:val="FF0000"/>
          <w:sz w:val="24"/>
          <w:szCs w:val="24"/>
        </w:rPr>
        <w:t>Poppenberger</w:t>
      </w:r>
      <w:proofErr w:type="spellEnd"/>
      <w:r w:rsidR="0046305F" w:rsidRPr="00C4791D">
        <w:rPr>
          <w:rFonts w:ascii="Times New Roman" w:hAnsi="Times New Roman" w:cs="Times New Roman"/>
          <w:color w:val="FF0000"/>
          <w:sz w:val="24"/>
          <w:szCs w:val="24"/>
        </w:rPr>
        <w:t xml:space="preserve"> </w:t>
      </w:r>
      <w:r w:rsidR="0046305F" w:rsidRPr="00566C7A">
        <w:rPr>
          <w:rFonts w:ascii="Times New Roman" w:hAnsi="Times New Roman" w:cs="Times New Roman"/>
          <w:sz w:val="24"/>
          <w:szCs w:val="24"/>
        </w:rPr>
        <w:t xml:space="preserve">et al., 2024; </w:t>
      </w:r>
      <w:r w:rsidR="00697D4C" w:rsidRPr="00566C7A">
        <w:rPr>
          <w:rFonts w:ascii="Times New Roman" w:hAnsi="Times New Roman" w:cs="Times New Roman"/>
          <w:sz w:val="24"/>
          <w:szCs w:val="24"/>
        </w:rPr>
        <w:t>Meena et al.</w:t>
      </w:r>
      <w:r w:rsidR="0046305F" w:rsidRPr="00566C7A">
        <w:rPr>
          <w:rFonts w:ascii="Times New Roman" w:hAnsi="Times New Roman" w:cs="Times New Roman"/>
          <w:sz w:val="24"/>
          <w:szCs w:val="24"/>
        </w:rPr>
        <w:t xml:space="preserve">, 2021; </w:t>
      </w:r>
      <w:proofErr w:type="spellStart"/>
      <w:r w:rsidR="0046305F" w:rsidRPr="00566C7A">
        <w:rPr>
          <w:rFonts w:ascii="Times New Roman" w:hAnsi="Times New Roman" w:cs="Times New Roman"/>
          <w:sz w:val="24"/>
          <w:szCs w:val="24"/>
        </w:rPr>
        <w:t>Manghwar</w:t>
      </w:r>
      <w:proofErr w:type="spellEnd"/>
      <w:r w:rsidR="0046305F" w:rsidRPr="00566C7A">
        <w:rPr>
          <w:rFonts w:ascii="Times New Roman" w:hAnsi="Times New Roman" w:cs="Times New Roman"/>
          <w:sz w:val="24"/>
          <w:szCs w:val="24"/>
        </w:rPr>
        <w:t xml:space="preserve"> et al., 2022</w:t>
      </w:r>
      <w:r w:rsidR="00CC1723" w:rsidRPr="00566C7A">
        <w:rPr>
          <w:rFonts w:ascii="Times New Roman" w:hAnsi="Times New Roman" w:cs="Times New Roman"/>
          <w:sz w:val="24"/>
          <w:szCs w:val="24"/>
        </w:rPr>
        <w:t>).</w:t>
      </w:r>
    </w:p>
    <w:p w14:paraId="17CA03E2" w14:textId="087F7644" w:rsidR="0046305F" w:rsidRPr="00566C7A" w:rsidRDefault="00721364" w:rsidP="00721364">
      <w:pPr>
        <w:jc w:val="both"/>
        <w:rPr>
          <w:rFonts w:ascii="Times New Roman" w:hAnsi="Times New Roman" w:cs="Times New Roman"/>
          <w:sz w:val="24"/>
          <w:szCs w:val="24"/>
        </w:rPr>
      </w:pPr>
      <w:r w:rsidRPr="00566C7A">
        <w:rPr>
          <w:rFonts w:ascii="Times New Roman" w:hAnsi="Times New Roman" w:cs="Times New Roman"/>
          <w:sz w:val="24"/>
          <w:szCs w:val="24"/>
        </w:rPr>
        <w:t>Brassinosteroids significantly</w:t>
      </w:r>
      <w:r w:rsidR="0046305F" w:rsidRPr="00566C7A">
        <w:rPr>
          <w:rFonts w:ascii="Times New Roman" w:hAnsi="Times New Roman" w:cs="Times New Roman"/>
          <w:sz w:val="24"/>
          <w:szCs w:val="24"/>
        </w:rPr>
        <w:t xml:space="preserve"> enhance photosynthesis by regulating chlorophyll biosynthesis, stabilizing photosystem II (PSII) proteins, and improving carbon assimilation efficiency. They prevent the degradation of photosynthetic pigments by inducing enzymes involved in chlorophyll synthesis, thereby maintaining higher pigment levels under stress conditions. BRs also stabilize the D1 protein of PSII, which is crucial for sustaining photochemical efficiency, and they increase Rubisco activity, leading to improved CO₂ fixation and carbohydrate metabolism. Experimental applications of 24-epibrassinolide in cucumber plants have shown marked increases in net CO₂ assimilation rates, chlorophyll fluorescence, and overall photosynthetic capacity, confirming their role as potent regulators of photosynthetic performance and plant productivity</w:t>
      </w:r>
      <w:r w:rsidR="00604C89" w:rsidRPr="00566C7A">
        <w:rPr>
          <w:rFonts w:ascii="Times New Roman" w:hAnsi="Times New Roman" w:cs="Times New Roman"/>
          <w:sz w:val="24"/>
          <w:szCs w:val="24"/>
        </w:rPr>
        <w:t xml:space="preserve"> (Siddiqui et al., 2018; </w:t>
      </w:r>
      <w:r w:rsidR="00604C89" w:rsidRPr="00B74215">
        <w:rPr>
          <w:rFonts w:ascii="Times New Roman" w:hAnsi="Times New Roman" w:cs="Times New Roman"/>
          <w:color w:val="FF0000"/>
          <w:sz w:val="24"/>
          <w:szCs w:val="24"/>
        </w:rPr>
        <w:t xml:space="preserve">Yu </w:t>
      </w:r>
      <w:r w:rsidR="00604C89" w:rsidRPr="00566C7A">
        <w:rPr>
          <w:rFonts w:ascii="Times New Roman" w:hAnsi="Times New Roman" w:cs="Times New Roman"/>
          <w:sz w:val="24"/>
          <w:szCs w:val="24"/>
        </w:rPr>
        <w:t>et al., 2004)</w:t>
      </w:r>
      <w:r w:rsidR="0046305F" w:rsidRPr="00566C7A">
        <w:rPr>
          <w:rFonts w:ascii="Times New Roman" w:hAnsi="Times New Roman" w:cs="Times New Roman"/>
          <w:sz w:val="24"/>
          <w:szCs w:val="24"/>
        </w:rPr>
        <w:t>.</w:t>
      </w:r>
    </w:p>
    <w:p w14:paraId="0A2836E2" w14:textId="636DBA6F" w:rsidR="00604C89" w:rsidRPr="00566C7A" w:rsidRDefault="00CA12B1" w:rsidP="00697D4C">
      <w:pPr>
        <w:jc w:val="both"/>
        <w:rPr>
          <w:rFonts w:ascii="Times New Roman" w:hAnsi="Times New Roman" w:cs="Times New Roman"/>
          <w:sz w:val="24"/>
          <w:szCs w:val="24"/>
        </w:rPr>
      </w:pPr>
      <w:r w:rsidRPr="00566C7A">
        <w:rPr>
          <w:rFonts w:ascii="Times New Roman" w:hAnsi="Times New Roman" w:cs="Times New Roman"/>
          <w:sz w:val="24"/>
          <w:szCs w:val="24"/>
        </w:rPr>
        <w:t>Brassinosteroids are</w:t>
      </w:r>
      <w:r w:rsidR="00604C89" w:rsidRPr="00566C7A">
        <w:rPr>
          <w:rFonts w:ascii="Times New Roman" w:hAnsi="Times New Roman" w:cs="Times New Roman"/>
          <w:sz w:val="24"/>
          <w:szCs w:val="24"/>
        </w:rPr>
        <w:t xml:space="preserve"> vital regulators of reproductive growth in plants, influencing processes from floral initiation to seed and fruit development. They promote pollen viability and tube elongation, enhance ovule development, and ensure successful fertilization, thereby directly impacting yield potential. BRs also modulate gene expression linked to flower organ identity and reproductive tissue differentiation, while interacting with auxin and gibberellin pathways to coordinate reproductive organ growth. Mutants deficient in BR biosynthesis or signaling often display male sterility, reduced seed set, and impaired fruit formation, underscoring their indispensable role in reproductive success</w:t>
      </w:r>
      <w:r w:rsidR="003F1B50">
        <w:rPr>
          <w:rFonts w:ascii="Times New Roman" w:hAnsi="Times New Roman" w:cs="Times New Roman"/>
          <w:sz w:val="24"/>
          <w:szCs w:val="24"/>
        </w:rPr>
        <w:t xml:space="preserve"> (</w:t>
      </w:r>
      <w:r w:rsidR="003F1B50" w:rsidRPr="00566C7A">
        <w:rPr>
          <w:rFonts w:ascii="Times New Roman" w:hAnsi="Times New Roman" w:cs="Times New Roman"/>
          <w:sz w:val="24"/>
          <w:szCs w:val="24"/>
        </w:rPr>
        <w:t>Aryal et al., 2025</w:t>
      </w:r>
      <w:r w:rsidR="003F1B50">
        <w:rPr>
          <w:rFonts w:ascii="Times New Roman" w:hAnsi="Times New Roman" w:cs="Times New Roman"/>
          <w:sz w:val="24"/>
          <w:szCs w:val="24"/>
        </w:rPr>
        <w:t>)</w:t>
      </w:r>
      <w:r w:rsidR="00604C89" w:rsidRPr="00566C7A">
        <w:rPr>
          <w:rFonts w:ascii="Times New Roman" w:hAnsi="Times New Roman" w:cs="Times New Roman"/>
          <w:sz w:val="24"/>
          <w:szCs w:val="24"/>
        </w:rPr>
        <w:t>. Recent studies highlight that BRs not only regulate gametophyte development but also contribute to fruit maturation and seed filling, making them central to reproductive fitness and agricultural productivity (</w:t>
      </w:r>
      <w:proofErr w:type="gramStart"/>
      <w:r w:rsidR="00695E53" w:rsidRPr="00695E53">
        <w:rPr>
          <w:rFonts w:ascii="Times New Roman" w:hAnsi="Times New Roman" w:cs="Times New Roman"/>
          <w:color w:val="FF0000"/>
          <w:sz w:val="24"/>
          <w:szCs w:val="24"/>
        </w:rPr>
        <w:t>Lima  &amp;</w:t>
      </w:r>
      <w:proofErr w:type="gramEnd"/>
      <w:r w:rsidR="00695E53" w:rsidRPr="00695E53">
        <w:rPr>
          <w:rFonts w:ascii="Times New Roman" w:hAnsi="Times New Roman" w:cs="Times New Roman"/>
          <w:color w:val="FF0000"/>
          <w:sz w:val="24"/>
          <w:szCs w:val="24"/>
        </w:rPr>
        <w:t xml:space="preserve"> </w:t>
      </w:r>
      <w:proofErr w:type="spellStart"/>
      <w:r w:rsidR="00695E53" w:rsidRPr="00695E53">
        <w:rPr>
          <w:rFonts w:ascii="Times New Roman" w:hAnsi="Times New Roman" w:cs="Times New Roman"/>
          <w:color w:val="FF0000"/>
          <w:sz w:val="24"/>
          <w:szCs w:val="24"/>
        </w:rPr>
        <w:t>Figueiredo</w:t>
      </w:r>
      <w:proofErr w:type="spellEnd"/>
      <w:r w:rsidR="00695E53">
        <w:rPr>
          <w:rFonts w:ascii="Times New Roman" w:hAnsi="Times New Roman" w:cs="Times New Roman"/>
          <w:color w:val="FF0000"/>
          <w:sz w:val="24"/>
          <w:szCs w:val="24"/>
        </w:rPr>
        <w:t>,</w:t>
      </w:r>
      <w:r w:rsidR="00695E53" w:rsidRPr="00077C83">
        <w:rPr>
          <w:rFonts w:ascii="Times New Roman" w:hAnsi="Times New Roman" w:cs="Times New Roman"/>
          <w:color w:val="FF0000"/>
          <w:sz w:val="24"/>
          <w:szCs w:val="24"/>
        </w:rPr>
        <w:t xml:space="preserve"> </w:t>
      </w:r>
      <w:r w:rsidR="00604C89" w:rsidRPr="00077C83">
        <w:rPr>
          <w:rFonts w:ascii="Times New Roman" w:hAnsi="Times New Roman" w:cs="Times New Roman"/>
          <w:color w:val="FF0000"/>
          <w:sz w:val="24"/>
          <w:szCs w:val="24"/>
        </w:rPr>
        <w:t>2024)</w:t>
      </w:r>
      <w:r w:rsidR="00604C89" w:rsidRPr="00566C7A">
        <w:rPr>
          <w:rFonts w:ascii="Times New Roman" w:hAnsi="Times New Roman" w:cs="Times New Roman"/>
          <w:sz w:val="24"/>
          <w:szCs w:val="24"/>
        </w:rPr>
        <w:t>.</w:t>
      </w:r>
    </w:p>
    <w:p w14:paraId="47158ADE" w14:textId="0873861C" w:rsidR="00697D4C" w:rsidRPr="00566C7A" w:rsidRDefault="0059325D" w:rsidP="0059325D">
      <w:pPr>
        <w:jc w:val="both"/>
        <w:rPr>
          <w:rFonts w:ascii="Times New Roman" w:hAnsi="Times New Roman" w:cs="Times New Roman"/>
          <w:b/>
          <w:bCs/>
          <w:sz w:val="24"/>
          <w:szCs w:val="24"/>
        </w:rPr>
      </w:pPr>
      <w:r w:rsidRPr="00566C7A">
        <w:rPr>
          <w:rFonts w:ascii="Times New Roman" w:hAnsi="Times New Roman" w:cs="Times New Roman"/>
          <w:sz w:val="24"/>
          <w:szCs w:val="24"/>
        </w:rPr>
        <w:t>Brassinosteroids are</w:t>
      </w:r>
      <w:r w:rsidR="00721364" w:rsidRPr="00566C7A">
        <w:rPr>
          <w:rFonts w:ascii="Times New Roman" w:hAnsi="Times New Roman" w:cs="Times New Roman"/>
          <w:sz w:val="24"/>
          <w:szCs w:val="24"/>
        </w:rPr>
        <w:t xml:space="preserve"> key hormonal regulators that enhance plant stress tolerance by modulating antioxidant </w:t>
      </w:r>
      <w:r w:rsidR="00D012AB" w:rsidRPr="00566C7A">
        <w:rPr>
          <w:rFonts w:ascii="Times New Roman" w:hAnsi="Times New Roman" w:cs="Times New Roman"/>
          <w:sz w:val="24"/>
          <w:szCs w:val="24"/>
        </w:rPr>
        <w:t>defence</w:t>
      </w:r>
      <w:r w:rsidR="00721364" w:rsidRPr="00566C7A">
        <w:rPr>
          <w:rFonts w:ascii="Times New Roman" w:hAnsi="Times New Roman" w:cs="Times New Roman"/>
          <w:sz w:val="24"/>
          <w:szCs w:val="24"/>
        </w:rPr>
        <w:t xml:space="preserve"> systems, stabilizing membranes, and maintaining photosynthetic efficiency under adverse conditions</w:t>
      </w:r>
      <w:r w:rsidR="00B46E9B">
        <w:rPr>
          <w:rFonts w:ascii="Times New Roman" w:hAnsi="Times New Roman" w:cs="Times New Roman"/>
          <w:sz w:val="24"/>
          <w:szCs w:val="24"/>
        </w:rPr>
        <w:t xml:space="preserve"> (</w:t>
      </w:r>
      <w:r w:rsidR="00B46E9B" w:rsidRPr="00566C7A">
        <w:rPr>
          <w:rFonts w:ascii="Times New Roman" w:hAnsi="Times New Roman" w:cs="Times New Roman"/>
          <w:sz w:val="24"/>
          <w:szCs w:val="24"/>
        </w:rPr>
        <w:t>Anwar et al., 2018</w:t>
      </w:r>
      <w:r w:rsidR="00B46E9B">
        <w:rPr>
          <w:rFonts w:ascii="Times New Roman" w:hAnsi="Times New Roman" w:cs="Times New Roman"/>
          <w:sz w:val="24"/>
          <w:szCs w:val="24"/>
        </w:rPr>
        <w:t>)</w:t>
      </w:r>
      <w:r w:rsidR="00721364" w:rsidRPr="00566C7A">
        <w:rPr>
          <w:rFonts w:ascii="Times New Roman" w:hAnsi="Times New Roman" w:cs="Times New Roman"/>
          <w:sz w:val="24"/>
          <w:szCs w:val="24"/>
        </w:rPr>
        <w:t xml:space="preserve">. They mitigate abiotic stresses such as drought, salinity, and cold by reducing reactive oxygen species (ROS) accumulation through the activation of antioxidant enzymes like superoxide dismutase and catalase, while also improving </w:t>
      </w:r>
      <w:proofErr w:type="spellStart"/>
      <w:r w:rsidR="00721364" w:rsidRPr="00566C7A">
        <w:rPr>
          <w:rFonts w:ascii="Times New Roman" w:hAnsi="Times New Roman" w:cs="Times New Roman"/>
          <w:sz w:val="24"/>
          <w:szCs w:val="24"/>
        </w:rPr>
        <w:t>osmolyte</w:t>
      </w:r>
      <w:proofErr w:type="spellEnd"/>
      <w:r w:rsidR="00721364" w:rsidRPr="00566C7A">
        <w:rPr>
          <w:rFonts w:ascii="Times New Roman" w:hAnsi="Times New Roman" w:cs="Times New Roman"/>
          <w:sz w:val="24"/>
          <w:szCs w:val="24"/>
        </w:rPr>
        <w:t xml:space="preserve"> accumulation to maintain cellular homeostasis</w:t>
      </w:r>
      <w:r w:rsidR="00B46E9B">
        <w:rPr>
          <w:rFonts w:ascii="Times New Roman" w:hAnsi="Times New Roman" w:cs="Times New Roman"/>
          <w:sz w:val="24"/>
          <w:szCs w:val="24"/>
        </w:rPr>
        <w:t xml:space="preserve"> </w:t>
      </w:r>
      <w:r w:rsidR="00B46E9B" w:rsidRPr="00695E53">
        <w:rPr>
          <w:rFonts w:ascii="Times New Roman" w:hAnsi="Times New Roman" w:cs="Times New Roman"/>
          <w:color w:val="FF0000"/>
          <w:sz w:val="24"/>
          <w:szCs w:val="24"/>
        </w:rPr>
        <w:t>(</w:t>
      </w:r>
      <w:r w:rsidR="00695E53" w:rsidRPr="00695E53">
        <w:rPr>
          <w:rFonts w:ascii="Times New Roman" w:hAnsi="Times New Roman" w:cs="Times New Roman"/>
          <w:color w:val="FF0000"/>
          <w:sz w:val="24"/>
          <w:szCs w:val="24"/>
          <w:lang w:val="en-US"/>
        </w:rPr>
        <w:t xml:space="preserve">Ramirez, &amp; </w:t>
      </w:r>
      <w:proofErr w:type="spellStart"/>
      <w:r w:rsidR="00695E53" w:rsidRPr="00695E53">
        <w:rPr>
          <w:rFonts w:ascii="Times New Roman" w:hAnsi="Times New Roman" w:cs="Times New Roman"/>
          <w:color w:val="FF0000"/>
          <w:sz w:val="24"/>
          <w:szCs w:val="24"/>
          <w:lang w:val="en-US"/>
        </w:rPr>
        <w:t>Poppenberger</w:t>
      </w:r>
      <w:proofErr w:type="spellEnd"/>
      <w:r w:rsidR="00B46E9B" w:rsidRPr="00695E53">
        <w:rPr>
          <w:rFonts w:ascii="Times New Roman" w:hAnsi="Times New Roman" w:cs="Times New Roman"/>
          <w:bCs/>
          <w:color w:val="FF0000"/>
          <w:sz w:val="24"/>
          <w:szCs w:val="24"/>
        </w:rPr>
        <w:t>, 2020</w:t>
      </w:r>
      <w:r w:rsidR="00B46E9B" w:rsidRPr="00695E53">
        <w:rPr>
          <w:rFonts w:ascii="Times New Roman" w:hAnsi="Times New Roman" w:cs="Times New Roman"/>
          <w:color w:val="FF0000"/>
          <w:sz w:val="24"/>
          <w:szCs w:val="24"/>
        </w:rPr>
        <w:t>)</w:t>
      </w:r>
      <w:r w:rsidR="00721364" w:rsidRPr="00566C7A">
        <w:rPr>
          <w:rFonts w:ascii="Times New Roman" w:hAnsi="Times New Roman" w:cs="Times New Roman"/>
          <w:sz w:val="24"/>
          <w:szCs w:val="24"/>
        </w:rPr>
        <w:t>. BRs interact with other phytohormones, including abscisic acid and auxin, to fine-tune stress responses and promote adaptive growth. Experimental evidence shows that BR application increases freezing tolerance in temperate plants and alleviates salt-induced growth inhibition, underscoring their role as central players in stress resilience and environmental adaptation.</w:t>
      </w:r>
    </w:p>
    <w:p w14:paraId="673E8506"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 Applications in Agriculture</w:t>
      </w:r>
    </w:p>
    <w:p w14:paraId="57836544" w14:textId="1F26BAB1" w:rsidR="008D6465" w:rsidRPr="00566C7A" w:rsidRDefault="0059325D" w:rsidP="0059325D">
      <w:pPr>
        <w:jc w:val="both"/>
        <w:rPr>
          <w:rFonts w:ascii="Times New Roman" w:hAnsi="Times New Roman" w:cs="Times New Roman"/>
          <w:sz w:val="24"/>
          <w:szCs w:val="24"/>
        </w:rPr>
      </w:pPr>
      <w:r w:rsidRPr="00566C7A">
        <w:rPr>
          <w:rFonts w:ascii="Times New Roman" w:hAnsi="Times New Roman" w:cs="Times New Roman"/>
          <w:sz w:val="24"/>
          <w:szCs w:val="24"/>
        </w:rPr>
        <w:t>Brassinosteroids have promising agricultural applications, as they stimulate plant growth and development by enhancing cell elongation, division, and seed germination</w:t>
      </w:r>
      <w:r w:rsidR="006B5602">
        <w:rPr>
          <w:rFonts w:ascii="Times New Roman" w:hAnsi="Times New Roman" w:cs="Times New Roman"/>
          <w:sz w:val="24"/>
          <w:szCs w:val="24"/>
        </w:rPr>
        <w:t xml:space="preserve"> (Yang et al., 2023)</w:t>
      </w:r>
      <w:r w:rsidRPr="00566C7A">
        <w:rPr>
          <w:rFonts w:ascii="Times New Roman" w:hAnsi="Times New Roman" w:cs="Times New Roman"/>
          <w:sz w:val="24"/>
          <w:szCs w:val="24"/>
        </w:rPr>
        <w:t>. They improve crop yield and quality by promoting flowering, fruit set, and stress resilience under adverse conditions</w:t>
      </w:r>
      <w:r w:rsidR="001A3DAA" w:rsidRPr="00566C7A">
        <w:rPr>
          <w:rFonts w:ascii="Times New Roman" w:hAnsi="Times New Roman" w:cs="Times New Roman"/>
          <w:sz w:val="24"/>
          <w:szCs w:val="24"/>
        </w:rPr>
        <w:t xml:space="preserve"> (Figure 2)</w:t>
      </w:r>
      <w:r w:rsidRPr="00566C7A">
        <w:rPr>
          <w:rFonts w:ascii="Times New Roman" w:hAnsi="Times New Roman" w:cs="Times New Roman"/>
          <w:sz w:val="24"/>
          <w:szCs w:val="24"/>
        </w:rPr>
        <w:t>.</w:t>
      </w:r>
    </w:p>
    <w:p w14:paraId="041A0751" w14:textId="77777777" w:rsidR="008D6465" w:rsidRPr="00566C7A" w:rsidRDefault="008D6465" w:rsidP="008D6465">
      <w:pPr>
        <w:jc w:val="center"/>
        <w:rPr>
          <w:rFonts w:ascii="Times New Roman" w:hAnsi="Times New Roman" w:cs="Times New Roman"/>
          <w:sz w:val="24"/>
          <w:szCs w:val="24"/>
        </w:rPr>
      </w:pPr>
      <w:r w:rsidRPr="00566C7A">
        <w:rPr>
          <w:rFonts w:ascii="Times New Roman" w:hAnsi="Times New Roman" w:cs="Times New Roman"/>
          <w:noProof/>
          <w:sz w:val="24"/>
          <w:szCs w:val="24"/>
          <w:lang w:val="tr-TR" w:eastAsia="tr-TR"/>
        </w:rPr>
        <w:lastRenderedPageBreak/>
        <w:drawing>
          <wp:inline distT="0" distB="0" distL="0" distR="0" wp14:anchorId="49B3A230" wp14:editId="0B61E295">
            <wp:extent cx="2259623" cy="2259623"/>
            <wp:effectExtent l="0" t="0" r="7620" b="7620"/>
            <wp:docPr id="203356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794" cy="2266794"/>
                    </a:xfrm>
                    <a:prstGeom prst="rect">
                      <a:avLst/>
                    </a:prstGeom>
                    <a:noFill/>
                    <a:ln>
                      <a:noFill/>
                    </a:ln>
                  </pic:spPr>
                </pic:pic>
              </a:graphicData>
            </a:graphic>
          </wp:inline>
        </w:drawing>
      </w:r>
    </w:p>
    <w:p w14:paraId="75975563" w14:textId="77777777" w:rsidR="008D6465" w:rsidRPr="00566C7A" w:rsidRDefault="008D6465" w:rsidP="008D6465">
      <w:pPr>
        <w:jc w:val="center"/>
        <w:rPr>
          <w:rFonts w:ascii="Times New Roman" w:hAnsi="Times New Roman" w:cs="Times New Roman"/>
          <w:sz w:val="24"/>
          <w:szCs w:val="24"/>
        </w:rPr>
      </w:pPr>
      <w:r w:rsidRPr="00566C7A">
        <w:rPr>
          <w:rFonts w:ascii="Times New Roman" w:hAnsi="Times New Roman" w:cs="Times New Roman"/>
          <w:sz w:val="24"/>
          <w:szCs w:val="24"/>
        </w:rPr>
        <w:t xml:space="preserve">Figure 2: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application in agriculture</w:t>
      </w:r>
    </w:p>
    <w:p w14:paraId="466B7D65" w14:textId="77777777" w:rsidR="008D6465" w:rsidRPr="00566C7A" w:rsidRDefault="008D6465" w:rsidP="0059325D">
      <w:pPr>
        <w:jc w:val="both"/>
        <w:rPr>
          <w:rFonts w:ascii="Times New Roman" w:hAnsi="Times New Roman" w:cs="Times New Roman"/>
          <w:sz w:val="24"/>
          <w:szCs w:val="24"/>
        </w:rPr>
      </w:pPr>
    </w:p>
    <w:p w14:paraId="23A5AD05" w14:textId="42DE2E74" w:rsidR="001A3DAA" w:rsidRPr="00566C7A" w:rsidRDefault="0059325D" w:rsidP="008D6465">
      <w:pPr>
        <w:jc w:val="both"/>
        <w:rPr>
          <w:rFonts w:ascii="Times New Roman" w:hAnsi="Times New Roman" w:cs="Times New Roman"/>
          <w:sz w:val="24"/>
          <w:szCs w:val="24"/>
        </w:rPr>
      </w:pPr>
      <w:r w:rsidRPr="00566C7A">
        <w:rPr>
          <w:rFonts w:ascii="Times New Roman" w:hAnsi="Times New Roman" w:cs="Times New Roman"/>
          <w:sz w:val="24"/>
          <w:szCs w:val="24"/>
        </w:rPr>
        <w:t xml:space="preserve">BRs also strengthen plant </w:t>
      </w:r>
      <w:r w:rsidR="008D6465" w:rsidRPr="00566C7A">
        <w:rPr>
          <w:rFonts w:ascii="Times New Roman" w:hAnsi="Times New Roman" w:cs="Times New Roman"/>
          <w:sz w:val="24"/>
          <w:szCs w:val="24"/>
        </w:rPr>
        <w:t>defence</w:t>
      </w:r>
      <w:r w:rsidRPr="00566C7A">
        <w:rPr>
          <w:rFonts w:ascii="Times New Roman" w:hAnsi="Times New Roman" w:cs="Times New Roman"/>
          <w:sz w:val="24"/>
          <w:szCs w:val="24"/>
        </w:rPr>
        <w:t xml:space="preserve"> against pathogens and pests, reducing reliance on chemical pesticides. Overall, their eco-friendly nature positions them as sustainable growth regulators for modern agriculture and horticulture (Table 2).</w:t>
      </w:r>
    </w:p>
    <w:p w14:paraId="7DAA0EC6" w14:textId="77777777" w:rsidR="008D6465" w:rsidRPr="00566C7A" w:rsidRDefault="008D6465" w:rsidP="008D6465">
      <w:pPr>
        <w:rPr>
          <w:rFonts w:ascii="Times New Roman" w:hAnsi="Times New Roman" w:cs="Times New Roman"/>
          <w:b/>
          <w:bCs/>
          <w:sz w:val="24"/>
          <w:szCs w:val="24"/>
        </w:rPr>
      </w:pPr>
      <w:r w:rsidRPr="00566C7A">
        <w:rPr>
          <w:rFonts w:ascii="Times New Roman" w:hAnsi="Times New Roman" w:cs="Times New Roman"/>
          <w:b/>
          <w:bCs/>
          <w:sz w:val="24"/>
          <w:szCs w:val="24"/>
        </w:rPr>
        <w:t xml:space="preserve">Table 2: Agricultural Applications of </w:t>
      </w:r>
      <w:proofErr w:type="spellStart"/>
      <w:r w:rsidRPr="00566C7A">
        <w:rPr>
          <w:rFonts w:ascii="Times New Roman" w:hAnsi="Times New Roman" w:cs="Times New Roman"/>
          <w:b/>
          <w:bCs/>
          <w:sz w:val="24"/>
          <w:szCs w:val="24"/>
        </w:rPr>
        <w:t>Brassinosteroids</w:t>
      </w:r>
      <w:proofErr w:type="spellEnd"/>
    </w:p>
    <w:tbl>
      <w:tblPr>
        <w:tblStyle w:val="TabloKlavuzu"/>
        <w:tblW w:w="9015" w:type="dxa"/>
        <w:tblLook w:val="04A0" w:firstRow="1" w:lastRow="0" w:firstColumn="1" w:lastColumn="0" w:noHBand="0" w:noVBand="1"/>
      </w:tblPr>
      <w:tblGrid>
        <w:gridCol w:w="3005"/>
        <w:gridCol w:w="3005"/>
        <w:gridCol w:w="3005"/>
      </w:tblGrid>
      <w:tr w:rsidR="008D6465" w:rsidRPr="00566C7A" w14:paraId="0744E3BA" w14:textId="77777777" w:rsidTr="0044555E">
        <w:tc>
          <w:tcPr>
            <w:tcW w:w="3005" w:type="dxa"/>
            <w:vAlign w:val="center"/>
          </w:tcPr>
          <w:p w14:paraId="0005C09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Application Area</w:t>
            </w:r>
          </w:p>
        </w:tc>
        <w:tc>
          <w:tcPr>
            <w:tcW w:w="3005" w:type="dxa"/>
            <w:vAlign w:val="center"/>
          </w:tcPr>
          <w:p w14:paraId="77B906E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Effect of BRs</w:t>
            </w:r>
          </w:p>
        </w:tc>
        <w:tc>
          <w:tcPr>
            <w:tcW w:w="3005" w:type="dxa"/>
            <w:vAlign w:val="center"/>
          </w:tcPr>
          <w:p w14:paraId="104A239C"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b/>
                <w:bCs/>
                <w:sz w:val="24"/>
                <w:szCs w:val="24"/>
              </w:rPr>
              <w:t>Example Crops</w:t>
            </w:r>
          </w:p>
        </w:tc>
      </w:tr>
      <w:tr w:rsidR="008D6465" w:rsidRPr="00566C7A" w14:paraId="431143B3" w14:textId="77777777" w:rsidTr="0044555E">
        <w:tc>
          <w:tcPr>
            <w:tcW w:w="3005" w:type="dxa"/>
            <w:vAlign w:val="center"/>
          </w:tcPr>
          <w:p w14:paraId="78E1180E"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Yield enhancement</w:t>
            </w:r>
          </w:p>
        </w:tc>
        <w:tc>
          <w:tcPr>
            <w:tcW w:w="3005" w:type="dxa"/>
            <w:vAlign w:val="center"/>
          </w:tcPr>
          <w:p w14:paraId="6E64C7D8"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Increased biomass, grain yield</w:t>
            </w:r>
          </w:p>
        </w:tc>
        <w:tc>
          <w:tcPr>
            <w:tcW w:w="3005" w:type="dxa"/>
            <w:vAlign w:val="center"/>
          </w:tcPr>
          <w:p w14:paraId="2B53A5ED"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Rice, wheat</w:t>
            </w:r>
          </w:p>
        </w:tc>
      </w:tr>
      <w:tr w:rsidR="008D6465" w:rsidRPr="00566C7A" w14:paraId="4BFA1F49" w14:textId="77777777" w:rsidTr="0044555E">
        <w:tc>
          <w:tcPr>
            <w:tcW w:w="3005" w:type="dxa"/>
            <w:vAlign w:val="center"/>
          </w:tcPr>
          <w:p w14:paraId="085EF24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Fruit quality</w:t>
            </w:r>
          </w:p>
        </w:tc>
        <w:tc>
          <w:tcPr>
            <w:tcW w:w="3005" w:type="dxa"/>
            <w:vAlign w:val="center"/>
          </w:tcPr>
          <w:p w14:paraId="3D80ABB6"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Larger size, improved nutritional value</w:t>
            </w:r>
          </w:p>
        </w:tc>
        <w:tc>
          <w:tcPr>
            <w:tcW w:w="3005" w:type="dxa"/>
            <w:vAlign w:val="center"/>
          </w:tcPr>
          <w:p w14:paraId="0C4847E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Tomato, mango</w:t>
            </w:r>
          </w:p>
        </w:tc>
      </w:tr>
      <w:tr w:rsidR="008D6465" w:rsidRPr="00566C7A" w14:paraId="718943D6" w14:textId="77777777" w:rsidTr="0044555E">
        <w:tc>
          <w:tcPr>
            <w:tcW w:w="3005" w:type="dxa"/>
            <w:vAlign w:val="center"/>
          </w:tcPr>
          <w:p w14:paraId="558F153A"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Drought tolerance</w:t>
            </w:r>
          </w:p>
        </w:tc>
        <w:tc>
          <w:tcPr>
            <w:tcW w:w="3005" w:type="dxa"/>
            <w:vAlign w:val="center"/>
          </w:tcPr>
          <w:p w14:paraId="6D2E2683"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Better water-use efficiency</w:t>
            </w:r>
          </w:p>
        </w:tc>
        <w:tc>
          <w:tcPr>
            <w:tcW w:w="3005" w:type="dxa"/>
            <w:vAlign w:val="center"/>
          </w:tcPr>
          <w:p w14:paraId="1E8864A1"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Maize, soybean</w:t>
            </w:r>
          </w:p>
        </w:tc>
      </w:tr>
      <w:tr w:rsidR="008D6465" w:rsidRPr="00566C7A" w14:paraId="21081966" w14:textId="77777777" w:rsidTr="0044555E">
        <w:tc>
          <w:tcPr>
            <w:tcW w:w="3005" w:type="dxa"/>
            <w:vAlign w:val="center"/>
          </w:tcPr>
          <w:p w14:paraId="39FC504B"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Salinity tolerance</w:t>
            </w:r>
          </w:p>
        </w:tc>
        <w:tc>
          <w:tcPr>
            <w:tcW w:w="3005" w:type="dxa"/>
            <w:vAlign w:val="center"/>
          </w:tcPr>
          <w:p w14:paraId="1FA12849"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Reduced oxidative damage</w:t>
            </w:r>
          </w:p>
        </w:tc>
        <w:tc>
          <w:tcPr>
            <w:tcW w:w="3005" w:type="dxa"/>
            <w:vAlign w:val="center"/>
          </w:tcPr>
          <w:p w14:paraId="04934699"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Rice, barley</w:t>
            </w:r>
          </w:p>
        </w:tc>
      </w:tr>
      <w:tr w:rsidR="008D6465" w:rsidRPr="00566C7A" w14:paraId="3A0BBBDE" w14:textId="77777777" w:rsidTr="0044555E">
        <w:tc>
          <w:tcPr>
            <w:tcW w:w="3005" w:type="dxa"/>
            <w:vAlign w:val="center"/>
          </w:tcPr>
          <w:p w14:paraId="4EC33246"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Pathogen resistance</w:t>
            </w:r>
          </w:p>
        </w:tc>
        <w:tc>
          <w:tcPr>
            <w:tcW w:w="3005" w:type="dxa"/>
            <w:vAlign w:val="center"/>
          </w:tcPr>
          <w:p w14:paraId="316C8790" w14:textId="4260BEA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 xml:space="preserve">Activation of </w:t>
            </w:r>
            <w:r w:rsidR="00566C7A" w:rsidRPr="00566C7A">
              <w:rPr>
                <w:rFonts w:ascii="Times New Roman" w:hAnsi="Times New Roman" w:cs="Times New Roman"/>
                <w:sz w:val="24"/>
                <w:szCs w:val="24"/>
              </w:rPr>
              <w:t>defence</w:t>
            </w:r>
            <w:r w:rsidRPr="00566C7A">
              <w:rPr>
                <w:rFonts w:ascii="Times New Roman" w:hAnsi="Times New Roman" w:cs="Times New Roman"/>
                <w:sz w:val="24"/>
                <w:szCs w:val="24"/>
              </w:rPr>
              <w:t xml:space="preserve"> pathways</w:t>
            </w:r>
          </w:p>
        </w:tc>
        <w:tc>
          <w:tcPr>
            <w:tcW w:w="3005" w:type="dxa"/>
            <w:vAlign w:val="center"/>
          </w:tcPr>
          <w:p w14:paraId="2B997AE0" w14:textId="77777777" w:rsidR="008D6465" w:rsidRPr="00566C7A" w:rsidRDefault="008D6465" w:rsidP="0044555E">
            <w:pPr>
              <w:rPr>
                <w:rFonts w:ascii="Times New Roman" w:hAnsi="Times New Roman" w:cs="Times New Roman"/>
                <w:b/>
                <w:bCs/>
                <w:sz w:val="24"/>
                <w:szCs w:val="24"/>
              </w:rPr>
            </w:pPr>
            <w:r w:rsidRPr="00566C7A">
              <w:rPr>
                <w:rFonts w:ascii="Times New Roman" w:hAnsi="Times New Roman" w:cs="Times New Roman"/>
                <w:sz w:val="24"/>
                <w:szCs w:val="24"/>
              </w:rPr>
              <w:t>Tomato, cucumber</w:t>
            </w:r>
          </w:p>
        </w:tc>
      </w:tr>
      <w:tr w:rsidR="008D6465" w:rsidRPr="00566C7A" w14:paraId="301EA4D5" w14:textId="77777777" w:rsidTr="0044555E">
        <w:tc>
          <w:tcPr>
            <w:tcW w:w="3005" w:type="dxa"/>
            <w:vAlign w:val="center"/>
          </w:tcPr>
          <w:p w14:paraId="6F32FAFA"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Post-harvest quality</w:t>
            </w:r>
          </w:p>
        </w:tc>
        <w:tc>
          <w:tcPr>
            <w:tcW w:w="3005" w:type="dxa"/>
            <w:vAlign w:val="center"/>
          </w:tcPr>
          <w:p w14:paraId="11D34607"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Delayed senescence, extended shelf life</w:t>
            </w:r>
          </w:p>
        </w:tc>
        <w:tc>
          <w:tcPr>
            <w:tcW w:w="3005" w:type="dxa"/>
            <w:vAlign w:val="center"/>
          </w:tcPr>
          <w:p w14:paraId="71324219" w14:textId="77777777" w:rsidR="008D6465" w:rsidRPr="00566C7A" w:rsidRDefault="008D6465" w:rsidP="0044555E">
            <w:pPr>
              <w:rPr>
                <w:rFonts w:ascii="Times New Roman" w:hAnsi="Times New Roman" w:cs="Times New Roman"/>
                <w:sz w:val="24"/>
                <w:szCs w:val="24"/>
              </w:rPr>
            </w:pPr>
            <w:r w:rsidRPr="00566C7A">
              <w:rPr>
                <w:rFonts w:ascii="Times New Roman" w:hAnsi="Times New Roman" w:cs="Times New Roman"/>
                <w:sz w:val="24"/>
                <w:szCs w:val="24"/>
              </w:rPr>
              <w:t>Apple, banana</w:t>
            </w:r>
          </w:p>
        </w:tc>
      </w:tr>
    </w:tbl>
    <w:p w14:paraId="22A63AA6" w14:textId="77777777" w:rsidR="008D6465" w:rsidRPr="00566C7A" w:rsidRDefault="008D6465" w:rsidP="008D6465">
      <w:pPr>
        <w:rPr>
          <w:rFonts w:ascii="Times New Roman" w:hAnsi="Times New Roman" w:cs="Times New Roman"/>
          <w:b/>
          <w:bCs/>
          <w:sz w:val="24"/>
          <w:szCs w:val="24"/>
        </w:rPr>
      </w:pPr>
    </w:p>
    <w:p w14:paraId="64822D0A"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4.1 Crop Yield Enhancement</w:t>
      </w:r>
    </w:p>
    <w:p w14:paraId="22309F6D" w14:textId="44A6A639" w:rsidR="000179DB" w:rsidRDefault="00CA12B1" w:rsidP="00697D4C">
      <w:pPr>
        <w:pStyle w:val="NormalWeb"/>
        <w:jc w:val="both"/>
      </w:pPr>
      <w:r w:rsidRPr="00566C7A">
        <w:t>Brassinosteroids have</w:t>
      </w:r>
      <w:r w:rsidR="000179DB" w:rsidRPr="00566C7A">
        <w:t xml:space="preserve"> emerged as powerful tools for crop yield improvement due to their ability to regulate multiple agronomic traits, including plant architecture, biomass accumulation, and reproductive success</w:t>
      </w:r>
      <w:r w:rsidR="00B258EE">
        <w:t xml:space="preserve"> (Trevor et al., 2020)</w:t>
      </w:r>
      <w:r w:rsidR="000179DB" w:rsidRPr="00566C7A">
        <w:t xml:space="preserve">. By enhancing cell elongation, division, and chlorophyll biosynthesis, BRs improve photosynthetic efficiency and overall plant </w:t>
      </w:r>
      <w:proofErr w:type="spellStart"/>
      <w:r w:rsidR="000179DB" w:rsidRPr="00566C7A">
        <w:t>vigor</w:t>
      </w:r>
      <w:proofErr w:type="spellEnd"/>
      <w:r w:rsidR="000179DB" w:rsidRPr="00566C7A">
        <w:t>, leading to higher yields. They also modulate hormone crosstalk with auxins and gibberellins, fine-tuning processes such as flowering, seed filling, and fruit development</w:t>
      </w:r>
      <w:r w:rsidR="00890D39">
        <w:t xml:space="preserve"> (</w:t>
      </w:r>
      <w:proofErr w:type="spellStart"/>
      <w:r w:rsidR="00890D39" w:rsidRPr="00890D39">
        <w:t>Unterholzner</w:t>
      </w:r>
      <w:proofErr w:type="spellEnd"/>
      <w:r w:rsidR="00890D39">
        <w:t xml:space="preserve"> et al., 2015)</w:t>
      </w:r>
      <w:r w:rsidR="000179DB" w:rsidRPr="00566C7A">
        <w:t>. Genetic studies have shown that manipulation of BR-related genes can optimize plant height, tiller number, and grain size, making BRs valuable targets for crop breeding programs aimed at yield enhancement</w:t>
      </w:r>
      <w:r w:rsidR="00890D39">
        <w:t xml:space="preserve"> (Lin, 2020)</w:t>
      </w:r>
      <w:r w:rsidR="000179DB" w:rsidRPr="00566C7A">
        <w:t>.</w:t>
      </w:r>
    </w:p>
    <w:p w14:paraId="1B2E772C" w14:textId="77777777" w:rsidR="00B258EE" w:rsidRDefault="00B258EE" w:rsidP="00697D4C">
      <w:pPr>
        <w:pStyle w:val="NormalWeb"/>
        <w:jc w:val="both"/>
      </w:pPr>
    </w:p>
    <w:p w14:paraId="3E60D1C5" w14:textId="697CADF0" w:rsidR="000179DB" w:rsidRDefault="000179DB" w:rsidP="00697D4C">
      <w:pPr>
        <w:pStyle w:val="NormalWeb"/>
        <w:jc w:val="both"/>
      </w:pPr>
      <w:r w:rsidRPr="00566C7A">
        <w:lastRenderedPageBreak/>
        <w:t>Beyond growth regulation, BRs contribute to yield stability under stress conditions by enhancing tolerance to drought, salinity, and temperature extremes</w:t>
      </w:r>
      <w:r w:rsidR="0054498D">
        <w:t xml:space="preserve"> (</w:t>
      </w:r>
      <w:r w:rsidR="0054498D" w:rsidRPr="0054498D">
        <w:t>Vikram</w:t>
      </w:r>
      <w:r w:rsidR="0054498D" w:rsidRPr="006B5602">
        <w:t xml:space="preserve"> et al., 2022</w:t>
      </w:r>
      <w:r w:rsidR="0054498D">
        <w:t>)</w:t>
      </w:r>
      <w:r w:rsidRPr="00566C7A">
        <w:t>. Their application as plant growth regulators has been shown to improve root architecture, nutrient uptake, and water-use efficiency, which are critical for sustaining productivity in challenging environments</w:t>
      </w:r>
      <w:r w:rsidR="0054498D">
        <w:t xml:space="preserve"> (</w:t>
      </w:r>
      <w:proofErr w:type="spellStart"/>
      <w:r w:rsidR="0054498D" w:rsidRPr="00890D39">
        <w:t>Khripach</w:t>
      </w:r>
      <w:proofErr w:type="spellEnd"/>
      <w:r w:rsidR="0054498D" w:rsidRPr="006B5602">
        <w:t xml:space="preserve"> et al., 2000</w:t>
      </w:r>
      <w:r w:rsidR="0054498D">
        <w:t>)</w:t>
      </w:r>
      <w:r w:rsidRPr="00566C7A">
        <w:t>. Field trials and experimental studies demonstrate that exogenous BR treatments increase grain yield in cereals and improve fruit set in horticultural crops, while breeding approaches targeting BR signaling pathways hold promise for developing high-yielding, stress-resilient varieties. Thus, BRs represent a dual strategy for crop yield improvement—boosting productivity under optimal conditions and safeguarding yields under stress</w:t>
      </w:r>
      <w:r w:rsidR="0054498D">
        <w:t xml:space="preserve"> (</w:t>
      </w:r>
      <w:r w:rsidR="0054498D" w:rsidRPr="0054498D">
        <w:t>Divi &amp; Krishna,</w:t>
      </w:r>
      <w:r w:rsidR="0054498D">
        <w:t xml:space="preserve"> </w:t>
      </w:r>
      <w:r w:rsidR="0054498D" w:rsidRPr="0054498D">
        <w:t>2009)</w:t>
      </w:r>
      <w:r w:rsidR="0054498D">
        <w:t>)</w:t>
      </w:r>
      <w:r w:rsidRPr="00566C7A">
        <w:t>.</w:t>
      </w:r>
    </w:p>
    <w:p w14:paraId="49819844" w14:textId="15456236" w:rsidR="00F83D75" w:rsidRPr="00566C7A" w:rsidRDefault="00F83D75" w:rsidP="00B66ADD">
      <w:pPr>
        <w:jc w:val="both"/>
        <w:rPr>
          <w:rFonts w:ascii="Times New Roman" w:hAnsi="Times New Roman" w:cs="Times New Roman"/>
          <w:sz w:val="24"/>
          <w:szCs w:val="24"/>
        </w:rPr>
      </w:pPr>
      <w:proofErr w:type="spellStart"/>
      <w:r w:rsidRPr="00566C7A">
        <w:rPr>
          <w:rFonts w:ascii="Times New Roman" w:hAnsi="Times New Roman" w:cs="Times New Roman"/>
          <w:sz w:val="24"/>
          <w:szCs w:val="24"/>
        </w:rPr>
        <w:t>Epibrassinolide</w:t>
      </w:r>
      <w:proofErr w:type="spellEnd"/>
      <w:r w:rsidRPr="00566C7A">
        <w:rPr>
          <w:rFonts w:ascii="Times New Roman" w:hAnsi="Times New Roman" w:cs="Times New Roman"/>
          <w:sz w:val="24"/>
          <w:szCs w:val="24"/>
        </w:rPr>
        <w:t xml:space="preserve"> (EBL), a biologically active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has been shown to improve fruit size and quality in horticultural crops by enhancing growth, yield, and nutritional parameters. Foliar application of 24-epibrassinolide in strawberries significantly increased plant growth, fruit weight, and improved quality attributes such as sugar content and firmness, leading to better market value. Similarly, in table grapes, EBL treatment enhanced phytochemical contents, including phenolics and antioxidants, while improving overall fruit quality parameters. These findings highlight EBL’s potential as an eco-friendly plant growth regulator that not only boosts fruit size but also enriches nutritional and sensory qualities, making it a promising tool for sustainable horticultural production</w:t>
      </w:r>
      <w:r w:rsidR="00B66ADD" w:rsidRPr="00566C7A">
        <w:rPr>
          <w:rFonts w:ascii="Times New Roman" w:hAnsi="Times New Roman" w:cs="Times New Roman"/>
          <w:sz w:val="24"/>
          <w:szCs w:val="24"/>
        </w:rPr>
        <w:t xml:space="preserve"> </w:t>
      </w:r>
      <w:r w:rsidR="00CA12B1" w:rsidRPr="00566C7A">
        <w:rPr>
          <w:rFonts w:ascii="Times New Roman" w:hAnsi="Times New Roman" w:cs="Times New Roman"/>
          <w:sz w:val="24"/>
          <w:szCs w:val="24"/>
        </w:rPr>
        <w:t>(Li</w:t>
      </w:r>
      <w:r w:rsidR="00B66ADD" w:rsidRPr="00566C7A">
        <w:rPr>
          <w:rFonts w:ascii="Times New Roman" w:hAnsi="Times New Roman" w:cs="Times New Roman"/>
          <w:sz w:val="24"/>
          <w:szCs w:val="24"/>
        </w:rPr>
        <w:t xml:space="preserve"> et al., 2022; Ali et al., </w:t>
      </w:r>
      <w:r w:rsidR="00CA12B1" w:rsidRPr="00566C7A">
        <w:rPr>
          <w:rFonts w:ascii="Times New Roman" w:hAnsi="Times New Roman" w:cs="Times New Roman"/>
          <w:sz w:val="24"/>
          <w:szCs w:val="24"/>
        </w:rPr>
        <w:t>2022)</w:t>
      </w:r>
      <w:r w:rsidRPr="00566C7A">
        <w:rPr>
          <w:rFonts w:ascii="Times New Roman" w:hAnsi="Times New Roman" w:cs="Times New Roman"/>
          <w:sz w:val="24"/>
          <w:szCs w:val="24"/>
        </w:rPr>
        <w:t>.</w:t>
      </w:r>
    </w:p>
    <w:p w14:paraId="7E9FA49B" w14:textId="54D500C4"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4.2 Abiotic Stress Management</w:t>
      </w:r>
    </w:p>
    <w:p w14:paraId="1E1CBAFC" w14:textId="42B45F48" w:rsidR="00B66ADD" w:rsidRPr="00566C7A" w:rsidRDefault="00B8490B"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are</w:t>
      </w:r>
      <w:r w:rsidR="00B66ADD" w:rsidRPr="00566C7A">
        <w:rPr>
          <w:rFonts w:ascii="Times New Roman" w:hAnsi="Times New Roman" w:cs="Times New Roman"/>
          <w:sz w:val="24"/>
          <w:szCs w:val="24"/>
        </w:rPr>
        <w:t xml:space="preserve"> widely recognized for their role in mitigating drought stress in crops by enhancing physiological and biochemical resilience. Exogenous application of BRs improves photosynthetic efficiency, stabilizes chlorophyll content, and activates antioxidant </w:t>
      </w:r>
      <w:proofErr w:type="spellStart"/>
      <w:r w:rsidR="00B66ADD" w:rsidRPr="00566C7A">
        <w:rPr>
          <w:rFonts w:ascii="Times New Roman" w:hAnsi="Times New Roman" w:cs="Times New Roman"/>
          <w:sz w:val="24"/>
          <w:szCs w:val="24"/>
        </w:rPr>
        <w:t>defense</w:t>
      </w:r>
      <w:proofErr w:type="spellEnd"/>
      <w:r w:rsidR="00B66ADD" w:rsidRPr="00566C7A">
        <w:rPr>
          <w:rFonts w:ascii="Times New Roman" w:hAnsi="Times New Roman" w:cs="Times New Roman"/>
          <w:sz w:val="24"/>
          <w:szCs w:val="24"/>
        </w:rPr>
        <w:t xml:space="preserve"> systems, thereby reducing oxidative damage caused by water deficit. They also promote osmotic adjustment through increased accumulation of osmolytes such as proline and soluble sugars, which help maintain cell turgor under drought conditions</w:t>
      </w:r>
      <w:r w:rsidR="00301056">
        <w:rPr>
          <w:rFonts w:ascii="Times New Roman" w:hAnsi="Times New Roman" w:cs="Times New Roman"/>
          <w:sz w:val="24"/>
          <w:szCs w:val="24"/>
        </w:rPr>
        <w:t xml:space="preserve"> (Farooq et al., 2009)</w:t>
      </w:r>
      <w:r w:rsidR="00B66ADD" w:rsidRPr="00566C7A">
        <w:rPr>
          <w:rFonts w:ascii="Times New Roman" w:hAnsi="Times New Roman" w:cs="Times New Roman"/>
          <w:sz w:val="24"/>
          <w:szCs w:val="24"/>
        </w:rPr>
        <w:t>. Studies in maize have shown that BR treatment upregulates antioxidant enzymes and improves water-use efficiency, leading to better growth and yield under limited water availability</w:t>
      </w:r>
      <w:r w:rsidR="0059325D" w:rsidRPr="00566C7A">
        <w:rPr>
          <w:rFonts w:ascii="Times New Roman" w:hAnsi="Times New Roman" w:cs="Times New Roman"/>
          <w:sz w:val="24"/>
          <w:szCs w:val="24"/>
        </w:rPr>
        <w:t xml:space="preserve"> (Fig</w:t>
      </w:r>
      <w:r w:rsidR="001A3DAA" w:rsidRPr="00566C7A">
        <w:rPr>
          <w:rFonts w:ascii="Times New Roman" w:hAnsi="Times New Roman" w:cs="Times New Roman"/>
          <w:sz w:val="24"/>
          <w:szCs w:val="24"/>
        </w:rPr>
        <w:t>ure 3</w:t>
      </w:r>
      <w:r w:rsidR="0059325D" w:rsidRPr="00566C7A">
        <w:rPr>
          <w:rFonts w:ascii="Times New Roman" w:hAnsi="Times New Roman" w:cs="Times New Roman"/>
          <w:sz w:val="24"/>
          <w:szCs w:val="24"/>
        </w:rPr>
        <w:t>)</w:t>
      </w:r>
      <w:r w:rsidR="00B66ADD" w:rsidRPr="00566C7A">
        <w:rPr>
          <w:rFonts w:ascii="Times New Roman" w:hAnsi="Times New Roman" w:cs="Times New Roman"/>
          <w:sz w:val="24"/>
          <w:szCs w:val="24"/>
        </w:rPr>
        <w:t>. Practical applications in agriculture highlight that BRs not only alleviate drought-induced growth inhibition but also contribute to sustainable crop productivity under climate stress scenarios (El-</w:t>
      </w:r>
      <w:proofErr w:type="spellStart"/>
      <w:r w:rsidR="00B66ADD" w:rsidRPr="00566C7A">
        <w:rPr>
          <w:rFonts w:ascii="Times New Roman" w:hAnsi="Times New Roman" w:cs="Times New Roman"/>
          <w:sz w:val="24"/>
          <w:szCs w:val="24"/>
        </w:rPr>
        <w:t>Beltagi</w:t>
      </w:r>
      <w:proofErr w:type="spellEnd"/>
      <w:r w:rsidR="00B66ADD" w:rsidRPr="00566C7A">
        <w:rPr>
          <w:rFonts w:ascii="Times New Roman" w:hAnsi="Times New Roman" w:cs="Times New Roman"/>
          <w:sz w:val="24"/>
          <w:szCs w:val="24"/>
        </w:rPr>
        <w:t xml:space="preserve"> et al., 2025).</w:t>
      </w:r>
    </w:p>
    <w:p w14:paraId="42C71FD5" w14:textId="77777777" w:rsidR="0059325D" w:rsidRPr="00566C7A" w:rsidRDefault="0059325D" w:rsidP="0059325D">
      <w:pPr>
        <w:jc w:val="both"/>
        <w:rPr>
          <w:rFonts w:ascii="Times New Roman" w:hAnsi="Times New Roman" w:cs="Times New Roman"/>
          <w:sz w:val="24"/>
          <w:szCs w:val="24"/>
        </w:rPr>
      </w:pPr>
    </w:p>
    <w:p w14:paraId="6C1D0D63" w14:textId="77777777" w:rsidR="0059325D" w:rsidRPr="00566C7A" w:rsidRDefault="0059325D" w:rsidP="003C4805">
      <w:pPr>
        <w:jc w:val="center"/>
        <w:rPr>
          <w:rFonts w:ascii="Times New Roman" w:hAnsi="Times New Roman" w:cs="Times New Roman"/>
          <w:sz w:val="24"/>
          <w:szCs w:val="24"/>
        </w:rPr>
      </w:pPr>
      <w:r w:rsidRPr="00566C7A">
        <w:rPr>
          <w:rFonts w:ascii="Times New Roman" w:hAnsi="Times New Roman" w:cs="Times New Roman"/>
          <w:noProof/>
          <w:sz w:val="24"/>
          <w:szCs w:val="24"/>
          <w:lang w:val="tr-TR" w:eastAsia="tr-TR"/>
        </w:rPr>
        <w:lastRenderedPageBreak/>
        <w:drawing>
          <wp:inline distT="0" distB="0" distL="0" distR="0" wp14:anchorId="6AE6A28E" wp14:editId="2CF702C5">
            <wp:extent cx="2068291" cy="3103123"/>
            <wp:effectExtent l="0" t="0" r="8255" b="2540"/>
            <wp:docPr id="1574241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3548" cy="3126014"/>
                    </a:xfrm>
                    <a:prstGeom prst="rect">
                      <a:avLst/>
                    </a:prstGeom>
                    <a:noFill/>
                    <a:ln>
                      <a:noFill/>
                    </a:ln>
                  </pic:spPr>
                </pic:pic>
              </a:graphicData>
            </a:graphic>
          </wp:inline>
        </w:drawing>
      </w:r>
    </w:p>
    <w:p w14:paraId="31977518" w14:textId="4F81636B" w:rsidR="0059325D" w:rsidRPr="00566C7A" w:rsidRDefault="0059325D" w:rsidP="003C4805">
      <w:pPr>
        <w:jc w:val="center"/>
        <w:rPr>
          <w:rFonts w:ascii="Times New Roman" w:hAnsi="Times New Roman" w:cs="Times New Roman"/>
          <w:sz w:val="24"/>
          <w:szCs w:val="24"/>
        </w:rPr>
      </w:pPr>
      <w:r w:rsidRPr="00566C7A">
        <w:rPr>
          <w:rFonts w:ascii="Times New Roman" w:hAnsi="Times New Roman" w:cs="Times New Roman"/>
          <w:b/>
          <w:bCs/>
          <w:sz w:val="24"/>
          <w:szCs w:val="24"/>
        </w:rPr>
        <w:t xml:space="preserve">Figure </w:t>
      </w:r>
      <w:r w:rsidR="001A3DAA" w:rsidRPr="00566C7A">
        <w:rPr>
          <w:rFonts w:ascii="Times New Roman" w:hAnsi="Times New Roman" w:cs="Times New Roman"/>
          <w:b/>
          <w:bCs/>
          <w:sz w:val="24"/>
          <w:szCs w:val="24"/>
        </w:rPr>
        <w:t>3</w:t>
      </w:r>
      <w:r w:rsidRPr="00566C7A">
        <w:rPr>
          <w:rFonts w:ascii="Times New Roman" w:hAnsi="Times New Roman" w:cs="Times New Roman"/>
          <w:b/>
          <w:bCs/>
          <w:sz w:val="24"/>
          <w:szCs w:val="24"/>
        </w:rPr>
        <w:t>:</w:t>
      </w:r>
      <w:r w:rsidRPr="00566C7A">
        <w:rPr>
          <w:rFonts w:ascii="Times New Roman" w:hAnsi="Times New Roman" w:cs="Times New Roman"/>
          <w:sz w:val="24"/>
          <w:szCs w:val="24"/>
        </w:rPr>
        <w:t xml:space="preserve"> Mechanisms of BR-mediated abiotic stress tolerance.</w:t>
      </w:r>
    </w:p>
    <w:p w14:paraId="68FCB9EE" w14:textId="52EC8B7B" w:rsidR="00B66ADD" w:rsidRPr="00566C7A" w:rsidRDefault="00CA12B1"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play</w:t>
      </w:r>
      <w:r w:rsidR="00B66ADD" w:rsidRPr="00566C7A">
        <w:rPr>
          <w:rFonts w:ascii="Times New Roman" w:hAnsi="Times New Roman" w:cs="Times New Roman"/>
          <w:sz w:val="24"/>
          <w:szCs w:val="24"/>
        </w:rPr>
        <w:t xml:space="preserve"> a crucial role in alleviating salinity stress in crops by enhancing physiological and biochemical mechanisms that sustain growth under high salt conditions. Exogenous application of BRs improves ion homeostasis by reducing sodium (Na⁺) accumulation and maintaining potassium (K⁺) levels, thereby protecting cellular functions. They also activate antioxidant </w:t>
      </w:r>
      <w:proofErr w:type="spellStart"/>
      <w:r w:rsidR="00B66ADD" w:rsidRPr="00566C7A">
        <w:rPr>
          <w:rFonts w:ascii="Times New Roman" w:hAnsi="Times New Roman" w:cs="Times New Roman"/>
          <w:sz w:val="24"/>
          <w:szCs w:val="24"/>
        </w:rPr>
        <w:t>defense</w:t>
      </w:r>
      <w:proofErr w:type="spellEnd"/>
      <w:r w:rsidR="00B66ADD" w:rsidRPr="00566C7A">
        <w:rPr>
          <w:rFonts w:ascii="Times New Roman" w:hAnsi="Times New Roman" w:cs="Times New Roman"/>
          <w:sz w:val="24"/>
          <w:szCs w:val="24"/>
        </w:rPr>
        <w:t xml:space="preserve"> systems, mitigating oxidative damage caused by salt-induced reactive oxygen species (ROS), while promoting osmolyte accumulation such as proline and soluble sugars to stabilize membranes and maintain osmotic balance. Studies have shown that BR treatments enhance photosynthetic efficiency, root growth, and nutrient uptake in salt-stressed plants, ultimately leading to improved yield and quality in cereals and horticultural crops. These findings underscore the potential of BRs as eco-friendly plant growth regulators for managing salinity stress and ensuring sustainable crop productivity</w:t>
      </w:r>
      <w:r w:rsidR="00FC7C6D" w:rsidRPr="00566C7A">
        <w:rPr>
          <w:rFonts w:ascii="Times New Roman" w:hAnsi="Times New Roman" w:cs="Times New Roman"/>
          <w:sz w:val="24"/>
          <w:szCs w:val="24"/>
        </w:rPr>
        <w:t xml:space="preserve"> (</w:t>
      </w:r>
      <w:proofErr w:type="spellStart"/>
      <w:r w:rsidR="00FC7C6D" w:rsidRPr="00566C7A">
        <w:rPr>
          <w:rFonts w:ascii="Times New Roman" w:hAnsi="Times New Roman" w:cs="Times New Roman"/>
          <w:sz w:val="24"/>
          <w:szCs w:val="24"/>
        </w:rPr>
        <w:t>Vikram</w:t>
      </w:r>
      <w:proofErr w:type="spellEnd"/>
      <w:r w:rsidR="00FC7C6D" w:rsidRPr="00566C7A">
        <w:rPr>
          <w:rFonts w:ascii="Times New Roman" w:hAnsi="Times New Roman" w:cs="Times New Roman"/>
          <w:sz w:val="24"/>
          <w:szCs w:val="24"/>
        </w:rPr>
        <w:t xml:space="preserve"> et </w:t>
      </w:r>
      <w:r w:rsidR="00FC7C6D" w:rsidRPr="00695E53">
        <w:rPr>
          <w:rFonts w:ascii="Times New Roman" w:hAnsi="Times New Roman" w:cs="Times New Roman"/>
          <w:color w:val="FF0000"/>
          <w:sz w:val="24"/>
          <w:szCs w:val="24"/>
        </w:rPr>
        <w:t>al.,</w:t>
      </w:r>
      <w:r w:rsidR="00695E53" w:rsidRPr="00695E53">
        <w:rPr>
          <w:rFonts w:ascii="Times New Roman" w:hAnsi="Times New Roman" w:cs="Times New Roman"/>
          <w:color w:val="FF0000"/>
          <w:sz w:val="24"/>
          <w:szCs w:val="24"/>
        </w:rPr>
        <w:t xml:space="preserve"> </w:t>
      </w:r>
      <w:r w:rsidR="00FC7C6D" w:rsidRPr="00695E53">
        <w:rPr>
          <w:rFonts w:ascii="Times New Roman" w:hAnsi="Times New Roman" w:cs="Times New Roman"/>
          <w:color w:val="FF0000"/>
          <w:sz w:val="24"/>
          <w:szCs w:val="24"/>
        </w:rPr>
        <w:t>2022</w:t>
      </w:r>
      <w:r w:rsidR="00FC7C6D" w:rsidRPr="00566C7A">
        <w:rPr>
          <w:rFonts w:ascii="Times New Roman" w:hAnsi="Times New Roman" w:cs="Times New Roman"/>
          <w:sz w:val="24"/>
          <w:szCs w:val="24"/>
        </w:rPr>
        <w:t xml:space="preserve">; </w:t>
      </w:r>
      <w:proofErr w:type="spellStart"/>
      <w:r w:rsidR="00FC7C6D" w:rsidRPr="00566C7A">
        <w:rPr>
          <w:rFonts w:ascii="Times New Roman" w:hAnsi="Times New Roman" w:cs="Times New Roman"/>
          <w:sz w:val="24"/>
          <w:szCs w:val="24"/>
        </w:rPr>
        <w:t>Anjum</w:t>
      </w:r>
      <w:proofErr w:type="spellEnd"/>
      <w:r w:rsidR="00FC7C6D" w:rsidRPr="00566C7A">
        <w:rPr>
          <w:rFonts w:ascii="Times New Roman" w:hAnsi="Times New Roman" w:cs="Times New Roman"/>
          <w:sz w:val="24"/>
          <w:szCs w:val="24"/>
        </w:rPr>
        <w:t xml:space="preserve"> et al., 2019)</w:t>
      </w:r>
      <w:r w:rsidR="00B66ADD" w:rsidRPr="00566C7A">
        <w:rPr>
          <w:rFonts w:ascii="Times New Roman" w:hAnsi="Times New Roman" w:cs="Times New Roman"/>
          <w:sz w:val="24"/>
          <w:szCs w:val="24"/>
        </w:rPr>
        <w:t>.</w:t>
      </w:r>
    </w:p>
    <w:p w14:paraId="7FEB4A4C" w14:textId="40489BE2" w:rsidR="00FC7C6D" w:rsidRDefault="00FC7C6D" w:rsidP="008B3698">
      <w:pPr>
        <w:jc w:val="both"/>
        <w:rPr>
          <w:rFonts w:ascii="Times New Roman" w:hAnsi="Times New Roman" w:cs="Times New Roman"/>
          <w:sz w:val="24"/>
          <w:szCs w:val="24"/>
        </w:rPr>
      </w:pP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particularly </w:t>
      </w:r>
      <w:proofErr w:type="spellStart"/>
      <w:r w:rsidRPr="00566C7A">
        <w:rPr>
          <w:rFonts w:ascii="Times New Roman" w:hAnsi="Times New Roman" w:cs="Times New Roman"/>
          <w:sz w:val="24"/>
          <w:szCs w:val="24"/>
        </w:rPr>
        <w:t>epibrassinolide</w:t>
      </w:r>
      <w:proofErr w:type="spellEnd"/>
      <w:r w:rsidRPr="00566C7A">
        <w:rPr>
          <w:rFonts w:ascii="Times New Roman" w:hAnsi="Times New Roman" w:cs="Times New Roman"/>
          <w:sz w:val="24"/>
          <w:szCs w:val="24"/>
        </w:rPr>
        <w:t>, are effective in mitigating the adverse effects of temperature extremes in crops by enhancing physiological resilience and protecting cellular structures. Under heat stress, BRs stabilize photosynthetic machinery, reduce oxidative damage by activating antioxidant enzymes, and maintain membrane integrity, thereby sustaining growth and yield</w:t>
      </w:r>
      <w:r w:rsidR="0094509A">
        <w:rPr>
          <w:rFonts w:ascii="Times New Roman" w:hAnsi="Times New Roman" w:cs="Times New Roman"/>
          <w:sz w:val="24"/>
          <w:szCs w:val="24"/>
        </w:rPr>
        <w:t xml:space="preserve"> (</w:t>
      </w:r>
      <w:r w:rsidR="0094509A" w:rsidRPr="0094509A">
        <w:rPr>
          <w:rFonts w:ascii="Times New Roman" w:hAnsi="Times New Roman" w:cs="Times New Roman"/>
          <w:sz w:val="24"/>
          <w:szCs w:val="24"/>
        </w:rPr>
        <w:t>Ahammed et al., 2015</w:t>
      </w:r>
      <w:r w:rsidR="0094509A">
        <w:rPr>
          <w:rFonts w:ascii="Times New Roman" w:hAnsi="Times New Roman" w:cs="Times New Roman"/>
          <w:sz w:val="24"/>
          <w:szCs w:val="24"/>
        </w:rPr>
        <w:t>)</w:t>
      </w:r>
      <w:r w:rsidRPr="00566C7A">
        <w:rPr>
          <w:rFonts w:ascii="Times New Roman" w:hAnsi="Times New Roman" w:cs="Times New Roman"/>
          <w:sz w:val="24"/>
          <w:szCs w:val="24"/>
        </w:rPr>
        <w:t>. In cold stress conditions, they improve chlorophyll retention, enhance osmolyte accumulation, and upregulate stress-responsive genes, which collectively increase freezing tolerance. Studies confirm that BRs induce tolerance against both extreme cold and heat by modulating hormonal crosstalk and stress signaling pathways, making them valuable eco-friendly regulators for safeguarding crop productivity under fluctuating climatic conditions (</w:t>
      </w:r>
      <w:r w:rsidR="0084113E" w:rsidRPr="00566C7A">
        <w:rPr>
          <w:rFonts w:ascii="Times New Roman" w:hAnsi="Times New Roman" w:cs="Times New Roman"/>
          <w:sz w:val="24"/>
          <w:szCs w:val="24"/>
        </w:rPr>
        <w:t xml:space="preserve">Priya </w:t>
      </w:r>
      <w:r w:rsidR="00C53041" w:rsidRPr="00566C7A">
        <w:rPr>
          <w:rFonts w:ascii="Times New Roman" w:hAnsi="Times New Roman" w:cs="Times New Roman"/>
          <w:sz w:val="24"/>
          <w:szCs w:val="24"/>
        </w:rPr>
        <w:t xml:space="preserve">Pandey </w:t>
      </w:r>
      <w:r w:rsidR="0084113E" w:rsidRPr="00566C7A">
        <w:rPr>
          <w:rFonts w:ascii="Times New Roman" w:hAnsi="Times New Roman" w:cs="Times New Roman"/>
          <w:sz w:val="24"/>
          <w:szCs w:val="24"/>
        </w:rPr>
        <w:t>et al., 2025; Siddique et al., 2025; Chaudhuri et al., 2022</w:t>
      </w:r>
      <w:r w:rsidRPr="00566C7A">
        <w:rPr>
          <w:rFonts w:ascii="Times New Roman" w:hAnsi="Times New Roman" w:cs="Times New Roman"/>
          <w:sz w:val="24"/>
          <w:szCs w:val="24"/>
        </w:rPr>
        <w:t>).</w:t>
      </w:r>
    </w:p>
    <w:p w14:paraId="0CB90CCF" w14:textId="77777777" w:rsidR="0094509A" w:rsidRDefault="0094509A" w:rsidP="00D6215C">
      <w:pPr>
        <w:rPr>
          <w:rFonts w:ascii="Times New Roman" w:hAnsi="Times New Roman" w:cs="Times New Roman"/>
          <w:b/>
          <w:bCs/>
          <w:sz w:val="24"/>
          <w:szCs w:val="24"/>
        </w:rPr>
      </w:pPr>
    </w:p>
    <w:p w14:paraId="276EB994" w14:textId="6F4387AE"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4.4 Post-Harvest Applications</w:t>
      </w:r>
    </w:p>
    <w:p w14:paraId="31ABF3C5" w14:textId="6335939E" w:rsidR="00A738F7" w:rsidRPr="00566C7A" w:rsidRDefault="003C4805"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have</w:t>
      </w:r>
      <w:r w:rsidR="00A738F7" w:rsidRPr="00566C7A">
        <w:rPr>
          <w:rFonts w:ascii="Times New Roman" w:hAnsi="Times New Roman" w:cs="Times New Roman"/>
          <w:sz w:val="24"/>
          <w:szCs w:val="24"/>
        </w:rPr>
        <w:t xml:space="preserve"> promising applications in postharvest management of crops by improving fruit quality, extending shelf life, and reducing losses. Postharvest application of </w:t>
      </w:r>
      <w:r w:rsidR="00A738F7" w:rsidRPr="00566C7A">
        <w:rPr>
          <w:rFonts w:ascii="Times New Roman" w:hAnsi="Times New Roman" w:cs="Times New Roman"/>
          <w:sz w:val="24"/>
          <w:szCs w:val="24"/>
        </w:rPr>
        <w:lastRenderedPageBreak/>
        <w:t xml:space="preserve">BRs delays senescence by maintaining chlorophyll content, reducing ethylene production, and enhancing antioxidant activity, which helps preserve freshness and nutritional value. They also regulate ripening processes in both climacteric and non-climacteric fruits, influencing </w:t>
      </w:r>
      <w:proofErr w:type="spellStart"/>
      <w:r w:rsidR="00A738F7" w:rsidRPr="00566C7A">
        <w:rPr>
          <w:rFonts w:ascii="Times New Roman" w:hAnsi="Times New Roman" w:cs="Times New Roman"/>
          <w:sz w:val="24"/>
          <w:szCs w:val="24"/>
        </w:rPr>
        <w:t>color</w:t>
      </w:r>
      <w:proofErr w:type="spellEnd"/>
      <w:r w:rsidR="00A738F7" w:rsidRPr="00566C7A">
        <w:rPr>
          <w:rFonts w:ascii="Times New Roman" w:hAnsi="Times New Roman" w:cs="Times New Roman"/>
          <w:sz w:val="24"/>
          <w:szCs w:val="24"/>
        </w:rPr>
        <w:t xml:space="preserve"> development and texture while minimizing physiological disorders. Studies highlight that BRs improve stress tolerance during storage, reduce microbial spoilage, and maintain higher levels of phytochemicals such as phenolics and antioxidants, thereby enhancing both safety and marketability of fruits and vegetables. These eco-friendly molecules thus represent a sustainable approach to postharvest quality management in horticultural crops (Siddique at al., 2021;</w:t>
      </w:r>
      <w:r w:rsidR="00657505" w:rsidRPr="00566C7A">
        <w:rPr>
          <w:rFonts w:ascii="Times New Roman" w:hAnsi="Times New Roman" w:cs="Times New Roman"/>
          <w:sz w:val="24"/>
          <w:szCs w:val="24"/>
        </w:rPr>
        <w:t xml:space="preserve"> Garrido-Auñón et al., 2024</w:t>
      </w:r>
      <w:r w:rsidR="0094509A">
        <w:rPr>
          <w:rFonts w:ascii="Times New Roman" w:hAnsi="Times New Roman" w:cs="Times New Roman"/>
          <w:sz w:val="24"/>
          <w:szCs w:val="24"/>
        </w:rPr>
        <w:t>;</w:t>
      </w:r>
      <w:r w:rsidR="0094509A" w:rsidRPr="0094509A">
        <w:rPr>
          <w:rFonts w:ascii="Times New Roman" w:hAnsi="Times New Roman" w:cs="Times New Roman"/>
          <w:sz w:val="24"/>
          <w:szCs w:val="24"/>
        </w:rPr>
        <w:t xml:space="preserve"> Chakraborty et al., 2025b</w:t>
      </w:r>
      <w:r w:rsidR="00A738F7" w:rsidRPr="00566C7A">
        <w:rPr>
          <w:rFonts w:ascii="Times New Roman" w:hAnsi="Times New Roman" w:cs="Times New Roman"/>
          <w:sz w:val="24"/>
          <w:szCs w:val="24"/>
        </w:rPr>
        <w:t>).</w:t>
      </w:r>
    </w:p>
    <w:p w14:paraId="428027BD" w14:textId="2CB3A548"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4.5 Applications in Horticulture and Ornamentals</w:t>
      </w:r>
    </w:p>
    <w:p w14:paraId="7D3FBE2B" w14:textId="5A20CDAF" w:rsidR="00657505" w:rsidRPr="00566C7A" w:rsidRDefault="00657505" w:rsidP="008B3698">
      <w:pPr>
        <w:jc w:val="both"/>
        <w:rPr>
          <w:rFonts w:ascii="Times New Roman" w:hAnsi="Times New Roman" w:cs="Times New Roman"/>
          <w:b/>
          <w:bCs/>
          <w:sz w:val="24"/>
          <w:szCs w:val="24"/>
        </w:rPr>
      </w:pPr>
      <w:r w:rsidRPr="00566C7A">
        <w:rPr>
          <w:rFonts w:ascii="Times New Roman" w:hAnsi="Times New Roman" w:cs="Times New Roman"/>
          <w:sz w:val="24"/>
          <w:szCs w:val="24"/>
        </w:rPr>
        <w:t>Brassinosteroids, a class of plant steroidal hormones, have emerged as potent growth regulators in horticulture and ornamental crops due to their multifaceted roles in plant physiology. They enhance seed germination, regulate flower sex expression, stimulate flowering, and improve fruit set and development, thereby boosting both yield and quality. In ornamentals, BRs promote vegetative growth, flowering intensity, and stress tolerance, making them valuable for improving aesthetic appeal and marketability. Moreover, their application mitigates the effects of abiotic stresses such as drought, salinity, and temperature extremes, while also strengthening resistance against biotic stresses. Structurally modified analogues of BRs with greater stability are now commercially available, further expanding their practical utility in horticultural production systems and ornamental crop management</w:t>
      </w:r>
      <w:r w:rsidRPr="00566C7A">
        <w:rPr>
          <w:rFonts w:ascii="Times New Roman" w:hAnsi="Times New Roman" w:cs="Times New Roman"/>
          <w:b/>
          <w:bCs/>
          <w:sz w:val="24"/>
          <w:szCs w:val="24"/>
        </w:rPr>
        <w:t xml:space="preserve"> (</w:t>
      </w:r>
      <w:r w:rsidRPr="00566C7A">
        <w:rPr>
          <w:rFonts w:ascii="Times New Roman" w:hAnsi="Times New Roman" w:cs="Times New Roman"/>
          <w:sz w:val="24"/>
          <w:szCs w:val="24"/>
        </w:rPr>
        <w:t>Kang and Guo, 2011; Zhang et al., 2023)</w:t>
      </w:r>
      <w:r w:rsidRPr="00566C7A">
        <w:rPr>
          <w:rFonts w:ascii="Times New Roman" w:hAnsi="Times New Roman" w:cs="Times New Roman"/>
          <w:b/>
          <w:bCs/>
          <w:sz w:val="24"/>
          <w:szCs w:val="24"/>
        </w:rPr>
        <w:t>.</w:t>
      </w:r>
    </w:p>
    <w:p w14:paraId="66360152" w14:textId="46374BB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5. Challenges and Limitations</w:t>
      </w:r>
    </w:p>
    <w:p w14:paraId="2EA058D1" w14:textId="5642052F" w:rsidR="0049784F" w:rsidRPr="00566C7A" w:rsidRDefault="001A7C2B" w:rsidP="001A7C2B">
      <w:pPr>
        <w:jc w:val="both"/>
        <w:rPr>
          <w:rFonts w:ascii="Times New Roman" w:hAnsi="Times New Roman" w:cs="Times New Roman"/>
          <w:sz w:val="24"/>
          <w:szCs w:val="24"/>
        </w:rPr>
      </w:pPr>
      <w:r w:rsidRPr="00566C7A">
        <w:rPr>
          <w:rFonts w:ascii="Times New Roman" w:hAnsi="Times New Roman" w:cs="Times New Roman"/>
          <w:sz w:val="24"/>
          <w:szCs w:val="24"/>
        </w:rPr>
        <w:t xml:space="preserve">Brassinosteroids face several challenges and limitations (Tabel 3) that hinder their widespread agricultural adoption, primarily due to the high cost of synthesis, which makes large-scale production economically unfeasible for many farming systems. Their effectiveness also shows considerable field variability, as plant responses differ across species, cultivars, and environmental conditions, complicating standardization of application practices. In addition, regulatory hurdles remain a significant barrier, with limited approvals and stringent safety evaluations restricting their commercial use compared to conventional synthetic growth regulators. Together, these factors highlight the need for cost-effective production methods, deeper understanding of species-specific responses, and streamlined regulatory frameworks to fully realize the potential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sustainable agriculture and horticulture. </w:t>
      </w:r>
    </w:p>
    <w:p w14:paraId="43E87899" w14:textId="2B9885EE" w:rsidR="00302E09" w:rsidRPr="00566C7A" w:rsidRDefault="00302E09" w:rsidP="00302E09">
      <w:pPr>
        <w:rPr>
          <w:rFonts w:ascii="Times New Roman" w:hAnsi="Times New Roman" w:cs="Times New Roman"/>
          <w:b/>
          <w:bCs/>
          <w:sz w:val="24"/>
          <w:szCs w:val="24"/>
        </w:rPr>
      </w:pPr>
      <w:r w:rsidRPr="00566C7A">
        <w:rPr>
          <w:rFonts w:ascii="Times New Roman" w:hAnsi="Times New Roman" w:cs="Times New Roman"/>
          <w:b/>
          <w:bCs/>
          <w:sz w:val="24"/>
          <w:szCs w:val="24"/>
        </w:rPr>
        <w:t xml:space="preserve">Table 3: Challenges and Future Prospects in use of </w:t>
      </w:r>
      <w:proofErr w:type="spellStart"/>
      <w:r w:rsidRPr="00566C7A">
        <w:rPr>
          <w:rFonts w:ascii="Times New Roman" w:hAnsi="Times New Roman" w:cs="Times New Roman"/>
          <w:b/>
          <w:bCs/>
          <w:sz w:val="24"/>
          <w:szCs w:val="24"/>
        </w:rPr>
        <w:t>brassinosteroids</w:t>
      </w:r>
      <w:proofErr w:type="spellEnd"/>
      <w:r w:rsidRPr="00566C7A">
        <w:rPr>
          <w:rFonts w:ascii="Times New Roman" w:hAnsi="Times New Roman" w:cs="Times New Roman"/>
          <w:b/>
          <w:bCs/>
          <w:sz w:val="24"/>
          <w:szCs w:val="24"/>
        </w:rPr>
        <w:t xml:space="preserve"> </w:t>
      </w:r>
    </w:p>
    <w:tbl>
      <w:tblPr>
        <w:tblStyle w:val="TabloKlavuzu"/>
        <w:tblW w:w="9015" w:type="dxa"/>
        <w:tblLook w:val="04A0" w:firstRow="1" w:lastRow="0" w:firstColumn="1" w:lastColumn="0" w:noHBand="0" w:noVBand="1"/>
      </w:tblPr>
      <w:tblGrid>
        <w:gridCol w:w="3005"/>
        <w:gridCol w:w="3005"/>
        <w:gridCol w:w="3005"/>
      </w:tblGrid>
      <w:tr w:rsidR="003C4805" w:rsidRPr="00566C7A" w14:paraId="00D34971" w14:textId="77777777" w:rsidTr="003C4805">
        <w:tc>
          <w:tcPr>
            <w:tcW w:w="3005" w:type="dxa"/>
            <w:vAlign w:val="center"/>
          </w:tcPr>
          <w:p w14:paraId="45BEA118" w14:textId="6CCBD8BB"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Challenge</w:t>
            </w:r>
          </w:p>
        </w:tc>
        <w:tc>
          <w:tcPr>
            <w:tcW w:w="3005" w:type="dxa"/>
            <w:vAlign w:val="center"/>
          </w:tcPr>
          <w:p w14:paraId="3D36DCC0" w14:textId="6346670E"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Current Limitation</w:t>
            </w:r>
          </w:p>
        </w:tc>
        <w:tc>
          <w:tcPr>
            <w:tcW w:w="3005" w:type="dxa"/>
            <w:vAlign w:val="center"/>
          </w:tcPr>
          <w:p w14:paraId="7CBF9314" w14:textId="1EEC7E4C"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b/>
                <w:bCs/>
                <w:sz w:val="24"/>
                <w:szCs w:val="24"/>
              </w:rPr>
              <w:t>Future Direction</w:t>
            </w:r>
          </w:p>
        </w:tc>
      </w:tr>
      <w:tr w:rsidR="003C4805" w:rsidRPr="00566C7A" w14:paraId="332A9750" w14:textId="77777777" w:rsidTr="003C4805">
        <w:tc>
          <w:tcPr>
            <w:tcW w:w="3005" w:type="dxa"/>
            <w:vAlign w:val="center"/>
          </w:tcPr>
          <w:p w14:paraId="5E71FEA6" w14:textId="71B5E6E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Cost of synthesis</w:t>
            </w:r>
          </w:p>
        </w:tc>
        <w:tc>
          <w:tcPr>
            <w:tcW w:w="3005" w:type="dxa"/>
            <w:vAlign w:val="center"/>
          </w:tcPr>
          <w:p w14:paraId="56430191" w14:textId="6A67F5B8"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Expensive chemical production</w:t>
            </w:r>
          </w:p>
        </w:tc>
        <w:tc>
          <w:tcPr>
            <w:tcW w:w="3005" w:type="dxa"/>
            <w:vAlign w:val="center"/>
          </w:tcPr>
          <w:p w14:paraId="639FFAA7" w14:textId="314A90E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Biotechnological synthesis</w:t>
            </w:r>
          </w:p>
        </w:tc>
      </w:tr>
      <w:tr w:rsidR="003C4805" w:rsidRPr="00566C7A" w14:paraId="656A9331" w14:textId="77777777" w:rsidTr="003C4805">
        <w:tc>
          <w:tcPr>
            <w:tcW w:w="3005" w:type="dxa"/>
            <w:vAlign w:val="center"/>
          </w:tcPr>
          <w:p w14:paraId="76C2182C" w14:textId="14A5A777"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Field variability</w:t>
            </w:r>
          </w:p>
        </w:tc>
        <w:tc>
          <w:tcPr>
            <w:tcW w:w="3005" w:type="dxa"/>
            <w:vAlign w:val="center"/>
          </w:tcPr>
          <w:p w14:paraId="0F264BEB" w14:textId="321646E4"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Species-specific responses</w:t>
            </w:r>
          </w:p>
        </w:tc>
        <w:tc>
          <w:tcPr>
            <w:tcW w:w="3005" w:type="dxa"/>
            <w:vAlign w:val="center"/>
          </w:tcPr>
          <w:p w14:paraId="4B3B3AA1" w14:textId="1BAA5752"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Precision agriculture tools</w:t>
            </w:r>
          </w:p>
        </w:tc>
      </w:tr>
      <w:tr w:rsidR="003C4805" w:rsidRPr="00566C7A" w14:paraId="1E6AF288" w14:textId="77777777" w:rsidTr="003C4805">
        <w:tc>
          <w:tcPr>
            <w:tcW w:w="3005" w:type="dxa"/>
            <w:vAlign w:val="center"/>
          </w:tcPr>
          <w:p w14:paraId="08B144C4" w14:textId="70E4AAFF"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Regulatory hurdles</w:t>
            </w:r>
          </w:p>
        </w:tc>
        <w:tc>
          <w:tcPr>
            <w:tcW w:w="3005" w:type="dxa"/>
            <w:vAlign w:val="center"/>
          </w:tcPr>
          <w:p w14:paraId="13A7C243" w14:textId="0F80DA0C"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Limited approval for use</w:t>
            </w:r>
          </w:p>
        </w:tc>
        <w:tc>
          <w:tcPr>
            <w:tcW w:w="3005" w:type="dxa"/>
            <w:vAlign w:val="center"/>
          </w:tcPr>
          <w:p w14:paraId="25D43A84" w14:textId="5D39B6EE"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Policy integration</w:t>
            </w:r>
          </w:p>
        </w:tc>
      </w:tr>
      <w:tr w:rsidR="003C4805" w:rsidRPr="00566C7A" w14:paraId="41467779" w14:textId="77777777" w:rsidTr="003C4805">
        <w:tc>
          <w:tcPr>
            <w:tcW w:w="3005" w:type="dxa"/>
            <w:vAlign w:val="center"/>
          </w:tcPr>
          <w:p w14:paraId="727F9108" w14:textId="0A2BA7A0"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Delivery methods</w:t>
            </w:r>
          </w:p>
        </w:tc>
        <w:tc>
          <w:tcPr>
            <w:tcW w:w="3005" w:type="dxa"/>
            <w:vAlign w:val="center"/>
          </w:tcPr>
          <w:p w14:paraId="22EBE1FC" w14:textId="47CA4C76"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Inefficient foliar sprays</w:t>
            </w:r>
          </w:p>
        </w:tc>
        <w:tc>
          <w:tcPr>
            <w:tcW w:w="3005" w:type="dxa"/>
            <w:vAlign w:val="center"/>
          </w:tcPr>
          <w:p w14:paraId="4E49409C" w14:textId="36E43292" w:rsidR="003C4805" w:rsidRPr="00566C7A" w:rsidRDefault="003C4805" w:rsidP="003C4805">
            <w:pPr>
              <w:rPr>
                <w:rFonts w:ascii="Times New Roman" w:hAnsi="Times New Roman" w:cs="Times New Roman"/>
                <w:b/>
                <w:bCs/>
                <w:sz w:val="24"/>
                <w:szCs w:val="24"/>
              </w:rPr>
            </w:pPr>
            <w:r w:rsidRPr="00566C7A">
              <w:rPr>
                <w:rFonts w:ascii="Times New Roman" w:hAnsi="Times New Roman" w:cs="Times New Roman"/>
                <w:sz w:val="24"/>
                <w:szCs w:val="24"/>
              </w:rPr>
              <w:t>Nanotechnology-based delivery</w:t>
            </w:r>
          </w:p>
        </w:tc>
      </w:tr>
    </w:tbl>
    <w:p w14:paraId="69365E26" w14:textId="77777777" w:rsidR="003C4805" w:rsidRPr="00566C7A" w:rsidRDefault="003C4805" w:rsidP="00D6215C">
      <w:pPr>
        <w:rPr>
          <w:rFonts w:ascii="Times New Roman" w:hAnsi="Times New Roman" w:cs="Times New Roman"/>
          <w:b/>
          <w:bCs/>
          <w:sz w:val="24"/>
          <w:szCs w:val="24"/>
        </w:rPr>
      </w:pPr>
    </w:p>
    <w:p w14:paraId="0879369F" w14:textId="436DDFFA"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6. Future Prospects</w:t>
      </w:r>
    </w:p>
    <w:p w14:paraId="2C624584" w14:textId="2DD9C772" w:rsidR="00D6215C" w:rsidRPr="00566C7A" w:rsidRDefault="0054441D" w:rsidP="0054441D">
      <w:pPr>
        <w:jc w:val="both"/>
        <w:rPr>
          <w:rFonts w:ascii="Times New Roman" w:hAnsi="Times New Roman" w:cs="Times New Roman"/>
          <w:sz w:val="24"/>
          <w:szCs w:val="24"/>
        </w:rPr>
      </w:pPr>
      <w:r w:rsidRPr="00566C7A">
        <w:rPr>
          <w:rFonts w:ascii="Times New Roman" w:hAnsi="Times New Roman" w:cs="Times New Roman"/>
          <w:sz w:val="24"/>
          <w:szCs w:val="24"/>
        </w:rPr>
        <w:lastRenderedPageBreak/>
        <w:t xml:space="preserve">Brassinosteroids hold significant promise for future agricultural and horticultural innovation, with biotechnological approaches such as genetic engineering and CRISPR/Cas-mediated editing of BR biosynthesis and signaling pathways enabling the development of stress-resilient, high-yielding, and nutritionally enhanced crops. In precision agriculture, integration with nanotechnology can facilitate targeted and controlled delivery of BRs, </w:t>
      </w:r>
      <w:r w:rsidR="006B5602" w:rsidRPr="00566C7A">
        <w:rPr>
          <w:rFonts w:ascii="Times New Roman" w:hAnsi="Times New Roman" w:cs="Times New Roman"/>
          <w:sz w:val="24"/>
          <w:szCs w:val="24"/>
        </w:rPr>
        <w:t>ensure</w:t>
      </w:r>
      <w:r w:rsidRPr="00566C7A">
        <w:rPr>
          <w:rFonts w:ascii="Times New Roman" w:hAnsi="Times New Roman" w:cs="Times New Roman"/>
          <w:sz w:val="24"/>
          <w:szCs w:val="24"/>
        </w:rPr>
        <w:t xml:space="preserve"> efficient use and </w:t>
      </w:r>
      <w:r w:rsidR="006B5602" w:rsidRPr="00566C7A">
        <w:rPr>
          <w:rFonts w:ascii="Times New Roman" w:hAnsi="Times New Roman" w:cs="Times New Roman"/>
          <w:sz w:val="24"/>
          <w:szCs w:val="24"/>
        </w:rPr>
        <w:t>minimize</w:t>
      </w:r>
      <w:r w:rsidRPr="00566C7A">
        <w:rPr>
          <w:rFonts w:ascii="Times New Roman" w:hAnsi="Times New Roman" w:cs="Times New Roman"/>
          <w:sz w:val="24"/>
          <w:szCs w:val="24"/>
        </w:rPr>
        <w:t xml:space="preserve"> wastage while allowing real-time regulation through sensor-based systems. As eco-friendly alternatives to synthetic growth regulators, BRs align with sustainable farming practices by improving productivity without compromising soil health or biodiversity, making them suitable for organic cultivation. Beyond these roles, BRs are poised to contribute to climate-smart agriculture, food security, and horticultural advancements such as enhanced fruit quality, shelf life, and ornamental plant growth, thereby positioning them as key drivers of sustainable crop improvement in the coming decades.</w:t>
      </w:r>
    </w:p>
    <w:p w14:paraId="5111AEBF" w14:textId="77777777" w:rsidR="00D6215C" w:rsidRPr="00566C7A" w:rsidRDefault="00D6215C" w:rsidP="00D6215C">
      <w:pPr>
        <w:rPr>
          <w:rFonts w:ascii="Times New Roman" w:hAnsi="Times New Roman" w:cs="Times New Roman"/>
          <w:b/>
          <w:bCs/>
          <w:sz w:val="24"/>
          <w:szCs w:val="24"/>
        </w:rPr>
      </w:pPr>
      <w:r w:rsidRPr="00566C7A">
        <w:rPr>
          <w:rFonts w:ascii="Times New Roman" w:hAnsi="Times New Roman" w:cs="Times New Roman"/>
          <w:b/>
          <w:bCs/>
          <w:sz w:val="24"/>
          <w:szCs w:val="24"/>
        </w:rPr>
        <w:t>7. Conclusion</w:t>
      </w:r>
    </w:p>
    <w:p w14:paraId="2E69AE67" w14:textId="77777777" w:rsidR="00D6215C" w:rsidRPr="00566C7A" w:rsidRDefault="00D6215C" w:rsidP="008B3698">
      <w:pPr>
        <w:jc w:val="both"/>
        <w:rPr>
          <w:rFonts w:ascii="Times New Roman" w:hAnsi="Times New Roman" w:cs="Times New Roman"/>
          <w:sz w:val="24"/>
          <w:szCs w:val="24"/>
        </w:rPr>
      </w:pPr>
      <w:r w:rsidRPr="00566C7A">
        <w:rPr>
          <w:rFonts w:ascii="Times New Roman" w:hAnsi="Times New Roman" w:cs="Times New Roman"/>
          <w:sz w:val="24"/>
          <w:szCs w:val="24"/>
        </w:rPr>
        <w:t>Brassinosteroids represent a powerful tool in modern agriculture, capable of enhancing yield, improving stress tolerance, and supporting sustainable practices. Continued research into their biosynthesis, signaling, and field applications will be critical for harnessing their full potential in global food security.</w:t>
      </w:r>
    </w:p>
    <w:p w14:paraId="566E5652" w14:textId="77777777" w:rsidR="003D2D41" w:rsidRPr="00566C7A" w:rsidRDefault="003D2D41" w:rsidP="003D2D41">
      <w:pPr>
        <w:pStyle w:val="AralkYok"/>
        <w:rPr>
          <w:rFonts w:ascii="Times New Roman" w:hAnsi="Times New Roman" w:cs="Times New Roman"/>
          <w:b/>
          <w:bCs/>
          <w:sz w:val="24"/>
          <w:szCs w:val="24"/>
        </w:rPr>
      </w:pPr>
      <w:bookmarkStart w:id="0" w:name="_Hlk219284361"/>
      <w:bookmarkStart w:id="1" w:name="_Hlk198031404"/>
      <w:bookmarkStart w:id="2" w:name="_Hlk219128673"/>
      <w:bookmarkStart w:id="3" w:name="_Hlk221094604"/>
      <w:r w:rsidRPr="00566C7A">
        <w:rPr>
          <w:rFonts w:ascii="Times New Roman" w:hAnsi="Times New Roman" w:cs="Times New Roman"/>
          <w:b/>
          <w:bCs/>
          <w:sz w:val="24"/>
          <w:szCs w:val="24"/>
        </w:rPr>
        <w:t>Disclaimer (Artificial intelligence)</w:t>
      </w:r>
    </w:p>
    <w:p w14:paraId="61F27854" w14:textId="77777777" w:rsidR="003D2D41" w:rsidRPr="00566C7A" w:rsidRDefault="003D2D41" w:rsidP="003D2D41">
      <w:pPr>
        <w:pStyle w:val="AralkYok"/>
        <w:rPr>
          <w:rFonts w:ascii="Times New Roman" w:hAnsi="Times New Roman" w:cs="Times New Roman"/>
          <w:b/>
          <w:bCs/>
          <w:sz w:val="24"/>
          <w:szCs w:val="24"/>
          <w:highlight w:val="yellow"/>
        </w:rPr>
      </w:pPr>
    </w:p>
    <w:p w14:paraId="2DFF27FA" w14:textId="3152B949" w:rsidR="003D2D41" w:rsidRPr="00566C7A" w:rsidRDefault="003D2D41" w:rsidP="003D2D41">
      <w:pPr>
        <w:pStyle w:val="AralkYok"/>
        <w:rPr>
          <w:rFonts w:ascii="Times New Roman" w:hAnsi="Times New Roman" w:cs="Times New Roman"/>
          <w:sz w:val="24"/>
          <w:szCs w:val="24"/>
          <w:highlight w:val="yellow"/>
        </w:rPr>
      </w:pPr>
      <w:r w:rsidRPr="00566C7A">
        <w:rPr>
          <w:rFonts w:ascii="Times New Roman" w:hAnsi="Times New Roman" w:cs="Times New Roman"/>
          <w:sz w:val="24"/>
          <w:szCs w:val="24"/>
        </w:rPr>
        <w:t xml:space="preserve">Author(s) hereby </w:t>
      </w:r>
      <w:r w:rsidR="00926EFF" w:rsidRPr="00566C7A">
        <w:rPr>
          <w:rFonts w:ascii="Times New Roman" w:hAnsi="Times New Roman" w:cs="Times New Roman"/>
          <w:sz w:val="24"/>
          <w:szCs w:val="24"/>
        </w:rPr>
        <w:t>declares</w:t>
      </w:r>
      <w:r w:rsidRPr="00566C7A">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w:t>
      </w:r>
      <w:bookmarkEnd w:id="0"/>
      <w:r w:rsidRPr="00566C7A">
        <w:rPr>
          <w:rFonts w:ascii="Times New Roman" w:hAnsi="Times New Roman" w:cs="Times New Roman"/>
          <w:sz w:val="24"/>
          <w:szCs w:val="24"/>
        </w:rPr>
        <w:t xml:space="preserve">. </w:t>
      </w:r>
    </w:p>
    <w:bookmarkEnd w:id="1"/>
    <w:p w14:paraId="30AD6628" w14:textId="77777777" w:rsidR="003D2D41" w:rsidRPr="00566C7A" w:rsidRDefault="003D2D41" w:rsidP="003D2D41">
      <w:pPr>
        <w:pStyle w:val="AralkYok"/>
        <w:rPr>
          <w:rFonts w:ascii="Times New Roman" w:hAnsi="Times New Roman" w:cs="Times New Roman"/>
          <w:sz w:val="24"/>
          <w:szCs w:val="24"/>
        </w:rPr>
      </w:pPr>
    </w:p>
    <w:bookmarkEnd w:id="2"/>
    <w:bookmarkEnd w:id="3"/>
    <w:p w14:paraId="6E6C669D" w14:textId="2B0FD808" w:rsidR="00D6215C" w:rsidRPr="00566C7A" w:rsidRDefault="00D6215C" w:rsidP="00D6215C">
      <w:pPr>
        <w:rPr>
          <w:rFonts w:ascii="Times New Roman" w:hAnsi="Times New Roman" w:cs="Times New Roman"/>
          <w:b/>
          <w:bCs/>
          <w:sz w:val="24"/>
          <w:szCs w:val="24"/>
        </w:rPr>
      </w:pPr>
      <w:proofErr w:type="gramStart"/>
      <w:r w:rsidRPr="00566C7A">
        <w:rPr>
          <w:rFonts w:ascii="Times New Roman" w:hAnsi="Times New Roman" w:cs="Times New Roman"/>
          <w:b/>
          <w:bCs/>
          <w:sz w:val="24"/>
          <w:szCs w:val="24"/>
        </w:rPr>
        <w:t>References</w:t>
      </w:r>
      <w:r w:rsidR="00E41158">
        <w:rPr>
          <w:rFonts w:ascii="Times New Roman" w:hAnsi="Times New Roman" w:cs="Times New Roman"/>
          <w:b/>
          <w:bCs/>
          <w:sz w:val="24"/>
          <w:szCs w:val="24"/>
        </w:rPr>
        <w:t xml:space="preserve">  </w:t>
      </w:r>
      <w:proofErr w:type="spellStart"/>
      <w:r w:rsidR="00E41158" w:rsidRPr="00E41158">
        <w:rPr>
          <w:rFonts w:ascii="Times New Roman" w:hAnsi="Times New Roman" w:cs="Times New Roman"/>
          <w:b/>
          <w:bCs/>
          <w:color w:val="FF0000"/>
          <w:sz w:val="24"/>
          <w:szCs w:val="24"/>
        </w:rPr>
        <w:t>References</w:t>
      </w:r>
      <w:proofErr w:type="spellEnd"/>
      <w:proofErr w:type="gramEnd"/>
      <w:r w:rsidR="00E41158" w:rsidRPr="00E41158">
        <w:rPr>
          <w:rFonts w:ascii="Times New Roman" w:hAnsi="Times New Roman" w:cs="Times New Roman"/>
          <w:b/>
          <w:bCs/>
          <w:color w:val="FF0000"/>
          <w:sz w:val="24"/>
          <w:szCs w:val="24"/>
        </w:rPr>
        <w:t xml:space="preserve"> should be formatted according to the journal's format. All references should include an example.</w:t>
      </w:r>
      <w:bookmarkStart w:id="4" w:name="_GoBack"/>
      <w:bookmarkEnd w:id="4"/>
    </w:p>
    <w:p w14:paraId="0EACDC8F" w14:textId="77777777" w:rsidR="006B5602" w:rsidRPr="00566C7A" w:rsidRDefault="006B5602" w:rsidP="00953390">
      <w:pPr>
        <w:pStyle w:val="AralkYok"/>
        <w:ind w:left="720" w:hanging="720"/>
        <w:jc w:val="both"/>
        <w:rPr>
          <w:rFonts w:ascii="Times New Roman" w:hAnsi="Times New Roman" w:cs="Times New Roman"/>
          <w:sz w:val="24"/>
          <w:szCs w:val="24"/>
        </w:rPr>
      </w:pPr>
    </w:p>
    <w:p w14:paraId="67E7A56B"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Abdel‐Latif H.H., N.G. Shams El‐Din, H.A.H. Ibrahim, Antimicrobial activity of the newly recorded red alga </w:t>
      </w:r>
      <w:proofErr w:type="spellStart"/>
      <w:r w:rsidRPr="00566C7A">
        <w:rPr>
          <w:rFonts w:ascii="Times New Roman" w:hAnsi="Times New Roman" w:cs="Times New Roman"/>
          <w:i/>
          <w:iCs/>
          <w:sz w:val="24"/>
          <w:szCs w:val="24"/>
        </w:rPr>
        <w:t>Grateloupia</w:t>
      </w:r>
      <w:proofErr w:type="spellEnd"/>
      <w:r w:rsidRPr="00566C7A">
        <w:rPr>
          <w:rFonts w:ascii="Times New Roman" w:hAnsi="Times New Roman" w:cs="Times New Roman"/>
          <w:i/>
          <w:iCs/>
          <w:sz w:val="24"/>
          <w:szCs w:val="24"/>
        </w:rPr>
        <w:t xml:space="preserve"> </w:t>
      </w:r>
      <w:proofErr w:type="spellStart"/>
      <w:r w:rsidRPr="00566C7A">
        <w:rPr>
          <w:rFonts w:ascii="Times New Roman" w:hAnsi="Times New Roman" w:cs="Times New Roman"/>
          <w:i/>
          <w:iCs/>
          <w:sz w:val="24"/>
          <w:szCs w:val="24"/>
        </w:rPr>
        <w:t>doryphora</w:t>
      </w:r>
      <w:proofErr w:type="spellEnd"/>
      <w:r w:rsidRPr="00566C7A">
        <w:rPr>
          <w:rFonts w:ascii="Times New Roman" w:hAnsi="Times New Roman" w:cs="Times New Roman"/>
          <w:sz w:val="24"/>
          <w:szCs w:val="24"/>
        </w:rPr>
        <w:t> collected from the Eastern Harbor, Alexandria, Egypt, </w:t>
      </w:r>
      <w:r w:rsidRPr="00566C7A">
        <w:rPr>
          <w:rFonts w:ascii="Times New Roman" w:hAnsi="Times New Roman" w:cs="Times New Roman"/>
          <w:i/>
          <w:iCs/>
          <w:sz w:val="24"/>
          <w:szCs w:val="24"/>
        </w:rPr>
        <w:t>Journal of Applied Microbiology</w:t>
      </w:r>
      <w:r w:rsidRPr="00566C7A">
        <w:rPr>
          <w:rFonts w:ascii="Times New Roman" w:hAnsi="Times New Roman" w:cs="Times New Roman"/>
          <w:sz w:val="24"/>
          <w:szCs w:val="24"/>
        </w:rPr>
        <w:t>, Volume 125, Issue 5, 1 November 2018, Pages 1321–1332, </w:t>
      </w:r>
      <w:hyperlink r:id="rId10" w:history="1">
        <w:r w:rsidRPr="00566C7A">
          <w:rPr>
            <w:rStyle w:val="Kpr"/>
            <w:rFonts w:ascii="Times New Roman" w:hAnsi="Times New Roman" w:cs="Times New Roman"/>
            <w:sz w:val="24"/>
            <w:szCs w:val="24"/>
          </w:rPr>
          <w:t>https://doi.org/10.1111/jam.14050</w:t>
        </w:r>
      </w:hyperlink>
    </w:p>
    <w:p w14:paraId="3CC1DAC1" w14:textId="77777777" w:rsidR="006B5602"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Achanta Rama (2025). From Seed to Harvest: How Plant Hormones Drive Growth and Agricultural Innovation. </w:t>
      </w:r>
      <w:proofErr w:type="spellStart"/>
      <w:r w:rsidRPr="00566C7A">
        <w:rPr>
          <w:rFonts w:ascii="Times New Roman" w:hAnsi="Times New Roman" w:cs="Times New Roman"/>
          <w:sz w:val="24"/>
          <w:szCs w:val="24"/>
        </w:rPr>
        <w:t>AgriBio</w:t>
      </w:r>
      <w:proofErr w:type="spellEnd"/>
      <w:r w:rsidRPr="00566C7A">
        <w:rPr>
          <w:rFonts w:ascii="Times New Roman" w:hAnsi="Times New Roman" w:cs="Times New Roman"/>
          <w:sz w:val="24"/>
          <w:szCs w:val="24"/>
        </w:rPr>
        <w:t xml:space="preserve"> Innovations, 2(1): 44-48.</w:t>
      </w:r>
    </w:p>
    <w:p w14:paraId="73F1F2A1" w14:textId="77777777" w:rsidR="006B5602" w:rsidRPr="0094509A" w:rsidRDefault="006B5602" w:rsidP="00361AD6">
      <w:pPr>
        <w:pStyle w:val="AralkYok"/>
        <w:numPr>
          <w:ilvl w:val="0"/>
          <w:numId w:val="24"/>
        </w:numPr>
        <w:jc w:val="both"/>
        <w:rPr>
          <w:rFonts w:ascii="Times New Roman" w:hAnsi="Times New Roman" w:cs="Times New Roman"/>
          <w:sz w:val="24"/>
          <w:szCs w:val="24"/>
        </w:rPr>
      </w:pPr>
      <w:r w:rsidRPr="0094509A">
        <w:rPr>
          <w:rFonts w:ascii="Times New Roman" w:hAnsi="Times New Roman" w:cs="Times New Roman"/>
          <w:sz w:val="24"/>
          <w:szCs w:val="24"/>
        </w:rPr>
        <w:t xml:space="preserve">Ahammed, G.J., Li, X., Liu, A., &amp; Chen, S. (2015). </w:t>
      </w:r>
      <w:proofErr w:type="spellStart"/>
      <w:r w:rsidRPr="0094509A">
        <w:rPr>
          <w:rFonts w:ascii="Times New Roman" w:hAnsi="Times New Roman" w:cs="Times New Roman"/>
          <w:sz w:val="24"/>
          <w:szCs w:val="24"/>
        </w:rPr>
        <w:t>Brassinosteroids</w:t>
      </w:r>
      <w:proofErr w:type="spellEnd"/>
      <w:r w:rsidRPr="0094509A">
        <w:rPr>
          <w:rFonts w:ascii="Times New Roman" w:hAnsi="Times New Roman" w:cs="Times New Roman"/>
          <w:sz w:val="24"/>
          <w:szCs w:val="24"/>
        </w:rPr>
        <w:t xml:space="preserve"> in Plant Tolerance to Abiotic Stress. </w:t>
      </w:r>
      <w:r w:rsidRPr="0094509A">
        <w:rPr>
          <w:rFonts w:ascii="Times New Roman" w:hAnsi="Times New Roman" w:cs="Times New Roman"/>
          <w:i/>
          <w:iCs/>
          <w:sz w:val="24"/>
          <w:szCs w:val="24"/>
        </w:rPr>
        <w:t>Journal of Plant Growth Regulation</w:t>
      </w:r>
      <w:r w:rsidRPr="0094509A">
        <w:rPr>
          <w:rFonts w:ascii="Times New Roman" w:hAnsi="Times New Roman" w:cs="Times New Roman"/>
          <w:sz w:val="24"/>
          <w:szCs w:val="24"/>
        </w:rPr>
        <w:t>, 34(4), 475–488. https://doi.org/10.1007/s00344-015-9492-7</w:t>
      </w:r>
      <w:r w:rsidRPr="006B5602">
        <w:rPr>
          <w:rFonts w:ascii="Times New Roman" w:hAnsi="Times New Roman" w:cs="Times New Roman"/>
          <w:sz w:val="24"/>
          <w:szCs w:val="24"/>
        </w:rPr>
        <w:t>.</w:t>
      </w:r>
    </w:p>
    <w:p w14:paraId="23F6067F"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C4791D">
        <w:rPr>
          <w:rFonts w:ascii="Times New Roman" w:hAnsi="Times New Roman" w:cs="Times New Roman"/>
          <w:sz w:val="24"/>
          <w:szCs w:val="24"/>
          <w:lang w:val="de-DE"/>
        </w:rPr>
        <w:t xml:space="preserve">Ali, M.M., </w:t>
      </w:r>
      <w:proofErr w:type="spellStart"/>
      <w:r w:rsidRPr="00C4791D">
        <w:rPr>
          <w:rFonts w:ascii="Times New Roman" w:hAnsi="Times New Roman" w:cs="Times New Roman"/>
          <w:sz w:val="24"/>
          <w:szCs w:val="24"/>
          <w:lang w:val="de-DE"/>
        </w:rPr>
        <w:t>Anwar</w:t>
      </w:r>
      <w:proofErr w:type="spellEnd"/>
      <w:r w:rsidRPr="00C4791D">
        <w:rPr>
          <w:rFonts w:ascii="Times New Roman" w:hAnsi="Times New Roman" w:cs="Times New Roman"/>
          <w:sz w:val="24"/>
          <w:szCs w:val="24"/>
          <w:lang w:val="de-DE"/>
        </w:rPr>
        <w:t>, R., Malik, A.U. </w:t>
      </w:r>
      <w:r w:rsidRPr="00C4791D">
        <w:rPr>
          <w:rFonts w:ascii="Times New Roman" w:hAnsi="Times New Roman" w:cs="Times New Roman"/>
          <w:i/>
          <w:iCs/>
          <w:sz w:val="24"/>
          <w:szCs w:val="24"/>
          <w:lang w:val="de-DE"/>
        </w:rPr>
        <w:t>et al.</w:t>
      </w:r>
      <w:r w:rsidRPr="00C4791D">
        <w:rPr>
          <w:rFonts w:ascii="Times New Roman" w:hAnsi="Times New Roman" w:cs="Times New Roman"/>
          <w:sz w:val="24"/>
          <w:szCs w:val="24"/>
          <w:lang w:val="de-DE"/>
        </w:rPr>
        <w:t> </w:t>
      </w:r>
      <w:r w:rsidRPr="00566C7A">
        <w:rPr>
          <w:rFonts w:ascii="Times New Roman" w:hAnsi="Times New Roman" w:cs="Times New Roman"/>
          <w:sz w:val="24"/>
          <w:szCs w:val="24"/>
        </w:rPr>
        <w:t>Plant Growth and Fruit Quality Response of Strawberry is Improved After Exogenous Application of 24-Epibrassinolide. </w:t>
      </w:r>
      <w:r w:rsidRPr="00566C7A">
        <w:rPr>
          <w:rFonts w:ascii="Times New Roman" w:hAnsi="Times New Roman" w:cs="Times New Roman"/>
          <w:i/>
          <w:iCs/>
          <w:sz w:val="24"/>
          <w:szCs w:val="24"/>
        </w:rPr>
        <w:t xml:space="preserve">J Plant Growth </w:t>
      </w:r>
      <w:proofErr w:type="spellStart"/>
      <w:r w:rsidRPr="00566C7A">
        <w:rPr>
          <w:rFonts w:ascii="Times New Roman" w:hAnsi="Times New Roman" w:cs="Times New Roman"/>
          <w:i/>
          <w:iCs/>
          <w:sz w:val="24"/>
          <w:szCs w:val="24"/>
        </w:rPr>
        <w:t>Regul</w:t>
      </w:r>
      <w:proofErr w:type="spellEnd"/>
      <w:r w:rsidRPr="00566C7A">
        <w:rPr>
          <w:rFonts w:ascii="Times New Roman" w:hAnsi="Times New Roman" w:cs="Times New Roman"/>
          <w:sz w:val="24"/>
          <w:szCs w:val="24"/>
        </w:rPr>
        <w:t xml:space="preserve"> 41, 1786–1799 (2022). </w:t>
      </w:r>
      <w:hyperlink r:id="rId11" w:history="1">
        <w:r w:rsidRPr="00566C7A">
          <w:rPr>
            <w:rStyle w:val="Kpr"/>
            <w:rFonts w:ascii="Times New Roman" w:hAnsi="Times New Roman" w:cs="Times New Roman"/>
            <w:sz w:val="24"/>
            <w:szCs w:val="24"/>
          </w:rPr>
          <w:t>https://doi.org/10.1007/s00344-021-10422-2</w:t>
        </w:r>
      </w:hyperlink>
    </w:p>
    <w:p w14:paraId="3064014B"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Anjum, S.A., Wang, L.C., Farooq, M., Khan, I., Xue, L., &amp; Ali, S. (2019). Advances on exogenous applications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Australian Journal of Crop Science</w:t>
      </w:r>
      <w:r w:rsidRPr="00566C7A">
        <w:rPr>
          <w:rFonts w:ascii="Times New Roman" w:hAnsi="Times New Roman" w:cs="Times New Roman"/>
          <w:sz w:val="24"/>
          <w:szCs w:val="24"/>
        </w:rPr>
        <w:t xml:space="preserve">, 13(1), 115–121. </w:t>
      </w:r>
      <w:r w:rsidRPr="00566C7A">
        <w:rPr>
          <w:rFonts w:ascii="Times New Roman" w:hAnsi="Times New Roman" w:cs="Times New Roman"/>
          <w:color w:val="0070C0"/>
          <w:sz w:val="24"/>
          <w:szCs w:val="24"/>
        </w:rPr>
        <w:t>doi:10.21475/ajcs.19.13.</w:t>
      </w:r>
      <w:proofErr w:type="gramStart"/>
      <w:r w:rsidRPr="00566C7A">
        <w:rPr>
          <w:rFonts w:ascii="Times New Roman" w:hAnsi="Times New Roman" w:cs="Times New Roman"/>
          <w:color w:val="0070C0"/>
          <w:sz w:val="24"/>
          <w:szCs w:val="24"/>
        </w:rPr>
        <w:t>01.p</w:t>
      </w:r>
      <w:proofErr w:type="gramEnd"/>
      <w:r w:rsidRPr="00566C7A">
        <w:rPr>
          <w:rFonts w:ascii="Times New Roman" w:hAnsi="Times New Roman" w:cs="Times New Roman"/>
          <w:color w:val="0070C0"/>
          <w:sz w:val="24"/>
          <w:szCs w:val="24"/>
        </w:rPr>
        <w:t>1404.</w:t>
      </w:r>
    </w:p>
    <w:p w14:paraId="079254D8" w14:textId="77777777" w:rsidR="006B5602" w:rsidRPr="00566C7A" w:rsidRDefault="006B5602" w:rsidP="00361AD6">
      <w:pPr>
        <w:pStyle w:val="AralkYok"/>
        <w:numPr>
          <w:ilvl w:val="0"/>
          <w:numId w:val="24"/>
        </w:numPr>
        <w:jc w:val="both"/>
        <w:rPr>
          <w:rFonts w:ascii="Times New Roman" w:hAnsi="Times New Roman" w:cs="Times New Roman"/>
          <w:sz w:val="24"/>
          <w:szCs w:val="24"/>
        </w:rPr>
      </w:pPr>
      <w:proofErr w:type="spellStart"/>
      <w:r w:rsidRPr="00C4791D">
        <w:rPr>
          <w:rFonts w:ascii="Times New Roman" w:hAnsi="Times New Roman" w:cs="Times New Roman"/>
          <w:sz w:val="24"/>
          <w:szCs w:val="24"/>
          <w:lang w:val="de-DE"/>
        </w:rPr>
        <w:t>Anwar</w:t>
      </w:r>
      <w:proofErr w:type="spellEnd"/>
      <w:r w:rsidRPr="00C4791D">
        <w:rPr>
          <w:rFonts w:ascii="Times New Roman" w:hAnsi="Times New Roman" w:cs="Times New Roman"/>
          <w:sz w:val="24"/>
          <w:szCs w:val="24"/>
          <w:lang w:val="de-DE"/>
        </w:rPr>
        <w:t xml:space="preserve">, A., Liu, Y., Dong, R., Bai, L., </w:t>
      </w:r>
      <w:proofErr w:type="spellStart"/>
      <w:r w:rsidRPr="00C4791D">
        <w:rPr>
          <w:rFonts w:ascii="Times New Roman" w:hAnsi="Times New Roman" w:cs="Times New Roman"/>
          <w:sz w:val="24"/>
          <w:szCs w:val="24"/>
          <w:lang w:val="de-DE"/>
        </w:rPr>
        <w:t>Yu</w:t>
      </w:r>
      <w:proofErr w:type="spellEnd"/>
      <w:r w:rsidRPr="00C4791D">
        <w:rPr>
          <w:rFonts w:ascii="Times New Roman" w:hAnsi="Times New Roman" w:cs="Times New Roman"/>
          <w:sz w:val="24"/>
          <w:szCs w:val="24"/>
          <w:lang w:val="de-DE"/>
        </w:rPr>
        <w:t xml:space="preserve">, X., &amp; Li, Y. (2018). </w:t>
      </w:r>
      <w:r w:rsidRPr="00566C7A">
        <w:rPr>
          <w:rFonts w:ascii="Times New Roman" w:hAnsi="Times New Roman" w:cs="Times New Roman"/>
          <w:sz w:val="24"/>
          <w:szCs w:val="24"/>
        </w:rPr>
        <w:t xml:space="preserve">The physiological and molecular mechanism of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in response to stress: a review. Biological research, 51.</w:t>
      </w:r>
    </w:p>
    <w:p w14:paraId="13CD9799"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lastRenderedPageBreak/>
        <w:t xml:space="preserve">Aryal, D., &amp; Alferez, F. (2025).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Biosynthesis, </w:t>
      </w:r>
      <w:proofErr w:type="spellStart"/>
      <w:r w:rsidRPr="00566C7A">
        <w:rPr>
          <w:rFonts w:ascii="Times New Roman" w:hAnsi="Times New Roman" w:cs="Times New Roman"/>
          <w:sz w:val="24"/>
          <w:szCs w:val="24"/>
        </w:rPr>
        <w:t>Signaling</w:t>
      </w:r>
      <w:proofErr w:type="spellEnd"/>
      <w:r w:rsidRPr="00566C7A">
        <w:rPr>
          <w:rFonts w:ascii="Times New Roman" w:hAnsi="Times New Roman" w:cs="Times New Roman"/>
          <w:sz w:val="24"/>
          <w:szCs w:val="24"/>
        </w:rPr>
        <w:t>, and Hormonal Crosstalk as Related to Fruit Yield and Quality. </w:t>
      </w:r>
      <w:r w:rsidRPr="00566C7A">
        <w:rPr>
          <w:rFonts w:ascii="Times New Roman" w:hAnsi="Times New Roman" w:cs="Times New Roman"/>
          <w:i/>
          <w:iCs/>
          <w:sz w:val="24"/>
          <w:szCs w:val="24"/>
        </w:rPr>
        <w:t>Plants</w:t>
      </w:r>
      <w:r w:rsidRPr="00566C7A">
        <w:rPr>
          <w:rFonts w:ascii="Times New Roman" w:hAnsi="Times New Roman" w:cs="Times New Roman"/>
          <w:sz w:val="24"/>
          <w:szCs w:val="24"/>
        </w:rPr>
        <w:t>, </w:t>
      </w:r>
      <w:r w:rsidRPr="00566C7A">
        <w:rPr>
          <w:rFonts w:ascii="Times New Roman" w:hAnsi="Times New Roman" w:cs="Times New Roman"/>
          <w:i/>
          <w:iCs/>
          <w:sz w:val="24"/>
          <w:szCs w:val="24"/>
        </w:rPr>
        <w:t>14</w:t>
      </w:r>
      <w:r w:rsidRPr="00566C7A">
        <w:rPr>
          <w:rFonts w:ascii="Times New Roman" w:hAnsi="Times New Roman" w:cs="Times New Roman"/>
          <w:sz w:val="24"/>
          <w:szCs w:val="24"/>
        </w:rPr>
        <w:t xml:space="preserve">(12), 1865. </w:t>
      </w:r>
      <w:hyperlink r:id="rId12" w:history="1">
        <w:r w:rsidRPr="00566C7A">
          <w:rPr>
            <w:rStyle w:val="Kpr"/>
            <w:rFonts w:ascii="Times New Roman" w:hAnsi="Times New Roman" w:cs="Times New Roman"/>
            <w:sz w:val="24"/>
            <w:szCs w:val="24"/>
          </w:rPr>
          <w:t>https://doi.org/10.3390/plants14121865</w:t>
        </w:r>
      </w:hyperlink>
      <w:r w:rsidRPr="00566C7A">
        <w:rPr>
          <w:rFonts w:ascii="Times New Roman" w:hAnsi="Times New Roman" w:cs="Times New Roman"/>
          <w:sz w:val="24"/>
          <w:szCs w:val="24"/>
        </w:rPr>
        <w:t>.</w:t>
      </w:r>
    </w:p>
    <w:p w14:paraId="513D73BD" w14:textId="77777777" w:rsidR="006B5602" w:rsidRPr="00566C7A" w:rsidRDefault="006B5602" w:rsidP="00361AD6">
      <w:pPr>
        <w:pStyle w:val="AralkYok"/>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t>Bajguz</w:t>
      </w:r>
      <w:proofErr w:type="spellEnd"/>
      <w:r w:rsidRPr="00566C7A">
        <w:rPr>
          <w:rFonts w:ascii="Times New Roman" w:hAnsi="Times New Roman" w:cs="Times New Roman"/>
          <w:sz w:val="24"/>
          <w:szCs w:val="24"/>
        </w:rPr>
        <w:t xml:space="preserve"> A, </w:t>
      </w:r>
      <w:proofErr w:type="spellStart"/>
      <w:r w:rsidRPr="00566C7A">
        <w:rPr>
          <w:rFonts w:ascii="Times New Roman" w:hAnsi="Times New Roman" w:cs="Times New Roman"/>
          <w:sz w:val="24"/>
          <w:szCs w:val="24"/>
        </w:rPr>
        <w:t>Chmur</w:t>
      </w:r>
      <w:proofErr w:type="spellEnd"/>
      <w:r w:rsidRPr="00566C7A">
        <w:rPr>
          <w:rFonts w:ascii="Times New Roman" w:hAnsi="Times New Roman" w:cs="Times New Roman"/>
          <w:sz w:val="24"/>
          <w:szCs w:val="24"/>
        </w:rPr>
        <w:t xml:space="preserve"> M and Gruszka D (2020) Comprehensive Overview of the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Biosynthesis Pathways: Substrates, Products, Inhibitors, and Connections.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11:1034.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10.3389/fpls.2020.01034.</w:t>
      </w:r>
    </w:p>
    <w:p w14:paraId="3D8E0B7A"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Brigitte </w:t>
      </w:r>
      <w:proofErr w:type="spellStart"/>
      <w:r w:rsidRPr="00566C7A">
        <w:rPr>
          <w:rFonts w:ascii="Times New Roman" w:hAnsi="Times New Roman" w:cs="Times New Roman"/>
          <w:sz w:val="24"/>
          <w:szCs w:val="24"/>
        </w:rPr>
        <w:t>Poppenberger</w:t>
      </w:r>
      <w:proofErr w:type="spellEnd"/>
      <w:r w:rsidRPr="00566C7A">
        <w:rPr>
          <w:rFonts w:ascii="Times New Roman" w:hAnsi="Times New Roman" w:cs="Times New Roman"/>
          <w:sz w:val="24"/>
          <w:szCs w:val="24"/>
        </w:rPr>
        <w:t xml:space="preserve">, Eugenia </w:t>
      </w:r>
      <w:proofErr w:type="spellStart"/>
      <w:r w:rsidRPr="00566C7A">
        <w:rPr>
          <w:rFonts w:ascii="Times New Roman" w:hAnsi="Times New Roman" w:cs="Times New Roman"/>
          <w:sz w:val="24"/>
          <w:szCs w:val="24"/>
        </w:rPr>
        <w:t>Russinova</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Sigal</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Savaldi</w:t>
      </w:r>
      <w:proofErr w:type="spellEnd"/>
      <w:r w:rsidRPr="00566C7A">
        <w:rPr>
          <w:rFonts w:ascii="Times New Roman" w:hAnsi="Times New Roman" w:cs="Times New Roman"/>
          <w:sz w:val="24"/>
          <w:szCs w:val="24"/>
        </w:rPr>
        <w:t xml:space="preserve">-Goldstein,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Focus, </w:t>
      </w:r>
      <w:r w:rsidRPr="00566C7A">
        <w:rPr>
          <w:rFonts w:ascii="Times New Roman" w:hAnsi="Times New Roman" w:cs="Times New Roman"/>
          <w:i/>
          <w:iCs/>
          <w:sz w:val="24"/>
          <w:szCs w:val="24"/>
        </w:rPr>
        <w:t>Plant and Cell Physiology</w:t>
      </w:r>
      <w:r w:rsidRPr="00566C7A">
        <w:rPr>
          <w:rFonts w:ascii="Times New Roman" w:hAnsi="Times New Roman" w:cs="Times New Roman"/>
          <w:sz w:val="24"/>
          <w:szCs w:val="24"/>
        </w:rPr>
        <w:t>, Volume 65, Issue 10, October 2024, Pages 1495–1499, </w:t>
      </w:r>
      <w:hyperlink r:id="rId13" w:history="1">
        <w:r w:rsidRPr="00566C7A">
          <w:rPr>
            <w:rStyle w:val="Kpr"/>
            <w:rFonts w:ascii="Times New Roman" w:hAnsi="Times New Roman" w:cs="Times New Roman"/>
            <w:sz w:val="24"/>
            <w:szCs w:val="24"/>
          </w:rPr>
          <w:t>https://doi.org/10.1093/pcp/pcae112</w:t>
        </w:r>
      </w:hyperlink>
    </w:p>
    <w:p w14:paraId="0D5B1DCA"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Chakraborty, N., Ganguly, R., Sarkar, A., Dasgupta, D., Sarkar, J., Acharya, K., </w:t>
      </w:r>
      <w:proofErr w:type="spellStart"/>
      <w:r w:rsidRPr="00566C7A">
        <w:rPr>
          <w:rFonts w:ascii="Times New Roman" w:hAnsi="Times New Roman" w:cs="Times New Roman"/>
          <w:sz w:val="24"/>
          <w:szCs w:val="24"/>
        </w:rPr>
        <w:t>Burachevskaya</w:t>
      </w:r>
      <w:proofErr w:type="spellEnd"/>
      <w:r w:rsidRPr="00566C7A">
        <w:rPr>
          <w:rFonts w:ascii="Times New Roman" w:hAnsi="Times New Roman" w:cs="Times New Roman"/>
          <w:sz w:val="24"/>
          <w:szCs w:val="24"/>
        </w:rPr>
        <w:t xml:space="preserve">, M., </w:t>
      </w:r>
      <w:proofErr w:type="spellStart"/>
      <w:r w:rsidRPr="00566C7A">
        <w:rPr>
          <w:rFonts w:ascii="Times New Roman" w:hAnsi="Times New Roman" w:cs="Times New Roman"/>
          <w:sz w:val="24"/>
          <w:szCs w:val="24"/>
        </w:rPr>
        <w:t>Minkina</w:t>
      </w:r>
      <w:proofErr w:type="spellEnd"/>
      <w:r w:rsidRPr="00566C7A">
        <w:rPr>
          <w:rFonts w:ascii="Times New Roman" w:hAnsi="Times New Roman" w:cs="Times New Roman"/>
          <w:sz w:val="24"/>
          <w:szCs w:val="24"/>
        </w:rPr>
        <w:t>, T., &amp; Keswani, C. (2025</w:t>
      </w:r>
      <w:r>
        <w:rPr>
          <w:rFonts w:ascii="Times New Roman" w:hAnsi="Times New Roman" w:cs="Times New Roman"/>
          <w:sz w:val="24"/>
          <w:szCs w:val="24"/>
        </w:rPr>
        <w:t>a</w:t>
      </w:r>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 xml:space="preserve">Multifunctional Role of Brassinosteroids in Plant Growth, Development, and </w:t>
      </w:r>
      <w:proofErr w:type="spellStart"/>
      <w:r w:rsidRPr="00566C7A">
        <w:rPr>
          <w:rFonts w:ascii="Times New Roman" w:hAnsi="Times New Roman" w:cs="Times New Roman"/>
          <w:i/>
          <w:iCs/>
          <w:sz w:val="24"/>
          <w:szCs w:val="24"/>
        </w:rPr>
        <w:t>Defense</w:t>
      </w:r>
      <w:proofErr w:type="spellEnd"/>
      <w:r w:rsidRPr="00566C7A">
        <w:rPr>
          <w:rFonts w:ascii="Times New Roman" w:hAnsi="Times New Roman" w:cs="Times New Roman"/>
          <w:sz w:val="24"/>
          <w:szCs w:val="24"/>
        </w:rPr>
        <w:t xml:space="preserve">. J. Plant Growth Regulation, 44, 2627–2640. </w:t>
      </w:r>
      <w:hyperlink r:id="rId14" w:history="1">
        <w:r w:rsidRPr="00566C7A">
          <w:rPr>
            <w:rStyle w:val="Kpr"/>
            <w:rFonts w:ascii="Times New Roman" w:hAnsi="Times New Roman" w:cs="Times New Roman"/>
            <w:sz w:val="24"/>
            <w:szCs w:val="24"/>
          </w:rPr>
          <w:t>https://doi.org/10.1007/s00344-024-11593-4</w:t>
        </w:r>
      </w:hyperlink>
      <w:r w:rsidRPr="00566C7A">
        <w:rPr>
          <w:rFonts w:ascii="Times New Roman" w:hAnsi="Times New Roman" w:cs="Times New Roman"/>
          <w:sz w:val="24"/>
          <w:szCs w:val="24"/>
        </w:rPr>
        <w:t xml:space="preserve">. </w:t>
      </w:r>
    </w:p>
    <w:p w14:paraId="7B929962"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Chakraborty, S., Saha, D.P., Malini, K., Lenka, B., Balo, S., Murmu, D.K., Sangma, N.M., &amp; Mani, A. (2025</w:t>
      </w:r>
      <w:r>
        <w:rPr>
          <w:rFonts w:ascii="Times New Roman" w:hAnsi="Times New Roman" w:cs="Times New Roman"/>
          <w:sz w:val="24"/>
          <w:szCs w:val="24"/>
        </w:rPr>
        <w:t>b</w:t>
      </w:r>
      <w:r w:rsidRPr="00566C7A">
        <w:rPr>
          <w:rFonts w:ascii="Times New Roman" w:hAnsi="Times New Roman" w:cs="Times New Roman"/>
          <w:sz w:val="24"/>
          <w:szCs w:val="24"/>
        </w:rPr>
        <w:t xml:space="preserve">). </w:t>
      </w:r>
      <w:r w:rsidRPr="00566C7A">
        <w:rPr>
          <w:rFonts w:ascii="Times New Roman" w:hAnsi="Times New Roman" w:cs="Times New Roman"/>
          <w:i/>
          <w:iCs/>
          <w:sz w:val="24"/>
          <w:szCs w:val="24"/>
        </w:rPr>
        <w:t xml:space="preserve">Post-harvest application of </w:t>
      </w:r>
      <w:proofErr w:type="spellStart"/>
      <w:r w:rsidRPr="00566C7A">
        <w:rPr>
          <w:rFonts w:ascii="Times New Roman" w:hAnsi="Times New Roman" w:cs="Times New Roman"/>
          <w:i/>
          <w:iCs/>
          <w:sz w:val="24"/>
          <w:szCs w:val="24"/>
        </w:rPr>
        <w:t>brassinosteroids</w:t>
      </w:r>
      <w:proofErr w:type="spellEnd"/>
      <w:r w:rsidRPr="00566C7A">
        <w:rPr>
          <w:rFonts w:ascii="Times New Roman" w:hAnsi="Times New Roman" w:cs="Times New Roman"/>
          <w:i/>
          <w:iCs/>
          <w:sz w:val="24"/>
          <w:szCs w:val="24"/>
        </w:rPr>
        <w:t>: A review of its effects on fruit quality, nutritional value and safety</w:t>
      </w:r>
      <w:r w:rsidRPr="00566C7A">
        <w:rPr>
          <w:rFonts w:ascii="Times New Roman" w:hAnsi="Times New Roman" w:cs="Times New Roman"/>
          <w:sz w:val="24"/>
          <w:szCs w:val="24"/>
        </w:rPr>
        <w:t xml:space="preserve">. Int. J. Adv. </w:t>
      </w:r>
      <w:proofErr w:type="spellStart"/>
      <w:r w:rsidRPr="00566C7A">
        <w:rPr>
          <w:rFonts w:ascii="Times New Roman" w:hAnsi="Times New Roman" w:cs="Times New Roman"/>
          <w:sz w:val="24"/>
          <w:szCs w:val="24"/>
        </w:rPr>
        <w:t>Biochem</w:t>
      </w:r>
      <w:proofErr w:type="spellEnd"/>
      <w:r w:rsidRPr="00566C7A">
        <w:rPr>
          <w:rFonts w:ascii="Times New Roman" w:hAnsi="Times New Roman" w:cs="Times New Roman"/>
          <w:sz w:val="24"/>
          <w:szCs w:val="24"/>
        </w:rPr>
        <w:t>. Res., 9(3), Part H.</w:t>
      </w:r>
    </w:p>
    <w:p w14:paraId="42133DFC" w14:textId="77777777" w:rsidR="006B5602" w:rsidRDefault="006B5602" w:rsidP="00361AD6">
      <w:pPr>
        <w:pStyle w:val="AralkYok"/>
        <w:numPr>
          <w:ilvl w:val="0"/>
          <w:numId w:val="24"/>
        </w:numPr>
        <w:jc w:val="both"/>
        <w:rPr>
          <w:rFonts w:ascii="Times New Roman" w:hAnsi="Times New Roman" w:cs="Times New Roman"/>
          <w:sz w:val="24"/>
          <w:szCs w:val="24"/>
        </w:rPr>
      </w:pPr>
      <w:r w:rsidRPr="00C4791D">
        <w:rPr>
          <w:rFonts w:ascii="Times New Roman" w:hAnsi="Times New Roman" w:cs="Times New Roman"/>
          <w:sz w:val="24"/>
          <w:szCs w:val="24"/>
          <w:lang w:val="de-DE"/>
        </w:rPr>
        <w:t xml:space="preserve">Chaudhuri, A., Halder, K., </w:t>
      </w:r>
      <w:proofErr w:type="spellStart"/>
      <w:r w:rsidRPr="00C4791D">
        <w:rPr>
          <w:rFonts w:ascii="Times New Roman" w:hAnsi="Times New Roman" w:cs="Times New Roman"/>
          <w:sz w:val="24"/>
          <w:szCs w:val="24"/>
          <w:lang w:val="de-DE"/>
        </w:rPr>
        <w:t>Abdin</w:t>
      </w:r>
      <w:proofErr w:type="spellEnd"/>
      <w:r w:rsidRPr="00C4791D">
        <w:rPr>
          <w:rFonts w:ascii="Times New Roman" w:hAnsi="Times New Roman" w:cs="Times New Roman"/>
          <w:sz w:val="24"/>
          <w:szCs w:val="24"/>
          <w:lang w:val="de-DE"/>
        </w:rPr>
        <w:t xml:space="preserve">, M. Z., </w:t>
      </w:r>
      <w:proofErr w:type="spellStart"/>
      <w:r w:rsidRPr="00C4791D">
        <w:rPr>
          <w:rFonts w:ascii="Times New Roman" w:hAnsi="Times New Roman" w:cs="Times New Roman"/>
          <w:sz w:val="24"/>
          <w:szCs w:val="24"/>
          <w:lang w:val="de-DE"/>
        </w:rPr>
        <w:t>Majee</w:t>
      </w:r>
      <w:proofErr w:type="spellEnd"/>
      <w:r w:rsidRPr="00C4791D">
        <w:rPr>
          <w:rFonts w:ascii="Times New Roman" w:hAnsi="Times New Roman" w:cs="Times New Roman"/>
          <w:sz w:val="24"/>
          <w:szCs w:val="24"/>
          <w:lang w:val="de-DE"/>
        </w:rPr>
        <w:t xml:space="preserve">, M., &amp; </w:t>
      </w:r>
      <w:proofErr w:type="spellStart"/>
      <w:r w:rsidRPr="00C4791D">
        <w:rPr>
          <w:rFonts w:ascii="Times New Roman" w:hAnsi="Times New Roman" w:cs="Times New Roman"/>
          <w:sz w:val="24"/>
          <w:szCs w:val="24"/>
          <w:lang w:val="de-DE"/>
        </w:rPr>
        <w:t>Datta</w:t>
      </w:r>
      <w:proofErr w:type="spellEnd"/>
      <w:r w:rsidRPr="00C4791D">
        <w:rPr>
          <w:rFonts w:ascii="Times New Roman" w:hAnsi="Times New Roman" w:cs="Times New Roman"/>
          <w:sz w:val="24"/>
          <w:szCs w:val="24"/>
          <w:lang w:val="de-DE"/>
        </w:rPr>
        <w:t xml:space="preserve">, A. (2022). </w:t>
      </w:r>
      <w:r w:rsidRPr="00566C7A">
        <w:rPr>
          <w:rFonts w:ascii="Times New Roman" w:hAnsi="Times New Roman" w:cs="Times New Roman"/>
          <w:sz w:val="24"/>
          <w:szCs w:val="24"/>
        </w:rPr>
        <w:t>Abiotic Stress Tolerance in Plants: Brassinosteroids Navigate Competently. </w:t>
      </w:r>
      <w:r w:rsidRPr="00566C7A">
        <w:rPr>
          <w:rFonts w:ascii="Times New Roman" w:hAnsi="Times New Roman" w:cs="Times New Roman"/>
          <w:i/>
          <w:iCs/>
          <w:sz w:val="24"/>
          <w:szCs w:val="24"/>
        </w:rPr>
        <w:t>International Journal of Molecular Sciences</w:t>
      </w:r>
      <w:r w:rsidRPr="00566C7A">
        <w:rPr>
          <w:rFonts w:ascii="Times New Roman" w:hAnsi="Times New Roman" w:cs="Times New Roman"/>
          <w:sz w:val="24"/>
          <w:szCs w:val="24"/>
        </w:rPr>
        <w:t>, </w:t>
      </w:r>
      <w:r w:rsidRPr="00566C7A">
        <w:rPr>
          <w:rFonts w:ascii="Times New Roman" w:hAnsi="Times New Roman" w:cs="Times New Roman"/>
          <w:i/>
          <w:iCs/>
          <w:sz w:val="24"/>
          <w:szCs w:val="24"/>
        </w:rPr>
        <w:t>23</w:t>
      </w:r>
      <w:r w:rsidRPr="00566C7A">
        <w:rPr>
          <w:rFonts w:ascii="Times New Roman" w:hAnsi="Times New Roman" w:cs="Times New Roman"/>
          <w:sz w:val="24"/>
          <w:szCs w:val="24"/>
        </w:rPr>
        <w:t xml:space="preserve">(23), 14577. </w:t>
      </w:r>
      <w:hyperlink r:id="rId15" w:history="1">
        <w:r w:rsidRPr="00566C7A">
          <w:rPr>
            <w:rStyle w:val="Kpr"/>
            <w:rFonts w:ascii="Times New Roman" w:hAnsi="Times New Roman" w:cs="Times New Roman"/>
            <w:sz w:val="24"/>
            <w:szCs w:val="24"/>
          </w:rPr>
          <w:t>https://doi.org/10.3390/ijms232314577</w:t>
        </w:r>
      </w:hyperlink>
      <w:r w:rsidRPr="00566C7A">
        <w:rPr>
          <w:rFonts w:ascii="Times New Roman" w:hAnsi="Times New Roman" w:cs="Times New Roman"/>
          <w:sz w:val="24"/>
          <w:szCs w:val="24"/>
        </w:rPr>
        <w:t>.</w:t>
      </w:r>
    </w:p>
    <w:p w14:paraId="773DD046" w14:textId="77777777" w:rsidR="006B5602" w:rsidRPr="0054498D" w:rsidRDefault="006B5602" w:rsidP="00361AD6">
      <w:pPr>
        <w:pStyle w:val="AralkYok"/>
        <w:numPr>
          <w:ilvl w:val="0"/>
          <w:numId w:val="24"/>
        </w:numPr>
        <w:jc w:val="both"/>
        <w:rPr>
          <w:rFonts w:ascii="Times New Roman" w:eastAsia="Times New Roman" w:hAnsi="Times New Roman" w:cs="Times New Roman"/>
          <w:kern w:val="0"/>
          <w:sz w:val="24"/>
          <w:szCs w:val="24"/>
          <w:lang w:eastAsia="en-IN"/>
          <w14:ligatures w14:val="none"/>
        </w:rPr>
      </w:pPr>
      <w:r w:rsidRPr="0054498D">
        <w:rPr>
          <w:rFonts w:ascii="Times New Roman" w:eastAsia="Times New Roman" w:hAnsi="Times New Roman" w:cs="Times New Roman"/>
          <w:kern w:val="0"/>
          <w:sz w:val="24"/>
          <w:szCs w:val="24"/>
          <w:lang w:eastAsia="en-IN"/>
          <w14:ligatures w14:val="none"/>
        </w:rPr>
        <w:t xml:space="preserve">Divi, U.K., &amp; Krishna, P. (2009). </w:t>
      </w:r>
      <w:proofErr w:type="spellStart"/>
      <w:r w:rsidRPr="0054498D">
        <w:rPr>
          <w:rFonts w:ascii="Times New Roman" w:eastAsia="Times New Roman" w:hAnsi="Times New Roman" w:cs="Times New Roman"/>
          <w:kern w:val="0"/>
          <w:sz w:val="24"/>
          <w:szCs w:val="24"/>
          <w:lang w:eastAsia="en-IN"/>
          <w14:ligatures w14:val="none"/>
        </w:rPr>
        <w:t>Brassinosteroids</w:t>
      </w:r>
      <w:proofErr w:type="spellEnd"/>
      <w:r w:rsidRPr="0054498D">
        <w:rPr>
          <w:rFonts w:ascii="Times New Roman" w:eastAsia="Times New Roman" w:hAnsi="Times New Roman" w:cs="Times New Roman"/>
          <w:kern w:val="0"/>
          <w:sz w:val="24"/>
          <w:szCs w:val="24"/>
          <w:lang w:eastAsia="en-IN"/>
          <w14:ligatures w14:val="none"/>
        </w:rPr>
        <w:t xml:space="preserve">: A Biotechnological Target for Enhancing Crop Yield and Stress Tolerance. </w:t>
      </w:r>
      <w:r w:rsidRPr="0054498D">
        <w:rPr>
          <w:rFonts w:ascii="Times New Roman" w:eastAsia="Times New Roman" w:hAnsi="Times New Roman" w:cs="Times New Roman"/>
          <w:i/>
          <w:iCs/>
          <w:kern w:val="0"/>
          <w:sz w:val="24"/>
          <w:szCs w:val="24"/>
          <w:lang w:eastAsia="en-IN"/>
          <w14:ligatures w14:val="none"/>
        </w:rPr>
        <w:t>New Biotechnology</w:t>
      </w:r>
      <w:r w:rsidRPr="0054498D">
        <w:rPr>
          <w:rFonts w:ascii="Times New Roman" w:eastAsia="Times New Roman" w:hAnsi="Times New Roman" w:cs="Times New Roman"/>
          <w:kern w:val="0"/>
          <w:sz w:val="24"/>
          <w:szCs w:val="24"/>
          <w:lang w:eastAsia="en-IN"/>
          <w14:ligatures w14:val="none"/>
        </w:rPr>
        <w:t>, 26(3–4), 131–136. https://doi.org/10.1016/j.nbt.2009.07.006</w:t>
      </w:r>
      <w:r w:rsidRPr="006B5602">
        <w:t>.</w:t>
      </w:r>
    </w:p>
    <w:p w14:paraId="196C0492"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El-</w:t>
      </w:r>
      <w:proofErr w:type="spellStart"/>
      <w:r w:rsidRPr="00566C7A">
        <w:rPr>
          <w:rFonts w:ascii="Times New Roman" w:hAnsi="Times New Roman" w:cs="Times New Roman"/>
          <w:sz w:val="24"/>
          <w:szCs w:val="24"/>
        </w:rPr>
        <w:t>Beltagi</w:t>
      </w:r>
      <w:proofErr w:type="spellEnd"/>
      <w:r w:rsidRPr="00566C7A">
        <w:rPr>
          <w:rFonts w:ascii="Times New Roman" w:hAnsi="Times New Roman" w:cs="Times New Roman"/>
          <w:sz w:val="24"/>
          <w:szCs w:val="24"/>
        </w:rPr>
        <w:t xml:space="preserve">, H.S., </w:t>
      </w:r>
      <w:proofErr w:type="spellStart"/>
      <w:r w:rsidRPr="00566C7A">
        <w:rPr>
          <w:rFonts w:ascii="Times New Roman" w:hAnsi="Times New Roman" w:cs="Times New Roman"/>
          <w:sz w:val="24"/>
          <w:szCs w:val="24"/>
        </w:rPr>
        <w:t>Sattar</w:t>
      </w:r>
      <w:proofErr w:type="spellEnd"/>
      <w:r w:rsidRPr="00566C7A">
        <w:rPr>
          <w:rFonts w:ascii="Times New Roman" w:hAnsi="Times New Roman" w:cs="Times New Roman"/>
          <w:sz w:val="24"/>
          <w:szCs w:val="24"/>
        </w:rPr>
        <w:t>, A., Sher, A. </w:t>
      </w:r>
      <w:r w:rsidRPr="00566C7A">
        <w:rPr>
          <w:rFonts w:ascii="Times New Roman" w:hAnsi="Times New Roman" w:cs="Times New Roman"/>
          <w:i/>
          <w:iCs/>
          <w:sz w:val="24"/>
          <w:szCs w:val="24"/>
        </w:rPr>
        <w:t>et al.</w:t>
      </w:r>
      <w:r w:rsidRPr="00566C7A">
        <w:rPr>
          <w:rFonts w:ascii="Times New Roman" w:hAnsi="Times New Roman" w:cs="Times New Roman"/>
          <w:sz w:val="24"/>
          <w:szCs w:val="24"/>
        </w:rPr>
        <w:t xml:space="preserve"> Exogenous Application of Silicon and Brassinosteroids Alleviate the Adversities of Drought Stress on Maize through Up-Regulation of Photosynthetic Efficiency, Antioxidants </w:t>
      </w:r>
      <w:proofErr w:type="spellStart"/>
      <w:r w:rsidRPr="00566C7A">
        <w:rPr>
          <w:rFonts w:ascii="Times New Roman" w:hAnsi="Times New Roman" w:cs="Times New Roman"/>
          <w:sz w:val="24"/>
          <w:szCs w:val="24"/>
        </w:rPr>
        <w:t>Defense</w:t>
      </w:r>
      <w:proofErr w:type="spellEnd"/>
      <w:r w:rsidRPr="00566C7A">
        <w:rPr>
          <w:rFonts w:ascii="Times New Roman" w:hAnsi="Times New Roman" w:cs="Times New Roman"/>
          <w:sz w:val="24"/>
          <w:szCs w:val="24"/>
        </w:rPr>
        <w:t xml:space="preserve"> System and Osmotic Adjustment. </w:t>
      </w:r>
      <w:r w:rsidRPr="00566C7A">
        <w:rPr>
          <w:rFonts w:ascii="Times New Roman" w:hAnsi="Times New Roman" w:cs="Times New Roman"/>
          <w:i/>
          <w:iCs/>
          <w:sz w:val="24"/>
          <w:szCs w:val="24"/>
        </w:rPr>
        <w:t xml:space="preserve">Russ J Plant </w:t>
      </w:r>
      <w:proofErr w:type="spellStart"/>
      <w:r w:rsidRPr="00566C7A">
        <w:rPr>
          <w:rFonts w:ascii="Times New Roman" w:hAnsi="Times New Roman" w:cs="Times New Roman"/>
          <w:i/>
          <w:iCs/>
          <w:sz w:val="24"/>
          <w:szCs w:val="24"/>
        </w:rPr>
        <w:t>Physiol</w:t>
      </w:r>
      <w:proofErr w:type="spellEnd"/>
      <w:r w:rsidRPr="00566C7A">
        <w:rPr>
          <w:rFonts w:ascii="Times New Roman" w:hAnsi="Times New Roman" w:cs="Times New Roman"/>
          <w:sz w:val="24"/>
          <w:szCs w:val="24"/>
        </w:rPr>
        <w:t xml:space="preserve"> 72, 84 (2025). </w:t>
      </w:r>
      <w:hyperlink r:id="rId16" w:history="1">
        <w:r w:rsidRPr="00566C7A">
          <w:rPr>
            <w:rStyle w:val="Kpr"/>
            <w:rFonts w:ascii="Times New Roman" w:hAnsi="Times New Roman" w:cs="Times New Roman"/>
            <w:sz w:val="24"/>
            <w:szCs w:val="24"/>
          </w:rPr>
          <w:t>https://doi.org/10.1134/S102144372461022X</w:t>
        </w:r>
      </w:hyperlink>
      <w:r w:rsidRPr="00566C7A">
        <w:rPr>
          <w:rFonts w:ascii="Times New Roman" w:hAnsi="Times New Roman" w:cs="Times New Roman"/>
          <w:sz w:val="24"/>
          <w:szCs w:val="24"/>
        </w:rPr>
        <w:t xml:space="preserve">. </w:t>
      </w:r>
    </w:p>
    <w:p w14:paraId="5FF80152" w14:textId="77777777" w:rsidR="006B5602"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Garrido-Auñón, F., Puente-Moreno, J., García-Pastor, M. E., Serrano, M., &amp; Valero, D. (2024). Brassinosteroids: An Innovative Compound Family That Could Affect the Growth, Ripening, Quality, and Postharvest Storage of Fleshy Fruits. </w:t>
      </w:r>
      <w:r w:rsidRPr="00566C7A">
        <w:rPr>
          <w:rFonts w:ascii="Times New Roman" w:hAnsi="Times New Roman" w:cs="Times New Roman"/>
          <w:i/>
          <w:iCs/>
          <w:sz w:val="24"/>
          <w:szCs w:val="24"/>
        </w:rPr>
        <w:t>Plants</w:t>
      </w:r>
      <w:r w:rsidRPr="00566C7A">
        <w:rPr>
          <w:rFonts w:ascii="Times New Roman" w:hAnsi="Times New Roman" w:cs="Times New Roman"/>
          <w:sz w:val="24"/>
          <w:szCs w:val="24"/>
        </w:rPr>
        <w:t>, </w:t>
      </w:r>
      <w:r w:rsidRPr="00566C7A">
        <w:rPr>
          <w:rFonts w:ascii="Times New Roman" w:hAnsi="Times New Roman" w:cs="Times New Roman"/>
          <w:i/>
          <w:iCs/>
          <w:sz w:val="24"/>
          <w:szCs w:val="24"/>
        </w:rPr>
        <w:t>13</w:t>
      </w:r>
      <w:r w:rsidRPr="00566C7A">
        <w:rPr>
          <w:rFonts w:ascii="Times New Roman" w:hAnsi="Times New Roman" w:cs="Times New Roman"/>
          <w:sz w:val="24"/>
          <w:szCs w:val="24"/>
        </w:rPr>
        <w:t xml:space="preserve">(21), 3082. </w:t>
      </w:r>
      <w:hyperlink r:id="rId17" w:history="1">
        <w:r w:rsidRPr="00566C7A">
          <w:rPr>
            <w:rStyle w:val="Kpr"/>
            <w:rFonts w:ascii="Times New Roman" w:hAnsi="Times New Roman" w:cs="Times New Roman"/>
            <w:sz w:val="24"/>
            <w:szCs w:val="24"/>
          </w:rPr>
          <w:t>https://doi.org/10.3390/plants13213082</w:t>
        </w:r>
      </w:hyperlink>
      <w:r w:rsidRPr="00566C7A">
        <w:rPr>
          <w:rFonts w:ascii="Times New Roman" w:hAnsi="Times New Roman" w:cs="Times New Roman"/>
          <w:sz w:val="24"/>
          <w:szCs w:val="24"/>
        </w:rPr>
        <w:t xml:space="preserve">. </w:t>
      </w:r>
    </w:p>
    <w:p w14:paraId="48578E0A" w14:textId="77777777" w:rsidR="006B5602" w:rsidRPr="0094509A" w:rsidRDefault="006B5602" w:rsidP="00361AD6">
      <w:pPr>
        <w:pStyle w:val="AralkYok"/>
        <w:numPr>
          <w:ilvl w:val="0"/>
          <w:numId w:val="24"/>
        </w:numPr>
        <w:jc w:val="both"/>
        <w:rPr>
          <w:rFonts w:ascii="Times New Roman" w:hAnsi="Times New Roman" w:cs="Times New Roman"/>
          <w:sz w:val="24"/>
          <w:szCs w:val="24"/>
        </w:rPr>
      </w:pPr>
      <w:r w:rsidRPr="0094509A">
        <w:rPr>
          <w:rFonts w:ascii="Times New Roman" w:hAnsi="Times New Roman" w:cs="Times New Roman"/>
          <w:sz w:val="24"/>
          <w:szCs w:val="24"/>
        </w:rPr>
        <w:t xml:space="preserve">He, J., Wang, C., Li, X., &amp; Zhang, Y. (2024). Engineering </w:t>
      </w:r>
      <w:proofErr w:type="spellStart"/>
      <w:r w:rsidRPr="0094509A">
        <w:rPr>
          <w:rFonts w:ascii="Times New Roman" w:hAnsi="Times New Roman" w:cs="Times New Roman"/>
          <w:sz w:val="24"/>
          <w:szCs w:val="24"/>
        </w:rPr>
        <w:t>Brassinosteroid</w:t>
      </w:r>
      <w:proofErr w:type="spellEnd"/>
      <w:r w:rsidRPr="0094509A">
        <w:rPr>
          <w:rFonts w:ascii="Times New Roman" w:hAnsi="Times New Roman" w:cs="Times New Roman"/>
          <w:sz w:val="24"/>
          <w:szCs w:val="24"/>
        </w:rPr>
        <w:t xml:space="preserve"> Pathways: A Key Strategy for Enhancing Crop Yields. </w:t>
      </w:r>
      <w:r w:rsidRPr="0094509A">
        <w:rPr>
          <w:rFonts w:ascii="Times New Roman" w:hAnsi="Times New Roman" w:cs="Times New Roman"/>
          <w:i/>
          <w:iCs/>
          <w:sz w:val="24"/>
          <w:szCs w:val="24"/>
        </w:rPr>
        <w:t>Plant Cell Reports</w:t>
      </w:r>
      <w:r w:rsidRPr="0094509A">
        <w:rPr>
          <w:rFonts w:ascii="Times New Roman" w:hAnsi="Times New Roman" w:cs="Times New Roman"/>
          <w:sz w:val="24"/>
          <w:szCs w:val="24"/>
        </w:rPr>
        <w:t>, 43, Article 182. https://doi.org/10.1007/s00299-024-0282-3</w:t>
      </w:r>
      <w:r w:rsidRPr="006B5602">
        <w:rPr>
          <w:rFonts w:ascii="Times New Roman" w:hAnsi="Times New Roman" w:cs="Times New Roman"/>
          <w:sz w:val="24"/>
          <w:szCs w:val="24"/>
        </w:rPr>
        <w:t>.</w:t>
      </w:r>
    </w:p>
    <w:p w14:paraId="61F0FB02" w14:textId="4F018606" w:rsidR="006B5602" w:rsidRPr="00566C7A" w:rsidRDefault="00B74215" w:rsidP="00361AD6">
      <w:pPr>
        <w:pStyle w:val="AralkYok"/>
        <w:numPr>
          <w:ilvl w:val="0"/>
          <w:numId w:val="24"/>
        </w:numPr>
        <w:jc w:val="both"/>
        <w:rPr>
          <w:rFonts w:ascii="Times New Roman" w:hAnsi="Times New Roman" w:cs="Times New Roman"/>
          <w:sz w:val="24"/>
          <w:szCs w:val="24"/>
        </w:rPr>
      </w:pPr>
      <w:r w:rsidRPr="00B74215">
        <w:rPr>
          <w:rFonts w:ascii="Segoe UI" w:hAnsi="Segoe UI" w:cs="Segoe UI"/>
          <w:bCs/>
          <w:color w:val="FF0000"/>
          <w:sz w:val="21"/>
          <w:szCs w:val="21"/>
          <w:shd w:val="clear" w:color="auto" w:fill="FFFFFF"/>
        </w:rPr>
        <w:t>Yu</w:t>
      </w:r>
      <w:r w:rsidRPr="00B74215">
        <w:rPr>
          <w:rFonts w:ascii="Segoe UI" w:hAnsi="Segoe UI" w:cs="Segoe UI"/>
          <w:bCs/>
          <w:color w:val="FF0000"/>
          <w:sz w:val="21"/>
          <w:szCs w:val="21"/>
          <w:shd w:val="clear" w:color="auto" w:fill="FFFFFF"/>
        </w:rPr>
        <w:t>,</w:t>
      </w:r>
      <w:r w:rsidRPr="00B74215">
        <w:rPr>
          <w:rFonts w:ascii="Segoe UI" w:hAnsi="Segoe UI" w:cs="Segoe UI"/>
          <w:bCs/>
          <w:color w:val="FF0000"/>
          <w:sz w:val="21"/>
          <w:szCs w:val="21"/>
          <w:shd w:val="clear" w:color="auto" w:fill="FFFFFF"/>
        </w:rPr>
        <w:t xml:space="preserve"> J</w:t>
      </w:r>
      <w:r w:rsidRPr="00B74215">
        <w:rPr>
          <w:rFonts w:ascii="Segoe UI" w:hAnsi="Segoe UI" w:cs="Segoe UI"/>
          <w:bCs/>
          <w:color w:val="FF0000"/>
          <w:sz w:val="21"/>
          <w:szCs w:val="21"/>
          <w:shd w:val="clear" w:color="auto" w:fill="FFFFFF"/>
        </w:rPr>
        <w:t>.</w:t>
      </w:r>
      <w:r w:rsidRPr="00B74215">
        <w:rPr>
          <w:rFonts w:ascii="Segoe UI" w:hAnsi="Segoe UI" w:cs="Segoe UI"/>
          <w:bCs/>
          <w:color w:val="FF0000"/>
          <w:sz w:val="21"/>
          <w:szCs w:val="21"/>
          <w:shd w:val="clear" w:color="auto" w:fill="FFFFFF"/>
        </w:rPr>
        <w:t>Q</w:t>
      </w:r>
      <w:r w:rsidRPr="00B74215">
        <w:rPr>
          <w:rFonts w:ascii="Segoe UI" w:hAnsi="Segoe UI" w:cs="Segoe UI"/>
          <w:bCs/>
          <w:color w:val="FF0000"/>
          <w:sz w:val="21"/>
          <w:szCs w:val="21"/>
          <w:shd w:val="clear" w:color="auto" w:fill="FFFFFF"/>
        </w:rPr>
        <w:t>.</w:t>
      </w:r>
      <w:r w:rsidRPr="00B74215">
        <w:rPr>
          <w:rFonts w:ascii="Segoe UI" w:hAnsi="Segoe UI" w:cs="Segoe UI"/>
          <w:color w:val="FF0000"/>
          <w:sz w:val="21"/>
          <w:szCs w:val="21"/>
          <w:shd w:val="clear" w:color="auto" w:fill="FFFFFF"/>
        </w:rPr>
        <w:t>, Huang</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xml:space="preserve"> L</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F</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Hu</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xml:space="preserve"> W</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H</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Zhou</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xml:space="preserve"> Y</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H</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Mao</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xml:space="preserve"> W</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H</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Ye</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xml:space="preserve"> S</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F</w:t>
      </w:r>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xml:space="preserve">, </w:t>
      </w:r>
      <w:proofErr w:type="spellStart"/>
      <w:r w:rsidRPr="00B74215">
        <w:rPr>
          <w:rFonts w:ascii="Segoe UI" w:hAnsi="Segoe UI" w:cs="Segoe UI"/>
          <w:color w:val="FF0000"/>
          <w:sz w:val="21"/>
          <w:szCs w:val="21"/>
          <w:shd w:val="clear" w:color="auto" w:fill="FFFFFF"/>
        </w:rPr>
        <w:t>Nogués</w:t>
      </w:r>
      <w:proofErr w:type="spellEnd"/>
      <w:r w:rsidRPr="00B74215">
        <w:rPr>
          <w:rFonts w:ascii="Segoe UI" w:hAnsi="Segoe UI" w:cs="Segoe UI"/>
          <w:color w:val="FF0000"/>
          <w:sz w:val="21"/>
          <w:szCs w:val="21"/>
          <w:shd w:val="clear" w:color="auto" w:fill="FFFFFF"/>
        </w:rPr>
        <w:t>,</w:t>
      </w:r>
      <w:r w:rsidRPr="00B74215">
        <w:rPr>
          <w:rFonts w:ascii="Segoe UI" w:hAnsi="Segoe UI" w:cs="Segoe UI"/>
          <w:color w:val="FF0000"/>
          <w:sz w:val="21"/>
          <w:szCs w:val="21"/>
          <w:shd w:val="clear" w:color="auto" w:fill="FFFFFF"/>
        </w:rPr>
        <w:t xml:space="preserve"> S.</w:t>
      </w:r>
      <w:r w:rsidRPr="00B74215">
        <w:rPr>
          <w:rFonts w:ascii="Segoe UI" w:hAnsi="Segoe UI" w:cs="Segoe UI"/>
          <w:color w:val="FF0000"/>
          <w:sz w:val="21"/>
          <w:szCs w:val="21"/>
          <w:shd w:val="clear" w:color="auto" w:fill="FFFFFF"/>
        </w:rPr>
        <w:t xml:space="preserve"> (2024).</w:t>
      </w:r>
      <w:r w:rsidR="006B5602" w:rsidRPr="00B74215">
        <w:rPr>
          <w:rFonts w:ascii="Times New Roman" w:hAnsi="Times New Roman" w:cs="Times New Roman"/>
          <w:color w:val="FF0000"/>
          <w:sz w:val="24"/>
          <w:szCs w:val="24"/>
        </w:rPr>
        <w:t xml:space="preserve"> A role for </w:t>
      </w:r>
      <w:proofErr w:type="spellStart"/>
      <w:r w:rsidR="006B5602" w:rsidRPr="00B74215">
        <w:rPr>
          <w:rFonts w:ascii="Times New Roman" w:hAnsi="Times New Roman" w:cs="Times New Roman"/>
          <w:color w:val="FF0000"/>
          <w:sz w:val="24"/>
          <w:szCs w:val="24"/>
        </w:rPr>
        <w:t>brassinosteroids</w:t>
      </w:r>
      <w:proofErr w:type="spellEnd"/>
      <w:r w:rsidR="006B5602" w:rsidRPr="00B74215">
        <w:rPr>
          <w:rFonts w:ascii="Times New Roman" w:hAnsi="Times New Roman" w:cs="Times New Roman"/>
          <w:color w:val="FF0000"/>
          <w:sz w:val="24"/>
          <w:szCs w:val="24"/>
        </w:rPr>
        <w:t xml:space="preserve"> in the regulation of photosynthesis in </w:t>
      </w:r>
      <w:r w:rsidR="006B5602" w:rsidRPr="00B74215">
        <w:rPr>
          <w:rFonts w:ascii="Times New Roman" w:hAnsi="Times New Roman" w:cs="Times New Roman"/>
          <w:i/>
          <w:iCs/>
          <w:color w:val="FF0000"/>
          <w:sz w:val="24"/>
          <w:szCs w:val="24"/>
        </w:rPr>
        <w:t>Cucumis sativus</w:t>
      </w:r>
      <w:r w:rsidR="006B5602" w:rsidRPr="00B74215">
        <w:rPr>
          <w:rFonts w:ascii="Times New Roman" w:hAnsi="Times New Roman" w:cs="Times New Roman"/>
          <w:color w:val="FF0000"/>
          <w:sz w:val="24"/>
          <w:szCs w:val="24"/>
        </w:rPr>
        <w:t>, </w:t>
      </w:r>
      <w:r w:rsidR="006B5602" w:rsidRPr="00B74215">
        <w:rPr>
          <w:rFonts w:ascii="Times New Roman" w:hAnsi="Times New Roman" w:cs="Times New Roman"/>
          <w:iCs/>
          <w:color w:val="FF0000"/>
          <w:sz w:val="24"/>
          <w:szCs w:val="24"/>
        </w:rPr>
        <w:t>Journal of Experimental Botany</w:t>
      </w:r>
      <w:r w:rsidRPr="00B74215">
        <w:rPr>
          <w:rFonts w:ascii="Times New Roman" w:hAnsi="Times New Roman" w:cs="Times New Roman"/>
          <w:i/>
          <w:iCs/>
          <w:color w:val="FF0000"/>
          <w:sz w:val="24"/>
          <w:szCs w:val="24"/>
        </w:rPr>
        <w:t>.</w:t>
      </w:r>
      <w:r w:rsidR="006B5602" w:rsidRPr="00B74215">
        <w:rPr>
          <w:rFonts w:ascii="Times New Roman" w:hAnsi="Times New Roman" w:cs="Times New Roman"/>
          <w:color w:val="FF0000"/>
          <w:sz w:val="24"/>
          <w:szCs w:val="24"/>
        </w:rPr>
        <w:t xml:space="preserve"> </w:t>
      </w:r>
      <w:r w:rsidRPr="00B74215">
        <w:rPr>
          <w:rFonts w:ascii="Times New Roman" w:hAnsi="Times New Roman" w:cs="Times New Roman"/>
          <w:color w:val="FF0000"/>
          <w:sz w:val="24"/>
          <w:szCs w:val="24"/>
        </w:rPr>
        <w:t>5</w:t>
      </w:r>
      <w:r w:rsidR="006B5602" w:rsidRPr="00B74215">
        <w:rPr>
          <w:rFonts w:ascii="Times New Roman" w:hAnsi="Times New Roman" w:cs="Times New Roman"/>
          <w:color w:val="FF0000"/>
          <w:sz w:val="24"/>
          <w:szCs w:val="24"/>
        </w:rPr>
        <w:t>5</w:t>
      </w:r>
      <w:r w:rsidRPr="00B74215">
        <w:rPr>
          <w:rFonts w:ascii="Times New Roman" w:hAnsi="Times New Roman" w:cs="Times New Roman"/>
          <w:color w:val="FF0000"/>
          <w:sz w:val="24"/>
          <w:szCs w:val="24"/>
        </w:rPr>
        <w:t>(</w:t>
      </w:r>
      <w:r w:rsidR="006B5602" w:rsidRPr="00B74215">
        <w:rPr>
          <w:rFonts w:ascii="Times New Roman" w:hAnsi="Times New Roman" w:cs="Times New Roman"/>
          <w:color w:val="FF0000"/>
          <w:sz w:val="24"/>
          <w:szCs w:val="24"/>
        </w:rPr>
        <w:t>399</w:t>
      </w:r>
      <w:r w:rsidRPr="00B74215">
        <w:rPr>
          <w:rFonts w:ascii="Times New Roman" w:hAnsi="Times New Roman" w:cs="Times New Roman"/>
          <w:color w:val="FF0000"/>
          <w:sz w:val="24"/>
          <w:szCs w:val="24"/>
        </w:rPr>
        <w:t>)</w:t>
      </w:r>
      <w:r w:rsidR="006B5602" w:rsidRPr="00B74215">
        <w:rPr>
          <w:rFonts w:ascii="Times New Roman" w:hAnsi="Times New Roman" w:cs="Times New Roman"/>
          <w:color w:val="FF0000"/>
          <w:sz w:val="24"/>
          <w:szCs w:val="24"/>
        </w:rPr>
        <w:t>,1135–1143</w:t>
      </w:r>
      <w:r>
        <w:rPr>
          <w:rFonts w:ascii="Times New Roman" w:hAnsi="Times New Roman" w:cs="Times New Roman"/>
          <w:sz w:val="24"/>
          <w:szCs w:val="24"/>
        </w:rPr>
        <w:t>.</w:t>
      </w:r>
      <w:r w:rsidR="006B5602" w:rsidRPr="00566C7A">
        <w:rPr>
          <w:rFonts w:ascii="Times New Roman" w:hAnsi="Times New Roman" w:cs="Times New Roman"/>
          <w:sz w:val="24"/>
          <w:szCs w:val="24"/>
        </w:rPr>
        <w:t> </w:t>
      </w:r>
      <w:hyperlink r:id="rId18" w:history="1">
        <w:r w:rsidR="006B5602" w:rsidRPr="00566C7A">
          <w:rPr>
            <w:rStyle w:val="Kpr"/>
            <w:rFonts w:ascii="Times New Roman" w:hAnsi="Times New Roman" w:cs="Times New Roman"/>
            <w:sz w:val="24"/>
            <w:szCs w:val="24"/>
          </w:rPr>
          <w:t>https://doi.org/10.1093/jxb/erh124</w:t>
        </w:r>
      </w:hyperlink>
      <w:r w:rsidR="006B5602" w:rsidRPr="00566C7A">
        <w:rPr>
          <w:rFonts w:ascii="Times New Roman" w:hAnsi="Times New Roman" w:cs="Times New Roman"/>
          <w:sz w:val="24"/>
          <w:szCs w:val="24"/>
        </w:rPr>
        <w:t xml:space="preserve">. </w:t>
      </w:r>
    </w:p>
    <w:p w14:paraId="74DA72B6" w14:textId="77777777" w:rsidR="006B5602"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Kang, Y.Y., Guo, S.R. (2011). Role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on horticultural crops. In: Hayat, S., Ahmad, A. (</w:t>
      </w:r>
      <w:proofErr w:type="spellStart"/>
      <w:r w:rsidRPr="00566C7A">
        <w:rPr>
          <w:rFonts w:ascii="Times New Roman" w:hAnsi="Times New Roman" w:cs="Times New Roman"/>
          <w:sz w:val="24"/>
          <w:szCs w:val="24"/>
        </w:rPr>
        <w:t>eds</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A Class of Plant Hormone. Springer, Dordrecht. </w:t>
      </w:r>
      <w:hyperlink r:id="rId19" w:history="1">
        <w:r w:rsidRPr="00566C7A">
          <w:rPr>
            <w:rStyle w:val="Kpr"/>
            <w:rFonts w:ascii="Times New Roman" w:hAnsi="Times New Roman" w:cs="Times New Roman"/>
            <w:sz w:val="24"/>
            <w:szCs w:val="24"/>
          </w:rPr>
          <w:t>https://doi.org/10.1007/978-94-007-0189-2_9</w:t>
        </w:r>
      </w:hyperlink>
      <w:r w:rsidRPr="00566C7A">
        <w:rPr>
          <w:rFonts w:ascii="Times New Roman" w:hAnsi="Times New Roman" w:cs="Times New Roman"/>
          <w:sz w:val="24"/>
          <w:szCs w:val="24"/>
        </w:rPr>
        <w:t xml:space="preserve">. </w:t>
      </w:r>
    </w:p>
    <w:p w14:paraId="7B6F9B09" w14:textId="77777777" w:rsidR="006B5602" w:rsidRPr="00890D39" w:rsidRDefault="006B5602" w:rsidP="00361AD6">
      <w:pPr>
        <w:pStyle w:val="AralkYok"/>
        <w:numPr>
          <w:ilvl w:val="0"/>
          <w:numId w:val="24"/>
        </w:numPr>
        <w:jc w:val="both"/>
        <w:rPr>
          <w:rFonts w:ascii="Times New Roman" w:eastAsia="Times New Roman" w:hAnsi="Times New Roman" w:cs="Times New Roman"/>
          <w:kern w:val="0"/>
          <w:sz w:val="24"/>
          <w:szCs w:val="24"/>
          <w:lang w:eastAsia="en-IN"/>
          <w14:ligatures w14:val="none"/>
        </w:rPr>
      </w:pPr>
      <w:proofErr w:type="spellStart"/>
      <w:r w:rsidRPr="00C4791D">
        <w:rPr>
          <w:rFonts w:ascii="Times New Roman" w:eastAsia="Times New Roman" w:hAnsi="Times New Roman" w:cs="Times New Roman"/>
          <w:kern w:val="0"/>
          <w:sz w:val="24"/>
          <w:szCs w:val="24"/>
          <w:lang w:val="de-DE" w:eastAsia="en-IN"/>
          <w14:ligatures w14:val="none"/>
        </w:rPr>
        <w:t>Khripach</w:t>
      </w:r>
      <w:proofErr w:type="spellEnd"/>
      <w:r w:rsidRPr="00C4791D">
        <w:rPr>
          <w:rFonts w:ascii="Times New Roman" w:eastAsia="Times New Roman" w:hAnsi="Times New Roman" w:cs="Times New Roman"/>
          <w:kern w:val="0"/>
          <w:sz w:val="24"/>
          <w:szCs w:val="24"/>
          <w:lang w:val="de-DE" w:eastAsia="en-IN"/>
          <w14:ligatures w14:val="none"/>
        </w:rPr>
        <w:t xml:space="preserve">, V.A., </w:t>
      </w:r>
      <w:proofErr w:type="spellStart"/>
      <w:r w:rsidRPr="00C4791D">
        <w:rPr>
          <w:rFonts w:ascii="Times New Roman" w:eastAsia="Times New Roman" w:hAnsi="Times New Roman" w:cs="Times New Roman"/>
          <w:kern w:val="0"/>
          <w:sz w:val="24"/>
          <w:szCs w:val="24"/>
          <w:lang w:val="de-DE" w:eastAsia="en-IN"/>
          <w14:ligatures w14:val="none"/>
        </w:rPr>
        <w:t>Zhabinskii</w:t>
      </w:r>
      <w:proofErr w:type="spellEnd"/>
      <w:r w:rsidRPr="00C4791D">
        <w:rPr>
          <w:rFonts w:ascii="Times New Roman" w:eastAsia="Times New Roman" w:hAnsi="Times New Roman" w:cs="Times New Roman"/>
          <w:kern w:val="0"/>
          <w:sz w:val="24"/>
          <w:szCs w:val="24"/>
          <w:lang w:val="de-DE" w:eastAsia="en-IN"/>
          <w14:ligatures w14:val="none"/>
        </w:rPr>
        <w:t xml:space="preserve">, V.N., &amp; de </w:t>
      </w:r>
      <w:proofErr w:type="spellStart"/>
      <w:r w:rsidRPr="00C4791D">
        <w:rPr>
          <w:rFonts w:ascii="Times New Roman" w:eastAsia="Times New Roman" w:hAnsi="Times New Roman" w:cs="Times New Roman"/>
          <w:kern w:val="0"/>
          <w:sz w:val="24"/>
          <w:szCs w:val="24"/>
          <w:lang w:val="de-DE" w:eastAsia="en-IN"/>
          <w14:ligatures w14:val="none"/>
        </w:rPr>
        <w:t>Groot</w:t>
      </w:r>
      <w:proofErr w:type="spellEnd"/>
      <w:r w:rsidRPr="00C4791D">
        <w:rPr>
          <w:rFonts w:ascii="Times New Roman" w:eastAsia="Times New Roman" w:hAnsi="Times New Roman" w:cs="Times New Roman"/>
          <w:kern w:val="0"/>
          <w:sz w:val="24"/>
          <w:szCs w:val="24"/>
          <w:lang w:val="de-DE" w:eastAsia="en-IN"/>
          <w14:ligatures w14:val="none"/>
        </w:rPr>
        <w:t xml:space="preserve">, A.E. (2000). </w:t>
      </w:r>
      <w:r w:rsidRPr="00890D39">
        <w:rPr>
          <w:rFonts w:ascii="Times New Roman" w:eastAsia="Times New Roman" w:hAnsi="Times New Roman" w:cs="Times New Roman"/>
          <w:kern w:val="0"/>
          <w:sz w:val="24"/>
          <w:szCs w:val="24"/>
          <w:lang w:eastAsia="en-IN"/>
          <w14:ligatures w14:val="none"/>
        </w:rPr>
        <w:t xml:space="preserve">Twenty Years of </w:t>
      </w:r>
      <w:proofErr w:type="spellStart"/>
      <w:r w:rsidRPr="00890D39">
        <w:rPr>
          <w:rFonts w:ascii="Times New Roman" w:eastAsia="Times New Roman" w:hAnsi="Times New Roman" w:cs="Times New Roman"/>
          <w:kern w:val="0"/>
          <w:sz w:val="24"/>
          <w:szCs w:val="24"/>
          <w:lang w:eastAsia="en-IN"/>
          <w14:ligatures w14:val="none"/>
        </w:rPr>
        <w:t>Brassinosteroids</w:t>
      </w:r>
      <w:proofErr w:type="spellEnd"/>
      <w:r w:rsidRPr="00890D39">
        <w:rPr>
          <w:rFonts w:ascii="Times New Roman" w:eastAsia="Times New Roman" w:hAnsi="Times New Roman" w:cs="Times New Roman"/>
          <w:kern w:val="0"/>
          <w:sz w:val="24"/>
          <w:szCs w:val="24"/>
          <w:lang w:eastAsia="en-IN"/>
          <w14:ligatures w14:val="none"/>
        </w:rPr>
        <w:t xml:space="preserve">: Steroidal Plant Hormones Warrant Better Crops for the XXI Century. </w:t>
      </w:r>
      <w:r w:rsidRPr="00890D39">
        <w:rPr>
          <w:rFonts w:ascii="Times New Roman" w:eastAsia="Times New Roman" w:hAnsi="Times New Roman" w:cs="Times New Roman"/>
          <w:i/>
          <w:iCs/>
          <w:kern w:val="0"/>
          <w:sz w:val="24"/>
          <w:szCs w:val="24"/>
          <w:lang w:eastAsia="en-IN"/>
          <w14:ligatures w14:val="none"/>
        </w:rPr>
        <w:t>Annals of Botany</w:t>
      </w:r>
      <w:r w:rsidRPr="00890D39">
        <w:rPr>
          <w:rFonts w:ascii="Times New Roman" w:eastAsia="Times New Roman" w:hAnsi="Times New Roman" w:cs="Times New Roman"/>
          <w:kern w:val="0"/>
          <w:sz w:val="24"/>
          <w:szCs w:val="24"/>
          <w:lang w:eastAsia="en-IN"/>
          <w14:ligatures w14:val="none"/>
        </w:rPr>
        <w:t>, 86(3), 441–447. https://doi.org/10.1006/anbo.2000.1227</w:t>
      </w:r>
      <w:r w:rsidRPr="006B5602">
        <w:t>.</w:t>
      </w:r>
    </w:p>
    <w:p w14:paraId="039BB045" w14:textId="406839E4"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Li J, </w:t>
      </w:r>
      <w:proofErr w:type="spellStart"/>
      <w:r w:rsidRPr="00566C7A">
        <w:rPr>
          <w:rFonts w:ascii="Times New Roman" w:hAnsi="Times New Roman" w:cs="Times New Roman"/>
          <w:sz w:val="24"/>
          <w:szCs w:val="24"/>
        </w:rPr>
        <w:t>Javed</w:t>
      </w:r>
      <w:proofErr w:type="spellEnd"/>
      <w:r w:rsidRPr="00566C7A">
        <w:rPr>
          <w:rFonts w:ascii="Times New Roman" w:hAnsi="Times New Roman" w:cs="Times New Roman"/>
          <w:sz w:val="24"/>
          <w:szCs w:val="24"/>
        </w:rPr>
        <w:t xml:space="preserve"> HU, Wu Z, Wang L, Han J, Zhang Y, Ma C, Jiu S, Zhang C and Wang S (2022) Improving berry quality and antioxidant ability in ‘</w:t>
      </w:r>
      <w:proofErr w:type="spellStart"/>
      <w:r w:rsidRPr="00566C7A">
        <w:rPr>
          <w:rFonts w:ascii="Times New Roman" w:hAnsi="Times New Roman" w:cs="Times New Roman"/>
          <w:sz w:val="24"/>
          <w:szCs w:val="24"/>
        </w:rPr>
        <w:t>Ruidu</w:t>
      </w:r>
      <w:proofErr w:type="spell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Hongyu</w:t>
      </w:r>
      <w:proofErr w:type="spellEnd"/>
      <w:r w:rsidRPr="00566C7A">
        <w:rPr>
          <w:rFonts w:ascii="Times New Roman" w:hAnsi="Times New Roman" w:cs="Times New Roman"/>
          <w:sz w:val="24"/>
          <w:szCs w:val="24"/>
        </w:rPr>
        <w:t xml:space="preserve">’ grapevine through </w:t>
      </w:r>
      <w:proofErr w:type="spellStart"/>
      <w:r w:rsidRPr="00566C7A">
        <w:rPr>
          <w:rFonts w:ascii="Times New Roman" w:hAnsi="Times New Roman" w:cs="Times New Roman"/>
          <w:sz w:val="24"/>
          <w:szCs w:val="24"/>
        </w:rPr>
        <w:t>preharvest</w:t>
      </w:r>
      <w:proofErr w:type="spellEnd"/>
      <w:r w:rsidRPr="00566C7A">
        <w:rPr>
          <w:rFonts w:ascii="Times New Roman" w:hAnsi="Times New Roman" w:cs="Times New Roman"/>
          <w:sz w:val="24"/>
          <w:szCs w:val="24"/>
        </w:rPr>
        <w:t xml:space="preserve"> exogenous 2,4-epibrassinolide, </w:t>
      </w:r>
      <w:proofErr w:type="spellStart"/>
      <w:r w:rsidRPr="00566C7A">
        <w:rPr>
          <w:rFonts w:ascii="Times New Roman" w:hAnsi="Times New Roman" w:cs="Times New Roman"/>
          <w:sz w:val="24"/>
          <w:szCs w:val="24"/>
        </w:rPr>
        <w:t>jasmonic</w:t>
      </w:r>
      <w:proofErr w:type="spellEnd"/>
      <w:r w:rsidRPr="00566C7A">
        <w:rPr>
          <w:rFonts w:ascii="Times New Roman" w:hAnsi="Times New Roman" w:cs="Times New Roman"/>
          <w:sz w:val="24"/>
          <w:szCs w:val="24"/>
        </w:rPr>
        <w:t xml:space="preserve"> acid and their signaling inhibitors by regulating endogenous phytohormones.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13:1035022.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10.3389/fpls.2022.1035022. </w:t>
      </w:r>
    </w:p>
    <w:p w14:paraId="06C5EE42" w14:textId="7981ACED"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lastRenderedPageBreak/>
        <w:t xml:space="preserve">Lin W-H (2020) Designed Manipulation of the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Signal to Enhance Crop Yield.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11:854.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10.3389/fpls.2020.00854. </w:t>
      </w:r>
    </w:p>
    <w:p w14:paraId="72520D60" w14:textId="77777777" w:rsidR="006B5602" w:rsidRPr="00890D39" w:rsidRDefault="006B5602" w:rsidP="00361AD6">
      <w:pPr>
        <w:pStyle w:val="AralkYok"/>
        <w:numPr>
          <w:ilvl w:val="0"/>
          <w:numId w:val="24"/>
        </w:numPr>
        <w:jc w:val="both"/>
        <w:rPr>
          <w:rFonts w:ascii="Times New Roman" w:eastAsia="Times New Roman" w:hAnsi="Times New Roman" w:cs="Times New Roman"/>
          <w:kern w:val="0"/>
          <w:sz w:val="24"/>
          <w:szCs w:val="24"/>
          <w:lang w:eastAsia="en-IN"/>
          <w14:ligatures w14:val="none"/>
        </w:rPr>
      </w:pPr>
      <w:r w:rsidRPr="00890D39">
        <w:rPr>
          <w:rFonts w:ascii="Times New Roman" w:eastAsia="Times New Roman" w:hAnsi="Times New Roman" w:cs="Times New Roman"/>
          <w:kern w:val="0"/>
          <w:sz w:val="24"/>
          <w:szCs w:val="24"/>
          <w:lang w:eastAsia="en-IN"/>
          <w14:ligatures w14:val="none"/>
        </w:rPr>
        <w:t xml:space="preserve">Lin, W.-H. (2020). Designed Manipulation of the </w:t>
      </w:r>
      <w:proofErr w:type="spellStart"/>
      <w:r w:rsidRPr="00890D39">
        <w:rPr>
          <w:rFonts w:ascii="Times New Roman" w:eastAsia="Times New Roman" w:hAnsi="Times New Roman" w:cs="Times New Roman"/>
          <w:kern w:val="0"/>
          <w:sz w:val="24"/>
          <w:szCs w:val="24"/>
          <w:lang w:eastAsia="en-IN"/>
          <w14:ligatures w14:val="none"/>
        </w:rPr>
        <w:t>Brassinosteroid</w:t>
      </w:r>
      <w:proofErr w:type="spellEnd"/>
      <w:r w:rsidRPr="00890D39">
        <w:rPr>
          <w:rFonts w:ascii="Times New Roman" w:eastAsia="Times New Roman" w:hAnsi="Times New Roman" w:cs="Times New Roman"/>
          <w:kern w:val="0"/>
          <w:sz w:val="24"/>
          <w:szCs w:val="24"/>
          <w:lang w:eastAsia="en-IN"/>
          <w14:ligatures w14:val="none"/>
        </w:rPr>
        <w:t xml:space="preserve"> Signal to Enhance Crop Yield. </w:t>
      </w:r>
      <w:r w:rsidRPr="00890D39">
        <w:rPr>
          <w:rFonts w:ascii="Times New Roman" w:eastAsia="Times New Roman" w:hAnsi="Times New Roman" w:cs="Times New Roman"/>
          <w:i/>
          <w:iCs/>
          <w:kern w:val="0"/>
          <w:sz w:val="24"/>
          <w:szCs w:val="24"/>
          <w:lang w:eastAsia="en-IN"/>
          <w14:ligatures w14:val="none"/>
        </w:rPr>
        <w:t>Frontiers in Plant Science</w:t>
      </w:r>
      <w:r w:rsidRPr="00890D39">
        <w:rPr>
          <w:rFonts w:ascii="Times New Roman" w:eastAsia="Times New Roman" w:hAnsi="Times New Roman" w:cs="Times New Roman"/>
          <w:kern w:val="0"/>
          <w:sz w:val="24"/>
          <w:szCs w:val="24"/>
          <w:lang w:eastAsia="en-IN"/>
          <w14:ligatures w14:val="none"/>
        </w:rPr>
        <w:t xml:space="preserve">, 11, 854. </w:t>
      </w:r>
      <w:hyperlink r:id="rId20" w:history="1">
        <w:r w:rsidRPr="00890D39">
          <w:rPr>
            <w:rStyle w:val="Kpr"/>
            <w:rFonts w:eastAsia="Times New Roman"/>
            <w:lang w:eastAsia="en-IN"/>
          </w:rPr>
          <w:t>https://doi.org/10.3389/fpls.2020.00854</w:t>
        </w:r>
      </w:hyperlink>
      <w:r>
        <w:rPr>
          <w:rFonts w:ascii="Times New Roman" w:eastAsia="Times New Roman" w:hAnsi="Times New Roman" w:cs="Times New Roman"/>
          <w:kern w:val="0"/>
          <w:sz w:val="24"/>
          <w:szCs w:val="24"/>
          <w:lang w:eastAsia="en-IN"/>
          <w14:ligatures w14:val="none"/>
        </w:rPr>
        <w:t>.</w:t>
      </w:r>
    </w:p>
    <w:p w14:paraId="50D80CF1" w14:textId="77777777" w:rsidR="006B5602" w:rsidRPr="00566C7A" w:rsidRDefault="006B5602" w:rsidP="00361AD6">
      <w:pPr>
        <w:pStyle w:val="AralkYok"/>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t>Manghwar</w:t>
      </w:r>
      <w:proofErr w:type="spellEnd"/>
      <w:r w:rsidRPr="00566C7A">
        <w:rPr>
          <w:rFonts w:ascii="Times New Roman" w:hAnsi="Times New Roman" w:cs="Times New Roman"/>
          <w:sz w:val="24"/>
          <w:szCs w:val="24"/>
        </w:rPr>
        <w:t>, H., Hussain, A., Ali, Q., &amp; Liu, F. (2022). Brassinosteroids (BRs) Role in Plant Development and Coping with Different Stresses. </w:t>
      </w:r>
      <w:r w:rsidRPr="00566C7A">
        <w:rPr>
          <w:rFonts w:ascii="Times New Roman" w:hAnsi="Times New Roman" w:cs="Times New Roman"/>
          <w:i/>
          <w:iCs/>
          <w:sz w:val="24"/>
          <w:szCs w:val="24"/>
        </w:rPr>
        <w:t>International Journal of Molecular Sciences</w:t>
      </w:r>
      <w:r w:rsidRPr="00566C7A">
        <w:rPr>
          <w:rFonts w:ascii="Times New Roman" w:hAnsi="Times New Roman" w:cs="Times New Roman"/>
          <w:sz w:val="24"/>
          <w:szCs w:val="24"/>
        </w:rPr>
        <w:t>, </w:t>
      </w:r>
      <w:r w:rsidRPr="00566C7A">
        <w:rPr>
          <w:rFonts w:ascii="Times New Roman" w:hAnsi="Times New Roman" w:cs="Times New Roman"/>
          <w:i/>
          <w:iCs/>
          <w:sz w:val="24"/>
          <w:szCs w:val="24"/>
        </w:rPr>
        <w:t>23</w:t>
      </w:r>
      <w:r w:rsidRPr="00566C7A">
        <w:rPr>
          <w:rFonts w:ascii="Times New Roman" w:hAnsi="Times New Roman" w:cs="Times New Roman"/>
          <w:sz w:val="24"/>
          <w:szCs w:val="24"/>
        </w:rPr>
        <w:t xml:space="preserve">(3), 1012. </w:t>
      </w:r>
      <w:hyperlink r:id="rId21" w:history="1">
        <w:r w:rsidRPr="00566C7A">
          <w:rPr>
            <w:rStyle w:val="Kpr"/>
            <w:rFonts w:ascii="Times New Roman" w:hAnsi="Times New Roman" w:cs="Times New Roman"/>
            <w:sz w:val="24"/>
            <w:szCs w:val="24"/>
          </w:rPr>
          <w:t>https://doi.org/10.3390/ijms23031012</w:t>
        </w:r>
      </w:hyperlink>
      <w:r w:rsidRPr="00566C7A">
        <w:rPr>
          <w:rFonts w:ascii="Times New Roman" w:hAnsi="Times New Roman" w:cs="Times New Roman"/>
          <w:sz w:val="24"/>
          <w:szCs w:val="24"/>
        </w:rPr>
        <w:t xml:space="preserve">. </w:t>
      </w:r>
    </w:p>
    <w:p w14:paraId="0B755724" w14:textId="77777777" w:rsidR="006B5602" w:rsidRPr="00566C7A" w:rsidRDefault="006B5602" w:rsidP="00361AD6">
      <w:pPr>
        <w:pStyle w:val="AralkYok"/>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t>Meena</w:t>
      </w:r>
      <w:proofErr w:type="spellEnd"/>
      <w:r w:rsidRPr="00566C7A">
        <w:rPr>
          <w:rFonts w:ascii="Times New Roman" w:hAnsi="Times New Roman" w:cs="Times New Roman"/>
          <w:sz w:val="24"/>
          <w:szCs w:val="24"/>
        </w:rPr>
        <w:t xml:space="preserve">, </w:t>
      </w:r>
      <w:proofErr w:type="spellStart"/>
      <w:proofErr w:type="gramStart"/>
      <w:r w:rsidRPr="00566C7A">
        <w:rPr>
          <w:rFonts w:ascii="Times New Roman" w:hAnsi="Times New Roman" w:cs="Times New Roman"/>
          <w:sz w:val="24"/>
          <w:szCs w:val="24"/>
        </w:rPr>
        <w:t>S.,Nagar</w:t>
      </w:r>
      <w:proofErr w:type="spellEnd"/>
      <w:proofErr w:type="gramEnd"/>
      <w:r w:rsidRPr="00566C7A">
        <w:rPr>
          <w:rFonts w:ascii="Times New Roman" w:hAnsi="Times New Roman" w:cs="Times New Roman"/>
          <w:sz w:val="24"/>
          <w:szCs w:val="24"/>
        </w:rPr>
        <w:t xml:space="preserve">, S and </w:t>
      </w:r>
      <w:proofErr w:type="spellStart"/>
      <w:r w:rsidRPr="00566C7A">
        <w:rPr>
          <w:rFonts w:ascii="Times New Roman" w:hAnsi="Times New Roman" w:cs="Times New Roman"/>
          <w:sz w:val="24"/>
          <w:szCs w:val="24"/>
        </w:rPr>
        <w:t>Meena</w:t>
      </w:r>
      <w:proofErr w:type="spellEnd"/>
      <w:r w:rsidRPr="00566C7A">
        <w:rPr>
          <w:rFonts w:ascii="Times New Roman" w:hAnsi="Times New Roman" w:cs="Times New Roman"/>
          <w:sz w:val="24"/>
          <w:szCs w:val="24"/>
        </w:rPr>
        <w:t xml:space="preserve">, MK (2021)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A novel </w:t>
      </w:r>
      <w:proofErr w:type="spellStart"/>
      <w:r w:rsidRPr="00566C7A">
        <w:rPr>
          <w:rFonts w:ascii="Times New Roman" w:hAnsi="Times New Roman" w:cs="Times New Roman"/>
          <w:sz w:val="24"/>
          <w:szCs w:val="24"/>
        </w:rPr>
        <w:t>phytohormone</w:t>
      </w:r>
      <w:proofErr w:type="spellEnd"/>
      <w:r w:rsidRPr="00566C7A">
        <w:rPr>
          <w:rFonts w:ascii="Times New Roman" w:hAnsi="Times New Roman" w:cs="Times New Roman"/>
          <w:sz w:val="24"/>
          <w:szCs w:val="24"/>
        </w:rPr>
        <w:t xml:space="preserve"> regulating root growth in plants. </w:t>
      </w:r>
      <w:r w:rsidRPr="00566C7A">
        <w:rPr>
          <w:rFonts w:ascii="Times New Roman" w:hAnsi="Times New Roman" w:cs="Times New Roman"/>
          <w:i/>
          <w:iCs/>
          <w:sz w:val="24"/>
          <w:szCs w:val="24"/>
        </w:rPr>
        <w:t>Food and Scientific Reports</w:t>
      </w:r>
      <w:r w:rsidRPr="00566C7A">
        <w:rPr>
          <w:rFonts w:ascii="Times New Roman" w:hAnsi="Times New Roman" w:cs="Times New Roman"/>
          <w:sz w:val="24"/>
          <w:szCs w:val="24"/>
        </w:rPr>
        <w:t xml:space="preserve">. 2 (9) 43-51. </w:t>
      </w:r>
    </w:p>
    <w:p w14:paraId="2F9CAE89" w14:textId="77777777" w:rsidR="006B5602"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Oklestkova, J., </w:t>
      </w:r>
      <w:proofErr w:type="spellStart"/>
      <w:r w:rsidRPr="00566C7A">
        <w:rPr>
          <w:rFonts w:ascii="Times New Roman" w:hAnsi="Times New Roman" w:cs="Times New Roman"/>
          <w:sz w:val="24"/>
          <w:szCs w:val="24"/>
        </w:rPr>
        <w:t>Rárová</w:t>
      </w:r>
      <w:proofErr w:type="spellEnd"/>
      <w:r w:rsidRPr="00566C7A">
        <w:rPr>
          <w:rFonts w:ascii="Times New Roman" w:hAnsi="Times New Roman" w:cs="Times New Roman"/>
          <w:sz w:val="24"/>
          <w:szCs w:val="24"/>
        </w:rPr>
        <w:t xml:space="preserve">, L., </w:t>
      </w:r>
      <w:proofErr w:type="spellStart"/>
      <w:r w:rsidRPr="00566C7A">
        <w:rPr>
          <w:rFonts w:ascii="Times New Roman" w:hAnsi="Times New Roman" w:cs="Times New Roman"/>
          <w:sz w:val="24"/>
          <w:szCs w:val="24"/>
        </w:rPr>
        <w:t>Kvasnica</w:t>
      </w:r>
      <w:proofErr w:type="spellEnd"/>
      <w:r w:rsidRPr="00566C7A">
        <w:rPr>
          <w:rFonts w:ascii="Times New Roman" w:hAnsi="Times New Roman" w:cs="Times New Roman"/>
          <w:sz w:val="24"/>
          <w:szCs w:val="24"/>
        </w:rPr>
        <w:t>, M. </w:t>
      </w:r>
      <w:r w:rsidRPr="00566C7A">
        <w:rPr>
          <w:rFonts w:ascii="Times New Roman" w:hAnsi="Times New Roman" w:cs="Times New Roman"/>
          <w:i/>
          <w:iCs/>
          <w:sz w:val="24"/>
          <w:szCs w:val="24"/>
        </w:rPr>
        <w:t>et al.</w:t>
      </w:r>
      <w:r w:rsidRPr="00566C7A">
        <w:rPr>
          <w:rFonts w:ascii="Times New Roman" w:hAnsi="Times New Roman" w:cs="Times New Roman"/>
          <w:sz w:val="24"/>
          <w:szCs w:val="24"/>
        </w:rPr>
        <w:t> Brassinosteroids: synthesis and biological activities. </w:t>
      </w:r>
      <w:proofErr w:type="spellStart"/>
      <w:r w:rsidRPr="00566C7A">
        <w:rPr>
          <w:rFonts w:ascii="Times New Roman" w:hAnsi="Times New Roman" w:cs="Times New Roman"/>
          <w:i/>
          <w:iCs/>
          <w:sz w:val="24"/>
          <w:szCs w:val="24"/>
        </w:rPr>
        <w:t>Phytochem</w:t>
      </w:r>
      <w:proofErr w:type="spellEnd"/>
      <w:r w:rsidRPr="00566C7A">
        <w:rPr>
          <w:rFonts w:ascii="Times New Roman" w:hAnsi="Times New Roman" w:cs="Times New Roman"/>
          <w:i/>
          <w:iCs/>
          <w:sz w:val="24"/>
          <w:szCs w:val="24"/>
        </w:rPr>
        <w:t xml:space="preserve"> Rev</w:t>
      </w:r>
      <w:r w:rsidRPr="00566C7A">
        <w:rPr>
          <w:rFonts w:ascii="Times New Roman" w:hAnsi="Times New Roman" w:cs="Times New Roman"/>
          <w:sz w:val="24"/>
          <w:szCs w:val="24"/>
        </w:rPr>
        <w:t xml:space="preserve"> 14, 1053–1072 (2015). </w:t>
      </w:r>
      <w:hyperlink r:id="rId22" w:history="1">
        <w:r w:rsidRPr="00566C7A">
          <w:rPr>
            <w:rStyle w:val="Kpr"/>
            <w:rFonts w:ascii="Times New Roman" w:hAnsi="Times New Roman" w:cs="Times New Roman"/>
            <w:sz w:val="24"/>
            <w:szCs w:val="24"/>
          </w:rPr>
          <w:t>https://doi.org/10.1007/s11101-015-9446-9</w:t>
        </w:r>
      </w:hyperlink>
      <w:r w:rsidRPr="00566C7A">
        <w:rPr>
          <w:rFonts w:ascii="Times New Roman" w:hAnsi="Times New Roman" w:cs="Times New Roman"/>
          <w:sz w:val="24"/>
          <w:szCs w:val="24"/>
        </w:rPr>
        <w:t xml:space="preserve">. </w:t>
      </w:r>
    </w:p>
    <w:p w14:paraId="28E088ED" w14:textId="77777777" w:rsidR="006B5602" w:rsidRPr="00C53041" w:rsidRDefault="006B5602" w:rsidP="00361AD6">
      <w:pPr>
        <w:pStyle w:val="AralkYok"/>
        <w:numPr>
          <w:ilvl w:val="0"/>
          <w:numId w:val="24"/>
        </w:numPr>
        <w:jc w:val="both"/>
        <w:rPr>
          <w:rFonts w:ascii="Times New Roman" w:hAnsi="Times New Roman" w:cs="Times New Roman"/>
          <w:sz w:val="24"/>
          <w:szCs w:val="24"/>
        </w:rPr>
      </w:pPr>
      <w:proofErr w:type="spellStart"/>
      <w:r w:rsidRPr="006B5602">
        <w:rPr>
          <w:rFonts w:ascii="Times New Roman" w:hAnsi="Times New Roman" w:cs="Times New Roman"/>
          <w:sz w:val="24"/>
          <w:szCs w:val="24"/>
        </w:rPr>
        <w:t>Priya</w:t>
      </w:r>
      <w:proofErr w:type="spellEnd"/>
      <w:r w:rsidRPr="006B5602">
        <w:rPr>
          <w:rFonts w:ascii="Times New Roman" w:hAnsi="Times New Roman" w:cs="Times New Roman"/>
          <w:sz w:val="24"/>
          <w:szCs w:val="24"/>
        </w:rPr>
        <w:t xml:space="preserve"> P</w:t>
      </w:r>
      <w:r w:rsidRPr="00C53041">
        <w:rPr>
          <w:rFonts w:ascii="Times New Roman" w:hAnsi="Times New Roman" w:cs="Times New Roman"/>
          <w:sz w:val="24"/>
          <w:szCs w:val="24"/>
        </w:rPr>
        <w:t xml:space="preserve">andey, </w:t>
      </w:r>
      <w:proofErr w:type="spellStart"/>
      <w:r w:rsidRPr="00C53041">
        <w:rPr>
          <w:rFonts w:ascii="Times New Roman" w:hAnsi="Times New Roman" w:cs="Times New Roman"/>
          <w:sz w:val="24"/>
          <w:szCs w:val="24"/>
        </w:rPr>
        <w:t>Kewat</w:t>
      </w:r>
      <w:proofErr w:type="spellEnd"/>
      <w:r w:rsidRPr="00C53041">
        <w:rPr>
          <w:rFonts w:ascii="Times New Roman" w:hAnsi="Times New Roman" w:cs="Times New Roman"/>
          <w:sz w:val="24"/>
          <w:szCs w:val="24"/>
        </w:rPr>
        <w:t xml:space="preserve">, R.N., Singh, S., &amp; Dixit, G. (2025). </w:t>
      </w:r>
      <w:proofErr w:type="spellStart"/>
      <w:r w:rsidRPr="00C53041">
        <w:rPr>
          <w:rFonts w:ascii="Times New Roman" w:hAnsi="Times New Roman" w:cs="Times New Roman"/>
          <w:sz w:val="24"/>
          <w:szCs w:val="24"/>
        </w:rPr>
        <w:t>Brassinosteroids</w:t>
      </w:r>
      <w:proofErr w:type="spellEnd"/>
      <w:r w:rsidRPr="00C53041">
        <w:rPr>
          <w:rFonts w:ascii="Times New Roman" w:hAnsi="Times New Roman" w:cs="Times New Roman"/>
          <w:sz w:val="24"/>
          <w:szCs w:val="24"/>
        </w:rPr>
        <w:t xml:space="preserve">: Key Hormonal Regulators in Plant Stress Tolerance. </w:t>
      </w:r>
      <w:r w:rsidRPr="00C53041">
        <w:rPr>
          <w:rFonts w:ascii="Times New Roman" w:hAnsi="Times New Roman" w:cs="Times New Roman"/>
          <w:i/>
          <w:iCs/>
          <w:sz w:val="24"/>
          <w:szCs w:val="24"/>
        </w:rPr>
        <w:t>Agri Roots</w:t>
      </w:r>
      <w:r w:rsidRPr="00C53041">
        <w:rPr>
          <w:rFonts w:ascii="Times New Roman" w:hAnsi="Times New Roman" w:cs="Times New Roman"/>
          <w:sz w:val="24"/>
          <w:szCs w:val="24"/>
        </w:rPr>
        <w:t>, 3(10), Article ID: 0256. ISSN: 2583-9071.</w:t>
      </w:r>
    </w:p>
    <w:p w14:paraId="48F1A6B1" w14:textId="68A64225" w:rsidR="006B5602" w:rsidRPr="00695E53" w:rsidRDefault="006B5602" w:rsidP="00361AD6">
      <w:pPr>
        <w:pStyle w:val="AralkYok"/>
        <w:numPr>
          <w:ilvl w:val="0"/>
          <w:numId w:val="24"/>
        </w:numPr>
        <w:jc w:val="both"/>
        <w:rPr>
          <w:rFonts w:ascii="Times New Roman" w:hAnsi="Times New Roman" w:cs="Times New Roman"/>
          <w:color w:val="FF0000"/>
          <w:sz w:val="24"/>
          <w:szCs w:val="24"/>
        </w:rPr>
      </w:pPr>
      <w:r w:rsidRPr="00695E53">
        <w:rPr>
          <w:rFonts w:ascii="Times New Roman" w:hAnsi="Times New Roman" w:cs="Times New Roman"/>
          <w:color w:val="FF0000"/>
          <w:sz w:val="24"/>
          <w:szCs w:val="24"/>
          <w:lang w:val="de-DE"/>
        </w:rPr>
        <w:t>Ramirez</w:t>
      </w:r>
      <w:r w:rsidR="00695E53" w:rsidRP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 xml:space="preserve"> V</w:t>
      </w:r>
      <w:r w:rsidR="00695E53" w:rsidRP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 xml:space="preserve">E.  </w:t>
      </w:r>
      <w:r w:rsidR="00695E53" w:rsidRPr="00695E53">
        <w:rPr>
          <w:rFonts w:ascii="Times New Roman" w:hAnsi="Times New Roman" w:cs="Times New Roman"/>
          <w:color w:val="FF0000"/>
          <w:sz w:val="24"/>
          <w:szCs w:val="24"/>
          <w:lang w:val="de-DE"/>
        </w:rPr>
        <w:t>&amp;</w:t>
      </w:r>
      <w:r w:rsidR="00695E53" w:rsidRPr="00695E53">
        <w:rPr>
          <w:rFonts w:ascii="Times New Roman" w:hAnsi="Times New Roman" w:cs="Times New Roman"/>
          <w:color w:val="FF0000"/>
          <w:sz w:val="24"/>
          <w:szCs w:val="24"/>
          <w:lang w:val="de-DE"/>
        </w:rPr>
        <w:t xml:space="preserve"> </w:t>
      </w:r>
      <w:proofErr w:type="spellStart"/>
      <w:r w:rsidRPr="00695E53">
        <w:rPr>
          <w:rFonts w:ascii="Times New Roman" w:hAnsi="Times New Roman" w:cs="Times New Roman"/>
          <w:color w:val="FF0000"/>
          <w:sz w:val="24"/>
          <w:szCs w:val="24"/>
          <w:lang w:val="de-DE"/>
        </w:rPr>
        <w:t>Poppenberger</w:t>
      </w:r>
      <w:proofErr w:type="spellEnd"/>
      <w:r w:rsidR="00695E53" w:rsidRP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 xml:space="preserve"> B. </w:t>
      </w:r>
      <w:r w:rsidR="00695E53" w:rsidRP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2020</w:t>
      </w:r>
      <w:r w:rsidR="00695E53">
        <w:rPr>
          <w:rFonts w:ascii="Times New Roman" w:hAnsi="Times New Roman" w:cs="Times New Roman"/>
          <w:color w:val="FF0000"/>
          <w:sz w:val="24"/>
          <w:szCs w:val="24"/>
          <w:lang w:val="de-DE"/>
        </w:rPr>
        <w:t>)</w:t>
      </w:r>
      <w:r w:rsidRPr="00695E53">
        <w:rPr>
          <w:rFonts w:ascii="Times New Roman" w:hAnsi="Times New Roman" w:cs="Times New Roman"/>
          <w:color w:val="FF0000"/>
          <w:sz w:val="24"/>
          <w:szCs w:val="24"/>
          <w:lang w:val="de-DE"/>
        </w:rPr>
        <w:t xml:space="preserve">. </w:t>
      </w:r>
      <w:r w:rsidRPr="00695E53">
        <w:rPr>
          <w:rFonts w:ascii="Times New Roman" w:hAnsi="Times New Roman" w:cs="Times New Roman"/>
          <w:color w:val="FF0000"/>
          <w:sz w:val="24"/>
          <w:szCs w:val="24"/>
        </w:rPr>
        <w:t xml:space="preserve">Modes of </w:t>
      </w:r>
      <w:proofErr w:type="spellStart"/>
      <w:r w:rsidRPr="00695E53">
        <w:rPr>
          <w:rFonts w:ascii="Times New Roman" w:hAnsi="Times New Roman" w:cs="Times New Roman"/>
          <w:color w:val="FF0000"/>
          <w:sz w:val="24"/>
          <w:szCs w:val="24"/>
        </w:rPr>
        <w:t>Brassinosteroid</w:t>
      </w:r>
      <w:proofErr w:type="spellEnd"/>
      <w:r w:rsidRPr="00695E53">
        <w:rPr>
          <w:rFonts w:ascii="Times New Roman" w:hAnsi="Times New Roman" w:cs="Times New Roman"/>
          <w:color w:val="FF0000"/>
          <w:sz w:val="24"/>
          <w:szCs w:val="24"/>
        </w:rPr>
        <w:t xml:space="preserve"> Activity in Cold Stress Tolerance. Frontiers in Plant Science.  DOI=10.3389/fpls.2020.583666. </w:t>
      </w:r>
    </w:p>
    <w:p w14:paraId="7994AFC9" w14:textId="77777777" w:rsidR="006B5602" w:rsidRPr="00566C7A" w:rsidRDefault="006B5602" w:rsidP="00361AD6">
      <w:pPr>
        <w:pStyle w:val="AralkYok"/>
        <w:numPr>
          <w:ilvl w:val="0"/>
          <w:numId w:val="24"/>
        </w:numPr>
        <w:jc w:val="both"/>
        <w:rPr>
          <w:rFonts w:ascii="Times New Roman" w:hAnsi="Times New Roman" w:cs="Times New Roman"/>
          <w:sz w:val="24"/>
          <w:szCs w:val="24"/>
        </w:rPr>
      </w:pPr>
      <w:proofErr w:type="spellStart"/>
      <w:r w:rsidRPr="00566C7A">
        <w:rPr>
          <w:rFonts w:ascii="Times New Roman" w:hAnsi="Times New Roman" w:cs="Times New Roman"/>
          <w:sz w:val="24"/>
          <w:szCs w:val="24"/>
        </w:rPr>
        <w:t>Raynott</w:t>
      </w:r>
      <w:proofErr w:type="spellEnd"/>
      <w:r w:rsidRPr="00566C7A">
        <w:rPr>
          <w:rFonts w:ascii="Times New Roman" w:hAnsi="Times New Roman" w:cs="Times New Roman"/>
          <w:sz w:val="24"/>
          <w:szCs w:val="24"/>
        </w:rPr>
        <w:t xml:space="preserve"> W (2023) Functions and Applications of Plant Hormones in Horticulture. J </w:t>
      </w:r>
      <w:proofErr w:type="spellStart"/>
      <w:r w:rsidRPr="00566C7A">
        <w:rPr>
          <w:rFonts w:ascii="Times New Roman" w:hAnsi="Times New Roman" w:cs="Times New Roman"/>
          <w:sz w:val="24"/>
          <w:szCs w:val="24"/>
        </w:rPr>
        <w:t>Hortic</w:t>
      </w:r>
      <w:proofErr w:type="spellEnd"/>
      <w:r w:rsidRPr="00566C7A">
        <w:rPr>
          <w:rFonts w:ascii="Times New Roman" w:hAnsi="Times New Roman" w:cs="Times New Roman"/>
          <w:sz w:val="24"/>
          <w:szCs w:val="24"/>
        </w:rPr>
        <w:t xml:space="preserve">. 10:329. </w:t>
      </w:r>
    </w:p>
    <w:p w14:paraId="5828A9E7" w14:textId="20B0EB01" w:rsidR="006B5602" w:rsidRPr="00566C7A" w:rsidRDefault="006B5602" w:rsidP="00361AD6">
      <w:pPr>
        <w:pStyle w:val="AralkYok"/>
        <w:numPr>
          <w:ilvl w:val="0"/>
          <w:numId w:val="24"/>
        </w:numPr>
        <w:jc w:val="both"/>
        <w:rPr>
          <w:rFonts w:ascii="Times New Roman" w:hAnsi="Times New Roman" w:cs="Times New Roman"/>
          <w:sz w:val="24"/>
          <w:szCs w:val="24"/>
        </w:rPr>
      </w:pPr>
      <w:r w:rsidRPr="00695E53">
        <w:rPr>
          <w:rFonts w:ascii="Times New Roman" w:hAnsi="Times New Roman" w:cs="Times New Roman"/>
          <w:color w:val="FF0000"/>
          <w:sz w:val="24"/>
          <w:szCs w:val="24"/>
        </w:rPr>
        <w:t>Lima,</w:t>
      </w:r>
      <w:r w:rsidR="00695E53" w:rsidRPr="00695E53">
        <w:rPr>
          <w:rFonts w:ascii="Times New Roman" w:hAnsi="Times New Roman" w:cs="Times New Roman"/>
          <w:color w:val="FF0000"/>
          <w:sz w:val="24"/>
          <w:szCs w:val="24"/>
        </w:rPr>
        <w:t xml:space="preserve"> R.B. </w:t>
      </w:r>
      <w:r w:rsidRPr="00695E53">
        <w:rPr>
          <w:rFonts w:ascii="Times New Roman" w:hAnsi="Times New Roman" w:cs="Times New Roman"/>
          <w:color w:val="FF0000"/>
          <w:sz w:val="24"/>
          <w:szCs w:val="24"/>
        </w:rPr>
        <w:t xml:space="preserve"> </w:t>
      </w:r>
      <w:r w:rsidR="00695E53" w:rsidRPr="00695E53">
        <w:rPr>
          <w:rFonts w:ascii="Times New Roman" w:hAnsi="Times New Roman" w:cs="Times New Roman"/>
          <w:color w:val="FF0000"/>
          <w:sz w:val="24"/>
          <w:szCs w:val="24"/>
        </w:rPr>
        <w:t>&amp;</w:t>
      </w:r>
      <w:r w:rsidR="00695E53" w:rsidRPr="00695E53">
        <w:rPr>
          <w:rFonts w:ascii="Times New Roman" w:hAnsi="Times New Roman" w:cs="Times New Roman"/>
          <w:color w:val="FF0000"/>
          <w:sz w:val="24"/>
          <w:szCs w:val="24"/>
        </w:rPr>
        <w:t xml:space="preserve"> </w:t>
      </w:r>
      <w:proofErr w:type="spellStart"/>
      <w:r w:rsidRPr="00695E53">
        <w:rPr>
          <w:rFonts w:ascii="Times New Roman" w:hAnsi="Times New Roman" w:cs="Times New Roman"/>
          <w:color w:val="FF0000"/>
          <w:sz w:val="24"/>
          <w:szCs w:val="24"/>
        </w:rPr>
        <w:t>Figueiredo</w:t>
      </w:r>
      <w:proofErr w:type="spellEnd"/>
      <w:r w:rsidRPr="00695E53">
        <w:rPr>
          <w:rFonts w:ascii="Times New Roman" w:hAnsi="Times New Roman" w:cs="Times New Roman"/>
          <w:color w:val="FF0000"/>
          <w:sz w:val="24"/>
          <w:szCs w:val="24"/>
        </w:rPr>
        <w:t>,</w:t>
      </w:r>
      <w:r w:rsidR="00695E53" w:rsidRPr="00695E53">
        <w:rPr>
          <w:rFonts w:ascii="Times New Roman" w:hAnsi="Times New Roman" w:cs="Times New Roman"/>
          <w:color w:val="FF0000"/>
          <w:sz w:val="24"/>
          <w:szCs w:val="24"/>
        </w:rPr>
        <w:t xml:space="preserve"> D.D. (2024).</w:t>
      </w:r>
      <w:r w:rsidRPr="00695E53">
        <w:rPr>
          <w:rFonts w:ascii="Times New Roman" w:hAnsi="Times New Roman" w:cs="Times New Roman"/>
          <w:color w:val="FF0000"/>
          <w:sz w:val="24"/>
          <w:szCs w:val="24"/>
        </w:rPr>
        <w:t xml:space="preserve"> Sex on Steroids: How Brassinosteroids Shape Reproductive Development in Flowering Plants</w:t>
      </w:r>
      <w:r w:rsidR="00695E53" w:rsidRPr="00695E53">
        <w:rPr>
          <w:rFonts w:ascii="Times New Roman" w:hAnsi="Times New Roman" w:cs="Times New Roman"/>
          <w:color w:val="FF0000"/>
          <w:sz w:val="24"/>
          <w:szCs w:val="24"/>
        </w:rPr>
        <w:t>.</w:t>
      </w:r>
      <w:r w:rsidRPr="00695E53">
        <w:rPr>
          <w:rFonts w:ascii="Times New Roman" w:hAnsi="Times New Roman" w:cs="Times New Roman"/>
          <w:color w:val="FF0000"/>
          <w:sz w:val="24"/>
          <w:szCs w:val="24"/>
        </w:rPr>
        <w:t> </w:t>
      </w:r>
      <w:r w:rsidRPr="00695E53">
        <w:rPr>
          <w:rFonts w:ascii="Times New Roman" w:hAnsi="Times New Roman" w:cs="Times New Roman"/>
          <w:iCs/>
          <w:color w:val="FF0000"/>
          <w:sz w:val="24"/>
          <w:szCs w:val="24"/>
        </w:rPr>
        <w:t>Plant and Cell Physiology</w:t>
      </w:r>
      <w:r w:rsidRPr="00695E53">
        <w:rPr>
          <w:rFonts w:ascii="Times New Roman" w:hAnsi="Times New Roman" w:cs="Times New Roman"/>
          <w:color w:val="FF0000"/>
          <w:sz w:val="24"/>
          <w:szCs w:val="24"/>
        </w:rPr>
        <w:t>,</w:t>
      </w:r>
      <w:r w:rsidR="00695E53" w:rsidRPr="00695E53">
        <w:rPr>
          <w:rFonts w:ascii="Times New Roman" w:hAnsi="Times New Roman" w:cs="Times New Roman"/>
          <w:color w:val="FF0000"/>
          <w:sz w:val="24"/>
          <w:szCs w:val="24"/>
        </w:rPr>
        <w:t xml:space="preserve"> </w:t>
      </w:r>
      <w:r w:rsidRPr="00695E53">
        <w:rPr>
          <w:rFonts w:ascii="Times New Roman" w:hAnsi="Times New Roman" w:cs="Times New Roman"/>
          <w:color w:val="FF0000"/>
          <w:sz w:val="24"/>
          <w:szCs w:val="24"/>
        </w:rPr>
        <w:t>65</w:t>
      </w:r>
      <w:r w:rsidR="00695E53" w:rsidRPr="00695E53">
        <w:rPr>
          <w:rFonts w:ascii="Times New Roman" w:hAnsi="Times New Roman" w:cs="Times New Roman"/>
          <w:color w:val="FF0000"/>
          <w:sz w:val="24"/>
          <w:szCs w:val="24"/>
        </w:rPr>
        <w:t>(</w:t>
      </w:r>
      <w:r w:rsidRPr="00695E53">
        <w:rPr>
          <w:rFonts w:ascii="Times New Roman" w:hAnsi="Times New Roman" w:cs="Times New Roman"/>
          <w:color w:val="FF0000"/>
          <w:sz w:val="24"/>
          <w:szCs w:val="24"/>
        </w:rPr>
        <w:t>10</w:t>
      </w:r>
      <w:r w:rsidR="00695E53" w:rsidRPr="00695E53">
        <w:rPr>
          <w:rFonts w:ascii="Times New Roman" w:hAnsi="Times New Roman" w:cs="Times New Roman"/>
          <w:color w:val="FF0000"/>
          <w:sz w:val="24"/>
          <w:szCs w:val="24"/>
        </w:rPr>
        <w:t>)</w:t>
      </w:r>
      <w:r w:rsidRPr="00695E53">
        <w:rPr>
          <w:rFonts w:ascii="Times New Roman" w:hAnsi="Times New Roman" w:cs="Times New Roman"/>
          <w:color w:val="FF0000"/>
          <w:sz w:val="24"/>
          <w:szCs w:val="24"/>
        </w:rPr>
        <w:t>, 1581–1600</w:t>
      </w:r>
      <w:r w:rsidRPr="00566C7A">
        <w:rPr>
          <w:rFonts w:ascii="Times New Roman" w:hAnsi="Times New Roman" w:cs="Times New Roman"/>
          <w:sz w:val="24"/>
          <w:szCs w:val="24"/>
        </w:rPr>
        <w:t> </w:t>
      </w:r>
      <w:hyperlink r:id="rId23" w:history="1">
        <w:r w:rsidRPr="00566C7A">
          <w:rPr>
            <w:rStyle w:val="Kpr"/>
            <w:rFonts w:ascii="Times New Roman" w:hAnsi="Times New Roman" w:cs="Times New Roman"/>
            <w:sz w:val="24"/>
            <w:szCs w:val="24"/>
          </w:rPr>
          <w:t>https://doi.org/10.1093/pcp/pcae050</w:t>
        </w:r>
      </w:hyperlink>
      <w:r w:rsidRPr="00566C7A">
        <w:rPr>
          <w:rFonts w:ascii="Times New Roman" w:hAnsi="Times New Roman" w:cs="Times New Roman"/>
          <w:sz w:val="24"/>
          <w:szCs w:val="24"/>
        </w:rPr>
        <w:t xml:space="preserve">. </w:t>
      </w:r>
    </w:p>
    <w:p w14:paraId="2B0AF4BC" w14:textId="77777777" w:rsidR="006B5602" w:rsidRPr="00B2096A" w:rsidRDefault="006B5602" w:rsidP="00361AD6">
      <w:pPr>
        <w:pStyle w:val="AralkYok"/>
        <w:numPr>
          <w:ilvl w:val="0"/>
          <w:numId w:val="24"/>
        </w:numPr>
        <w:jc w:val="both"/>
        <w:rPr>
          <w:rFonts w:ascii="Times New Roman" w:hAnsi="Times New Roman" w:cs="Times New Roman"/>
          <w:sz w:val="24"/>
          <w:szCs w:val="24"/>
        </w:rPr>
      </w:pPr>
      <w:r w:rsidRPr="00B2096A">
        <w:rPr>
          <w:rFonts w:ascii="Times New Roman" w:hAnsi="Times New Roman" w:cs="Times New Roman"/>
          <w:sz w:val="24"/>
          <w:szCs w:val="24"/>
        </w:rPr>
        <w:t xml:space="preserve">Siddique Afridi, M., Salam, A., Chang, J., Yang, L., Zeeshan, M., Iqbal, A., Khan, A. R., </w:t>
      </w:r>
      <w:proofErr w:type="spellStart"/>
      <w:r w:rsidRPr="00B2096A">
        <w:rPr>
          <w:rFonts w:ascii="Times New Roman" w:hAnsi="Times New Roman" w:cs="Times New Roman"/>
          <w:sz w:val="24"/>
          <w:szCs w:val="24"/>
        </w:rPr>
        <w:t>Ulhassan</w:t>
      </w:r>
      <w:proofErr w:type="spellEnd"/>
      <w:r w:rsidRPr="00B2096A">
        <w:rPr>
          <w:rFonts w:ascii="Times New Roman" w:hAnsi="Times New Roman" w:cs="Times New Roman"/>
          <w:sz w:val="24"/>
          <w:szCs w:val="24"/>
        </w:rPr>
        <w:t xml:space="preserve">, Z., Azhar, W., Zhang, P. (2025). </w:t>
      </w:r>
      <w:proofErr w:type="spellStart"/>
      <w:r w:rsidRPr="00B2096A">
        <w:rPr>
          <w:rFonts w:ascii="Times New Roman" w:hAnsi="Times New Roman" w:cs="Times New Roman"/>
          <w:sz w:val="24"/>
          <w:szCs w:val="24"/>
        </w:rPr>
        <w:t>Brassinosteroid</w:t>
      </w:r>
      <w:proofErr w:type="spellEnd"/>
      <w:r w:rsidRPr="00B2096A">
        <w:rPr>
          <w:rFonts w:ascii="Times New Roman" w:hAnsi="Times New Roman" w:cs="Times New Roman"/>
          <w:sz w:val="24"/>
          <w:szCs w:val="24"/>
        </w:rPr>
        <w:t xml:space="preserve">-Mediated Resistance to Cobalt-Induced Toxicity by Regulating Hormonal Balance, Cellular Metabolism, and Antioxidant </w:t>
      </w:r>
      <w:proofErr w:type="spellStart"/>
      <w:r w:rsidRPr="00B2096A">
        <w:rPr>
          <w:rFonts w:ascii="Times New Roman" w:hAnsi="Times New Roman" w:cs="Times New Roman"/>
          <w:sz w:val="24"/>
          <w:szCs w:val="24"/>
        </w:rPr>
        <w:t>Defense</w:t>
      </w:r>
      <w:proofErr w:type="spellEnd"/>
      <w:r w:rsidRPr="00B2096A">
        <w:rPr>
          <w:rFonts w:ascii="Times New Roman" w:hAnsi="Times New Roman" w:cs="Times New Roman"/>
          <w:sz w:val="24"/>
          <w:szCs w:val="24"/>
        </w:rPr>
        <w:t xml:space="preserve"> in Maize. </w:t>
      </w:r>
      <w:r w:rsidRPr="00B2096A">
        <w:rPr>
          <w:rFonts w:ascii="Times New Roman" w:hAnsi="Times New Roman" w:cs="Times New Roman"/>
          <w:i/>
          <w:iCs/>
          <w:sz w:val="24"/>
          <w:szCs w:val="24"/>
        </w:rPr>
        <w:t>Plants</w:t>
      </w:r>
      <w:r w:rsidRPr="00B2096A">
        <w:rPr>
          <w:rFonts w:ascii="Times New Roman" w:hAnsi="Times New Roman" w:cs="Times New Roman"/>
          <w:sz w:val="24"/>
          <w:szCs w:val="24"/>
        </w:rPr>
        <w:t>, 14(13), 2076. https://doi.org/10.3390/plants14132076</w:t>
      </w:r>
    </w:p>
    <w:p w14:paraId="5E5BA6C3"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B2096A">
        <w:rPr>
          <w:rFonts w:ascii="Times New Roman" w:hAnsi="Times New Roman" w:cs="Times New Roman"/>
          <w:sz w:val="24"/>
          <w:szCs w:val="24"/>
        </w:rPr>
        <w:t xml:space="preserve">Siddique, M.I., Ali, A., &amp; Rahman, M.S. (2021). </w:t>
      </w:r>
      <w:proofErr w:type="spellStart"/>
      <w:r w:rsidRPr="00B2096A">
        <w:rPr>
          <w:rFonts w:ascii="Times New Roman" w:hAnsi="Times New Roman" w:cs="Times New Roman"/>
          <w:sz w:val="24"/>
          <w:szCs w:val="24"/>
        </w:rPr>
        <w:t>Brassinosteroids</w:t>
      </w:r>
      <w:proofErr w:type="spellEnd"/>
      <w:r w:rsidRPr="00B2096A">
        <w:rPr>
          <w:rFonts w:ascii="Times New Roman" w:hAnsi="Times New Roman" w:cs="Times New Roman"/>
          <w:sz w:val="24"/>
          <w:szCs w:val="24"/>
        </w:rPr>
        <w:t xml:space="preserve">: Eco-friendly molecules for improving postharvest quality and stress tolerance in horticultural crops. </w:t>
      </w:r>
      <w:r w:rsidRPr="00B2096A">
        <w:rPr>
          <w:rFonts w:ascii="Times New Roman" w:hAnsi="Times New Roman" w:cs="Times New Roman"/>
          <w:i/>
          <w:iCs/>
          <w:sz w:val="24"/>
          <w:szCs w:val="24"/>
        </w:rPr>
        <w:t>Plant Growth Regulation</w:t>
      </w:r>
      <w:r w:rsidRPr="00B2096A">
        <w:rPr>
          <w:rFonts w:ascii="Times New Roman" w:hAnsi="Times New Roman" w:cs="Times New Roman"/>
          <w:sz w:val="24"/>
          <w:szCs w:val="24"/>
        </w:rPr>
        <w:t>, 93(2), 141–157. https://doi.org/10.1007/s10725-020-00684-9</w:t>
      </w:r>
      <w:r w:rsidRPr="00566C7A">
        <w:rPr>
          <w:rFonts w:ascii="Times New Roman" w:hAnsi="Times New Roman" w:cs="Times New Roman"/>
          <w:sz w:val="24"/>
          <w:szCs w:val="24"/>
        </w:rPr>
        <w:t>.</w:t>
      </w:r>
    </w:p>
    <w:p w14:paraId="7D197834"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Siddiqui, H., Hayat, S. &amp; </w:t>
      </w:r>
      <w:proofErr w:type="spellStart"/>
      <w:r w:rsidRPr="00566C7A">
        <w:rPr>
          <w:rFonts w:ascii="Times New Roman" w:hAnsi="Times New Roman" w:cs="Times New Roman"/>
          <w:sz w:val="24"/>
          <w:szCs w:val="24"/>
        </w:rPr>
        <w:t>Bajguz</w:t>
      </w:r>
      <w:proofErr w:type="spellEnd"/>
      <w:r w:rsidRPr="00566C7A">
        <w:rPr>
          <w:rFonts w:ascii="Times New Roman" w:hAnsi="Times New Roman" w:cs="Times New Roman"/>
          <w:sz w:val="24"/>
          <w:szCs w:val="24"/>
        </w:rPr>
        <w:t xml:space="preserve">, A. Regulation of photosynthesis by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in plants. </w:t>
      </w:r>
      <w:proofErr w:type="spellStart"/>
      <w:r w:rsidRPr="00566C7A">
        <w:rPr>
          <w:rFonts w:ascii="Times New Roman" w:hAnsi="Times New Roman" w:cs="Times New Roman"/>
          <w:i/>
          <w:iCs/>
          <w:sz w:val="24"/>
          <w:szCs w:val="24"/>
        </w:rPr>
        <w:t>Acta</w:t>
      </w:r>
      <w:proofErr w:type="spellEnd"/>
      <w:r w:rsidRPr="00566C7A">
        <w:rPr>
          <w:rFonts w:ascii="Times New Roman" w:hAnsi="Times New Roman" w:cs="Times New Roman"/>
          <w:i/>
          <w:iCs/>
          <w:sz w:val="24"/>
          <w:szCs w:val="24"/>
        </w:rPr>
        <w:t xml:space="preserve"> </w:t>
      </w:r>
      <w:proofErr w:type="spellStart"/>
      <w:r w:rsidRPr="00566C7A">
        <w:rPr>
          <w:rFonts w:ascii="Times New Roman" w:hAnsi="Times New Roman" w:cs="Times New Roman"/>
          <w:i/>
          <w:iCs/>
          <w:sz w:val="24"/>
          <w:szCs w:val="24"/>
        </w:rPr>
        <w:t>Physiol</w:t>
      </w:r>
      <w:proofErr w:type="spellEnd"/>
      <w:r w:rsidRPr="00566C7A">
        <w:rPr>
          <w:rFonts w:ascii="Times New Roman" w:hAnsi="Times New Roman" w:cs="Times New Roman"/>
          <w:i/>
          <w:iCs/>
          <w:sz w:val="24"/>
          <w:szCs w:val="24"/>
        </w:rPr>
        <w:t xml:space="preserve"> Plant</w:t>
      </w:r>
      <w:r w:rsidRPr="00566C7A">
        <w:rPr>
          <w:rFonts w:ascii="Times New Roman" w:hAnsi="Times New Roman" w:cs="Times New Roman"/>
          <w:sz w:val="24"/>
          <w:szCs w:val="24"/>
        </w:rPr>
        <w:t xml:space="preserve"> 40, 59 (2018). </w:t>
      </w:r>
      <w:hyperlink r:id="rId24" w:history="1">
        <w:r w:rsidRPr="00566C7A">
          <w:rPr>
            <w:rStyle w:val="Kpr"/>
            <w:rFonts w:ascii="Times New Roman" w:hAnsi="Times New Roman" w:cs="Times New Roman"/>
            <w:sz w:val="24"/>
            <w:szCs w:val="24"/>
          </w:rPr>
          <w:t>https://doi.org/10.1007/s11738-018-2639-2</w:t>
        </w:r>
      </w:hyperlink>
      <w:r w:rsidRPr="00566C7A">
        <w:rPr>
          <w:rFonts w:ascii="Times New Roman" w:hAnsi="Times New Roman" w:cs="Times New Roman"/>
          <w:sz w:val="24"/>
          <w:szCs w:val="24"/>
        </w:rPr>
        <w:t>.</w:t>
      </w:r>
    </w:p>
    <w:p w14:paraId="55255C46"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Tong, </w:t>
      </w:r>
      <w:proofErr w:type="spellStart"/>
      <w:r w:rsidRPr="00566C7A">
        <w:rPr>
          <w:rFonts w:ascii="Times New Roman" w:hAnsi="Times New Roman" w:cs="Times New Roman"/>
          <w:sz w:val="24"/>
          <w:szCs w:val="24"/>
        </w:rPr>
        <w:t>Hongning</w:t>
      </w:r>
      <w:proofErr w:type="spellEnd"/>
      <w:r w:rsidRPr="00566C7A">
        <w:rPr>
          <w:rFonts w:ascii="Times New Roman" w:hAnsi="Times New Roman" w:cs="Times New Roman"/>
          <w:sz w:val="24"/>
          <w:szCs w:val="24"/>
        </w:rPr>
        <w:t xml:space="preserve">, Chu, </w:t>
      </w:r>
      <w:proofErr w:type="spellStart"/>
      <w:r w:rsidRPr="00566C7A">
        <w:rPr>
          <w:rFonts w:ascii="Times New Roman" w:hAnsi="Times New Roman" w:cs="Times New Roman"/>
          <w:sz w:val="24"/>
          <w:szCs w:val="24"/>
        </w:rPr>
        <w:t>Chengcai</w:t>
      </w:r>
      <w:proofErr w:type="spellEnd"/>
      <w:r w:rsidRPr="00566C7A">
        <w:rPr>
          <w:rFonts w:ascii="Times New Roman" w:hAnsi="Times New Roman" w:cs="Times New Roman"/>
          <w:sz w:val="24"/>
          <w:szCs w:val="24"/>
        </w:rPr>
        <w:t xml:space="preserve"> 2018. Functional Specificities of </w:t>
      </w:r>
      <w:proofErr w:type="spellStart"/>
      <w:r w:rsidRPr="00566C7A">
        <w:rPr>
          <w:rFonts w:ascii="Times New Roman" w:hAnsi="Times New Roman" w:cs="Times New Roman"/>
          <w:sz w:val="24"/>
          <w:szCs w:val="24"/>
        </w:rPr>
        <w:t>Brassinosteroid</w:t>
      </w:r>
      <w:proofErr w:type="spellEnd"/>
      <w:r w:rsidRPr="00566C7A">
        <w:rPr>
          <w:rFonts w:ascii="Times New Roman" w:hAnsi="Times New Roman" w:cs="Times New Roman"/>
          <w:sz w:val="24"/>
          <w:szCs w:val="24"/>
        </w:rPr>
        <w:t xml:space="preserve"> and Potential Utilization for Crop Improvement.  Trends in Plant Science. 1360-1385.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xml:space="preserve">: 10.1016/j.tplants.2018.08.007. </w:t>
      </w:r>
    </w:p>
    <w:p w14:paraId="1551CD2A" w14:textId="77777777" w:rsidR="006B5602" w:rsidRDefault="006B5602" w:rsidP="00361AD6">
      <w:pPr>
        <w:pStyle w:val="AralkYok"/>
        <w:numPr>
          <w:ilvl w:val="0"/>
          <w:numId w:val="24"/>
        </w:numPr>
        <w:jc w:val="both"/>
        <w:rPr>
          <w:rFonts w:ascii="Times New Roman" w:eastAsia="Times New Roman" w:hAnsi="Times New Roman" w:cs="Times New Roman"/>
          <w:kern w:val="0"/>
          <w:sz w:val="24"/>
          <w:szCs w:val="24"/>
          <w:lang w:eastAsia="en-IN"/>
          <w14:ligatures w14:val="none"/>
        </w:rPr>
      </w:pPr>
      <w:proofErr w:type="spellStart"/>
      <w:r w:rsidRPr="00C4791D">
        <w:rPr>
          <w:rFonts w:ascii="Times New Roman" w:eastAsia="Times New Roman" w:hAnsi="Times New Roman" w:cs="Times New Roman"/>
          <w:kern w:val="0"/>
          <w:sz w:val="24"/>
          <w:szCs w:val="24"/>
          <w:lang w:val="de-DE" w:eastAsia="en-IN"/>
          <w14:ligatures w14:val="none"/>
        </w:rPr>
        <w:t>Unterholzner</w:t>
      </w:r>
      <w:proofErr w:type="spellEnd"/>
      <w:r w:rsidRPr="00C4791D">
        <w:rPr>
          <w:rFonts w:ascii="Times New Roman" w:eastAsia="Times New Roman" w:hAnsi="Times New Roman" w:cs="Times New Roman"/>
          <w:kern w:val="0"/>
          <w:sz w:val="24"/>
          <w:szCs w:val="24"/>
          <w:lang w:val="de-DE" w:eastAsia="en-IN"/>
          <w14:ligatures w14:val="none"/>
        </w:rPr>
        <w:t xml:space="preserve">, S.J., </w:t>
      </w:r>
      <w:proofErr w:type="spellStart"/>
      <w:r w:rsidRPr="00C4791D">
        <w:rPr>
          <w:rFonts w:ascii="Times New Roman" w:eastAsia="Times New Roman" w:hAnsi="Times New Roman" w:cs="Times New Roman"/>
          <w:kern w:val="0"/>
          <w:sz w:val="24"/>
          <w:szCs w:val="24"/>
          <w:lang w:val="de-DE" w:eastAsia="en-IN"/>
          <w14:ligatures w14:val="none"/>
        </w:rPr>
        <w:t>Rozhon</w:t>
      </w:r>
      <w:proofErr w:type="spellEnd"/>
      <w:r w:rsidRPr="00C4791D">
        <w:rPr>
          <w:rFonts w:ascii="Times New Roman" w:eastAsia="Times New Roman" w:hAnsi="Times New Roman" w:cs="Times New Roman"/>
          <w:kern w:val="0"/>
          <w:sz w:val="24"/>
          <w:szCs w:val="24"/>
          <w:lang w:val="de-DE" w:eastAsia="en-IN"/>
          <w14:ligatures w14:val="none"/>
        </w:rPr>
        <w:t xml:space="preserve">, W., </w:t>
      </w:r>
      <w:proofErr w:type="spellStart"/>
      <w:r w:rsidRPr="00C4791D">
        <w:rPr>
          <w:rFonts w:ascii="Times New Roman" w:eastAsia="Times New Roman" w:hAnsi="Times New Roman" w:cs="Times New Roman"/>
          <w:kern w:val="0"/>
          <w:sz w:val="24"/>
          <w:szCs w:val="24"/>
          <w:lang w:val="de-DE" w:eastAsia="en-IN"/>
          <w14:ligatures w14:val="none"/>
        </w:rPr>
        <w:t>Papacek</w:t>
      </w:r>
      <w:proofErr w:type="spellEnd"/>
      <w:r w:rsidRPr="00C4791D">
        <w:rPr>
          <w:rFonts w:ascii="Times New Roman" w:eastAsia="Times New Roman" w:hAnsi="Times New Roman" w:cs="Times New Roman"/>
          <w:kern w:val="0"/>
          <w:sz w:val="24"/>
          <w:szCs w:val="24"/>
          <w:lang w:val="de-DE" w:eastAsia="en-IN"/>
          <w14:ligatures w14:val="none"/>
        </w:rPr>
        <w:t xml:space="preserve">, M., </w:t>
      </w:r>
      <w:proofErr w:type="spellStart"/>
      <w:r w:rsidRPr="00C4791D">
        <w:rPr>
          <w:rFonts w:ascii="Times New Roman" w:eastAsia="Times New Roman" w:hAnsi="Times New Roman" w:cs="Times New Roman"/>
          <w:kern w:val="0"/>
          <w:sz w:val="24"/>
          <w:szCs w:val="24"/>
          <w:lang w:val="de-DE" w:eastAsia="en-IN"/>
          <w14:ligatures w14:val="none"/>
        </w:rPr>
        <w:t>Ciomas</w:t>
      </w:r>
      <w:proofErr w:type="spellEnd"/>
      <w:r w:rsidRPr="00C4791D">
        <w:rPr>
          <w:rFonts w:ascii="Times New Roman" w:eastAsia="Times New Roman" w:hAnsi="Times New Roman" w:cs="Times New Roman"/>
          <w:kern w:val="0"/>
          <w:sz w:val="24"/>
          <w:szCs w:val="24"/>
          <w:lang w:val="de-DE" w:eastAsia="en-IN"/>
          <w14:ligatures w14:val="none"/>
        </w:rPr>
        <w:t xml:space="preserve">, J., Lange, T., Kugler, K.G., Mayer, K.F., </w:t>
      </w:r>
      <w:proofErr w:type="spellStart"/>
      <w:r w:rsidRPr="00C4791D">
        <w:rPr>
          <w:rFonts w:ascii="Times New Roman" w:eastAsia="Times New Roman" w:hAnsi="Times New Roman" w:cs="Times New Roman"/>
          <w:kern w:val="0"/>
          <w:sz w:val="24"/>
          <w:szCs w:val="24"/>
          <w:lang w:val="de-DE" w:eastAsia="en-IN"/>
          <w14:ligatures w14:val="none"/>
        </w:rPr>
        <w:t>Sieberer</w:t>
      </w:r>
      <w:proofErr w:type="spellEnd"/>
      <w:r w:rsidRPr="00C4791D">
        <w:rPr>
          <w:rFonts w:ascii="Times New Roman" w:eastAsia="Times New Roman" w:hAnsi="Times New Roman" w:cs="Times New Roman"/>
          <w:kern w:val="0"/>
          <w:sz w:val="24"/>
          <w:szCs w:val="24"/>
          <w:lang w:val="de-DE" w:eastAsia="en-IN"/>
          <w14:ligatures w14:val="none"/>
        </w:rPr>
        <w:t xml:space="preserve">, T., &amp; </w:t>
      </w:r>
      <w:proofErr w:type="spellStart"/>
      <w:r w:rsidRPr="00C4791D">
        <w:rPr>
          <w:rFonts w:ascii="Times New Roman" w:eastAsia="Times New Roman" w:hAnsi="Times New Roman" w:cs="Times New Roman"/>
          <w:kern w:val="0"/>
          <w:sz w:val="24"/>
          <w:szCs w:val="24"/>
          <w:lang w:val="de-DE" w:eastAsia="en-IN"/>
          <w14:ligatures w14:val="none"/>
        </w:rPr>
        <w:t>Poppenberger</w:t>
      </w:r>
      <w:proofErr w:type="spellEnd"/>
      <w:r w:rsidRPr="00C4791D">
        <w:rPr>
          <w:rFonts w:ascii="Times New Roman" w:eastAsia="Times New Roman" w:hAnsi="Times New Roman" w:cs="Times New Roman"/>
          <w:kern w:val="0"/>
          <w:sz w:val="24"/>
          <w:szCs w:val="24"/>
          <w:lang w:val="de-DE" w:eastAsia="en-IN"/>
          <w14:ligatures w14:val="none"/>
        </w:rPr>
        <w:t xml:space="preserve">, B. (2015). </w:t>
      </w:r>
      <w:proofErr w:type="spellStart"/>
      <w:r w:rsidRPr="00890D39">
        <w:rPr>
          <w:rFonts w:ascii="Times New Roman" w:eastAsia="Times New Roman" w:hAnsi="Times New Roman" w:cs="Times New Roman"/>
          <w:kern w:val="0"/>
          <w:sz w:val="24"/>
          <w:szCs w:val="24"/>
          <w:lang w:eastAsia="en-IN"/>
          <w14:ligatures w14:val="none"/>
        </w:rPr>
        <w:t>Brassinosteroids</w:t>
      </w:r>
      <w:proofErr w:type="spellEnd"/>
      <w:r w:rsidRPr="00890D39">
        <w:rPr>
          <w:rFonts w:ascii="Times New Roman" w:eastAsia="Times New Roman" w:hAnsi="Times New Roman" w:cs="Times New Roman"/>
          <w:kern w:val="0"/>
          <w:sz w:val="24"/>
          <w:szCs w:val="24"/>
          <w:lang w:eastAsia="en-IN"/>
          <w14:ligatures w14:val="none"/>
        </w:rPr>
        <w:t xml:space="preserve"> Are Master Regulators of Gibberellin Biosynthesis in </w:t>
      </w:r>
      <w:r w:rsidRPr="00890D39">
        <w:rPr>
          <w:rFonts w:ascii="Times New Roman" w:eastAsia="Times New Roman" w:hAnsi="Times New Roman" w:cs="Times New Roman"/>
          <w:i/>
          <w:iCs/>
          <w:kern w:val="0"/>
          <w:sz w:val="24"/>
          <w:szCs w:val="24"/>
          <w:lang w:eastAsia="en-IN"/>
          <w14:ligatures w14:val="none"/>
        </w:rPr>
        <w:t>Arabidopsis</w:t>
      </w:r>
      <w:r w:rsidRPr="00890D39">
        <w:rPr>
          <w:rFonts w:ascii="Times New Roman" w:eastAsia="Times New Roman" w:hAnsi="Times New Roman" w:cs="Times New Roman"/>
          <w:kern w:val="0"/>
          <w:sz w:val="24"/>
          <w:szCs w:val="24"/>
          <w:lang w:eastAsia="en-IN"/>
          <w14:ligatures w14:val="none"/>
        </w:rPr>
        <w:t xml:space="preserve">. </w:t>
      </w:r>
      <w:r w:rsidRPr="00890D39">
        <w:rPr>
          <w:rFonts w:ascii="Times New Roman" w:eastAsia="Times New Roman" w:hAnsi="Times New Roman" w:cs="Times New Roman"/>
          <w:i/>
          <w:iCs/>
          <w:kern w:val="0"/>
          <w:sz w:val="24"/>
          <w:szCs w:val="24"/>
          <w:lang w:eastAsia="en-IN"/>
          <w14:ligatures w14:val="none"/>
        </w:rPr>
        <w:t>The Plant Cell</w:t>
      </w:r>
      <w:r w:rsidRPr="00890D39">
        <w:rPr>
          <w:rFonts w:ascii="Times New Roman" w:eastAsia="Times New Roman" w:hAnsi="Times New Roman" w:cs="Times New Roman"/>
          <w:kern w:val="0"/>
          <w:sz w:val="24"/>
          <w:szCs w:val="24"/>
          <w:lang w:eastAsia="en-IN"/>
          <w14:ligatures w14:val="none"/>
        </w:rPr>
        <w:t xml:space="preserve">, 27(8), 2261–2272. </w:t>
      </w:r>
      <w:hyperlink r:id="rId25" w:history="1">
        <w:r w:rsidRPr="00890D39">
          <w:rPr>
            <w:rStyle w:val="Kpr"/>
            <w:rFonts w:eastAsia="Times New Roman"/>
            <w:lang w:eastAsia="en-IN"/>
          </w:rPr>
          <w:t>https://doi.org/10.1105/tpc.15.00433</w:t>
        </w:r>
      </w:hyperlink>
      <w:r>
        <w:rPr>
          <w:rFonts w:ascii="Times New Roman" w:eastAsia="Times New Roman" w:hAnsi="Times New Roman" w:cs="Times New Roman"/>
          <w:kern w:val="0"/>
          <w:sz w:val="24"/>
          <w:szCs w:val="24"/>
          <w:lang w:eastAsia="en-IN"/>
          <w14:ligatures w14:val="none"/>
        </w:rPr>
        <w:t xml:space="preserve">. </w:t>
      </w:r>
    </w:p>
    <w:p w14:paraId="55FA689E" w14:textId="77777777" w:rsidR="006B5602" w:rsidRPr="0054498D" w:rsidRDefault="006B5602" w:rsidP="00361AD6">
      <w:pPr>
        <w:pStyle w:val="AralkYok"/>
        <w:numPr>
          <w:ilvl w:val="0"/>
          <w:numId w:val="24"/>
        </w:numPr>
        <w:jc w:val="both"/>
        <w:rPr>
          <w:rFonts w:ascii="Times New Roman" w:eastAsia="Times New Roman" w:hAnsi="Times New Roman" w:cs="Times New Roman"/>
          <w:kern w:val="0"/>
          <w:sz w:val="24"/>
          <w:szCs w:val="24"/>
          <w:lang w:eastAsia="en-IN"/>
          <w14:ligatures w14:val="none"/>
        </w:rPr>
      </w:pPr>
      <w:r w:rsidRPr="0054498D">
        <w:rPr>
          <w:rFonts w:ascii="Times New Roman" w:eastAsia="Times New Roman" w:hAnsi="Times New Roman" w:cs="Times New Roman"/>
          <w:kern w:val="0"/>
          <w:sz w:val="24"/>
          <w:szCs w:val="24"/>
          <w:lang w:eastAsia="en-IN"/>
          <w14:ligatures w14:val="none"/>
        </w:rPr>
        <w:t xml:space="preserve">Vikram, Pooja, Jyoti Sharma, &amp; Asha Sharma. (2022). Role of </w:t>
      </w:r>
      <w:proofErr w:type="spellStart"/>
      <w:r w:rsidRPr="0054498D">
        <w:rPr>
          <w:rFonts w:ascii="Times New Roman" w:eastAsia="Times New Roman" w:hAnsi="Times New Roman" w:cs="Times New Roman"/>
          <w:kern w:val="0"/>
          <w:sz w:val="24"/>
          <w:szCs w:val="24"/>
          <w:lang w:eastAsia="en-IN"/>
          <w14:ligatures w14:val="none"/>
        </w:rPr>
        <w:t>Brassinosteroids</w:t>
      </w:r>
      <w:proofErr w:type="spellEnd"/>
      <w:r w:rsidRPr="0054498D">
        <w:rPr>
          <w:rFonts w:ascii="Times New Roman" w:eastAsia="Times New Roman" w:hAnsi="Times New Roman" w:cs="Times New Roman"/>
          <w:kern w:val="0"/>
          <w:sz w:val="24"/>
          <w:szCs w:val="24"/>
          <w:lang w:eastAsia="en-IN"/>
          <w14:ligatures w14:val="none"/>
        </w:rPr>
        <w:t xml:space="preserve"> in Plants’ Responses to Salinity Stress: A Review. </w:t>
      </w:r>
      <w:r w:rsidRPr="0054498D">
        <w:rPr>
          <w:rFonts w:ascii="Times New Roman" w:eastAsia="Times New Roman" w:hAnsi="Times New Roman" w:cs="Times New Roman"/>
          <w:i/>
          <w:iCs/>
          <w:kern w:val="0"/>
          <w:sz w:val="24"/>
          <w:szCs w:val="24"/>
          <w:lang w:eastAsia="en-IN"/>
          <w14:ligatures w14:val="none"/>
        </w:rPr>
        <w:t>Journal of Applied and Natural Science</w:t>
      </w:r>
      <w:r w:rsidRPr="0054498D">
        <w:rPr>
          <w:rFonts w:ascii="Times New Roman" w:eastAsia="Times New Roman" w:hAnsi="Times New Roman" w:cs="Times New Roman"/>
          <w:kern w:val="0"/>
          <w:sz w:val="24"/>
          <w:szCs w:val="24"/>
          <w:lang w:eastAsia="en-IN"/>
          <w14:ligatures w14:val="none"/>
        </w:rPr>
        <w:t xml:space="preserve">, 14(2), 582–599. </w:t>
      </w:r>
      <w:hyperlink r:id="rId26" w:history="1">
        <w:r w:rsidRPr="0054498D">
          <w:rPr>
            <w:rStyle w:val="Kpr"/>
            <w:rFonts w:eastAsia="Times New Roman"/>
            <w:lang w:eastAsia="en-IN"/>
          </w:rPr>
          <w:t>https://doi.org/10.31018/jans.v14i2.3466</w:t>
        </w:r>
      </w:hyperlink>
      <w:r w:rsidRPr="006B5602">
        <w:t>.</w:t>
      </w:r>
    </w:p>
    <w:p w14:paraId="028C4ECB" w14:textId="77777777" w:rsidR="006B5602" w:rsidRPr="00566C7A"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t xml:space="preserve">Xu Chen, </w:t>
      </w:r>
      <w:proofErr w:type="spellStart"/>
      <w:r w:rsidRPr="00566C7A">
        <w:rPr>
          <w:rFonts w:ascii="Times New Roman" w:hAnsi="Times New Roman" w:cs="Times New Roman"/>
          <w:sz w:val="24"/>
          <w:szCs w:val="24"/>
        </w:rPr>
        <w:t>Xiaotong</w:t>
      </w:r>
      <w:proofErr w:type="spellEnd"/>
      <w:r w:rsidRPr="00566C7A">
        <w:rPr>
          <w:rFonts w:ascii="Times New Roman" w:hAnsi="Times New Roman" w:cs="Times New Roman"/>
          <w:sz w:val="24"/>
          <w:szCs w:val="24"/>
        </w:rPr>
        <w:t xml:space="preserve"> Hu, </w:t>
      </w:r>
      <w:proofErr w:type="spellStart"/>
      <w:r w:rsidRPr="00566C7A">
        <w:rPr>
          <w:rFonts w:ascii="Times New Roman" w:hAnsi="Times New Roman" w:cs="Times New Roman"/>
          <w:sz w:val="24"/>
          <w:szCs w:val="24"/>
        </w:rPr>
        <w:t>Jianjun</w:t>
      </w:r>
      <w:proofErr w:type="spellEnd"/>
      <w:r w:rsidRPr="00566C7A">
        <w:rPr>
          <w:rFonts w:ascii="Times New Roman" w:hAnsi="Times New Roman" w:cs="Times New Roman"/>
          <w:sz w:val="24"/>
          <w:szCs w:val="24"/>
        </w:rPr>
        <w:t xml:space="preserve"> Jiang, </w:t>
      </w:r>
      <w:proofErr w:type="spellStart"/>
      <w:r w:rsidRPr="00566C7A">
        <w:rPr>
          <w:rFonts w:ascii="Times New Roman" w:hAnsi="Times New Roman" w:cs="Times New Roman"/>
          <w:sz w:val="24"/>
          <w:szCs w:val="24"/>
        </w:rPr>
        <w:t>Xuelu</w:t>
      </w:r>
      <w:proofErr w:type="spellEnd"/>
      <w:r w:rsidRPr="00566C7A">
        <w:rPr>
          <w:rFonts w:ascii="Times New Roman" w:hAnsi="Times New Roman" w:cs="Times New Roman"/>
          <w:sz w:val="24"/>
          <w:szCs w:val="24"/>
        </w:rPr>
        <w:t xml:space="preserve"> Wang, Functions and Mechanisms of Brassinosteroids in Regulating Crop Agronomic Traits, </w:t>
      </w:r>
      <w:r w:rsidRPr="00566C7A">
        <w:rPr>
          <w:rFonts w:ascii="Times New Roman" w:hAnsi="Times New Roman" w:cs="Times New Roman"/>
          <w:i/>
          <w:iCs/>
          <w:sz w:val="24"/>
          <w:szCs w:val="24"/>
        </w:rPr>
        <w:t>Plant and Cell Physiology</w:t>
      </w:r>
      <w:r w:rsidRPr="00566C7A">
        <w:rPr>
          <w:rFonts w:ascii="Times New Roman" w:hAnsi="Times New Roman" w:cs="Times New Roman"/>
          <w:sz w:val="24"/>
          <w:szCs w:val="24"/>
        </w:rPr>
        <w:t>, Volume 65, Issue 10, October 2024, Pages 1568–1580, </w:t>
      </w:r>
      <w:hyperlink r:id="rId27" w:history="1">
        <w:r w:rsidRPr="00566C7A">
          <w:rPr>
            <w:rStyle w:val="Kpr"/>
            <w:rFonts w:ascii="Times New Roman" w:hAnsi="Times New Roman" w:cs="Times New Roman"/>
            <w:sz w:val="24"/>
            <w:szCs w:val="24"/>
          </w:rPr>
          <w:t>https://doi.org/10.1093/pcp/pcae044</w:t>
        </w:r>
      </w:hyperlink>
      <w:r w:rsidRPr="00566C7A">
        <w:rPr>
          <w:rFonts w:ascii="Times New Roman" w:hAnsi="Times New Roman" w:cs="Times New Roman"/>
          <w:sz w:val="24"/>
          <w:szCs w:val="24"/>
        </w:rPr>
        <w:t xml:space="preserve">. </w:t>
      </w:r>
    </w:p>
    <w:p w14:paraId="5BB7699B" w14:textId="77777777" w:rsidR="006B5602" w:rsidRDefault="006B5602" w:rsidP="00361AD6">
      <w:pPr>
        <w:pStyle w:val="AralkYok"/>
        <w:numPr>
          <w:ilvl w:val="0"/>
          <w:numId w:val="24"/>
        </w:numPr>
        <w:jc w:val="both"/>
        <w:rPr>
          <w:rFonts w:ascii="Times New Roman" w:hAnsi="Times New Roman" w:cs="Times New Roman"/>
          <w:sz w:val="24"/>
          <w:szCs w:val="24"/>
        </w:rPr>
      </w:pPr>
      <w:r w:rsidRPr="00566C7A">
        <w:rPr>
          <w:rFonts w:ascii="Times New Roman" w:hAnsi="Times New Roman" w:cs="Times New Roman"/>
          <w:sz w:val="24"/>
          <w:szCs w:val="24"/>
        </w:rPr>
        <w:lastRenderedPageBreak/>
        <w:t xml:space="preserve">Yang, </w:t>
      </w:r>
      <w:proofErr w:type="spellStart"/>
      <w:proofErr w:type="gramStart"/>
      <w:r w:rsidRPr="00566C7A">
        <w:rPr>
          <w:rFonts w:ascii="Times New Roman" w:hAnsi="Times New Roman" w:cs="Times New Roman"/>
          <w:sz w:val="24"/>
          <w:szCs w:val="24"/>
        </w:rPr>
        <w:t>Yanzhao</w:t>
      </w:r>
      <w:proofErr w:type="spellEnd"/>
      <w:r w:rsidRPr="00566C7A">
        <w:rPr>
          <w:rFonts w:ascii="Times New Roman" w:hAnsi="Times New Roman" w:cs="Times New Roman"/>
          <w:sz w:val="24"/>
          <w:szCs w:val="24"/>
        </w:rPr>
        <w:t>,  Chu</w:t>
      </w:r>
      <w:proofErr w:type="gramEnd"/>
      <w:r w:rsidRPr="00566C7A">
        <w:rPr>
          <w:rFonts w:ascii="Times New Roman" w:hAnsi="Times New Roman" w:cs="Times New Roman"/>
          <w:sz w:val="24"/>
          <w:szCs w:val="24"/>
        </w:rPr>
        <w:t xml:space="preserve">, </w:t>
      </w:r>
      <w:proofErr w:type="spellStart"/>
      <w:r w:rsidRPr="00566C7A">
        <w:rPr>
          <w:rFonts w:ascii="Times New Roman" w:hAnsi="Times New Roman" w:cs="Times New Roman"/>
          <w:sz w:val="24"/>
          <w:szCs w:val="24"/>
        </w:rPr>
        <w:t>Chengcai</w:t>
      </w:r>
      <w:proofErr w:type="spellEnd"/>
      <w:r w:rsidRPr="00566C7A">
        <w:rPr>
          <w:rFonts w:ascii="Times New Roman" w:hAnsi="Times New Roman" w:cs="Times New Roman"/>
          <w:sz w:val="24"/>
          <w:szCs w:val="24"/>
        </w:rPr>
        <w:t xml:space="preserve">, Qian, Qian, Tong, </w:t>
      </w:r>
      <w:proofErr w:type="spellStart"/>
      <w:r w:rsidRPr="00566C7A">
        <w:rPr>
          <w:rFonts w:ascii="Times New Roman" w:hAnsi="Times New Roman" w:cs="Times New Roman"/>
          <w:sz w:val="24"/>
          <w:szCs w:val="24"/>
        </w:rPr>
        <w:t>Hongning</w:t>
      </w:r>
      <w:proofErr w:type="spellEnd"/>
      <w:r w:rsidRPr="00566C7A">
        <w:rPr>
          <w:rFonts w:ascii="Times New Roman" w:hAnsi="Times New Roman" w:cs="Times New Roman"/>
          <w:sz w:val="24"/>
          <w:szCs w:val="24"/>
        </w:rPr>
        <w:t xml:space="preserve">, 2023. Leveraging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towards the next Green Revolution.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10.1016/j.tplants.2023.09.005.</w:t>
      </w:r>
    </w:p>
    <w:p w14:paraId="265B516E" w14:textId="77777777" w:rsidR="006B5602" w:rsidRDefault="006B5602" w:rsidP="00361AD6">
      <w:pPr>
        <w:pStyle w:val="AralkYok"/>
        <w:numPr>
          <w:ilvl w:val="0"/>
          <w:numId w:val="24"/>
        </w:numPr>
        <w:jc w:val="both"/>
      </w:pPr>
      <w:r w:rsidRPr="00566C7A">
        <w:rPr>
          <w:rFonts w:ascii="Times New Roman" w:hAnsi="Times New Roman" w:cs="Times New Roman"/>
          <w:sz w:val="24"/>
          <w:szCs w:val="24"/>
        </w:rPr>
        <w:t xml:space="preserve">Zhang Z, Chen Z, Song H and Cheng S (2023) From plant survival to thriving: exploring the miracle of </w:t>
      </w:r>
      <w:proofErr w:type="spellStart"/>
      <w:r w:rsidRPr="00566C7A">
        <w:rPr>
          <w:rFonts w:ascii="Times New Roman" w:hAnsi="Times New Roman" w:cs="Times New Roman"/>
          <w:sz w:val="24"/>
          <w:szCs w:val="24"/>
        </w:rPr>
        <w:t>brassinosteroids</w:t>
      </w:r>
      <w:proofErr w:type="spellEnd"/>
      <w:r w:rsidRPr="00566C7A">
        <w:rPr>
          <w:rFonts w:ascii="Times New Roman" w:hAnsi="Times New Roman" w:cs="Times New Roman"/>
          <w:sz w:val="24"/>
          <w:szCs w:val="24"/>
        </w:rPr>
        <w:t xml:space="preserve"> for boosting abiotic stress resilience in horticultural crops. </w:t>
      </w:r>
      <w:r w:rsidRPr="00566C7A">
        <w:rPr>
          <w:rFonts w:ascii="Times New Roman" w:hAnsi="Times New Roman" w:cs="Times New Roman"/>
          <w:i/>
          <w:iCs/>
          <w:sz w:val="24"/>
          <w:szCs w:val="24"/>
        </w:rPr>
        <w:t>Front. Plant Sci.</w:t>
      </w:r>
      <w:r w:rsidRPr="00566C7A">
        <w:rPr>
          <w:rFonts w:ascii="Times New Roman" w:hAnsi="Times New Roman" w:cs="Times New Roman"/>
          <w:sz w:val="24"/>
          <w:szCs w:val="24"/>
        </w:rPr>
        <w:t xml:space="preserve"> 14:1218229. </w:t>
      </w:r>
      <w:proofErr w:type="spellStart"/>
      <w:r w:rsidRPr="00566C7A">
        <w:rPr>
          <w:rFonts w:ascii="Times New Roman" w:hAnsi="Times New Roman" w:cs="Times New Roman"/>
          <w:sz w:val="24"/>
          <w:szCs w:val="24"/>
        </w:rPr>
        <w:t>doi</w:t>
      </w:r>
      <w:proofErr w:type="spellEnd"/>
      <w:r w:rsidRPr="00566C7A">
        <w:rPr>
          <w:rFonts w:ascii="Times New Roman" w:hAnsi="Times New Roman" w:cs="Times New Roman"/>
          <w:sz w:val="24"/>
          <w:szCs w:val="24"/>
        </w:rPr>
        <w:t>: 10.3389/fpls.2023.1218229</w:t>
      </w:r>
      <w:r>
        <w:rPr>
          <w:rFonts w:ascii="Times New Roman" w:hAnsi="Times New Roman" w:cs="Times New Roman"/>
          <w:sz w:val="24"/>
          <w:szCs w:val="24"/>
        </w:rPr>
        <w:t>.</w:t>
      </w:r>
      <w:r w:rsidRPr="006B5602">
        <w:t xml:space="preserve"> </w:t>
      </w:r>
      <w:r w:rsidRPr="00B258EE">
        <w:t>Trevor</w:t>
      </w:r>
      <w:r>
        <w:t>,</w:t>
      </w:r>
      <w:r w:rsidRPr="00B258EE">
        <w:t xml:space="preserve"> M. N</w:t>
      </w:r>
      <w:r>
        <w:t>.</w:t>
      </w:r>
      <w:r w:rsidRPr="00B258EE">
        <w:t xml:space="preserve">, </w:t>
      </w:r>
      <w:proofErr w:type="spellStart"/>
      <w:r w:rsidRPr="00B258EE">
        <w:t>Nemanja</w:t>
      </w:r>
      <w:proofErr w:type="spellEnd"/>
      <w:r w:rsidRPr="00B258EE">
        <w:t xml:space="preserve"> </w:t>
      </w:r>
      <w:proofErr w:type="spellStart"/>
      <w:r w:rsidRPr="00B258EE">
        <w:t>Vukašinović</w:t>
      </w:r>
      <w:proofErr w:type="spellEnd"/>
      <w:r w:rsidRPr="00B258EE">
        <w:t xml:space="preserve">, </w:t>
      </w:r>
      <w:proofErr w:type="spellStart"/>
      <w:r w:rsidRPr="00B258EE">
        <w:t>Derui</w:t>
      </w:r>
      <w:proofErr w:type="spellEnd"/>
      <w:r w:rsidRPr="00B258EE">
        <w:t xml:space="preserve"> Liu, Eugenia </w:t>
      </w:r>
      <w:proofErr w:type="spellStart"/>
      <w:r w:rsidRPr="00B258EE">
        <w:t>Russinova</w:t>
      </w:r>
      <w:proofErr w:type="spellEnd"/>
      <w:r w:rsidRPr="00B258EE">
        <w:t xml:space="preserve">, </w:t>
      </w:r>
      <w:proofErr w:type="spellStart"/>
      <w:r w:rsidRPr="00B258EE">
        <w:t>Yanhai</w:t>
      </w:r>
      <w:proofErr w:type="spellEnd"/>
      <w:r w:rsidRPr="00B258EE">
        <w:t xml:space="preserve"> Yin, </w:t>
      </w:r>
      <w:proofErr w:type="spellStart"/>
      <w:r w:rsidRPr="00B258EE">
        <w:t>Brassinosteroids</w:t>
      </w:r>
      <w:proofErr w:type="spellEnd"/>
      <w:r w:rsidRPr="00B258EE">
        <w:t>: Multidimensional Regulators of Plant Growth, Development, and Stress Responses, </w:t>
      </w:r>
      <w:r w:rsidRPr="00B258EE">
        <w:rPr>
          <w:rFonts w:eastAsia="Times New Roman"/>
          <w:i/>
          <w:iCs/>
        </w:rPr>
        <w:t>The Plant Cell</w:t>
      </w:r>
      <w:r w:rsidRPr="00B258EE">
        <w:t>, Volume 32, Issue 2, February 2020, Pages 295–318, </w:t>
      </w:r>
      <w:hyperlink r:id="rId28" w:history="1">
        <w:r w:rsidRPr="00B258EE">
          <w:rPr>
            <w:rStyle w:val="Kpr"/>
            <w:rFonts w:eastAsia="Times New Roman"/>
          </w:rPr>
          <w:t>https://doi.org/10.1105/tpc.19.00335</w:t>
        </w:r>
      </w:hyperlink>
      <w:r>
        <w:t xml:space="preserve">. </w:t>
      </w:r>
    </w:p>
    <w:p w14:paraId="7556D6D2" w14:textId="7C9189DA" w:rsidR="00604C89" w:rsidRPr="00566C7A" w:rsidRDefault="00604C89" w:rsidP="006B5602">
      <w:pPr>
        <w:pStyle w:val="AralkYok"/>
        <w:ind w:left="720" w:hanging="720"/>
        <w:jc w:val="both"/>
        <w:rPr>
          <w:rFonts w:ascii="Times New Roman" w:hAnsi="Times New Roman" w:cs="Times New Roman"/>
          <w:sz w:val="24"/>
          <w:szCs w:val="24"/>
        </w:rPr>
      </w:pPr>
    </w:p>
    <w:p w14:paraId="3B9C7591" w14:textId="77777777" w:rsidR="00604C89" w:rsidRPr="00566C7A" w:rsidRDefault="00604C89" w:rsidP="00B64C81">
      <w:pPr>
        <w:pStyle w:val="AralkYok"/>
        <w:ind w:left="720" w:hanging="720"/>
        <w:jc w:val="both"/>
        <w:rPr>
          <w:rFonts w:ascii="Times New Roman" w:hAnsi="Times New Roman" w:cs="Times New Roman"/>
          <w:sz w:val="24"/>
          <w:szCs w:val="24"/>
        </w:rPr>
      </w:pPr>
    </w:p>
    <w:sectPr w:rsidR="00604C89" w:rsidRPr="00566C7A">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BCAA0" w14:textId="77777777" w:rsidR="00787CB3" w:rsidRDefault="00787CB3" w:rsidP="00352240">
      <w:pPr>
        <w:spacing w:after="0" w:line="240" w:lineRule="auto"/>
      </w:pPr>
      <w:r>
        <w:separator/>
      </w:r>
    </w:p>
  </w:endnote>
  <w:endnote w:type="continuationSeparator" w:id="0">
    <w:p w14:paraId="3968C8B2" w14:textId="77777777" w:rsidR="00787CB3" w:rsidRDefault="00787CB3" w:rsidP="0035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31ADD" w14:textId="77777777" w:rsidR="00352240" w:rsidRDefault="0035224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FA2DC" w14:textId="77777777" w:rsidR="00352240" w:rsidRDefault="0035224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D55C" w14:textId="77777777" w:rsidR="00352240" w:rsidRDefault="0035224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07577" w14:textId="77777777" w:rsidR="00787CB3" w:rsidRDefault="00787CB3" w:rsidP="00352240">
      <w:pPr>
        <w:spacing w:after="0" w:line="240" w:lineRule="auto"/>
      </w:pPr>
      <w:r>
        <w:separator/>
      </w:r>
    </w:p>
  </w:footnote>
  <w:footnote w:type="continuationSeparator" w:id="0">
    <w:p w14:paraId="6B6AEAE6" w14:textId="77777777" w:rsidR="00787CB3" w:rsidRDefault="00787CB3" w:rsidP="0035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D1A6C" w14:textId="41D85E83" w:rsidR="00352240" w:rsidRDefault="00787CB3">
    <w:pPr>
      <w:pStyle w:val="stBilgi"/>
    </w:pPr>
    <w:r>
      <w:rPr>
        <w:noProof/>
      </w:rPr>
      <w:pict w14:anchorId="0F942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1839" w14:textId="7709FAF7" w:rsidR="00352240" w:rsidRDefault="00787CB3">
    <w:pPr>
      <w:pStyle w:val="stBilgi"/>
    </w:pPr>
    <w:r>
      <w:rPr>
        <w:noProof/>
      </w:rPr>
      <w:pict w14:anchorId="0CC83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02676" w14:textId="5D8CC483" w:rsidR="00352240" w:rsidRDefault="00787CB3">
    <w:pPr>
      <w:pStyle w:val="stBilgi"/>
    </w:pPr>
    <w:r>
      <w:rPr>
        <w:noProof/>
      </w:rPr>
      <w:pict w14:anchorId="22060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BE0"/>
    <w:multiLevelType w:val="multilevel"/>
    <w:tmpl w:val="79D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3BD9"/>
    <w:multiLevelType w:val="multilevel"/>
    <w:tmpl w:val="7486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D7921"/>
    <w:multiLevelType w:val="hybridMultilevel"/>
    <w:tmpl w:val="87BCC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700F"/>
    <w:multiLevelType w:val="multilevel"/>
    <w:tmpl w:val="7928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259B4"/>
    <w:multiLevelType w:val="multilevel"/>
    <w:tmpl w:val="407A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D509D"/>
    <w:multiLevelType w:val="multilevel"/>
    <w:tmpl w:val="D53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F4210"/>
    <w:multiLevelType w:val="multilevel"/>
    <w:tmpl w:val="21D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F37BF"/>
    <w:multiLevelType w:val="multilevel"/>
    <w:tmpl w:val="8EA2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C347D"/>
    <w:multiLevelType w:val="multilevel"/>
    <w:tmpl w:val="DC9E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66E55"/>
    <w:multiLevelType w:val="multilevel"/>
    <w:tmpl w:val="1DC4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45B77"/>
    <w:multiLevelType w:val="multilevel"/>
    <w:tmpl w:val="6DC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04F87"/>
    <w:multiLevelType w:val="multilevel"/>
    <w:tmpl w:val="5CF6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56756"/>
    <w:multiLevelType w:val="multilevel"/>
    <w:tmpl w:val="401A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BE28AE"/>
    <w:multiLevelType w:val="multilevel"/>
    <w:tmpl w:val="A318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96B40"/>
    <w:multiLevelType w:val="multilevel"/>
    <w:tmpl w:val="987C7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69341A"/>
    <w:multiLevelType w:val="multilevel"/>
    <w:tmpl w:val="E940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A9621E"/>
    <w:multiLevelType w:val="multilevel"/>
    <w:tmpl w:val="B9EAC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D3ABE"/>
    <w:multiLevelType w:val="multilevel"/>
    <w:tmpl w:val="85BC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06A8E"/>
    <w:multiLevelType w:val="multilevel"/>
    <w:tmpl w:val="3FF2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24A73"/>
    <w:multiLevelType w:val="multilevel"/>
    <w:tmpl w:val="A67E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86683"/>
    <w:multiLevelType w:val="multilevel"/>
    <w:tmpl w:val="E0B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D05F3"/>
    <w:multiLevelType w:val="multilevel"/>
    <w:tmpl w:val="DABA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7C3DBB"/>
    <w:multiLevelType w:val="multilevel"/>
    <w:tmpl w:val="F3B4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C4BFA"/>
    <w:multiLevelType w:val="multilevel"/>
    <w:tmpl w:val="074A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8"/>
  </w:num>
  <w:num w:numId="4">
    <w:abstractNumId w:val="15"/>
  </w:num>
  <w:num w:numId="5">
    <w:abstractNumId w:val="5"/>
  </w:num>
  <w:num w:numId="6">
    <w:abstractNumId w:val="18"/>
  </w:num>
  <w:num w:numId="7">
    <w:abstractNumId w:val="0"/>
  </w:num>
  <w:num w:numId="8">
    <w:abstractNumId w:val="7"/>
  </w:num>
  <w:num w:numId="9">
    <w:abstractNumId w:val="10"/>
  </w:num>
  <w:num w:numId="10">
    <w:abstractNumId w:val="12"/>
  </w:num>
  <w:num w:numId="11">
    <w:abstractNumId w:val="3"/>
  </w:num>
  <w:num w:numId="12">
    <w:abstractNumId w:val="6"/>
  </w:num>
  <w:num w:numId="13">
    <w:abstractNumId w:val="9"/>
  </w:num>
  <w:num w:numId="14">
    <w:abstractNumId w:val="22"/>
  </w:num>
  <w:num w:numId="15">
    <w:abstractNumId w:val="20"/>
  </w:num>
  <w:num w:numId="16">
    <w:abstractNumId w:val="11"/>
  </w:num>
  <w:num w:numId="17">
    <w:abstractNumId w:val="1"/>
  </w:num>
  <w:num w:numId="18">
    <w:abstractNumId w:val="21"/>
  </w:num>
  <w:num w:numId="19">
    <w:abstractNumId w:val="13"/>
  </w:num>
  <w:num w:numId="20">
    <w:abstractNumId w:val="23"/>
  </w:num>
  <w:num w:numId="21">
    <w:abstractNumId w:val="19"/>
  </w:num>
  <w:num w:numId="22">
    <w:abstractNumId w:val="14"/>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E1"/>
    <w:rsid w:val="00005A4D"/>
    <w:rsid w:val="000179DB"/>
    <w:rsid w:val="00077C83"/>
    <w:rsid w:val="000F208D"/>
    <w:rsid w:val="0012758D"/>
    <w:rsid w:val="00136D6D"/>
    <w:rsid w:val="0016373D"/>
    <w:rsid w:val="001A3DAA"/>
    <w:rsid w:val="001A7C2B"/>
    <w:rsid w:val="00204480"/>
    <w:rsid w:val="00257020"/>
    <w:rsid w:val="002A7B22"/>
    <w:rsid w:val="00301056"/>
    <w:rsid w:val="00302E09"/>
    <w:rsid w:val="00352240"/>
    <w:rsid w:val="00361AD6"/>
    <w:rsid w:val="003C4805"/>
    <w:rsid w:val="003D2D41"/>
    <w:rsid w:val="003F1B50"/>
    <w:rsid w:val="004436B7"/>
    <w:rsid w:val="0046305F"/>
    <w:rsid w:val="00484F5A"/>
    <w:rsid w:val="0049784F"/>
    <w:rsid w:val="004A4507"/>
    <w:rsid w:val="00506D4B"/>
    <w:rsid w:val="00515703"/>
    <w:rsid w:val="00523A80"/>
    <w:rsid w:val="005254E1"/>
    <w:rsid w:val="0054441D"/>
    <w:rsid w:val="0054498D"/>
    <w:rsid w:val="00566C7A"/>
    <w:rsid w:val="005722F1"/>
    <w:rsid w:val="0059325D"/>
    <w:rsid w:val="005A5E8D"/>
    <w:rsid w:val="005C64C3"/>
    <w:rsid w:val="00604C89"/>
    <w:rsid w:val="00616F74"/>
    <w:rsid w:val="006510BD"/>
    <w:rsid w:val="00657505"/>
    <w:rsid w:val="006652C0"/>
    <w:rsid w:val="006671B3"/>
    <w:rsid w:val="00695E53"/>
    <w:rsid w:val="00697D4C"/>
    <w:rsid w:val="006B5602"/>
    <w:rsid w:val="006C03B0"/>
    <w:rsid w:val="007040A1"/>
    <w:rsid w:val="00721364"/>
    <w:rsid w:val="00787CB3"/>
    <w:rsid w:val="007917D6"/>
    <w:rsid w:val="007B4B24"/>
    <w:rsid w:val="007C273A"/>
    <w:rsid w:val="0084113E"/>
    <w:rsid w:val="00843381"/>
    <w:rsid w:val="0085222A"/>
    <w:rsid w:val="00890D39"/>
    <w:rsid w:val="008B3698"/>
    <w:rsid w:val="008D6465"/>
    <w:rsid w:val="009246B1"/>
    <w:rsid w:val="00926EFF"/>
    <w:rsid w:val="0094509A"/>
    <w:rsid w:val="00953390"/>
    <w:rsid w:val="009B0BFD"/>
    <w:rsid w:val="009F1D2C"/>
    <w:rsid w:val="00A542B0"/>
    <w:rsid w:val="00A655DA"/>
    <w:rsid w:val="00A738F7"/>
    <w:rsid w:val="00B026EB"/>
    <w:rsid w:val="00B2096A"/>
    <w:rsid w:val="00B258EE"/>
    <w:rsid w:val="00B46E9B"/>
    <w:rsid w:val="00B64C81"/>
    <w:rsid w:val="00B66ADD"/>
    <w:rsid w:val="00B74215"/>
    <w:rsid w:val="00B8490B"/>
    <w:rsid w:val="00B95AB6"/>
    <w:rsid w:val="00C4791D"/>
    <w:rsid w:val="00C53041"/>
    <w:rsid w:val="00C546A9"/>
    <w:rsid w:val="00C62041"/>
    <w:rsid w:val="00C972D9"/>
    <w:rsid w:val="00CA12B1"/>
    <w:rsid w:val="00CC1723"/>
    <w:rsid w:val="00D012AB"/>
    <w:rsid w:val="00D6215C"/>
    <w:rsid w:val="00DA0820"/>
    <w:rsid w:val="00DB7A02"/>
    <w:rsid w:val="00E41158"/>
    <w:rsid w:val="00F36E7B"/>
    <w:rsid w:val="00F750A6"/>
    <w:rsid w:val="00F757AC"/>
    <w:rsid w:val="00F75C6F"/>
    <w:rsid w:val="00F83D75"/>
    <w:rsid w:val="00FC7C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61FFE3"/>
  <w15:chartTrackingRefBased/>
  <w15:docId w15:val="{A86DE916-ED64-4C1D-816A-12AE5819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525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25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254E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254E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254E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254E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254E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254E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254E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54E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254E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254E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254E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254E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254E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254E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254E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254E1"/>
    <w:rPr>
      <w:rFonts w:eastAsiaTheme="majorEastAsia" w:cstheme="majorBidi"/>
      <w:color w:val="272727" w:themeColor="text1" w:themeTint="D8"/>
    </w:rPr>
  </w:style>
  <w:style w:type="paragraph" w:styleId="KonuBal">
    <w:name w:val="Title"/>
    <w:basedOn w:val="Normal"/>
    <w:next w:val="Normal"/>
    <w:link w:val="KonuBalChar"/>
    <w:uiPriority w:val="10"/>
    <w:qFormat/>
    <w:rsid w:val="00525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254E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254E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254E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254E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254E1"/>
    <w:rPr>
      <w:i/>
      <w:iCs/>
      <w:color w:val="404040" w:themeColor="text1" w:themeTint="BF"/>
    </w:rPr>
  </w:style>
  <w:style w:type="paragraph" w:styleId="ListeParagraf">
    <w:name w:val="List Paragraph"/>
    <w:basedOn w:val="Normal"/>
    <w:uiPriority w:val="34"/>
    <w:qFormat/>
    <w:rsid w:val="005254E1"/>
    <w:pPr>
      <w:ind w:left="720"/>
      <w:contextualSpacing/>
    </w:pPr>
  </w:style>
  <w:style w:type="character" w:styleId="GlVurgulama">
    <w:name w:val="Intense Emphasis"/>
    <w:basedOn w:val="VarsaylanParagrafYazTipi"/>
    <w:uiPriority w:val="21"/>
    <w:qFormat/>
    <w:rsid w:val="005254E1"/>
    <w:rPr>
      <w:i/>
      <w:iCs/>
      <w:color w:val="2F5496" w:themeColor="accent1" w:themeShade="BF"/>
    </w:rPr>
  </w:style>
  <w:style w:type="paragraph" w:styleId="GlAlnt">
    <w:name w:val="Intense Quote"/>
    <w:basedOn w:val="Normal"/>
    <w:next w:val="Normal"/>
    <w:link w:val="GlAlntChar"/>
    <w:uiPriority w:val="30"/>
    <w:qFormat/>
    <w:rsid w:val="00525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254E1"/>
    <w:rPr>
      <w:i/>
      <w:iCs/>
      <w:color w:val="2F5496" w:themeColor="accent1" w:themeShade="BF"/>
    </w:rPr>
  </w:style>
  <w:style w:type="character" w:styleId="GlBavuru">
    <w:name w:val="Intense Reference"/>
    <w:basedOn w:val="VarsaylanParagrafYazTipi"/>
    <w:uiPriority w:val="32"/>
    <w:qFormat/>
    <w:rsid w:val="005254E1"/>
    <w:rPr>
      <w:b/>
      <w:bCs/>
      <w:smallCaps/>
      <w:color w:val="2F5496" w:themeColor="accent1" w:themeShade="BF"/>
      <w:spacing w:val="5"/>
    </w:rPr>
  </w:style>
  <w:style w:type="character" w:styleId="Kpr">
    <w:name w:val="Hyperlink"/>
    <w:basedOn w:val="VarsaylanParagrafYazTipi"/>
    <w:uiPriority w:val="99"/>
    <w:unhideWhenUsed/>
    <w:rsid w:val="00C546A9"/>
    <w:rPr>
      <w:color w:val="0563C1" w:themeColor="hyperlink"/>
      <w:u w:val="single"/>
    </w:rPr>
  </w:style>
  <w:style w:type="character" w:customStyle="1" w:styleId="UnresolvedMention1">
    <w:name w:val="Unresolved Mention1"/>
    <w:basedOn w:val="VarsaylanParagrafYazTipi"/>
    <w:uiPriority w:val="99"/>
    <w:semiHidden/>
    <w:unhideWhenUsed/>
    <w:rsid w:val="00C546A9"/>
    <w:rPr>
      <w:color w:val="605E5C"/>
      <w:shd w:val="clear" w:color="auto" w:fill="E1DFDD"/>
    </w:rPr>
  </w:style>
  <w:style w:type="paragraph" w:styleId="AralkYok">
    <w:name w:val="No Spacing"/>
    <w:uiPriority w:val="1"/>
    <w:qFormat/>
    <w:rsid w:val="00B64C81"/>
    <w:pPr>
      <w:spacing w:after="0" w:line="240" w:lineRule="auto"/>
    </w:pPr>
  </w:style>
  <w:style w:type="paragraph" w:styleId="NormalWeb">
    <w:name w:val="Normal (Web)"/>
    <w:basedOn w:val="Normal"/>
    <w:uiPriority w:val="99"/>
    <w:unhideWhenUsed/>
    <w:rsid w:val="000179D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oKlavuzu">
    <w:name w:val="Table Grid"/>
    <w:basedOn w:val="NormalTablo"/>
    <w:uiPriority w:val="39"/>
    <w:rsid w:val="00CA1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616F74"/>
    <w:rPr>
      <w:color w:val="605E5C"/>
      <w:shd w:val="clear" w:color="auto" w:fill="E1DFDD"/>
    </w:rPr>
  </w:style>
  <w:style w:type="paragraph" w:styleId="stBilgi">
    <w:name w:val="header"/>
    <w:basedOn w:val="Normal"/>
    <w:link w:val="stBilgiChar"/>
    <w:uiPriority w:val="99"/>
    <w:unhideWhenUsed/>
    <w:rsid w:val="00352240"/>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352240"/>
  </w:style>
  <w:style w:type="paragraph" w:styleId="AltBilgi">
    <w:name w:val="footer"/>
    <w:basedOn w:val="Normal"/>
    <w:link w:val="AltBilgiChar"/>
    <w:uiPriority w:val="99"/>
    <w:unhideWhenUsed/>
    <w:rsid w:val="00352240"/>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35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pcp/pcae112" TargetMode="External"/><Relationship Id="rId18" Type="http://schemas.openxmlformats.org/officeDocument/2006/relationships/hyperlink" Target="https://doi.org/10.1093/jxb/erh124" TargetMode="External"/><Relationship Id="rId26" Type="http://schemas.openxmlformats.org/officeDocument/2006/relationships/hyperlink" Target="https://doi.org/10.31018/jans.v14i2.3466" TargetMode="External"/><Relationship Id="rId3" Type="http://schemas.openxmlformats.org/officeDocument/2006/relationships/settings" Target="settings.xml"/><Relationship Id="rId21" Type="http://schemas.openxmlformats.org/officeDocument/2006/relationships/hyperlink" Target="https://doi.org/10.3390/ijms23031012"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390/plants14121865" TargetMode="External"/><Relationship Id="rId17" Type="http://schemas.openxmlformats.org/officeDocument/2006/relationships/hyperlink" Target="https://doi.org/10.3390/plants13213082" TargetMode="External"/><Relationship Id="rId25" Type="http://schemas.openxmlformats.org/officeDocument/2006/relationships/hyperlink" Target="https://doi.org/10.1105/tpc.15.0043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34/S102144372461022X" TargetMode="External"/><Relationship Id="rId20" Type="http://schemas.openxmlformats.org/officeDocument/2006/relationships/hyperlink" Target="https://doi.org/10.3389/fpls.2020.00854"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344-021-10422-2" TargetMode="External"/><Relationship Id="rId24" Type="http://schemas.openxmlformats.org/officeDocument/2006/relationships/hyperlink" Target="https://doi.org/10.1007/s11738-018-2639-2"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ijms232314577" TargetMode="External"/><Relationship Id="rId23" Type="http://schemas.openxmlformats.org/officeDocument/2006/relationships/hyperlink" Target="https://doi.org/10.1093/pcp/pcae050" TargetMode="External"/><Relationship Id="rId28" Type="http://schemas.openxmlformats.org/officeDocument/2006/relationships/hyperlink" Target="https://doi.org/10.1105/tpc.19.00335" TargetMode="External"/><Relationship Id="rId36" Type="http://schemas.openxmlformats.org/officeDocument/2006/relationships/theme" Target="theme/theme1.xml"/><Relationship Id="rId10" Type="http://schemas.openxmlformats.org/officeDocument/2006/relationships/hyperlink" Target="https://doi.org/10.1111/jam.14050" TargetMode="External"/><Relationship Id="rId19" Type="http://schemas.openxmlformats.org/officeDocument/2006/relationships/hyperlink" Target="https://doi.org/10.1007/978-94-007-0189-2_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344-024-11593-4" TargetMode="External"/><Relationship Id="rId22" Type="http://schemas.openxmlformats.org/officeDocument/2006/relationships/hyperlink" Target="https://doi.org/10.1007/s11101-015-9446-9" TargetMode="External"/><Relationship Id="rId27" Type="http://schemas.openxmlformats.org/officeDocument/2006/relationships/hyperlink" Target="https://doi.org/10.1093/pcp/pcae04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4932</Words>
  <Characters>28115</Characters>
  <Application>Microsoft Office Word</Application>
  <DocSecurity>0</DocSecurity>
  <Lines>234</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geetha amarapalli</dc:creator>
  <cp:keywords/>
  <dc:description/>
  <cp:lastModifiedBy>Ahmet Turhan</cp:lastModifiedBy>
  <cp:revision>9</cp:revision>
  <dcterms:created xsi:type="dcterms:W3CDTF">2026-02-14T08:55:00Z</dcterms:created>
  <dcterms:modified xsi:type="dcterms:W3CDTF">2026-02-18T07:29:00Z</dcterms:modified>
</cp:coreProperties>
</file>