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73BE0" w:rsidRDefault="00873BE0" w:rsidP="009344FF">
      <w:r w:rsidRPr="00873BE0">
        <w:t xml:space="preserve">Based on the recommendation of both the reviewers, manuscript may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02179" w:rsidRPr="00902179" w:rsidRDefault="00902179" w:rsidP="009344FF">
      <w:r w:rsidRPr="00902179">
        <w:t>Prof. Anil Kumar, Devi Ahilya University, India</w:t>
      </w:r>
    </w:p>
    <w:sectPr w:rsidR="00902179" w:rsidRPr="00902179" w:rsidSect="005B6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72896"/>
    <w:rsid w:val="002C0B2C"/>
    <w:rsid w:val="005B614E"/>
    <w:rsid w:val="00873BE0"/>
    <w:rsid w:val="00902179"/>
    <w:rsid w:val="009344FF"/>
    <w:rsid w:val="009F328F"/>
    <w:rsid w:val="00A72896"/>
    <w:rsid w:val="00FB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2025-12-27T12:02:00Z</dcterms:modified>
</cp:coreProperties>
</file>