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D6708" w:rsidP="009344FF">
      <w:r w:rsidRPr="002D6708">
        <w:t xml:space="preserve">The revised </w:t>
      </w:r>
      <w:r>
        <w:t xml:space="preserve">MS </w:t>
      </w:r>
      <w:r w:rsidRPr="002D6708">
        <w:t>can be accepted for publication if author can provide statistical analysis on all quantitative data in the paper. Author need to also add a statistical sub-section in the Method section.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D6708" w:rsidRPr="002D6708" w:rsidRDefault="002D6708" w:rsidP="009344FF">
      <w:r w:rsidRPr="002D6708">
        <w:t xml:space="preserve">Dr. Ng </w:t>
      </w:r>
      <w:proofErr w:type="spellStart"/>
      <w:r w:rsidRPr="002D6708">
        <w:t>Zhi</w:t>
      </w:r>
      <w:proofErr w:type="spellEnd"/>
      <w:r w:rsidRPr="002D6708">
        <w:t xml:space="preserve"> Xiang, University of Nottingham Malaysia, Malaysia</w:t>
      </w:r>
    </w:p>
    <w:sectPr w:rsidR="002D6708" w:rsidRPr="002D6708" w:rsidSect="00CD1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2D6708"/>
    <w:rsid w:val="009344FF"/>
    <w:rsid w:val="009F328F"/>
    <w:rsid w:val="00A72896"/>
    <w:rsid w:val="00CD1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2025-12-19T06:31:00Z</dcterms:modified>
</cp:coreProperties>
</file>