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B40C48" w:rsidRDefault="009344FF" w:rsidP="009344FF">
      <w:pPr>
        <w:rPr>
          <w:rFonts w:ascii="Arial" w:hAnsi="Arial" w:cs="Arial"/>
          <w:b/>
          <w:sz w:val="20"/>
          <w:szCs w:val="20"/>
          <w:u w:val="single"/>
        </w:rPr>
      </w:pPr>
      <w:r w:rsidRPr="00B40C48">
        <w:rPr>
          <w:rFonts w:ascii="Arial" w:hAnsi="Arial" w:cs="Arial"/>
          <w:b/>
          <w:sz w:val="20"/>
          <w:szCs w:val="20"/>
          <w:u w:val="single"/>
        </w:rPr>
        <w:t>Editor’s Comment:</w:t>
      </w:r>
    </w:p>
    <w:p w:rsidR="00031BAD" w:rsidRPr="00031BAD" w:rsidRDefault="00031BAD" w:rsidP="00031BAD">
      <w:pPr>
        <w:shd w:val="clear" w:color="auto" w:fill="FFFFFF"/>
        <w:spacing w:after="0" w:line="240" w:lineRule="auto"/>
        <w:rPr>
          <w:rFonts w:ascii="Arial" w:eastAsia="Times New Roman" w:hAnsi="Arial" w:cs="Arial"/>
          <w:color w:val="222222"/>
          <w:sz w:val="24"/>
          <w:szCs w:val="24"/>
          <w:lang w:eastAsia="en-IN"/>
        </w:rPr>
      </w:pPr>
      <w:r w:rsidRPr="00031BAD">
        <w:rPr>
          <w:rFonts w:ascii="Arial" w:eastAsia="Times New Roman" w:hAnsi="Arial" w:cs="Arial"/>
          <w:color w:val="222222"/>
          <w:sz w:val="24"/>
          <w:szCs w:val="24"/>
          <w:lang w:eastAsia="en-IN"/>
        </w:rPr>
        <w:t>Author has corrected some remarks. Few of them are not clarified. As for example:</w:t>
      </w:r>
    </w:p>
    <w:p w:rsidR="00031BAD" w:rsidRPr="00031BAD" w:rsidRDefault="00031BAD" w:rsidP="00031BAD">
      <w:pPr>
        <w:shd w:val="clear" w:color="auto" w:fill="FFFFFF"/>
        <w:spacing w:after="0" w:line="240" w:lineRule="auto"/>
        <w:jc w:val="both"/>
        <w:rPr>
          <w:rFonts w:ascii="Helvetica" w:eastAsia="Times New Roman" w:hAnsi="Helvetica" w:cs="Helvetica"/>
          <w:color w:val="222222"/>
          <w:sz w:val="20"/>
          <w:szCs w:val="20"/>
          <w:lang w:eastAsia="en-IN"/>
        </w:rPr>
      </w:pPr>
      <w:r w:rsidRPr="00031BAD">
        <w:rPr>
          <w:rFonts w:ascii="Arial" w:eastAsia="Times New Roman" w:hAnsi="Arial" w:cs="Arial"/>
          <w:color w:val="FF0000"/>
          <w:sz w:val="20"/>
          <w:szCs w:val="20"/>
          <w:lang w:val="en-US" w:eastAsia="en-IN"/>
        </w:rPr>
        <w:t>Many patients must be suffering from diabetes, hypertension, cardiac ailments and chronic respiratory pathologies. But this has not been highlighted.</w:t>
      </w:r>
    </w:p>
    <w:p w:rsidR="00031BAD" w:rsidRPr="00031BAD" w:rsidRDefault="00031BAD" w:rsidP="00031BAD">
      <w:pPr>
        <w:shd w:val="clear" w:color="auto" w:fill="FFFFFF"/>
        <w:spacing w:after="0" w:line="240" w:lineRule="auto"/>
        <w:jc w:val="both"/>
        <w:rPr>
          <w:rFonts w:ascii="Helvetica" w:eastAsia="Times New Roman" w:hAnsi="Helvetica" w:cs="Helvetica"/>
          <w:color w:val="222222"/>
          <w:sz w:val="20"/>
          <w:szCs w:val="20"/>
          <w:lang w:eastAsia="en-IN"/>
        </w:rPr>
      </w:pPr>
      <w:r w:rsidRPr="00031BAD">
        <w:rPr>
          <w:rFonts w:ascii="Arial" w:eastAsia="Times New Roman" w:hAnsi="Arial" w:cs="Arial"/>
          <w:color w:val="FF0000"/>
          <w:sz w:val="20"/>
          <w:szCs w:val="20"/>
          <w:lang w:val="en-US" w:eastAsia="en-IN"/>
        </w:rPr>
        <w:t>Secondly cardiac evaluation like ECG, 2D Echo, Liver function tests, Lipid profile, Renal function test, Thyroid function tests, FBS, PPBS, HbA1c etc. are required to evaluate, especially for the patients above 40 years and obese patients.</w:t>
      </w:r>
    </w:p>
    <w:p w:rsidR="00031BAD" w:rsidRPr="00031BAD" w:rsidRDefault="00031BAD" w:rsidP="00031BAD">
      <w:pPr>
        <w:shd w:val="clear" w:color="auto" w:fill="FFFFFF"/>
        <w:spacing w:after="0" w:line="240" w:lineRule="auto"/>
        <w:jc w:val="both"/>
        <w:rPr>
          <w:rFonts w:ascii="Helvetica" w:eastAsia="Times New Roman" w:hAnsi="Helvetica" w:cs="Helvetica"/>
          <w:color w:val="222222"/>
          <w:sz w:val="20"/>
          <w:szCs w:val="20"/>
          <w:lang w:eastAsia="en-IN"/>
        </w:rPr>
      </w:pPr>
      <w:r w:rsidRPr="00031BAD">
        <w:rPr>
          <w:rFonts w:ascii="Arial" w:eastAsia="Times New Roman" w:hAnsi="Arial" w:cs="Arial"/>
          <w:color w:val="FF0000"/>
          <w:sz w:val="20"/>
          <w:szCs w:val="20"/>
          <w:lang w:val="en-US" w:eastAsia="en-IN"/>
        </w:rPr>
        <w:t xml:space="preserve">Moreover complicated cases may need </w:t>
      </w:r>
      <w:proofErr w:type="spellStart"/>
      <w:r w:rsidRPr="00031BAD">
        <w:rPr>
          <w:rFonts w:ascii="Arial" w:eastAsia="Times New Roman" w:hAnsi="Arial" w:cs="Arial"/>
          <w:color w:val="FF0000"/>
          <w:sz w:val="20"/>
          <w:szCs w:val="20"/>
          <w:lang w:val="en-US" w:eastAsia="en-IN"/>
        </w:rPr>
        <w:t>C.</w:t>
      </w:r>
      <w:proofErr w:type="gramStart"/>
      <w:r w:rsidRPr="00031BAD">
        <w:rPr>
          <w:rFonts w:ascii="Arial" w:eastAsia="Times New Roman" w:hAnsi="Arial" w:cs="Arial"/>
          <w:color w:val="FF0000"/>
          <w:sz w:val="20"/>
          <w:szCs w:val="20"/>
          <w:lang w:val="en-US" w:eastAsia="en-IN"/>
        </w:rPr>
        <w:t>T.Scan</w:t>
      </w:r>
      <w:proofErr w:type="spellEnd"/>
      <w:proofErr w:type="gramEnd"/>
      <w:r w:rsidRPr="00031BAD">
        <w:rPr>
          <w:rFonts w:ascii="Arial" w:eastAsia="Times New Roman" w:hAnsi="Arial" w:cs="Arial"/>
          <w:color w:val="FF0000"/>
          <w:sz w:val="20"/>
          <w:szCs w:val="20"/>
          <w:lang w:val="en-US" w:eastAsia="en-IN"/>
        </w:rPr>
        <w:t xml:space="preserve"> or MRI scan and MRI Cholangiography. </w:t>
      </w:r>
    </w:p>
    <w:p w:rsidR="00031BAD" w:rsidRPr="00031BAD" w:rsidRDefault="00031BAD" w:rsidP="00031BAD">
      <w:pPr>
        <w:shd w:val="clear" w:color="auto" w:fill="FFFFFF"/>
        <w:spacing w:after="0" w:line="240" w:lineRule="auto"/>
        <w:jc w:val="both"/>
        <w:rPr>
          <w:rFonts w:ascii="Helvetica" w:eastAsia="Times New Roman" w:hAnsi="Helvetica" w:cs="Helvetica"/>
          <w:color w:val="222222"/>
          <w:sz w:val="20"/>
          <w:szCs w:val="20"/>
          <w:lang w:eastAsia="en-IN"/>
        </w:rPr>
      </w:pPr>
      <w:r w:rsidRPr="00031BAD">
        <w:rPr>
          <w:rFonts w:ascii="Arial" w:eastAsia="Times New Roman" w:hAnsi="Arial" w:cs="Arial"/>
          <w:color w:val="FF0000"/>
          <w:sz w:val="20"/>
          <w:szCs w:val="20"/>
          <w:lang w:val="en-US" w:eastAsia="en-IN"/>
        </w:rPr>
        <w:t xml:space="preserve">Stone size 10 cm or not very important. Rather multiple stones especially small stones and sludge can </w:t>
      </w:r>
      <w:proofErr w:type="gramStart"/>
      <w:r w:rsidRPr="00031BAD">
        <w:rPr>
          <w:rFonts w:ascii="Arial" w:eastAsia="Times New Roman" w:hAnsi="Arial" w:cs="Arial"/>
          <w:color w:val="FF0000"/>
          <w:sz w:val="20"/>
          <w:szCs w:val="20"/>
          <w:lang w:val="en-US" w:eastAsia="en-IN"/>
        </w:rPr>
        <w:t>causes</w:t>
      </w:r>
      <w:proofErr w:type="gramEnd"/>
      <w:r w:rsidRPr="00031BAD">
        <w:rPr>
          <w:rFonts w:ascii="Arial" w:eastAsia="Times New Roman" w:hAnsi="Arial" w:cs="Arial"/>
          <w:color w:val="FF0000"/>
          <w:sz w:val="20"/>
          <w:szCs w:val="20"/>
          <w:lang w:val="en-US" w:eastAsia="en-IN"/>
        </w:rPr>
        <w:t xml:space="preserve"> blockage of cystic duct.</w:t>
      </w:r>
    </w:p>
    <w:p w:rsidR="00031BAD" w:rsidRPr="00031BAD" w:rsidRDefault="00031BAD" w:rsidP="00031BAD">
      <w:pPr>
        <w:shd w:val="clear" w:color="auto" w:fill="FFFFFF"/>
        <w:spacing w:after="0" w:line="240" w:lineRule="auto"/>
        <w:jc w:val="both"/>
        <w:rPr>
          <w:rFonts w:ascii="Helvetica" w:eastAsia="Times New Roman" w:hAnsi="Helvetica" w:cs="Helvetica"/>
          <w:color w:val="222222"/>
          <w:sz w:val="20"/>
          <w:szCs w:val="20"/>
          <w:lang w:eastAsia="en-IN"/>
        </w:rPr>
      </w:pPr>
      <w:r w:rsidRPr="00031BAD">
        <w:rPr>
          <w:rFonts w:ascii="Arial" w:eastAsia="Times New Roman" w:hAnsi="Arial" w:cs="Arial"/>
          <w:color w:val="FF0000"/>
          <w:sz w:val="20"/>
          <w:szCs w:val="20"/>
          <w:lang w:val="en-US" w:eastAsia="en-IN"/>
        </w:rPr>
        <w:t>Similarly size of the gall bladder is not very important. Intra-hepatic gall bladder, perforation of gall bladder and gangrene of gall bladder wall are more important for management.</w:t>
      </w:r>
    </w:p>
    <w:p w:rsidR="00031BAD" w:rsidRPr="00031BAD" w:rsidRDefault="00031BAD" w:rsidP="00031BAD">
      <w:pPr>
        <w:shd w:val="clear" w:color="auto" w:fill="FFFFFF"/>
        <w:spacing w:after="0" w:line="240" w:lineRule="auto"/>
        <w:jc w:val="both"/>
        <w:rPr>
          <w:rFonts w:ascii="Helvetica" w:eastAsia="Times New Roman" w:hAnsi="Helvetica" w:cs="Helvetica"/>
          <w:color w:val="222222"/>
          <w:sz w:val="20"/>
          <w:szCs w:val="20"/>
          <w:lang w:eastAsia="en-IN"/>
        </w:rPr>
      </w:pPr>
      <w:r w:rsidRPr="00031BAD">
        <w:rPr>
          <w:rFonts w:ascii="Arial" w:eastAsia="Times New Roman" w:hAnsi="Arial" w:cs="Arial"/>
          <w:color w:val="FF0000"/>
          <w:sz w:val="20"/>
          <w:szCs w:val="20"/>
          <w:lang w:val="en-US" w:eastAsia="en-IN"/>
        </w:rPr>
        <w:t>Peri-cholecystic collection, Empyema of gall bladder carry poor risk.</w:t>
      </w:r>
    </w:p>
    <w:p w:rsidR="00031BAD" w:rsidRPr="00031BAD" w:rsidRDefault="00031BAD" w:rsidP="00031BAD">
      <w:pPr>
        <w:shd w:val="clear" w:color="auto" w:fill="FFFFFF"/>
        <w:spacing w:after="0" w:line="240" w:lineRule="auto"/>
        <w:jc w:val="both"/>
        <w:rPr>
          <w:rFonts w:ascii="Helvetica" w:eastAsia="Times New Roman" w:hAnsi="Helvetica" w:cs="Helvetica"/>
          <w:color w:val="222222"/>
          <w:sz w:val="20"/>
          <w:szCs w:val="20"/>
          <w:lang w:eastAsia="en-IN"/>
        </w:rPr>
      </w:pPr>
    </w:p>
    <w:p w:rsidR="00031BAD" w:rsidRPr="00031BAD" w:rsidRDefault="00031BAD" w:rsidP="00031BAD">
      <w:pPr>
        <w:shd w:val="clear" w:color="auto" w:fill="FFFFFF"/>
        <w:spacing w:after="0" w:line="240" w:lineRule="auto"/>
        <w:jc w:val="both"/>
        <w:rPr>
          <w:rFonts w:ascii="Helvetica" w:eastAsia="Times New Roman" w:hAnsi="Helvetica" w:cs="Helvetica"/>
          <w:color w:val="222222"/>
          <w:sz w:val="20"/>
          <w:szCs w:val="20"/>
          <w:lang w:eastAsia="en-IN"/>
        </w:rPr>
      </w:pPr>
      <w:r w:rsidRPr="00031BAD">
        <w:rPr>
          <w:rFonts w:ascii="Arial" w:eastAsia="Times New Roman" w:hAnsi="Arial" w:cs="Arial"/>
          <w:color w:val="FF0000"/>
          <w:sz w:val="20"/>
          <w:szCs w:val="20"/>
          <w:lang w:val="en-US" w:eastAsia="en-IN"/>
        </w:rPr>
        <w:t>Morbid obese patients will need specialized long hands on instruments to operate laparoscopically.</w:t>
      </w:r>
    </w:p>
    <w:p w:rsidR="00031BAD" w:rsidRPr="00031BAD" w:rsidRDefault="00031BAD" w:rsidP="00031BAD">
      <w:pPr>
        <w:shd w:val="clear" w:color="auto" w:fill="FFFFFF"/>
        <w:spacing w:after="0" w:line="240" w:lineRule="auto"/>
        <w:jc w:val="both"/>
        <w:rPr>
          <w:rFonts w:ascii="Helvetica" w:eastAsia="Times New Roman" w:hAnsi="Helvetica" w:cs="Helvetica"/>
          <w:color w:val="222222"/>
          <w:sz w:val="20"/>
          <w:szCs w:val="20"/>
          <w:lang w:eastAsia="en-IN"/>
        </w:rPr>
      </w:pPr>
    </w:p>
    <w:p w:rsidR="00031BAD" w:rsidRPr="00031BAD" w:rsidRDefault="00031BAD" w:rsidP="00031BAD">
      <w:pPr>
        <w:shd w:val="clear" w:color="auto" w:fill="FFFFFF"/>
        <w:spacing w:after="0" w:line="240" w:lineRule="auto"/>
        <w:jc w:val="both"/>
        <w:rPr>
          <w:rFonts w:ascii="Helvetica" w:eastAsia="Times New Roman" w:hAnsi="Helvetica" w:cs="Helvetica"/>
          <w:color w:val="222222"/>
          <w:sz w:val="20"/>
          <w:szCs w:val="20"/>
          <w:lang w:eastAsia="en-IN"/>
        </w:rPr>
      </w:pPr>
      <w:r w:rsidRPr="00031BAD">
        <w:rPr>
          <w:rFonts w:ascii="Arial" w:eastAsia="Times New Roman" w:hAnsi="Arial" w:cs="Arial"/>
          <w:color w:val="FF0000"/>
          <w:sz w:val="20"/>
          <w:szCs w:val="20"/>
          <w:lang w:val="en-US" w:eastAsia="en-IN"/>
        </w:rPr>
        <w:t>How many patients had Obstructive jaundice? If present what was the treatment offered?</w:t>
      </w:r>
    </w:p>
    <w:p w:rsidR="00031BAD" w:rsidRPr="00031BAD" w:rsidRDefault="00031BAD" w:rsidP="00031BAD">
      <w:pPr>
        <w:shd w:val="clear" w:color="auto" w:fill="FFFFFF"/>
        <w:spacing w:after="0" w:line="240" w:lineRule="auto"/>
        <w:jc w:val="both"/>
        <w:rPr>
          <w:rFonts w:ascii="Helvetica" w:eastAsia="Times New Roman" w:hAnsi="Helvetica" w:cs="Helvetica"/>
          <w:color w:val="222222"/>
          <w:sz w:val="20"/>
          <w:szCs w:val="20"/>
          <w:lang w:eastAsia="en-IN"/>
        </w:rPr>
      </w:pPr>
    </w:p>
    <w:p w:rsidR="00031BAD" w:rsidRPr="00031BAD" w:rsidRDefault="00031BAD" w:rsidP="00031BAD">
      <w:pPr>
        <w:shd w:val="clear" w:color="auto" w:fill="FFFFFF"/>
        <w:spacing w:after="0" w:line="240" w:lineRule="auto"/>
        <w:jc w:val="both"/>
        <w:rPr>
          <w:rFonts w:ascii="Helvetica" w:eastAsia="Times New Roman" w:hAnsi="Helvetica" w:cs="Helvetica"/>
          <w:b/>
          <w:bCs/>
          <w:caps/>
          <w:color w:val="222222"/>
          <w:lang w:eastAsia="en-IN"/>
        </w:rPr>
      </w:pPr>
      <w:r w:rsidRPr="00031BAD">
        <w:rPr>
          <w:rFonts w:ascii="Arial" w:eastAsia="Times New Roman" w:hAnsi="Arial" w:cs="Arial"/>
          <w:b/>
          <w:bCs/>
          <w:caps/>
          <w:color w:val="FF0000"/>
          <w:shd w:val="clear" w:color="auto" w:fill="FFFF00"/>
          <w:lang w:val="en-US" w:eastAsia="en-IN"/>
        </w:rPr>
        <w:t>5. Conclusion</w:t>
      </w:r>
    </w:p>
    <w:p w:rsidR="00031BAD" w:rsidRPr="00031BAD" w:rsidRDefault="00031BAD" w:rsidP="00031BAD">
      <w:pPr>
        <w:shd w:val="clear" w:color="auto" w:fill="FFFFFF"/>
        <w:spacing w:after="0" w:line="240" w:lineRule="auto"/>
        <w:jc w:val="both"/>
        <w:rPr>
          <w:rFonts w:ascii="Helvetica" w:eastAsia="Times New Roman" w:hAnsi="Helvetica" w:cs="Helvetica"/>
          <w:b/>
          <w:bCs/>
          <w:caps/>
          <w:color w:val="222222"/>
          <w:lang w:eastAsia="en-IN"/>
        </w:rPr>
      </w:pPr>
      <w:r w:rsidRPr="00031BAD">
        <w:rPr>
          <w:rFonts w:ascii="Arial" w:eastAsia="Times New Roman" w:hAnsi="Arial" w:cs="Arial"/>
          <w:color w:val="000000"/>
          <w:sz w:val="20"/>
          <w:szCs w:val="20"/>
          <w:lang w:val="en-US" w:eastAsia="en-IN"/>
        </w:rPr>
        <w:t> </w:t>
      </w:r>
    </w:p>
    <w:p w:rsidR="00031BAD" w:rsidRPr="00031BAD" w:rsidRDefault="00031BAD" w:rsidP="00031BAD">
      <w:pPr>
        <w:shd w:val="clear" w:color="auto" w:fill="FFFFFF"/>
        <w:spacing w:after="0" w:line="240" w:lineRule="auto"/>
        <w:jc w:val="both"/>
        <w:rPr>
          <w:rFonts w:ascii="Helvetica" w:eastAsia="Times New Roman" w:hAnsi="Helvetica" w:cs="Helvetica"/>
          <w:b/>
          <w:bCs/>
          <w:caps/>
          <w:color w:val="222222"/>
          <w:lang w:eastAsia="en-IN"/>
        </w:rPr>
      </w:pPr>
      <w:r w:rsidRPr="00031BAD">
        <w:rPr>
          <w:rFonts w:ascii="Arial" w:eastAsia="Times New Roman" w:hAnsi="Arial" w:cs="Arial"/>
          <w:color w:val="000000"/>
          <w:sz w:val="20"/>
          <w:szCs w:val="20"/>
          <w:lang w:val="en-US" w:eastAsia="en-IN"/>
        </w:rPr>
        <w:t>The results show that patients undergoing laparoscopic cholecystectomy in the Northern Region of Mexico were primarily women. Overweight and age &gt; 53 years were common. </w:t>
      </w:r>
      <w:r w:rsidRPr="00031BAD">
        <w:rPr>
          <w:rFonts w:ascii="Arial" w:eastAsia="Times New Roman" w:hAnsi="Arial" w:cs="Arial"/>
          <w:color w:val="FF0000"/>
          <w:sz w:val="20"/>
          <w:szCs w:val="20"/>
          <w:lang w:val="en-US" w:eastAsia="en-IN"/>
        </w:rPr>
        <w:t>Laparoscopic cholecystectomy without technical difficulty predominated</w:t>
      </w:r>
      <w:r w:rsidRPr="00031BAD">
        <w:rPr>
          <w:rFonts w:ascii="Arial" w:eastAsia="Times New Roman" w:hAnsi="Arial" w:cs="Arial"/>
          <w:color w:val="000000"/>
          <w:sz w:val="20"/>
          <w:szCs w:val="20"/>
          <w:lang w:val="en-US" w:eastAsia="en-IN"/>
        </w:rPr>
        <w:t>. </w:t>
      </w:r>
      <w:r w:rsidRPr="00031BAD">
        <w:rPr>
          <w:rFonts w:ascii="Arial" w:eastAsia="Times New Roman" w:hAnsi="Arial" w:cs="Arial"/>
          <w:color w:val="FF0000"/>
          <w:sz w:val="20"/>
          <w:szCs w:val="20"/>
          <w:lang w:val="en-US" w:eastAsia="en-IN"/>
        </w:rPr>
        <w:t>How can it be? Complicated cases will have technical difficulty.</w:t>
      </w:r>
      <w:r w:rsidRPr="00031BAD">
        <w:rPr>
          <w:rFonts w:ascii="Arial" w:eastAsia="Times New Roman" w:hAnsi="Arial" w:cs="Arial"/>
          <w:color w:val="000000"/>
          <w:sz w:val="20"/>
          <w:szCs w:val="20"/>
          <w:lang w:val="en-US" w:eastAsia="en-IN"/>
        </w:rPr>
        <w:t>  At least 30 % of patients presented with fever, jaundice, leukocytosis, hyperbilirubinemia, largest stone size ≥ 10 mm, gallbladder wall thickness ≥ 4 mm, and hypervascularity on Doppler ultrasound. Patients who underwent technically difficult laparoscopic cholecystectomy were older and had a higher BMI. The demographic and epidemiological landscape in Mexico increases the risk of acute cholelithiasis. </w:t>
      </w:r>
      <w:r w:rsidRPr="00031BAD">
        <w:rPr>
          <w:rFonts w:ascii="Arial" w:eastAsia="Times New Roman" w:hAnsi="Arial" w:cs="Arial"/>
          <w:color w:val="000000"/>
          <w:sz w:val="20"/>
          <w:szCs w:val="20"/>
          <w:shd w:val="clear" w:color="auto" w:fill="FFFF00"/>
          <w:lang w:val="en-US" w:eastAsia="en-IN"/>
        </w:rPr>
        <w:t>The descriptive nature and geographical limitations of our research require continuous epidemiological surveillance, in addition to continuing the study of biomarkers related to cholelithiasis in order to provide greater surgical safety in this type of patient.</w:t>
      </w:r>
    </w:p>
    <w:p w:rsidR="00031BAD" w:rsidRPr="00031BAD" w:rsidRDefault="00031BAD" w:rsidP="00031BAD">
      <w:pPr>
        <w:shd w:val="clear" w:color="auto" w:fill="FFFFFF"/>
        <w:spacing w:after="0" w:line="240" w:lineRule="auto"/>
        <w:jc w:val="both"/>
        <w:rPr>
          <w:rFonts w:ascii="Helvetica" w:eastAsia="Times New Roman" w:hAnsi="Helvetica" w:cs="Helvetica"/>
          <w:b/>
          <w:bCs/>
          <w:caps/>
          <w:color w:val="222222"/>
          <w:lang w:eastAsia="en-IN"/>
        </w:rPr>
      </w:pPr>
      <w:r w:rsidRPr="00031BAD">
        <w:rPr>
          <w:rFonts w:ascii="Arial" w:eastAsia="Times New Roman" w:hAnsi="Arial" w:cs="Arial"/>
          <w:color w:val="000000"/>
          <w:sz w:val="20"/>
          <w:szCs w:val="20"/>
          <w:lang w:val="en-US" w:eastAsia="en-IN"/>
        </w:rPr>
        <w:t>Study remains incomplete</w:t>
      </w:r>
    </w:p>
    <w:p w:rsidR="00031BAD" w:rsidRPr="00031BAD" w:rsidRDefault="00031BAD" w:rsidP="00031BAD">
      <w:pPr>
        <w:shd w:val="clear" w:color="auto" w:fill="FFFFFF"/>
        <w:spacing w:after="0" w:line="240" w:lineRule="auto"/>
        <w:jc w:val="both"/>
        <w:rPr>
          <w:rFonts w:ascii="Helvetica" w:eastAsia="Times New Roman" w:hAnsi="Helvetica" w:cs="Helvetica"/>
          <w:b/>
          <w:bCs/>
          <w:caps/>
          <w:color w:val="222222"/>
          <w:lang w:eastAsia="en-IN"/>
        </w:rPr>
      </w:pPr>
      <w:r w:rsidRPr="00031BAD">
        <w:rPr>
          <w:rFonts w:ascii="Arial" w:eastAsia="Times New Roman" w:hAnsi="Arial" w:cs="Arial"/>
          <w:color w:val="FF0000"/>
          <w:sz w:val="20"/>
          <w:szCs w:val="20"/>
          <w:lang w:val="en-US" w:eastAsia="en-IN"/>
        </w:rPr>
        <w:t>Proper and adequate investigations and preparation is very much essential for laparoscopic Cholecystectomy, especially for the patients with obesity and comorbid conditions. Proper and timely surgical intervention is very much essential for better outcome.</w:t>
      </w:r>
    </w:p>
    <w:p w:rsidR="00031BAD" w:rsidRPr="00031BAD" w:rsidRDefault="00031BAD" w:rsidP="00031BAD">
      <w:pPr>
        <w:shd w:val="clear" w:color="auto" w:fill="FFFFFF"/>
        <w:spacing w:after="0" w:line="240" w:lineRule="auto"/>
        <w:jc w:val="both"/>
        <w:rPr>
          <w:rFonts w:ascii="Helvetica" w:eastAsia="Times New Roman" w:hAnsi="Helvetica" w:cs="Helvetica"/>
          <w:b/>
          <w:bCs/>
          <w:caps/>
          <w:color w:val="222222"/>
          <w:lang w:eastAsia="en-IN"/>
        </w:rPr>
      </w:pPr>
    </w:p>
    <w:p w:rsidR="00031BAD" w:rsidRPr="00031BAD" w:rsidRDefault="00031BAD" w:rsidP="00031BAD">
      <w:pPr>
        <w:shd w:val="clear" w:color="auto" w:fill="FFFFFF"/>
        <w:spacing w:after="0" w:line="240" w:lineRule="auto"/>
        <w:jc w:val="both"/>
        <w:rPr>
          <w:rFonts w:ascii="Helvetica" w:eastAsia="Times New Roman" w:hAnsi="Helvetica" w:cs="Helvetica"/>
          <w:b/>
          <w:bCs/>
          <w:caps/>
          <w:color w:val="222222"/>
          <w:lang w:eastAsia="en-IN"/>
        </w:rPr>
      </w:pPr>
      <w:r w:rsidRPr="00031BAD">
        <w:rPr>
          <w:rFonts w:ascii="Arial" w:eastAsia="Times New Roman" w:hAnsi="Arial" w:cs="Arial"/>
          <w:color w:val="FF0000"/>
          <w:sz w:val="20"/>
          <w:szCs w:val="20"/>
          <w:lang w:val="en-US" w:eastAsia="en-IN"/>
        </w:rPr>
        <w:t xml:space="preserve">The </w:t>
      </w:r>
      <w:proofErr w:type="gramStart"/>
      <w:r w:rsidRPr="00031BAD">
        <w:rPr>
          <w:rFonts w:ascii="Arial" w:eastAsia="Times New Roman" w:hAnsi="Arial" w:cs="Arial"/>
          <w:color w:val="FF0000"/>
          <w:sz w:val="20"/>
          <w:szCs w:val="20"/>
          <w:lang w:val="en-US" w:eastAsia="en-IN"/>
        </w:rPr>
        <w:t>above mentioned</w:t>
      </w:r>
      <w:proofErr w:type="gramEnd"/>
      <w:r w:rsidRPr="00031BAD">
        <w:rPr>
          <w:rFonts w:ascii="Arial" w:eastAsia="Times New Roman" w:hAnsi="Arial" w:cs="Arial"/>
          <w:color w:val="FF0000"/>
          <w:sz w:val="20"/>
          <w:szCs w:val="20"/>
          <w:lang w:val="en-US" w:eastAsia="en-IN"/>
        </w:rPr>
        <w:t xml:space="preserve"> points are still not cleared.</w:t>
      </w:r>
    </w:p>
    <w:p w:rsidR="00031BAD" w:rsidRPr="00031BAD" w:rsidRDefault="00031BAD" w:rsidP="00031BAD">
      <w:pPr>
        <w:shd w:val="clear" w:color="auto" w:fill="FFFFFF"/>
        <w:spacing w:after="0" w:line="240" w:lineRule="auto"/>
        <w:jc w:val="both"/>
        <w:rPr>
          <w:rFonts w:ascii="Helvetica" w:eastAsia="Times New Roman" w:hAnsi="Helvetica" w:cs="Helvetica"/>
          <w:b/>
          <w:bCs/>
          <w:caps/>
          <w:color w:val="222222"/>
          <w:lang w:eastAsia="en-IN"/>
        </w:rPr>
      </w:pPr>
    </w:p>
    <w:p w:rsidR="00031BAD" w:rsidRPr="00031BAD" w:rsidRDefault="00031BAD" w:rsidP="00031BAD">
      <w:pPr>
        <w:shd w:val="clear" w:color="auto" w:fill="FFFFFF"/>
        <w:spacing w:after="0" w:line="240" w:lineRule="auto"/>
        <w:jc w:val="both"/>
        <w:rPr>
          <w:rFonts w:ascii="Helvetica" w:eastAsia="Times New Roman" w:hAnsi="Helvetica" w:cs="Helvetica"/>
          <w:b/>
          <w:bCs/>
          <w:caps/>
          <w:color w:val="222222"/>
          <w:lang w:eastAsia="en-IN"/>
        </w:rPr>
      </w:pPr>
      <w:r w:rsidRPr="00031BAD">
        <w:rPr>
          <w:rFonts w:ascii="Arial" w:eastAsia="Times New Roman" w:hAnsi="Arial" w:cs="Arial"/>
          <w:color w:val="FF0000"/>
          <w:sz w:val="20"/>
          <w:szCs w:val="20"/>
          <w:lang w:val="en-US" w:eastAsia="en-IN"/>
        </w:rPr>
        <w:t xml:space="preserve">Better to clarify these points for </w:t>
      </w:r>
      <w:proofErr w:type="spellStart"/>
      <w:proofErr w:type="gramStart"/>
      <w:r w:rsidRPr="00031BAD">
        <w:rPr>
          <w:rFonts w:ascii="Arial" w:eastAsia="Times New Roman" w:hAnsi="Arial" w:cs="Arial"/>
          <w:color w:val="FF0000"/>
          <w:sz w:val="20"/>
          <w:szCs w:val="20"/>
          <w:lang w:val="en-US" w:eastAsia="en-IN"/>
        </w:rPr>
        <w:t>a</w:t>
      </w:r>
      <w:proofErr w:type="spellEnd"/>
      <w:proofErr w:type="gramEnd"/>
      <w:r w:rsidRPr="00031BAD">
        <w:rPr>
          <w:rFonts w:ascii="Arial" w:eastAsia="Times New Roman" w:hAnsi="Arial" w:cs="Arial"/>
          <w:color w:val="FF0000"/>
          <w:sz w:val="20"/>
          <w:szCs w:val="20"/>
          <w:lang w:val="en-US" w:eastAsia="en-IN"/>
        </w:rPr>
        <w:t xml:space="preserve"> International level publication.</w:t>
      </w:r>
    </w:p>
    <w:p w:rsidR="00031BAD" w:rsidRPr="00031BAD" w:rsidRDefault="00031BAD" w:rsidP="00031BAD">
      <w:pPr>
        <w:shd w:val="clear" w:color="auto" w:fill="FFFFFF"/>
        <w:spacing w:after="0" w:line="240" w:lineRule="auto"/>
        <w:jc w:val="both"/>
        <w:rPr>
          <w:rFonts w:ascii="Helvetica" w:eastAsia="Times New Roman" w:hAnsi="Helvetica" w:cs="Helvetica"/>
          <w:b/>
          <w:bCs/>
          <w:caps/>
          <w:color w:val="222222"/>
          <w:lang w:eastAsia="en-IN"/>
        </w:rPr>
      </w:pPr>
    </w:p>
    <w:p w:rsidR="00031BAD" w:rsidRPr="00031BAD" w:rsidRDefault="00031BAD" w:rsidP="00031BAD">
      <w:pPr>
        <w:shd w:val="clear" w:color="auto" w:fill="FFFFFF"/>
        <w:spacing w:after="0" w:line="240" w:lineRule="auto"/>
        <w:jc w:val="both"/>
        <w:rPr>
          <w:rFonts w:ascii="Helvetica" w:eastAsia="Times New Roman" w:hAnsi="Helvetica" w:cs="Helvetica"/>
          <w:b/>
          <w:bCs/>
          <w:caps/>
          <w:color w:val="222222"/>
          <w:lang w:eastAsia="en-IN"/>
        </w:rPr>
      </w:pPr>
    </w:p>
    <w:p w:rsidR="00031BAD" w:rsidRPr="00031BAD" w:rsidRDefault="00031BAD" w:rsidP="00031BAD">
      <w:pPr>
        <w:shd w:val="clear" w:color="auto" w:fill="FFFFFF"/>
        <w:spacing w:after="0" w:line="240" w:lineRule="auto"/>
        <w:jc w:val="both"/>
        <w:rPr>
          <w:rFonts w:ascii="Helvetica" w:eastAsia="Times New Roman" w:hAnsi="Helvetica" w:cs="Helvetica"/>
          <w:b/>
          <w:bCs/>
          <w:caps/>
          <w:color w:val="222222"/>
          <w:lang w:eastAsia="en-IN"/>
        </w:rPr>
      </w:pPr>
      <w:r w:rsidRPr="00031BAD">
        <w:rPr>
          <w:rFonts w:ascii="Arial" w:eastAsia="Times New Roman" w:hAnsi="Arial" w:cs="Arial"/>
          <w:color w:val="FF0000"/>
          <w:sz w:val="20"/>
          <w:szCs w:val="20"/>
          <w:lang w:val="en-US" w:eastAsia="en-IN"/>
        </w:rPr>
        <w:t>Otherwise may be taken up for publication.</w:t>
      </w:r>
    </w:p>
    <w:p w:rsidR="00BE7735" w:rsidRDefault="00031BAD" w:rsidP="00031BAD">
      <w:pPr>
        <w:rPr>
          <w:rFonts w:ascii="Arial" w:hAnsi="Arial" w:cs="Arial"/>
          <w:b/>
          <w:sz w:val="20"/>
          <w:szCs w:val="20"/>
          <w:u w:val="single"/>
        </w:rPr>
      </w:pPr>
      <w:r w:rsidRPr="00B40C48">
        <w:rPr>
          <w:rFonts w:ascii="Arial" w:hAnsi="Arial" w:cs="Arial"/>
          <w:b/>
          <w:sz w:val="20"/>
          <w:szCs w:val="20"/>
          <w:u w:val="single"/>
        </w:rPr>
        <w:t xml:space="preserve"> </w:t>
      </w:r>
    </w:p>
    <w:p w:rsidR="000F2F46" w:rsidRPr="00B40C48" w:rsidRDefault="009344FF" w:rsidP="00031BAD">
      <w:pPr>
        <w:rPr>
          <w:rFonts w:ascii="Arial" w:hAnsi="Arial" w:cs="Arial"/>
          <w:b/>
          <w:sz w:val="20"/>
          <w:szCs w:val="20"/>
          <w:u w:val="single"/>
        </w:rPr>
      </w:pPr>
      <w:bookmarkStart w:id="0" w:name="_GoBack"/>
      <w:bookmarkEnd w:id="0"/>
      <w:r w:rsidRPr="00B40C48">
        <w:rPr>
          <w:rFonts w:ascii="Arial" w:hAnsi="Arial" w:cs="Arial"/>
          <w:b/>
          <w:sz w:val="20"/>
          <w:szCs w:val="20"/>
          <w:u w:val="single"/>
        </w:rPr>
        <w:t>Editor’s Details:</w:t>
      </w:r>
    </w:p>
    <w:p w:rsidR="00B40C48" w:rsidRPr="00B40C48" w:rsidRDefault="00B40C48" w:rsidP="009344FF">
      <w:pPr>
        <w:rPr>
          <w:rFonts w:ascii="Arial" w:hAnsi="Arial" w:cs="Arial"/>
          <w:sz w:val="20"/>
          <w:szCs w:val="20"/>
        </w:rPr>
      </w:pPr>
      <w:proofErr w:type="spellStart"/>
      <w:r w:rsidRPr="00B40C48">
        <w:rPr>
          <w:rFonts w:ascii="Arial" w:hAnsi="Arial" w:cs="Arial"/>
          <w:sz w:val="20"/>
          <w:szCs w:val="20"/>
        </w:rPr>
        <w:t>Dr.</w:t>
      </w:r>
      <w:proofErr w:type="spellEnd"/>
      <w:r w:rsidRPr="00B40C48">
        <w:rPr>
          <w:rFonts w:ascii="Arial" w:hAnsi="Arial" w:cs="Arial"/>
          <w:sz w:val="20"/>
          <w:szCs w:val="20"/>
        </w:rPr>
        <w:t xml:space="preserve"> </w:t>
      </w:r>
      <w:proofErr w:type="spellStart"/>
      <w:r w:rsidRPr="00B40C48">
        <w:rPr>
          <w:rFonts w:ascii="Arial" w:hAnsi="Arial" w:cs="Arial"/>
          <w:sz w:val="20"/>
          <w:szCs w:val="20"/>
        </w:rPr>
        <w:t>Patnala</w:t>
      </w:r>
      <w:proofErr w:type="spellEnd"/>
      <w:r w:rsidRPr="00B40C48">
        <w:rPr>
          <w:rFonts w:ascii="Arial" w:hAnsi="Arial" w:cs="Arial"/>
          <w:sz w:val="20"/>
          <w:szCs w:val="20"/>
        </w:rPr>
        <w:t xml:space="preserve"> Mohan </w:t>
      </w:r>
      <w:proofErr w:type="spellStart"/>
      <w:r w:rsidRPr="00B40C48">
        <w:rPr>
          <w:rFonts w:ascii="Arial" w:hAnsi="Arial" w:cs="Arial"/>
          <w:sz w:val="20"/>
          <w:szCs w:val="20"/>
        </w:rPr>
        <w:t>Patro</w:t>
      </w:r>
      <w:proofErr w:type="spellEnd"/>
      <w:r w:rsidRPr="00B40C48">
        <w:rPr>
          <w:rFonts w:ascii="Arial" w:hAnsi="Arial" w:cs="Arial"/>
          <w:sz w:val="20"/>
          <w:szCs w:val="20"/>
        </w:rPr>
        <w:t>, Visakhapatnam, AP, India</w:t>
      </w:r>
    </w:p>
    <w:sectPr w:rsidR="00B40C48" w:rsidRPr="00B40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31BAD"/>
    <w:rsid w:val="002C0B2C"/>
    <w:rsid w:val="009344FF"/>
    <w:rsid w:val="009F328F"/>
    <w:rsid w:val="00A72896"/>
    <w:rsid w:val="00B40C48"/>
    <w:rsid w:val="00BE77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B7349"/>
  <w15:docId w15:val="{37AD819C-C6D9-4455-A0C2-0DA7D032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579465">
      <w:bodyDiv w:val="1"/>
      <w:marLeft w:val="0"/>
      <w:marRight w:val="0"/>
      <w:marTop w:val="0"/>
      <w:marBottom w:val="0"/>
      <w:divBdr>
        <w:top w:val="none" w:sz="0" w:space="0" w:color="auto"/>
        <w:left w:val="none" w:sz="0" w:space="0" w:color="auto"/>
        <w:bottom w:val="none" w:sz="0" w:space="0" w:color="auto"/>
        <w:right w:val="none" w:sz="0" w:space="0" w:color="auto"/>
      </w:divBdr>
      <w:divsChild>
        <w:div w:id="206338008">
          <w:marLeft w:val="0"/>
          <w:marRight w:val="0"/>
          <w:marTop w:val="0"/>
          <w:marBottom w:val="0"/>
          <w:divBdr>
            <w:top w:val="none" w:sz="0" w:space="0" w:color="auto"/>
            <w:left w:val="none" w:sz="0" w:space="0" w:color="auto"/>
            <w:bottom w:val="none" w:sz="0" w:space="0" w:color="auto"/>
            <w:right w:val="none" w:sz="0" w:space="0" w:color="auto"/>
          </w:divBdr>
        </w:div>
        <w:div w:id="871381494">
          <w:marLeft w:val="0"/>
          <w:marRight w:val="0"/>
          <w:marTop w:val="0"/>
          <w:marBottom w:val="0"/>
          <w:divBdr>
            <w:top w:val="none" w:sz="0" w:space="0" w:color="auto"/>
            <w:left w:val="none" w:sz="0" w:space="0" w:color="auto"/>
            <w:bottom w:val="none" w:sz="0" w:space="0" w:color="auto"/>
            <w:right w:val="none" w:sz="0" w:space="0" w:color="auto"/>
          </w:divBdr>
        </w:div>
      </w:divsChild>
    </w:div>
    <w:div w:id="1545412014">
      <w:bodyDiv w:val="1"/>
      <w:marLeft w:val="0"/>
      <w:marRight w:val="0"/>
      <w:marTop w:val="0"/>
      <w:marBottom w:val="0"/>
      <w:divBdr>
        <w:top w:val="none" w:sz="0" w:space="0" w:color="auto"/>
        <w:left w:val="none" w:sz="0" w:space="0" w:color="auto"/>
        <w:bottom w:val="none" w:sz="0" w:space="0" w:color="auto"/>
        <w:right w:val="none" w:sz="0" w:space="0" w:color="auto"/>
      </w:divBdr>
      <w:divsChild>
        <w:div w:id="1206405963">
          <w:marLeft w:val="0"/>
          <w:marRight w:val="0"/>
          <w:marTop w:val="0"/>
          <w:marBottom w:val="0"/>
          <w:divBdr>
            <w:top w:val="none" w:sz="0" w:space="0" w:color="auto"/>
            <w:left w:val="none" w:sz="0" w:space="0" w:color="auto"/>
            <w:bottom w:val="none" w:sz="0" w:space="0" w:color="auto"/>
            <w:right w:val="none" w:sz="0" w:space="0" w:color="auto"/>
          </w:divBdr>
        </w:div>
        <w:div w:id="712000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5</cp:revision>
  <dcterms:created xsi:type="dcterms:W3CDTF">2025-02-19T08:37:00Z</dcterms:created>
  <dcterms:modified xsi:type="dcterms:W3CDTF">2026-02-05T10:19:00Z</dcterms:modified>
</cp:coreProperties>
</file>