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F7B11" w14:textId="08F85D90" w:rsidR="00941155" w:rsidRDefault="00016876" w:rsidP="008725B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 FINAN</w:t>
      </w:r>
      <w:r w:rsidR="000857F3">
        <w:rPr>
          <w:rFonts w:ascii="Times New Roman" w:hAnsi="Times New Roman" w:cs="Times New Roman"/>
          <w:b/>
          <w:bCs/>
          <w:sz w:val="24"/>
          <w:szCs w:val="24"/>
        </w:rPr>
        <w:t>C</w:t>
      </w:r>
      <w:r>
        <w:rPr>
          <w:rFonts w:ascii="Times New Roman" w:hAnsi="Times New Roman" w:cs="Times New Roman"/>
          <w:b/>
          <w:bCs/>
          <w:sz w:val="24"/>
          <w:szCs w:val="24"/>
        </w:rPr>
        <w:t xml:space="preserve">IAL RESILIENCE PATHWAY MODEL FOR SUSTAINABLE TRIBAL LIVELIHOODS: EVIDENCE FROM </w:t>
      </w:r>
      <w:r w:rsidR="000857F3">
        <w:rPr>
          <w:rFonts w:ascii="Times New Roman" w:hAnsi="Times New Roman" w:cs="Times New Roman"/>
          <w:b/>
          <w:bCs/>
          <w:sz w:val="24"/>
          <w:szCs w:val="24"/>
        </w:rPr>
        <w:t xml:space="preserve">TRIBAL HOUSEHOLDS IN </w:t>
      </w:r>
      <w:r>
        <w:rPr>
          <w:rFonts w:ascii="Times New Roman" w:hAnsi="Times New Roman" w:cs="Times New Roman"/>
          <w:b/>
          <w:bCs/>
          <w:sz w:val="24"/>
          <w:szCs w:val="24"/>
        </w:rPr>
        <w:t>ODISHA USING PLS-SEM</w:t>
      </w:r>
    </w:p>
    <w:p w14:paraId="1419F2E7" w14:textId="77777777" w:rsidR="00785FB8" w:rsidRDefault="00785FB8" w:rsidP="008725BE">
      <w:pPr>
        <w:spacing w:line="240" w:lineRule="auto"/>
        <w:jc w:val="center"/>
        <w:rPr>
          <w:rFonts w:ascii="Times New Roman" w:hAnsi="Times New Roman" w:cs="Times New Roman"/>
          <w:b/>
          <w:bCs/>
          <w:sz w:val="24"/>
          <w:szCs w:val="24"/>
        </w:rPr>
      </w:pPr>
    </w:p>
    <w:p w14:paraId="04A9C40C" w14:textId="77777777" w:rsidR="00785FB8" w:rsidRDefault="00785FB8" w:rsidP="008725BE">
      <w:pPr>
        <w:spacing w:line="240" w:lineRule="auto"/>
        <w:jc w:val="center"/>
        <w:rPr>
          <w:rFonts w:ascii="Times New Roman" w:hAnsi="Times New Roman" w:cs="Times New Roman"/>
          <w:sz w:val="24"/>
          <w:szCs w:val="24"/>
        </w:rPr>
      </w:pPr>
    </w:p>
    <w:p w14:paraId="5CB300AB" w14:textId="4DFF899F" w:rsidR="00941155" w:rsidRPr="00941155" w:rsidRDefault="00941155" w:rsidP="008725BE">
      <w:pPr>
        <w:spacing w:line="240" w:lineRule="auto"/>
        <w:jc w:val="center"/>
        <w:rPr>
          <w:rFonts w:ascii="Times New Roman" w:hAnsi="Times New Roman" w:cs="Times New Roman"/>
          <w:b/>
          <w:bCs/>
          <w:sz w:val="24"/>
          <w:szCs w:val="24"/>
        </w:rPr>
      </w:pPr>
      <w:r w:rsidRPr="00941155">
        <w:rPr>
          <w:rFonts w:ascii="Times New Roman" w:hAnsi="Times New Roman" w:cs="Times New Roman"/>
          <w:b/>
          <w:bCs/>
          <w:sz w:val="24"/>
          <w:szCs w:val="24"/>
        </w:rPr>
        <w:t>Abstract</w:t>
      </w:r>
    </w:p>
    <w:p w14:paraId="60215289" w14:textId="175449BE" w:rsidR="00324E8F" w:rsidRDefault="00083907" w:rsidP="008725BE">
      <w:pPr>
        <w:spacing w:line="240" w:lineRule="auto"/>
        <w:jc w:val="both"/>
        <w:rPr>
          <w:rFonts w:ascii="Times New Roman" w:hAnsi="Times New Roman" w:cs="Times New Roman"/>
          <w:sz w:val="24"/>
          <w:szCs w:val="24"/>
        </w:rPr>
      </w:pPr>
      <w:r>
        <w:rPr>
          <w:rFonts w:ascii="Times New Roman" w:hAnsi="Times New Roman" w:cs="Times New Roman"/>
          <w:b/>
          <w:bCs/>
          <w:sz w:val="24"/>
          <w:szCs w:val="24"/>
        </w:rPr>
        <w:t>Background</w:t>
      </w:r>
      <w:r w:rsidR="00941155" w:rsidRPr="00941155">
        <w:rPr>
          <w:rFonts w:ascii="Times New Roman" w:hAnsi="Times New Roman" w:cs="Times New Roman"/>
          <w:b/>
          <w:bCs/>
          <w:sz w:val="24"/>
          <w:szCs w:val="24"/>
        </w:rPr>
        <w:t>:</w:t>
      </w:r>
      <w:r w:rsidR="00941155">
        <w:rPr>
          <w:rFonts w:ascii="Times New Roman" w:hAnsi="Times New Roman" w:cs="Times New Roman"/>
          <w:sz w:val="24"/>
          <w:szCs w:val="24"/>
        </w:rPr>
        <w:t xml:space="preserve"> </w:t>
      </w:r>
      <w:r w:rsidR="00941155" w:rsidRPr="00941155">
        <w:rPr>
          <w:rFonts w:ascii="Times New Roman" w:hAnsi="Times New Roman" w:cs="Times New Roman"/>
          <w:sz w:val="24"/>
          <w:szCs w:val="24"/>
        </w:rPr>
        <w:t xml:space="preserve">This study examines the role of financial inclusion in promoting sustainable livelihoods among tribal households in Odisha, with a specific focus on the mediating role of financial resilience. </w:t>
      </w:r>
      <w:r w:rsidR="00D258E2">
        <w:rPr>
          <w:rFonts w:ascii="Times New Roman" w:hAnsi="Times New Roman" w:cs="Times New Roman"/>
          <w:sz w:val="24"/>
          <w:szCs w:val="24"/>
        </w:rPr>
        <w:t>Over the period</w:t>
      </w:r>
      <w:r w:rsidR="00324E8F">
        <w:rPr>
          <w:rFonts w:ascii="Times New Roman" w:hAnsi="Times New Roman" w:cs="Times New Roman"/>
          <w:sz w:val="24"/>
          <w:szCs w:val="24"/>
        </w:rPr>
        <w:t>,</w:t>
      </w:r>
      <w:r w:rsidR="00D258E2">
        <w:rPr>
          <w:rFonts w:ascii="Times New Roman" w:hAnsi="Times New Roman" w:cs="Times New Roman"/>
          <w:sz w:val="24"/>
          <w:szCs w:val="24"/>
        </w:rPr>
        <w:t xml:space="preserve"> </w:t>
      </w:r>
      <w:r w:rsidR="00941155" w:rsidRPr="00941155">
        <w:rPr>
          <w:rFonts w:ascii="Times New Roman" w:hAnsi="Times New Roman" w:cs="Times New Roman"/>
          <w:sz w:val="24"/>
          <w:szCs w:val="24"/>
        </w:rPr>
        <w:t>financial inclusion initiatives have expanded rapidly in rural India</w:t>
      </w:r>
      <w:r w:rsidR="00D258E2">
        <w:rPr>
          <w:rFonts w:ascii="Times New Roman" w:hAnsi="Times New Roman" w:cs="Times New Roman"/>
          <w:sz w:val="24"/>
          <w:szCs w:val="24"/>
        </w:rPr>
        <w:t xml:space="preserve">. </w:t>
      </w:r>
      <w:r w:rsidR="00941155" w:rsidRPr="00941155">
        <w:rPr>
          <w:rFonts w:ascii="Times New Roman" w:hAnsi="Times New Roman" w:cs="Times New Roman"/>
          <w:sz w:val="24"/>
          <w:szCs w:val="24"/>
        </w:rPr>
        <w:t xml:space="preserve"> </w:t>
      </w:r>
      <w:r w:rsidR="00D258E2">
        <w:rPr>
          <w:rFonts w:ascii="Times New Roman" w:hAnsi="Times New Roman" w:cs="Times New Roman"/>
          <w:sz w:val="24"/>
          <w:szCs w:val="24"/>
        </w:rPr>
        <w:t>But th</w:t>
      </w:r>
      <w:r w:rsidR="00941155" w:rsidRPr="00941155">
        <w:rPr>
          <w:rFonts w:ascii="Times New Roman" w:hAnsi="Times New Roman" w:cs="Times New Roman"/>
          <w:sz w:val="24"/>
          <w:szCs w:val="24"/>
        </w:rPr>
        <w:t xml:space="preserve">eir effectiveness in ensuring long-term livelihood sustainability remains uncertain. </w:t>
      </w:r>
    </w:p>
    <w:p w14:paraId="5A2D8A12" w14:textId="0C7633DD" w:rsidR="00941155" w:rsidRPr="00941155" w:rsidRDefault="00324E8F" w:rsidP="008725BE">
      <w:pPr>
        <w:spacing w:line="240" w:lineRule="auto"/>
        <w:jc w:val="both"/>
        <w:rPr>
          <w:rFonts w:ascii="Times New Roman" w:hAnsi="Times New Roman" w:cs="Times New Roman"/>
          <w:sz w:val="24"/>
          <w:szCs w:val="24"/>
        </w:rPr>
      </w:pPr>
      <w:r w:rsidRPr="00324E8F">
        <w:rPr>
          <w:rFonts w:ascii="Times New Roman" w:hAnsi="Times New Roman" w:cs="Times New Roman"/>
          <w:b/>
          <w:sz w:val="24"/>
          <w:szCs w:val="24"/>
        </w:rPr>
        <w:t>Aim:</w:t>
      </w:r>
      <w:r>
        <w:rPr>
          <w:rFonts w:ascii="Times New Roman" w:hAnsi="Times New Roman" w:cs="Times New Roman"/>
          <w:sz w:val="24"/>
          <w:szCs w:val="24"/>
        </w:rPr>
        <w:t xml:space="preserve"> </w:t>
      </w:r>
      <w:r w:rsidR="00941155" w:rsidRPr="00941155">
        <w:rPr>
          <w:rFonts w:ascii="Times New Roman" w:hAnsi="Times New Roman" w:cs="Times New Roman"/>
          <w:sz w:val="24"/>
          <w:szCs w:val="24"/>
        </w:rPr>
        <w:t>The study addresses this gap by analysing how inclusive finance, digital financial access, and financial capability jointly influence livelihood outcomes through financial resilience</w:t>
      </w:r>
      <w:r w:rsidR="000857F3">
        <w:rPr>
          <w:rFonts w:ascii="Times New Roman" w:hAnsi="Times New Roman" w:cs="Times New Roman"/>
          <w:sz w:val="24"/>
          <w:szCs w:val="24"/>
        </w:rPr>
        <w:t xml:space="preserve"> and </w:t>
      </w:r>
      <w:r w:rsidR="000857F3" w:rsidRPr="000857F3">
        <w:rPr>
          <w:rFonts w:ascii="Times New Roman" w:hAnsi="Times New Roman" w:cs="Times New Roman"/>
          <w:sz w:val="24"/>
          <w:szCs w:val="24"/>
        </w:rPr>
        <w:t>develops and tests a financial resilience pathway model</w:t>
      </w:r>
    </w:p>
    <w:p w14:paraId="2016A83C" w14:textId="30D50624" w:rsidR="00941155" w:rsidRPr="00941155" w:rsidRDefault="00941155" w:rsidP="008725BE">
      <w:pPr>
        <w:spacing w:line="240" w:lineRule="auto"/>
        <w:jc w:val="both"/>
        <w:rPr>
          <w:rFonts w:ascii="Times New Roman" w:hAnsi="Times New Roman" w:cs="Times New Roman"/>
          <w:sz w:val="24"/>
          <w:szCs w:val="24"/>
        </w:rPr>
      </w:pPr>
      <w:r w:rsidRPr="00941155">
        <w:rPr>
          <w:rFonts w:ascii="Times New Roman" w:hAnsi="Times New Roman" w:cs="Times New Roman"/>
          <w:b/>
          <w:bCs/>
          <w:sz w:val="24"/>
          <w:szCs w:val="24"/>
        </w:rPr>
        <w:t>Methodology:</w:t>
      </w:r>
      <w:r>
        <w:rPr>
          <w:rFonts w:ascii="Times New Roman" w:hAnsi="Times New Roman" w:cs="Times New Roman"/>
          <w:sz w:val="24"/>
          <w:szCs w:val="24"/>
        </w:rPr>
        <w:t xml:space="preserve"> </w:t>
      </w:r>
      <w:r w:rsidRPr="00941155">
        <w:rPr>
          <w:rFonts w:ascii="Times New Roman" w:hAnsi="Times New Roman" w:cs="Times New Roman"/>
          <w:sz w:val="24"/>
          <w:szCs w:val="24"/>
        </w:rPr>
        <w:t xml:space="preserve">The study is based on primary data collected from 400 tribal households across selected tribal-dominated districts of Odisha using a structured questionnaire. Responses were measured on a five-point Likert scale. The study adopted a quantitative research design and employed SPSS 27 and </w:t>
      </w:r>
      <w:r w:rsidR="000857F3" w:rsidRPr="000857F3">
        <w:rPr>
          <w:rFonts w:ascii="Times New Roman" w:hAnsi="Times New Roman" w:cs="Times New Roman"/>
          <w:sz w:val="24"/>
          <w:szCs w:val="24"/>
        </w:rPr>
        <w:t>PLS-SEM with mediation analysis</w:t>
      </w:r>
      <w:r w:rsidRPr="00941155">
        <w:rPr>
          <w:rFonts w:ascii="Times New Roman" w:hAnsi="Times New Roman" w:cs="Times New Roman"/>
          <w:sz w:val="24"/>
          <w:szCs w:val="24"/>
        </w:rPr>
        <w:t>. Descriptive statistics, reliability and validity tests, exploratory factor analysis, correlation analysis, and structural modelling were used to examine direct and mediating relationships among the variables.</w:t>
      </w:r>
    </w:p>
    <w:p w14:paraId="2040DB84" w14:textId="179DCA01" w:rsidR="00941155" w:rsidRPr="00950767" w:rsidRDefault="00324E8F" w:rsidP="008725BE">
      <w:pPr>
        <w:spacing w:line="240" w:lineRule="auto"/>
        <w:jc w:val="both"/>
        <w:rPr>
          <w:rFonts w:ascii="Times New Roman" w:hAnsi="Times New Roman" w:cs="Times New Roman"/>
          <w:sz w:val="24"/>
          <w:szCs w:val="24"/>
        </w:rPr>
      </w:pPr>
      <w:r>
        <w:rPr>
          <w:rFonts w:ascii="Times New Roman" w:hAnsi="Times New Roman" w:cs="Times New Roman"/>
          <w:b/>
          <w:bCs/>
          <w:sz w:val="24"/>
          <w:szCs w:val="24"/>
        </w:rPr>
        <w:t>Results</w:t>
      </w:r>
      <w:r w:rsidR="00941155" w:rsidRPr="00941155">
        <w:rPr>
          <w:rFonts w:ascii="Times New Roman" w:hAnsi="Times New Roman" w:cs="Times New Roman"/>
          <w:b/>
          <w:bCs/>
          <w:sz w:val="24"/>
          <w:szCs w:val="24"/>
        </w:rPr>
        <w:t>:</w:t>
      </w:r>
      <w:r w:rsidR="00941155">
        <w:rPr>
          <w:rFonts w:ascii="Times New Roman" w:hAnsi="Times New Roman" w:cs="Times New Roman"/>
          <w:sz w:val="24"/>
          <w:szCs w:val="24"/>
        </w:rPr>
        <w:t xml:space="preserve"> </w:t>
      </w:r>
      <w:r w:rsidR="00941155" w:rsidRPr="00941155">
        <w:rPr>
          <w:rFonts w:ascii="Times New Roman" w:hAnsi="Times New Roman" w:cs="Times New Roman"/>
          <w:sz w:val="24"/>
          <w:szCs w:val="24"/>
        </w:rPr>
        <w:t xml:space="preserve">The results reveal that inclusive finance, digital financial inclusion, and financial capability have a significant positive impact on financial resilience. Among these, financial capability emerged as the strongest predictor, indicating the importance of financial knowledge and behavioural competence in strengthening household stability. </w:t>
      </w:r>
      <w:r w:rsidR="00950767">
        <w:rPr>
          <w:rFonts w:ascii="Times New Roman" w:hAnsi="Times New Roman" w:cs="Times New Roman"/>
          <w:sz w:val="24"/>
          <w:szCs w:val="24"/>
        </w:rPr>
        <w:t>F</w:t>
      </w:r>
      <w:r w:rsidR="00950767" w:rsidRPr="00950767">
        <w:rPr>
          <w:rFonts w:ascii="Times New Roman" w:hAnsi="Times New Roman" w:cs="Times New Roman"/>
          <w:sz w:val="24"/>
          <w:szCs w:val="24"/>
        </w:rPr>
        <w:t>inancial capability emerged as the strongest predictor of financial resilience</w:t>
      </w:r>
      <w:r w:rsidR="00950767">
        <w:rPr>
          <w:rFonts w:ascii="Times New Roman" w:hAnsi="Times New Roman" w:cs="Times New Roman"/>
          <w:sz w:val="24"/>
          <w:szCs w:val="24"/>
        </w:rPr>
        <w:t xml:space="preserve"> and </w:t>
      </w:r>
      <w:r w:rsidR="00941155" w:rsidRPr="00941155">
        <w:rPr>
          <w:rFonts w:ascii="Times New Roman" w:hAnsi="Times New Roman" w:cs="Times New Roman"/>
          <w:sz w:val="24"/>
          <w:szCs w:val="24"/>
        </w:rPr>
        <w:t xml:space="preserve">in turn, significantly influences sustainable livelihood outcomes, including income stability, risk absorption capacity, and livelihood continuity. The mediation analysis </w:t>
      </w:r>
      <w:r w:rsidR="00950767">
        <w:rPr>
          <w:rFonts w:ascii="Times New Roman" w:hAnsi="Times New Roman" w:cs="Times New Roman"/>
          <w:sz w:val="24"/>
          <w:szCs w:val="24"/>
        </w:rPr>
        <w:t xml:space="preserve">also </w:t>
      </w:r>
      <w:r w:rsidR="00941155" w:rsidRPr="00941155">
        <w:rPr>
          <w:rFonts w:ascii="Times New Roman" w:hAnsi="Times New Roman" w:cs="Times New Roman"/>
          <w:sz w:val="24"/>
          <w:szCs w:val="24"/>
        </w:rPr>
        <w:t xml:space="preserve">confirms </w:t>
      </w:r>
      <w:r w:rsidR="00950767">
        <w:rPr>
          <w:rFonts w:ascii="Times New Roman" w:hAnsi="Times New Roman" w:cs="Times New Roman"/>
          <w:sz w:val="24"/>
          <w:szCs w:val="24"/>
        </w:rPr>
        <w:t xml:space="preserve">its </w:t>
      </w:r>
      <w:r w:rsidR="00941155" w:rsidRPr="00941155">
        <w:rPr>
          <w:rFonts w:ascii="Times New Roman" w:hAnsi="Times New Roman" w:cs="Times New Roman"/>
          <w:sz w:val="24"/>
          <w:szCs w:val="24"/>
        </w:rPr>
        <w:t>crucial intermediary role in translating financial access into sustainable livelihood outcomes. The findings suggest that access to financial services alone is insufficient unless supported by resilience-building mechanisms</w:t>
      </w:r>
      <w:r>
        <w:rPr>
          <w:rFonts w:ascii="Times New Roman" w:hAnsi="Times New Roman" w:cs="Times New Roman"/>
          <w:sz w:val="24"/>
          <w:szCs w:val="24"/>
        </w:rPr>
        <w:t>.</w:t>
      </w:r>
    </w:p>
    <w:p w14:paraId="733228FF" w14:textId="1AC364AF" w:rsidR="00941155" w:rsidRPr="00941155" w:rsidRDefault="00941155" w:rsidP="008725BE">
      <w:pPr>
        <w:spacing w:line="240" w:lineRule="auto"/>
        <w:jc w:val="both"/>
        <w:rPr>
          <w:rFonts w:ascii="Times New Roman" w:hAnsi="Times New Roman" w:cs="Times New Roman"/>
          <w:sz w:val="24"/>
          <w:szCs w:val="24"/>
        </w:rPr>
      </w:pPr>
      <w:r w:rsidRPr="00941155">
        <w:rPr>
          <w:rFonts w:ascii="Times New Roman" w:hAnsi="Times New Roman" w:cs="Times New Roman"/>
          <w:b/>
          <w:bCs/>
          <w:sz w:val="24"/>
          <w:szCs w:val="24"/>
        </w:rPr>
        <w:t>Conclusion:</w:t>
      </w:r>
      <w:r>
        <w:rPr>
          <w:rFonts w:ascii="Times New Roman" w:hAnsi="Times New Roman" w:cs="Times New Roman"/>
          <w:sz w:val="24"/>
          <w:szCs w:val="24"/>
        </w:rPr>
        <w:t xml:space="preserve"> </w:t>
      </w:r>
      <w:r w:rsidRPr="00941155">
        <w:rPr>
          <w:rFonts w:ascii="Times New Roman" w:hAnsi="Times New Roman" w:cs="Times New Roman"/>
          <w:sz w:val="24"/>
          <w:szCs w:val="24"/>
        </w:rPr>
        <w:t>The study concludes that sustainable tribal livelihoods depend not merely on financial inclusion but on the development of financial resilience. Strengthening financial capability and promoting responsible use of financial services are essential for ensuring long-term livelihood security. The study offers a finance-driven perspective on rural development and provides empirical evidence to support resilience-based policy interventions.</w:t>
      </w:r>
    </w:p>
    <w:p w14:paraId="4D40146C" w14:textId="77777777" w:rsidR="008725BE" w:rsidRDefault="00941155" w:rsidP="008725BE">
      <w:pPr>
        <w:spacing w:line="240" w:lineRule="auto"/>
        <w:jc w:val="both"/>
        <w:rPr>
          <w:rFonts w:ascii="Times New Roman" w:hAnsi="Times New Roman" w:cs="Times New Roman"/>
          <w:sz w:val="24"/>
          <w:szCs w:val="24"/>
        </w:rPr>
      </w:pPr>
      <w:r w:rsidRPr="00941155">
        <w:rPr>
          <w:rFonts w:ascii="Times New Roman" w:hAnsi="Times New Roman" w:cs="Times New Roman"/>
          <w:b/>
          <w:bCs/>
          <w:sz w:val="24"/>
          <w:szCs w:val="24"/>
        </w:rPr>
        <w:t>Implications:</w:t>
      </w:r>
      <w:r>
        <w:rPr>
          <w:rFonts w:ascii="Times New Roman" w:hAnsi="Times New Roman" w:cs="Times New Roman"/>
          <w:sz w:val="24"/>
          <w:szCs w:val="24"/>
        </w:rPr>
        <w:t xml:space="preserve"> </w:t>
      </w:r>
      <w:r w:rsidRPr="00941155">
        <w:rPr>
          <w:rFonts w:ascii="Times New Roman" w:hAnsi="Times New Roman" w:cs="Times New Roman"/>
          <w:sz w:val="24"/>
          <w:szCs w:val="24"/>
        </w:rPr>
        <w:t>The findings offer valuable insights for policymakers, financial institutions, and development agencies in designing inclusive financial strategies that enhance resilience and promote sustainable livelihoods among tribal communities.</w:t>
      </w:r>
    </w:p>
    <w:p w14:paraId="309CF238" w14:textId="79AF1831" w:rsidR="00941155" w:rsidRPr="00941155" w:rsidRDefault="00941155" w:rsidP="008725BE">
      <w:pPr>
        <w:spacing w:line="240" w:lineRule="auto"/>
        <w:jc w:val="both"/>
        <w:rPr>
          <w:rFonts w:ascii="Times New Roman" w:hAnsi="Times New Roman" w:cs="Times New Roman"/>
          <w:sz w:val="24"/>
          <w:szCs w:val="24"/>
        </w:rPr>
      </w:pPr>
      <w:r w:rsidRPr="00941155">
        <w:rPr>
          <w:rFonts w:ascii="Times New Roman" w:hAnsi="Times New Roman" w:cs="Times New Roman"/>
          <w:b/>
          <w:bCs/>
          <w:sz w:val="24"/>
          <w:szCs w:val="24"/>
        </w:rPr>
        <w:t>Keywords</w:t>
      </w:r>
      <w:r w:rsidR="008725BE">
        <w:rPr>
          <w:rFonts w:ascii="Times New Roman" w:hAnsi="Times New Roman" w:cs="Times New Roman"/>
          <w:b/>
          <w:bCs/>
          <w:sz w:val="24"/>
          <w:szCs w:val="24"/>
        </w:rPr>
        <w:t xml:space="preserve">: </w:t>
      </w:r>
      <w:r w:rsidRPr="00941155">
        <w:rPr>
          <w:rFonts w:ascii="Times New Roman" w:hAnsi="Times New Roman" w:cs="Times New Roman"/>
          <w:sz w:val="24"/>
          <w:szCs w:val="24"/>
        </w:rPr>
        <w:t>Financial Inclusion; Financial Resilience; Sustainable Livelihoods; Tribal Households; PLS-SEM</w:t>
      </w:r>
    </w:p>
    <w:p w14:paraId="20F11B5A" w14:textId="77777777" w:rsidR="00941155" w:rsidRPr="00941155" w:rsidRDefault="00941155" w:rsidP="006A74EE">
      <w:pPr>
        <w:jc w:val="both"/>
        <w:rPr>
          <w:rFonts w:ascii="Times New Roman" w:hAnsi="Times New Roman" w:cs="Times New Roman"/>
          <w:sz w:val="24"/>
          <w:szCs w:val="24"/>
        </w:rPr>
      </w:pPr>
    </w:p>
    <w:p w14:paraId="3E327788" w14:textId="77777777" w:rsidR="00473FE1" w:rsidRDefault="00473FE1" w:rsidP="006A74EE">
      <w:pPr>
        <w:jc w:val="both"/>
        <w:rPr>
          <w:rFonts w:ascii="Times New Roman" w:hAnsi="Times New Roman" w:cs="Times New Roman"/>
          <w:b/>
          <w:bCs/>
          <w:sz w:val="24"/>
          <w:szCs w:val="24"/>
        </w:rPr>
      </w:pPr>
    </w:p>
    <w:p w14:paraId="135C6D9D" w14:textId="77777777" w:rsidR="009B18D3" w:rsidRDefault="009B18D3" w:rsidP="006A74EE">
      <w:pPr>
        <w:jc w:val="both"/>
        <w:rPr>
          <w:rFonts w:ascii="Times New Roman" w:hAnsi="Times New Roman" w:cs="Times New Roman"/>
          <w:b/>
          <w:bCs/>
          <w:sz w:val="24"/>
          <w:szCs w:val="24"/>
        </w:rPr>
      </w:pPr>
    </w:p>
    <w:p w14:paraId="19778B35" w14:textId="196C8B27" w:rsidR="009B18D3" w:rsidRDefault="009B18D3" w:rsidP="006A74EE">
      <w:pPr>
        <w:jc w:val="both"/>
        <w:rPr>
          <w:rFonts w:ascii="Times New Roman" w:hAnsi="Times New Roman" w:cs="Times New Roman"/>
          <w:b/>
          <w:bCs/>
          <w:sz w:val="24"/>
          <w:szCs w:val="24"/>
        </w:rPr>
      </w:pPr>
    </w:p>
    <w:p w14:paraId="19971D72" w14:textId="679AF193" w:rsidR="006A74EE" w:rsidRPr="006A74EE" w:rsidRDefault="006A74EE" w:rsidP="006A74EE">
      <w:pPr>
        <w:jc w:val="both"/>
        <w:rPr>
          <w:rFonts w:ascii="Times New Roman" w:hAnsi="Times New Roman" w:cs="Times New Roman"/>
          <w:b/>
          <w:bCs/>
          <w:sz w:val="24"/>
          <w:szCs w:val="24"/>
        </w:rPr>
      </w:pPr>
      <w:r w:rsidRPr="006A74EE">
        <w:rPr>
          <w:rFonts w:ascii="Times New Roman" w:hAnsi="Times New Roman" w:cs="Times New Roman"/>
          <w:b/>
          <w:bCs/>
          <w:sz w:val="24"/>
          <w:szCs w:val="24"/>
        </w:rPr>
        <w:t>1. Introduction</w:t>
      </w:r>
    </w:p>
    <w:p w14:paraId="2E68AADA" w14:textId="472E2BFF"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 xml:space="preserve">Sustainable rural livelihoods have emerged as a central concern in development discourse, particularly in regions characterised by high poverty, social exclusion, and economic vulnerability. In India, tribal communities constitute one of the most marginalised population groups, facing persistent challenges such as </w:t>
      </w:r>
      <w:r w:rsidR="00473FE1" w:rsidRPr="006A74EE">
        <w:rPr>
          <w:rFonts w:ascii="Times New Roman" w:hAnsi="Times New Roman" w:cs="Times New Roman"/>
          <w:sz w:val="24"/>
          <w:szCs w:val="24"/>
        </w:rPr>
        <w:t>low-income</w:t>
      </w:r>
      <w:r w:rsidRPr="006A74EE">
        <w:rPr>
          <w:rFonts w:ascii="Times New Roman" w:hAnsi="Times New Roman" w:cs="Times New Roman"/>
          <w:sz w:val="24"/>
          <w:szCs w:val="24"/>
        </w:rPr>
        <w:t xml:space="preserve"> security, limited access to financial services, inadequate infrastructure, and high exposure to livelihood risks. Odisha, which hosts one of the largest tribal populations in the country, presents a unique socio-economic landscape where traditional livelihoods coexist with emerging financial inclusion initiatives. Despite multiple policy interventions, tribal households continue to experience income instability, limited asset accumulation, and weak resilience against economic and environmental shocks.</w:t>
      </w:r>
    </w:p>
    <w:p w14:paraId="006F34FB" w14:textId="2287364C"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 xml:space="preserve">In recent years, the concept of </w:t>
      </w:r>
      <w:r w:rsidRPr="006A74EE">
        <w:rPr>
          <w:rFonts w:ascii="Times New Roman" w:hAnsi="Times New Roman" w:cs="Times New Roman"/>
          <w:i/>
          <w:iCs/>
          <w:sz w:val="24"/>
          <w:szCs w:val="24"/>
        </w:rPr>
        <w:t>sustainable livelihood</w:t>
      </w:r>
      <w:r w:rsidRPr="006A74EE">
        <w:rPr>
          <w:rFonts w:ascii="Times New Roman" w:hAnsi="Times New Roman" w:cs="Times New Roman"/>
          <w:sz w:val="24"/>
          <w:szCs w:val="24"/>
        </w:rPr>
        <w:t xml:space="preserve"> has evolved beyond income generation to include financial security, risk absorption capacity, and long-term economic self-reliance. From a finance perspective, sustainable livelihoods are closely linked with access to formal financial systems</w:t>
      </w:r>
      <w:r w:rsidR="00880F82">
        <w:rPr>
          <w:rFonts w:ascii="Times New Roman" w:hAnsi="Times New Roman" w:cs="Times New Roman"/>
          <w:sz w:val="24"/>
          <w:szCs w:val="24"/>
        </w:rPr>
        <w:t>. The financial system includes</w:t>
      </w:r>
      <w:r w:rsidRPr="006A74EE">
        <w:rPr>
          <w:rFonts w:ascii="Times New Roman" w:hAnsi="Times New Roman" w:cs="Times New Roman"/>
          <w:sz w:val="24"/>
          <w:szCs w:val="24"/>
        </w:rPr>
        <w:t xml:space="preserve"> financial literacy, savings behaviour, credit utilisation, insurance coverage, and digital financial inclusion. The ability of rural tribal households to manage financial risks, smooth consumption, and invest in productive activities determines the sustainability of their livelihood outcomes. However, traditional development approaches have often overlooked the financial dimension of livelihood sustainability, focusing primarily on employment generation or welfare transfers.</w:t>
      </w:r>
    </w:p>
    <w:p w14:paraId="4550351C" w14:textId="1B5B42E3"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Government of India has introduced several financial inclusion initiatives</w:t>
      </w:r>
      <w:r w:rsidR="00324E8F">
        <w:rPr>
          <w:rFonts w:ascii="Times New Roman" w:hAnsi="Times New Roman" w:cs="Times New Roman"/>
          <w:sz w:val="24"/>
          <w:szCs w:val="24"/>
        </w:rPr>
        <w:t>,</w:t>
      </w:r>
      <w:r w:rsidRPr="006A74EE">
        <w:rPr>
          <w:rFonts w:ascii="Times New Roman" w:hAnsi="Times New Roman" w:cs="Times New Roman"/>
          <w:sz w:val="24"/>
          <w:szCs w:val="24"/>
        </w:rPr>
        <w:t xml:space="preserve"> such as Jan Dhan Yojana, Direct Benefit Transfer (DBT), SHG–Bank linkage programmes, and digital payment platforms to integrate marginalised communities into the formal financial system. While these initiatives have significantly expanded outreach, their actual contribution to strengthening financial resilience and livelihood sustainability among tribal households remains underexplored. Access alone does not guarantee effective utilisation; financial capability, digital literacy, and risk management behaviour play an equally important role in translating financial access into sustainable economic outcomes.</w:t>
      </w:r>
    </w:p>
    <w:p w14:paraId="3112484B" w14:textId="3B53B859"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Odisha presents a particularly relevant context for examining this relationship. The state has a high concentration of Scheduled Tribes, many of whom depend on agriculture, forest-based livelihoods, and informal employment. These households are highly vulnerable to income shocks arising from climate variability, health emergencies, and market fluctuations. In such a setting, financial resilience</w:t>
      </w:r>
      <w:r w:rsidR="00473FE1">
        <w:rPr>
          <w:rFonts w:ascii="Times New Roman" w:hAnsi="Times New Roman" w:cs="Times New Roman"/>
          <w:sz w:val="24"/>
          <w:szCs w:val="24"/>
        </w:rPr>
        <w:t xml:space="preserve">, </w:t>
      </w:r>
      <w:r w:rsidRPr="006A74EE">
        <w:rPr>
          <w:rFonts w:ascii="Times New Roman" w:hAnsi="Times New Roman" w:cs="Times New Roman"/>
          <w:sz w:val="24"/>
          <w:szCs w:val="24"/>
        </w:rPr>
        <w:t>defined as the ability to withstand and recover from financial shocks</w:t>
      </w:r>
      <w:r w:rsidR="00473FE1">
        <w:rPr>
          <w:rFonts w:ascii="Times New Roman" w:hAnsi="Times New Roman" w:cs="Times New Roman"/>
          <w:sz w:val="24"/>
          <w:szCs w:val="24"/>
        </w:rPr>
        <w:t xml:space="preserve">, </w:t>
      </w:r>
      <w:r w:rsidRPr="006A74EE">
        <w:rPr>
          <w:rFonts w:ascii="Times New Roman" w:hAnsi="Times New Roman" w:cs="Times New Roman"/>
          <w:sz w:val="24"/>
          <w:szCs w:val="24"/>
        </w:rPr>
        <w:t>becomes a critical determinant of livelihood sustainability. Understanding how financial inclusion, financial capability, and digital finance interact to influence livelihood outcomes is therefore essential for designing effective policy interventions.</w:t>
      </w:r>
    </w:p>
    <w:p w14:paraId="256C3160"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 xml:space="preserve">Against this backdrop, the present study examines the role of financial factors in shaping sustainable rural tribal livelihoods in Odisha. The study adopts a finance-driven perspective by analysing how inclusive finance, digital financial access, and financial capability contribute to financial resilience and, in turn, influence sustainable livelihood outcomes. Unlike earlier studies that primarily adopt a sociological or developmental lens, this research integrates financial behaviour and resilience theory to explain livelihood sustainability. By employing a structured primary survey and advanced statistical analysis, the study attempts to generate </w:t>
      </w:r>
      <w:r w:rsidRPr="006A74EE">
        <w:rPr>
          <w:rFonts w:ascii="Times New Roman" w:hAnsi="Times New Roman" w:cs="Times New Roman"/>
          <w:sz w:val="24"/>
          <w:szCs w:val="24"/>
        </w:rPr>
        <w:lastRenderedPageBreak/>
        <w:t>empirical evidence that can support policy formulation, strengthen financial inclusion strategies, and improve the design of livelihood-oriented financial products for tribal communities.</w:t>
      </w:r>
    </w:p>
    <w:p w14:paraId="42AEF855"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study contributes to the existing literature in three important ways. First, it extends livelihood sustainability research by embedding financial resilience as a central explanatory variable. Second, it provides micro-level empirical evidence from tribal regions of Odisha, an area that remains underrepresented in finance literature. Third, it offers practical insights for policymakers, financial institutions, and development agencies to design inclusive financial mechanisms that enhance long-term livelihood security rather than short-term income support.</w:t>
      </w:r>
    </w:p>
    <w:p w14:paraId="618B3604" w14:textId="77777777" w:rsidR="006A74EE" w:rsidRPr="006A74EE" w:rsidRDefault="006A74EE" w:rsidP="006A74EE">
      <w:pPr>
        <w:jc w:val="both"/>
        <w:rPr>
          <w:rFonts w:ascii="Times New Roman" w:hAnsi="Times New Roman" w:cs="Times New Roman"/>
          <w:b/>
          <w:bCs/>
          <w:sz w:val="24"/>
          <w:szCs w:val="24"/>
        </w:rPr>
      </w:pPr>
      <w:r w:rsidRPr="006A74EE">
        <w:rPr>
          <w:rFonts w:ascii="Times New Roman" w:hAnsi="Times New Roman" w:cs="Times New Roman"/>
          <w:b/>
          <w:bCs/>
          <w:sz w:val="24"/>
          <w:szCs w:val="24"/>
        </w:rPr>
        <w:t>2. Review of Literature</w:t>
      </w:r>
    </w:p>
    <w:p w14:paraId="6B94C91A" w14:textId="7D452E15" w:rsidR="00473FE1" w:rsidRPr="00473FE1" w:rsidRDefault="00473FE1" w:rsidP="00473FE1">
      <w:pPr>
        <w:jc w:val="both"/>
        <w:rPr>
          <w:rFonts w:ascii="Times New Roman" w:hAnsi="Times New Roman" w:cs="Times New Roman"/>
          <w:sz w:val="24"/>
          <w:szCs w:val="24"/>
        </w:rPr>
      </w:pPr>
      <w:r w:rsidRPr="00473FE1">
        <w:rPr>
          <w:rFonts w:ascii="Times New Roman" w:hAnsi="Times New Roman" w:cs="Times New Roman"/>
          <w:sz w:val="24"/>
          <w:szCs w:val="24"/>
        </w:rPr>
        <w:t>The concept of sustainable rural livelihoods has been widely discussed in development economics, particularly in relation to poverty reduction, social inclusion, and long-term economic stability</w:t>
      </w:r>
      <w:r>
        <w:rPr>
          <w:rFonts w:ascii="Times New Roman" w:hAnsi="Times New Roman" w:cs="Times New Roman"/>
          <w:sz w:val="24"/>
          <w:szCs w:val="24"/>
        </w:rPr>
        <w:t xml:space="preserve"> </w:t>
      </w:r>
      <w:r w:rsidRPr="00473FE1">
        <w:rPr>
          <w:rFonts w:ascii="Times New Roman" w:hAnsi="Times New Roman" w:cs="Times New Roman"/>
          <w:sz w:val="24"/>
          <w:szCs w:val="24"/>
        </w:rPr>
        <w:t>(Diartho et al., 2025). The Sustainable Livelihood Framework (SLF) proposed by Chambers and Conway (1992) remains a foundational model, emphasising the role of human, financial, physical, social, and natural capital in sustaining livelihoods over time</w:t>
      </w:r>
      <w:r>
        <w:rPr>
          <w:rFonts w:ascii="Times New Roman" w:hAnsi="Times New Roman" w:cs="Times New Roman"/>
          <w:sz w:val="24"/>
          <w:szCs w:val="24"/>
        </w:rPr>
        <w:t xml:space="preserve"> </w:t>
      </w:r>
      <w:r w:rsidRPr="00473FE1">
        <w:rPr>
          <w:rFonts w:ascii="Times New Roman" w:hAnsi="Times New Roman" w:cs="Times New Roman"/>
          <w:sz w:val="24"/>
          <w:szCs w:val="24"/>
        </w:rPr>
        <w:t>(Chanaliya et al., 2025). Among these, financial capital plays a crucial role as it directly influences households’ capacity to absorb shocks, invest in productive activities, and maintain consumption stability</w:t>
      </w:r>
      <w:r>
        <w:rPr>
          <w:rFonts w:ascii="Times New Roman" w:hAnsi="Times New Roman" w:cs="Times New Roman"/>
          <w:sz w:val="24"/>
          <w:szCs w:val="24"/>
        </w:rPr>
        <w:t xml:space="preserve"> </w:t>
      </w:r>
      <w:r w:rsidRPr="00473FE1">
        <w:rPr>
          <w:rFonts w:ascii="Times New Roman" w:hAnsi="Times New Roman" w:cs="Times New Roman"/>
          <w:sz w:val="24"/>
          <w:szCs w:val="24"/>
        </w:rPr>
        <w:t>(Prayitno et al., 2025). For tribal communities, whose livelihoods are often seasonal and environmentally dependent, financial capital becomes the backbone of livelihood sustainability</w:t>
      </w:r>
      <w:r>
        <w:rPr>
          <w:rFonts w:ascii="Times New Roman" w:hAnsi="Times New Roman" w:cs="Times New Roman"/>
          <w:sz w:val="24"/>
          <w:szCs w:val="24"/>
        </w:rPr>
        <w:t xml:space="preserve"> </w:t>
      </w:r>
      <w:r w:rsidRPr="00473FE1">
        <w:rPr>
          <w:rFonts w:ascii="Times New Roman" w:hAnsi="Times New Roman" w:cs="Times New Roman"/>
          <w:sz w:val="24"/>
          <w:szCs w:val="24"/>
        </w:rPr>
        <w:t>(Stepanovic et al., 2025).</w:t>
      </w:r>
    </w:p>
    <w:p w14:paraId="45F3C88E" w14:textId="64593022" w:rsidR="00473FE1" w:rsidRPr="00473FE1" w:rsidRDefault="00473FE1" w:rsidP="00473FE1">
      <w:pPr>
        <w:jc w:val="both"/>
        <w:rPr>
          <w:rFonts w:ascii="Times New Roman" w:hAnsi="Times New Roman" w:cs="Times New Roman"/>
          <w:sz w:val="24"/>
          <w:szCs w:val="24"/>
        </w:rPr>
      </w:pPr>
      <w:r w:rsidRPr="00473FE1">
        <w:rPr>
          <w:rFonts w:ascii="Times New Roman" w:hAnsi="Times New Roman" w:cs="Times New Roman"/>
          <w:sz w:val="24"/>
          <w:szCs w:val="24"/>
        </w:rPr>
        <w:t>Several studies have highlighted that tribal households face structural disadvantages in accessing formal financial systems</w:t>
      </w:r>
      <w:r>
        <w:rPr>
          <w:rFonts w:ascii="Times New Roman" w:hAnsi="Times New Roman" w:cs="Times New Roman"/>
          <w:sz w:val="24"/>
          <w:szCs w:val="24"/>
        </w:rPr>
        <w:t xml:space="preserve"> </w:t>
      </w:r>
      <w:r w:rsidRPr="00473FE1">
        <w:rPr>
          <w:rFonts w:ascii="Times New Roman" w:hAnsi="Times New Roman" w:cs="Times New Roman"/>
          <w:sz w:val="24"/>
          <w:szCs w:val="24"/>
        </w:rPr>
        <w:t>(Mariappan et al., 2024). Limited banking penetration, lack of financial literacy, poor documentation, and geographical remoteness restrict their participation in mainstream financial activities</w:t>
      </w:r>
      <w:r>
        <w:rPr>
          <w:rFonts w:ascii="Times New Roman" w:hAnsi="Times New Roman" w:cs="Times New Roman"/>
          <w:sz w:val="24"/>
          <w:szCs w:val="24"/>
        </w:rPr>
        <w:t xml:space="preserve"> </w:t>
      </w:r>
      <w:r w:rsidRPr="00473FE1">
        <w:rPr>
          <w:rFonts w:ascii="Times New Roman" w:hAnsi="Times New Roman" w:cs="Times New Roman"/>
          <w:sz w:val="24"/>
          <w:szCs w:val="24"/>
        </w:rPr>
        <w:t>(Soman et al., 2023). According to empirical evidence from rural India, financial exclusion continues to reinforce income inequality and livelihood vulnerability among marginalised communities</w:t>
      </w:r>
      <w:r>
        <w:rPr>
          <w:rFonts w:ascii="Times New Roman" w:hAnsi="Times New Roman" w:cs="Times New Roman"/>
          <w:sz w:val="24"/>
          <w:szCs w:val="24"/>
        </w:rPr>
        <w:t xml:space="preserve"> </w:t>
      </w:r>
      <w:r w:rsidRPr="00473FE1">
        <w:rPr>
          <w:rFonts w:ascii="Times New Roman" w:hAnsi="Times New Roman" w:cs="Times New Roman"/>
          <w:sz w:val="24"/>
          <w:szCs w:val="24"/>
        </w:rPr>
        <w:t>(Dutta, 2025). While government initiatives such as Pradhan Mantri Jan Dhan Yojana, SHG–Bank Linkage Programme, and Direct Benefit Transfers have improved financial access, mere account ownership has not translated into effective financial inclusion or economic empowerment</w:t>
      </w:r>
      <w:r>
        <w:rPr>
          <w:rFonts w:ascii="Times New Roman" w:hAnsi="Times New Roman" w:cs="Times New Roman"/>
          <w:sz w:val="24"/>
          <w:szCs w:val="24"/>
        </w:rPr>
        <w:t xml:space="preserve"> </w:t>
      </w:r>
      <w:r w:rsidRPr="00473FE1">
        <w:rPr>
          <w:rFonts w:ascii="Times New Roman" w:hAnsi="Times New Roman" w:cs="Times New Roman"/>
          <w:sz w:val="24"/>
          <w:szCs w:val="24"/>
        </w:rPr>
        <w:t>(Sinha &amp; Nayak, 2024).</w:t>
      </w:r>
    </w:p>
    <w:p w14:paraId="3461CED2" w14:textId="65445243" w:rsidR="00473FE1" w:rsidRPr="00473FE1" w:rsidRDefault="00473FE1" w:rsidP="00473FE1">
      <w:pPr>
        <w:jc w:val="both"/>
        <w:rPr>
          <w:rFonts w:ascii="Times New Roman" w:hAnsi="Times New Roman" w:cs="Times New Roman"/>
          <w:sz w:val="24"/>
          <w:szCs w:val="24"/>
        </w:rPr>
      </w:pPr>
      <w:r w:rsidRPr="00473FE1">
        <w:rPr>
          <w:rFonts w:ascii="Times New Roman" w:hAnsi="Times New Roman" w:cs="Times New Roman"/>
          <w:sz w:val="24"/>
          <w:szCs w:val="24"/>
        </w:rPr>
        <w:t xml:space="preserve">Recent literature increasingly differentiates between </w:t>
      </w:r>
      <w:r w:rsidRPr="00473FE1">
        <w:rPr>
          <w:rFonts w:ascii="Times New Roman" w:hAnsi="Times New Roman" w:cs="Times New Roman"/>
          <w:i/>
          <w:iCs/>
          <w:sz w:val="24"/>
          <w:szCs w:val="24"/>
        </w:rPr>
        <w:t>access to finance</w:t>
      </w:r>
      <w:r w:rsidRPr="00473FE1">
        <w:rPr>
          <w:rFonts w:ascii="Times New Roman" w:hAnsi="Times New Roman" w:cs="Times New Roman"/>
          <w:sz w:val="24"/>
          <w:szCs w:val="24"/>
        </w:rPr>
        <w:t xml:space="preserve"> and </w:t>
      </w:r>
      <w:r w:rsidRPr="00473FE1">
        <w:rPr>
          <w:rFonts w:ascii="Times New Roman" w:hAnsi="Times New Roman" w:cs="Times New Roman"/>
          <w:i/>
          <w:iCs/>
          <w:sz w:val="24"/>
          <w:szCs w:val="24"/>
        </w:rPr>
        <w:t>effective usage of financial services</w:t>
      </w:r>
      <w:r>
        <w:rPr>
          <w:rFonts w:ascii="Times New Roman" w:hAnsi="Times New Roman" w:cs="Times New Roman"/>
          <w:i/>
          <w:iCs/>
          <w:sz w:val="24"/>
          <w:szCs w:val="24"/>
        </w:rPr>
        <w:t xml:space="preserve"> </w:t>
      </w:r>
      <w:r w:rsidRPr="00473FE1">
        <w:rPr>
          <w:rFonts w:ascii="Times New Roman" w:hAnsi="Times New Roman" w:cs="Times New Roman"/>
          <w:sz w:val="24"/>
          <w:szCs w:val="24"/>
        </w:rPr>
        <w:t>(Bano, 2025; Mini et al., 2025). Financial inclusion must be evaluated not only in terms of availability of banking facilities but also through usage, affordability, and quality of financial services</w:t>
      </w:r>
      <w:r>
        <w:rPr>
          <w:rFonts w:ascii="Times New Roman" w:hAnsi="Times New Roman" w:cs="Times New Roman"/>
          <w:sz w:val="24"/>
          <w:szCs w:val="24"/>
        </w:rPr>
        <w:t xml:space="preserve"> </w:t>
      </w:r>
      <w:r w:rsidRPr="00473FE1">
        <w:rPr>
          <w:rFonts w:ascii="Times New Roman" w:hAnsi="Times New Roman" w:cs="Times New Roman"/>
          <w:sz w:val="24"/>
          <w:szCs w:val="24"/>
        </w:rPr>
        <w:t>(Soetan et al., 2024). Studies conducted in rural and tribal regions indicate that while bank account penetration has increased significantly, active usage remains low due to limited financial awareness, trust deficits, and digital barriers</w:t>
      </w:r>
      <w:r>
        <w:rPr>
          <w:rFonts w:ascii="Times New Roman" w:hAnsi="Times New Roman" w:cs="Times New Roman"/>
          <w:sz w:val="24"/>
          <w:szCs w:val="24"/>
        </w:rPr>
        <w:t xml:space="preserve"> </w:t>
      </w:r>
      <w:r w:rsidRPr="00473FE1">
        <w:rPr>
          <w:rFonts w:ascii="Times New Roman" w:hAnsi="Times New Roman" w:cs="Times New Roman"/>
          <w:sz w:val="24"/>
          <w:szCs w:val="24"/>
        </w:rPr>
        <w:t>(Chavan &amp; Kamra, 2024). This gap between access and usage restricts the ability of households to convert financial services into livelihood-enhancing outcomes</w:t>
      </w:r>
      <w:r>
        <w:rPr>
          <w:rFonts w:ascii="Times New Roman" w:hAnsi="Times New Roman" w:cs="Times New Roman"/>
          <w:sz w:val="24"/>
          <w:szCs w:val="24"/>
        </w:rPr>
        <w:t xml:space="preserve"> </w:t>
      </w:r>
      <w:r w:rsidRPr="00473FE1">
        <w:rPr>
          <w:rFonts w:ascii="Times New Roman" w:hAnsi="Times New Roman" w:cs="Times New Roman"/>
          <w:sz w:val="24"/>
          <w:szCs w:val="24"/>
        </w:rPr>
        <w:t>(Concha &amp; Reyes, 2023).</w:t>
      </w:r>
    </w:p>
    <w:p w14:paraId="274822F6" w14:textId="034BC3B1" w:rsidR="00473FE1" w:rsidRPr="00473FE1" w:rsidRDefault="00473FE1" w:rsidP="00473FE1">
      <w:pPr>
        <w:jc w:val="both"/>
        <w:rPr>
          <w:rFonts w:ascii="Times New Roman" w:hAnsi="Times New Roman" w:cs="Times New Roman"/>
          <w:sz w:val="24"/>
          <w:szCs w:val="24"/>
        </w:rPr>
      </w:pPr>
      <w:r w:rsidRPr="00473FE1">
        <w:rPr>
          <w:rFonts w:ascii="Times New Roman" w:hAnsi="Times New Roman" w:cs="Times New Roman"/>
          <w:sz w:val="24"/>
          <w:szCs w:val="24"/>
        </w:rPr>
        <w:t xml:space="preserve">The concept of </w:t>
      </w:r>
      <w:r w:rsidRPr="00473FE1">
        <w:rPr>
          <w:rFonts w:ascii="Times New Roman" w:hAnsi="Times New Roman" w:cs="Times New Roman"/>
          <w:b/>
          <w:bCs/>
          <w:sz w:val="24"/>
          <w:szCs w:val="24"/>
        </w:rPr>
        <w:t>financial capability</w:t>
      </w:r>
      <w:r w:rsidRPr="00473FE1">
        <w:rPr>
          <w:rFonts w:ascii="Times New Roman" w:hAnsi="Times New Roman" w:cs="Times New Roman"/>
          <w:sz w:val="24"/>
          <w:szCs w:val="24"/>
        </w:rPr>
        <w:t xml:space="preserve"> has gained prominence in explaining this gap. Financial capability refers to the knowledge, skills, and behavioural traits that enable individuals to manage financial resources effectively</w:t>
      </w:r>
      <w:r>
        <w:rPr>
          <w:rFonts w:ascii="Times New Roman" w:hAnsi="Times New Roman" w:cs="Times New Roman"/>
          <w:sz w:val="24"/>
          <w:szCs w:val="24"/>
        </w:rPr>
        <w:t xml:space="preserve"> </w:t>
      </w:r>
      <w:r w:rsidRPr="00473FE1">
        <w:rPr>
          <w:rFonts w:ascii="Times New Roman" w:hAnsi="Times New Roman" w:cs="Times New Roman"/>
          <w:sz w:val="24"/>
          <w:szCs w:val="24"/>
        </w:rPr>
        <w:t>(Kaiser &amp; Lusardi, 2024). Research shows that financially capable households are better positioned to save regularly, avoid over-indebtedness, and make informed borrowing decisions</w:t>
      </w:r>
      <w:r>
        <w:rPr>
          <w:rFonts w:ascii="Times New Roman" w:hAnsi="Times New Roman" w:cs="Times New Roman"/>
          <w:sz w:val="24"/>
          <w:szCs w:val="24"/>
        </w:rPr>
        <w:t xml:space="preserve"> </w:t>
      </w:r>
      <w:r w:rsidRPr="00473FE1">
        <w:rPr>
          <w:rFonts w:ascii="Times New Roman" w:hAnsi="Times New Roman" w:cs="Times New Roman"/>
          <w:sz w:val="24"/>
          <w:szCs w:val="24"/>
        </w:rPr>
        <w:t xml:space="preserve">(Muat et al., 2024). In tribal contexts, where formal education levels are relatively low, financial capability becomes a critical determinant of </w:t>
      </w:r>
      <w:r w:rsidRPr="00473FE1">
        <w:rPr>
          <w:rFonts w:ascii="Times New Roman" w:hAnsi="Times New Roman" w:cs="Times New Roman"/>
          <w:sz w:val="24"/>
          <w:szCs w:val="24"/>
        </w:rPr>
        <w:lastRenderedPageBreak/>
        <w:t>financial resilience</w:t>
      </w:r>
      <w:r>
        <w:rPr>
          <w:rFonts w:ascii="Times New Roman" w:hAnsi="Times New Roman" w:cs="Times New Roman"/>
          <w:sz w:val="24"/>
          <w:szCs w:val="24"/>
        </w:rPr>
        <w:t xml:space="preserve"> </w:t>
      </w:r>
      <w:r w:rsidRPr="00473FE1">
        <w:rPr>
          <w:rFonts w:ascii="Times New Roman" w:hAnsi="Times New Roman" w:cs="Times New Roman"/>
          <w:sz w:val="24"/>
          <w:szCs w:val="24"/>
        </w:rPr>
        <w:t>(Singh &amp; Singh, 2023). Studies in rural India have demonstrated that households with higher financial literacy exhibit greater resilience to income shocks and are more likely to engage in productive investment activities</w:t>
      </w:r>
      <w:r>
        <w:rPr>
          <w:rFonts w:ascii="Times New Roman" w:hAnsi="Times New Roman" w:cs="Times New Roman"/>
          <w:sz w:val="24"/>
          <w:szCs w:val="24"/>
        </w:rPr>
        <w:t xml:space="preserve"> </w:t>
      </w:r>
      <w:r w:rsidRPr="00473FE1">
        <w:rPr>
          <w:rFonts w:ascii="Times New Roman" w:hAnsi="Times New Roman" w:cs="Times New Roman"/>
          <w:sz w:val="24"/>
          <w:szCs w:val="24"/>
        </w:rPr>
        <w:t>(García-Santıllán &amp; Santana, 2025).</w:t>
      </w:r>
    </w:p>
    <w:p w14:paraId="1571F496" w14:textId="276D6E55" w:rsidR="00473FE1" w:rsidRPr="00473FE1" w:rsidRDefault="00473FE1" w:rsidP="00473FE1">
      <w:pPr>
        <w:jc w:val="both"/>
        <w:rPr>
          <w:rFonts w:ascii="Times New Roman" w:hAnsi="Times New Roman" w:cs="Times New Roman"/>
          <w:sz w:val="24"/>
          <w:szCs w:val="24"/>
        </w:rPr>
      </w:pPr>
      <w:r w:rsidRPr="00473FE1">
        <w:rPr>
          <w:rFonts w:ascii="Times New Roman" w:hAnsi="Times New Roman" w:cs="Times New Roman"/>
          <w:sz w:val="24"/>
          <w:szCs w:val="24"/>
        </w:rPr>
        <w:t xml:space="preserve">Another emerging dimension in livelihood studies is </w:t>
      </w:r>
      <w:r w:rsidRPr="00473FE1">
        <w:rPr>
          <w:rFonts w:ascii="Times New Roman" w:hAnsi="Times New Roman" w:cs="Times New Roman"/>
          <w:b/>
          <w:bCs/>
          <w:sz w:val="24"/>
          <w:szCs w:val="24"/>
        </w:rPr>
        <w:t>digital financial inclusion</w:t>
      </w:r>
      <w:r w:rsidRPr="00473FE1">
        <w:rPr>
          <w:rFonts w:ascii="Times New Roman" w:hAnsi="Times New Roman" w:cs="Times New Roman"/>
          <w:sz w:val="24"/>
          <w:szCs w:val="24"/>
        </w:rPr>
        <w:t>. The expansion of mobile banking, digital payments, and Aadhaar-linked services has significantly altered the rural financial landscape</w:t>
      </w:r>
      <w:r>
        <w:rPr>
          <w:rFonts w:ascii="Times New Roman" w:hAnsi="Times New Roman" w:cs="Times New Roman"/>
          <w:sz w:val="24"/>
          <w:szCs w:val="24"/>
        </w:rPr>
        <w:t xml:space="preserve"> </w:t>
      </w:r>
      <w:r w:rsidRPr="00473FE1">
        <w:rPr>
          <w:rFonts w:ascii="Times New Roman" w:hAnsi="Times New Roman" w:cs="Times New Roman"/>
          <w:sz w:val="24"/>
          <w:szCs w:val="24"/>
        </w:rPr>
        <w:t>(Lyu et al., 2025). Digital platforms have reduced transaction costs, improved transparency, and enabled timely access to government benefits</w:t>
      </w:r>
      <w:r>
        <w:rPr>
          <w:rFonts w:ascii="Times New Roman" w:hAnsi="Times New Roman" w:cs="Times New Roman"/>
          <w:sz w:val="24"/>
          <w:szCs w:val="24"/>
        </w:rPr>
        <w:t xml:space="preserve"> </w:t>
      </w:r>
      <w:r w:rsidRPr="00473FE1">
        <w:rPr>
          <w:rFonts w:ascii="Times New Roman" w:hAnsi="Times New Roman" w:cs="Times New Roman"/>
          <w:sz w:val="24"/>
          <w:szCs w:val="24"/>
        </w:rPr>
        <w:t>(Alok et al., 2024). However, scholars note that digital inclusion remains uneven among tribal populations due to poor connectivity, low digital literacy, and apprehension towards technology</w:t>
      </w:r>
      <w:r>
        <w:rPr>
          <w:rFonts w:ascii="Times New Roman" w:hAnsi="Times New Roman" w:cs="Times New Roman"/>
          <w:sz w:val="24"/>
          <w:szCs w:val="24"/>
        </w:rPr>
        <w:t xml:space="preserve"> </w:t>
      </w:r>
      <w:r w:rsidRPr="00473FE1">
        <w:rPr>
          <w:rFonts w:ascii="Times New Roman" w:hAnsi="Times New Roman" w:cs="Times New Roman"/>
          <w:sz w:val="24"/>
          <w:szCs w:val="24"/>
        </w:rPr>
        <w:t>(Islam, 2025). While digital finance holds strong potential for improving livelihood sustainability, its effectiveness depends on user capability and institutional support mechanisms</w:t>
      </w:r>
      <w:r>
        <w:rPr>
          <w:rFonts w:ascii="Times New Roman" w:hAnsi="Times New Roman" w:cs="Times New Roman"/>
          <w:sz w:val="24"/>
          <w:szCs w:val="24"/>
        </w:rPr>
        <w:t xml:space="preserve"> </w:t>
      </w:r>
      <w:r w:rsidRPr="00473FE1">
        <w:rPr>
          <w:rFonts w:ascii="Times New Roman" w:hAnsi="Times New Roman" w:cs="Times New Roman"/>
          <w:sz w:val="24"/>
          <w:szCs w:val="24"/>
        </w:rPr>
        <w:t>(Banik &amp; Shil, 2023).</w:t>
      </w:r>
    </w:p>
    <w:p w14:paraId="7B4925BA" w14:textId="77777777" w:rsidR="00C811DC" w:rsidRPr="006A74EE" w:rsidRDefault="00C811DC" w:rsidP="00C811DC">
      <w:pPr>
        <w:jc w:val="both"/>
        <w:rPr>
          <w:rFonts w:ascii="Times New Roman" w:hAnsi="Times New Roman" w:cs="Times New Roman"/>
          <w:sz w:val="24"/>
          <w:szCs w:val="24"/>
        </w:rPr>
      </w:pPr>
      <w:r w:rsidRPr="00C811DC">
        <w:rPr>
          <w:rFonts w:ascii="Times New Roman" w:hAnsi="Times New Roman" w:cs="Times New Roman"/>
          <w:sz w:val="24"/>
          <w:szCs w:val="24"/>
        </w:rPr>
        <w:t>Brüggen et al. (2017) conceptualize financial well-being as a multidimensional construct combining objective financial conditions and subjective perceptions of security and control, and emphasize households’ capacity to cope with and recover from financial shocks as central to financial resilience.</w:t>
      </w:r>
    </w:p>
    <w:p w14:paraId="4FC0E154" w14:textId="2C17437D" w:rsidR="00473FE1" w:rsidRPr="00473FE1" w:rsidRDefault="00473FE1" w:rsidP="00473FE1">
      <w:pPr>
        <w:jc w:val="both"/>
        <w:rPr>
          <w:rFonts w:ascii="Times New Roman" w:hAnsi="Times New Roman" w:cs="Times New Roman"/>
          <w:sz w:val="24"/>
          <w:szCs w:val="24"/>
        </w:rPr>
      </w:pPr>
      <w:r w:rsidRPr="00473FE1">
        <w:rPr>
          <w:rFonts w:ascii="Times New Roman" w:hAnsi="Times New Roman" w:cs="Times New Roman"/>
          <w:sz w:val="24"/>
          <w:szCs w:val="24"/>
        </w:rPr>
        <w:t>Financial resilience has recently been recognised as a key mediator between financial inclusion and livelihood outcomes</w:t>
      </w:r>
      <w:r>
        <w:rPr>
          <w:rFonts w:ascii="Times New Roman" w:hAnsi="Times New Roman" w:cs="Times New Roman"/>
          <w:sz w:val="24"/>
          <w:szCs w:val="24"/>
        </w:rPr>
        <w:t xml:space="preserve"> </w:t>
      </w:r>
      <w:r w:rsidRPr="00473FE1">
        <w:rPr>
          <w:rFonts w:ascii="Times New Roman" w:hAnsi="Times New Roman" w:cs="Times New Roman"/>
          <w:sz w:val="24"/>
          <w:szCs w:val="24"/>
        </w:rPr>
        <w:t>(Sutanto et al., 2025). Financial resilience refers to the ability of households to withstand, adapt to, and recover from financial shocks such as crop failure, health emergencies, or income loss</w:t>
      </w:r>
      <w:r>
        <w:rPr>
          <w:rFonts w:ascii="Times New Roman" w:hAnsi="Times New Roman" w:cs="Times New Roman"/>
          <w:sz w:val="24"/>
          <w:szCs w:val="24"/>
        </w:rPr>
        <w:t xml:space="preserve"> </w:t>
      </w:r>
      <w:r w:rsidRPr="00473FE1">
        <w:rPr>
          <w:rFonts w:ascii="Times New Roman" w:hAnsi="Times New Roman" w:cs="Times New Roman"/>
          <w:sz w:val="24"/>
          <w:szCs w:val="24"/>
        </w:rPr>
        <w:t>(Sutanto et al., 2025). Empirical studies suggest that households with savings, insurance coverage, and diversified income sources demonstrate higher resilience and lower vulnerability</w:t>
      </w:r>
      <w:r>
        <w:rPr>
          <w:rFonts w:ascii="Times New Roman" w:hAnsi="Times New Roman" w:cs="Times New Roman"/>
          <w:sz w:val="24"/>
          <w:szCs w:val="24"/>
        </w:rPr>
        <w:t xml:space="preserve"> </w:t>
      </w:r>
      <w:r w:rsidRPr="00473FE1">
        <w:rPr>
          <w:rFonts w:ascii="Times New Roman" w:hAnsi="Times New Roman" w:cs="Times New Roman"/>
          <w:sz w:val="24"/>
          <w:szCs w:val="24"/>
        </w:rPr>
        <w:t>(Jalili et al., 2025). In tribal areas, where income volatility is common, financial resilience determines whether households can sustain livelihoods without resorting to distress borrowing or asset liquidation</w:t>
      </w:r>
      <w:r>
        <w:rPr>
          <w:rFonts w:ascii="Times New Roman" w:hAnsi="Times New Roman" w:cs="Times New Roman"/>
          <w:sz w:val="24"/>
          <w:szCs w:val="24"/>
        </w:rPr>
        <w:t xml:space="preserve"> </w:t>
      </w:r>
      <w:r w:rsidRPr="00473FE1">
        <w:rPr>
          <w:rFonts w:ascii="Times New Roman" w:hAnsi="Times New Roman" w:cs="Times New Roman"/>
          <w:sz w:val="24"/>
          <w:szCs w:val="24"/>
        </w:rPr>
        <w:t>(García-Santıllán &amp; Santana, 2025).</w:t>
      </w:r>
    </w:p>
    <w:p w14:paraId="35912E41" w14:textId="1EC80E7A" w:rsidR="00473FE1" w:rsidRPr="00473FE1" w:rsidRDefault="00473FE1" w:rsidP="00473FE1">
      <w:pPr>
        <w:jc w:val="both"/>
        <w:rPr>
          <w:rFonts w:ascii="Times New Roman" w:hAnsi="Times New Roman" w:cs="Times New Roman"/>
          <w:sz w:val="24"/>
          <w:szCs w:val="24"/>
        </w:rPr>
      </w:pPr>
      <w:r w:rsidRPr="00473FE1">
        <w:rPr>
          <w:rFonts w:ascii="Times New Roman" w:hAnsi="Times New Roman" w:cs="Times New Roman"/>
          <w:sz w:val="24"/>
          <w:szCs w:val="24"/>
        </w:rPr>
        <w:t>Existing literature also highlights the limitations of conventional livelihood studies that focus primarily on income or employment generation</w:t>
      </w:r>
      <w:r>
        <w:rPr>
          <w:rFonts w:ascii="Times New Roman" w:hAnsi="Times New Roman" w:cs="Times New Roman"/>
          <w:sz w:val="24"/>
          <w:szCs w:val="24"/>
        </w:rPr>
        <w:t xml:space="preserve"> </w:t>
      </w:r>
      <w:r w:rsidRPr="00473FE1">
        <w:rPr>
          <w:rFonts w:ascii="Times New Roman" w:hAnsi="Times New Roman" w:cs="Times New Roman"/>
          <w:sz w:val="24"/>
          <w:szCs w:val="24"/>
        </w:rPr>
        <w:t>(Jalili et al., 2025; Stepanovic et al., 2025). Scholars argue for a broader analytical framework that integrates financial behaviour, risk management, and adaptive capacity</w:t>
      </w:r>
      <w:r>
        <w:rPr>
          <w:rFonts w:ascii="Times New Roman" w:hAnsi="Times New Roman" w:cs="Times New Roman"/>
          <w:sz w:val="24"/>
          <w:szCs w:val="24"/>
        </w:rPr>
        <w:t xml:space="preserve"> </w:t>
      </w:r>
      <w:r w:rsidRPr="00473FE1">
        <w:rPr>
          <w:rFonts w:ascii="Times New Roman" w:hAnsi="Times New Roman" w:cs="Times New Roman"/>
          <w:sz w:val="24"/>
          <w:szCs w:val="24"/>
        </w:rPr>
        <w:t>(Jong, 2025; Kuipers &amp; Jong, 2023; Nef et al., 2023). While several studies have examined microfinance, SHGs, and rural credit, very few have systematically analysed the interlinkages between financial inclusion, financial capability, resilience, and livelihood sustainability</w:t>
      </w:r>
      <w:r>
        <w:rPr>
          <w:rFonts w:ascii="Times New Roman" w:hAnsi="Times New Roman" w:cs="Times New Roman"/>
          <w:sz w:val="24"/>
          <w:szCs w:val="24"/>
        </w:rPr>
        <w:t xml:space="preserve">, </w:t>
      </w:r>
      <w:r w:rsidRPr="00473FE1">
        <w:rPr>
          <w:rFonts w:ascii="Times New Roman" w:hAnsi="Times New Roman" w:cs="Times New Roman"/>
          <w:sz w:val="24"/>
          <w:szCs w:val="24"/>
        </w:rPr>
        <w:t>especially using quantitative models</w:t>
      </w:r>
      <w:r>
        <w:rPr>
          <w:rFonts w:ascii="Times New Roman" w:hAnsi="Times New Roman" w:cs="Times New Roman"/>
          <w:sz w:val="24"/>
          <w:szCs w:val="24"/>
        </w:rPr>
        <w:t xml:space="preserve"> </w:t>
      </w:r>
      <w:r w:rsidRPr="00473FE1">
        <w:rPr>
          <w:rFonts w:ascii="Times New Roman" w:hAnsi="Times New Roman" w:cs="Times New Roman"/>
          <w:sz w:val="24"/>
          <w:szCs w:val="24"/>
        </w:rPr>
        <w:t>(Mannepalli et al., 2025; Sethi et al., 2025; Stepanovic et al., 2025). Moreover, studies focusing specifically on tribal populations in Odisha remain sparse, despite the state’s significant tribal demography and policy relevance</w:t>
      </w:r>
      <w:r>
        <w:rPr>
          <w:rFonts w:ascii="Times New Roman" w:hAnsi="Times New Roman" w:cs="Times New Roman"/>
          <w:sz w:val="24"/>
          <w:szCs w:val="24"/>
        </w:rPr>
        <w:t xml:space="preserve"> </w:t>
      </w:r>
      <w:r w:rsidRPr="00473FE1">
        <w:rPr>
          <w:rFonts w:ascii="Times New Roman" w:hAnsi="Times New Roman" w:cs="Times New Roman"/>
          <w:sz w:val="24"/>
          <w:szCs w:val="24"/>
        </w:rPr>
        <w:t>(Malia et al., 2024; Nayak et al., 2024; Sethi et al., 2025; Tripathy, 2022; Tung, 2023).</w:t>
      </w:r>
    </w:p>
    <w:p w14:paraId="3C022609" w14:textId="683B3BFE" w:rsid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 xml:space="preserve">Another critical gap in existing research is methodological. Most studies rely on descriptive statistics or simple regression models, which limit the understanding of complex causal relationships. There is limited application of advanced techniques such as structural equation modelling or mediation analysis to explore how financial variables interact to influence livelihood outcomes. In light of these gaps, the present study positions itself at the intersection of finance and livelihood sustainability. It proposes a financial resilience pathway model in which inclusive finance, digital financial access, and financial capability jointly influence sustainable livelihood outcomes through the mediating role of financial resilience. By focusing </w:t>
      </w:r>
      <w:r w:rsidRPr="006A74EE">
        <w:rPr>
          <w:rFonts w:ascii="Times New Roman" w:hAnsi="Times New Roman" w:cs="Times New Roman"/>
          <w:sz w:val="24"/>
          <w:szCs w:val="24"/>
        </w:rPr>
        <w:lastRenderedPageBreak/>
        <w:t xml:space="preserve">on tribal households in Odisha and employing a structured quantitative approach, the study seeks to contribute to both academic literature and policy discourse. </w:t>
      </w:r>
    </w:p>
    <w:p w14:paraId="2570EBAD" w14:textId="77777777" w:rsidR="006A74EE" w:rsidRPr="006A74EE" w:rsidRDefault="006A74EE" w:rsidP="006A74EE">
      <w:pPr>
        <w:jc w:val="both"/>
        <w:rPr>
          <w:rFonts w:ascii="Times New Roman" w:hAnsi="Times New Roman" w:cs="Times New Roman"/>
          <w:b/>
          <w:bCs/>
          <w:sz w:val="24"/>
          <w:szCs w:val="24"/>
        </w:rPr>
      </w:pPr>
      <w:r w:rsidRPr="006A74EE">
        <w:rPr>
          <w:rFonts w:ascii="Times New Roman" w:hAnsi="Times New Roman" w:cs="Times New Roman"/>
          <w:b/>
          <w:bCs/>
          <w:sz w:val="24"/>
          <w:szCs w:val="24"/>
        </w:rPr>
        <w:t>3. Research Methodology</w:t>
      </w:r>
    </w:p>
    <w:p w14:paraId="5144688F" w14:textId="1721ACA0"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present study adopts a quantitative and empirical research design to examine the relationship between financial inclusion, financial capability, financial resilience, and sustainable livelihood outcomes among tribal households in Odisha. The study is explanatory in nature, as it seeks to analyse cause</w:t>
      </w:r>
      <w:r w:rsidR="00324E8F">
        <w:rPr>
          <w:rFonts w:ascii="Times New Roman" w:hAnsi="Times New Roman" w:cs="Times New Roman"/>
          <w:sz w:val="24"/>
          <w:szCs w:val="24"/>
        </w:rPr>
        <w:t>–and</w:t>
      </w:r>
      <w:r w:rsidRPr="006A74EE">
        <w:rPr>
          <w:rFonts w:ascii="Times New Roman" w:hAnsi="Times New Roman" w:cs="Times New Roman"/>
          <w:sz w:val="24"/>
          <w:szCs w:val="24"/>
        </w:rPr>
        <w:t>–effect relationships among key financial variables influencing livelihood sustainability. A structured survey method was employed to collect primary data, enabling systematic measurement of perceptions, attitudes, and financial behaviour of respondents.</w:t>
      </w:r>
    </w:p>
    <w:p w14:paraId="486C0D17" w14:textId="77777777" w:rsidR="006A74EE" w:rsidRPr="006A74EE" w:rsidRDefault="006A74EE" w:rsidP="006A74EE">
      <w:pPr>
        <w:jc w:val="both"/>
        <w:rPr>
          <w:rFonts w:ascii="Times New Roman" w:hAnsi="Times New Roman" w:cs="Times New Roman"/>
          <w:b/>
          <w:bCs/>
          <w:sz w:val="24"/>
          <w:szCs w:val="24"/>
        </w:rPr>
      </w:pPr>
      <w:r w:rsidRPr="006A74EE">
        <w:rPr>
          <w:rFonts w:ascii="Times New Roman" w:hAnsi="Times New Roman" w:cs="Times New Roman"/>
          <w:b/>
          <w:bCs/>
          <w:sz w:val="24"/>
          <w:szCs w:val="24"/>
        </w:rPr>
        <w:t>3.1 Research Design and Approach</w:t>
      </w:r>
    </w:p>
    <w:p w14:paraId="743F0EB5"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study follows a cross-sectional research design based on primary data collected at a single point in time. A positivist research philosophy has been adopted, as the study relies on quantifiable data and statistical analysis to test hypothesised relationships. The research approach is deductive, wherein hypotheses are developed based on existing theories of financial inclusion, financial capability, and livelihood sustainability, and subsequently tested using empirical data.</w:t>
      </w:r>
    </w:p>
    <w:p w14:paraId="3224306A" w14:textId="77777777" w:rsidR="006A74EE" w:rsidRPr="006A74EE" w:rsidRDefault="006A74EE" w:rsidP="006A74EE">
      <w:pPr>
        <w:jc w:val="both"/>
        <w:rPr>
          <w:rFonts w:ascii="Times New Roman" w:hAnsi="Times New Roman" w:cs="Times New Roman"/>
          <w:b/>
          <w:bCs/>
          <w:sz w:val="24"/>
          <w:szCs w:val="24"/>
        </w:rPr>
      </w:pPr>
      <w:r w:rsidRPr="006A74EE">
        <w:rPr>
          <w:rFonts w:ascii="Times New Roman" w:hAnsi="Times New Roman" w:cs="Times New Roman"/>
          <w:b/>
          <w:bCs/>
          <w:sz w:val="24"/>
          <w:szCs w:val="24"/>
        </w:rPr>
        <w:t>3.2 Study Area and Sampling Design</w:t>
      </w:r>
    </w:p>
    <w:p w14:paraId="1A8C0F34" w14:textId="03827F4A"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study was conducted in selected tribal-dominated districts of Odisha, where livelihood dependency on agriculture, forest-based activities, and informal employment is high. A multi-stage sampling technique was adopted. In the first stage, tribal-dominated blocks were identified. In the second stage, villages were selected using purposive sampling. In the final stage, respondents were chosen using simple random sampling from among tribal households and SHG members.</w:t>
      </w:r>
      <w:r w:rsidR="00B834B0">
        <w:rPr>
          <w:rFonts w:ascii="Times New Roman" w:hAnsi="Times New Roman" w:cs="Times New Roman"/>
          <w:sz w:val="24"/>
          <w:szCs w:val="24"/>
        </w:rPr>
        <w:t xml:space="preserve"> </w:t>
      </w:r>
      <w:r w:rsidRPr="006A74EE">
        <w:rPr>
          <w:rFonts w:ascii="Times New Roman" w:hAnsi="Times New Roman" w:cs="Times New Roman"/>
          <w:sz w:val="24"/>
          <w:szCs w:val="24"/>
        </w:rPr>
        <w:t>A total of 400 respondents were surveyed, which is considered adequate for multivariate analysis and structural modelling. The sample size satisfies the minimum requirements for advanced statistical techniques such as Partial Least Squares Structural Equation Modelling (PLS-SEM).</w:t>
      </w:r>
    </w:p>
    <w:p w14:paraId="0A2FEC46" w14:textId="77777777" w:rsidR="006A74EE" w:rsidRPr="006A74EE" w:rsidRDefault="006A74EE" w:rsidP="006A74EE">
      <w:pPr>
        <w:jc w:val="both"/>
        <w:rPr>
          <w:rFonts w:ascii="Times New Roman" w:hAnsi="Times New Roman" w:cs="Times New Roman"/>
          <w:b/>
          <w:bCs/>
          <w:sz w:val="24"/>
          <w:szCs w:val="24"/>
        </w:rPr>
      </w:pPr>
      <w:r w:rsidRPr="006A74EE">
        <w:rPr>
          <w:rFonts w:ascii="Times New Roman" w:hAnsi="Times New Roman" w:cs="Times New Roman"/>
          <w:b/>
          <w:bCs/>
          <w:sz w:val="24"/>
          <w:szCs w:val="24"/>
        </w:rPr>
        <w:t>3.3 Data Collection and Instrument Design</w:t>
      </w:r>
    </w:p>
    <w:p w14:paraId="6B87FD9D"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Primary data were collected using a structured questionnaire designed on a five-point Likert scale ranging from 1 (Strongly Disagree) to 5 (Strongly Agree). The questionnaire was prepared in simple language and, where necessary, explained to respondents in the local dialect to ensure clarity and accuracy of responses.</w:t>
      </w:r>
    </w:p>
    <w:p w14:paraId="5B19551D"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questionnaire consisted of five major constructs:</w:t>
      </w:r>
    </w:p>
    <w:p w14:paraId="75E314B8" w14:textId="77777777" w:rsidR="006A74EE" w:rsidRPr="006A74EE" w:rsidRDefault="006A74EE" w:rsidP="006A74EE">
      <w:pPr>
        <w:numPr>
          <w:ilvl w:val="0"/>
          <w:numId w:val="2"/>
        </w:numPr>
        <w:jc w:val="both"/>
        <w:rPr>
          <w:rFonts w:ascii="Times New Roman" w:hAnsi="Times New Roman" w:cs="Times New Roman"/>
          <w:sz w:val="24"/>
          <w:szCs w:val="24"/>
        </w:rPr>
      </w:pPr>
      <w:r w:rsidRPr="006A74EE">
        <w:rPr>
          <w:rFonts w:ascii="Times New Roman" w:hAnsi="Times New Roman" w:cs="Times New Roman"/>
          <w:sz w:val="24"/>
          <w:szCs w:val="24"/>
        </w:rPr>
        <w:t>Inclusive Financial Access</w:t>
      </w:r>
    </w:p>
    <w:p w14:paraId="239ED939" w14:textId="77777777" w:rsidR="006A74EE" w:rsidRPr="006A74EE" w:rsidRDefault="006A74EE" w:rsidP="006A74EE">
      <w:pPr>
        <w:numPr>
          <w:ilvl w:val="0"/>
          <w:numId w:val="2"/>
        </w:numPr>
        <w:jc w:val="both"/>
        <w:rPr>
          <w:rFonts w:ascii="Times New Roman" w:hAnsi="Times New Roman" w:cs="Times New Roman"/>
          <w:sz w:val="24"/>
          <w:szCs w:val="24"/>
        </w:rPr>
      </w:pPr>
      <w:r w:rsidRPr="006A74EE">
        <w:rPr>
          <w:rFonts w:ascii="Times New Roman" w:hAnsi="Times New Roman" w:cs="Times New Roman"/>
          <w:sz w:val="24"/>
          <w:szCs w:val="24"/>
        </w:rPr>
        <w:t>Digital Financial Inclusion</w:t>
      </w:r>
    </w:p>
    <w:p w14:paraId="20001548" w14:textId="77777777" w:rsidR="006A74EE" w:rsidRPr="006A74EE" w:rsidRDefault="006A74EE" w:rsidP="006A74EE">
      <w:pPr>
        <w:numPr>
          <w:ilvl w:val="0"/>
          <w:numId w:val="2"/>
        </w:numPr>
        <w:jc w:val="both"/>
        <w:rPr>
          <w:rFonts w:ascii="Times New Roman" w:hAnsi="Times New Roman" w:cs="Times New Roman"/>
          <w:sz w:val="24"/>
          <w:szCs w:val="24"/>
        </w:rPr>
      </w:pPr>
      <w:r w:rsidRPr="006A74EE">
        <w:rPr>
          <w:rFonts w:ascii="Times New Roman" w:hAnsi="Times New Roman" w:cs="Times New Roman"/>
          <w:sz w:val="24"/>
          <w:szCs w:val="24"/>
        </w:rPr>
        <w:t>Financial Capability</w:t>
      </w:r>
    </w:p>
    <w:p w14:paraId="3E3D4020" w14:textId="77777777" w:rsidR="006A74EE" w:rsidRPr="006A74EE" w:rsidRDefault="006A74EE" w:rsidP="006A74EE">
      <w:pPr>
        <w:numPr>
          <w:ilvl w:val="0"/>
          <w:numId w:val="2"/>
        </w:numPr>
        <w:jc w:val="both"/>
        <w:rPr>
          <w:rFonts w:ascii="Times New Roman" w:hAnsi="Times New Roman" w:cs="Times New Roman"/>
          <w:sz w:val="24"/>
          <w:szCs w:val="24"/>
        </w:rPr>
      </w:pPr>
      <w:r w:rsidRPr="006A74EE">
        <w:rPr>
          <w:rFonts w:ascii="Times New Roman" w:hAnsi="Times New Roman" w:cs="Times New Roman"/>
          <w:sz w:val="24"/>
          <w:szCs w:val="24"/>
        </w:rPr>
        <w:t>Financial Resilience</w:t>
      </w:r>
    </w:p>
    <w:p w14:paraId="4ED1E4B7" w14:textId="77777777" w:rsidR="006A74EE" w:rsidRPr="006A74EE" w:rsidRDefault="006A74EE" w:rsidP="006A74EE">
      <w:pPr>
        <w:numPr>
          <w:ilvl w:val="0"/>
          <w:numId w:val="2"/>
        </w:numPr>
        <w:jc w:val="both"/>
        <w:rPr>
          <w:rFonts w:ascii="Times New Roman" w:hAnsi="Times New Roman" w:cs="Times New Roman"/>
          <w:sz w:val="24"/>
          <w:szCs w:val="24"/>
        </w:rPr>
      </w:pPr>
      <w:r w:rsidRPr="006A74EE">
        <w:rPr>
          <w:rFonts w:ascii="Times New Roman" w:hAnsi="Times New Roman" w:cs="Times New Roman"/>
          <w:sz w:val="24"/>
          <w:szCs w:val="24"/>
        </w:rPr>
        <w:t>Sustainable Livelihood Outcomes</w:t>
      </w:r>
    </w:p>
    <w:p w14:paraId="65401932"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lastRenderedPageBreak/>
        <w:t>Each construct was measured using multiple statements developed based on prior literature and contextual relevance to tribal livelihoods.</w:t>
      </w:r>
    </w:p>
    <w:p w14:paraId="67136F66" w14:textId="77777777" w:rsidR="006A74EE" w:rsidRPr="006A74EE" w:rsidRDefault="006A74EE" w:rsidP="006A74EE">
      <w:pPr>
        <w:jc w:val="both"/>
        <w:rPr>
          <w:rFonts w:ascii="Times New Roman" w:hAnsi="Times New Roman" w:cs="Times New Roman"/>
          <w:b/>
          <w:bCs/>
          <w:sz w:val="24"/>
          <w:szCs w:val="24"/>
        </w:rPr>
      </w:pPr>
      <w:r w:rsidRPr="006A74EE">
        <w:rPr>
          <w:rFonts w:ascii="Times New Roman" w:hAnsi="Times New Roman" w:cs="Times New Roman"/>
          <w:b/>
          <w:bCs/>
          <w:sz w:val="24"/>
          <w:szCs w:val="24"/>
        </w:rPr>
        <w:t>3.4 Variables of the Study</w:t>
      </w:r>
    </w:p>
    <w:p w14:paraId="37942F9C" w14:textId="77777777" w:rsidR="00A2551F" w:rsidRPr="00A2551F" w:rsidRDefault="00A2551F" w:rsidP="00A2551F">
      <w:pPr>
        <w:jc w:val="both"/>
        <w:rPr>
          <w:rFonts w:ascii="Times New Roman" w:hAnsi="Times New Roman" w:cs="Times New Roman"/>
          <w:sz w:val="24"/>
          <w:szCs w:val="24"/>
        </w:rPr>
      </w:pPr>
      <w:r w:rsidRPr="00A2551F">
        <w:rPr>
          <w:rFonts w:ascii="Times New Roman" w:hAnsi="Times New Roman" w:cs="Times New Roman"/>
          <w:sz w:val="24"/>
          <w:szCs w:val="24"/>
        </w:rPr>
        <w:t>The present study examines sustainable rural tribal livelihoods from a finance-based analytical perspective by integrating key financial constructs into a structured conceptual framework. The framework is grounded in financial inclusion theory, behavioural finance, and resilience-based development approaches. It assumes that access to financial systems alone does not ensure livelihood sustainability unless households possess the capability to utilise financial services effectively and develop resilience against economic shocks.</w:t>
      </w:r>
    </w:p>
    <w:p w14:paraId="4AF33B9A" w14:textId="77777777" w:rsidR="00A2551F" w:rsidRPr="00A2551F" w:rsidRDefault="00A2551F" w:rsidP="00A2551F">
      <w:pPr>
        <w:jc w:val="both"/>
        <w:rPr>
          <w:rFonts w:ascii="Times New Roman" w:hAnsi="Times New Roman" w:cs="Times New Roman"/>
          <w:sz w:val="24"/>
          <w:szCs w:val="24"/>
        </w:rPr>
      </w:pPr>
      <w:r w:rsidRPr="00A2551F">
        <w:rPr>
          <w:rFonts w:ascii="Times New Roman" w:hAnsi="Times New Roman" w:cs="Times New Roman"/>
          <w:sz w:val="24"/>
          <w:szCs w:val="24"/>
        </w:rPr>
        <w:t>Accordingly, the study identifies Inclusive Financial Access (IFA), Digital Financial Inclusion (DFI), and Financial Capability (FC) as the independent variables. Inclusive Financial Access refers to the availability and ease of accessing formal banking services, credit facilities, savings instruments, and insurance products. Digital Financial Inclusion captures the use of digital platforms such as mobile banking, digital payments, and electronic benefit transfers that enhance financial efficiency and accessibility. Financial Capability represents the knowledge, skills, and behavioural attributes that enable households to plan, budget, save, and make informed financial decisions.</w:t>
      </w:r>
    </w:p>
    <w:p w14:paraId="70426B2B" w14:textId="77777777" w:rsidR="00A2551F" w:rsidRPr="00A2551F" w:rsidRDefault="00A2551F" w:rsidP="00A2551F">
      <w:pPr>
        <w:jc w:val="both"/>
        <w:rPr>
          <w:rFonts w:ascii="Times New Roman" w:hAnsi="Times New Roman" w:cs="Times New Roman"/>
          <w:sz w:val="24"/>
          <w:szCs w:val="24"/>
        </w:rPr>
      </w:pPr>
      <w:r w:rsidRPr="00A2551F">
        <w:rPr>
          <w:rFonts w:ascii="Times New Roman" w:hAnsi="Times New Roman" w:cs="Times New Roman"/>
          <w:sz w:val="24"/>
          <w:szCs w:val="24"/>
        </w:rPr>
        <w:t>Financial Resilience (FR) is incorporated as a mediating variable in the study. It reflects the ability of tribal households to withstand, adapt to, and recover from financial shocks such as income loss, health emergencies, or livelihood disruptions. Financial resilience is conceptualised as a crucial mechanism through which financial inclusion variables influence long-term economic stability.</w:t>
      </w:r>
    </w:p>
    <w:p w14:paraId="3F1643DC" w14:textId="01E82569" w:rsidR="00A2551F" w:rsidRPr="00A2551F" w:rsidRDefault="00A2551F" w:rsidP="00A2551F">
      <w:pPr>
        <w:jc w:val="both"/>
        <w:rPr>
          <w:rFonts w:ascii="Times New Roman" w:hAnsi="Times New Roman" w:cs="Times New Roman"/>
          <w:sz w:val="24"/>
          <w:szCs w:val="24"/>
        </w:rPr>
      </w:pPr>
      <w:r w:rsidRPr="00A2551F">
        <w:rPr>
          <w:rFonts w:ascii="Times New Roman" w:hAnsi="Times New Roman" w:cs="Times New Roman"/>
          <w:sz w:val="24"/>
          <w:szCs w:val="24"/>
        </w:rPr>
        <w:t>The dependent variable of the study is Sustainable Livelihood Outcomes (SLO), which encompas</w:t>
      </w:r>
      <w:r w:rsidR="00324E8F">
        <w:rPr>
          <w:rFonts w:ascii="Times New Roman" w:hAnsi="Times New Roman" w:cs="Times New Roman"/>
          <w:sz w:val="24"/>
          <w:szCs w:val="24"/>
        </w:rPr>
        <w:t>se</w:t>
      </w:r>
      <w:r w:rsidRPr="00A2551F">
        <w:rPr>
          <w:rFonts w:ascii="Times New Roman" w:hAnsi="Times New Roman" w:cs="Times New Roman"/>
          <w:sz w:val="24"/>
          <w:szCs w:val="24"/>
        </w:rPr>
        <w:t>s income stability, livelihood continuity, capacity to manage risks, and ability to invest in health, education, and productive activities. The conceptual framework proposes that IFA, DFI, and FC influence SLO indirectly through the mediating effect of financial resilience.</w:t>
      </w:r>
    </w:p>
    <w:p w14:paraId="543636D9" w14:textId="77777777" w:rsidR="00A2551F" w:rsidRDefault="00A2551F" w:rsidP="00A2551F">
      <w:pPr>
        <w:jc w:val="both"/>
        <w:rPr>
          <w:rFonts w:ascii="Times New Roman" w:hAnsi="Times New Roman" w:cs="Times New Roman"/>
          <w:sz w:val="24"/>
          <w:szCs w:val="24"/>
        </w:rPr>
      </w:pPr>
      <w:r w:rsidRPr="00A2551F">
        <w:rPr>
          <w:rFonts w:ascii="Times New Roman" w:hAnsi="Times New Roman" w:cs="Times New Roman"/>
          <w:sz w:val="24"/>
          <w:szCs w:val="24"/>
        </w:rPr>
        <w:t>Based on this framework, a Financial Resilience Pathway Model is proposed to empirically examine the direct and indirect relationships among the study variables using PLS-SEM. The conceptual model is presented in Figure 1.</w:t>
      </w:r>
    </w:p>
    <w:p w14:paraId="3C5CD933" w14:textId="78D8856B" w:rsidR="00A2551F" w:rsidRPr="00A2551F" w:rsidRDefault="00A2551F" w:rsidP="00A2551F">
      <w:pPr>
        <w:jc w:val="center"/>
        <w:rPr>
          <w:rFonts w:ascii="Times New Roman" w:hAnsi="Times New Roman" w:cs="Times New Roman"/>
          <w:b/>
          <w:bCs/>
          <w:sz w:val="24"/>
          <w:szCs w:val="24"/>
        </w:rPr>
      </w:pPr>
      <w:r w:rsidRPr="00A2551F">
        <w:rPr>
          <w:rFonts w:ascii="Times New Roman" w:hAnsi="Times New Roman" w:cs="Times New Roman"/>
          <w:b/>
          <w:bCs/>
          <w:sz w:val="24"/>
          <w:szCs w:val="24"/>
        </w:rPr>
        <w:t>Figure 1. Financial Resilience Pathway Model for Sustainable Livelihoods among Tribal Households</w:t>
      </w:r>
    </w:p>
    <w:p w14:paraId="6FEF37F6" w14:textId="4D7B1BD6" w:rsidR="00A2551F" w:rsidRPr="00A2551F" w:rsidRDefault="00A2551F" w:rsidP="00A2551F">
      <w:pPr>
        <w:jc w:val="both"/>
        <w:rPr>
          <w:rFonts w:ascii="Times New Roman" w:hAnsi="Times New Roman" w:cs="Times New Roman"/>
          <w:sz w:val="24"/>
          <w:szCs w:val="24"/>
        </w:rPr>
      </w:pPr>
      <w:r>
        <w:rPr>
          <w:noProof/>
          <w:lang w:val="en-US"/>
        </w:rPr>
        <w:lastRenderedPageBreak/>
        <w:drawing>
          <wp:inline distT="0" distB="0" distL="0" distR="0" wp14:anchorId="4A56ECD5" wp14:editId="7FD907D0">
            <wp:extent cx="5676900" cy="2628900"/>
            <wp:effectExtent l="0" t="0" r="0" b="0"/>
            <wp:docPr id="28565579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653" t="4787" r="4809" b="16037"/>
                    <a:stretch>
                      <a:fillRect/>
                    </a:stretch>
                  </pic:blipFill>
                  <pic:spPr bwMode="auto">
                    <a:xfrm>
                      <a:off x="0" y="0"/>
                      <a:ext cx="5676900" cy="2628900"/>
                    </a:xfrm>
                    <a:prstGeom prst="rect">
                      <a:avLst/>
                    </a:prstGeom>
                    <a:noFill/>
                    <a:ln>
                      <a:noFill/>
                    </a:ln>
                    <a:extLst>
                      <a:ext uri="{53640926-AAD7-44D8-BBD7-CCE9431645EC}">
                        <a14:shadowObscured xmlns:a14="http://schemas.microsoft.com/office/drawing/2010/main"/>
                      </a:ext>
                    </a:extLst>
                  </pic:spPr>
                </pic:pic>
              </a:graphicData>
            </a:graphic>
          </wp:inline>
        </w:drawing>
      </w:r>
    </w:p>
    <w:p w14:paraId="76FA80DA" w14:textId="21B92163" w:rsidR="00DD2667" w:rsidRPr="00DD2667" w:rsidRDefault="00DD2667" w:rsidP="006A74EE">
      <w:pPr>
        <w:jc w:val="both"/>
        <w:rPr>
          <w:rFonts w:ascii="Times New Roman" w:hAnsi="Times New Roman" w:cs="Times New Roman"/>
          <w:sz w:val="24"/>
          <w:szCs w:val="24"/>
        </w:rPr>
      </w:pPr>
      <w:r w:rsidRPr="00DD2667">
        <w:rPr>
          <w:rFonts w:ascii="Times New Roman" w:hAnsi="Times New Roman" w:cs="Times New Roman"/>
          <w:sz w:val="24"/>
          <w:szCs w:val="24"/>
        </w:rPr>
        <w:t>The proposed model serves as the basis for hypothesis formulation and subsequent empirical testing using PLS-SEM.</w:t>
      </w:r>
    </w:p>
    <w:p w14:paraId="3525C071" w14:textId="032E2F99" w:rsidR="006A74EE" w:rsidRPr="006A74EE" w:rsidRDefault="006A74EE" w:rsidP="006A74EE">
      <w:pPr>
        <w:jc w:val="both"/>
        <w:rPr>
          <w:rFonts w:ascii="Times New Roman" w:hAnsi="Times New Roman" w:cs="Times New Roman"/>
          <w:b/>
          <w:bCs/>
          <w:sz w:val="24"/>
          <w:szCs w:val="24"/>
        </w:rPr>
      </w:pPr>
      <w:r w:rsidRPr="006A74EE">
        <w:rPr>
          <w:rFonts w:ascii="Times New Roman" w:hAnsi="Times New Roman" w:cs="Times New Roman"/>
          <w:b/>
          <w:bCs/>
          <w:sz w:val="24"/>
          <w:szCs w:val="24"/>
        </w:rPr>
        <w:t>3.5 Hypotheses of the Study</w:t>
      </w:r>
    </w:p>
    <w:p w14:paraId="12068219" w14:textId="2857E812" w:rsidR="00DD2667" w:rsidRPr="00DD2667" w:rsidRDefault="00DD2667" w:rsidP="00DD2667">
      <w:pPr>
        <w:jc w:val="both"/>
        <w:rPr>
          <w:rFonts w:ascii="Times New Roman" w:hAnsi="Times New Roman" w:cs="Times New Roman"/>
          <w:sz w:val="24"/>
          <w:szCs w:val="24"/>
        </w:rPr>
      </w:pPr>
      <w:r w:rsidRPr="00DD2667">
        <w:rPr>
          <w:rFonts w:ascii="Times New Roman" w:hAnsi="Times New Roman" w:cs="Times New Roman"/>
          <w:sz w:val="24"/>
          <w:szCs w:val="24"/>
        </w:rPr>
        <w:t>Based on the conceptual framework and existing literature, the following hypotheses are</w:t>
      </w:r>
      <w:r>
        <w:rPr>
          <w:rFonts w:ascii="Times New Roman" w:hAnsi="Times New Roman" w:cs="Times New Roman"/>
          <w:sz w:val="24"/>
          <w:szCs w:val="24"/>
        </w:rPr>
        <w:t xml:space="preserve"> </w:t>
      </w:r>
      <w:r w:rsidRPr="00DD2667">
        <w:rPr>
          <w:rFonts w:ascii="Times New Roman" w:hAnsi="Times New Roman" w:cs="Times New Roman"/>
          <w:sz w:val="24"/>
          <w:szCs w:val="24"/>
        </w:rPr>
        <w:t>formulated:</w:t>
      </w:r>
    </w:p>
    <w:p w14:paraId="1EB9B40E" w14:textId="77777777" w:rsidR="00DD2667" w:rsidRPr="00DD2667" w:rsidRDefault="00DD2667" w:rsidP="00DD2667">
      <w:pPr>
        <w:jc w:val="both"/>
        <w:rPr>
          <w:rFonts w:ascii="Times New Roman" w:hAnsi="Times New Roman" w:cs="Times New Roman"/>
          <w:sz w:val="24"/>
          <w:szCs w:val="24"/>
        </w:rPr>
      </w:pPr>
      <w:r w:rsidRPr="00DD2667">
        <w:rPr>
          <w:rFonts w:ascii="Times New Roman" w:hAnsi="Times New Roman" w:cs="Times New Roman"/>
          <w:b/>
          <w:bCs/>
          <w:sz w:val="24"/>
          <w:szCs w:val="24"/>
        </w:rPr>
        <w:t>H1:</w:t>
      </w:r>
      <w:r w:rsidRPr="00DD2667">
        <w:rPr>
          <w:rFonts w:ascii="Times New Roman" w:hAnsi="Times New Roman" w:cs="Times New Roman"/>
          <w:sz w:val="24"/>
          <w:szCs w:val="24"/>
        </w:rPr>
        <w:t xml:space="preserve"> Inclusive Financial Access has a significant positive effect on Financial Resilience among tribal households.</w:t>
      </w:r>
    </w:p>
    <w:p w14:paraId="553D2EB0" w14:textId="77777777" w:rsidR="00DD2667" w:rsidRPr="00DD2667" w:rsidRDefault="00DD2667" w:rsidP="00DD2667">
      <w:pPr>
        <w:jc w:val="both"/>
        <w:rPr>
          <w:rFonts w:ascii="Times New Roman" w:hAnsi="Times New Roman" w:cs="Times New Roman"/>
          <w:sz w:val="24"/>
          <w:szCs w:val="24"/>
        </w:rPr>
      </w:pPr>
      <w:r w:rsidRPr="00DD2667">
        <w:rPr>
          <w:rFonts w:ascii="Times New Roman" w:hAnsi="Times New Roman" w:cs="Times New Roman"/>
          <w:b/>
          <w:bCs/>
          <w:sz w:val="24"/>
          <w:szCs w:val="24"/>
        </w:rPr>
        <w:t>H2:</w:t>
      </w:r>
      <w:r w:rsidRPr="00DD2667">
        <w:rPr>
          <w:rFonts w:ascii="Times New Roman" w:hAnsi="Times New Roman" w:cs="Times New Roman"/>
          <w:sz w:val="24"/>
          <w:szCs w:val="24"/>
        </w:rPr>
        <w:t xml:space="preserve"> Digital Financial Inclusion has a significant positive effect on Financial Resilience among tribal households.</w:t>
      </w:r>
    </w:p>
    <w:p w14:paraId="2734F938" w14:textId="77777777" w:rsidR="00DD2667" w:rsidRPr="00DD2667" w:rsidRDefault="00DD2667" w:rsidP="00DD2667">
      <w:pPr>
        <w:jc w:val="both"/>
        <w:rPr>
          <w:rFonts w:ascii="Times New Roman" w:hAnsi="Times New Roman" w:cs="Times New Roman"/>
          <w:sz w:val="24"/>
          <w:szCs w:val="24"/>
        </w:rPr>
      </w:pPr>
      <w:r w:rsidRPr="00DD2667">
        <w:rPr>
          <w:rFonts w:ascii="Times New Roman" w:hAnsi="Times New Roman" w:cs="Times New Roman"/>
          <w:b/>
          <w:bCs/>
          <w:sz w:val="24"/>
          <w:szCs w:val="24"/>
        </w:rPr>
        <w:t>H3:</w:t>
      </w:r>
      <w:r w:rsidRPr="00DD2667">
        <w:rPr>
          <w:rFonts w:ascii="Times New Roman" w:hAnsi="Times New Roman" w:cs="Times New Roman"/>
          <w:sz w:val="24"/>
          <w:szCs w:val="24"/>
        </w:rPr>
        <w:t xml:space="preserve"> Financial Capability has a significant positive effect on Financial Resilience among tribal households.</w:t>
      </w:r>
    </w:p>
    <w:p w14:paraId="3649A6AC" w14:textId="77777777" w:rsidR="00DD2667" w:rsidRPr="00DD2667" w:rsidRDefault="00DD2667" w:rsidP="00DD2667">
      <w:pPr>
        <w:jc w:val="both"/>
        <w:rPr>
          <w:rFonts w:ascii="Times New Roman" w:hAnsi="Times New Roman" w:cs="Times New Roman"/>
          <w:sz w:val="24"/>
          <w:szCs w:val="24"/>
        </w:rPr>
      </w:pPr>
      <w:r w:rsidRPr="00DD2667">
        <w:rPr>
          <w:rFonts w:ascii="Times New Roman" w:hAnsi="Times New Roman" w:cs="Times New Roman"/>
          <w:b/>
          <w:bCs/>
          <w:sz w:val="24"/>
          <w:szCs w:val="24"/>
        </w:rPr>
        <w:t>H4:</w:t>
      </w:r>
      <w:r w:rsidRPr="00DD2667">
        <w:rPr>
          <w:rFonts w:ascii="Times New Roman" w:hAnsi="Times New Roman" w:cs="Times New Roman"/>
          <w:sz w:val="24"/>
          <w:szCs w:val="24"/>
        </w:rPr>
        <w:t xml:space="preserve"> Financial Resilience has a significant positive effect on Sustainable Livelihood Outcomes among tribal households.</w:t>
      </w:r>
    </w:p>
    <w:p w14:paraId="428BD958" w14:textId="77777777" w:rsidR="00DD2667" w:rsidRPr="00DD2667" w:rsidRDefault="00DD2667" w:rsidP="00DD2667">
      <w:pPr>
        <w:jc w:val="both"/>
        <w:rPr>
          <w:rFonts w:ascii="Times New Roman" w:hAnsi="Times New Roman" w:cs="Times New Roman"/>
          <w:sz w:val="24"/>
          <w:szCs w:val="24"/>
        </w:rPr>
      </w:pPr>
      <w:r w:rsidRPr="00DD2667">
        <w:rPr>
          <w:rFonts w:ascii="Times New Roman" w:hAnsi="Times New Roman" w:cs="Times New Roman"/>
          <w:b/>
          <w:bCs/>
          <w:sz w:val="24"/>
          <w:szCs w:val="24"/>
        </w:rPr>
        <w:t>H5:</w:t>
      </w:r>
      <w:r w:rsidRPr="00DD2667">
        <w:rPr>
          <w:rFonts w:ascii="Times New Roman" w:hAnsi="Times New Roman" w:cs="Times New Roman"/>
          <w:sz w:val="24"/>
          <w:szCs w:val="24"/>
        </w:rPr>
        <w:t xml:space="preserve"> Financial Resilience mediates the relationship between Inclusive Financial Access and Sustainable Livelihood Outcomes.</w:t>
      </w:r>
    </w:p>
    <w:p w14:paraId="0A1DDC0A" w14:textId="77777777" w:rsidR="00DD2667" w:rsidRPr="00DD2667" w:rsidRDefault="00DD2667" w:rsidP="00DD2667">
      <w:pPr>
        <w:jc w:val="both"/>
        <w:rPr>
          <w:rFonts w:ascii="Times New Roman" w:hAnsi="Times New Roman" w:cs="Times New Roman"/>
          <w:sz w:val="24"/>
          <w:szCs w:val="24"/>
        </w:rPr>
      </w:pPr>
      <w:r w:rsidRPr="00DD2667">
        <w:rPr>
          <w:rFonts w:ascii="Times New Roman" w:hAnsi="Times New Roman" w:cs="Times New Roman"/>
          <w:b/>
          <w:bCs/>
          <w:sz w:val="24"/>
          <w:szCs w:val="24"/>
        </w:rPr>
        <w:t>H6:</w:t>
      </w:r>
      <w:r w:rsidRPr="00DD2667">
        <w:rPr>
          <w:rFonts w:ascii="Times New Roman" w:hAnsi="Times New Roman" w:cs="Times New Roman"/>
          <w:sz w:val="24"/>
          <w:szCs w:val="24"/>
        </w:rPr>
        <w:t xml:space="preserve"> Financial Resilience mediates the relationship between Digital Financial Inclusion and Sustainable Livelihood Outcomes.</w:t>
      </w:r>
    </w:p>
    <w:p w14:paraId="368F21A8" w14:textId="77777777" w:rsidR="00DD2667" w:rsidRPr="00DD2667" w:rsidRDefault="00DD2667" w:rsidP="00DD2667">
      <w:pPr>
        <w:jc w:val="both"/>
        <w:rPr>
          <w:rFonts w:ascii="Times New Roman" w:hAnsi="Times New Roman" w:cs="Times New Roman"/>
          <w:sz w:val="24"/>
          <w:szCs w:val="24"/>
        </w:rPr>
      </w:pPr>
      <w:r w:rsidRPr="00DD2667">
        <w:rPr>
          <w:rFonts w:ascii="Times New Roman" w:hAnsi="Times New Roman" w:cs="Times New Roman"/>
          <w:b/>
          <w:bCs/>
          <w:sz w:val="24"/>
          <w:szCs w:val="24"/>
        </w:rPr>
        <w:t>H7:</w:t>
      </w:r>
      <w:r w:rsidRPr="00DD2667">
        <w:rPr>
          <w:rFonts w:ascii="Times New Roman" w:hAnsi="Times New Roman" w:cs="Times New Roman"/>
          <w:sz w:val="24"/>
          <w:szCs w:val="24"/>
        </w:rPr>
        <w:t xml:space="preserve"> Financial Resilience mediates the relationship between Financial Capability and Sustainable Livelihood Outcomes.</w:t>
      </w:r>
    </w:p>
    <w:p w14:paraId="39D80737" w14:textId="4F6ECCF6"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w:t>
      </w:r>
      <w:r w:rsidRPr="006A74EE">
        <w:rPr>
          <w:rFonts w:ascii="Times New Roman" w:hAnsi="Times New Roman" w:cs="Times New Roman"/>
          <w:b/>
          <w:bCs/>
          <w:sz w:val="24"/>
          <w:szCs w:val="24"/>
        </w:rPr>
        <w:t>3.6 Tools and Techniques of Analysis</w:t>
      </w:r>
    </w:p>
    <w:p w14:paraId="2F99AC30"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Data were analysed using SPSS 27 and PLS-SEM techniques. The analysis was conducted in the following stages:</w:t>
      </w:r>
    </w:p>
    <w:p w14:paraId="356F73CC" w14:textId="77777777" w:rsidR="006A74EE" w:rsidRPr="006A74EE" w:rsidRDefault="006A74EE" w:rsidP="006A74EE">
      <w:pPr>
        <w:numPr>
          <w:ilvl w:val="0"/>
          <w:numId w:val="4"/>
        </w:numPr>
        <w:jc w:val="both"/>
        <w:rPr>
          <w:rFonts w:ascii="Times New Roman" w:hAnsi="Times New Roman" w:cs="Times New Roman"/>
          <w:sz w:val="24"/>
          <w:szCs w:val="24"/>
        </w:rPr>
      </w:pPr>
      <w:r w:rsidRPr="006A74EE">
        <w:rPr>
          <w:rFonts w:ascii="Times New Roman" w:hAnsi="Times New Roman" w:cs="Times New Roman"/>
          <w:sz w:val="24"/>
          <w:szCs w:val="24"/>
        </w:rPr>
        <w:t>Descriptive Statistics – to understand respondent profile and data distribution</w:t>
      </w:r>
    </w:p>
    <w:p w14:paraId="0FBA2218" w14:textId="77777777" w:rsidR="006A74EE" w:rsidRPr="006A74EE" w:rsidRDefault="006A74EE" w:rsidP="006A74EE">
      <w:pPr>
        <w:numPr>
          <w:ilvl w:val="0"/>
          <w:numId w:val="4"/>
        </w:numPr>
        <w:jc w:val="both"/>
        <w:rPr>
          <w:rFonts w:ascii="Times New Roman" w:hAnsi="Times New Roman" w:cs="Times New Roman"/>
          <w:sz w:val="24"/>
          <w:szCs w:val="24"/>
        </w:rPr>
      </w:pPr>
      <w:r w:rsidRPr="006A74EE">
        <w:rPr>
          <w:rFonts w:ascii="Times New Roman" w:hAnsi="Times New Roman" w:cs="Times New Roman"/>
          <w:sz w:val="24"/>
          <w:szCs w:val="24"/>
        </w:rPr>
        <w:t>Reliability Analysis – using Cronbach’s Alpha</w:t>
      </w:r>
    </w:p>
    <w:p w14:paraId="72BAA30B" w14:textId="77777777" w:rsidR="006A74EE" w:rsidRPr="006A74EE" w:rsidRDefault="006A74EE" w:rsidP="006A74EE">
      <w:pPr>
        <w:numPr>
          <w:ilvl w:val="0"/>
          <w:numId w:val="4"/>
        </w:numPr>
        <w:jc w:val="both"/>
        <w:rPr>
          <w:rFonts w:ascii="Times New Roman" w:hAnsi="Times New Roman" w:cs="Times New Roman"/>
          <w:sz w:val="24"/>
          <w:szCs w:val="24"/>
        </w:rPr>
      </w:pPr>
      <w:r w:rsidRPr="006A74EE">
        <w:rPr>
          <w:rFonts w:ascii="Times New Roman" w:hAnsi="Times New Roman" w:cs="Times New Roman"/>
          <w:sz w:val="24"/>
          <w:szCs w:val="24"/>
        </w:rPr>
        <w:lastRenderedPageBreak/>
        <w:t>Exploratory Factor Analysis (EFA) – to validate construct structure</w:t>
      </w:r>
    </w:p>
    <w:p w14:paraId="7D0DE344" w14:textId="77777777" w:rsidR="006A74EE" w:rsidRPr="006A74EE" w:rsidRDefault="006A74EE" w:rsidP="006A74EE">
      <w:pPr>
        <w:numPr>
          <w:ilvl w:val="0"/>
          <w:numId w:val="4"/>
        </w:numPr>
        <w:jc w:val="both"/>
        <w:rPr>
          <w:rFonts w:ascii="Times New Roman" w:hAnsi="Times New Roman" w:cs="Times New Roman"/>
          <w:sz w:val="24"/>
          <w:szCs w:val="24"/>
        </w:rPr>
      </w:pPr>
      <w:r w:rsidRPr="006A74EE">
        <w:rPr>
          <w:rFonts w:ascii="Times New Roman" w:hAnsi="Times New Roman" w:cs="Times New Roman"/>
          <w:sz w:val="24"/>
          <w:szCs w:val="24"/>
        </w:rPr>
        <w:t>Correlation Analysis – to examine interrelationships among variables</w:t>
      </w:r>
    </w:p>
    <w:p w14:paraId="18D494BA" w14:textId="77777777" w:rsidR="006A74EE" w:rsidRPr="006A74EE" w:rsidRDefault="006A74EE" w:rsidP="006A74EE">
      <w:pPr>
        <w:numPr>
          <w:ilvl w:val="0"/>
          <w:numId w:val="4"/>
        </w:numPr>
        <w:jc w:val="both"/>
        <w:rPr>
          <w:rFonts w:ascii="Times New Roman" w:hAnsi="Times New Roman" w:cs="Times New Roman"/>
          <w:sz w:val="24"/>
          <w:szCs w:val="24"/>
        </w:rPr>
      </w:pPr>
      <w:r w:rsidRPr="006A74EE">
        <w:rPr>
          <w:rFonts w:ascii="Times New Roman" w:hAnsi="Times New Roman" w:cs="Times New Roman"/>
          <w:sz w:val="24"/>
          <w:szCs w:val="24"/>
        </w:rPr>
        <w:t>PLS-SEM Analysis – to test structural relationships, mediation effects, and predictive power</w:t>
      </w:r>
    </w:p>
    <w:p w14:paraId="2E5A6223" w14:textId="255E4991"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PLS-SEM was selected as it is suitable for complex models, non-normal data, and predictive research objectives. Bootstrapping was used to test the significance of path coefficients and indirect effects</w:t>
      </w:r>
      <w:r w:rsidR="00950767">
        <w:rPr>
          <w:rFonts w:ascii="Times New Roman" w:hAnsi="Times New Roman" w:cs="Times New Roman"/>
          <w:sz w:val="24"/>
          <w:szCs w:val="24"/>
        </w:rPr>
        <w:t>.</w:t>
      </w:r>
      <w:r w:rsidR="00950767" w:rsidRPr="00950767">
        <w:t xml:space="preserve"> </w:t>
      </w:r>
      <w:r w:rsidR="00950767" w:rsidRPr="00207BCB">
        <w:rPr>
          <w:rFonts w:ascii="Times New Roman" w:hAnsi="Times New Roman" w:cs="Times New Roman"/>
          <w:sz w:val="24"/>
          <w:szCs w:val="24"/>
        </w:rPr>
        <w:t xml:space="preserve">Even there are limitation </w:t>
      </w:r>
      <w:r w:rsidR="00207BCB" w:rsidRPr="00207BCB">
        <w:rPr>
          <w:rFonts w:ascii="Times New Roman" w:hAnsi="Times New Roman" w:cs="Times New Roman"/>
          <w:sz w:val="24"/>
          <w:szCs w:val="24"/>
        </w:rPr>
        <w:t xml:space="preserve">but </w:t>
      </w:r>
      <w:r w:rsidR="00950767" w:rsidRPr="00950767">
        <w:rPr>
          <w:rFonts w:ascii="Times New Roman" w:hAnsi="Times New Roman" w:cs="Times New Roman"/>
          <w:sz w:val="24"/>
          <w:szCs w:val="24"/>
        </w:rPr>
        <w:t>CB-SEM remains preferable when the goal is rigorous theory testing with well-established models and large, normally distributed samples.</w:t>
      </w:r>
      <w:r w:rsidRPr="006A74EE">
        <w:rPr>
          <w:rFonts w:ascii="Times New Roman" w:hAnsi="Times New Roman" w:cs="Times New Roman"/>
          <w:sz w:val="24"/>
          <w:szCs w:val="24"/>
        </w:rPr>
        <w:t>.</w:t>
      </w:r>
    </w:p>
    <w:p w14:paraId="236491F6" w14:textId="77777777" w:rsidR="006A74EE" w:rsidRPr="006A74EE" w:rsidRDefault="006A74EE" w:rsidP="006A74EE">
      <w:pPr>
        <w:jc w:val="both"/>
        <w:rPr>
          <w:rFonts w:ascii="Times New Roman" w:hAnsi="Times New Roman" w:cs="Times New Roman"/>
          <w:b/>
          <w:bCs/>
          <w:sz w:val="24"/>
          <w:szCs w:val="24"/>
        </w:rPr>
      </w:pPr>
      <w:r w:rsidRPr="006A74EE">
        <w:rPr>
          <w:rFonts w:ascii="Times New Roman" w:hAnsi="Times New Roman" w:cs="Times New Roman"/>
          <w:b/>
          <w:bCs/>
          <w:sz w:val="24"/>
          <w:szCs w:val="24"/>
        </w:rPr>
        <w:t>4. Data Analysis and Interpretation</w:t>
      </w:r>
    </w:p>
    <w:p w14:paraId="1054D05A" w14:textId="1DDCE0A6" w:rsidR="006A74EE" w:rsidRPr="006A74EE" w:rsidRDefault="00941155" w:rsidP="006A74EE">
      <w:pPr>
        <w:jc w:val="both"/>
        <w:rPr>
          <w:rFonts w:ascii="Times New Roman" w:hAnsi="Times New Roman" w:cs="Times New Roman"/>
          <w:sz w:val="24"/>
          <w:szCs w:val="24"/>
        </w:rPr>
      </w:pPr>
      <w:r w:rsidRPr="00941155">
        <w:rPr>
          <w:rFonts w:ascii="Times New Roman" w:hAnsi="Times New Roman" w:cs="Times New Roman"/>
          <w:sz w:val="24"/>
          <w:szCs w:val="24"/>
        </w:rPr>
        <w:t>Before proceeding to the detailed statistical examination, it is essential to outline the analytical framework adopted for interpreting the primary data. This section systematically presents the results obtained from SPSS and PLS-SEM analyses, beginning with descriptive statistics to understand data characteristics, followed by reliability, validity, and structural relationship assessment to test the proposed research model.</w:t>
      </w:r>
    </w:p>
    <w:p w14:paraId="20C9B409" w14:textId="2852BEEA" w:rsidR="006A74EE" w:rsidRPr="006A74EE" w:rsidRDefault="006A74EE" w:rsidP="00941155">
      <w:pPr>
        <w:jc w:val="center"/>
        <w:rPr>
          <w:rFonts w:ascii="Times New Roman" w:hAnsi="Times New Roman" w:cs="Times New Roman"/>
          <w:b/>
          <w:bCs/>
          <w:sz w:val="24"/>
          <w:szCs w:val="24"/>
        </w:rPr>
      </w:pPr>
      <w:r w:rsidRPr="006A74EE">
        <w:rPr>
          <w:rFonts w:ascii="Times New Roman" w:hAnsi="Times New Roman" w:cs="Times New Roman"/>
          <w:b/>
          <w:bCs/>
          <w:sz w:val="24"/>
          <w:szCs w:val="24"/>
        </w:rPr>
        <w:t>Table</w:t>
      </w:r>
      <w:r w:rsidR="00324E8F">
        <w:rPr>
          <w:rFonts w:ascii="Times New Roman" w:hAnsi="Times New Roman" w:cs="Times New Roman"/>
          <w:b/>
          <w:bCs/>
          <w:sz w:val="24"/>
          <w:szCs w:val="24"/>
        </w:rPr>
        <w:t xml:space="preserve"> </w:t>
      </w:r>
      <w:r w:rsidRPr="006A74EE">
        <w:rPr>
          <w:rFonts w:ascii="Times New Roman" w:hAnsi="Times New Roman" w:cs="Times New Roman"/>
          <w:b/>
          <w:bCs/>
          <w:sz w:val="24"/>
          <w:szCs w:val="24"/>
        </w:rPr>
        <w:t>1 Descriptive Statistics of Study Constructs (N = 400)</w:t>
      </w:r>
    </w:p>
    <w:tbl>
      <w:tblPr>
        <w:tblStyle w:val="TableGrid"/>
        <w:tblW w:w="0" w:type="auto"/>
        <w:tblLook w:val="04A0" w:firstRow="1" w:lastRow="0" w:firstColumn="1" w:lastColumn="0" w:noHBand="0" w:noVBand="1"/>
      </w:tblPr>
      <w:tblGrid>
        <w:gridCol w:w="3512"/>
        <w:gridCol w:w="960"/>
        <w:gridCol w:w="960"/>
        <w:gridCol w:w="1163"/>
        <w:gridCol w:w="1177"/>
        <w:gridCol w:w="1216"/>
      </w:tblGrid>
      <w:tr w:rsidR="00B834B0" w:rsidRPr="00B834B0" w14:paraId="5DECBB57" w14:textId="77777777" w:rsidTr="00B834B0">
        <w:trPr>
          <w:trHeight w:val="288"/>
        </w:trPr>
        <w:tc>
          <w:tcPr>
            <w:tcW w:w="3512" w:type="dxa"/>
            <w:noWrap/>
            <w:hideMark/>
          </w:tcPr>
          <w:p w14:paraId="08FFA83F" w14:textId="48742A3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 xml:space="preserve">Construct </w:t>
            </w:r>
          </w:p>
        </w:tc>
        <w:tc>
          <w:tcPr>
            <w:tcW w:w="960" w:type="dxa"/>
            <w:noWrap/>
            <w:hideMark/>
          </w:tcPr>
          <w:p w14:paraId="52E63C3F"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No. of Items</w:t>
            </w:r>
          </w:p>
        </w:tc>
        <w:tc>
          <w:tcPr>
            <w:tcW w:w="960" w:type="dxa"/>
            <w:noWrap/>
            <w:hideMark/>
          </w:tcPr>
          <w:p w14:paraId="65A2220A"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Mean</w:t>
            </w:r>
          </w:p>
        </w:tc>
        <w:tc>
          <w:tcPr>
            <w:tcW w:w="960" w:type="dxa"/>
            <w:noWrap/>
            <w:hideMark/>
          </w:tcPr>
          <w:p w14:paraId="1800BBB7"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Std. Deviation</w:t>
            </w:r>
          </w:p>
        </w:tc>
        <w:tc>
          <w:tcPr>
            <w:tcW w:w="960" w:type="dxa"/>
            <w:noWrap/>
            <w:hideMark/>
          </w:tcPr>
          <w:p w14:paraId="6F2E2C67"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Minimum</w:t>
            </w:r>
          </w:p>
        </w:tc>
        <w:tc>
          <w:tcPr>
            <w:tcW w:w="960" w:type="dxa"/>
            <w:noWrap/>
            <w:hideMark/>
          </w:tcPr>
          <w:p w14:paraId="596A4BD9"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Maximum</w:t>
            </w:r>
          </w:p>
        </w:tc>
      </w:tr>
      <w:tr w:rsidR="00B834B0" w:rsidRPr="00B834B0" w14:paraId="11466DCF" w14:textId="77777777" w:rsidTr="00B834B0">
        <w:trPr>
          <w:trHeight w:val="288"/>
        </w:trPr>
        <w:tc>
          <w:tcPr>
            <w:tcW w:w="3512" w:type="dxa"/>
            <w:noWrap/>
            <w:hideMark/>
          </w:tcPr>
          <w:p w14:paraId="5DDBEDF1"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Inclusive Finance Access (IFA)</w:t>
            </w:r>
          </w:p>
        </w:tc>
        <w:tc>
          <w:tcPr>
            <w:tcW w:w="960" w:type="dxa"/>
            <w:noWrap/>
            <w:hideMark/>
          </w:tcPr>
          <w:p w14:paraId="5944219F"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5</w:t>
            </w:r>
          </w:p>
        </w:tc>
        <w:tc>
          <w:tcPr>
            <w:tcW w:w="960" w:type="dxa"/>
            <w:noWrap/>
            <w:hideMark/>
          </w:tcPr>
          <w:p w14:paraId="25CAC042"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3.62</w:t>
            </w:r>
          </w:p>
        </w:tc>
        <w:tc>
          <w:tcPr>
            <w:tcW w:w="960" w:type="dxa"/>
            <w:noWrap/>
            <w:hideMark/>
          </w:tcPr>
          <w:p w14:paraId="6E3E623D"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0.64</w:t>
            </w:r>
          </w:p>
        </w:tc>
        <w:tc>
          <w:tcPr>
            <w:tcW w:w="960" w:type="dxa"/>
            <w:noWrap/>
            <w:hideMark/>
          </w:tcPr>
          <w:p w14:paraId="6A4BBC30"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1.8</w:t>
            </w:r>
          </w:p>
        </w:tc>
        <w:tc>
          <w:tcPr>
            <w:tcW w:w="960" w:type="dxa"/>
            <w:noWrap/>
            <w:hideMark/>
          </w:tcPr>
          <w:p w14:paraId="767F6B5B"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4.8</w:t>
            </w:r>
          </w:p>
        </w:tc>
      </w:tr>
      <w:tr w:rsidR="00B834B0" w:rsidRPr="00B834B0" w14:paraId="4DDDA234" w14:textId="77777777" w:rsidTr="00B834B0">
        <w:trPr>
          <w:trHeight w:val="288"/>
        </w:trPr>
        <w:tc>
          <w:tcPr>
            <w:tcW w:w="3512" w:type="dxa"/>
            <w:noWrap/>
            <w:hideMark/>
          </w:tcPr>
          <w:p w14:paraId="55EF5977"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Digital Financial Inclusion (DFI)</w:t>
            </w:r>
          </w:p>
        </w:tc>
        <w:tc>
          <w:tcPr>
            <w:tcW w:w="960" w:type="dxa"/>
            <w:noWrap/>
            <w:hideMark/>
          </w:tcPr>
          <w:p w14:paraId="5A481E11"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5</w:t>
            </w:r>
          </w:p>
        </w:tc>
        <w:tc>
          <w:tcPr>
            <w:tcW w:w="960" w:type="dxa"/>
            <w:noWrap/>
            <w:hideMark/>
          </w:tcPr>
          <w:p w14:paraId="1BB66B56"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3.38</w:t>
            </w:r>
          </w:p>
        </w:tc>
        <w:tc>
          <w:tcPr>
            <w:tcW w:w="960" w:type="dxa"/>
            <w:noWrap/>
            <w:hideMark/>
          </w:tcPr>
          <w:p w14:paraId="40409111"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0.71</w:t>
            </w:r>
          </w:p>
        </w:tc>
        <w:tc>
          <w:tcPr>
            <w:tcW w:w="960" w:type="dxa"/>
            <w:noWrap/>
            <w:hideMark/>
          </w:tcPr>
          <w:p w14:paraId="080A1651"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1.4</w:t>
            </w:r>
          </w:p>
        </w:tc>
        <w:tc>
          <w:tcPr>
            <w:tcW w:w="960" w:type="dxa"/>
            <w:noWrap/>
            <w:hideMark/>
          </w:tcPr>
          <w:p w14:paraId="0606CC70"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4.9</w:t>
            </w:r>
          </w:p>
        </w:tc>
      </w:tr>
      <w:tr w:rsidR="00B834B0" w:rsidRPr="00B834B0" w14:paraId="3847228C" w14:textId="77777777" w:rsidTr="00B834B0">
        <w:trPr>
          <w:trHeight w:val="288"/>
        </w:trPr>
        <w:tc>
          <w:tcPr>
            <w:tcW w:w="3512" w:type="dxa"/>
            <w:noWrap/>
            <w:hideMark/>
          </w:tcPr>
          <w:p w14:paraId="4AA4839A"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Financial Capability (FC)</w:t>
            </w:r>
          </w:p>
        </w:tc>
        <w:tc>
          <w:tcPr>
            <w:tcW w:w="960" w:type="dxa"/>
            <w:noWrap/>
            <w:hideMark/>
          </w:tcPr>
          <w:p w14:paraId="24597534"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5</w:t>
            </w:r>
          </w:p>
        </w:tc>
        <w:tc>
          <w:tcPr>
            <w:tcW w:w="960" w:type="dxa"/>
            <w:noWrap/>
            <w:hideMark/>
          </w:tcPr>
          <w:p w14:paraId="16F1FF98"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3.54</w:t>
            </w:r>
          </w:p>
        </w:tc>
        <w:tc>
          <w:tcPr>
            <w:tcW w:w="960" w:type="dxa"/>
            <w:noWrap/>
            <w:hideMark/>
          </w:tcPr>
          <w:p w14:paraId="5CE72A6E"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0.66</w:t>
            </w:r>
          </w:p>
        </w:tc>
        <w:tc>
          <w:tcPr>
            <w:tcW w:w="960" w:type="dxa"/>
            <w:noWrap/>
            <w:hideMark/>
          </w:tcPr>
          <w:p w14:paraId="2B53B15A"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1.6</w:t>
            </w:r>
          </w:p>
        </w:tc>
        <w:tc>
          <w:tcPr>
            <w:tcW w:w="960" w:type="dxa"/>
            <w:noWrap/>
            <w:hideMark/>
          </w:tcPr>
          <w:p w14:paraId="44C7990B"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4.8</w:t>
            </w:r>
          </w:p>
        </w:tc>
      </w:tr>
      <w:tr w:rsidR="00B834B0" w:rsidRPr="00B834B0" w14:paraId="406A69D6" w14:textId="77777777" w:rsidTr="00B834B0">
        <w:trPr>
          <w:trHeight w:val="288"/>
        </w:trPr>
        <w:tc>
          <w:tcPr>
            <w:tcW w:w="3512" w:type="dxa"/>
            <w:noWrap/>
            <w:hideMark/>
          </w:tcPr>
          <w:p w14:paraId="1C052FC0"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Financial Resilience (FR)</w:t>
            </w:r>
          </w:p>
        </w:tc>
        <w:tc>
          <w:tcPr>
            <w:tcW w:w="960" w:type="dxa"/>
            <w:noWrap/>
            <w:hideMark/>
          </w:tcPr>
          <w:p w14:paraId="0E0598E4"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5</w:t>
            </w:r>
          </w:p>
        </w:tc>
        <w:tc>
          <w:tcPr>
            <w:tcW w:w="960" w:type="dxa"/>
            <w:noWrap/>
            <w:hideMark/>
          </w:tcPr>
          <w:p w14:paraId="07C728E4"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3.27</w:t>
            </w:r>
          </w:p>
        </w:tc>
        <w:tc>
          <w:tcPr>
            <w:tcW w:w="960" w:type="dxa"/>
            <w:noWrap/>
            <w:hideMark/>
          </w:tcPr>
          <w:p w14:paraId="7E785FEE"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0.73</w:t>
            </w:r>
          </w:p>
        </w:tc>
        <w:tc>
          <w:tcPr>
            <w:tcW w:w="960" w:type="dxa"/>
            <w:noWrap/>
            <w:hideMark/>
          </w:tcPr>
          <w:p w14:paraId="6B053B00"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1.2</w:t>
            </w:r>
          </w:p>
        </w:tc>
        <w:tc>
          <w:tcPr>
            <w:tcW w:w="960" w:type="dxa"/>
            <w:noWrap/>
            <w:hideMark/>
          </w:tcPr>
          <w:p w14:paraId="42B54D7C"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4.8</w:t>
            </w:r>
          </w:p>
        </w:tc>
      </w:tr>
      <w:tr w:rsidR="00B834B0" w:rsidRPr="00B834B0" w14:paraId="64D15007" w14:textId="77777777" w:rsidTr="00B834B0">
        <w:trPr>
          <w:trHeight w:val="288"/>
        </w:trPr>
        <w:tc>
          <w:tcPr>
            <w:tcW w:w="3512" w:type="dxa"/>
            <w:noWrap/>
            <w:hideMark/>
          </w:tcPr>
          <w:p w14:paraId="4D6AFDC6"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Sustainable Livelihood Outcomes (SLO)</w:t>
            </w:r>
          </w:p>
        </w:tc>
        <w:tc>
          <w:tcPr>
            <w:tcW w:w="960" w:type="dxa"/>
            <w:noWrap/>
            <w:hideMark/>
          </w:tcPr>
          <w:p w14:paraId="1C967644"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5</w:t>
            </w:r>
          </w:p>
        </w:tc>
        <w:tc>
          <w:tcPr>
            <w:tcW w:w="960" w:type="dxa"/>
            <w:noWrap/>
            <w:hideMark/>
          </w:tcPr>
          <w:p w14:paraId="5343C04E"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3.41</w:t>
            </w:r>
          </w:p>
        </w:tc>
        <w:tc>
          <w:tcPr>
            <w:tcW w:w="960" w:type="dxa"/>
            <w:noWrap/>
            <w:hideMark/>
          </w:tcPr>
          <w:p w14:paraId="6935539D"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0.68</w:t>
            </w:r>
          </w:p>
        </w:tc>
        <w:tc>
          <w:tcPr>
            <w:tcW w:w="960" w:type="dxa"/>
            <w:noWrap/>
            <w:hideMark/>
          </w:tcPr>
          <w:p w14:paraId="3DD5A1BA"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1.6</w:t>
            </w:r>
          </w:p>
        </w:tc>
        <w:tc>
          <w:tcPr>
            <w:tcW w:w="960" w:type="dxa"/>
            <w:noWrap/>
            <w:hideMark/>
          </w:tcPr>
          <w:p w14:paraId="47AA216E"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4.8</w:t>
            </w:r>
          </w:p>
        </w:tc>
      </w:tr>
    </w:tbl>
    <w:p w14:paraId="0285263B" w14:textId="038DBC35" w:rsidR="00941155" w:rsidRPr="00941155" w:rsidRDefault="00941155" w:rsidP="006A74EE">
      <w:pPr>
        <w:jc w:val="both"/>
        <w:rPr>
          <w:rFonts w:ascii="Times New Roman" w:hAnsi="Times New Roman" w:cs="Times New Roman"/>
          <w:i/>
          <w:iCs/>
          <w:sz w:val="24"/>
          <w:szCs w:val="24"/>
        </w:rPr>
      </w:pPr>
      <w:r w:rsidRPr="00941155">
        <w:rPr>
          <w:rFonts w:ascii="Times New Roman" w:hAnsi="Times New Roman" w:cs="Times New Roman"/>
          <w:i/>
          <w:iCs/>
          <w:sz w:val="24"/>
          <w:szCs w:val="24"/>
        </w:rPr>
        <w:t>Source: Author’s Compilation</w:t>
      </w:r>
    </w:p>
    <w:p w14:paraId="534876BC" w14:textId="1DFAD616"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Table .1 summarises the central tendency and dispersion of the major constructs used in the study. Overall, the mean values fall in the range of 3.27 to 3.62, indicating that respondents, on average, lean towards moderate agreement with statements related to financial access, financial behaviour, and livelihood sustainability. The highest mean is observed for Inclusive Finance Access (Mean = 3.62), suggesting that tribal households perceive a relatively better improvement in access-related aspects such as availability of accounts, basic banking touchpoints, and entry into formal financial mechanisms. This indicates that outreach-oriented inclusion has created a visible presence in the sampled areas.</w:t>
      </w:r>
    </w:p>
    <w:p w14:paraId="1DFFF393" w14:textId="5D5C5946"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Financial Capability (Mean = 3.54) is also relatively strong, implying that households show moderate confidence in practical money-management behaviours such as planning, budgeting, and decision-making around borrowing and spending. However, the relatively lower mean for Financial Resilience (Mean = 3.27) signals an important concern: even if access and capability exist, the ability to absorb shocks, avoid distress borrowing, and maintain emergency buffers remains comparatively weaker. This pattern is consistent with the idea that resilience is not built instantly; it requires consistent savings, suitable insurance coverage, and stable incomes</w:t>
      </w:r>
      <w:r w:rsidR="00CF37C7">
        <w:rPr>
          <w:rFonts w:ascii="Times New Roman" w:hAnsi="Times New Roman" w:cs="Times New Roman"/>
          <w:sz w:val="24"/>
          <w:szCs w:val="24"/>
        </w:rPr>
        <w:t xml:space="preserve">, </w:t>
      </w:r>
      <w:r w:rsidRPr="006A74EE">
        <w:rPr>
          <w:rFonts w:ascii="Times New Roman" w:hAnsi="Times New Roman" w:cs="Times New Roman"/>
          <w:sz w:val="24"/>
          <w:szCs w:val="24"/>
        </w:rPr>
        <w:t>conditions that tribal households often lack due to seasonal livelihoods and vulnerability to shocks.</w:t>
      </w:r>
    </w:p>
    <w:p w14:paraId="7F3009BE" w14:textId="77777777" w:rsidR="006A74EE" w:rsidRDefault="006A74EE" w:rsidP="009B18D3">
      <w:pPr>
        <w:spacing w:after="0" w:line="240" w:lineRule="auto"/>
        <w:jc w:val="both"/>
        <w:rPr>
          <w:rFonts w:ascii="Times New Roman" w:hAnsi="Times New Roman" w:cs="Times New Roman"/>
          <w:sz w:val="24"/>
          <w:szCs w:val="24"/>
        </w:rPr>
      </w:pPr>
      <w:r w:rsidRPr="006A74EE">
        <w:rPr>
          <w:rFonts w:ascii="Times New Roman" w:hAnsi="Times New Roman" w:cs="Times New Roman"/>
          <w:sz w:val="24"/>
          <w:szCs w:val="24"/>
        </w:rPr>
        <w:lastRenderedPageBreak/>
        <w:t>The standard deviations (0.64 to 0.73) indicate moderate variability across respondents, which is expected in rural tribal settings where financial exposure differs by location, SHG membership, literacy, and livelihood type. Importantly, the minimum–maximum ranges show the presence of both low and high scorers, suggesting that targeted interventions are needed rather than one uniform policy approach. Overall, descriptives support the study’s argument that financial inclusion exists at a moderate level, but resilience-building remains the critical gap affecting sustainable livelihood outcomes.</w:t>
      </w:r>
    </w:p>
    <w:p w14:paraId="0F66E9F2" w14:textId="77777777" w:rsidR="00197F5B" w:rsidRDefault="00197F5B" w:rsidP="009B18D3">
      <w:pPr>
        <w:spacing w:after="0" w:line="240" w:lineRule="auto"/>
        <w:jc w:val="both"/>
        <w:rPr>
          <w:rFonts w:ascii="Times New Roman" w:hAnsi="Times New Roman" w:cs="Times New Roman"/>
          <w:sz w:val="24"/>
          <w:szCs w:val="24"/>
        </w:rPr>
      </w:pPr>
    </w:p>
    <w:p w14:paraId="2AFC8782" w14:textId="77777777" w:rsidR="00197F5B" w:rsidRDefault="00197F5B" w:rsidP="009B18D3">
      <w:pPr>
        <w:spacing w:after="0" w:line="240" w:lineRule="auto"/>
        <w:jc w:val="both"/>
        <w:rPr>
          <w:rFonts w:ascii="Times New Roman" w:hAnsi="Times New Roman" w:cs="Times New Roman"/>
          <w:sz w:val="24"/>
          <w:szCs w:val="24"/>
        </w:rPr>
      </w:pPr>
    </w:p>
    <w:p w14:paraId="293B166C" w14:textId="77777777" w:rsidR="00197F5B" w:rsidRDefault="00197F5B" w:rsidP="009B18D3">
      <w:pPr>
        <w:spacing w:after="0" w:line="240" w:lineRule="auto"/>
        <w:jc w:val="both"/>
        <w:rPr>
          <w:rFonts w:ascii="Times New Roman" w:hAnsi="Times New Roman" w:cs="Times New Roman"/>
          <w:sz w:val="24"/>
          <w:szCs w:val="24"/>
        </w:rPr>
      </w:pPr>
    </w:p>
    <w:p w14:paraId="291EDD69" w14:textId="77777777" w:rsidR="00197F5B" w:rsidRPr="006A74EE" w:rsidRDefault="00197F5B" w:rsidP="009B18D3">
      <w:pPr>
        <w:spacing w:after="0" w:line="240" w:lineRule="auto"/>
        <w:jc w:val="both"/>
        <w:rPr>
          <w:rFonts w:ascii="Times New Roman" w:hAnsi="Times New Roman" w:cs="Times New Roman"/>
          <w:sz w:val="24"/>
          <w:szCs w:val="24"/>
        </w:rPr>
      </w:pPr>
    </w:p>
    <w:p w14:paraId="2AA99221" w14:textId="35D1FE15" w:rsidR="006A74EE" w:rsidRPr="006A74EE" w:rsidRDefault="006A74EE" w:rsidP="009B18D3">
      <w:pPr>
        <w:spacing w:after="0" w:line="240" w:lineRule="auto"/>
        <w:jc w:val="center"/>
        <w:rPr>
          <w:rFonts w:ascii="Times New Roman" w:hAnsi="Times New Roman" w:cs="Times New Roman"/>
          <w:b/>
          <w:bCs/>
          <w:sz w:val="24"/>
          <w:szCs w:val="24"/>
        </w:rPr>
      </w:pPr>
      <w:r w:rsidRPr="006A74EE">
        <w:rPr>
          <w:rFonts w:ascii="Times New Roman" w:hAnsi="Times New Roman" w:cs="Times New Roman"/>
          <w:b/>
          <w:bCs/>
          <w:sz w:val="24"/>
          <w:szCs w:val="24"/>
        </w:rPr>
        <w:t>Table 2 Reliability Statistics (Cronbach’s Alpha)</w:t>
      </w:r>
    </w:p>
    <w:tbl>
      <w:tblPr>
        <w:tblStyle w:val="TableGrid"/>
        <w:tblW w:w="0" w:type="auto"/>
        <w:tblLook w:val="04A0" w:firstRow="1" w:lastRow="0" w:firstColumn="1" w:lastColumn="0" w:noHBand="0" w:noVBand="1"/>
      </w:tblPr>
      <w:tblGrid>
        <w:gridCol w:w="5127"/>
        <w:gridCol w:w="1401"/>
        <w:gridCol w:w="2482"/>
      </w:tblGrid>
      <w:tr w:rsidR="00B834B0" w:rsidRPr="00B834B0" w14:paraId="51C69177" w14:textId="77777777" w:rsidTr="009B18D3">
        <w:trPr>
          <w:trHeight w:val="20"/>
        </w:trPr>
        <w:tc>
          <w:tcPr>
            <w:tcW w:w="5127" w:type="dxa"/>
            <w:noWrap/>
            <w:hideMark/>
          </w:tcPr>
          <w:p w14:paraId="7D92371E"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Construct</w:t>
            </w:r>
          </w:p>
        </w:tc>
        <w:tc>
          <w:tcPr>
            <w:tcW w:w="1401" w:type="dxa"/>
            <w:noWrap/>
            <w:hideMark/>
          </w:tcPr>
          <w:p w14:paraId="6D597B39"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No. of Items</w:t>
            </w:r>
          </w:p>
        </w:tc>
        <w:tc>
          <w:tcPr>
            <w:tcW w:w="2482" w:type="dxa"/>
            <w:noWrap/>
            <w:hideMark/>
          </w:tcPr>
          <w:p w14:paraId="1CD92754"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Cronbach’s Alpha</w:t>
            </w:r>
          </w:p>
        </w:tc>
      </w:tr>
      <w:tr w:rsidR="00B834B0" w:rsidRPr="00B834B0" w14:paraId="01EBB44A" w14:textId="77777777" w:rsidTr="009B18D3">
        <w:trPr>
          <w:trHeight w:val="20"/>
        </w:trPr>
        <w:tc>
          <w:tcPr>
            <w:tcW w:w="5127" w:type="dxa"/>
            <w:noWrap/>
            <w:hideMark/>
          </w:tcPr>
          <w:p w14:paraId="49C754CD"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Inclusive Finance Access (IFA)</w:t>
            </w:r>
          </w:p>
        </w:tc>
        <w:tc>
          <w:tcPr>
            <w:tcW w:w="1401" w:type="dxa"/>
            <w:noWrap/>
            <w:hideMark/>
          </w:tcPr>
          <w:p w14:paraId="7F0D1CC1"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5</w:t>
            </w:r>
          </w:p>
        </w:tc>
        <w:tc>
          <w:tcPr>
            <w:tcW w:w="2482" w:type="dxa"/>
            <w:noWrap/>
            <w:hideMark/>
          </w:tcPr>
          <w:p w14:paraId="3515019D"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0.86</w:t>
            </w:r>
          </w:p>
        </w:tc>
      </w:tr>
      <w:tr w:rsidR="00B834B0" w:rsidRPr="00B834B0" w14:paraId="6A363BA3" w14:textId="77777777" w:rsidTr="009B18D3">
        <w:trPr>
          <w:trHeight w:val="20"/>
        </w:trPr>
        <w:tc>
          <w:tcPr>
            <w:tcW w:w="5127" w:type="dxa"/>
            <w:noWrap/>
            <w:hideMark/>
          </w:tcPr>
          <w:p w14:paraId="4A701C9A"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Digital Financial Inclusion (DFI)</w:t>
            </w:r>
          </w:p>
        </w:tc>
        <w:tc>
          <w:tcPr>
            <w:tcW w:w="1401" w:type="dxa"/>
            <w:noWrap/>
            <w:hideMark/>
          </w:tcPr>
          <w:p w14:paraId="4A060FBF"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5</w:t>
            </w:r>
          </w:p>
        </w:tc>
        <w:tc>
          <w:tcPr>
            <w:tcW w:w="2482" w:type="dxa"/>
            <w:noWrap/>
            <w:hideMark/>
          </w:tcPr>
          <w:p w14:paraId="6596EE06"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0.88</w:t>
            </w:r>
          </w:p>
        </w:tc>
      </w:tr>
      <w:tr w:rsidR="00B834B0" w:rsidRPr="00B834B0" w14:paraId="52918487" w14:textId="77777777" w:rsidTr="009B18D3">
        <w:trPr>
          <w:trHeight w:val="20"/>
        </w:trPr>
        <w:tc>
          <w:tcPr>
            <w:tcW w:w="5127" w:type="dxa"/>
            <w:noWrap/>
            <w:hideMark/>
          </w:tcPr>
          <w:p w14:paraId="3D9AC5CA"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Financial Capability (FC)</w:t>
            </w:r>
          </w:p>
        </w:tc>
        <w:tc>
          <w:tcPr>
            <w:tcW w:w="1401" w:type="dxa"/>
            <w:noWrap/>
            <w:hideMark/>
          </w:tcPr>
          <w:p w14:paraId="75A2AD99"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5</w:t>
            </w:r>
          </w:p>
        </w:tc>
        <w:tc>
          <w:tcPr>
            <w:tcW w:w="2482" w:type="dxa"/>
            <w:noWrap/>
            <w:hideMark/>
          </w:tcPr>
          <w:p w14:paraId="7CEAB0E7"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0.84</w:t>
            </w:r>
          </w:p>
        </w:tc>
      </w:tr>
      <w:tr w:rsidR="00B834B0" w:rsidRPr="00B834B0" w14:paraId="07986FFB" w14:textId="77777777" w:rsidTr="009B18D3">
        <w:trPr>
          <w:trHeight w:val="20"/>
        </w:trPr>
        <w:tc>
          <w:tcPr>
            <w:tcW w:w="5127" w:type="dxa"/>
            <w:noWrap/>
            <w:hideMark/>
          </w:tcPr>
          <w:p w14:paraId="33961D90"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Financial Resilience (FR)</w:t>
            </w:r>
          </w:p>
        </w:tc>
        <w:tc>
          <w:tcPr>
            <w:tcW w:w="1401" w:type="dxa"/>
            <w:noWrap/>
            <w:hideMark/>
          </w:tcPr>
          <w:p w14:paraId="20F8F415"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5</w:t>
            </w:r>
          </w:p>
        </w:tc>
        <w:tc>
          <w:tcPr>
            <w:tcW w:w="2482" w:type="dxa"/>
            <w:noWrap/>
            <w:hideMark/>
          </w:tcPr>
          <w:p w14:paraId="09B88A25"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0.9</w:t>
            </w:r>
          </w:p>
        </w:tc>
      </w:tr>
      <w:tr w:rsidR="00B834B0" w:rsidRPr="00B834B0" w14:paraId="71E8D476" w14:textId="77777777" w:rsidTr="009B18D3">
        <w:trPr>
          <w:trHeight w:val="20"/>
        </w:trPr>
        <w:tc>
          <w:tcPr>
            <w:tcW w:w="5127" w:type="dxa"/>
            <w:noWrap/>
            <w:hideMark/>
          </w:tcPr>
          <w:p w14:paraId="7E0CAF0C"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Sustainable Livelihood Outcomes (SLO)</w:t>
            </w:r>
          </w:p>
        </w:tc>
        <w:tc>
          <w:tcPr>
            <w:tcW w:w="1401" w:type="dxa"/>
            <w:noWrap/>
            <w:hideMark/>
          </w:tcPr>
          <w:p w14:paraId="47A44869"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5</w:t>
            </w:r>
          </w:p>
        </w:tc>
        <w:tc>
          <w:tcPr>
            <w:tcW w:w="2482" w:type="dxa"/>
            <w:noWrap/>
            <w:hideMark/>
          </w:tcPr>
          <w:p w14:paraId="047AB11A"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0.87</w:t>
            </w:r>
          </w:p>
        </w:tc>
      </w:tr>
    </w:tbl>
    <w:p w14:paraId="7B945C1D" w14:textId="280E23A1" w:rsidR="00941155" w:rsidRDefault="00941155" w:rsidP="009B18D3">
      <w:pPr>
        <w:spacing w:after="0" w:line="240" w:lineRule="auto"/>
        <w:jc w:val="both"/>
        <w:rPr>
          <w:rFonts w:ascii="Times New Roman" w:hAnsi="Times New Roman" w:cs="Times New Roman"/>
          <w:i/>
          <w:iCs/>
          <w:sz w:val="24"/>
          <w:szCs w:val="24"/>
        </w:rPr>
      </w:pPr>
      <w:r w:rsidRPr="00941155">
        <w:rPr>
          <w:rFonts w:ascii="Times New Roman" w:hAnsi="Times New Roman" w:cs="Times New Roman"/>
          <w:i/>
          <w:iCs/>
          <w:sz w:val="24"/>
          <w:szCs w:val="24"/>
        </w:rPr>
        <w:t>Source: Author’s Compilation</w:t>
      </w:r>
    </w:p>
    <w:p w14:paraId="22C4B885" w14:textId="77777777" w:rsidR="00197F5B" w:rsidRPr="00941155" w:rsidRDefault="00197F5B" w:rsidP="009B18D3">
      <w:pPr>
        <w:spacing w:after="0" w:line="240" w:lineRule="auto"/>
        <w:jc w:val="both"/>
        <w:rPr>
          <w:rFonts w:ascii="Times New Roman" w:hAnsi="Times New Roman" w:cs="Times New Roman"/>
          <w:i/>
          <w:iCs/>
          <w:sz w:val="24"/>
          <w:szCs w:val="24"/>
        </w:rPr>
      </w:pPr>
    </w:p>
    <w:p w14:paraId="1BBA492A" w14:textId="181E970F"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 xml:space="preserve">Table 2 reports the internal consistency reliability of the measurement scales using Cronbach’s Alpha, which is a standard SPSS reliability output. The alpha values range from 0.84 to 0.90, indicating strong reliability across all constructs. In social science and finance-behaviour research, a Cronbach’s alpha of 0.70 or above is generally considered acceptable, while values above 0.80 indicate good consistency. Hence, the results suggest that the items used to measure Inclusive Finance Access, Digital Financial Inclusion, Financial Capability, Financial Resilience, and Sustainable Livelihood Outcomes are highly coherent and </w:t>
      </w:r>
      <w:r w:rsidR="00324E8F">
        <w:rPr>
          <w:rFonts w:ascii="Times New Roman" w:hAnsi="Times New Roman" w:cs="Times New Roman"/>
          <w:sz w:val="24"/>
          <w:szCs w:val="24"/>
        </w:rPr>
        <w:t>stably capture their intended concepts</w:t>
      </w:r>
      <w:r w:rsidRPr="006A74EE">
        <w:rPr>
          <w:rFonts w:ascii="Times New Roman" w:hAnsi="Times New Roman" w:cs="Times New Roman"/>
          <w:sz w:val="24"/>
          <w:szCs w:val="24"/>
        </w:rPr>
        <w:t>.</w:t>
      </w:r>
    </w:p>
    <w:p w14:paraId="549580BC" w14:textId="7E19C9AA"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 xml:space="preserve">The highest reliability is observed for Financial Resilience (α = 0.90), which implies that the set of statements measuring shock-coping ability, emergency readiness, and repayment stability </w:t>
      </w:r>
      <w:r w:rsidR="00324E8F">
        <w:rPr>
          <w:rFonts w:ascii="Times New Roman" w:hAnsi="Times New Roman" w:cs="Times New Roman"/>
          <w:sz w:val="24"/>
          <w:szCs w:val="24"/>
        </w:rPr>
        <w:t>is</w:t>
      </w:r>
      <w:r w:rsidRPr="006A74EE">
        <w:rPr>
          <w:rFonts w:ascii="Times New Roman" w:hAnsi="Times New Roman" w:cs="Times New Roman"/>
          <w:sz w:val="24"/>
          <w:szCs w:val="24"/>
        </w:rPr>
        <w:t xml:space="preserve"> strongly aligned and reflect</w:t>
      </w:r>
      <w:r w:rsidR="00324E8F">
        <w:rPr>
          <w:rFonts w:ascii="Times New Roman" w:hAnsi="Times New Roman" w:cs="Times New Roman"/>
          <w:sz w:val="24"/>
          <w:szCs w:val="24"/>
        </w:rPr>
        <w:t>s</w:t>
      </w:r>
      <w:r w:rsidRPr="006A74EE">
        <w:rPr>
          <w:rFonts w:ascii="Times New Roman" w:hAnsi="Times New Roman" w:cs="Times New Roman"/>
          <w:sz w:val="24"/>
          <w:szCs w:val="24"/>
        </w:rPr>
        <w:t xml:space="preserve"> a single underlying concept. This is important because resilience is often multidimensional and can become inconsistent if items are poorly framed; the high alpha strengthens confidence that the construct is measured </w:t>
      </w:r>
      <w:r w:rsidR="00324E8F">
        <w:rPr>
          <w:rFonts w:ascii="Times New Roman" w:hAnsi="Times New Roman" w:cs="Times New Roman"/>
          <w:sz w:val="24"/>
          <w:szCs w:val="24"/>
        </w:rPr>
        <w:t>dependabl</w:t>
      </w:r>
      <w:r w:rsidRPr="006A74EE">
        <w:rPr>
          <w:rFonts w:ascii="Times New Roman" w:hAnsi="Times New Roman" w:cs="Times New Roman"/>
          <w:sz w:val="24"/>
          <w:szCs w:val="24"/>
        </w:rPr>
        <w:t>y. Similarly, Digital Financial Inclusion (α = 0.88) and Sustainable Livelihood Outcomes (α = 0.87) show robust reliability, supporting the suitability of these scales in tribal settings where digital comfort and livelihood sustainability can vary widely.</w:t>
      </w:r>
    </w:p>
    <w:p w14:paraId="7D3BA105" w14:textId="27216D6A" w:rsidR="00941155"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Overall, the reliability evidence indicates that the questionnaire instrument is fit for further multivariate analysis, including factor analysis and structural modelling. Strong internal consistency reduces measurement error and improves the validity of subsequent findings. From a methodological perspective, these reliability results also suggest that the questionnaire items are understandable and interpretable to respondents in the study context</w:t>
      </w:r>
      <w:r w:rsidR="00CF37C7">
        <w:rPr>
          <w:rFonts w:ascii="Times New Roman" w:hAnsi="Times New Roman" w:cs="Times New Roman"/>
          <w:sz w:val="24"/>
          <w:szCs w:val="24"/>
        </w:rPr>
        <w:t xml:space="preserve">, </w:t>
      </w:r>
      <w:r w:rsidRPr="006A74EE">
        <w:rPr>
          <w:rFonts w:ascii="Times New Roman" w:hAnsi="Times New Roman" w:cs="Times New Roman"/>
          <w:sz w:val="24"/>
          <w:szCs w:val="24"/>
        </w:rPr>
        <w:t>an important practical strength when collecting primary data from rural and tribal populations.</w:t>
      </w:r>
    </w:p>
    <w:p w14:paraId="15813B64" w14:textId="12695C9B" w:rsidR="00B834B0" w:rsidRPr="00B834B0" w:rsidRDefault="006A74EE" w:rsidP="00B834B0">
      <w:pPr>
        <w:jc w:val="center"/>
        <w:rPr>
          <w:rFonts w:ascii="Times New Roman" w:hAnsi="Times New Roman" w:cs="Times New Roman"/>
          <w:sz w:val="24"/>
          <w:szCs w:val="24"/>
        </w:rPr>
      </w:pPr>
      <w:r w:rsidRPr="006A74EE">
        <w:rPr>
          <w:rFonts w:ascii="Times New Roman" w:hAnsi="Times New Roman" w:cs="Times New Roman"/>
          <w:b/>
          <w:bCs/>
          <w:sz w:val="24"/>
          <w:szCs w:val="24"/>
        </w:rPr>
        <w:t>Table 3: KMO and Bartlett’s Test</w:t>
      </w:r>
    </w:p>
    <w:tbl>
      <w:tblPr>
        <w:tblStyle w:val="TableGrid"/>
        <w:tblW w:w="9056" w:type="dxa"/>
        <w:tblLook w:val="04A0" w:firstRow="1" w:lastRow="0" w:firstColumn="1" w:lastColumn="0" w:noHBand="0" w:noVBand="1"/>
      </w:tblPr>
      <w:tblGrid>
        <w:gridCol w:w="7380"/>
        <w:gridCol w:w="1676"/>
      </w:tblGrid>
      <w:tr w:rsidR="00B834B0" w:rsidRPr="00B834B0" w14:paraId="667EF771" w14:textId="77777777" w:rsidTr="00B834B0">
        <w:trPr>
          <w:trHeight w:val="289"/>
        </w:trPr>
        <w:tc>
          <w:tcPr>
            <w:tcW w:w="7380" w:type="dxa"/>
            <w:noWrap/>
            <w:hideMark/>
          </w:tcPr>
          <w:p w14:paraId="75043FF6"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Test</w:t>
            </w:r>
          </w:p>
        </w:tc>
        <w:tc>
          <w:tcPr>
            <w:tcW w:w="1676" w:type="dxa"/>
            <w:noWrap/>
            <w:hideMark/>
          </w:tcPr>
          <w:p w14:paraId="3F16BDDF"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Value</w:t>
            </w:r>
          </w:p>
        </w:tc>
      </w:tr>
      <w:tr w:rsidR="00B834B0" w:rsidRPr="00B834B0" w14:paraId="69504ACF" w14:textId="77777777" w:rsidTr="00B834B0">
        <w:trPr>
          <w:trHeight w:val="289"/>
        </w:trPr>
        <w:tc>
          <w:tcPr>
            <w:tcW w:w="7380" w:type="dxa"/>
            <w:noWrap/>
            <w:hideMark/>
          </w:tcPr>
          <w:p w14:paraId="2FE78551"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Kaiser–Meyer–Olkin (KMO) Measure</w:t>
            </w:r>
          </w:p>
        </w:tc>
        <w:tc>
          <w:tcPr>
            <w:tcW w:w="1676" w:type="dxa"/>
            <w:noWrap/>
            <w:hideMark/>
          </w:tcPr>
          <w:p w14:paraId="5FF2310B"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0.879</w:t>
            </w:r>
          </w:p>
        </w:tc>
      </w:tr>
      <w:tr w:rsidR="00B834B0" w:rsidRPr="00B834B0" w14:paraId="241B764F" w14:textId="77777777" w:rsidTr="00B834B0">
        <w:trPr>
          <w:trHeight w:val="289"/>
        </w:trPr>
        <w:tc>
          <w:tcPr>
            <w:tcW w:w="7380" w:type="dxa"/>
            <w:noWrap/>
            <w:hideMark/>
          </w:tcPr>
          <w:p w14:paraId="4852E2E8"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lastRenderedPageBreak/>
              <w:t>Bartlett’s Test of Sphericity – Approx. Chi-Square</w:t>
            </w:r>
          </w:p>
        </w:tc>
        <w:tc>
          <w:tcPr>
            <w:tcW w:w="1676" w:type="dxa"/>
            <w:noWrap/>
            <w:hideMark/>
          </w:tcPr>
          <w:p w14:paraId="2ED7B3DA"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3126.54</w:t>
            </w:r>
          </w:p>
        </w:tc>
      </w:tr>
      <w:tr w:rsidR="00B834B0" w:rsidRPr="00B834B0" w14:paraId="2B1624FA" w14:textId="77777777" w:rsidTr="00B834B0">
        <w:trPr>
          <w:trHeight w:val="289"/>
        </w:trPr>
        <w:tc>
          <w:tcPr>
            <w:tcW w:w="7380" w:type="dxa"/>
            <w:noWrap/>
            <w:hideMark/>
          </w:tcPr>
          <w:p w14:paraId="4C966C72"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Degrees of Freedom</w:t>
            </w:r>
          </w:p>
        </w:tc>
        <w:tc>
          <w:tcPr>
            <w:tcW w:w="1676" w:type="dxa"/>
            <w:noWrap/>
            <w:hideMark/>
          </w:tcPr>
          <w:p w14:paraId="41CB30A6"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300</w:t>
            </w:r>
          </w:p>
        </w:tc>
      </w:tr>
      <w:tr w:rsidR="00B834B0" w:rsidRPr="00B834B0" w14:paraId="13765856" w14:textId="77777777" w:rsidTr="00B834B0">
        <w:trPr>
          <w:trHeight w:val="289"/>
        </w:trPr>
        <w:tc>
          <w:tcPr>
            <w:tcW w:w="7380" w:type="dxa"/>
            <w:noWrap/>
            <w:hideMark/>
          </w:tcPr>
          <w:p w14:paraId="0B95480A"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Significance (p-value)</w:t>
            </w:r>
          </w:p>
        </w:tc>
        <w:tc>
          <w:tcPr>
            <w:tcW w:w="1676" w:type="dxa"/>
            <w:noWrap/>
            <w:hideMark/>
          </w:tcPr>
          <w:p w14:paraId="78F96A77"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w:t>
            </w:r>
          </w:p>
        </w:tc>
      </w:tr>
    </w:tbl>
    <w:p w14:paraId="7196E202" w14:textId="46435189" w:rsidR="00941155" w:rsidRPr="00941155" w:rsidRDefault="00941155" w:rsidP="00941155">
      <w:pPr>
        <w:jc w:val="both"/>
        <w:rPr>
          <w:rFonts w:ascii="Times New Roman" w:hAnsi="Times New Roman" w:cs="Times New Roman"/>
          <w:i/>
          <w:iCs/>
          <w:sz w:val="24"/>
          <w:szCs w:val="24"/>
        </w:rPr>
      </w:pPr>
      <w:r w:rsidRPr="00941155">
        <w:rPr>
          <w:rFonts w:ascii="Times New Roman" w:hAnsi="Times New Roman" w:cs="Times New Roman"/>
          <w:i/>
          <w:iCs/>
          <w:sz w:val="24"/>
          <w:szCs w:val="24"/>
        </w:rPr>
        <w:t>Source: Author’s Compilation</w:t>
      </w:r>
    </w:p>
    <w:p w14:paraId="496395D0" w14:textId="2FDA10DF"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 xml:space="preserve">Table 3 presents the results of the Kaiser–Meyer–Olkin (KMO) measure and Bartlett’s Test of Sphericity, which are essential preconditions for conducting factor analysis. The KMO value of 0.879 indicates a high level of sampling adequacy. According to Kaiser’s classification, a KMO value above 0.80 is considered </w:t>
      </w:r>
      <w:r w:rsidRPr="006A74EE">
        <w:rPr>
          <w:rFonts w:ascii="Times New Roman" w:hAnsi="Times New Roman" w:cs="Times New Roman"/>
          <w:i/>
          <w:iCs/>
          <w:sz w:val="24"/>
          <w:szCs w:val="24"/>
        </w:rPr>
        <w:t>meritorious</w:t>
      </w:r>
      <w:r w:rsidRPr="006A74EE">
        <w:rPr>
          <w:rFonts w:ascii="Times New Roman" w:hAnsi="Times New Roman" w:cs="Times New Roman"/>
          <w:sz w:val="24"/>
          <w:szCs w:val="24"/>
        </w:rPr>
        <w:t>, confirming that the correlations among the variables are sufficiently compact and suitable for factor extraction. This indicates that the data collected from tribal households are appropriate for identifying underlying factor structures related to financial inclusion, financial capability, resilience, and livelihood sustainability.</w:t>
      </w:r>
      <w:r w:rsidR="00B834B0">
        <w:rPr>
          <w:rFonts w:ascii="Times New Roman" w:hAnsi="Times New Roman" w:cs="Times New Roman"/>
          <w:sz w:val="24"/>
          <w:szCs w:val="24"/>
        </w:rPr>
        <w:t xml:space="preserve"> </w:t>
      </w:r>
      <w:r w:rsidRPr="006A74EE">
        <w:rPr>
          <w:rFonts w:ascii="Times New Roman" w:hAnsi="Times New Roman" w:cs="Times New Roman"/>
          <w:sz w:val="24"/>
          <w:szCs w:val="24"/>
        </w:rPr>
        <w:t>The Bartlett’s Test of Sphericity is also statistically significant (χ² = 3126.54, p &lt; 0.001), which rejects the null hypothesis that the correlation matrix is an identity matrix. This confirms that meaningful relationships exist among the variables and that factor analysis can be validly applied. In practical terms, this result implies that the financial behaviour variables examined in the study are interrelated and jointly contribute to explaining the broader concept of sustainable livelihoods.</w:t>
      </w:r>
      <w:r w:rsidR="00B834B0">
        <w:rPr>
          <w:rFonts w:ascii="Times New Roman" w:hAnsi="Times New Roman" w:cs="Times New Roman"/>
          <w:sz w:val="24"/>
          <w:szCs w:val="24"/>
        </w:rPr>
        <w:t xml:space="preserve"> </w:t>
      </w:r>
      <w:r w:rsidRPr="006A74EE">
        <w:rPr>
          <w:rFonts w:ascii="Times New Roman" w:hAnsi="Times New Roman" w:cs="Times New Roman"/>
          <w:sz w:val="24"/>
          <w:szCs w:val="24"/>
        </w:rPr>
        <w:t>The strength of these results is particularly important in the context of tribal studies, where data quality and response consistency can sometimes pose challenges due to literacy constraints or limited exposure to survey instruments. The high KMO value demonstrates that the questionnaire items were well understood by respondents and that the constructs were appropriately operationalised. This strengthens the credibility of the empirical findings and supports the robustness of subsequent analyses.</w:t>
      </w:r>
      <w:r w:rsidR="00B834B0">
        <w:rPr>
          <w:rFonts w:ascii="Times New Roman" w:hAnsi="Times New Roman" w:cs="Times New Roman"/>
          <w:sz w:val="24"/>
          <w:szCs w:val="24"/>
        </w:rPr>
        <w:t xml:space="preserve"> </w:t>
      </w:r>
      <w:r w:rsidRPr="006A74EE">
        <w:rPr>
          <w:rFonts w:ascii="Times New Roman" w:hAnsi="Times New Roman" w:cs="Times New Roman"/>
          <w:sz w:val="24"/>
          <w:szCs w:val="24"/>
        </w:rPr>
        <w:t>Moreover, the adequacy of sampling and correlation structure indicates that financial inclusion, digital finance usage, financial capability, and resilience are not isolated phenomena but form an interconnected system influencing livelihood outcomes. This statistically validates the conceptual framework proposed in the study and provides a strong foundation for conducting factor analysis and structural modelling. Hence, the results confirm that the dataset is both statistically sound and theoretically meaningful for further multivariate analysis.</w:t>
      </w:r>
    </w:p>
    <w:p w14:paraId="3AFF2FA9" w14:textId="575A550A" w:rsidR="006A74EE" w:rsidRPr="006A74EE" w:rsidRDefault="006A74EE" w:rsidP="00941155">
      <w:pPr>
        <w:jc w:val="center"/>
        <w:rPr>
          <w:rFonts w:ascii="Times New Roman" w:hAnsi="Times New Roman" w:cs="Times New Roman"/>
          <w:sz w:val="24"/>
          <w:szCs w:val="24"/>
        </w:rPr>
      </w:pPr>
      <w:r w:rsidRPr="006A74EE">
        <w:rPr>
          <w:rFonts w:ascii="Times New Roman" w:hAnsi="Times New Roman" w:cs="Times New Roman"/>
          <w:b/>
          <w:bCs/>
          <w:sz w:val="24"/>
          <w:szCs w:val="24"/>
        </w:rPr>
        <w:t>Table 4: Total Variance Explained</w:t>
      </w:r>
    </w:p>
    <w:tbl>
      <w:tblPr>
        <w:tblStyle w:val="TableGrid"/>
        <w:tblW w:w="9122" w:type="dxa"/>
        <w:tblLook w:val="04A0" w:firstRow="1" w:lastRow="0" w:firstColumn="1" w:lastColumn="0" w:noHBand="0" w:noVBand="1"/>
      </w:tblPr>
      <w:tblGrid>
        <w:gridCol w:w="2426"/>
        <w:gridCol w:w="2353"/>
        <w:gridCol w:w="1917"/>
        <w:gridCol w:w="2426"/>
      </w:tblGrid>
      <w:tr w:rsidR="00B834B0" w:rsidRPr="00B834B0" w14:paraId="3B047408" w14:textId="77777777" w:rsidTr="00B834B0">
        <w:trPr>
          <w:trHeight w:val="286"/>
        </w:trPr>
        <w:tc>
          <w:tcPr>
            <w:tcW w:w="2426" w:type="dxa"/>
            <w:noWrap/>
            <w:hideMark/>
          </w:tcPr>
          <w:p w14:paraId="56116809"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Component</w:t>
            </w:r>
          </w:p>
        </w:tc>
        <w:tc>
          <w:tcPr>
            <w:tcW w:w="2353" w:type="dxa"/>
            <w:noWrap/>
            <w:hideMark/>
          </w:tcPr>
          <w:p w14:paraId="74D0FB7B"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Eigenvalue</w:t>
            </w:r>
          </w:p>
        </w:tc>
        <w:tc>
          <w:tcPr>
            <w:tcW w:w="1917" w:type="dxa"/>
            <w:noWrap/>
            <w:hideMark/>
          </w:tcPr>
          <w:p w14:paraId="104C9233"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 of Variance</w:t>
            </w:r>
          </w:p>
        </w:tc>
        <w:tc>
          <w:tcPr>
            <w:tcW w:w="2426" w:type="dxa"/>
            <w:noWrap/>
            <w:hideMark/>
          </w:tcPr>
          <w:p w14:paraId="64917362"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Cumulative %</w:t>
            </w:r>
          </w:p>
        </w:tc>
      </w:tr>
      <w:tr w:rsidR="00B834B0" w:rsidRPr="00B834B0" w14:paraId="5EF98E2D" w14:textId="77777777" w:rsidTr="00B834B0">
        <w:trPr>
          <w:trHeight w:val="286"/>
        </w:trPr>
        <w:tc>
          <w:tcPr>
            <w:tcW w:w="2426" w:type="dxa"/>
            <w:noWrap/>
            <w:hideMark/>
          </w:tcPr>
          <w:p w14:paraId="34E4334B"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1</w:t>
            </w:r>
          </w:p>
        </w:tc>
        <w:tc>
          <w:tcPr>
            <w:tcW w:w="2353" w:type="dxa"/>
            <w:noWrap/>
            <w:hideMark/>
          </w:tcPr>
          <w:p w14:paraId="31909CAA"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6.84</w:t>
            </w:r>
          </w:p>
        </w:tc>
        <w:tc>
          <w:tcPr>
            <w:tcW w:w="1917" w:type="dxa"/>
            <w:noWrap/>
            <w:hideMark/>
          </w:tcPr>
          <w:p w14:paraId="13D6E620"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28.52</w:t>
            </w:r>
          </w:p>
        </w:tc>
        <w:tc>
          <w:tcPr>
            <w:tcW w:w="2426" w:type="dxa"/>
            <w:noWrap/>
            <w:hideMark/>
          </w:tcPr>
          <w:p w14:paraId="36470E3A"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28.52</w:t>
            </w:r>
          </w:p>
        </w:tc>
      </w:tr>
      <w:tr w:rsidR="00B834B0" w:rsidRPr="00B834B0" w14:paraId="7021B219" w14:textId="77777777" w:rsidTr="00B834B0">
        <w:trPr>
          <w:trHeight w:val="286"/>
        </w:trPr>
        <w:tc>
          <w:tcPr>
            <w:tcW w:w="2426" w:type="dxa"/>
            <w:noWrap/>
            <w:hideMark/>
          </w:tcPr>
          <w:p w14:paraId="26D03CA6"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2</w:t>
            </w:r>
          </w:p>
        </w:tc>
        <w:tc>
          <w:tcPr>
            <w:tcW w:w="2353" w:type="dxa"/>
            <w:noWrap/>
            <w:hideMark/>
          </w:tcPr>
          <w:p w14:paraId="1DB38027"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3.91</w:t>
            </w:r>
          </w:p>
        </w:tc>
        <w:tc>
          <w:tcPr>
            <w:tcW w:w="1917" w:type="dxa"/>
            <w:noWrap/>
            <w:hideMark/>
          </w:tcPr>
          <w:p w14:paraId="0A481577"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16.31</w:t>
            </w:r>
          </w:p>
        </w:tc>
        <w:tc>
          <w:tcPr>
            <w:tcW w:w="2426" w:type="dxa"/>
            <w:noWrap/>
            <w:hideMark/>
          </w:tcPr>
          <w:p w14:paraId="0A6C19AD"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44.83</w:t>
            </w:r>
          </w:p>
        </w:tc>
      </w:tr>
      <w:tr w:rsidR="00B834B0" w:rsidRPr="00B834B0" w14:paraId="1942DA13" w14:textId="77777777" w:rsidTr="00B834B0">
        <w:trPr>
          <w:trHeight w:val="286"/>
        </w:trPr>
        <w:tc>
          <w:tcPr>
            <w:tcW w:w="2426" w:type="dxa"/>
            <w:noWrap/>
            <w:hideMark/>
          </w:tcPr>
          <w:p w14:paraId="57BA6862"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3</w:t>
            </w:r>
          </w:p>
        </w:tc>
        <w:tc>
          <w:tcPr>
            <w:tcW w:w="2353" w:type="dxa"/>
            <w:noWrap/>
            <w:hideMark/>
          </w:tcPr>
          <w:p w14:paraId="254368D2"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2.76</w:t>
            </w:r>
          </w:p>
        </w:tc>
        <w:tc>
          <w:tcPr>
            <w:tcW w:w="1917" w:type="dxa"/>
            <w:noWrap/>
            <w:hideMark/>
          </w:tcPr>
          <w:p w14:paraId="26190560"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11.5</w:t>
            </w:r>
          </w:p>
        </w:tc>
        <w:tc>
          <w:tcPr>
            <w:tcW w:w="2426" w:type="dxa"/>
            <w:noWrap/>
            <w:hideMark/>
          </w:tcPr>
          <w:p w14:paraId="28EFF97C"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56.33</w:t>
            </w:r>
          </w:p>
        </w:tc>
      </w:tr>
      <w:tr w:rsidR="00B834B0" w:rsidRPr="00B834B0" w14:paraId="5A996569" w14:textId="77777777" w:rsidTr="00B834B0">
        <w:trPr>
          <w:trHeight w:val="286"/>
        </w:trPr>
        <w:tc>
          <w:tcPr>
            <w:tcW w:w="2426" w:type="dxa"/>
            <w:noWrap/>
            <w:hideMark/>
          </w:tcPr>
          <w:p w14:paraId="34B4BE14"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4</w:t>
            </w:r>
          </w:p>
        </w:tc>
        <w:tc>
          <w:tcPr>
            <w:tcW w:w="2353" w:type="dxa"/>
            <w:noWrap/>
            <w:hideMark/>
          </w:tcPr>
          <w:p w14:paraId="14ECE16E"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2.11</w:t>
            </w:r>
          </w:p>
        </w:tc>
        <w:tc>
          <w:tcPr>
            <w:tcW w:w="1917" w:type="dxa"/>
            <w:noWrap/>
            <w:hideMark/>
          </w:tcPr>
          <w:p w14:paraId="5E90FC78"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8.79</w:t>
            </w:r>
          </w:p>
        </w:tc>
        <w:tc>
          <w:tcPr>
            <w:tcW w:w="2426" w:type="dxa"/>
            <w:noWrap/>
            <w:hideMark/>
          </w:tcPr>
          <w:p w14:paraId="7B327AAE"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65.12</w:t>
            </w:r>
          </w:p>
        </w:tc>
      </w:tr>
      <w:tr w:rsidR="00B834B0" w:rsidRPr="00B834B0" w14:paraId="42886774" w14:textId="77777777" w:rsidTr="00B834B0">
        <w:trPr>
          <w:trHeight w:val="286"/>
        </w:trPr>
        <w:tc>
          <w:tcPr>
            <w:tcW w:w="2426" w:type="dxa"/>
            <w:noWrap/>
            <w:hideMark/>
          </w:tcPr>
          <w:p w14:paraId="49D46541"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5</w:t>
            </w:r>
          </w:p>
        </w:tc>
        <w:tc>
          <w:tcPr>
            <w:tcW w:w="2353" w:type="dxa"/>
            <w:noWrap/>
            <w:hideMark/>
          </w:tcPr>
          <w:p w14:paraId="743D4EF8"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1.63</w:t>
            </w:r>
          </w:p>
        </w:tc>
        <w:tc>
          <w:tcPr>
            <w:tcW w:w="1917" w:type="dxa"/>
            <w:noWrap/>
            <w:hideMark/>
          </w:tcPr>
          <w:p w14:paraId="6F0B708F"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6.8</w:t>
            </w:r>
          </w:p>
        </w:tc>
        <w:tc>
          <w:tcPr>
            <w:tcW w:w="2426" w:type="dxa"/>
            <w:noWrap/>
            <w:hideMark/>
          </w:tcPr>
          <w:p w14:paraId="24EA1084"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71.92</w:t>
            </w:r>
          </w:p>
        </w:tc>
      </w:tr>
    </w:tbl>
    <w:p w14:paraId="7D32A1CB" w14:textId="7AC57D0D" w:rsidR="00941155" w:rsidRPr="00941155" w:rsidRDefault="00941155" w:rsidP="00941155">
      <w:pPr>
        <w:jc w:val="both"/>
        <w:rPr>
          <w:rFonts w:ascii="Times New Roman" w:hAnsi="Times New Roman" w:cs="Times New Roman"/>
          <w:i/>
          <w:iCs/>
          <w:sz w:val="24"/>
          <w:szCs w:val="24"/>
        </w:rPr>
      </w:pPr>
      <w:r w:rsidRPr="00941155">
        <w:rPr>
          <w:rFonts w:ascii="Times New Roman" w:hAnsi="Times New Roman" w:cs="Times New Roman"/>
          <w:i/>
          <w:iCs/>
          <w:sz w:val="24"/>
          <w:szCs w:val="24"/>
        </w:rPr>
        <w:t>Source: Author’s Compilation</w:t>
      </w:r>
    </w:p>
    <w:p w14:paraId="24121241" w14:textId="3E5A700D" w:rsidR="00B834B0" w:rsidRPr="00CF37C7" w:rsidRDefault="006A74EE" w:rsidP="00CF37C7">
      <w:pPr>
        <w:jc w:val="both"/>
        <w:rPr>
          <w:rFonts w:ascii="Times New Roman" w:hAnsi="Times New Roman" w:cs="Times New Roman"/>
          <w:sz w:val="24"/>
          <w:szCs w:val="24"/>
        </w:rPr>
      </w:pPr>
      <w:r w:rsidRPr="006A74EE">
        <w:rPr>
          <w:rFonts w:ascii="Times New Roman" w:hAnsi="Times New Roman" w:cs="Times New Roman"/>
          <w:sz w:val="24"/>
          <w:szCs w:val="24"/>
        </w:rPr>
        <w:t>Table 4 presents the results of the Exploratory Factor Analysis (EFA) using Principal Component Analysis with Varimax rotation. Five factors with eigenvalues greater than one were extracted, together explaining 71.92% of the total variance, which is considered highly satisfactory in social science research. A cumulative variance above 60% generally indicates a strong factor structure, and the obtained value reflects the robustness of the model in explaining variations in sustainable livelihood outcomes.</w:t>
      </w:r>
      <w:r w:rsidR="00B834B0">
        <w:rPr>
          <w:rFonts w:ascii="Times New Roman" w:hAnsi="Times New Roman" w:cs="Times New Roman"/>
          <w:sz w:val="24"/>
          <w:szCs w:val="24"/>
        </w:rPr>
        <w:t xml:space="preserve"> </w:t>
      </w:r>
      <w:r w:rsidRPr="006A74EE">
        <w:rPr>
          <w:rFonts w:ascii="Times New Roman" w:hAnsi="Times New Roman" w:cs="Times New Roman"/>
          <w:sz w:val="24"/>
          <w:szCs w:val="24"/>
        </w:rPr>
        <w:t xml:space="preserve">The first factor explains 28.52% of the total variance, indicating its dominant influence. This factor largely represents Inclusive Financial Access, capturing aspects such as access to banking services, availability of credit, and </w:t>
      </w:r>
      <w:r w:rsidRPr="006A74EE">
        <w:rPr>
          <w:rFonts w:ascii="Times New Roman" w:hAnsi="Times New Roman" w:cs="Times New Roman"/>
          <w:sz w:val="24"/>
          <w:szCs w:val="24"/>
        </w:rPr>
        <w:lastRenderedPageBreak/>
        <w:t>participation in formal financial systems. The second factor accounts for 16.31% of the variance, corresponding primarily to Digital Financial Inclusion, highlighting the growing importance of digital payments and financial technology in rural livelihood management.</w:t>
      </w:r>
      <w:r w:rsidR="00B834B0">
        <w:rPr>
          <w:rFonts w:ascii="Times New Roman" w:hAnsi="Times New Roman" w:cs="Times New Roman"/>
          <w:sz w:val="24"/>
          <w:szCs w:val="24"/>
        </w:rPr>
        <w:t xml:space="preserve"> </w:t>
      </w:r>
      <w:r w:rsidRPr="006A74EE">
        <w:rPr>
          <w:rFonts w:ascii="Times New Roman" w:hAnsi="Times New Roman" w:cs="Times New Roman"/>
          <w:sz w:val="24"/>
          <w:szCs w:val="24"/>
        </w:rPr>
        <w:t>The third and fourth factors explain 11.50% and 8.79% of variance</w:t>
      </w:r>
      <w:r w:rsidR="00324E8F">
        <w:rPr>
          <w:rFonts w:ascii="Times New Roman" w:hAnsi="Times New Roman" w:cs="Times New Roman"/>
          <w:sz w:val="24"/>
          <w:szCs w:val="24"/>
        </w:rPr>
        <w:t>,</w:t>
      </w:r>
      <w:r w:rsidRPr="006A74EE">
        <w:rPr>
          <w:rFonts w:ascii="Times New Roman" w:hAnsi="Times New Roman" w:cs="Times New Roman"/>
          <w:sz w:val="24"/>
          <w:szCs w:val="24"/>
        </w:rPr>
        <w:t xml:space="preserve"> respectively and are associated with Financial Capability and Financial Resilience. These factors reflect behavioural and adaptive aspects of financial management, such as budgeting ability, savings discipline, and shock absorption capacity. The fifth factor, contributing 6.80%, corresponds to Sustainable Livelihood Outcomes, capturing income stability, livelihood diversification, and improved economic security.</w:t>
      </w:r>
      <w:r w:rsidR="00B834B0">
        <w:rPr>
          <w:rFonts w:ascii="Times New Roman" w:hAnsi="Times New Roman" w:cs="Times New Roman"/>
          <w:sz w:val="24"/>
          <w:szCs w:val="24"/>
        </w:rPr>
        <w:t xml:space="preserve"> </w:t>
      </w:r>
      <w:r w:rsidRPr="006A74EE">
        <w:rPr>
          <w:rFonts w:ascii="Times New Roman" w:hAnsi="Times New Roman" w:cs="Times New Roman"/>
          <w:sz w:val="24"/>
          <w:szCs w:val="24"/>
        </w:rPr>
        <w:t>The cumulative variance explained indicates that the extracted factors comprehensively represent the financial and livelihood dynamics of tribal households. The clear separation of constructs also validates the conceptual framework adopted in the study. Importantly, the dominance of financial access and digital inclusion factors reflects the ongoing transition of tribal livelihoods toward formal and technology-enabled financial systems. These results empirically justify the inclusion of multiple financial dimensions in explaining sustainable rural livelihoods and reinforce the need for integrated policy interventions rather than isolated financial schemes.</w:t>
      </w:r>
    </w:p>
    <w:p w14:paraId="5C5367B4" w14:textId="32E8956C" w:rsidR="006A74EE" w:rsidRPr="006A74EE" w:rsidRDefault="006A74EE" w:rsidP="00197F5B">
      <w:pPr>
        <w:spacing w:after="0" w:line="240" w:lineRule="auto"/>
        <w:jc w:val="center"/>
        <w:rPr>
          <w:rFonts w:ascii="Times New Roman" w:hAnsi="Times New Roman" w:cs="Times New Roman"/>
          <w:sz w:val="24"/>
          <w:szCs w:val="24"/>
        </w:rPr>
      </w:pPr>
      <w:r w:rsidRPr="006A74EE">
        <w:rPr>
          <w:rFonts w:ascii="Times New Roman" w:hAnsi="Times New Roman" w:cs="Times New Roman"/>
          <w:b/>
          <w:bCs/>
          <w:sz w:val="24"/>
          <w:szCs w:val="24"/>
        </w:rPr>
        <w:t>Table 5: Rotated Component Matrix (Varimax Rotation)</w:t>
      </w:r>
    </w:p>
    <w:tbl>
      <w:tblPr>
        <w:tblStyle w:val="TableGrid"/>
        <w:tblW w:w="9078" w:type="dxa"/>
        <w:tblLook w:val="04A0" w:firstRow="1" w:lastRow="0" w:firstColumn="1" w:lastColumn="0" w:noHBand="0" w:noVBand="1"/>
      </w:tblPr>
      <w:tblGrid>
        <w:gridCol w:w="1513"/>
        <w:gridCol w:w="1513"/>
        <w:gridCol w:w="1513"/>
        <w:gridCol w:w="1513"/>
        <w:gridCol w:w="1513"/>
        <w:gridCol w:w="1513"/>
      </w:tblGrid>
      <w:tr w:rsidR="00B834B0" w:rsidRPr="00B834B0" w14:paraId="3C47D168" w14:textId="77777777" w:rsidTr="00B834B0">
        <w:trPr>
          <w:trHeight w:val="288"/>
        </w:trPr>
        <w:tc>
          <w:tcPr>
            <w:tcW w:w="1513" w:type="dxa"/>
            <w:noWrap/>
            <w:hideMark/>
          </w:tcPr>
          <w:p w14:paraId="07FB093F"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Item Code</w:t>
            </w:r>
          </w:p>
        </w:tc>
        <w:tc>
          <w:tcPr>
            <w:tcW w:w="1513" w:type="dxa"/>
            <w:noWrap/>
            <w:hideMark/>
          </w:tcPr>
          <w:p w14:paraId="449E79FF"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IFA</w:t>
            </w:r>
          </w:p>
        </w:tc>
        <w:tc>
          <w:tcPr>
            <w:tcW w:w="1513" w:type="dxa"/>
            <w:noWrap/>
            <w:hideMark/>
          </w:tcPr>
          <w:p w14:paraId="0EBB09C0"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DFI</w:t>
            </w:r>
          </w:p>
        </w:tc>
        <w:tc>
          <w:tcPr>
            <w:tcW w:w="1513" w:type="dxa"/>
            <w:noWrap/>
            <w:hideMark/>
          </w:tcPr>
          <w:p w14:paraId="3871C39F"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FC</w:t>
            </w:r>
          </w:p>
        </w:tc>
        <w:tc>
          <w:tcPr>
            <w:tcW w:w="1513" w:type="dxa"/>
            <w:noWrap/>
            <w:hideMark/>
          </w:tcPr>
          <w:p w14:paraId="7F6A7F6D"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FR</w:t>
            </w:r>
          </w:p>
        </w:tc>
        <w:tc>
          <w:tcPr>
            <w:tcW w:w="1513" w:type="dxa"/>
            <w:noWrap/>
            <w:hideMark/>
          </w:tcPr>
          <w:p w14:paraId="33A7828B"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SLO</w:t>
            </w:r>
          </w:p>
        </w:tc>
      </w:tr>
      <w:tr w:rsidR="00B834B0" w:rsidRPr="00B834B0" w14:paraId="3B64B466" w14:textId="77777777" w:rsidTr="00B834B0">
        <w:trPr>
          <w:trHeight w:val="288"/>
        </w:trPr>
        <w:tc>
          <w:tcPr>
            <w:tcW w:w="1513" w:type="dxa"/>
            <w:noWrap/>
            <w:hideMark/>
          </w:tcPr>
          <w:p w14:paraId="2A39647D"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IFA1</w:t>
            </w:r>
          </w:p>
        </w:tc>
        <w:tc>
          <w:tcPr>
            <w:tcW w:w="1513" w:type="dxa"/>
            <w:noWrap/>
            <w:hideMark/>
          </w:tcPr>
          <w:p w14:paraId="76D0E3DA"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0.781</w:t>
            </w:r>
          </w:p>
        </w:tc>
        <w:tc>
          <w:tcPr>
            <w:tcW w:w="1513" w:type="dxa"/>
            <w:noWrap/>
            <w:hideMark/>
          </w:tcPr>
          <w:p w14:paraId="46C2173C"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1F022826"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30CAFAFE"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760BBD29" w14:textId="77777777" w:rsidR="00B834B0" w:rsidRPr="00B834B0" w:rsidRDefault="00B834B0" w:rsidP="00B834B0">
            <w:pPr>
              <w:jc w:val="both"/>
              <w:rPr>
                <w:rFonts w:ascii="Times New Roman" w:hAnsi="Times New Roman" w:cs="Times New Roman"/>
                <w:sz w:val="24"/>
                <w:szCs w:val="24"/>
              </w:rPr>
            </w:pPr>
          </w:p>
        </w:tc>
      </w:tr>
      <w:tr w:rsidR="00B834B0" w:rsidRPr="00B834B0" w14:paraId="5050FBB4" w14:textId="77777777" w:rsidTr="00B834B0">
        <w:trPr>
          <w:trHeight w:val="288"/>
        </w:trPr>
        <w:tc>
          <w:tcPr>
            <w:tcW w:w="1513" w:type="dxa"/>
            <w:noWrap/>
            <w:hideMark/>
          </w:tcPr>
          <w:p w14:paraId="2169731D"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IFA2</w:t>
            </w:r>
          </w:p>
        </w:tc>
        <w:tc>
          <w:tcPr>
            <w:tcW w:w="1513" w:type="dxa"/>
            <w:noWrap/>
            <w:hideMark/>
          </w:tcPr>
          <w:p w14:paraId="6571F301"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0.764</w:t>
            </w:r>
          </w:p>
        </w:tc>
        <w:tc>
          <w:tcPr>
            <w:tcW w:w="1513" w:type="dxa"/>
            <w:noWrap/>
            <w:hideMark/>
          </w:tcPr>
          <w:p w14:paraId="5F84548A"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72AC108A"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4E03793D"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764F03C8" w14:textId="77777777" w:rsidR="00B834B0" w:rsidRPr="00B834B0" w:rsidRDefault="00B834B0" w:rsidP="00B834B0">
            <w:pPr>
              <w:jc w:val="both"/>
              <w:rPr>
                <w:rFonts w:ascii="Times New Roman" w:hAnsi="Times New Roman" w:cs="Times New Roman"/>
                <w:sz w:val="24"/>
                <w:szCs w:val="24"/>
              </w:rPr>
            </w:pPr>
          </w:p>
        </w:tc>
      </w:tr>
      <w:tr w:rsidR="00B834B0" w:rsidRPr="00B834B0" w14:paraId="38787AA6" w14:textId="77777777" w:rsidTr="00B834B0">
        <w:trPr>
          <w:trHeight w:val="288"/>
        </w:trPr>
        <w:tc>
          <w:tcPr>
            <w:tcW w:w="1513" w:type="dxa"/>
            <w:noWrap/>
            <w:hideMark/>
          </w:tcPr>
          <w:p w14:paraId="4DD4FF88"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IFA3</w:t>
            </w:r>
          </w:p>
        </w:tc>
        <w:tc>
          <w:tcPr>
            <w:tcW w:w="1513" w:type="dxa"/>
            <w:noWrap/>
            <w:hideMark/>
          </w:tcPr>
          <w:p w14:paraId="7F5BE7C2"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0.742</w:t>
            </w:r>
          </w:p>
        </w:tc>
        <w:tc>
          <w:tcPr>
            <w:tcW w:w="1513" w:type="dxa"/>
            <w:noWrap/>
            <w:hideMark/>
          </w:tcPr>
          <w:p w14:paraId="03D6F823"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68FA1787"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5D657473"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18315AE3" w14:textId="77777777" w:rsidR="00B834B0" w:rsidRPr="00B834B0" w:rsidRDefault="00B834B0" w:rsidP="00B834B0">
            <w:pPr>
              <w:jc w:val="both"/>
              <w:rPr>
                <w:rFonts w:ascii="Times New Roman" w:hAnsi="Times New Roman" w:cs="Times New Roman"/>
                <w:sz w:val="24"/>
                <w:szCs w:val="24"/>
              </w:rPr>
            </w:pPr>
          </w:p>
        </w:tc>
      </w:tr>
      <w:tr w:rsidR="00B834B0" w:rsidRPr="00B834B0" w14:paraId="136DB539" w14:textId="77777777" w:rsidTr="00B834B0">
        <w:trPr>
          <w:trHeight w:val="288"/>
        </w:trPr>
        <w:tc>
          <w:tcPr>
            <w:tcW w:w="1513" w:type="dxa"/>
            <w:noWrap/>
            <w:hideMark/>
          </w:tcPr>
          <w:p w14:paraId="01061763"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IFA4</w:t>
            </w:r>
          </w:p>
        </w:tc>
        <w:tc>
          <w:tcPr>
            <w:tcW w:w="1513" w:type="dxa"/>
            <w:noWrap/>
            <w:hideMark/>
          </w:tcPr>
          <w:p w14:paraId="61BBE5B6"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0.718</w:t>
            </w:r>
          </w:p>
        </w:tc>
        <w:tc>
          <w:tcPr>
            <w:tcW w:w="1513" w:type="dxa"/>
            <w:noWrap/>
            <w:hideMark/>
          </w:tcPr>
          <w:p w14:paraId="00687288"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41FE6A34"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583D1978"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3B06EAE2" w14:textId="77777777" w:rsidR="00B834B0" w:rsidRPr="00B834B0" w:rsidRDefault="00B834B0" w:rsidP="00B834B0">
            <w:pPr>
              <w:jc w:val="both"/>
              <w:rPr>
                <w:rFonts w:ascii="Times New Roman" w:hAnsi="Times New Roman" w:cs="Times New Roman"/>
                <w:sz w:val="24"/>
                <w:szCs w:val="24"/>
              </w:rPr>
            </w:pPr>
          </w:p>
        </w:tc>
      </w:tr>
      <w:tr w:rsidR="00B834B0" w:rsidRPr="00B834B0" w14:paraId="7437EDC1" w14:textId="77777777" w:rsidTr="00B834B0">
        <w:trPr>
          <w:trHeight w:val="288"/>
        </w:trPr>
        <w:tc>
          <w:tcPr>
            <w:tcW w:w="1513" w:type="dxa"/>
            <w:noWrap/>
            <w:hideMark/>
          </w:tcPr>
          <w:p w14:paraId="72CE0C5E"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DFI1</w:t>
            </w:r>
          </w:p>
        </w:tc>
        <w:tc>
          <w:tcPr>
            <w:tcW w:w="1513" w:type="dxa"/>
            <w:noWrap/>
            <w:hideMark/>
          </w:tcPr>
          <w:p w14:paraId="65BD68FC"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2E7168AF"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0.803</w:t>
            </w:r>
          </w:p>
        </w:tc>
        <w:tc>
          <w:tcPr>
            <w:tcW w:w="1513" w:type="dxa"/>
            <w:noWrap/>
            <w:hideMark/>
          </w:tcPr>
          <w:p w14:paraId="4FC9D2F2"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0CAE71CC"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1B505775" w14:textId="77777777" w:rsidR="00B834B0" w:rsidRPr="00B834B0" w:rsidRDefault="00B834B0" w:rsidP="00B834B0">
            <w:pPr>
              <w:jc w:val="both"/>
              <w:rPr>
                <w:rFonts w:ascii="Times New Roman" w:hAnsi="Times New Roman" w:cs="Times New Roman"/>
                <w:sz w:val="24"/>
                <w:szCs w:val="24"/>
              </w:rPr>
            </w:pPr>
          </w:p>
        </w:tc>
      </w:tr>
      <w:tr w:rsidR="00B834B0" w:rsidRPr="00B834B0" w14:paraId="01C62370" w14:textId="77777777" w:rsidTr="00B834B0">
        <w:trPr>
          <w:trHeight w:val="288"/>
        </w:trPr>
        <w:tc>
          <w:tcPr>
            <w:tcW w:w="1513" w:type="dxa"/>
            <w:noWrap/>
            <w:hideMark/>
          </w:tcPr>
          <w:p w14:paraId="20A9058B"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DFI2</w:t>
            </w:r>
          </w:p>
        </w:tc>
        <w:tc>
          <w:tcPr>
            <w:tcW w:w="1513" w:type="dxa"/>
            <w:noWrap/>
            <w:hideMark/>
          </w:tcPr>
          <w:p w14:paraId="0F4665DD"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1ABE83E3"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0.776</w:t>
            </w:r>
          </w:p>
        </w:tc>
        <w:tc>
          <w:tcPr>
            <w:tcW w:w="1513" w:type="dxa"/>
            <w:noWrap/>
            <w:hideMark/>
          </w:tcPr>
          <w:p w14:paraId="19D66293"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50906357"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4E3FD473" w14:textId="77777777" w:rsidR="00B834B0" w:rsidRPr="00B834B0" w:rsidRDefault="00B834B0" w:rsidP="00B834B0">
            <w:pPr>
              <w:jc w:val="both"/>
              <w:rPr>
                <w:rFonts w:ascii="Times New Roman" w:hAnsi="Times New Roman" w:cs="Times New Roman"/>
                <w:sz w:val="24"/>
                <w:szCs w:val="24"/>
              </w:rPr>
            </w:pPr>
          </w:p>
        </w:tc>
      </w:tr>
      <w:tr w:rsidR="00B834B0" w:rsidRPr="00B834B0" w14:paraId="19FFE395" w14:textId="77777777" w:rsidTr="00B834B0">
        <w:trPr>
          <w:trHeight w:val="288"/>
        </w:trPr>
        <w:tc>
          <w:tcPr>
            <w:tcW w:w="1513" w:type="dxa"/>
            <w:noWrap/>
            <w:hideMark/>
          </w:tcPr>
          <w:p w14:paraId="294A2321"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DFI3</w:t>
            </w:r>
          </w:p>
        </w:tc>
        <w:tc>
          <w:tcPr>
            <w:tcW w:w="1513" w:type="dxa"/>
            <w:noWrap/>
            <w:hideMark/>
          </w:tcPr>
          <w:p w14:paraId="1C327F9C"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58564D40"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0.741</w:t>
            </w:r>
          </w:p>
        </w:tc>
        <w:tc>
          <w:tcPr>
            <w:tcW w:w="1513" w:type="dxa"/>
            <w:noWrap/>
            <w:hideMark/>
          </w:tcPr>
          <w:p w14:paraId="01DE7854"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4EBAED74"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74346B28" w14:textId="77777777" w:rsidR="00B834B0" w:rsidRPr="00B834B0" w:rsidRDefault="00B834B0" w:rsidP="00B834B0">
            <w:pPr>
              <w:jc w:val="both"/>
              <w:rPr>
                <w:rFonts w:ascii="Times New Roman" w:hAnsi="Times New Roman" w:cs="Times New Roman"/>
                <w:sz w:val="24"/>
                <w:szCs w:val="24"/>
              </w:rPr>
            </w:pPr>
          </w:p>
        </w:tc>
      </w:tr>
      <w:tr w:rsidR="00B834B0" w:rsidRPr="00B834B0" w14:paraId="4535D1FC" w14:textId="77777777" w:rsidTr="00B834B0">
        <w:trPr>
          <w:trHeight w:val="288"/>
        </w:trPr>
        <w:tc>
          <w:tcPr>
            <w:tcW w:w="1513" w:type="dxa"/>
            <w:noWrap/>
            <w:hideMark/>
          </w:tcPr>
          <w:p w14:paraId="08CA7CF6"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FC1</w:t>
            </w:r>
          </w:p>
        </w:tc>
        <w:tc>
          <w:tcPr>
            <w:tcW w:w="1513" w:type="dxa"/>
            <w:noWrap/>
            <w:hideMark/>
          </w:tcPr>
          <w:p w14:paraId="5B2894D3"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3EE249FB"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0A3CE82C"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0.782</w:t>
            </w:r>
          </w:p>
        </w:tc>
        <w:tc>
          <w:tcPr>
            <w:tcW w:w="1513" w:type="dxa"/>
            <w:noWrap/>
            <w:hideMark/>
          </w:tcPr>
          <w:p w14:paraId="5DA3861F"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655D3E8F" w14:textId="77777777" w:rsidR="00B834B0" w:rsidRPr="00B834B0" w:rsidRDefault="00B834B0" w:rsidP="00B834B0">
            <w:pPr>
              <w:jc w:val="both"/>
              <w:rPr>
                <w:rFonts w:ascii="Times New Roman" w:hAnsi="Times New Roman" w:cs="Times New Roman"/>
                <w:sz w:val="24"/>
                <w:szCs w:val="24"/>
              </w:rPr>
            </w:pPr>
          </w:p>
        </w:tc>
      </w:tr>
      <w:tr w:rsidR="00B834B0" w:rsidRPr="00B834B0" w14:paraId="6B8046F3" w14:textId="77777777" w:rsidTr="00B834B0">
        <w:trPr>
          <w:trHeight w:val="288"/>
        </w:trPr>
        <w:tc>
          <w:tcPr>
            <w:tcW w:w="1513" w:type="dxa"/>
            <w:noWrap/>
            <w:hideMark/>
          </w:tcPr>
          <w:p w14:paraId="3CC588D0"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FC2</w:t>
            </w:r>
          </w:p>
        </w:tc>
        <w:tc>
          <w:tcPr>
            <w:tcW w:w="1513" w:type="dxa"/>
            <w:noWrap/>
            <w:hideMark/>
          </w:tcPr>
          <w:p w14:paraId="011E6C5B"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072F9BE7"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487CB347"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0.756</w:t>
            </w:r>
          </w:p>
        </w:tc>
        <w:tc>
          <w:tcPr>
            <w:tcW w:w="1513" w:type="dxa"/>
            <w:noWrap/>
            <w:hideMark/>
          </w:tcPr>
          <w:p w14:paraId="72F67F46"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757D85BB" w14:textId="77777777" w:rsidR="00B834B0" w:rsidRPr="00B834B0" w:rsidRDefault="00B834B0" w:rsidP="00B834B0">
            <w:pPr>
              <w:jc w:val="both"/>
              <w:rPr>
                <w:rFonts w:ascii="Times New Roman" w:hAnsi="Times New Roman" w:cs="Times New Roman"/>
                <w:sz w:val="24"/>
                <w:szCs w:val="24"/>
              </w:rPr>
            </w:pPr>
          </w:p>
        </w:tc>
      </w:tr>
      <w:tr w:rsidR="00B834B0" w:rsidRPr="00B834B0" w14:paraId="611C3BF2" w14:textId="77777777" w:rsidTr="00B834B0">
        <w:trPr>
          <w:trHeight w:val="288"/>
        </w:trPr>
        <w:tc>
          <w:tcPr>
            <w:tcW w:w="1513" w:type="dxa"/>
            <w:noWrap/>
            <w:hideMark/>
          </w:tcPr>
          <w:p w14:paraId="332EC766"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FC3</w:t>
            </w:r>
          </w:p>
        </w:tc>
        <w:tc>
          <w:tcPr>
            <w:tcW w:w="1513" w:type="dxa"/>
            <w:noWrap/>
            <w:hideMark/>
          </w:tcPr>
          <w:p w14:paraId="24A455EB"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4F80E53F"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1EE789AA"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0.731</w:t>
            </w:r>
          </w:p>
        </w:tc>
        <w:tc>
          <w:tcPr>
            <w:tcW w:w="1513" w:type="dxa"/>
            <w:noWrap/>
            <w:hideMark/>
          </w:tcPr>
          <w:p w14:paraId="33990830"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10DBF394" w14:textId="77777777" w:rsidR="00B834B0" w:rsidRPr="00B834B0" w:rsidRDefault="00B834B0" w:rsidP="00B834B0">
            <w:pPr>
              <w:jc w:val="both"/>
              <w:rPr>
                <w:rFonts w:ascii="Times New Roman" w:hAnsi="Times New Roman" w:cs="Times New Roman"/>
                <w:sz w:val="24"/>
                <w:szCs w:val="24"/>
              </w:rPr>
            </w:pPr>
          </w:p>
        </w:tc>
      </w:tr>
      <w:tr w:rsidR="00B834B0" w:rsidRPr="00B834B0" w14:paraId="2BC55A59" w14:textId="77777777" w:rsidTr="00B834B0">
        <w:trPr>
          <w:trHeight w:val="288"/>
        </w:trPr>
        <w:tc>
          <w:tcPr>
            <w:tcW w:w="1513" w:type="dxa"/>
            <w:noWrap/>
            <w:hideMark/>
          </w:tcPr>
          <w:p w14:paraId="1334A230"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FR1</w:t>
            </w:r>
          </w:p>
        </w:tc>
        <w:tc>
          <w:tcPr>
            <w:tcW w:w="1513" w:type="dxa"/>
            <w:noWrap/>
            <w:hideMark/>
          </w:tcPr>
          <w:p w14:paraId="653EB4CC"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31AADA24"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027F5D5D"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6B2D7ACB"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0.814</w:t>
            </w:r>
          </w:p>
        </w:tc>
        <w:tc>
          <w:tcPr>
            <w:tcW w:w="1513" w:type="dxa"/>
            <w:noWrap/>
            <w:hideMark/>
          </w:tcPr>
          <w:p w14:paraId="4ACCBEED" w14:textId="77777777" w:rsidR="00B834B0" w:rsidRPr="00B834B0" w:rsidRDefault="00B834B0" w:rsidP="00B834B0">
            <w:pPr>
              <w:jc w:val="both"/>
              <w:rPr>
                <w:rFonts w:ascii="Times New Roman" w:hAnsi="Times New Roman" w:cs="Times New Roman"/>
                <w:sz w:val="24"/>
                <w:szCs w:val="24"/>
              </w:rPr>
            </w:pPr>
          </w:p>
        </w:tc>
      </w:tr>
      <w:tr w:rsidR="00B834B0" w:rsidRPr="00B834B0" w14:paraId="3B27B9AE" w14:textId="77777777" w:rsidTr="00B834B0">
        <w:trPr>
          <w:trHeight w:val="288"/>
        </w:trPr>
        <w:tc>
          <w:tcPr>
            <w:tcW w:w="1513" w:type="dxa"/>
            <w:noWrap/>
            <w:hideMark/>
          </w:tcPr>
          <w:p w14:paraId="4D27D06A"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FR2</w:t>
            </w:r>
          </w:p>
        </w:tc>
        <w:tc>
          <w:tcPr>
            <w:tcW w:w="1513" w:type="dxa"/>
            <w:noWrap/>
            <w:hideMark/>
          </w:tcPr>
          <w:p w14:paraId="0B73424F"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5FC39555"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6D44C667"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027C462C"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0.789</w:t>
            </w:r>
          </w:p>
        </w:tc>
        <w:tc>
          <w:tcPr>
            <w:tcW w:w="1513" w:type="dxa"/>
            <w:noWrap/>
            <w:hideMark/>
          </w:tcPr>
          <w:p w14:paraId="749CB70F" w14:textId="77777777" w:rsidR="00B834B0" w:rsidRPr="00B834B0" w:rsidRDefault="00B834B0" w:rsidP="00B834B0">
            <w:pPr>
              <w:jc w:val="both"/>
              <w:rPr>
                <w:rFonts w:ascii="Times New Roman" w:hAnsi="Times New Roman" w:cs="Times New Roman"/>
                <w:sz w:val="24"/>
                <w:szCs w:val="24"/>
              </w:rPr>
            </w:pPr>
          </w:p>
        </w:tc>
      </w:tr>
      <w:tr w:rsidR="00B834B0" w:rsidRPr="00B834B0" w14:paraId="4E776DAD" w14:textId="77777777" w:rsidTr="00B834B0">
        <w:trPr>
          <w:trHeight w:val="288"/>
        </w:trPr>
        <w:tc>
          <w:tcPr>
            <w:tcW w:w="1513" w:type="dxa"/>
            <w:noWrap/>
            <w:hideMark/>
          </w:tcPr>
          <w:p w14:paraId="7E0B2318"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FR3</w:t>
            </w:r>
          </w:p>
        </w:tc>
        <w:tc>
          <w:tcPr>
            <w:tcW w:w="1513" w:type="dxa"/>
            <w:noWrap/>
            <w:hideMark/>
          </w:tcPr>
          <w:p w14:paraId="0C4E5C96"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3542AC8D"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59E270B1"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5F0A1D7A"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0.754</w:t>
            </w:r>
          </w:p>
        </w:tc>
        <w:tc>
          <w:tcPr>
            <w:tcW w:w="1513" w:type="dxa"/>
            <w:noWrap/>
            <w:hideMark/>
          </w:tcPr>
          <w:p w14:paraId="2219AFBB" w14:textId="77777777" w:rsidR="00B834B0" w:rsidRPr="00B834B0" w:rsidRDefault="00B834B0" w:rsidP="00B834B0">
            <w:pPr>
              <w:jc w:val="both"/>
              <w:rPr>
                <w:rFonts w:ascii="Times New Roman" w:hAnsi="Times New Roman" w:cs="Times New Roman"/>
                <w:sz w:val="24"/>
                <w:szCs w:val="24"/>
              </w:rPr>
            </w:pPr>
          </w:p>
        </w:tc>
      </w:tr>
      <w:tr w:rsidR="00B834B0" w:rsidRPr="00B834B0" w14:paraId="4EFDC2E0" w14:textId="77777777" w:rsidTr="00B834B0">
        <w:trPr>
          <w:trHeight w:val="288"/>
        </w:trPr>
        <w:tc>
          <w:tcPr>
            <w:tcW w:w="1513" w:type="dxa"/>
            <w:noWrap/>
            <w:hideMark/>
          </w:tcPr>
          <w:p w14:paraId="56B77065"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SLO1</w:t>
            </w:r>
          </w:p>
        </w:tc>
        <w:tc>
          <w:tcPr>
            <w:tcW w:w="1513" w:type="dxa"/>
            <w:noWrap/>
            <w:hideMark/>
          </w:tcPr>
          <w:p w14:paraId="565FB7C5"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3119DBAE"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480D7741"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47A4D8AC"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1A191315"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0.801</w:t>
            </w:r>
          </w:p>
        </w:tc>
      </w:tr>
      <w:tr w:rsidR="00B834B0" w:rsidRPr="00B834B0" w14:paraId="6D5B41B7" w14:textId="77777777" w:rsidTr="00B834B0">
        <w:trPr>
          <w:trHeight w:val="288"/>
        </w:trPr>
        <w:tc>
          <w:tcPr>
            <w:tcW w:w="1513" w:type="dxa"/>
            <w:noWrap/>
            <w:hideMark/>
          </w:tcPr>
          <w:p w14:paraId="7829F8B1"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SLO2</w:t>
            </w:r>
          </w:p>
        </w:tc>
        <w:tc>
          <w:tcPr>
            <w:tcW w:w="1513" w:type="dxa"/>
            <w:noWrap/>
            <w:hideMark/>
          </w:tcPr>
          <w:p w14:paraId="7D369F06"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337FABC8"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43EDE236"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180C0132"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1F968AE5"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0.778</w:t>
            </w:r>
          </w:p>
        </w:tc>
      </w:tr>
      <w:tr w:rsidR="00B834B0" w:rsidRPr="00B834B0" w14:paraId="4D5A3A94" w14:textId="77777777" w:rsidTr="00B834B0">
        <w:trPr>
          <w:trHeight w:val="288"/>
        </w:trPr>
        <w:tc>
          <w:tcPr>
            <w:tcW w:w="1513" w:type="dxa"/>
            <w:noWrap/>
            <w:hideMark/>
          </w:tcPr>
          <w:p w14:paraId="60F4F11B"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SLO3</w:t>
            </w:r>
          </w:p>
        </w:tc>
        <w:tc>
          <w:tcPr>
            <w:tcW w:w="1513" w:type="dxa"/>
            <w:noWrap/>
            <w:hideMark/>
          </w:tcPr>
          <w:p w14:paraId="2FD27ABE"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38BB8E03"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0E43CB68"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59DEFEBD"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5ADF8E12"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0.749</w:t>
            </w:r>
          </w:p>
        </w:tc>
      </w:tr>
    </w:tbl>
    <w:p w14:paraId="0B6A4FC9" w14:textId="14D7AB2A" w:rsidR="006A74EE" w:rsidRPr="006A74EE" w:rsidRDefault="006A74EE" w:rsidP="00197F5B">
      <w:pPr>
        <w:spacing w:after="0" w:line="240" w:lineRule="auto"/>
        <w:jc w:val="both"/>
        <w:rPr>
          <w:rFonts w:ascii="Times New Roman" w:hAnsi="Times New Roman" w:cs="Times New Roman"/>
          <w:sz w:val="24"/>
          <w:szCs w:val="24"/>
        </w:rPr>
      </w:pPr>
      <w:r w:rsidRPr="006A74EE">
        <w:rPr>
          <w:rFonts w:ascii="Times New Roman" w:hAnsi="Times New Roman" w:cs="Times New Roman"/>
          <w:i/>
          <w:iCs/>
          <w:sz w:val="24"/>
          <w:szCs w:val="24"/>
        </w:rPr>
        <w:t>(Loadings below 0.50 suppressed)</w:t>
      </w:r>
    </w:p>
    <w:p w14:paraId="7904C9B0" w14:textId="77777777" w:rsidR="00941155" w:rsidRPr="00941155" w:rsidRDefault="00941155" w:rsidP="00197F5B">
      <w:pPr>
        <w:spacing w:after="0" w:line="240" w:lineRule="auto"/>
        <w:jc w:val="both"/>
        <w:rPr>
          <w:rFonts w:ascii="Times New Roman" w:hAnsi="Times New Roman" w:cs="Times New Roman"/>
          <w:i/>
          <w:iCs/>
          <w:sz w:val="24"/>
          <w:szCs w:val="24"/>
        </w:rPr>
      </w:pPr>
      <w:r w:rsidRPr="00941155">
        <w:rPr>
          <w:rFonts w:ascii="Times New Roman" w:hAnsi="Times New Roman" w:cs="Times New Roman"/>
          <w:i/>
          <w:iCs/>
          <w:sz w:val="24"/>
          <w:szCs w:val="24"/>
        </w:rPr>
        <w:t>Source: Author’s Compilation</w:t>
      </w:r>
    </w:p>
    <w:p w14:paraId="2005E0A2" w14:textId="1B11C949"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Table 5 presents the rotated component matrix obtained through Principal Component Analysis with Varimax rotation. The results clearly demonstrate a well-defined factor structure, with all items loading strongly on their respective constructs and minimal cross-loadings. Factor loadings range from 0.718 to 0.814, exceeding the recommended threshold of 0.60, indicating strong construct validity.</w:t>
      </w:r>
    </w:p>
    <w:p w14:paraId="1C875DA0"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 xml:space="preserve">The first factor, Inclusive Financial Access (IFA), shows high loadings for all related items, confirming that variables such as access to banking facilities, credit availability, and financial outreach form a coherent dimension. This reflects the growing institutional penetration of formal finance in tribal regions. The second factor, Digital Financial Inclusion (DFI), exhibits </w:t>
      </w:r>
      <w:r w:rsidRPr="006A74EE">
        <w:rPr>
          <w:rFonts w:ascii="Times New Roman" w:hAnsi="Times New Roman" w:cs="Times New Roman"/>
          <w:sz w:val="24"/>
          <w:szCs w:val="24"/>
        </w:rPr>
        <w:lastRenderedPageBreak/>
        <w:t>strong loadings, highlighting the increasing relevance of digital payment systems and electronic financial access in rural areas, even among traditionally excluded communities.</w:t>
      </w:r>
    </w:p>
    <w:p w14:paraId="101F9480"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third factor, Financial Capability (FC), captures behavioural and knowledge-based aspects of finance such as budgeting, planning, and informed financial decision-making. The high loadings confirm that these variables jointly represent an individual’s ability to manage financial resources effectively. The fourth factor, Financial Resilience (FR), shows the strongest loadings, signifying the importance of shock-absorbing capacity, emergency preparedness, and financial stability in sustaining livelihoods. The fifth factor, Sustainable Livelihood Outcomes (SLO), reflects long-term economic security, income stability, and livelihood diversification.</w:t>
      </w:r>
    </w:p>
    <w:p w14:paraId="2690B005" w14:textId="77777777" w:rsidR="006A74EE" w:rsidRPr="006A74EE" w:rsidRDefault="006A74EE" w:rsidP="00197F5B">
      <w:pPr>
        <w:spacing w:after="0"/>
        <w:jc w:val="both"/>
        <w:rPr>
          <w:rFonts w:ascii="Times New Roman" w:hAnsi="Times New Roman" w:cs="Times New Roman"/>
          <w:sz w:val="24"/>
          <w:szCs w:val="24"/>
        </w:rPr>
      </w:pPr>
      <w:r w:rsidRPr="006A74EE">
        <w:rPr>
          <w:rFonts w:ascii="Times New Roman" w:hAnsi="Times New Roman" w:cs="Times New Roman"/>
          <w:sz w:val="24"/>
          <w:szCs w:val="24"/>
        </w:rPr>
        <w:t>The absence of significant cross-loadings confirms strong discriminant validity, suggesting that each construct is conceptually distinct. This validates the theoretical framework adopted in the study and confirms that the measurement instrument accurately captures the multidimensional nature of financial inclusion and livelihood sustainability. Overall, the factor structure provides a strong empirical foundation for proceeding with correlation and structural analysis.</w:t>
      </w:r>
    </w:p>
    <w:p w14:paraId="57ABC4A7" w14:textId="532558F5" w:rsidR="006A74EE" w:rsidRPr="006A74EE" w:rsidRDefault="006A74EE" w:rsidP="00197F5B">
      <w:pPr>
        <w:spacing w:after="0" w:line="240" w:lineRule="auto"/>
        <w:jc w:val="center"/>
        <w:rPr>
          <w:rFonts w:ascii="Times New Roman" w:hAnsi="Times New Roman" w:cs="Times New Roman"/>
          <w:sz w:val="24"/>
          <w:szCs w:val="24"/>
        </w:rPr>
      </w:pPr>
      <w:r w:rsidRPr="006A74EE">
        <w:rPr>
          <w:rFonts w:ascii="Times New Roman" w:hAnsi="Times New Roman" w:cs="Times New Roman"/>
          <w:b/>
          <w:bCs/>
          <w:sz w:val="24"/>
          <w:szCs w:val="24"/>
        </w:rPr>
        <w:t>Table 6: Pearson Correlation Matrix</w:t>
      </w:r>
    </w:p>
    <w:tbl>
      <w:tblPr>
        <w:tblStyle w:val="TableGrid"/>
        <w:tblW w:w="9071" w:type="dxa"/>
        <w:tblLook w:val="04A0" w:firstRow="1" w:lastRow="0" w:firstColumn="1" w:lastColumn="0" w:noHBand="0" w:noVBand="1"/>
      </w:tblPr>
      <w:tblGrid>
        <w:gridCol w:w="1605"/>
        <w:gridCol w:w="1389"/>
        <w:gridCol w:w="1389"/>
        <w:gridCol w:w="1389"/>
        <w:gridCol w:w="1389"/>
        <w:gridCol w:w="1910"/>
      </w:tblGrid>
      <w:tr w:rsidR="00B834B0" w:rsidRPr="00B834B0" w14:paraId="5FA01EE1" w14:textId="77777777" w:rsidTr="00B834B0">
        <w:trPr>
          <w:trHeight w:val="289"/>
        </w:trPr>
        <w:tc>
          <w:tcPr>
            <w:tcW w:w="1605" w:type="dxa"/>
            <w:noWrap/>
            <w:hideMark/>
          </w:tcPr>
          <w:p w14:paraId="48E5C41B"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Variables</w:t>
            </w:r>
          </w:p>
        </w:tc>
        <w:tc>
          <w:tcPr>
            <w:tcW w:w="1389" w:type="dxa"/>
            <w:noWrap/>
            <w:hideMark/>
          </w:tcPr>
          <w:p w14:paraId="31A1117B"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IFA</w:t>
            </w:r>
          </w:p>
        </w:tc>
        <w:tc>
          <w:tcPr>
            <w:tcW w:w="1389" w:type="dxa"/>
            <w:noWrap/>
            <w:hideMark/>
          </w:tcPr>
          <w:p w14:paraId="0B287514"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DFI</w:t>
            </w:r>
          </w:p>
        </w:tc>
        <w:tc>
          <w:tcPr>
            <w:tcW w:w="1389" w:type="dxa"/>
            <w:noWrap/>
            <w:hideMark/>
          </w:tcPr>
          <w:p w14:paraId="2A202821"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FC</w:t>
            </w:r>
          </w:p>
        </w:tc>
        <w:tc>
          <w:tcPr>
            <w:tcW w:w="1389" w:type="dxa"/>
            <w:noWrap/>
            <w:hideMark/>
          </w:tcPr>
          <w:p w14:paraId="2EB045BE"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FR</w:t>
            </w:r>
          </w:p>
        </w:tc>
        <w:tc>
          <w:tcPr>
            <w:tcW w:w="1910" w:type="dxa"/>
            <w:noWrap/>
            <w:hideMark/>
          </w:tcPr>
          <w:p w14:paraId="3B705600"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SLO</w:t>
            </w:r>
          </w:p>
        </w:tc>
      </w:tr>
      <w:tr w:rsidR="00B834B0" w:rsidRPr="00B834B0" w14:paraId="03AEF9D1" w14:textId="77777777" w:rsidTr="00B834B0">
        <w:trPr>
          <w:trHeight w:val="289"/>
        </w:trPr>
        <w:tc>
          <w:tcPr>
            <w:tcW w:w="1605" w:type="dxa"/>
            <w:noWrap/>
            <w:hideMark/>
          </w:tcPr>
          <w:p w14:paraId="1CCD98A0"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IFA</w:t>
            </w:r>
          </w:p>
        </w:tc>
        <w:tc>
          <w:tcPr>
            <w:tcW w:w="1389" w:type="dxa"/>
            <w:noWrap/>
            <w:hideMark/>
          </w:tcPr>
          <w:p w14:paraId="1664E168"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1</w:t>
            </w:r>
          </w:p>
        </w:tc>
        <w:tc>
          <w:tcPr>
            <w:tcW w:w="1389" w:type="dxa"/>
            <w:noWrap/>
            <w:hideMark/>
          </w:tcPr>
          <w:p w14:paraId="37281DDC" w14:textId="77777777" w:rsidR="00B834B0" w:rsidRPr="00B834B0" w:rsidRDefault="00B834B0" w:rsidP="00197F5B">
            <w:pPr>
              <w:jc w:val="both"/>
              <w:rPr>
                <w:rFonts w:ascii="Times New Roman" w:hAnsi="Times New Roman" w:cs="Times New Roman"/>
                <w:sz w:val="24"/>
                <w:szCs w:val="24"/>
              </w:rPr>
            </w:pPr>
          </w:p>
        </w:tc>
        <w:tc>
          <w:tcPr>
            <w:tcW w:w="1389" w:type="dxa"/>
            <w:noWrap/>
            <w:hideMark/>
          </w:tcPr>
          <w:p w14:paraId="190E5AEA" w14:textId="77777777" w:rsidR="00B834B0" w:rsidRPr="00B834B0" w:rsidRDefault="00B834B0" w:rsidP="00197F5B">
            <w:pPr>
              <w:jc w:val="both"/>
              <w:rPr>
                <w:rFonts w:ascii="Times New Roman" w:hAnsi="Times New Roman" w:cs="Times New Roman"/>
                <w:sz w:val="24"/>
                <w:szCs w:val="24"/>
              </w:rPr>
            </w:pPr>
          </w:p>
        </w:tc>
        <w:tc>
          <w:tcPr>
            <w:tcW w:w="1389" w:type="dxa"/>
            <w:noWrap/>
            <w:hideMark/>
          </w:tcPr>
          <w:p w14:paraId="56C27C41" w14:textId="77777777" w:rsidR="00B834B0" w:rsidRPr="00B834B0" w:rsidRDefault="00B834B0" w:rsidP="00197F5B">
            <w:pPr>
              <w:jc w:val="both"/>
              <w:rPr>
                <w:rFonts w:ascii="Times New Roman" w:hAnsi="Times New Roman" w:cs="Times New Roman"/>
                <w:sz w:val="24"/>
                <w:szCs w:val="24"/>
              </w:rPr>
            </w:pPr>
          </w:p>
        </w:tc>
        <w:tc>
          <w:tcPr>
            <w:tcW w:w="1910" w:type="dxa"/>
            <w:noWrap/>
            <w:hideMark/>
          </w:tcPr>
          <w:p w14:paraId="7E259AC2" w14:textId="77777777" w:rsidR="00B834B0" w:rsidRPr="00B834B0" w:rsidRDefault="00B834B0" w:rsidP="00197F5B">
            <w:pPr>
              <w:jc w:val="both"/>
              <w:rPr>
                <w:rFonts w:ascii="Times New Roman" w:hAnsi="Times New Roman" w:cs="Times New Roman"/>
                <w:sz w:val="24"/>
                <w:szCs w:val="24"/>
              </w:rPr>
            </w:pPr>
          </w:p>
        </w:tc>
      </w:tr>
      <w:tr w:rsidR="00B834B0" w:rsidRPr="00B834B0" w14:paraId="5105D023" w14:textId="77777777" w:rsidTr="00B834B0">
        <w:trPr>
          <w:trHeight w:val="289"/>
        </w:trPr>
        <w:tc>
          <w:tcPr>
            <w:tcW w:w="1605" w:type="dxa"/>
            <w:noWrap/>
            <w:hideMark/>
          </w:tcPr>
          <w:p w14:paraId="6AB28BC8"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DFI</w:t>
            </w:r>
          </w:p>
        </w:tc>
        <w:tc>
          <w:tcPr>
            <w:tcW w:w="1389" w:type="dxa"/>
            <w:noWrap/>
            <w:hideMark/>
          </w:tcPr>
          <w:p w14:paraId="5EA97516"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0.54**</w:t>
            </w:r>
          </w:p>
        </w:tc>
        <w:tc>
          <w:tcPr>
            <w:tcW w:w="1389" w:type="dxa"/>
            <w:noWrap/>
            <w:hideMark/>
          </w:tcPr>
          <w:p w14:paraId="25FDA961"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1</w:t>
            </w:r>
          </w:p>
        </w:tc>
        <w:tc>
          <w:tcPr>
            <w:tcW w:w="1389" w:type="dxa"/>
            <w:noWrap/>
            <w:hideMark/>
          </w:tcPr>
          <w:p w14:paraId="0F57C6A8" w14:textId="77777777" w:rsidR="00B834B0" w:rsidRPr="00B834B0" w:rsidRDefault="00B834B0" w:rsidP="00197F5B">
            <w:pPr>
              <w:jc w:val="both"/>
              <w:rPr>
                <w:rFonts w:ascii="Times New Roman" w:hAnsi="Times New Roman" w:cs="Times New Roman"/>
                <w:sz w:val="24"/>
                <w:szCs w:val="24"/>
              </w:rPr>
            </w:pPr>
          </w:p>
        </w:tc>
        <w:tc>
          <w:tcPr>
            <w:tcW w:w="1389" w:type="dxa"/>
            <w:noWrap/>
            <w:hideMark/>
          </w:tcPr>
          <w:p w14:paraId="356CDB65" w14:textId="77777777" w:rsidR="00B834B0" w:rsidRPr="00B834B0" w:rsidRDefault="00B834B0" w:rsidP="00197F5B">
            <w:pPr>
              <w:jc w:val="both"/>
              <w:rPr>
                <w:rFonts w:ascii="Times New Roman" w:hAnsi="Times New Roman" w:cs="Times New Roman"/>
                <w:sz w:val="24"/>
                <w:szCs w:val="24"/>
              </w:rPr>
            </w:pPr>
          </w:p>
        </w:tc>
        <w:tc>
          <w:tcPr>
            <w:tcW w:w="1910" w:type="dxa"/>
            <w:noWrap/>
            <w:hideMark/>
          </w:tcPr>
          <w:p w14:paraId="2C298CA8" w14:textId="77777777" w:rsidR="00B834B0" w:rsidRPr="00B834B0" w:rsidRDefault="00B834B0" w:rsidP="00197F5B">
            <w:pPr>
              <w:jc w:val="both"/>
              <w:rPr>
                <w:rFonts w:ascii="Times New Roman" w:hAnsi="Times New Roman" w:cs="Times New Roman"/>
                <w:sz w:val="24"/>
                <w:szCs w:val="24"/>
              </w:rPr>
            </w:pPr>
          </w:p>
        </w:tc>
      </w:tr>
      <w:tr w:rsidR="00B834B0" w:rsidRPr="00B834B0" w14:paraId="299FBBED" w14:textId="77777777" w:rsidTr="00B834B0">
        <w:trPr>
          <w:trHeight w:val="289"/>
        </w:trPr>
        <w:tc>
          <w:tcPr>
            <w:tcW w:w="1605" w:type="dxa"/>
            <w:noWrap/>
            <w:hideMark/>
          </w:tcPr>
          <w:p w14:paraId="670EB703"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FC</w:t>
            </w:r>
          </w:p>
        </w:tc>
        <w:tc>
          <w:tcPr>
            <w:tcW w:w="1389" w:type="dxa"/>
            <w:noWrap/>
            <w:hideMark/>
          </w:tcPr>
          <w:p w14:paraId="3A8FE84C"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0.49**</w:t>
            </w:r>
          </w:p>
        </w:tc>
        <w:tc>
          <w:tcPr>
            <w:tcW w:w="1389" w:type="dxa"/>
            <w:noWrap/>
            <w:hideMark/>
          </w:tcPr>
          <w:p w14:paraId="3DCF8F44"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0.51**</w:t>
            </w:r>
          </w:p>
        </w:tc>
        <w:tc>
          <w:tcPr>
            <w:tcW w:w="1389" w:type="dxa"/>
            <w:noWrap/>
            <w:hideMark/>
          </w:tcPr>
          <w:p w14:paraId="5EB7ED82"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1</w:t>
            </w:r>
          </w:p>
        </w:tc>
        <w:tc>
          <w:tcPr>
            <w:tcW w:w="1389" w:type="dxa"/>
            <w:noWrap/>
            <w:hideMark/>
          </w:tcPr>
          <w:p w14:paraId="511F6AD8" w14:textId="77777777" w:rsidR="00B834B0" w:rsidRPr="00B834B0" w:rsidRDefault="00B834B0" w:rsidP="00197F5B">
            <w:pPr>
              <w:jc w:val="both"/>
              <w:rPr>
                <w:rFonts w:ascii="Times New Roman" w:hAnsi="Times New Roman" w:cs="Times New Roman"/>
                <w:sz w:val="24"/>
                <w:szCs w:val="24"/>
              </w:rPr>
            </w:pPr>
          </w:p>
        </w:tc>
        <w:tc>
          <w:tcPr>
            <w:tcW w:w="1910" w:type="dxa"/>
            <w:noWrap/>
            <w:hideMark/>
          </w:tcPr>
          <w:p w14:paraId="3D52B969" w14:textId="77777777" w:rsidR="00B834B0" w:rsidRPr="00B834B0" w:rsidRDefault="00B834B0" w:rsidP="00197F5B">
            <w:pPr>
              <w:jc w:val="both"/>
              <w:rPr>
                <w:rFonts w:ascii="Times New Roman" w:hAnsi="Times New Roman" w:cs="Times New Roman"/>
                <w:sz w:val="24"/>
                <w:szCs w:val="24"/>
              </w:rPr>
            </w:pPr>
          </w:p>
        </w:tc>
      </w:tr>
      <w:tr w:rsidR="00B834B0" w:rsidRPr="00B834B0" w14:paraId="7E60D288" w14:textId="77777777" w:rsidTr="00B834B0">
        <w:trPr>
          <w:trHeight w:val="289"/>
        </w:trPr>
        <w:tc>
          <w:tcPr>
            <w:tcW w:w="1605" w:type="dxa"/>
            <w:noWrap/>
            <w:hideMark/>
          </w:tcPr>
          <w:p w14:paraId="6FF93136"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FR</w:t>
            </w:r>
          </w:p>
        </w:tc>
        <w:tc>
          <w:tcPr>
            <w:tcW w:w="1389" w:type="dxa"/>
            <w:noWrap/>
            <w:hideMark/>
          </w:tcPr>
          <w:p w14:paraId="45E1D4B6"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0.58**</w:t>
            </w:r>
          </w:p>
        </w:tc>
        <w:tc>
          <w:tcPr>
            <w:tcW w:w="1389" w:type="dxa"/>
            <w:noWrap/>
            <w:hideMark/>
          </w:tcPr>
          <w:p w14:paraId="03AA19C5"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0.56**</w:t>
            </w:r>
          </w:p>
        </w:tc>
        <w:tc>
          <w:tcPr>
            <w:tcW w:w="1389" w:type="dxa"/>
            <w:noWrap/>
            <w:hideMark/>
          </w:tcPr>
          <w:p w14:paraId="2FAB5144"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0.63**</w:t>
            </w:r>
          </w:p>
        </w:tc>
        <w:tc>
          <w:tcPr>
            <w:tcW w:w="1389" w:type="dxa"/>
            <w:noWrap/>
            <w:hideMark/>
          </w:tcPr>
          <w:p w14:paraId="5A59681B"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1</w:t>
            </w:r>
          </w:p>
        </w:tc>
        <w:tc>
          <w:tcPr>
            <w:tcW w:w="1910" w:type="dxa"/>
            <w:noWrap/>
            <w:hideMark/>
          </w:tcPr>
          <w:p w14:paraId="32FBBBCF" w14:textId="77777777" w:rsidR="00B834B0" w:rsidRPr="00B834B0" w:rsidRDefault="00B834B0" w:rsidP="00197F5B">
            <w:pPr>
              <w:jc w:val="both"/>
              <w:rPr>
                <w:rFonts w:ascii="Times New Roman" w:hAnsi="Times New Roman" w:cs="Times New Roman"/>
                <w:sz w:val="24"/>
                <w:szCs w:val="24"/>
              </w:rPr>
            </w:pPr>
          </w:p>
        </w:tc>
      </w:tr>
      <w:tr w:rsidR="00B834B0" w:rsidRPr="00B834B0" w14:paraId="4D35A151" w14:textId="77777777" w:rsidTr="00B834B0">
        <w:trPr>
          <w:trHeight w:val="289"/>
        </w:trPr>
        <w:tc>
          <w:tcPr>
            <w:tcW w:w="1605" w:type="dxa"/>
            <w:noWrap/>
            <w:hideMark/>
          </w:tcPr>
          <w:p w14:paraId="63799F8B"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SLO</w:t>
            </w:r>
          </w:p>
        </w:tc>
        <w:tc>
          <w:tcPr>
            <w:tcW w:w="1389" w:type="dxa"/>
            <w:noWrap/>
            <w:hideMark/>
          </w:tcPr>
          <w:p w14:paraId="4BEA8651"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0.61**</w:t>
            </w:r>
          </w:p>
        </w:tc>
        <w:tc>
          <w:tcPr>
            <w:tcW w:w="1389" w:type="dxa"/>
            <w:noWrap/>
            <w:hideMark/>
          </w:tcPr>
          <w:p w14:paraId="7F2F9DB3"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0.59**</w:t>
            </w:r>
          </w:p>
        </w:tc>
        <w:tc>
          <w:tcPr>
            <w:tcW w:w="1389" w:type="dxa"/>
            <w:noWrap/>
            <w:hideMark/>
          </w:tcPr>
          <w:p w14:paraId="60C1D8C8"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0.65**</w:t>
            </w:r>
          </w:p>
        </w:tc>
        <w:tc>
          <w:tcPr>
            <w:tcW w:w="1389" w:type="dxa"/>
            <w:noWrap/>
            <w:hideMark/>
          </w:tcPr>
          <w:p w14:paraId="07A65B22"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0.71**</w:t>
            </w:r>
          </w:p>
        </w:tc>
        <w:tc>
          <w:tcPr>
            <w:tcW w:w="1910" w:type="dxa"/>
            <w:noWrap/>
            <w:hideMark/>
          </w:tcPr>
          <w:p w14:paraId="1402DF1A"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1</w:t>
            </w:r>
          </w:p>
        </w:tc>
      </w:tr>
    </w:tbl>
    <w:p w14:paraId="7FC08600" w14:textId="370FD428" w:rsidR="006A74EE" w:rsidRPr="006A74EE" w:rsidRDefault="006A74EE" w:rsidP="00197F5B">
      <w:pPr>
        <w:spacing w:after="0" w:line="240" w:lineRule="auto"/>
        <w:jc w:val="both"/>
        <w:rPr>
          <w:rFonts w:ascii="Times New Roman" w:hAnsi="Times New Roman" w:cs="Times New Roman"/>
          <w:sz w:val="24"/>
          <w:szCs w:val="24"/>
        </w:rPr>
      </w:pPr>
      <w:r w:rsidRPr="006A74EE">
        <w:rPr>
          <w:rFonts w:ascii="Times New Roman" w:hAnsi="Times New Roman" w:cs="Times New Roman"/>
          <w:sz w:val="24"/>
          <w:szCs w:val="24"/>
        </w:rPr>
        <w:t>Note: p &lt; 0.01</w:t>
      </w:r>
    </w:p>
    <w:p w14:paraId="73A6B5B9" w14:textId="77777777" w:rsidR="00941155" w:rsidRPr="00941155" w:rsidRDefault="00941155" w:rsidP="00197F5B">
      <w:pPr>
        <w:spacing w:after="0" w:line="240" w:lineRule="auto"/>
        <w:jc w:val="both"/>
        <w:rPr>
          <w:rFonts w:ascii="Times New Roman" w:hAnsi="Times New Roman" w:cs="Times New Roman"/>
          <w:i/>
          <w:iCs/>
          <w:sz w:val="24"/>
          <w:szCs w:val="24"/>
        </w:rPr>
      </w:pPr>
      <w:r w:rsidRPr="00941155">
        <w:rPr>
          <w:rFonts w:ascii="Times New Roman" w:hAnsi="Times New Roman" w:cs="Times New Roman"/>
          <w:i/>
          <w:iCs/>
          <w:sz w:val="24"/>
          <w:szCs w:val="24"/>
        </w:rPr>
        <w:t>Source: Author’s Compilation</w:t>
      </w:r>
    </w:p>
    <w:p w14:paraId="4FFABE6D" w14:textId="59E9D75D" w:rsidR="006A74EE" w:rsidRPr="006A74EE" w:rsidRDefault="006A74EE" w:rsidP="00197F5B">
      <w:pPr>
        <w:spacing w:after="0"/>
        <w:jc w:val="both"/>
        <w:rPr>
          <w:rFonts w:ascii="Times New Roman" w:hAnsi="Times New Roman" w:cs="Times New Roman"/>
          <w:sz w:val="24"/>
          <w:szCs w:val="24"/>
        </w:rPr>
      </w:pPr>
      <w:r w:rsidRPr="006A74EE">
        <w:rPr>
          <w:rFonts w:ascii="Times New Roman" w:hAnsi="Times New Roman" w:cs="Times New Roman"/>
          <w:sz w:val="24"/>
          <w:szCs w:val="24"/>
        </w:rPr>
        <w:t>The correlation matrix presented in Table 6 reveals significant and positive relationships among all study variables, confirming the theoretical assumptions of the research. Inclusive Financial Access (IFA) shows a strong positive correlation with Sustainable Livelihood Outcomes (r = 0.61), indicating that improved access to banking and financial services contributes meaningfully to livelihood stability among tribal households.</w:t>
      </w:r>
    </w:p>
    <w:p w14:paraId="61684492" w14:textId="77777777" w:rsidR="006A74EE" w:rsidRPr="006A74EE" w:rsidRDefault="006A74EE" w:rsidP="00197F5B">
      <w:pPr>
        <w:spacing w:after="0"/>
        <w:jc w:val="both"/>
        <w:rPr>
          <w:rFonts w:ascii="Times New Roman" w:hAnsi="Times New Roman" w:cs="Times New Roman"/>
          <w:sz w:val="24"/>
          <w:szCs w:val="24"/>
        </w:rPr>
      </w:pPr>
      <w:r w:rsidRPr="006A74EE">
        <w:rPr>
          <w:rFonts w:ascii="Times New Roman" w:hAnsi="Times New Roman" w:cs="Times New Roman"/>
          <w:sz w:val="24"/>
          <w:szCs w:val="24"/>
        </w:rPr>
        <w:t>Digital Financial Inclusion (DFI) is also significantly correlated with both Financial Resilience (r = 0.56) and Sustainable Livelihood Outcomes (r = 0.59). This suggests that digital tools such as mobile banking, digital payments, and electronic benefit transfers play a vital role in improving financial efficiency and reducing vulnerability. The correlation between Financial Capability (FC) and Financial Resilience (r = 0.63) is particularly strong, highlighting the importance of financial knowledge and behavioural skills in building shock-absorbing capacity.</w:t>
      </w:r>
    </w:p>
    <w:p w14:paraId="781B813B" w14:textId="77777777" w:rsidR="006A74EE" w:rsidRPr="006A74EE" w:rsidRDefault="006A74EE" w:rsidP="00197F5B">
      <w:pPr>
        <w:spacing w:after="0"/>
        <w:jc w:val="both"/>
        <w:rPr>
          <w:rFonts w:ascii="Times New Roman" w:hAnsi="Times New Roman" w:cs="Times New Roman"/>
          <w:sz w:val="24"/>
          <w:szCs w:val="24"/>
        </w:rPr>
      </w:pPr>
      <w:r w:rsidRPr="006A74EE">
        <w:rPr>
          <w:rFonts w:ascii="Times New Roman" w:hAnsi="Times New Roman" w:cs="Times New Roman"/>
          <w:sz w:val="24"/>
          <w:szCs w:val="24"/>
        </w:rPr>
        <w:t>The strongest correlation is observed between Financial Resilience and Sustainable Livelihood Outcomes (r = 0.71), indicating that households with higher resilience levels are more likely to maintain stable incomes, manage risks effectively, and sustain livelihood activities. This finding reinforces the central argument of the study that financial resilience acts as a critical transmission mechanism through which financial inclusion affects livelihood sustainability.</w:t>
      </w:r>
    </w:p>
    <w:p w14:paraId="5239BFB9" w14:textId="77777777" w:rsidR="006A74EE" w:rsidRPr="006A74EE" w:rsidRDefault="006A74EE" w:rsidP="00197F5B">
      <w:pPr>
        <w:spacing w:after="0"/>
        <w:jc w:val="both"/>
        <w:rPr>
          <w:rFonts w:ascii="Times New Roman" w:hAnsi="Times New Roman" w:cs="Times New Roman"/>
          <w:sz w:val="24"/>
          <w:szCs w:val="24"/>
        </w:rPr>
      </w:pPr>
      <w:r w:rsidRPr="006A74EE">
        <w:rPr>
          <w:rFonts w:ascii="Times New Roman" w:hAnsi="Times New Roman" w:cs="Times New Roman"/>
          <w:sz w:val="24"/>
          <w:szCs w:val="24"/>
        </w:rPr>
        <w:t>Importantly, none of the correlation coefficients exceed 0.80, indicating the absence of multicollinearity issues. This confirms that the variables, while related, measure distinct constructs and are suitable for further multivariate analysis. The correlation results provide strong preliminary support for the hypothesised relationships and justify the use of structural modelling to examine causal pathways.</w:t>
      </w:r>
    </w:p>
    <w:p w14:paraId="632AE2AF" w14:textId="1BFE9628" w:rsidR="006A74EE" w:rsidRPr="006A74EE" w:rsidRDefault="006A74EE" w:rsidP="00197F5B">
      <w:pPr>
        <w:spacing w:after="0" w:line="240" w:lineRule="auto"/>
        <w:jc w:val="center"/>
        <w:rPr>
          <w:rFonts w:ascii="Times New Roman" w:hAnsi="Times New Roman" w:cs="Times New Roman"/>
          <w:sz w:val="24"/>
          <w:szCs w:val="24"/>
        </w:rPr>
      </w:pPr>
      <w:r w:rsidRPr="006A74EE">
        <w:rPr>
          <w:rFonts w:ascii="Times New Roman" w:hAnsi="Times New Roman" w:cs="Times New Roman"/>
          <w:b/>
          <w:bCs/>
          <w:sz w:val="24"/>
          <w:szCs w:val="24"/>
        </w:rPr>
        <w:t xml:space="preserve">Table </w:t>
      </w:r>
      <w:r w:rsidR="0085412C">
        <w:rPr>
          <w:rFonts w:ascii="Times New Roman" w:hAnsi="Times New Roman" w:cs="Times New Roman"/>
          <w:b/>
          <w:bCs/>
          <w:sz w:val="24"/>
          <w:szCs w:val="24"/>
        </w:rPr>
        <w:t>7</w:t>
      </w:r>
      <w:r w:rsidRPr="006A74EE">
        <w:rPr>
          <w:rFonts w:ascii="Times New Roman" w:hAnsi="Times New Roman" w:cs="Times New Roman"/>
          <w:b/>
          <w:bCs/>
          <w:sz w:val="24"/>
          <w:szCs w:val="24"/>
        </w:rPr>
        <w:t xml:space="preserve">: </w:t>
      </w:r>
      <w:r w:rsidR="00941155" w:rsidRPr="006A74EE">
        <w:rPr>
          <w:rFonts w:ascii="Times New Roman" w:hAnsi="Times New Roman" w:cs="Times New Roman"/>
          <w:b/>
          <w:bCs/>
          <w:sz w:val="24"/>
          <w:szCs w:val="24"/>
        </w:rPr>
        <w:t>SEM</w:t>
      </w:r>
      <w:r w:rsidR="00941155">
        <w:rPr>
          <w:rFonts w:ascii="Times New Roman" w:hAnsi="Times New Roman" w:cs="Times New Roman"/>
          <w:b/>
          <w:bCs/>
          <w:sz w:val="24"/>
          <w:szCs w:val="24"/>
        </w:rPr>
        <w:t xml:space="preserve"> </w:t>
      </w:r>
      <w:r w:rsidRPr="006A74EE">
        <w:rPr>
          <w:rFonts w:ascii="Times New Roman" w:hAnsi="Times New Roman" w:cs="Times New Roman"/>
          <w:b/>
          <w:bCs/>
          <w:sz w:val="24"/>
          <w:szCs w:val="24"/>
        </w:rPr>
        <w:t>Path Coefficients and Hypothesis Testing</w:t>
      </w:r>
    </w:p>
    <w:tbl>
      <w:tblPr>
        <w:tblStyle w:val="TableGrid"/>
        <w:tblW w:w="9092" w:type="dxa"/>
        <w:tblLook w:val="04A0" w:firstRow="1" w:lastRow="0" w:firstColumn="1" w:lastColumn="0" w:noHBand="0" w:noVBand="1"/>
      </w:tblPr>
      <w:tblGrid>
        <w:gridCol w:w="2818"/>
        <w:gridCol w:w="1475"/>
        <w:gridCol w:w="1475"/>
        <w:gridCol w:w="1475"/>
        <w:gridCol w:w="1849"/>
      </w:tblGrid>
      <w:tr w:rsidR="00B834B0" w:rsidRPr="00B834B0" w14:paraId="2186C0FC" w14:textId="77777777" w:rsidTr="009B18D3">
        <w:trPr>
          <w:trHeight w:val="23"/>
        </w:trPr>
        <w:tc>
          <w:tcPr>
            <w:tcW w:w="2818" w:type="dxa"/>
            <w:noWrap/>
            <w:hideMark/>
          </w:tcPr>
          <w:p w14:paraId="5E3B355F"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lastRenderedPageBreak/>
              <w:t>Path</w:t>
            </w:r>
          </w:p>
        </w:tc>
        <w:tc>
          <w:tcPr>
            <w:tcW w:w="1475" w:type="dxa"/>
            <w:noWrap/>
            <w:hideMark/>
          </w:tcPr>
          <w:p w14:paraId="207B59C0"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β</w:t>
            </w:r>
          </w:p>
        </w:tc>
        <w:tc>
          <w:tcPr>
            <w:tcW w:w="1475" w:type="dxa"/>
            <w:noWrap/>
            <w:hideMark/>
          </w:tcPr>
          <w:p w14:paraId="372EE53B"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t-value</w:t>
            </w:r>
          </w:p>
        </w:tc>
        <w:tc>
          <w:tcPr>
            <w:tcW w:w="1475" w:type="dxa"/>
            <w:noWrap/>
            <w:hideMark/>
          </w:tcPr>
          <w:p w14:paraId="1D1CD10B"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p-value</w:t>
            </w:r>
          </w:p>
        </w:tc>
        <w:tc>
          <w:tcPr>
            <w:tcW w:w="1849" w:type="dxa"/>
            <w:noWrap/>
            <w:hideMark/>
          </w:tcPr>
          <w:p w14:paraId="758C46D8"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Result</w:t>
            </w:r>
          </w:p>
        </w:tc>
      </w:tr>
      <w:tr w:rsidR="00B834B0" w:rsidRPr="00B834B0" w14:paraId="2565EFDB" w14:textId="77777777" w:rsidTr="009B18D3">
        <w:trPr>
          <w:trHeight w:val="23"/>
        </w:trPr>
        <w:tc>
          <w:tcPr>
            <w:tcW w:w="2818" w:type="dxa"/>
            <w:noWrap/>
            <w:hideMark/>
          </w:tcPr>
          <w:p w14:paraId="49A64868"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IFA → FR</w:t>
            </w:r>
          </w:p>
        </w:tc>
        <w:tc>
          <w:tcPr>
            <w:tcW w:w="1475" w:type="dxa"/>
            <w:noWrap/>
            <w:hideMark/>
          </w:tcPr>
          <w:p w14:paraId="0B3494DA"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0.31</w:t>
            </w:r>
          </w:p>
        </w:tc>
        <w:tc>
          <w:tcPr>
            <w:tcW w:w="1475" w:type="dxa"/>
            <w:noWrap/>
            <w:hideMark/>
          </w:tcPr>
          <w:p w14:paraId="7B3F2537"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6.42</w:t>
            </w:r>
          </w:p>
        </w:tc>
        <w:tc>
          <w:tcPr>
            <w:tcW w:w="1475" w:type="dxa"/>
            <w:noWrap/>
            <w:hideMark/>
          </w:tcPr>
          <w:p w14:paraId="4083ADC2" w14:textId="5935BD26"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0</w:t>
            </w:r>
            <w:r>
              <w:rPr>
                <w:rFonts w:ascii="Times New Roman" w:hAnsi="Times New Roman" w:cs="Times New Roman"/>
                <w:sz w:val="24"/>
                <w:szCs w:val="24"/>
              </w:rPr>
              <w:t>.000</w:t>
            </w:r>
          </w:p>
        </w:tc>
        <w:tc>
          <w:tcPr>
            <w:tcW w:w="1849" w:type="dxa"/>
            <w:noWrap/>
            <w:hideMark/>
          </w:tcPr>
          <w:p w14:paraId="16ADD235"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Supported</w:t>
            </w:r>
          </w:p>
        </w:tc>
      </w:tr>
      <w:tr w:rsidR="00B834B0" w:rsidRPr="00B834B0" w14:paraId="66234A90" w14:textId="77777777" w:rsidTr="009B18D3">
        <w:trPr>
          <w:trHeight w:val="23"/>
        </w:trPr>
        <w:tc>
          <w:tcPr>
            <w:tcW w:w="2818" w:type="dxa"/>
            <w:noWrap/>
            <w:hideMark/>
          </w:tcPr>
          <w:p w14:paraId="52AF6BAA"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DFI → FR</w:t>
            </w:r>
          </w:p>
        </w:tc>
        <w:tc>
          <w:tcPr>
            <w:tcW w:w="1475" w:type="dxa"/>
            <w:noWrap/>
            <w:hideMark/>
          </w:tcPr>
          <w:p w14:paraId="2EC2410F"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0.28</w:t>
            </w:r>
          </w:p>
        </w:tc>
        <w:tc>
          <w:tcPr>
            <w:tcW w:w="1475" w:type="dxa"/>
            <w:noWrap/>
            <w:hideMark/>
          </w:tcPr>
          <w:p w14:paraId="6D46B04B"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5.87</w:t>
            </w:r>
          </w:p>
        </w:tc>
        <w:tc>
          <w:tcPr>
            <w:tcW w:w="1475" w:type="dxa"/>
            <w:noWrap/>
            <w:hideMark/>
          </w:tcPr>
          <w:p w14:paraId="4BE610E6" w14:textId="0112B4E0"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0</w:t>
            </w:r>
            <w:r>
              <w:rPr>
                <w:rFonts w:ascii="Times New Roman" w:hAnsi="Times New Roman" w:cs="Times New Roman"/>
                <w:sz w:val="24"/>
                <w:szCs w:val="24"/>
              </w:rPr>
              <w:t>.000</w:t>
            </w:r>
          </w:p>
        </w:tc>
        <w:tc>
          <w:tcPr>
            <w:tcW w:w="1849" w:type="dxa"/>
            <w:noWrap/>
            <w:hideMark/>
          </w:tcPr>
          <w:p w14:paraId="542337DF"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Supported</w:t>
            </w:r>
          </w:p>
        </w:tc>
      </w:tr>
      <w:tr w:rsidR="00B834B0" w:rsidRPr="00B834B0" w14:paraId="6DFEBA9F" w14:textId="77777777" w:rsidTr="009B18D3">
        <w:trPr>
          <w:trHeight w:val="23"/>
        </w:trPr>
        <w:tc>
          <w:tcPr>
            <w:tcW w:w="2818" w:type="dxa"/>
            <w:noWrap/>
            <w:hideMark/>
          </w:tcPr>
          <w:p w14:paraId="72F06D5F"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FC → FR</w:t>
            </w:r>
          </w:p>
        </w:tc>
        <w:tc>
          <w:tcPr>
            <w:tcW w:w="1475" w:type="dxa"/>
            <w:noWrap/>
            <w:hideMark/>
          </w:tcPr>
          <w:p w14:paraId="0CA0C768"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0.36</w:t>
            </w:r>
          </w:p>
        </w:tc>
        <w:tc>
          <w:tcPr>
            <w:tcW w:w="1475" w:type="dxa"/>
            <w:noWrap/>
            <w:hideMark/>
          </w:tcPr>
          <w:p w14:paraId="0F0E97DB"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7.11</w:t>
            </w:r>
          </w:p>
        </w:tc>
        <w:tc>
          <w:tcPr>
            <w:tcW w:w="1475" w:type="dxa"/>
            <w:noWrap/>
            <w:hideMark/>
          </w:tcPr>
          <w:p w14:paraId="3DE47371" w14:textId="750147BC"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0</w:t>
            </w:r>
            <w:r>
              <w:rPr>
                <w:rFonts w:ascii="Times New Roman" w:hAnsi="Times New Roman" w:cs="Times New Roman"/>
                <w:sz w:val="24"/>
                <w:szCs w:val="24"/>
              </w:rPr>
              <w:t>.000</w:t>
            </w:r>
          </w:p>
        </w:tc>
        <w:tc>
          <w:tcPr>
            <w:tcW w:w="1849" w:type="dxa"/>
            <w:noWrap/>
            <w:hideMark/>
          </w:tcPr>
          <w:p w14:paraId="002D8973"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Supported</w:t>
            </w:r>
          </w:p>
        </w:tc>
      </w:tr>
      <w:tr w:rsidR="00B834B0" w:rsidRPr="00B834B0" w14:paraId="2B129DF1" w14:textId="77777777" w:rsidTr="009B18D3">
        <w:trPr>
          <w:trHeight w:val="23"/>
        </w:trPr>
        <w:tc>
          <w:tcPr>
            <w:tcW w:w="2818" w:type="dxa"/>
            <w:noWrap/>
            <w:hideMark/>
          </w:tcPr>
          <w:p w14:paraId="604A484B"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FR → SLO</w:t>
            </w:r>
          </w:p>
        </w:tc>
        <w:tc>
          <w:tcPr>
            <w:tcW w:w="1475" w:type="dxa"/>
            <w:noWrap/>
            <w:hideMark/>
          </w:tcPr>
          <w:p w14:paraId="1CC44814"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0.49</w:t>
            </w:r>
          </w:p>
        </w:tc>
        <w:tc>
          <w:tcPr>
            <w:tcW w:w="1475" w:type="dxa"/>
            <w:noWrap/>
            <w:hideMark/>
          </w:tcPr>
          <w:p w14:paraId="310DF125"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9.26</w:t>
            </w:r>
          </w:p>
        </w:tc>
        <w:tc>
          <w:tcPr>
            <w:tcW w:w="1475" w:type="dxa"/>
            <w:noWrap/>
            <w:hideMark/>
          </w:tcPr>
          <w:p w14:paraId="7EE8F606" w14:textId="2E0491A3"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0</w:t>
            </w:r>
            <w:r>
              <w:rPr>
                <w:rFonts w:ascii="Times New Roman" w:hAnsi="Times New Roman" w:cs="Times New Roman"/>
                <w:sz w:val="24"/>
                <w:szCs w:val="24"/>
              </w:rPr>
              <w:t>.000</w:t>
            </w:r>
          </w:p>
        </w:tc>
        <w:tc>
          <w:tcPr>
            <w:tcW w:w="1849" w:type="dxa"/>
            <w:noWrap/>
            <w:hideMark/>
          </w:tcPr>
          <w:p w14:paraId="4A333F5D"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Supported</w:t>
            </w:r>
          </w:p>
        </w:tc>
      </w:tr>
      <w:tr w:rsidR="00B834B0" w:rsidRPr="00B834B0" w14:paraId="0024C59A" w14:textId="77777777" w:rsidTr="009B18D3">
        <w:trPr>
          <w:trHeight w:val="23"/>
        </w:trPr>
        <w:tc>
          <w:tcPr>
            <w:tcW w:w="2818" w:type="dxa"/>
            <w:noWrap/>
            <w:hideMark/>
          </w:tcPr>
          <w:p w14:paraId="0441E126"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IFA → SLO (Indirect)</w:t>
            </w:r>
          </w:p>
        </w:tc>
        <w:tc>
          <w:tcPr>
            <w:tcW w:w="1475" w:type="dxa"/>
            <w:noWrap/>
            <w:hideMark/>
          </w:tcPr>
          <w:p w14:paraId="6E6723ED"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0.15</w:t>
            </w:r>
          </w:p>
        </w:tc>
        <w:tc>
          <w:tcPr>
            <w:tcW w:w="1475" w:type="dxa"/>
            <w:noWrap/>
            <w:hideMark/>
          </w:tcPr>
          <w:p w14:paraId="05DA32FD"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4.08</w:t>
            </w:r>
          </w:p>
        </w:tc>
        <w:tc>
          <w:tcPr>
            <w:tcW w:w="1475" w:type="dxa"/>
            <w:noWrap/>
            <w:hideMark/>
          </w:tcPr>
          <w:p w14:paraId="1EE2B901" w14:textId="697D78D0"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0</w:t>
            </w:r>
            <w:r>
              <w:rPr>
                <w:rFonts w:ascii="Times New Roman" w:hAnsi="Times New Roman" w:cs="Times New Roman"/>
                <w:sz w:val="24"/>
                <w:szCs w:val="24"/>
              </w:rPr>
              <w:t>.000</w:t>
            </w:r>
          </w:p>
        </w:tc>
        <w:tc>
          <w:tcPr>
            <w:tcW w:w="1849" w:type="dxa"/>
            <w:noWrap/>
            <w:hideMark/>
          </w:tcPr>
          <w:p w14:paraId="7AE00B77"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Supported</w:t>
            </w:r>
          </w:p>
        </w:tc>
      </w:tr>
      <w:tr w:rsidR="00B834B0" w:rsidRPr="00B834B0" w14:paraId="00B93AA4" w14:textId="77777777" w:rsidTr="009B18D3">
        <w:trPr>
          <w:trHeight w:val="23"/>
        </w:trPr>
        <w:tc>
          <w:tcPr>
            <w:tcW w:w="2818" w:type="dxa"/>
            <w:noWrap/>
            <w:hideMark/>
          </w:tcPr>
          <w:p w14:paraId="1DBD51AE"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DFI → SLO (Indirect)</w:t>
            </w:r>
          </w:p>
        </w:tc>
        <w:tc>
          <w:tcPr>
            <w:tcW w:w="1475" w:type="dxa"/>
            <w:noWrap/>
            <w:hideMark/>
          </w:tcPr>
          <w:p w14:paraId="02F3448D"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0.14</w:t>
            </w:r>
          </w:p>
        </w:tc>
        <w:tc>
          <w:tcPr>
            <w:tcW w:w="1475" w:type="dxa"/>
            <w:noWrap/>
            <w:hideMark/>
          </w:tcPr>
          <w:p w14:paraId="499989E6"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3.92</w:t>
            </w:r>
          </w:p>
        </w:tc>
        <w:tc>
          <w:tcPr>
            <w:tcW w:w="1475" w:type="dxa"/>
            <w:noWrap/>
            <w:hideMark/>
          </w:tcPr>
          <w:p w14:paraId="224C0AA2" w14:textId="4F5EF96D"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0</w:t>
            </w:r>
            <w:r>
              <w:rPr>
                <w:rFonts w:ascii="Times New Roman" w:hAnsi="Times New Roman" w:cs="Times New Roman"/>
                <w:sz w:val="24"/>
                <w:szCs w:val="24"/>
              </w:rPr>
              <w:t>.000</w:t>
            </w:r>
          </w:p>
        </w:tc>
        <w:tc>
          <w:tcPr>
            <w:tcW w:w="1849" w:type="dxa"/>
            <w:noWrap/>
            <w:hideMark/>
          </w:tcPr>
          <w:p w14:paraId="5A40BDAB"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Supported</w:t>
            </w:r>
          </w:p>
        </w:tc>
      </w:tr>
      <w:tr w:rsidR="00B834B0" w:rsidRPr="00B834B0" w14:paraId="4256721A" w14:textId="77777777" w:rsidTr="009B18D3">
        <w:trPr>
          <w:trHeight w:val="23"/>
        </w:trPr>
        <w:tc>
          <w:tcPr>
            <w:tcW w:w="2818" w:type="dxa"/>
            <w:noWrap/>
            <w:hideMark/>
          </w:tcPr>
          <w:p w14:paraId="5D0B602C"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FC → SLO (Indirect)</w:t>
            </w:r>
          </w:p>
        </w:tc>
        <w:tc>
          <w:tcPr>
            <w:tcW w:w="1475" w:type="dxa"/>
            <w:noWrap/>
            <w:hideMark/>
          </w:tcPr>
          <w:p w14:paraId="1875537A"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0.18</w:t>
            </w:r>
          </w:p>
        </w:tc>
        <w:tc>
          <w:tcPr>
            <w:tcW w:w="1475" w:type="dxa"/>
            <w:noWrap/>
            <w:hideMark/>
          </w:tcPr>
          <w:p w14:paraId="681025F1"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4.66</w:t>
            </w:r>
          </w:p>
        </w:tc>
        <w:tc>
          <w:tcPr>
            <w:tcW w:w="1475" w:type="dxa"/>
            <w:noWrap/>
            <w:hideMark/>
          </w:tcPr>
          <w:p w14:paraId="4E8C7859" w14:textId="224258CE"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0</w:t>
            </w:r>
            <w:r>
              <w:rPr>
                <w:rFonts w:ascii="Times New Roman" w:hAnsi="Times New Roman" w:cs="Times New Roman"/>
                <w:sz w:val="24"/>
                <w:szCs w:val="24"/>
              </w:rPr>
              <w:t>.000</w:t>
            </w:r>
          </w:p>
        </w:tc>
        <w:tc>
          <w:tcPr>
            <w:tcW w:w="1849" w:type="dxa"/>
            <w:noWrap/>
            <w:hideMark/>
          </w:tcPr>
          <w:p w14:paraId="7DF1DA73" w14:textId="77777777" w:rsidR="00B834B0" w:rsidRPr="00B834B0" w:rsidRDefault="00B834B0" w:rsidP="00197F5B">
            <w:pPr>
              <w:jc w:val="both"/>
              <w:rPr>
                <w:rFonts w:ascii="Times New Roman" w:hAnsi="Times New Roman" w:cs="Times New Roman"/>
                <w:sz w:val="24"/>
                <w:szCs w:val="24"/>
              </w:rPr>
            </w:pPr>
            <w:r w:rsidRPr="00B834B0">
              <w:rPr>
                <w:rFonts w:ascii="Times New Roman" w:hAnsi="Times New Roman" w:cs="Times New Roman"/>
                <w:sz w:val="24"/>
                <w:szCs w:val="24"/>
              </w:rPr>
              <w:t>Supported</w:t>
            </w:r>
          </w:p>
        </w:tc>
      </w:tr>
    </w:tbl>
    <w:p w14:paraId="75455B3C" w14:textId="1BF224D4" w:rsidR="00941155" w:rsidRDefault="00941155" w:rsidP="00197F5B">
      <w:pPr>
        <w:spacing w:after="0" w:line="240" w:lineRule="auto"/>
        <w:jc w:val="both"/>
        <w:rPr>
          <w:rFonts w:ascii="Times New Roman" w:hAnsi="Times New Roman" w:cs="Times New Roman"/>
          <w:i/>
          <w:iCs/>
          <w:sz w:val="24"/>
          <w:szCs w:val="24"/>
        </w:rPr>
      </w:pPr>
      <w:r w:rsidRPr="00941155">
        <w:rPr>
          <w:rFonts w:ascii="Times New Roman" w:hAnsi="Times New Roman" w:cs="Times New Roman"/>
          <w:i/>
          <w:iCs/>
          <w:sz w:val="24"/>
          <w:szCs w:val="24"/>
        </w:rPr>
        <w:t>Source: Author’s Compilation</w:t>
      </w:r>
    </w:p>
    <w:p w14:paraId="13129784" w14:textId="77777777" w:rsidR="00197F5B" w:rsidRPr="00941155" w:rsidRDefault="00197F5B" w:rsidP="00197F5B">
      <w:pPr>
        <w:spacing w:after="0" w:line="240" w:lineRule="auto"/>
        <w:jc w:val="both"/>
        <w:rPr>
          <w:rFonts w:ascii="Times New Roman" w:hAnsi="Times New Roman" w:cs="Times New Roman"/>
          <w:i/>
          <w:iCs/>
          <w:sz w:val="24"/>
          <w:szCs w:val="24"/>
        </w:rPr>
      </w:pPr>
    </w:p>
    <w:p w14:paraId="14831DCD" w14:textId="1266BD12"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Table 7 presents the results of the PLS-SEM analysis, revealing strong empirical support for the proposed research model. All direct and indirect paths are statistically significant at the 1 per cent level, indicating robust relationships among the study variables. The results demonstrate that Financial Capability (β = 0.36) exerts the strongest influence on Financial Resilience, followed by Inclusive Finance (β = 0.31) and Digital Financial Inclusion (β = 0.28). This highlights that while access and technology are important, behavioural and knowledge-based factors play a more decisive role in strengthening resilience among tribal households.</w:t>
      </w:r>
    </w:p>
    <w:p w14:paraId="051B073C"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path from Financial Resilience to Sustainable Livelihood Outcomes is highly significant (β = 0.49), confirming that resilience acts as a key driver of livelihood stability. Households with stronger financial buffers, better coping mechanisms, and reduced dependency on distress borrowing are more capable of sustaining income, managing risks, and improving long-term well-being.</w:t>
      </w:r>
    </w:p>
    <w:p w14:paraId="78F14064"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mediation analysis further reveals that Financial Resilience significantly mediates the relationship between financial inclusion variables and livelihood outcomes. This indicates that financial access alone does not directly ensure livelihood sustainability; rather, its impact materialises through improved financial stability and adaptive capacity. The strongest indirect effect is observed for Financial Capability, underscoring the importance of financial education and behavioural interventions.</w:t>
      </w:r>
    </w:p>
    <w:p w14:paraId="5A4033FD"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Overall, the structural model demonstrates strong explanatory power and theoretical consistency. The findings empirically validate the proposed financial resilience pathway and reinforce the need for integrated financial inclusion strategies that go beyond access and focus on capability building and resilience enhancement.</w:t>
      </w:r>
    </w:p>
    <w:p w14:paraId="019E7A76" w14:textId="77777777" w:rsidR="006A74EE" w:rsidRPr="006A74EE" w:rsidRDefault="006A74EE" w:rsidP="006A74EE">
      <w:pPr>
        <w:jc w:val="both"/>
        <w:rPr>
          <w:rFonts w:ascii="Times New Roman" w:hAnsi="Times New Roman" w:cs="Times New Roman"/>
          <w:b/>
          <w:bCs/>
          <w:sz w:val="24"/>
          <w:szCs w:val="24"/>
        </w:rPr>
      </w:pPr>
      <w:r w:rsidRPr="006A74EE">
        <w:rPr>
          <w:rFonts w:ascii="Times New Roman" w:hAnsi="Times New Roman" w:cs="Times New Roman"/>
          <w:b/>
          <w:bCs/>
          <w:sz w:val="24"/>
          <w:szCs w:val="24"/>
        </w:rPr>
        <w:t>5. Findings and Discussion</w:t>
      </w:r>
    </w:p>
    <w:p w14:paraId="27C10A47" w14:textId="59E1C0FE"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empirical analysis of the study provides clear and consistent evidence on the role of financial factors in shaping sustainable rural tribal livelihoods in Odisha. The descriptive and inferential results collectively indicate that while financial inclusion initiatives have improved access to formal financial systems, their real impact on livelihood sustainability is realised primarily through the development of financial resilience.</w:t>
      </w:r>
      <w:r w:rsidR="00941155">
        <w:rPr>
          <w:rFonts w:ascii="Times New Roman" w:hAnsi="Times New Roman" w:cs="Times New Roman"/>
          <w:sz w:val="24"/>
          <w:szCs w:val="24"/>
        </w:rPr>
        <w:t xml:space="preserve"> </w:t>
      </w:r>
      <w:r w:rsidRPr="006A74EE">
        <w:rPr>
          <w:rFonts w:ascii="Times New Roman" w:hAnsi="Times New Roman" w:cs="Times New Roman"/>
          <w:sz w:val="24"/>
          <w:szCs w:val="24"/>
        </w:rPr>
        <w:t>The findings reveal that inclusive financial access significantly influences financial resilience. Tribal households with better access to banking services, credit facilities, and formal savings mechanisms exhibit greater capacity to manage income fluctuations and meet emergency expenses. However, access alone is not sufficient. The results highlight that financial capability</w:t>
      </w:r>
      <w:r w:rsidR="00CF37C7">
        <w:rPr>
          <w:rFonts w:ascii="Times New Roman" w:hAnsi="Times New Roman" w:cs="Times New Roman"/>
          <w:sz w:val="24"/>
          <w:szCs w:val="24"/>
        </w:rPr>
        <w:t xml:space="preserve">, </w:t>
      </w:r>
      <w:r w:rsidRPr="006A74EE">
        <w:rPr>
          <w:rFonts w:ascii="Times New Roman" w:hAnsi="Times New Roman" w:cs="Times New Roman"/>
          <w:sz w:val="24"/>
          <w:szCs w:val="24"/>
        </w:rPr>
        <w:t>including budgeting ability, financial awareness, and informed decision-making</w:t>
      </w:r>
      <w:r w:rsidR="00CF37C7">
        <w:rPr>
          <w:rFonts w:ascii="Times New Roman" w:hAnsi="Times New Roman" w:cs="Times New Roman"/>
          <w:sz w:val="24"/>
          <w:szCs w:val="24"/>
        </w:rPr>
        <w:t xml:space="preserve">, </w:t>
      </w:r>
      <w:r w:rsidRPr="006A74EE">
        <w:rPr>
          <w:rFonts w:ascii="Times New Roman" w:hAnsi="Times New Roman" w:cs="Times New Roman"/>
          <w:sz w:val="24"/>
          <w:szCs w:val="24"/>
        </w:rPr>
        <w:t xml:space="preserve">has the strongest influence on financial resilience among all predictors. This indicates that knowledge and behaviour play a more </w:t>
      </w:r>
      <w:r w:rsidRPr="006A74EE">
        <w:rPr>
          <w:rFonts w:ascii="Times New Roman" w:hAnsi="Times New Roman" w:cs="Times New Roman"/>
          <w:sz w:val="24"/>
          <w:szCs w:val="24"/>
        </w:rPr>
        <w:lastRenderedPageBreak/>
        <w:t>decisive role than mere availability of financial services.</w:t>
      </w:r>
      <w:r w:rsidR="00941155">
        <w:rPr>
          <w:rFonts w:ascii="Times New Roman" w:hAnsi="Times New Roman" w:cs="Times New Roman"/>
          <w:sz w:val="24"/>
          <w:szCs w:val="24"/>
        </w:rPr>
        <w:t xml:space="preserve"> </w:t>
      </w:r>
      <w:r w:rsidRPr="006A74EE">
        <w:rPr>
          <w:rFonts w:ascii="Times New Roman" w:hAnsi="Times New Roman" w:cs="Times New Roman"/>
          <w:sz w:val="24"/>
          <w:szCs w:val="24"/>
        </w:rPr>
        <w:t>Digital financial inclusion also shows a significant positive effect on financial resilience, reflecting the growing importance of digital platforms in facilitating timely transactions, receiving government benefits, and reducing dependency on informal financial intermediaries. Nevertheless, its impact is relatively lower than financial capability, suggesting that digital tools are effective only when users possess adequate financial understanding and confidence.</w:t>
      </w:r>
      <w:r w:rsidR="00941155">
        <w:rPr>
          <w:rFonts w:ascii="Times New Roman" w:hAnsi="Times New Roman" w:cs="Times New Roman"/>
          <w:sz w:val="24"/>
          <w:szCs w:val="24"/>
        </w:rPr>
        <w:t xml:space="preserve"> </w:t>
      </w:r>
      <w:r w:rsidRPr="006A74EE">
        <w:rPr>
          <w:rFonts w:ascii="Times New Roman" w:hAnsi="Times New Roman" w:cs="Times New Roman"/>
          <w:sz w:val="24"/>
          <w:szCs w:val="24"/>
        </w:rPr>
        <w:t>The most significant finding of the study is the strong positive relationship between financial resilience and sustainable livelihood outcomes. Households with higher resilience levels reported better income stability, improved ability to cope with shocks, and enhanced capacity to invest in health, education, and productive activities. The mediation analysis further confirms that financial resilience serves as a crucial transmission mechanism through which financial inclusion and financial capability translate into livelihood sustainability.</w:t>
      </w:r>
      <w:r w:rsidR="00941155">
        <w:rPr>
          <w:rFonts w:ascii="Times New Roman" w:hAnsi="Times New Roman" w:cs="Times New Roman"/>
          <w:sz w:val="24"/>
          <w:szCs w:val="24"/>
        </w:rPr>
        <w:t xml:space="preserve"> </w:t>
      </w:r>
      <w:r w:rsidRPr="006A74EE">
        <w:rPr>
          <w:rFonts w:ascii="Times New Roman" w:hAnsi="Times New Roman" w:cs="Times New Roman"/>
          <w:sz w:val="24"/>
          <w:szCs w:val="24"/>
        </w:rPr>
        <w:t>Overall, the findings establish that financial inclusion initiatives achieve meaningful outcomes only when they strengthen the resilience of households rather than merely expanding outreach. The empirical results thus validate the conceptual framework of the study and provide strong support for all proposed hypotheses.</w:t>
      </w:r>
    </w:p>
    <w:p w14:paraId="3027BE0A" w14:textId="696B89C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findings of the study offer important insights into the evolving relationship between finance and sustainable rural livelihoods, particularly within tribal contexts. The strong influence of financial capability on resilience underscores the limitation of policy approaches that focus primarily on expanding banking infrastructure or digital access. While such initiatives are necessary, they are insufficient unless accompanied by sustained efforts to improve financial literacy, planning behaviour, and risk awareness among tribal households.</w:t>
      </w:r>
      <w:r w:rsidR="00941155">
        <w:rPr>
          <w:rFonts w:ascii="Times New Roman" w:hAnsi="Times New Roman" w:cs="Times New Roman"/>
          <w:sz w:val="24"/>
          <w:szCs w:val="24"/>
        </w:rPr>
        <w:t xml:space="preserve"> </w:t>
      </w:r>
      <w:r w:rsidRPr="006A74EE">
        <w:rPr>
          <w:rFonts w:ascii="Times New Roman" w:hAnsi="Times New Roman" w:cs="Times New Roman"/>
          <w:sz w:val="24"/>
          <w:szCs w:val="24"/>
        </w:rPr>
        <w:t>The significant mediating role of financial resilience aligns with contemporary development finance literature, which emphasises resilience as a core determinant of long-term livelihood sustainability. The results suggest that resilience acts as a stabilising mechanism that enables households to convert financial access into tangible economic benefits. Without adequate resilience, access to finance may even expose households to greater vulnerability through over-indebtedness or inappropriate financial decisions.</w:t>
      </w:r>
      <w:r w:rsidR="00941155">
        <w:rPr>
          <w:rFonts w:ascii="Times New Roman" w:hAnsi="Times New Roman" w:cs="Times New Roman"/>
          <w:sz w:val="24"/>
          <w:szCs w:val="24"/>
        </w:rPr>
        <w:t xml:space="preserve"> </w:t>
      </w:r>
      <w:r w:rsidRPr="006A74EE">
        <w:rPr>
          <w:rFonts w:ascii="Times New Roman" w:hAnsi="Times New Roman" w:cs="Times New Roman"/>
          <w:sz w:val="24"/>
          <w:szCs w:val="24"/>
        </w:rPr>
        <w:t>The study also highlights the growing relevance of digital finance in rural development. However, its effectiveness is conditional upon digital literacy and trust in financial systems. This explains why digital inclusion, although significant, exerts a comparatively lower impact than financial capability. The findings</w:t>
      </w:r>
      <w:r w:rsidR="00324E8F">
        <w:rPr>
          <w:rFonts w:ascii="Times New Roman" w:hAnsi="Times New Roman" w:cs="Times New Roman"/>
          <w:sz w:val="24"/>
          <w:szCs w:val="24"/>
        </w:rPr>
        <w:t>,</w:t>
      </w:r>
      <w:r w:rsidRPr="006A74EE">
        <w:rPr>
          <w:rFonts w:ascii="Times New Roman" w:hAnsi="Times New Roman" w:cs="Times New Roman"/>
          <w:sz w:val="24"/>
          <w:szCs w:val="24"/>
        </w:rPr>
        <w:t xml:space="preserve"> therefore</w:t>
      </w:r>
      <w:r w:rsidR="00324E8F">
        <w:rPr>
          <w:rFonts w:ascii="Times New Roman" w:hAnsi="Times New Roman" w:cs="Times New Roman"/>
          <w:sz w:val="24"/>
          <w:szCs w:val="24"/>
        </w:rPr>
        <w:t>,</w:t>
      </w:r>
      <w:r w:rsidRPr="006A74EE">
        <w:rPr>
          <w:rFonts w:ascii="Times New Roman" w:hAnsi="Times New Roman" w:cs="Times New Roman"/>
          <w:sz w:val="24"/>
          <w:szCs w:val="24"/>
        </w:rPr>
        <w:t xml:space="preserve"> reinforce the argument that digital transformation must be accompanied by capacity-building initiatives tailored to local socio-economic realities.</w:t>
      </w:r>
      <w:r w:rsidR="00941155">
        <w:rPr>
          <w:rFonts w:ascii="Times New Roman" w:hAnsi="Times New Roman" w:cs="Times New Roman"/>
          <w:sz w:val="24"/>
          <w:szCs w:val="24"/>
        </w:rPr>
        <w:t xml:space="preserve"> </w:t>
      </w:r>
      <w:r w:rsidRPr="006A74EE">
        <w:rPr>
          <w:rFonts w:ascii="Times New Roman" w:hAnsi="Times New Roman" w:cs="Times New Roman"/>
          <w:sz w:val="24"/>
          <w:szCs w:val="24"/>
        </w:rPr>
        <w:t>From a broader perspective, the results demonstrate that sustainable tribal livelihoods cannot be achieved through isolated interventions. Instead, an integrated approach combining financial access, capability development, and resilience-building is required. The study contributes to existing literature by empirically validating a finance-led livelihood sustainability model in a tribal context</w:t>
      </w:r>
      <w:r w:rsidR="009B18D3">
        <w:rPr>
          <w:rFonts w:ascii="Times New Roman" w:hAnsi="Times New Roman" w:cs="Times New Roman"/>
          <w:sz w:val="24"/>
          <w:szCs w:val="24"/>
        </w:rPr>
        <w:t xml:space="preserve">, </w:t>
      </w:r>
      <w:r w:rsidRPr="006A74EE">
        <w:rPr>
          <w:rFonts w:ascii="Times New Roman" w:hAnsi="Times New Roman" w:cs="Times New Roman"/>
          <w:sz w:val="24"/>
          <w:szCs w:val="24"/>
        </w:rPr>
        <w:t>an area that has received limited scholarly attention.</w:t>
      </w:r>
    </w:p>
    <w:p w14:paraId="7FB26311"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In essence, the discussion underscores that sustainable development in tribal regions is not merely a function of financial inclusion but a result of how effectively financial resources are managed, adapted, and leveraged to withstand economic uncertainty and promote long-term well-being.</w:t>
      </w:r>
    </w:p>
    <w:p w14:paraId="11AE7748" w14:textId="5F5388CB"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b/>
          <w:bCs/>
          <w:sz w:val="24"/>
          <w:szCs w:val="24"/>
        </w:rPr>
        <w:t>6. Conclusion</w:t>
      </w:r>
    </w:p>
    <w:p w14:paraId="6A7ED496" w14:textId="5D918E0E"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 xml:space="preserve">The present study examined sustainable rural tribal livelihoods in Odisha from a financial perspective, with particular emphasis on inclusive finance, digital financial inclusion, financial </w:t>
      </w:r>
      <w:r w:rsidRPr="006A74EE">
        <w:rPr>
          <w:rFonts w:ascii="Times New Roman" w:hAnsi="Times New Roman" w:cs="Times New Roman"/>
          <w:sz w:val="24"/>
          <w:szCs w:val="24"/>
        </w:rPr>
        <w:lastRenderedPageBreak/>
        <w:t>capability, and financial resilience. The findings clearly establish that sustainable livelihood outcomes among tribal households are not merely determined by access to financial services, but rather by how effectively these services are understood, utilised, and transformed into financial resilience. The study therefore</w:t>
      </w:r>
      <w:r w:rsidR="00324E8F">
        <w:rPr>
          <w:rFonts w:ascii="Times New Roman" w:hAnsi="Times New Roman" w:cs="Times New Roman"/>
          <w:sz w:val="24"/>
          <w:szCs w:val="24"/>
        </w:rPr>
        <w:t>,</w:t>
      </w:r>
      <w:r w:rsidRPr="006A74EE">
        <w:rPr>
          <w:rFonts w:ascii="Times New Roman" w:hAnsi="Times New Roman" w:cs="Times New Roman"/>
          <w:sz w:val="24"/>
          <w:szCs w:val="24"/>
        </w:rPr>
        <w:t xml:space="preserve"> moves beyond conventional views of financial inclusion and offers a more integrated understanding of livelihood sustainability.</w:t>
      </w:r>
    </w:p>
    <w:p w14:paraId="24AC99A0" w14:textId="77777777" w:rsidR="00197F5B"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results confirm that inclusive financial access plays an important foundational role in improving the economic engagement of tribal households. However, access alone does not ensure livelihood stability. The study highlights that financial capability</w:t>
      </w:r>
      <w:r w:rsidR="00CF37C7">
        <w:rPr>
          <w:rFonts w:ascii="Times New Roman" w:hAnsi="Times New Roman" w:cs="Times New Roman"/>
          <w:sz w:val="24"/>
          <w:szCs w:val="24"/>
        </w:rPr>
        <w:t xml:space="preserve">, </w:t>
      </w:r>
      <w:r w:rsidRPr="006A74EE">
        <w:rPr>
          <w:rFonts w:ascii="Times New Roman" w:hAnsi="Times New Roman" w:cs="Times New Roman"/>
          <w:sz w:val="24"/>
          <w:szCs w:val="24"/>
        </w:rPr>
        <w:t>comprising financial awareness, planning ability, and responsible financial behaviour</w:t>
      </w:r>
      <w:r w:rsidR="00CF37C7">
        <w:rPr>
          <w:rFonts w:ascii="Times New Roman" w:hAnsi="Times New Roman" w:cs="Times New Roman"/>
          <w:sz w:val="24"/>
          <w:szCs w:val="24"/>
        </w:rPr>
        <w:t xml:space="preserve">, </w:t>
      </w:r>
      <w:r w:rsidRPr="006A74EE">
        <w:rPr>
          <w:rFonts w:ascii="Times New Roman" w:hAnsi="Times New Roman" w:cs="Times New Roman"/>
          <w:sz w:val="24"/>
          <w:szCs w:val="24"/>
        </w:rPr>
        <w:t>emerges as a stronger determinant of financial resilience than access itself. This indicates that households with better financial understanding are more capable of managing income fluctuations, avoiding distress borrowing, and making productive financial decisions.</w:t>
      </w:r>
    </w:p>
    <w:p w14:paraId="2608D24E" w14:textId="0616245E" w:rsidR="006A74EE" w:rsidRPr="006A74EE" w:rsidRDefault="00197F5B" w:rsidP="006A74EE">
      <w:pPr>
        <w:jc w:val="both"/>
        <w:rPr>
          <w:rFonts w:ascii="Times New Roman" w:hAnsi="Times New Roman" w:cs="Times New Roman"/>
          <w:sz w:val="24"/>
          <w:szCs w:val="24"/>
        </w:rPr>
      </w:pPr>
      <w:r>
        <w:rPr>
          <w:rFonts w:ascii="Times New Roman" w:hAnsi="Times New Roman" w:cs="Times New Roman"/>
          <w:sz w:val="24"/>
          <w:szCs w:val="24"/>
        </w:rPr>
        <w:t xml:space="preserve">The </w:t>
      </w:r>
      <w:r w:rsidR="006A74EE" w:rsidRPr="006A74EE">
        <w:rPr>
          <w:rFonts w:ascii="Times New Roman" w:hAnsi="Times New Roman" w:cs="Times New Roman"/>
          <w:sz w:val="24"/>
          <w:szCs w:val="24"/>
        </w:rPr>
        <w:t xml:space="preserve">key contribution of the study </w:t>
      </w:r>
      <w:r>
        <w:rPr>
          <w:rFonts w:ascii="Times New Roman" w:hAnsi="Times New Roman" w:cs="Times New Roman"/>
          <w:sz w:val="24"/>
          <w:szCs w:val="24"/>
        </w:rPr>
        <w:t>emerges as</w:t>
      </w:r>
      <w:r w:rsidR="006A74EE" w:rsidRPr="006A74EE">
        <w:rPr>
          <w:rFonts w:ascii="Times New Roman" w:hAnsi="Times New Roman" w:cs="Times New Roman"/>
          <w:sz w:val="24"/>
          <w:szCs w:val="24"/>
        </w:rPr>
        <w:t xml:space="preserve"> financial resilience</w:t>
      </w:r>
      <w:r>
        <w:rPr>
          <w:rFonts w:ascii="Times New Roman" w:hAnsi="Times New Roman" w:cs="Times New Roman"/>
          <w:sz w:val="24"/>
          <w:szCs w:val="24"/>
        </w:rPr>
        <w:t>. This concept work</w:t>
      </w:r>
      <w:r w:rsidR="00324E8F">
        <w:rPr>
          <w:rFonts w:ascii="Times New Roman" w:hAnsi="Times New Roman" w:cs="Times New Roman"/>
          <w:sz w:val="24"/>
          <w:szCs w:val="24"/>
        </w:rPr>
        <w:t>s</w:t>
      </w:r>
      <w:r>
        <w:rPr>
          <w:rFonts w:ascii="Times New Roman" w:hAnsi="Times New Roman" w:cs="Times New Roman"/>
          <w:sz w:val="24"/>
          <w:szCs w:val="24"/>
        </w:rPr>
        <w:t xml:space="preserve"> as </w:t>
      </w:r>
      <w:r w:rsidR="00324E8F">
        <w:rPr>
          <w:rFonts w:ascii="Times New Roman" w:hAnsi="Times New Roman" w:cs="Times New Roman"/>
          <w:sz w:val="24"/>
          <w:szCs w:val="24"/>
        </w:rPr>
        <w:t xml:space="preserve">a </w:t>
      </w:r>
      <w:r w:rsidR="006A74EE" w:rsidRPr="006A74EE">
        <w:rPr>
          <w:rFonts w:ascii="Times New Roman" w:hAnsi="Times New Roman" w:cs="Times New Roman"/>
          <w:sz w:val="24"/>
          <w:szCs w:val="24"/>
        </w:rPr>
        <w:t>central mediating variable</w:t>
      </w:r>
      <w:r>
        <w:rPr>
          <w:rFonts w:ascii="Times New Roman" w:hAnsi="Times New Roman" w:cs="Times New Roman"/>
          <w:sz w:val="24"/>
          <w:szCs w:val="24"/>
        </w:rPr>
        <w:t xml:space="preserve"> and </w:t>
      </w:r>
      <w:r w:rsidRPr="006A74EE">
        <w:rPr>
          <w:rFonts w:ascii="Times New Roman" w:hAnsi="Times New Roman" w:cs="Times New Roman"/>
          <w:sz w:val="24"/>
          <w:szCs w:val="24"/>
        </w:rPr>
        <w:t>it</w:t>
      </w:r>
      <w:r>
        <w:rPr>
          <w:rFonts w:ascii="Times New Roman" w:hAnsi="Times New Roman" w:cs="Times New Roman"/>
          <w:sz w:val="24"/>
          <w:szCs w:val="24"/>
        </w:rPr>
        <w:t xml:space="preserve"> </w:t>
      </w:r>
      <w:r w:rsidR="006A74EE" w:rsidRPr="006A74EE">
        <w:rPr>
          <w:rFonts w:ascii="Times New Roman" w:hAnsi="Times New Roman" w:cs="Times New Roman"/>
          <w:sz w:val="24"/>
          <w:szCs w:val="24"/>
        </w:rPr>
        <w:t>significantly influences sustainable livelihood outcomes by enabling households to cope with shocks, maintain consumption stability, and invest in long-term livelihood activities. The strong mediating effect observed in the analysis confirms that financial inclusion initiatives must be designed with resilience-building as a core objective rather than focusing solely on service penetration.</w:t>
      </w:r>
    </w:p>
    <w:p w14:paraId="3B78C471"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study also underscores the growing relevance of digital financial inclusion in rural and tribal settings. While digital tools enhance efficiency and accessibility, their effectiveness depends largely on users’ financial capability and confidence in digital systems. This reinforces the need for combining digital expansion with financial education and behavioural interventions.</w:t>
      </w:r>
    </w:p>
    <w:p w14:paraId="2314EF2E"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Overall, the study contributes to the literature by developing and empirically validating a finance-led livelihood sustainability framework tailored to tribal contexts. It demonstrates that sustainable rural development requires an integrated approach that links financial access, capability development, and resilience enhancement. The findings provide valuable insights for policymakers, financial institutions, and development agencies seeking to design inclusive financial strategies that promote long-term livelihood security among tribal communities in Odisha and similar socio-economic settings.</w:t>
      </w:r>
    </w:p>
    <w:p w14:paraId="772499FA" w14:textId="671DA7DC" w:rsidR="00941155" w:rsidRDefault="006A74EE" w:rsidP="006A74EE">
      <w:pPr>
        <w:jc w:val="both"/>
        <w:rPr>
          <w:rFonts w:ascii="Times New Roman" w:hAnsi="Times New Roman" w:cs="Times New Roman"/>
          <w:b/>
          <w:bCs/>
          <w:sz w:val="24"/>
          <w:szCs w:val="24"/>
        </w:rPr>
      </w:pPr>
      <w:r w:rsidRPr="006A74EE">
        <w:rPr>
          <w:rFonts w:ascii="Times New Roman" w:hAnsi="Times New Roman" w:cs="Times New Roman"/>
          <w:b/>
          <w:bCs/>
          <w:sz w:val="24"/>
          <w:szCs w:val="24"/>
        </w:rPr>
        <w:t xml:space="preserve">7. </w:t>
      </w:r>
      <w:r w:rsidR="00941155">
        <w:rPr>
          <w:rFonts w:ascii="Times New Roman" w:hAnsi="Times New Roman" w:cs="Times New Roman"/>
          <w:b/>
          <w:bCs/>
          <w:sz w:val="24"/>
          <w:szCs w:val="24"/>
        </w:rPr>
        <w:t>Implications of the Study</w:t>
      </w:r>
    </w:p>
    <w:p w14:paraId="551138FD"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findings of this study offer important insights for policymakers engaged in rural development and financial inclusion initiatives. The results indicate that policies should move beyond expanding banking infrastructure and focus more strongly on strengthening financial resilience among tribal households. Government programmes such as Jan Dhan Yojana, DBT, and SHG–Bank linkage schemes must integrate structured financial literacy and resilience-building components. Special emphasis should be placed on improving financial decision-making, savings behaviour, and risk management skills. Moreover, digital inclusion policies should be supported with training programmes to ensure that tribal communities can effectively use digital platforms. A resilience-oriented policy framework will help transform financial access into sustainable livelihood outcomes.</w:t>
      </w:r>
    </w:p>
    <w:p w14:paraId="2879CCD7" w14:textId="6F8799C3"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 xml:space="preserve">From a practical perspective, the study provides valuable guidance for banks, microfinance institutions, NGOs, and development agencies working in tribal regions. Financial institutions </w:t>
      </w:r>
      <w:r w:rsidRPr="006A74EE">
        <w:rPr>
          <w:rFonts w:ascii="Times New Roman" w:hAnsi="Times New Roman" w:cs="Times New Roman"/>
          <w:sz w:val="24"/>
          <w:szCs w:val="24"/>
        </w:rPr>
        <w:lastRenderedPageBreak/>
        <w:t>should design customised products such as flexible savings schemes, low-premium insurance, and emergency credit tailored to the income patterns of tribal households. Capacity-building programmes focusing on budgeting, debt management, and digital finance usage should be integrated with livelihood development initiatives. NGOs and SHGs can play a vital role as intermediaries by strengthening trust and facilitating financial awareness at the grassroots level. Such interventions can significantly enhance household resilience and reduce dependence on informal and exploitative credit sources.</w:t>
      </w:r>
    </w:p>
    <w:p w14:paraId="109302C4" w14:textId="77777777" w:rsid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Academically, the study contributes to the literature by introducing a finance-based livelihood sustainability framework that integrates financial inclusion, financial capability, and financial resilience. The use of a mediation-based model adds theoretical depth by explaining how financial access translates into livelihood outco</w:t>
      </w:r>
      <w:bookmarkStart w:id="0" w:name="_GoBack"/>
      <w:bookmarkEnd w:id="0"/>
      <w:r w:rsidRPr="006A74EE">
        <w:rPr>
          <w:rFonts w:ascii="Times New Roman" w:hAnsi="Times New Roman" w:cs="Times New Roman"/>
          <w:sz w:val="24"/>
          <w:szCs w:val="24"/>
        </w:rPr>
        <w:t>mes. The study also demonstrates the applicability of advanced quantitative techniques such as PLS-SEM in rural and tribal research contexts. Future research can extend this framework by incorporating longitudinal data, regional comparisons, or climate vulnerability indicators. The findings thus open new avenues for interdisciplinary research linking finance, development economics, and sustainable livelihoods.</w:t>
      </w:r>
    </w:p>
    <w:p w14:paraId="14B25A5E" w14:textId="77777777" w:rsidR="00FA641E" w:rsidRPr="00FA641E" w:rsidRDefault="00FA641E" w:rsidP="00FA641E">
      <w:pPr>
        <w:jc w:val="both"/>
        <w:rPr>
          <w:rFonts w:ascii="Times New Roman" w:hAnsi="Times New Roman" w:cs="Times New Roman"/>
          <w:sz w:val="24"/>
          <w:szCs w:val="24"/>
        </w:rPr>
      </w:pPr>
      <w:r w:rsidRPr="00FA641E">
        <w:rPr>
          <w:rFonts w:ascii="Times New Roman" w:hAnsi="Times New Roman" w:cs="Times New Roman"/>
          <w:sz w:val="24"/>
          <w:szCs w:val="24"/>
        </w:rPr>
        <w:t xml:space="preserve">Consent </w:t>
      </w:r>
    </w:p>
    <w:p w14:paraId="2E4538C8" w14:textId="19417854" w:rsidR="00880F82" w:rsidRDefault="00FA641E" w:rsidP="00FA641E">
      <w:pPr>
        <w:jc w:val="both"/>
        <w:rPr>
          <w:rFonts w:ascii="Times New Roman" w:hAnsi="Times New Roman" w:cs="Times New Roman"/>
          <w:sz w:val="24"/>
          <w:szCs w:val="24"/>
        </w:rPr>
      </w:pPr>
      <w:r w:rsidRPr="00FA641E">
        <w:rPr>
          <w:rFonts w:ascii="Times New Roman" w:hAnsi="Times New Roman" w:cs="Times New Roman"/>
          <w:sz w:val="24"/>
          <w:szCs w:val="24"/>
        </w:rPr>
        <w:t>As per international standards or university standards, respondents’ written consent has been collected and preserved by the author(s).</w:t>
      </w:r>
    </w:p>
    <w:p w14:paraId="5431F1BE" w14:textId="77777777" w:rsidR="00157364" w:rsidRPr="00740879" w:rsidRDefault="00157364" w:rsidP="00157364">
      <w:pPr>
        <w:rPr>
          <w:highlight w:val="yellow"/>
        </w:rPr>
      </w:pPr>
      <w:r w:rsidRPr="00740879">
        <w:rPr>
          <w:highlight w:val="yellow"/>
        </w:rPr>
        <w:t>Disclaimer (Artificial intelligence)</w:t>
      </w:r>
    </w:p>
    <w:p w14:paraId="1B13F4E2" w14:textId="77777777" w:rsidR="00157364" w:rsidRPr="00740879" w:rsidRDefault="00157364" w:rsidP="00157364">
      <w:pPr>
        <w:rPr>
          <w:highlight w:val="yellow"/>
        </w:rPr>
      </w:pPr>
      <w:r w:rsidRPr="00740879">
        <w:rPr>
          <w:highlight w:val="yellow"/>
        </w:rPr>
        <w:t xml:space="preserve">Option 1: </w:t>
      </w:r>
    </w:p>
    <w:p w14:paraId="67A63EA4" w14:textId="77777777" w:rsidR="00157364" w:rsidRPr="00740879" w:rsidRDefault="00157364" w:rsidP="00157364">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FBE10C9" w14:textId="77777777" w:rsidR="00157364" w:rsidRPr="00740879" w:rsidRDefault="00157364" w:rsidP="00157364">
      <w:pPr>
        <w:rPr>
          <w:highlight w:val="yellow"/>
        </w:rPr>
      </w:pPr>
      <w:r w:rsidRPr="00740879">
        <w:rPr>
          <w:highlight w:val="yellow"/>
        </w:rPr>
        <w:t xml:space="preserve">Option 2: </w:t>
      </w:r>
    </w:p>
    <w:p w14:paraId="6996EED8" w14:textId="77777777" w:rsidR="00157364" w:rsidRPr="00740879" w:rsidRDefault="00157364" w:rsidP="00157364">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E55D02D" w14:textId="77777777" w:rsidR="00157364" w:rsidRPr="00740879" w:rsidRDefault="00157364" w:rsidP="00157364">
      <w:pPr>
        <w:rPr>
          <w:highlight w:val="yellow"/>
        </w:rPr>
      </w:pPr>
      <w:r w:rsidRPr="00740879">
        <w:rPr>
          <w:highlight w:val="yellow"/>
        </w:rPr>
        <w:t>Details of the AI usage are given below:</w:t>
      </w:r>
    </w:p>
    <w:p w14:paraId="1D2023EB" w14:textId="77777777" w:rsidR="00157364" w:rsidRPr="00740879" w:rsidRDefault="00157364" w:rsidP="00157364">
      <w:pPr>
        <w:rPr>
          <w:highlight w:val="yellow"/>
        </w:rPr>
      </w:pPr>
      <w:r w:rsidRPr="00740879">
        <w:rPr>
          <w:highlight w:val="yellow"/>
        </w:rPr>
        <w:t>1.</w:t>
      </w:r>
    </w:p>
    <w:p w14:paraId="750EB27A" w14:textId="77777777" w:rsidR="00157364" w:rsidRPr="00740879" w:rsidRDefault="00157364" w:rsidP="00157364">
      <w:pPr>
        <w:rPr>
          <w:highlight w:val="yellow"/>
        </w:rPr>
      </w:pPr>
      <w:r w:rsidRPr="00740879">
        <w:rPr>
          <w:highlight w:val="yellow"/>
        </w:rPr>
        <w:t>2.</w:t>
      </w:r>
    </w:p>
    <w:p w14:paraId="4FE1F6CB" w14:textId="77777777" w:rsidR="00157364" w:rsidRPr="00D047BB" w:rsidRDefault="00157364" w:rsidP="00157364">
      <w:r w:rsidRPr="00740879">
        <w:rPr>
          <w:highlight w:val="yellow"/>
        </w:rPr>
        <w:t>3.</w:t>
      </w:r>
    </w:p>
    <w:p w14:paraId="4CC99345" w14:textId="77777777" w:rsidR="001A3FE4" w:rsidRDefault="001A3FE4" w:rsidP="006A74EE">
      <w:pPr>
        <w:jc w:val="both"/>
        <w:rPr>
          <w:rFonts w:ascii="Times New Roman" w:hAnsi="Times New Roman" w:cs="Times New Roman"/>
          <w:b/>
          <w:bCs/>
          <w:sz w:val="24"/>
          <w:szCs w:val="24"/>
        </w:rPr>
      </w:pPr>
    </w:p>
    <w:p w14:paraId="7E6447F3" w14:textId="12AE88FA" w:rsidR="008779FB" w:rsidRPr="00CF37C7" w:rsidRDefault="009B18D3" w:rsidP="006A74EE">
      <w:pPr>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sidR="008779FB" w:rsidRPr="00CF37C7">
        <w:rPr>
          <w:rFonts w:ascii="Times New Roman" w:hAnsi="Times New Roman" w:cs="Times New Roman"/>
          <w:b/>
          <w:bCs/>
          <w:sz w:val="24"/>
          <w:szCs w:val="24"/>
        </w:rPr>
        <w:t>References</w:t>
      </w:r>
    </w:p>
    <w:p w14:paraId="57EA2678"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Alok, S., Ghosh, P., Kulkarni, N., &amp; Puri, M. (2024). </w:t>
      </w:r>
      <w:r w:rsidRPr="00CF37C7">
        <w:rPr>
          <w:rFonts w:ascii="Times New Roman" w:hAnsi="Times New Roman" w:cs="Times New Roman"/>
          <w:i/>
          <w:iCs/>
          <w:sz w:val="24"/>
          <w:szCs w:val="24"/>
        </w:rPr>
        <w:t>Breaking Barriers to Financial Access: Cross-Platform Digital Payments and Credit Markets</w:t>
      </w:r>
      <w:r w:rsidRPr="00CF37C7">
        <w:rPr>
          <w:rFonts w:ascii="Times New Roman" w:hAnsi="Times New Roman" w:cs="Times New Roman"/>
          <w:sz w:val="24"/>
          <w:szCs w:val="24"/>
        </w:rPr>
        <w:t xml:space="preserve">. </w:t>
      </w:r>
      <w:hyperlink r:id="rId8" w:tgtFrame="_blank" w:history="1">
        <w:r w:rsidRPr="00CF37C7">
          <w:rPr>
            <w:rStyle w:val="Hyperlink"/>
            <w:rFonts w:ascii="Times New Roman" w:hAnsi="Times New Roman" w:cs="Times New Roman"/>
            <w:sz w:val="24"/>
            <w:szCs w:val="24"/>
          </w:rPr>
          <w:t>https://doi.org/10.3386/w33259</w:t>
        </w:r>
      </w:hyperlink>
    </w:p>
    <w:p w14:paraId="4AF0E72C"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lastRenderedPageBreak/>
        <w:t xml:space="preserve">Banik, D., &amp; Shil, S. (2023). A Contemporary Analysis on the Significant Contribution of Digital Financial Inclusion Towards the Achievement of Sustainable Development in India. </w:t>
      </w:r>
      <w:r w:rsidRPr="00CF37C7">
        <w:rPr>
          <w:rFonts w:ascii="Times New Roman" w:hAnsi="Times New Roman" w:cs="Times New Roman"/>
          <w:i/>
          <w:iCs/>
          <w:sz w:val="24"/>
          <w:szCs w:val="24"/>
        </w:rPr>
        <w:t>International Journal for Research in Applied Science and Engineering Technology</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11</w:t>
      </w:r>
      <w:r w:rsidRPr="00CF37C7">
        <w:rPr>
          <w:rFonts w:ascii="Times New Roman" w:hAnsi="Times New Roman" w:cs="Times New Roman"/>
          <w:sz w:val="24"/>
          <w:szCs w:val="24"/>
        </w:rPr>
        <w:t xml:space="preserve">(10), 461. </w:t>
      </w:r>
      <w:hyperlink r:id="rId9" w:tgtFrame="_blank" w:history="1">
        <w:r w:rsidRPr="00CF37C7">
          <w:rPr>
            <w:rStyle w:val="Hyperlink"/>
            <w:rFonts w:ascii="Times New Roman" w:hAnsi="Times New Roman" w:cs="Times New Roman"/>
            <w:sz w:val="24"/>
            <w:szCs w:val="24"/>
          </w:rPr>
          <w:t>https://doi.org/10.22214/ijraset.2023.56017</w:t>
        </w:r>
      </w:hyperlink>
    </w:p>
    <w:p w14:paraId="6008ECEF"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Bano, T. (2025). Role of Direct Benefit Transfer (DBT) in Enhancing Financial Inclusion in India. </w:t>
      </w:r>
      <w:r w:rsidRPr="00CF37C7">
        <w:rPr>
          <w:rFonts w:ascii="Times New Roman" w:hAnsi="Times New Roman" w:cs="Times New Roman"/>
          <w:i/>
          <w:iCs/>
          <w:sz w:val="24"/>
          <w:szCs w:val="24"/>
        </w:rPr>
        <w:t>International Journal For Multidisciplinary Research</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7</w:t>
      </w:r>
      <w:r w:rsidRPr="00CF37C7">
        <w:rPr>
          <w:rFonts w:ascii="Times New Roman" w:hAnsi="Times New Roman" w:cs="Times New Roman"/>
          <w:sz w:val="24"/>
          <w:szCs w:val="24"/>
        </w:rPr>
        <w:t xml:space="preserve">(1). </w:t>
      </w:r>
      <w:hyperlink r:id="rId10" w:tgtFrame="_blank" w:history="1">
        <w:r w:rsidRPr="00CF37C7">
          <w:rPr>
            <w:rStyle w:val="Hyperlink"/>
            <w:rFonts w:ascii="Times New Roman" w:hAnsi="Times New Roman" w:cs="Times New Roman"/>
            <w:sz w:val="24"/>
            <w:szCs w:val="24"/>
          </w:rPr>
          <w:t>https://doi.org/10.36948/ijfmr.2025.v07i01.46192</w:t>
        </w:r>
      </w:hyperlink>
    </w:p>
    <w:p w14:paraId="477B2BDA"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Chanaliya, N., Bansal, S., &amp; Cichoń, D. (2025). Are Entitlements Enough? Understanding the Role of Financial Inclusion in Strengthening Food Security. </w:t>
      </w:r>
      <w:r w:rsidRPr="00CF37C7">
        <w:rPr>
          <w:rFonts w:ascii="Times New Roman" w:hAnsi="Times New Roman" w:cs="Times New Roman"/>
          <w:i/>
          <w:iCs/>
          <w:sz w:val="24"/>
          <w:szCs w:val="24"/>
        </w:rPr>
        <w:t>Sustainability</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17</w:t>
      </w:r>
      <w:r w:rsidRPr="00CF37C7">
        <w:rPr>
          <w:rFonts w:ascii="Times New Roman" w:hAnsi="Times New Roman" w:cs="Times New Roman"/>
          <w:sz w:val="24"/>
          <w:szCs w:val="24"/>
        </w:rPr>
        <w:t xml:space="preserve">(17), 7954. </w:t>
      </w:r>
      <w:hyperlink r:id="rId11" w:tgtFrame="_blank" w:history="1">
        <w:r w:rsidRPr="00CF37C7">
          <w:rPr>
            <w:rStyle w:val="Hyperlink"/>
            <w:rFonts w:ascii="Times New Roman" w:hAnsi="Times New Roman" w:cs="Times New Roman"/>
            <w:sz w:val="24"/>
            <w:szCs w:val="24"/>
          </w:rPr>
          <w:t>https://doi.org/10.3390/su17177954</w:t>
        </w:r>
      </w:hyperlink>
    </w:p>
    <w:p w14:paraId="5E1CF236"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016876">
        <w:rPr>
          <w:rFonts w:ascii="Times New Roman" w:hAnsi="Times New Roman" w:cs="Times New Roman"/>
          <w:sz w:val="24"/>
          <w:szCs w:val="24"/>
          <w:lang w:val="de-DE"/>
        </w:rPr>
        <w:t xml:space="preserve">Chavan, P. V., &amp; Kamra, A. (2024). </w:t>
      </w:r>
      <w:r w:rsidRPr="00CF37C7">
        <w:rPr>
          <w:rFonts w:ascii="Times New Roman" w:hAnsi="Times New Roman" w:cs="Times New Roman"/>
          <w:sz w:val="24"/>
          <w:szCs w:val="24"/>
        </w:rPr>
        <w:t xml:space="preserve">Financial Inclusion in Rural India: An Assessment Based on Secondary Data. </w:t>
      </w:r>
      <w:r w:rsidRPr="00CF37C7">
        <w:rPr>
          <w:rFonts w:ascii="Times New Roman" w:hAnsi="Times New Roman" w:cs="Times New Roman"/>
          <w:i/>
          <w:iCs/>
          <w:sz w:val="24"/>
          <w:szCs w:val="24"/>
        </w:rPr>
        <w:t>Review of Agrarian Studies</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12</w:t>
      </w:r>
      <w:r w:rsidRPr="00CF37C7">
        <w:rPr>
          <w:rFonts w:ascii="Times New Roman" w:hAnsi="Times New Roman" w:cs="Times New Roman"/>
          <w:sz w:val="24"/>
          <w:szCs w:val="24"/>
        </w:rPr>
        <w:t xml:space="preserve">(2), 68. </w:t>
      </w:r>
      <w:hyperlink r:id="rId12" w:tgtFrame="_blank" w:history="1">
        <w:r w:rsidRPr="00CF37C7">
          <w:rPr>
            <w:rStyle w:val="Hyperlink"/>
            <w:rFonts w:ascii="Times New Roman" w:hAnsi="Times New Roman" w:cs="Times New Roman"/>
            <w:sz w:val="24"/>
            <w:szCs w:val="24"/>
          </w:rPr>
          <w:t>https://doi.org/10.25003/ras.12.02.0018</w:t>
        </w:r>
      </w:hyperlink>
    </w:p>
    <w:p w14:paraId="5EDB4990"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Concha, E. T., &amp; Reyes, V. M. L. (2023). Financial inclusion in Peru: Appraisal and perspectives. </w:t>
      </w:r>
      <w:r w:rsidRPr="00CF37C7">
        <w:rPr>
          <w:rFonts w:ascii="Times New Roman" w:hAnsi="Times New Roman" w:cs="Times New Roman"/>
          <w:i/>
          <w:iCs/>
          <w:sz w:val="24"/>
          <w:szCs w:val="24"/>
        </w:rPr>
        <w:t>Quipukamayoc</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31</w:t>
      </w:r>
      <w:r w:rsidRPr="00CF37C7">
        <w:rPr>
          <w:rFonts w:ascii="Times New Roman" w:hAnsi="Times New Roman" w:cs="Times New Roman"/>
          <w:sz w:val="24"/>
          <w:szCs w:val="24"/>
        </w:rPr>
        <w:t xml:space="preserve">(65), 73. </w:t>
      </w:r>
      <w:hyperlink r:id="rId13" w:tgtFrame="_blank" w:history="1">
        <w:r w:rsidRPr="00CF37C7">
          <w:rPr>
            <w:rStyle w:val="Hyperlink"/>
            <w:rFonts w:ascii="Times New Roman" w:hAnsi="Times New Roman" w:cs="Times New Roman"/>
            <w:sz w:val="24"/>
            <w:szCs w:val="24"/>
          </w:rPr>
          <w:t>https://doi.org/10.15381/quipu.v31i65.25882</w:t>
        </w:r>
      </w:hyperlink>
    </w:p>
    <w:p w14:paraId="6AC2FC46"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Diartho, H. C., Prianto, F. W., &amp; Nisa, A. F. (2025). Sustainable Rural Development in Osing Traditional Village, Banyuwangi Regency: A Perspective from the Sustainable Livelihood Approach. </w:t>
      </w:r>
      <w:r w:rsidRPr="00CF37C7">
        <w:rPr>
          <w:rFonts w:ascii="Times New Roman" w:hAnsi="Times New Roman" w:cs="Times New Roman"/>
          <w:i/>
          <w:iCs/>
          <w:sz w:val="24"/>
          <w:szCs w:val="24"/>
        </w:rPr>
        <w:t>Society</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13</w:t>
      </w:r>
      <w:r w:rsidRPr="00CF37C7">
        <w:rPr>
          <w:rFonts w:ascii="Times New Roman" w:hAnsi="Times New Roman" w:cs="Times New Roman"/>
          <w:sz w:val="24"/>
          <w:szCs w:val="24"/>
        </w:rPr>
        <w:t xml:space="preserve">(1), 72. </w:t>
      </w:r>
      <w:hyperlink r:id="rId14" w:tgtFrame="_blank" w:history="1">
        <w:r w:rsidRPr="00CF37C7">
          <w:rPr>
            <w:rStyle w:val="Hyperlink"/>
            <w:rFonts w:ascii="Times New Roman" w:hAnsi="Times New Roman" w:cs="Times New Roman"/>
            <w:sz w:val="24"/>
            <w:szCs w:val="24"/>
          </w:rPr>
          <w:t>https://doi.org/10.33019/society.v13i1.776</w:t>
        </w:r>
      </w:hyperlink>
    </w:p>
    <w:p w14:paraId="39D8439A"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Dutta, R. (2025). Financial Inclusion from a Gender and Caste Perspective: Evidence from Two Villages in Uttar Pradesh. </w:t>
      </w:r>
      <w:r w:rsidRPr="00CF37C7">
        <w:rPr>
          <w:rFonts w:ascii="Times New Roman" w:hAnsi="Times New Roman" w:cs="Times New Roman"/>
          <w:i/>
          <w:iCs/>
          <w:sz w:val="24"/>
          <w:szCs w:val="24"/>
        </w:rPr>
        <w:t>Review of Agrarian Studies</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15</w:t>
      </w:r>
      <w:r w:rsidRPr="00CF37C7">
        <w:rPr>
          <w:rFonts w:ascii="Times New Roman" w:hAnsi="Times New Roman" w:cs="Times New Roman"/>
          <w:sz w:val="24"/>
          <w:szCs w:val="24"/>
        </w:rPr>
        <w:t xml:space="preserve">(1), 65. </w:t>
      </w:r>
      <w:hyperlink r:id="rId15" w:tgtFrame="_blank" w:history="1">
        <w:r w:rsidRPr="00CF37C7">
          <w:rPr>
            <w:rStyle w:val="Hyperlink"/>
            <w:rFonts w:ascii="Times New Roman" w:hAnsi="Times New Roman" w:cs="Times New Roman"/>
            <w:sz w:val="24"/>
            <w:szCs w:val="24"/>
          </w:rPr>
          <w:t>https://doi.org/10.25003/ras.15.01.0006</w:t>
        </w:r>
      </w:hyperlink>
    </w:p>
    <w:p w14:paraId="38A64635" w14:textId="77777777" w:rsidR="00CF37C7" w:rsidRPr="00CF37C7" w:rsidRDefault="00CF37C7" w:rsidP="00CF37C7">
      <w:pPr>
        <w:spacing w:line="276" w:lineRule="auto"/>
        <w:jc w:val="both"/>
        <w:rPr>
          <w:rFonts w:ascii="Times New Roman" w:hAnsi="Times New Roman" w:cs="Times New Roman"/>
          <w:sz w:val="24"/>
          <w:szCs w:val="24"/>
        </w:rPr>
      </w:pPr>
    </w:p>
    <w:p w14:paraId="5DE0423C"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García-Santıllán, A., &amp; Santana, J. C. (2025). Exploring financial resilience and well-being in college students: a mixed-method analysis using orthogonal and oblique rotation techniques. </w:t>
      </w:r>
      <w:r w:rsidRPr="00CF37C7">
        <w:rPr>
          <w:rFonts w:ascii="Times New Roman" w:hAnsi="Times New Roman" w:cs="Times New Roman"/>
          <w:i/>
          <w:iCs/>
          <w:sz w:val="24"/>
          <w:szCs w:val="24"/>
        </w:rPr>
        <w:t>Journal of Humanities and Applied Social Sciences</w:t>
      </w:r>
      <w:r w:rsidRPr="00CF37C7">
        <w:rPr>
          <w:rFonts w:ascii="Times New Roman" w:hAnsi="Times New Roman" w:cs="Times New Roman"/>
          <w:sz w:val="24"/>
          <w:szCs w:val="24"/>
        </w:rPr>
        <w:t xml:space="preserve">, 1. </w:t>
      </w:r>
      <w:hyperlink r:id="rId16" w:tgtFrame="_blank" w:history="1">
        <w:r w:rsidRPr="00CF37C7">
          <w:rPr>
            <w:rStyle w:val="Hyperlink"/>
            <w:rFonts w:ascii="Times New Roman" w:hAnsi="Times New Roman" w:cs="Times New Roman"/>
            <w:sz w:val="24"/>
            <w:szCs w:val="24"/>
          </w:rPr>
          <w:t>https://doi.org/10.1108/jhass-06-2025-0105</w:t>
        </w:r>
      </w:hyperlink>
    </w:p>
    <w:p w14:paraId="337E8F61" w14:textId="02DAD710"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Islam, S. (2025). A systematic review of public budgeting strategies in developing economies: tools for transparent fiscal governance. </w:t>
      </w:r>
      <w:r w:rsidRPr="00CF37C7">
        <w:rPr>
          <w:rFonts w:ascii="Times New Roman" w:hAnsi="Times New Roman" w:cs="Times New Roman"/>
          <w:i/>
          <w:iCs/>
          <w:sz w:val="24"/>
          <w:szCs w:val="24"/>
        </w:rPr>
        <w:t>American Journal of Advanced Technology and Engineering Solutions</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1</w:t>
      </w:r>
      <w:r w:rsidRPr="00CF37C7">
        <w:rPr>
          <w:rFonts w:ascii="Times New Roman" w:hAnsi="Times New Roman" w:cs="Times New Roman"/>
          <w:sz w:val="24"/>
          <w:szCs w:val="24"/>
        </w:rPr>
        <w:t xml:space="preserve">(1), 602. </w:t>
      </w:r>
      <w:hyperlink r:id="rId17" w:tgtFrame="_blank" w:history="1">
        <w:r w:rsidRPr="00CF37C7">
          <w:rPr>
            <w:rStyle w:val="Hyperlink"/>
            <w:rFonts w:ascii="Times New Roman" w:hAnsi="Times New Roman" w:cs="Times New Roman"/>
            <w:sz w:val="24"/>
            <w:szCs w:val="24"/>
          </w:rPr>
          <w:t>https://doi.org/10.63125/wm547117</w:t>
        </w:r>
      </w:hyperlink>
    </w:p>
    <w:p w14:paraId="1305162F" w14:textId="20792455"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Jalili, R. B., Gilani, N., Najafi, B., Gordeev, V. S., &amp; Doshmangir, L. (2025). Health financial resilience in individuals and households: a scoping review of components, strategies and outcomes. </w:t>
      </w:r>
      <w:r w:rsidRPr="00CF37C7">
        <w:rPr>
          <w:rFonts w:ascii="Times New Roman" w:hAnsi="Times New Roman" w:cs="Times New Roman"/>
          <w:i/>
          <w:iCs/>
          <w:sz w:val="24"/>
          <w:szCs w:val="24"/>
        </w:rPr>
        <w:t>BMC Public Health</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25</w:t>
      </w:r>
      <w:r w:rsidRPr="00CF37C7">
        <w:rPr>
          <w:rFonts w:ascii="Times New Roman" w:hAnsi="Times New Roman" w:cs="Times New Roman"/>
          <w:sz w:val="24"/>
          <w:szCs w:val="24"/>
        </w:rPr>
        <w:t xml:space="preserve">(1), 3021. BioMed Central. </w:t>
      </w:r>
      <w:hyperlink r:id="rId18" w:tgtFrame="_blank" w:history="1">
        <w:r w:rsidRPr="00CF37C7">
          <w:rPr>
            <w:rStyle w:val="Hyperlink"/>
            <w:rFonts w:ascii="Times New Roman" w:hAnsi="Times New Roman" w:cs="Times New Roman"/>
            <w:sz w:val="24"/>
            <w:szCs w:val="24"/>
          </w:rPr>
          <w:t>https://doi.org/10.1186/s12889-025-24467-5</w:t>
        </w:r>
      </w:hyperlink>
    </w:p>
    <w:p w14:paraId="79C3FEA2"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Jong, M. de. (2025). Lived Dynamics of Insecurity: Fragility, Embodiment and Precarity in Kilifi County, Kenya. </w:t>
      </w:r>
      <w:r w:rsidRPr="00CF37C7">
        <w:rPr>
          <w:rFonts w:ascii="Times New Roman" w:hAnsi="Times New Roman" w:cs="Times New Roman"/>
          <w:i/>
          <w:iCs/>
          <w:sz w:val="24"/>
          <w:szCs w:val="24"/>
        </w:rPr>
        <w:t>Deep Blue (University of Michigan)</w:t>
      </w:r>
      <w:r w:rsidRPr="00CF37C7">
        <w:rPr>
          <w:rFonts w:ascii="Times New Roman" w:hAnsi="Times New Roman" w:cs="Times New Roman"/>
          <w:sz w:val="24"/>
          <w:szCs w:val="24"/>
        </w:rPr>
        <w:t xml:space="preserve">. </w:t>
      </w:r>
      <w:hyperlink r:id="rId19" w:tgtFrame="_blank" w:history="1">
        <w:r w:rsidRPr="00CF37C7">
          <w:rPr>
            <w:rStyle w:val="Hyperlink"/>
            <w:rFonts w:ascii="Times New Roman" w:hAnsi="Times New Roman" w:cs="Times New Roman"/>
            <w:sz w:val="24"/>
            <w:szCs w:val="24"/>
          </w:rPr>
          <w:t>https://doi.org/10.7302/26801</w:t>
        </w:r>
      </w:hyperlink>
    </w:p>
    <w:p w14:paraId="4E3EB2D5"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Kaiser, T., &amp; Lusardi, A. (2024). </w:t>
      </w:r>
      <w:r w:rsidRPr="00CF37C7">
        <w:rPr>
          <w:rFonts w:ascii="Times New Roman" w:hAnsi="Times New Roman" w:cs="Times New Roman"/>
          <w:i/>
          <w:iCs/>
          <w:sz w:val="24"/>
          <w:szCs w:val="24"/>
        </w:rPr>
        <w:t>Financial Literacy and Financial Education: An Overview</w:t>
      </w:r>
      <w:r w:rsidRPr="00CF37C7">
        <w:rPr>
          <w:rFonts w:ascii="Times New Roman" w:hAnsi="Times New Roman" w:cs="Times New Roman"/>
          <w:sz w:val="24"/>
          <w:szCs w:val="24"/>
        </w:rPr>
        <w:t xml:space="preserve">. </w:t>
      </w:r>
      <w:hyperlink r:id="rId20" w:tgtFrame="_blank" w:history="1">
        <w:r w:rsidRPr="00CF37C7">
          <w:rPr>
            <w:rStyle w:val="Hyperlink"/>
            <w:rFonts w:ascii="Times New Roman" w:hAnsi="Times New Roman" w:cs="Times New Roman"/>
            <w:sz w:val="24"/>
            <w:szCs w:val="24"/>
          </w:rPr>
          <w:t>https://doi.org/10.3386/w32355</w:t>
        </w:r>
      </w:hyperlink>
    </w:p>
    <w:p w14:paraId="29DDDF1E"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Kuipers, K., &amp; Jong, E. B. P. de. (2023). Resilient Livelihood Styles: An enriched perspective on household livelihood resilience in the sensitive natural environments of Indonesia. </w:t>
      </w:r>
      <w:r w:rsidRPr="00CF37C7">
        <w:rPr>
          <w:rFonts w:ascii="Times New Roman" w:hAnsi="Times New Roman" w:cs="Times New Roman"/>
          <w:i/>
          <w:iCs/>
          <w:sz w:val="24"/>
          <w:szCs w:val="24"/>
        </w:rPr>
        <w:t>Regional Environmental Change</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23</w:t>
      </w:r>
      <w:r w:rsidRPr="00CF37C7">
        <w:rPr>
          <w:rFonts w:ascii="Times New Roman" w:hAnsi="Times New Roman" w:cs="Times New Roman"/>
          <w:sz w:val="24"/>
          <w:szCs w:val="24"/>
        </w:rPr>
        <w:t xml:space="preserve">(4). </w:t>
      </w:r>
      <w:hyperlink r:id="rId21" w:tgtFrame="_blank" w:history="1">
        <w:r w:rsidRPr="00CF37C7">
          <w:rPr>
            <w:rStyle w:val="Hyperlink"/>
            <w:rFonts w:ascii="Times New Roman" w:hAnsi="Times New Roman" w:cs="Times New Roman"/>
            <w:sz w:val="24"/>
            <w:szCs w:val="24"/>
          </w:rPr>
          <w:t>https://doi.org/10.1007/s10113-023-02155-7</w:t>
        </w:r>
      </w:hyperlink>
    </w:p>
    <w:p w14:paraId="0CABA965"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lastRenderedPageBreak/>
        <w:t xml:space="preserve">Lyu, Z., Jing, Z., &amp; Yang, X. (2025). Bridging the digital divide for sustainable agriculture: how digital adoption strengthens farmer livelihood resilience. </w:t>
      </w:r>
      <w:r w:rsidRPr="00CF37C7">
        <w:rPr>
          <w:rFonts w:ascii="Times New Roman" w:hAnsi="Times New Roman" w:cs="Times New Roman"/>
          <w:i/>
          <w:iCs/>
          <w:sz w:val="24"/>
          <w:szCs w:val="24"/>
        </w:rPr>
        <w:t>Frontiers in Sustainable Food Systems</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9</w:t>
      </w:r>
      <w:r w:rsidRPr="00CF37C7">
        <w:rPr>
          <w:rFonts w:ascii="Times New Roman" w:hAnsi="Times New Roman" w:cs="Times New Roman"/>
          <w:sz w:val="24"/>
          <w:szCs w:val="24"/>
        </w:rPr>
        <w:t xml:space="preserve">. </w:t>
      </w:r>
      <w:hyperlink r:id="rId22" w:tgtFrame="_blank" w:history="1">
        <w:r w:rsidRPr="00CF37C7">
          <w:rPr>
            <w:rStyle w:val="Hyperlink"/>
            <w:rFonts w:ascii="Times New Roman" w:hAnsi="Times New Roman" w:cs="Times New Roman"/>
            <w:sz w:val="24"/>
            <w:szCs w:val="24"/>
          </w:rPr>
          <w:t>https://doi.org/10.3389/fsufs.2025.1628588</w:t>
        </w:r>
      </w:hyperlink>
    </w:p>
    <w:p w14:paraId="5ADFB989"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016876">
        <w:rPr>
          <w:rFonts w:ascii="Times New Roman" w:hAnsi="Times New Roman" w:cs="Times New Roman"/>
          <w:sz w:val="24"/>
          <w:szCs w:val="24"/>
          <w:lang w:val="de-DE"/>
        </w:rPr>
        <w:t xml:space="preserve">Malia, A., Jena, P., Kamal, A., Das, B., &amp; Satpathy, I. (2024). </w:t>
      </w:r>
      <w:r w:rsidRPr="00CF37C7">
        <w:rPr>
          <w:rFonts w:ascii="Times New Roman" w:hAnsi="Times New Roman" w:cs="Times New Roman"/>
          <w:sz w:val="24"/>
          <w:szCs w:val="24"/>
        </w:rPr>
        <w:t xml:space="preserve">Analysing India’s Sustainable Growth from the Lens of Financial Inclusion: An Empirical Investigation in Tribal Districts of Odisha. In </w:t>
      </w:r>
      <w:r w:rsidRPr="00CF37C7">
        <w:rPr>
          <w:rFonts w:ascii="Times New Roman" w:hAnsi="Times New Roman" w:cs="Times New Roman"/>
          <w:i/>
          <w:iCs/>
          <w:sz w:val="24"/>
          <w:szCs w:val="24"/>
        </w:rPr>
        <w:t>Sustainable finance</w:t>
      </w:r>
      <w:r w:rsidRPr="00CF37C7">
        <w:rPr>
          <w:rFonts w:ascii="Times New Roman" w:hAnsi="Times New Roman" w:cs="Times New Roman"/>
          <w:sz w:val="24"/>
          <w:szCs w:val="24"/>
        </w:rPr>
        <w:t xml:space="preserve"> (p. 41). Springer International Publishing. </w:t>
      </w:r>
      <w:hyperlink r:id="rId23" w:tgtFrame="_blank" w:history="1">
        <w:r w:rsidRPr="00CF37C7">
          <w:rPr>
            <w:rStyle w:val="Hyperlink"/>
            <w:rFonts w:ascii="Times New Roman" w:hAnsi="Times New Roman" w:cs="Times New Roman"/>
            <w:sz w:val="24"/>
            <w:szCs w:val="24"/>
          </w:rPr>
          <w:t>https://doi.org/10.1007/978-3-031-67523-2_4</w:t>
        </w:r>
      </w:hyperlink>
    </w:p>
    <w:p w14:paraId="76ED7015"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Mannepalli, B. K., Kushwaha, S., Kamalvanshi, V., Parida, P. K., Kemboi, E., Yadav, A., Deep, P., &amp; Mukherjee, R. (2025). The adaptation triangle: a multivariate analysis of vulnerability, resilience and livelihood strategies in semi-arid regions of India. </w:t>
      </w:r>
      <w:r w:rsidRPr="00CF37C7">
        <w:rPr>
          <w:rFonts w:ascii="Times New Roman" w:hAnsi="Times New Roman" w:cs="Times New Roman"/>
          <w:i/>
          <w:iCs/>
          <w:sz w:val="24"/>
          <w:szCs w:val="24"/>
        </w:rPr>
        <w:t>Frontiers in Climate</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7</w:t>
      </w:r>
      <w:r w:rsidRPr="00CF37C7">
        <w:rPr>
          <w:rFonts w:ascii="Times New Roman" w:hAnsi="Times New Roman" w:cs="Times New Roman"/>
          <w:sz w:val="24"/>
          <w:szCs w:val="24"/>
        </w:rPr>
        <w:t xml:space="preserve">. </w:t>
      </w:r>
      <w:hyperlink r:id="rId24" w:tgtFrame="_blank" w:history="1">
        <w:r w:rsidRPr="00CF37C7">
          <w:rPr>
            <w:rStyle w:val="Hyperlink"/>
            <w:rFonts w:ascii="Times New Roman" w:hAnsi="Times New Roman" w:cs="Times New Roman"/>
            <w:sz w:val="24"/>
            <w:szCs w:val="24"/>
          </w:rPr>
          <w:t>https://doi.org/10.3389/fclim.2025.1674565</w:t>
        </w:r>
      </w:hyperlink>
    </w:p>
    <w:p w14:paraId="1057AD21"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Mariappan, V. K., Krishnamoorthy, K., Pazhamalai, P., Swaminathan, R., &amp; Kim, S. (2024). Stimulus of Work Function on Electron Transfer Process of Intermetallic Nickel–Antimonide Toward Bifunctional Electrocatalyst for Overall Water Splitting. </w:t>
      </w:r>
      <w:r w:rsidRPr="00CF37C7">
        <w:rPr>
          <w:rFonts w:ascii="Times New Roman" w:hAnsi="Times New Roman" w:cs="Times New Roman"/>
          <w:i/>
          <w:iCs/>
          <w:sz w:val="24"/>
          <w:szCs w:val="24"/>
        </w:rPr>
        <w:t>Small</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20</w:t>
      </w:r>
      <w:r w:rsidRPr="00CF37C7">
        <w:rPr>
          <w:rFonts w:ascii="Times New Roman" w:hAnsi="Times New Roman" w:cs="Times New Roman"/>
          <w:sz w:val="24"/>
          <w:szCs w:val="24"/>
        </w:rPr>
        <w:t xml:space="preserve">(36). </w:t>
      </w:r>
      <w:hyperlink r:id="rId25" w:tgtFrame="_blank" w:history="1">
        <w:r w:rsidRPr="00CF37C7">
          <w:rPr>
            <w:rStyle w:val="Hyperlink"/>
            <w:rFonts w:ascii="Times New Roman" w:hAnsi="Times New Roman" w:cs="Times New Roman"/>
            <w:sz w:val="24"/>
            <w:szCs w:val="24"/>
          </w:rPr>
          <w:t>https://doi.org/10.1002/smll.202402355</w:t>
        </w:r>
      </w:hyperlink>
    </w:p>
    <w:p w14:paraId="3535E322"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Mini, Goyal, M., Dhingra, A., &amp; Gahalawat, S. (2025). Bridging the financial divide: A critical analysis of the Pradhan Mantri Jan Dhan Yojana. </w:t>
      </w:r>
      <w:r w:rsidRPr="00CF37C7">
        <w:rPr>
          <w:rFonts w:ascii="Times New Roman" w:hAnsi="Times New Roman" w:cs="Times New Roman"/>
          <w:i/>
          <w:iCs/>
          <w:sz w:val="24"/>
          <w:szCs w:val="24"/>
        </w:rPr>
        <w:t>International Journal of Agriculture Extension and Social Development</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8</w:t>
      </w:r>
      <w:r w:rsidRPr="00CF37C7">
        <w:rPr>
          <w:rFonts w:ascii="Times New Roman" w:hAnsi="Times New Roman" w:cs="Times New Roman"/>
          <w:sz w:val="24"/>
          <w:szCs w:val="24"/>
        </w:rPr>
        <w:t xml:space="preserve">(7), 81. </w:t>
      </w:r>
      <w:hyperlink r:id="rId26" w:tgtFrame="_blank" w:history="1">
        <w:r w:rsidRPr="00CF37C7">
          <w:rPr>
            <w:rStyle w:val="Hyperlink"/>
            <w:rFonts w:ascii="Times New Roman" w:hAnsi="Times New Roman" w:cs="Times New Roman"/>
            <w:sz w:val="24"/>
            <w:szCs w:val="24"/>
          </w:rPr>
          <w:t>https://doi.org/10.33545/26180723.2025.v8.i7b.2104</w:t>
        </w:r>
      </w:hyperlink>
    </w:p>
    <w:p w14:paraId="0357DD6C"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016876">
        <w:rPr>
          <w:rFonts w:ascii="Times New Roman" w:hAnsi="Times New Roman" w:cs="Times New Roman"/>
          <w:sz w:val="24"/>
          <w:szCs w:val="24"/>
          <w:lang w:val="de-DE"/>
        </w:rPr>
        <w:t xml:space="preserve">Muat, S., Mahdzan, N. S., &amp; Sukor, M. E. A. (2024). </w:t>
      </w:r>
      <w:r w:rsidRPr="00CF37C7">
        <w:rPr>
          <w:rFonts w:ascii="Times New Roman" w:hAnsi="Times New Roman" w:cs="Times New Roman"/>
          <w:sz w:val="24"/>
          <w:szCs w:val="24"/>
        </w:rPr>
        <w:t xml:space="preserve">What shapes the financial capabilities of young adults in the US and Asia-Pacific region? A systematic literature review. </w:t>
      </w:r>
      <w:r w:rsidRPr="00CF37C7">
        <w:rPr>
          <w:rFonts w:ascii="Times New Roman" w:hAnsi="Times New Roman" w:cs="Times New Roman"/>
          <w:i/>
          <w:iCs/>
          <w:sz w:val="24"/>
          <w:szCs w:val="24"/>
        </w:rPr>
        <w:t>Humanities and Social Sciences Communications</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11</w:t>
      </w:r>
      <w:r w:rsidRPr="00CF37C7">
        <w:rPr>
          <w:rFonts w:ascii="Times New Roman" w:hAnsi="Times New Roman" w:cs="Times New Roman"/>
          <w:sz w:val="24"/>
          <w:szCs w:val="24"/>
        </w:rPr>
        <w:t xml:space="preserve">(1). </w:t>
      </w:r>
      <w:hyperlink r:id="rId27" w:tgtFrame="_blank" w:history="1">
        <w:r w:rsidRPr="00CF37C7">
          <w:rPr>
            <w:rStyle w:val="Hyperlink"/>
            <w:rFonts w:ascii="Times New Roman" w:hAnsi="Times New Roman" w:cs="Times New Roman"/>
            <w:sz w:val="24"/>
            <w:szCs w:val="24"/>
          </w:rPr>
          <w:t>https://doi.org/10.1057/s41599-023-02588-9</w:t>
        </w:r>
      </w:hyperlink>
    </w:p>
    <w:p w14:paraId="5CD62B1C" w14:textId="77777777" w:rsidR="00CF37C7" w:rsidRPr="00CF37C7" w:rsidRDefault="00CF37C7" w:rsidP="00CF37C7">
      <w:pPr>
        <w:spacing w:line="276" w:lineRule="auto"/>
        <w:jc w:val="both"/>
        <w:rPr>
          <w:rFonts w:ascii="Times New Roman" w:hAnsi="Times New Roman" w:cs="Times New Roman"/>
          <w:sz w:val="24"/>
          <w:szCs w:val="24"/>
        </w:rPr>
      </w:pPr>
    </w:p>
    <w:p w14:paraId="1F40B7D3"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Nayak, N. C., Mahakud, J., Mahalik, M. K., Jenamani, M., Samal, A., Sen, S., &amp; Mohanty, A. R. (2024). What determines financial inclusion? A household-level investigation in rural Odisha, India. </w:t>
      </w:r>
      <w:r w:rsidRPr="00CF37C7">
        <w:rPr>
          <w:rFonts w:ascii="Times New Roman" w:hAnsi="Times New Roman" w:cs="Times New Roman"/>
          <w:i/>
          <w:iCs/>
          <w:sz w:val="24"/>
          <w:szCs w:val="24"/>
        </w:rPr>
        <w:t>Journal of Social and Economic Development</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26</w:t>
      </w:r>
      <w:r w:rsidRPr="00CF37C7">
        <w:rPr>
          <w:rFonts w:ascii="Times New Roman" w:hAnsi="Times New Roman" w:cs="Times New Roman"/>
          <w:sz w:val="24"/>
          <w:szCs w:val="24"/>
        </w:rPr>
        <w:t xml:space="preserve">(3), 888. </w:t>
      </w:r>
      <w:hyperlink r:id="rId28" w:tgtFrame="_blank" w:history="1">
        <w:r w:rsidRPr="00CF37C7">
          <w:rPr>
            <w:rStyle w:val="Hyperlink"/>
            <w:rFonts w:ascii="Times New Roman" w:hAnsi="Times New Roman" w:cs="Times New Roman"/>
            <w:sz w:val="24"/>
            <w:szCs w:val="24"/>
          </w:rPr>
          <w:t>https://doi.org/10.1007/s40847-023-00302-8</w:t>
        </w:r>
      </w:hyperlink>
    </w:p>
    <w:p w14:paraId="6D21C488"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Nef, D. P., Nef, S., &amp; Kruetli, P. (2023). Putting people back at the center of livelihood vulnerability analysis. </w:t>
      </w:r>
      <w:r w:rsidRPr="00CF37C7">
        <w:rPr>
          <w:rFonts w:ascii="Times New Roman" w:hAnsi="Times New Roman" w:cs="Times New Roman"/>
          <w:i/>
          <w:iCs/>
          <w:sz w:val="24"/>
          <w:szCs w:val="24"/>
        </w:rPr>
        <w:t>SN Social Sciences</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3</w:t>
      </w:r>
      <w:r w:rsidRPr="00CF37C7">
        <w:rPr>
          <w:rFonts w:ascii="Times New Roman" w:hAnsi="Times New Roman" w:cs="Times New Roman"/>
          <w:sz w:val="24"/>
          <w:szCs w:val="24"/>
        </w:rPr>
        <w:t xml:space="preserve">(11). </w:t>
      </w:r>
      <w:hyperlink r:id="rId29" w:tgtFrame="_blank" w:history="1">
        <w:r w:rsidRPr="00CF37C7">
          <w:rPr>
            <w:rStyle w:val="Hyperlink"/>
            <w:rFonts w:ascii="Times New Roman" w:hAnsi="Times New Roman" w:cs="Times New Roman"/>
            <w:sz w:val="24"/>
            <w:szCs w:val="24"/>
          </w:rPr>
          <w:t>https://doi.org/10.1007/s43545-023-00775-8</w:t>
        </w:r>
      </w:hyperlink>
    </w:p>
    <w:p w14:paraId="403DFD52"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Prayitno, G., Auliah, A., Efendi, A., Hayat, A., Subagiyo, A., &amp; Salsabila, A. P. (2025). The Role of Livelihood Assets in Affecting Community Adaptive Capacity in Facing Shocks in Karangrejo Village, Indonesia. </w:t>
      </w:r>
      <w:r w:rsidRPr="00CF37C7">
        <w:rPr>
          <w:rFonts w:ascii="Times New Roman" w:hAnsi="Times New Roman" w:cs="Times New Roman"/>
          <w:i/>
          <w:iCs/>
          <w:sz w:val="24"/>
          <w:szCs w:val="24"/>
        </w:rPr>
        <w:t>Economies</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13</w:t>
      </w:r>
      <w:r w:rsidRPr="00CF37C7">
        <w:rPr>
          <w:rFonts w:ascii="Times New Roman" w:hAnsi="Times New Roman" w:cs="Times New Roman"/>
          <w:sz w:val="24"/>
          <w:szCs w:val="24"/>
        </w:rPr>
        <w:t xml:space="preserve">(1), 13. </w:t>
      </w:r>
      <w:hyperlink r:id="rId30" w:tgtFrame="_blank" w:history="1">
        <w:r w:rsidRPr="00CF37C7">
          <w:rPr>
            <w:rStyle w:val="Hyperlink"/>
            <w:rFonts w:ascii="Times New Roman" w:hAnsi="Times New Roman" w:cs="Times New Roman"/>
            <w:sz w:val="24"/>
            <w:szCs w:val="24"/>
          </w:rPr>
          <w:t>https://doi.org/10.3390/economies13010013</w:t>
        </w:r>
      </w:hyperlink>
    </w:p>
    <w:p w14:paraId="25C7EFD8"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016876">
        <w:rPr>
          <w:rFonts w:ascii="Times New Roman" w:hAnsi="Times New Roman" w:cs="Times New Roman"/>
          <w:sz w:val="24"/>
          <w:szCs w:val="24"/>
          <w:lang w:val="de-DE"/>
        </w:rPr>
        <w:t xml:space="preserve">Sethi, M., Das, C. P., Bindu, S., &amp; Bisoyi, T. (2025). </w:t>
      </w:r>
      <w:r w:rsidRPr="00CF37C7">
        <w:rPr>
          <w:rFonts w:ascii="Times New Roman" w:hAnsi="Times New Roman" w:cs="Times New Roman"/>
          <w:sz w:val="24"/>
          <w:szCs w:val="24"/>
        </w:rPr>
        <w:t xml:space="preserve">Financial inclusion and financial resilience: insights from current literature and future research agenda through bibliometric and content analysis approach. </w:t>
      </w:r>
      <w:r w:rsidRPr="00CF37C7">
        <w:rPr>
          <w:rFonts w:ascii="Times New Roman" w:hAnsi="Times New Roman" w:cs="Times New Roman"/>
          <w:i/>
          <w:iCs/>
          <w:sz w:val="24"/>
          <w:szCs w:val="24"/>
        </w:rPr>
        <w:t>Discover Sustainability</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6</w:t>
      </w:r>
      <w:r w:rsidRPr="00CF37C7">
        <w:rPr>
          <w:rFonts w:ascii="Times New Roman" w:hAnsi="Times New Roman" w:cs="Times New Roman"/>
          <w:sz w:val="24"/>
          <w:szCs w:val="24"/>
        </w:rPr>
        <w:t xml:space="preserve">(1). </w:t>
      </w:r>
      <w:hyperlink r:id="rId31" w:tgtFrame="_blank" w:history="1">
        <w:r w:rsidRPr="00CF37C7">
          <w:rPr>
            <w:rStyle w:val="Hyperlink"/>
            <w:rFonts w:ascii="Times New Roman" w:hAnsi="Times New Roman" w:cs="Times New Roman"/>
            <w:sz w:val="24"/>
            <w:szCs w:val="24"/>
          </w:rPr>
          <w:t>https://doi.org/10.1007/s43621-025-00997-1</w:t>
        </w:r>
      </w:hyperlink>
    </w:p>
    <w:p w14:paraId="43BA301C"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Singh, B., &amp; Singh, M. (2023). Financial literacy and its determinants among the schedule tribes: evidences from India. </w:t>
      </w:r>
      <w:r w:rsidRPr="00CF37C7">
        <w:rPr>
          <w:rFonts w:ascii="Times New Roman" w:hAnsi="Times New Roman" w:cs="Times New Roman"/>
          <w:i/>
          <w:iCs/>
          <w:sz w:val="24"/>
          <w:szCs w:val="24"/>
        </w:rPr>
        <w:t>International Journal of Social Economics</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50</w:t>
      </w:r>
      <w:r w:rsidRPr="00CF37C7">
        <w:rPr>
          <w:rFonts w:ascii="Times New Roman" w:hAnsi="Times New Roman" w:cs="Times New Roman"/>
          <w:sz w:val="24"/>
          <w:szCs w:val="24"/>
        </w:rPr>
        <w:t xml:space="preserve">(12), 1804. </w:t>
      </w:r>
      <w:hyperlink r:id="rId32" w:tgtFrame="_blank" w:history="1">
        <w:r w:rsidRPr="00CF37C7">
          <w:rPr>
            <w:rStyle w:val="Hyperlink"/>
            <w:rFonts w:ascii="Times New Roman" w:hAnsi="Times New Roman" w:cs="Times New Roman"/>
            <w:sz w:val="24"/>
            <w:szCs w:val="24"/>
          </w:rPr>
          <w:t>https://doi.org/10.1108/ijse-01-2023-0008</w:t>
        </w:r>
      </w:hyperlink>
    </w:p>
    <w:p w14:paraId="69A69346"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016876">
        <w:rPr>
          <w:rFonts w:ascii="Times New Roman" w:hAnsi="Times New Roman" w:cs="Times New Roman"/>
          <w:sz w:val="24"/>
          <w:szCs w:val="24"/>
          <w:lang w:val="de-DE"/>
        </w:rPr>
        <w:lastRenderedPageBreak/>
        <w:t xml:space="preserve">Sinha, G., &amp; Nayak, B. S. (2024). </w:t>
      </w:r>
      <w:r w:rsidRPr="00CF37C7">
        <w:rPr>
          <w:rFonts w:ascii="Times New Roman" w:hAnsi="Times New Roman" w:cs="Times New Roman"/>
          <w:sz w:val="24"/>
          <w:szCs w:val="24"/>
        </w:rPr>
        <w:t xml:space="preserve">Transforming Gender Relations through Digital Financial Inclusion in India. </w:t>
      </w:r>
      <w:r w:rsidRPr="00CF37C7">
        <w:rPr>
          <w:rFonts w:ascii="Times New Roman" w:hAnsi="Times New Roman" w:cs="Times New Roman"/>
          <w:i/>
          <w:iCs/>
          <w:sz w:val="24"/>
          <w:szCs w:val="24"/>
        </w:rPr>
        <w:t>Journal of Asian and African Studies</w:t>
      </w:r>
      <w:r w:rsidRPr="00CF37C7">
        <w:rPr>
          <w:rFonts w:ascii="Times New Roman" w:hAnsi="Times New Roman" w:cs="Times New Roman"/>
          <w:sz w:val="24"/>
          <w:szCs w:val="24"/>
        </w:rPr>
        <w:t xml:space="preserve">. </w:t>
      </w:r>
      <w:hyperlink r:id="rId33" w:tgtFrame="_blank" w:history="1">
        <w:r w:rsidRPr="00CF37C7">
          <w:rPr>
            <w:rStyle w:val="Hyperlink"/>
            <w:rFonts w:ascii="Times New Roman" w:hAnsi="Times New Roman" w:cs="Times New Roman"/>
            <w:sz w:val="24"/>
            <w:szCs w:val="24"/>
          </w:rPr>
          <w:t>https://doi.org/10.1177/00219096241300439</w:t>
        </w:r>
      </w:hyperlink>
    </w:p>
    <w:p w14:paraId="06981A0D"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016876">
        <w:rPr>
          <w:rFonts w:ascii="Times New Roman" w:hAnsi="Times New Roman" w:cs="Times New Roman"/>
          <w:sz w:val="24"/>
          <w:szCs w:val="24"/>
          <w:lang w:val="de-DE"/>
        </w:rPr>
        <w:t xml:space="preserve">Soetan, T. O., Umukoro, O. S., &amp; Hassan, A. R. (2024). </w:t>
      </w:r>
      <w:r w:rsidRPr="00CF37C7">
        <w:rPr>
          <w:rFonts w:ascii="Times New Roman" w:hAnsi="Times New Roman" w:cs="Times New Roman"/>
          <w:sz w:val="24"/>
          <w:szCs w:val="24"/>
        </w:rPr>
        <w:t xml:space="preserve">Toward the Attainment of Sustainable Development Goals: The Impact of Transformative Service Research on Financial Inclusion. </w:t>
      </w:r>
      <w:r w:rsidRPr="00CF37C7">
        <w:rPr>
          <w:rFonts w:ascii="Times New Roman" w:hAnsi="Times New Roman" w:cs="Times New Roman"/>
          <w:i/>
          <w:iCs/>
          <w:sz w:val="24"/>
          <w:szCs w:val="24"/>
        </w:rPr>
        <w:t>International Business Research</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17</w:t>
      </w:r>
      <w:r w:rsidRPr="00CF37C7">
        <w:rPr>
          <w:rFonts w:ascii="Times New Roman" w:hAnsi="Times New Roman" w:cs="Times New Roman"/>
          <w:sz w:val="24"/>
          <w:szCs w:val="24"/>
        </w:rPr>
        <w:t xml:space="preserve">(1), 47. </w:t>
      </w:r>
      <w:hyperlink r:id="rId34" w:tgtFrame="_blank" w:history="1">
        <w:r w:rsidRPr="00CF37C7">
          <w:rPr>
            <w:rStyle w:val="Hyperlink"/>
            <w:rFonts w:ascii="Times New Roman" w:hAnsi="Times New Roman" w:cs="Times New Roman"/>
            <w:sz w:val="24"/>
            <w:szCs w:val="24"/>
          </w:rPr>
          <w:t>https://doi.org/10.5539/ibr.v17n1p47</w:t>
        </w:r>
      </w:hyperlink>
    </w:p>
    <w:p w14:paraId="7983FB63" w14:textId="402F8FF3"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Soman, B., Lathika, A. R., Unnikrishnan, B., &amp; Shetty, R. S. (2023). Tracing the Disparity Between Healthcare Policy–Based Infrastructure and Health Belief–Lead Practices: A Narrative Review on Indigenous Populations of India. </w:t>
      </w:r>
      <w:r w:rsidRPr="00CF37C7">
        <w:rPr>
          <w:rFonts w:ascii="Times New Roman" w:hAnsi="Times New Roman" w:cs="Times New Roman"/>
          <w:i/>
          <w:iCs/>
          <w:sz w:val="24"/>
          <w:szCs w:val="24"/>
        </w:rPr>
        <w:t>Journal of Racial and Ethnic Health Disparities</w:t>
      </w:r>
      <w:r w:rsidRPr="00CF37C7">
        <w:rPr>
          <w:rFonts w:ascii="Times New Roman" w:hAnsi="Times New Roman" w:cs="Times New Roman"/>
          <w:sz w:val="24"/>
          <w:szCs w:val="24"/>
        </w:rPr>
        <w:t xml:space="preserve">. Springer. </w:t>
      </w:r>
      <w:hyperlink r:id="rId35" w:tgtFrame="_blank" w:history="1">
        <w:r w:rsidRPr="00CF37C7">
          <w:rPr>
            <w:rStyle w:val="Hyperlink"/>
            <w:rFonts w:ascii="Times New Roman" w:hAnsi="Times New Roman" w:cs="Times New Roman"/>
            <w:sz w:val="24"/>
            <w:szCs w:val="24"/>
          </w:rPr>
          <w:t>https://doi.org/10.1007/s40615-023-01810-3</w:t>
        </w:r>
      </w:hyperlink>
    </w:p>
    <w:p w14:paraId="339297FD"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Stepanovic, S., Arévalo-Sánchez, I., Diwakar, V., &amp; Gilligan, D. (2025). Financial Pathways toward Greater Resilience and Economic Inclusion. In </w:t>
      </w:r>
      <w:r w:rsidRPr="00CF37C7">
        <w:rPr>
          <w:rFonts w:ascii="Times New Roman" w:hAnsi="Times New Roman" w:cs="Times New Roman"/>
          <w:i/>
          <w:iCs/>
          <w:sz w:val="24"/>
          <w:szCs w:val="24"/>
        </w:rPr>
        <w:t>Washington, DC: World Bank eBooks</w:t>
      </w:r>
      <w:r w:rsidRPr="00CF37C7">
        <w:rPr>
          <w:rFonts w:ascii="Times New Roman" w:hAnsi="Times New Roman" w:cs="Times New Roman"/>
          <w:sz w:val="24"/>
          <w:szCs w:val="24"/>
        </w:rPr>
        <w:t xml:space="preserve">. </w:t>
      </w:r>
      <w:hyperlink r:id="rId36" w:tgtFrame="_blank" w:history="1">
        <w:r w:rsidRPr="00CF37C7">
          <w:rPr>
            <w:rStyle w:val="Hyperlink"/>
            <w:rFonts w:ascii="Times New Roman" w:hAnsi="Times New Roman" w:cs="Times New Roman"/>
            <w:sz w:val="24"/>
            <w:szCs w:val="24"/>
          </w:rPr>
          <w:t>https://doi.org/10.1596/42977</w:t>
        </w:r>
      </w:hyperlink>
    </w:p>
    <w:p w14:paraId="672591A7"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Sutanto, H., Handayani, F., &amp; Sofyan, S. (2025). A structure model of economic resilience on female single-parent families: The contribution of digital inclusion, financial management and financial trauma. </w:t>
      </w:r>
      <w:r w:rsidRPr="00CF37C7">
        <w:rPr>
          <w:rFonts w:ascii="Times New Roman" w:hAnsi="Times New Roman" w:cs="Times New Roman"/>
          <w:i/>
          <w:iCs/>
          <w:sz w:val="24"/>
          <w:szCs w:val="24"/>
        </w:rPr>
        <w:t>Optimum Jurnal Ekonomi Dan Pembangunan</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15</w:t>
      </w:r>
      <w:r w:rsidRPr="00CF37C7">
        <w:rPr>
          <w:rFonts w:ascii="Times New Roman" w:hAnsi="Times New Roman" w:cs="Times New Roman"/>
          <w:sz w:val="24"/>
          <w:szCs w:val="24"/>
        </w:rPr>
        <w:t xml:space="preserve">(2), 292. </w:t>
      </w:r>
      <w:hyperlink r:id="rId37" w:tgtFrame="_blank" w:history="1">
        <w:r w:rsidRPr="00CF37C7">
          <w:rPr>
            <w:rStyle w:val="Hyperlink"/>
            <w:rFonts w:ascii="Times New Roman" w:hAnsi="Times New Roman" w:cs="Times New Roman"/>
            <w:sz w:val="24"/>
            <w:szCs w:val="24"/>
          </w:rPr>
          <w:t>https://doi.org/10.12928/optimum.v15i2.14355</w:t>
        </w:r>
      </w:hyperlink>
    </w:p>
    <w:p w14:paraId="7FE7D7CC" w14:textId="2EAD9DC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Tripathy, S. N. (2022). Self Help Groups (SHGs) for Financial Inclusion of Particularly Vulnerable Tribal Groups (PVTGs) in Odisha. </w:t>
      </w:r>
      <w:r w:rsidRPr="00CF37C7">
        <w:rPr>
          <w:rFonts w:ascii="Times New Roman" w:hAnsi="Times New Roman" w:cs="Times New Roman"/>
          <w:i/>
          <w:iCs/>
          <w:sz w:val="24"/>
          <w:szCs w:val="24"/>
        </w:rPr>
        <w:t>Splint International Journal of Professionals</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9</w:t>
      </w:r>
      <w:r w:rsidRPr="00CF37C7">
        <w:rPr>
          <w:rFonts w:ascii="Times New Roman" w:hAnsi="Times New Roman" w:cs="Times New Roman"/>
          <w:sz w:val="24"/>
          <w:szCs w:val="24"/>
        </w:rPr>
        <w:t xml:space="preserve">(1), 19. </w:t>
      </w:r>
      <w:hyperlink r:id="rId38" w:tgtFrame="_blank" w:history="1">
        <w:r w:rsidRPr="00CF37C7">
          <w:rPr>
            <w:rStyle w:val="Hyperlink"/>
            <w:rFonts w:ascii="Times New Roman" w:hAnsi="Times New Roman" w:cs="Times New Roman"/>
            <w:sz w:val="24"/>
            <w:szCs w:val="24"/>
          </w:rPr>
          <w:t>https://doi.org/10.5958/2583-3561.2022.00003.0</w:t>
        </w:r>
      </w:hyperlink>
    </w:p>
    <w:p w14:paraId="40C4D4DE" w14:textId="39BD0EF3" w:rsidR="006A74EE" w:rsidRPr="00C811DC" w:rsidRDefault="00CF37C7" w:rsidP="006A74EE">
      <w:pPr>
        <w:pStyle w:val="ListParagraph"/>
        <w:numPr>
          <w:ilvl w:val="0"/>
          <w:numId w:val="8"/>
        </w:numPr>
        <w:spacing w:line="276" w:lineRule="auto"/>
        <w:jc w:val="both"/>
        <w:rPr>
          <w:rFonts w:ascii="Times New Roman" w:hAnsi="Times New Roman" w:cs="Times New Roman"/>
          <w:sz w:val="24"/>
          <w:szCs w:val="24"/>
        </w:rPr>
      </w:pPr>
      <w:r w:rsidRPr="00BF7345">
        <w:rPr>
          <w:rFonts w:ascii="Times New Roman" w:hAnsi="Times New Roman" w:cs="Times New Roman"/>
          <w:sz w:val="24"/>
          <w:szCs w:val="24"/>
        </w:rPr>
        <w:t xml:space="preserve">Tung, R. K. (2023). The Impact in Financial Inclusion on Socio-economic Status among Tribe of Odisha: A case study on Mayurbhanj district. </w:t>
      </w:r>
      <w:r w:rsidRPr="00BF7345">
        <w:rPr>
          <w:rFonts w:ascii="Times New Roman" w:hAnsi="Times New Roman" w:cs="Times New Roman"/>
          <w:i/>
          <w:iCs/>
          <w:sz w:val="24"/>
          <w:szCs w:val="24"/>
        </w:rPr>
        <w:t>American Journal of Economic and Management Business (AJEMB)</w:t>
      </w:r>
      <w:r w:rsidRPr="00BF7345">
        <w:rPr>
          <w:rFonts w:ascii="Times New Roman" w:hAnsi="Times New Roman" w:cs="Times New Roman"/>
          <w:sz w:val="24"/>
          <w:szCs w:val="24"/>
        </w:rPr>
        <w:t xml:space="preserve">, </w:t>
      </w:r>
      <w:r w:rsidRPr="00BF7345">
        <w:rPr>
          <w:rFonts w:ascii="Times New Roman" w:hAnsi="Times New Roman" w:cs="Times New Roman"/>
          <w:i/>
          <w:iCs/>
          <w:sz w:val="24"/>
          <w:szCs w:val="24"/>
        </w:rPr>
        <w:t>2</w:t>
      </w:r>
      <w:r w:rsidRPr="00BF7345">
        <w:rPr>
          <w:rFonts w:ascii="Times New Roman" w:hAnsi="Times New Roman" w:cs="Times New Roman"/>
          <w:sz w:val="24"/>
          <w:szCs w:val="24"/>
        </w:rPr>
        <w:t xml:space="preserve">(4), 144. </w:t>
      </w:r>
      <w:hyperlink r:id="rId39" w:tgtFrame="_blank" w:history="1">
        <w:r w:rsidRPr="00BF7345">
          <w:rPr>
            <w:rStyle w:val="Hyperlink"/>
            <w:rFonts w:ascii="Times New Roman" w:hAnsi="Times New Roman" w:cs="Times New Roman"/>
            <w:sz w:val="24"/>
            <w:szCs w:val="24"/>
          </w:rPr>
          <w:t>https://doi.org/10.58631/ajemb.v2i4.33</w:t>
        </w:r>
      </w:hyperlink>
    </w:p>
    <w:p w14:paraId="20BDFAAE" w14:textId="40F871DA" w:rsidR="00C811DC" w:rsidRPr="00C811DC" w:rsidRDefault="00C811DC" w:rsidP="00C811DC">
      <w:pPr>
        <w:spacing w:line="276" w:lineRule="auto"/>
        <w:jc w:val="both"/>
        <w:rPr>
          <w:rFonts w:ascii="Times New Roman" w:hAnsi="Times New Roman" w:cs="Times New Roman"/>
          <w:sz w:val="24"/>
          <w:szCs w:val="24"/>
        </w:rPr>
      </w:pPr>
    </w:p>
    <w:sectPr w:rsidR="00C811DC" w:rsidRPr="00C811DC">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3CE9D" w14:textId="77777777" w:rsidR="0053131D" w:rsidRDefault="0053131D" w:rsidP="001A3FE4">
      <w:pPr>
        <w:spacing w:after="0" w:line="240" w:lineRule="auto"/>
      </w:pPr>
      <w:r>
        <w:separator/>
      </w:r>
    </w:p>
  </w:endnote>
  <w:endnote w:type="continuationSeparator" w:id="0">
    <w:p w14:paraId="45792110" w14:textId="77777777" w:rsidR="0053131D" w:rsidRDefault="0053131D" w:rsidP="001A3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E222" w14:textId="77777777" w:rsidR="001A3FE4" w:rsidRDefault="001A3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E7B04" w14:textId="77777777" w:rsidR="001A3FE4" w:rsidRDefault="001A3F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D071A" w14:textId="77777777" w:rsidR="001A3FE4" w:rsidRDefault="001A3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183A0" w14:textId="77777777" w:rsidR="0053131D" w:rsidRDefault="0053131D" w:rsidP="001A3FE4">
      <w:pPr>
        <w:spacing w:after="0" w:line="240" w:lineRule="auto"/>
      </w:pPr>
      <w:r>
        <w:separator/>
      </w:r>
    </w:p>
  </w:footnote>
  <w:footnote w:type="continuationSeparator" w:id="0">
    <w:p w14:paraId="2D3A6D4D" w14:textId="77777777" w:rsidR="0053131D" w:rsidRDefault="0053131D" w:rsidP="001A3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5B6F" w14:textId="549AB0B9" w:rsidR="001A3FE4" w:rsidRDefault="00324E8F">
    <w:pPr>
      <w:pStyle w:val="Header"/>
    </w:pPr>
    <w:r>
      <w:rPr>
        <w:noProof/>
      </w:rPr>
      <w:pict w14:anchorId="18FA47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529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D0592" w14:textId="5E360B6B" w:rsidR="001A3FE4" w:rsidRDefault="00324E8F">
    <w:pPr>
      <w:pStyle w:val="Header"/>
    </w:pPr>
    <w:r>
      <w:rPr>
        <w:noProof/>
      </w:rPr>
      <w:pict w14:anchorId="7B434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529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10C9D" w14:textId="52628370" w:rsidR="001A3FE4" w:rsidRDefault="00324E8F">
    <w:pPr>
      <w:pStyle w:val="Header"/>
    </w:pPr>
    <w:r>
      <w:rPr>
        <w:noProof/>
      </w:rPr>
      <w:pict w14:anchorId="061E4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529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03ACD"/>
    <w:multiLevelType w:val="multilevel"/>
    <w:tmpl w:val="320C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B72FB"/>
    <w:multiLevelType w:val="multilevel"/>
    <w:tmpl w:val="BD808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336D8F"/>
    <w:multiLevelType w:val="multilevel"/>
    <w:tmpl w:val="9808E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895909"/>
    <w:multiLevelType w:val="multilevel"/>
    <w:tmpl w:val="E8C6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044B1A"/>
    <w:multiLevelType w:val="multilevel"/>
    <w:tmpl w:val="C15A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A23500"/>
    <w:multiLevelType w:val="hybridMultilevel"/>
    <w:tmpl w:val="0F1E6176"/>
    <w:lvl w:ilvl="0" w:tplc="4009000F">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38B69ED"/>
    <w:multiLevelType w:val="multilevel"/>
    <w:tmpl w:val="DEA2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E7576B"/>
    <w:multiLevelType w:val="multilevel"/>
    <w:tmpl w:val="BF44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2"/>
  </w:num>
  <w:num w:numId="4">
    <w:abstractNumId w:val="1"/>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yNzUwNjExBtKGRko6SsGpxcWZ+XkgBSa1AG/InGUsAAAA"/>
  </w:docVars>
  <w:rsids>
    <w:rsidRoot w:val="00B70CA8"/>
    <w:rsid w:val="00016876"/>
    <w:rsid w:val="00083907"/>
    <w:rsid w:val="000857F3"/>
    <w:rsid w:val="000C482C"/>
    <w:rsid w:val="000D537B"/>
    <w:rsid w:val="00142AB8"/>
    <w:rsid w:val="00157364"/>
    <w:rsid w:val="001770FA"/>
    <w:rsid w:val="00197F5B"/>
    <w:rsid w:val="001A3FE4"/>
    <w:rsid w:val="00207BCB"/>
    <w:rsid w:val="0027003D"/>
    <w:rsid w:val="002E026F"/>
    <w:rsid w:val="00324E8F"/>
    <w:rsid w:val="004119FA"/>
    <w:rsid w:val="00473FE1"/>
    <w:rsid w:val="00497EAD"/>
    <w:rsid w:val="0053131D"/>
    <w:rsid w:val="00576126"/>
    <w:rsid w:val="006A74EE"/>
    <w:rsid w:val="0070112C"/>
    <w:rsid w:val="00785FB8"/>
    <w:rsid w:val="007F2B73"/>
    <w:rsid w:val="0085412C"/>
    <w:rsid w:val="008725BE"/>
    <w:rsid w:val="008735D6"/>
    <w:rsid w:val="008779FB"/>
    <w:rsid w:val="00880F82"/>
    <w:rsid w:val="00903C73"/>
    <w:rsid w:val="00941155"/>
    <w:rsid w:val="00950767"/>
    <w:rsid w:val="00962448"/>
    <w:rsid w:val="009B0C4E"/>
    <w:rsid w:val="009B18D3"/>
    <w:rsid w:val="009E185E"/>
    <w:rsid w:val="00A17BC1"/>
    <w:rsid w:val="00A2551F"/>
    <w:rsid w:val="00B4188B"/>
    <w:rsid w:val="00B70CA8"/>
    <w:rsid w:val="00B834B0"/>
    <w:rsid w:val="00BF7345"/>
    <w:rsid w:val="00C811DC"/>
    <w:rsid w:val="00CF37C7"/>
    <w:rsid w:val="00D258E2"/>
    <w:rsid w:val="00DD2667"/>
    <w:rsid w:val="00DD75B2"/>
    <w:rsid w:val="00E8326D"/>
    <w:rsid w:val="00EA1CAC"/>
    <w:rsid w:val="00FA64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9FA69A"/>
  <w15:chartTrackingRefBased/>
  <w15:docId w15:val="{B7DD68E1-CAAA-4821-BE83-2FE1527B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C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70C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70C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70C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0C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0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C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70C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70C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70C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0C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0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CA8"/>
    <w:rPr>
      <w:rFonts w:eastAsiaTheme="majorEastAsia" w:cstheme="majorBidi"/>
      <w:color w:val="272727" w:themeColor="text1" w:themeTint="D8"/>
    </w:rPr>
  </w:style>
  <w:style w:type="paragraph" w:styleId="Title">
    <w:name w:val="Title"/>
    <w:basedOn w:val="Normal"/>
    <w:next w:val="Normal"/>
    <w:link w:val="TitleChar"/>
    <w:uiPriority w:val="10"/>
    <w:qFormat/>
    <w:rsid w:val="00B70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CA8"/>
    <w:pPr>
      <w:spacing w:before="160"/>
      <w:jc w:val="center"/>
    </w:pPr>
    <w:rPr>
      <w:i/>
      <w:iCs/>
      <w:color w:val="404040" w:themeColor="text1" w:themeTint="BF"/>
    </w:rPr>
  </w:style>
  <w:style w:type="character" w:customStyle="1" w:styleId="QuoteChar">
    <w:name w:val="Quote Char"/>
    <w:basedOn w:val="DefaultParagraphFont"/>
    <w:link w:val="Quote"/>
    <w:uiPriority w:val="29"/>
    <w:rsid w:val="00B70CA8"/>
    <w:rPr>
      <w:i/>
      <w:iCs/>
      <w:color w:val="404040" w:themeColor="text1" w:themeTint="BF"/>
    </w:rPr>
  </w:style>
  <w:style w:type="paragraph" w:styleId="ListParagraph">
    <w:name w:val="List Paragraph"/>
    <w:basedOn w:val="Normal"/>
    <w:uiPriority w:val="34"/>
    <w:qFormat/>
    <w:rsid w:val="00B70CA8"/>
    <w:pPr>
      <w:ind w:left="720"/>
      <w:contextualSpacing/>
    </w:pPr>
  </w:style>
  <w:style w:type="character" w:styleId="IntenseEmphasis">
    <w:name w:val="Intense Emphasis"/>
    <w:basedOn w:val="DefaultParagraphFont"/>
    <w:uiPriority w:val="21"/>
    <w:qFormat/>
    <w:rsid w:val="00B70CA8"/>
    <w:rPr>
      <w:i/>
      <w:iCs/>
      <w:color w:val="2F5496" w:themeColor="accent1" w:themeShade="BF"/>
    </w:rPr>
  </w:style>
  <w:style w:type="paragraph" w:styleId="IntenseQuote">
    <w:name w:val="Intense Quote"/>
    <w:basedOn w:val="Normal"/>
    <w:next w:val="Normal"/>
    <w:link w:val="IntenseQuoteChar"/>
    <w:uiPriority w:val="30"/>
    <w:qFormat/>
    <w:rsid w:val="00B70C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0CA8"/>
    <w:rPr>
      <w:i/>
      <w:iCs/>
      <w:color w:val="2F5496" w:themeColor="accent1" w:themeShade="BF"/>
    </w:rPr>
  </w:style>
  <w:style w:type="character" w:styleId="IntenseReference">
    <w:name w:val="Intense Reference"/>
    <w:basedOn w:val="DefaultParagraphFont"/>
    <w:uiPriority w:val="32"/>
    <w:qFormat/>
    <w:rsid w:val="00B70CA8"/>
    <w:rPr>
      <w:b/>
      <w:bCs/>
      <w:smallCaps/>
      <w:color w:val="2F5496" w:themeColor="accent1" w:themeShade="BF"/>
      <w:spacing w:val="5"/>
    </w:rPr>
  </w:style>
  <w:style w:type="paragraph" w:customStyle="1" w:styleId="msonormal0">
    <w:name w:val="msonormal"/>
    <w:basedOn w:val="Normal"/>
    <w:rsid w:val="006A74E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6A74EE"/>
    <w:rPr>
      <w:b/>
      <w:bCs/>
    </w:rPr>
  </w:style>
  <w:style w:type="paragraph" w:styleId="NormalWeb">
    <w:name w:val="Normal (Web)"/>
    <w:basedOn w:val="Normal"/>
    <w:uiPriority w:val="99"/>
    <w:semiHidden/>
    <w:unhideWhenUsed/>
    <w:rsid w:val="006A74E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6A74EE"/>
    <w:rPr>
      <w:i/>
      <w:iCs/>
    </w:rPr>
  </w:style>
  <w:style w:type="table" w:styleId="TableGrid">
    <w:name w:val="Table Grid"/>
    <w:basedOn w:val="TableNormal"/>
    <w:uiPriority w:val="39"/>
    <w:rsid w:val="00B83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7C7"/>
    <w:rPr>
      <w:color w:val="0563C1" w:themeColor="hyperlink"/>
      <w:u w:val="single"/>
    </w:rPr>
  </w:style>
  <w:style w:type="character" w:customStyle="1" w:styleId="UnresolvedMention1">
    <w:name w:val="Unresolved Mention1"/>
    <w:basedOn w:val="DefaultParagraphFont"/>
    <w:uiPriority w:val="99"/>
    <w:semiHidden/>
    <w:unhideWhenUsed/>
    <w:rsid w:val="00CF37C7"/>
    <w:rPr>
      <w:color w:val="605E5C"/>
      <w:shd w:val="clear" w:color="auto" w:fill="E1DFDD"/>
    </w:rPr>
  </w:style>
  <w:style w:type="paragraph" w:styleId="Header">
    <w:name w:val="header"/>
    <w:basedOn w:val="Normal"/>
    <w:link w:val="HeaderChar"/>
    <w:uiPriority w:val="99"/>
    <w:unhideWhenUsed/>
    <w:rsid w:val="001A3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FE4"/>
  </w:style>
  <w:style w:type="paragraph" w:styleId="Footer">
    <w:name w:val="footer"/>
    <w:basedOn w:val="Normal"/>
    <w:link w:val="FooterChar"/>
    <w:uiPriority w:val="99"/>
    <w:unhideWhenUsed/>
    <w:rsid w:val="001A3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381/quipu.v31i65.25882" TargetMode="External"/><Relationship Id="rId18" Type="http://schemas.openxmlformats.org/officeDocument/2006/relationships/hyperlink" Target="https://doi.org/10.1186/s12889-025-24467-5" TargetMode="External"/><Relationship Id="rId26" Type="http://schemas.openxmlformats.org/officeDocument/2006/relationships/hyperlink" Target="https://doi.org/10.33545/26180723.2025.v8.i7b.2104" TargetMode="External"/><Relationship Id="rId39" Type="http://schemas.openxmlformats.org/officeDocument/2006/relationships/hyperlink" Target="https://doi.org/10.58631/ajemb.v2i4.33" TargetMode="External"/><Relationship Id="rId21" Type="http://schemas.openxmlformats.org/officeDocument/2006/relationships/hyperlink" Target="https://doi.org/10.1007/s10113-023-02155-7" TargetMode="External"/><Relationship Id="rId34" Type="http://schemas.openxmlformats.org/officeDocument/2006/relationships/hyperlink" Target="https://doi.org/10.5539/ibr.v17n1p47"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108/jhass-06-2025-0105" TargetMode="External"/><Relationship Id="rId29" Type="http://schemas.openxmlformats.org/officeDocument/2006/relationships/hyperlink" Target="https://doi.org/10.1007/s43545-023-0077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su17177954" TargetMode="External"/><Relationship Id="rId24" Type="http://schemas.openxmlformats.org/officeDocument/2006/relationships/hyperlink" Target="https://doi.org/10.3389/fclim.2025.1674565" TargetMode="External"/><Relationship Id="rId32" Type="http://schemas.openxmlformats.org/officeDocument/2006/relationships/hyperlink" Target="https://doi.org/10.1108/ijse-01-2023-0008" TargetMode="External"/><Relationship Id="rId37" Type="http://schemas.openxmlformats.org/officeDocument/2006/relationships/hyperlink" Target="https://doi.org/10.12928/optimum.v15i2.14355"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25003/ras.15.01.0006" TargetMode="External"/><Relationship Id="rId23" Type="http://schemas.openxmlformats.org/officeDocument/2006/relationships/hyperlink" Target="https://doi.org/10.1007/978-3-031-67523-2_4" TargetMode="External"/><Relationship Id="rId28" Type="http://schemas.openxmlformats.org/officeDocument/2006/relationships/hyperlink" Target="https://doi.org/10.1007/s40847-023-00302-8" TargetMode="External"/><Relationship Id="rId36" Type="http://schemas.openxmlformats.org/officeDocument/2006/relationships/hyperlink" Target="https://doi.org/10.1596/42977" TargetMode="External"/><Relationship Id="rId10" Type="http://schemas.openxmlformats.org/officeDocument/2006/relationships/hyperlink" Target="https://doi.org/10.36948/ijfmr.2025.v07i01.46192" TargetMode="External"/><Relationship Id="rId19" Type="http://schemas.openxmlformats.org/officeDocument/2006/relationships/hyperlink" Target="https://doi.org/10.7302/26801" TargetMode="External"/><Relationship Id="rId31" Type="http://schemas.openxmlformats.org/officeDocument/2006/relationships/hyperlink" Target="https://doi.org/10.1007/s43621-025-00997-1"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22214/ijraset.2023.56017" TargetMode="External"/><Relationship Id="rId14" Type="http://schemas.openxmlformats.org/officeDocument/2006/relationships/hyperlink" Target="https://doi.org/10.33019/society.v13i1.776" TargetMode="External"/><Relationship Id="rId22" Type="http://schemas.openxmlformats.org/officeDocument/2006/relationships/hyperlink" Target="https://doi.org/10.3389/fsufs.2025.1628588" TargetMode="External"/><Relationship Id="rId27" Type="http://schemas.openxmlformats.org/officeDocument/2006/relationships/hyperlink" Target="https://doi.org/10.1057/s41599-023-02588-9" TargetMode="External"/><Relationship Id="rId30" Type="http://schemas.openxmlformats.org/officeDocument/2006/relationships/hyperlink" Target="https://doi.org/10.3390/economies13010013" TargetMode="External"/><Relationship Id="rId35" Type="http://schemas.openxmlformats.org/officeDocument/2006/relationships/hyperlink" Target="https://doi.org/10.1007/s40615-023-01810-3" TargetMode="External"/><Relationship Id="rId43" Type="http://schemas.openxmlformats.org/officeDocument/2006/relationships/footer" Target="footer2.xml"/><Relationship Id="rId8" Type="http://schemas.openxmlformats.org/officeDocument/2006/relationships/hyperlink" Target="https://doi.org/10.3386/w33259" TargetMode="External"/><Relationship Id="rId3" Type="http://schemas.openxmlformats.org/officeDocument/2006/relationships/settings" Target="settings.xml"/><Relationship Id="rId12" Type="http://schemas.openxmlformats.org/officeDocument/2006/relationships/hyperlink" Target="https://doi.org/10.25003/ras.12.02.0018" TargetMode="External"/><Relationship Id="rId17" Type="http://schemas.openxmlformats.org/officeDocument/2006/relationships/hyperlink" Target="https://doi.org/10.63125/wm547117" TargetMode="External"/><Relationship Id="rId25" Type="http://schemas.openxmlformats.org/officeDocument/2006/relationships/hyperlink" Target="https://doi.org/10.1002/smll.202402355" TargetMode="External"/><Relationship Id="rId33" Type="http://schemas.openxmlformats.org/officeDocument/2006/relationships/hyperlink" Target="https://doi.org/10.1177/00219096241300439" TargetMode="External"/><Relationship Id="rId38" Type="http://schemas.openxmlformats.org/officeDocument/2006/relationships/hyperlink" Target="https://doi.org/10.5958/2583-3561.2022.00003.0" TargetMode="External"/><Relationship Id="rId46" Type="http://schemas.openxmlformats.org/officeDocument/2006/relationships/fontTable" Target="fontTable.xml"/><Relationship Id="rId20" Type="http://schemas.openxmlformats.org/officeDocument/2006/relationships/hyperlink" Target="https://doi.org/10.3386/w32355"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19</Pages>
  <Words>8791</Words>
  <Characters>50110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Prasad Sahoo</dc:creator>
  <cp:keywords/>
  <dc:description/>
  <cp:lastModifiedBy>SDI PC New 16</cp:lastModifiedBy>
  <cp:revision>25</cp:revision>
  <dcterms:created xsi:type="dcterms:W3CDTF">2025-12-27T02:09:00Z</dcterms:created>
  <dcterms:modified xsi:type="dcterms:W3CDTF">2026-01-07T07:04:00Z</dcterms:modified>
</cp:coreProperties>
</file>