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E66FD" w14:textId="398E4A15" w:rsidR="0035162D" w:rsidRPr="005C6981" w:rsidRDefault="009F0D11" w:rsidP="000D246E">
      <w:pPr>
        <w:pStyle w:val="NoSpacing"/>
        <w:jc w:val="both"/>
        <w:rPr>
          <w:rFonts w:ascii="Times New Roman" w:hAnsi="Times New Roman" w:cs="Times New Roman"/>
          <w:b/>
          <w:bCs/>
          <w:sz w:val="44"/>
          <w:szCs w:val="28"/>
        </w:rPr>
      </w:pPr>
      <w:r w:rsidRPr="005C6981">
        <w:rPr>
          <w:b/>
          <w:bCs/>
          <w:sz w:val="32"/>
          <w:szCs w:val="20"/>
          <w:lang w:val="en-GB"/>
        </w:rPr>
        <w:t xml:space="preserve">Investigation of </w:t>
      </w:r>
      <w:r w:rsidRPr="005C6981">
        <w:rPr>
          <w:b/>
          <w:bCs/>
          <w:i/>
          <w:sz w:val="32"/>
          <w:szCs w:val="20"/>
          <w:lang w:val="en-GB"/>
        </w:rPr>
        <w:t xml:space="preserve">Staphylococcus </w:t>
      </w:r>
      <w:r w:rsidR="005C6981" w:rsidRPr="005C6981">
        <w:rPr>
          <w:b/>
          <w:bCs/>
          <w:i/>
          <w:sz w:val="32"/>
          <w:szCs w:val="20"/>
          <w:lang w:val="en-GB"/>
        </w:rPr>
        <w:t>Aureus</w:t>
      </w:r>
      <w:r w:rsidR="005C6981" w:rsidRPr="005C6981">
        <w:rPr>
          <w:b/>
          <w:bCs/>
          <w:sz w:val="32"/>
          <w:szCs w:val="20"/>
          <w:lang w:val="en-GB"/>
        </w:rPr>
        <w:t xml:space="preserve"> Contamination in Some Peeled Fruits Commonly Sold</w:t>
      </w:r>
      <w:r w:rsidRPr="005C6981">
        <w:rPr>
          <w:b/>
          <w:bCs/>
          <w:sz w:val="32"/>
          <w:szCs w:val="20"/>
          <w:lang w:val="en-GB"/>
        </w:rPr>
        <w:t xml:space="preserve"> in Port Harcourt, Nigeria</w:t>
      </w:r>
    </w:p>
    <w:p w14:paraId="1F8DC11F" w14:textId="77777777" w:rsidR="000D246E" w:rsidRPr="005C6981" w:rsidRDefault="000D246E" w:rsidP="000D246E">
      <w:pPr>
        <w:pStyle w:val="NoSpacing"/>
        <w:jc w:val="both"/>
        <w:rPr>
          <w:rFonts w:ascii="Times New Roman" w:hAnsi="Times New Roman" w:cs="Times New Roman"/>
          <w:b/>
          <w:bCs/>
          <w:sz w:val="14"/>
          <w:szCs w:val="24"/>
        </w:rPr>
      </w:pPr>
    </w:p>
    <w:p w14:paraId="5A431C6D" w14:textId="77777777" w:rsidR="009E1A96" w:rsidRPr="005C6981" w:rsidRDefault="009E1A96" w:rsidP="000D246E">
      <w:pPr>
        <w:pStyle w:val="NoSpacing"/>
        <w:jc w:val="both"/>
        <w:rPr>
          <w:rFonts w:ascii="Times New Roman" w:hAnsi="Times New Roman" w:cs="Times New Roman"/>
          <w:bCs/>
          <w:i/>
          <w:iCs/>
          <w:sz w:val="24"/>
          <w:szCs w:val="24"/>
        </w:rPr>
      </w:pPr>
    </w:p>
    <w:p w14:paraId="68FD344D" w14:textId="77777777" w:rsidR="00E90BE4" w:rsidRPr="005C6981" w:rsidRDefault="00E90BE4" w:rsidP="000D246E">
      <w:pPr>
        <w:pStyle w:val="NoSpacing"/>
        <w:jc w:val="both"/>
        <w:rPr>
          <w:rFonts w:ascii="Times New Roman" w:hAnsi="Times New Roman" w:cs="Times New Roman"/>
          <w:bCs/>
          <w:i/>
          <w:iCs/>
          <w:sz w:val="24"/>
          <w:szCs w:val="24"/>
        </w:rPr>
      </w:pPr>
    </w:p>
    <w:p w14:paraId="54CC566C" w14:textId="77777777" w:rsidR="000D246E" w:rsidRPr="005C6981" w:rsidRDefault="000D246E" w:rsidP="000D246E">
      <w:pPr>
        <w:pStyle w:val="NoSpacing"/>
        <w:jc w:val="both"/>
        <w:rPr>
          <w:rFonts w:ascii="Times New Roman" w:hAnsi="Times New Roman" w:cs="Times New Roman"/>
          <w:b/>
          <w:bCs/>
          <w:sz w:val="24"/>
          <w:szCs w:val="24"/>
        </w:rPr>
      </w:pPr>
      <w:r w:rsidRPr="005C6981">
        <w:rPr>
          <w:rFonts w:ascii="Times New Roman" w:hAnsi="Times New Roman" w:cs="Times New Roman"/>
          <w:b/>
          <w:bCs/>
          <w:sz w:val="24"/>
          <w:szCs w:val="24"/>
        </w:rPr>
        <w:t>Abstract</w:t>
      </w:r>
    </w:p>
    <w:p w14:paraId="3E1C4F04" w14:textId="636A70A9" w:rsidR="000D246E" w:rsidRPr="005C6981" w:rsidRDefault="009F0D11" w:rsidP="000D246E">
      <w:pPr>
        <w:spacing w:line="240" w:lineRule="auto"/>
        <w:jc w:val="both"/>
        <w:rPr>
          <w:rFonts w:ascii="Times New Roman" w:hAnsi="Times New Roman" w:cs="Times New Roman"/>
          <w:sz w:val="24"/>
          <w:szCs w:val="20"/>
        </w:rPr>
      </w:pPr>
      <w:r w:rsidRPr="005C6981">
        <w:rPr>
          <w:rFonts w:ascii="Times New Roman" w:hAnsi="Times New Roman" w:cs="Times New Roman"/>
          <w:sz w:val="24"/>
          <w:szCs w:val="20"/>
        </w:rPr>
        <w:t xml:space="preserve">Peeled fruits are fruits which the outer skin which is also called peels or rind have been removed. Most tropical fruits have thick and tough skin that protects them from the climate but are not edible. Fruits are enjoyed by many this could be because it is delicious and has a sweet taste. </w:t>
      </w:r>
      <w:r w:rsidR="000D246E" w:rsidRPr="005C6981">
        <w:rPr>
          <w:rFonts w:ascii="Times New Roman" w:hAnsi="Times New Roman" w:cs="Times New Roman"/>
          <w:sz w:val="24"/>
          <w:szCs w:val="20"/>
        </w:rPr>
        <w:t xml:space="preserve">This study was based on the laboratory assessment of possible pathogenic microbes present in peeled fruits (pawpaw, pineapple and watermelon) sold along Oro-Igwe Road, Port Harcourt. The aim was to identify possible health hazards that can occur because of consumption of such fruits. Fruits were bought randomly from the retailers using a sterile aluminum foil and was swabbed with a sterile swab stick and serial dilutions carried out. An aliquot of 0.1ml was spread on MacConkey and Nutrient Agar culture plate and incubated at 37oC for 24hours. Gram stains were carried out to differentiate the organisms. The polythene bags used in packaging these fruits were also assessed to ensure the source of </w:t>
      </w:r>
      <w:proofErr w:type="spellStart"/>
      <w:r w:rsidR="000D246E" w:rsidRPr="005C6981">
        <w:rPr>
          <w:rFonts w:ascii="Times New Roman" w:hAnsi="Times New Roman" w:cs="Times New Roman"/>
          <w:i/>
          <w:sz w:val="24"/>
          <w:szCs w:val="20"/>
        </w:rPr>
        <w:t>Staphylocci</w:t>
      </w:r>
      <w:proofErr w:type="spellEnd"/>
      <w:r w:rsidR="00FB2C3A" w:rsidRPr="005C6981">
        <w:rPr>
          <w:rFonts w:ascii="Times New Roman" w:hAnsi="Times New Roman" w:cs="Times New Roman"/>
          <w:i/>
          <w:sz w:val="24"/>
          <w:szCs w:val="20"/>
        </w:rPr>
        <w:t xml:space="preserve"> </w:t>
      </w:r>
      <w:r w:rsidR="000D246E" w:rsidRPr="005C6981">
        <w:rPr>
          <w:rFonts w:ascii="Times New Roman" w:hAnsi="Times New Roman" w:cs="Times New Roman"/>
          <w:sz w:val="24"/>
          <w:szCs w:val="20"/>
        </w:rPr>
        <w:t xml:space="preserve">was isolated. The three (3) different fruits examined for bacteria contamination were pineapple, pawpaw and watermelon. After all the laboratory assessment </w:t>
      </w:r>
      <w:r w:rsidR="000D246E" w:rsidRPr="005C6981">
        <w:rPr>
          <w:rFonts w:ascii="Times New Roman" w:hAnsi="Times New Roman" w:cs="Times New Roman"/>
          <w:i/>
          <w:sz w:val="24"/>
          <w:szCs w:val="20"/>
        </w:rPr>
        <w:t>staphylococci</w:t>
      </w:r>
      <w:r w:rsidR="004F2656" w:rsidRPr="005C6981">
        <w:rPr>
          <w:rFonts w:ascii="Times New Roman" w:hAnsi="Times New Roman" w:cs="Times New Roman"/>
          <w:i/>
          <w:sz w:val="24"/>
          <w:szCs w:val="20"/>
        </w:rPr>
        <w:t xml:space="preserve"> </w:t>
      </w:r>
      <w:r w:rsidR="000D246E" w:rsidRPr="005C6981">
        <w:rPr>
          <w:rFonts w:ascii="Times New Roman" w:hAnsi="Times New Roman" w:cs="Times New Roman"/>
          <w:sz w:val="24"/>
          <w:szCs w:val="20"/>
        </w:rPr>
        <w:t xml:space="preserve">was isolated. These pathogens can cause diarrhea, vomiting, septicemia and bacteriaemia. To stay free of this infection, fruits and </w:t>
      </w:r>
      <w:proofErr w:type="spellStart"/>
      <w:r w:rsidR="000D246E" w:rsidRPr="005C6981">
        <w:rPr>
          <w:rFonts w:ascii="Times New Roman" w:hAnsi="Times New Roman" w:cs="Times New Roman"/>
          <w:sz w:val="24"/>
          <w:szCs w:val="20"/>
        </w:rPr>
        <w:t>handshould</w:t>
      </w:r>
      <w:proofErr w:type="spellEnd"/>
      <w:r w:rsidR="000D246E" w:rsidRPr="005C6981">
        <w:rPr>
          <w:rFonts w:ascii="Times New Roman" w:hAnsi="Times New Roman" w:cs="Times New Roman"/>
          <w:sz w:val="24"/>
          <w:szCs w:val="20"/>
        </w:rPr>
        <w:t xml:space="preserve"> be thoroughly washed before consuming these fruits.  </w:t>
      </w:r>
    </w:p>
    <w:p w14:paraId="5F1027DD" w14:textId="77777777" w:rsidR="000D246E" w:rsidRPr="005C6981" w:rsidRDefault="000D246E" w:rsidP="000D246E">
      <w:pPr>
        <w:pStyle w:val="NoSpacing"/>
        <w:jc w:val="both"/>
        <w:rPr>
          <w:rFonts w:ascii="Times New Roman" w:hAnsi="Times New Roman" w:cs="Times New Roman"/>
          <w:i/>
          <w:iCs/>
          <w:sz w:val="20"/>
          <w:szCs w:val="20"/>
        </w:rPr>
      </w:pPr>
      <w:r w:rsidRPr="005C6981">
        <w:rPr>
          <w:rFonts w:ascii="Times New Roman" w:hAnsi="Times New Roman" w:cs="Times New Roman"/>
          <w:i/>
          <w:iCs/>
          <w:sz w:val="20"/>
          <w:szCs w:val="20"/>
        </w:rPr>
        <w:t>Keywords: Bacterial contamination, Laboratory estimation, peeled fruits, Port Harcourt</w:t>
      </w:r>
    </w:p>
    <w:p w14:paraId="09D63A35" w14:textId="77777777" w:rsidR="000D246E" w:rsidRPr="005C6981" w:rsidRDefault="000D246E" w:rsidP="004F2656">
      <w:pPr>
        <w:pStyle w:val="NoSpacing"/>
        <w:spacing w:line="480" w:lineRule="auto"/>
        <w:jc w:val="both"/>
        <w:rPr>
          <w:rFonts w:ascii="Times New Roman" w:hAnsi="Times New Roman" w:cs="Times New Roman"/>
          <w:b/>
          <w:bCs/>
          <w:sz w:val="24"/>
          <w:szCs w:val="24"/>
        </w:rPr>
      </w:pPr>
    </w:p>
    <w:p w14:paraId="7A83AC76" w14:textId="77777777" w:rsidR="000D246E" w:rsidRPr="005C6981" w:rsidRDefault="000D246E" w:rsidP="004F2656">
      <w:pPr>
        <w:pStyle w:val="NoSpacing"/>
        <w:spacing w:line="480" w:lineRule="auto"/>
        <w:jc w:val="both"/>
        <w:rPr>
          <w:rFonts w:ascii="Times New Roman" w:hAnsi="Times New Roman" w:cs="Times New Roman"/>
          <w:b/>
          <w:bCs/>
          <w:sz w:val="24"/>
          <w:szCs w:val="24"/>
        </w:rPr>
      </w:pPr>
      <w:r w:rsidRPr="005C6981">
        <w:rPr>
          <w:rFonts w:ascii="Times New Roman" w:hAnsi="Times New Roman" w:cs="Times New Roman"/>
          <w:b/>
          <w:bCs/>
          <w:sz w:val="24"/>
          <w:szCs w:val="24"/>
        </w:rPr>
        <w:t>1. Introduction</w:t>
      </w:r>
    </w:p>
    <w:p w14:paraId="287C2753" w14:textId="37F6DECF" w:rsidR="000D246E" w:rsidRPr="005C6981" w:rsidRDefault="00DD3C23" w:rsidP="004F2656">
      <w:pPr>
        <w:pStyle w:val="NoSpacing"/>
        <w:spacing w:line="480" w:lineRule="auto"/>
        <w:jc w:val="both"/>
        <w:rPr>
          <w:rFonts w:ascii="Times New Roman" w:hAnsi="Times New Roman" w:cs="Times New Roman"/>
          <w:bCs/>
          <w:sz w:val="24"/>
          <w:szCs w:val="24"/>
        </w:rPr>
      </w:pPr>
      <w:r w:rsidRPr="005C6981">
        <w:rPr>
          <w:rFonts w:ascii="Arial" w:hAnsi="Arial" w:cs="Arial"/>
          <w:color w:val="222222"/>
          <w:sz w:val="20"/>
          <w:szCs w:val="20"/>
          <w:shd w:val="clear" w:color="auto" w:fill="FFFFFF"/>
        </w:rPr>
        <w:t>Pathogen contamination of fresh produce can occur at multiple stages, from pre-harvest exposure to contaminated water, insects, or manure, to postharvest handling, transportation, and storage. Once present, microorganisms may adhere to produce surfaces or penetrate internal tissues, making them resistant to standard washing (</w:t>
      </w:r>
      <w:proofErr w:type="spellStart"/>
      <w:r w:rsidRPr="005C6981">
        <w:rPr>
          <w:rFonts w:ascii="inherit" w:hAnsi="inherit" w:cs="Helvetica"/>
          <w:color w:val="222222"/>
          <w:szCs w:val="18"/>
        </w:rPr>
        <w:t>Neggazi</w:t>
      </w:r>
      <w:proofErr w:type="spellEnd"/>
      <w:r w:rsidRPr="005C6981">
        <w:rPr>
          <w:rFonts w:ascii="inherit" w:hAnsi="inherit" w:cs="Helvetica"/>
          <w:color w:val="222222"/>
          <w:szCs w:val="18"/>
        </w:rPr>
        <w:t xml:space="preserve"> et al., 2025</w:t>
      </w:r>
      <w:r w:rsidRPr="005C6981">
        <w:rPr>
          <w:rFonts w:ascii="Arial" w:hAnsi="Arial" w:cs="Arial"/>
          <w:color w:val="222222"/>
          <w:sz w:val="20"/>
          <w:szCs w:val="20"/>
          <w:shd w:val="clear" w:color="auto" w:fill="FFFFFF"/>
        </w:rPr>
        <w:t>)</w:t>
      </w:r>
      <w:r w:rsidRPr="005C6981">
        <w:rPr>
          <w:rFonts w:ascii="Times New Roman" w:hAnsi="Times New Roman" w:cs="Times New Roman"/>
          <w:bCs/>
          <w:sz w:val="24"/>
          <w:szCs w:val="24"/>
        </w:rPr>
        <w:t xml:space="preserve">. </w:t>
      </w:r>
      <w:r w:rsidR="000D246E" w:rsidRPr="005C6981">
        <w:rPr>
          <w:rFonts w:ascii="Times New Roman" w:hAnsi="Times New Roman" w:cs="Times New Roman"/>
          <w:bCs/>
          <w:sz w:val="24"/>
          <w:szCs w:val="24"/>
        </w:rPr>
        <w:t>Fruits and vegetables are parts of plants that are eaten as food and usually taste sweet. They are a ripened ovary, component of the flowers female reproductive structure.</w:t>
      </w:r>
      <w:r w:rsidR="009F0D11" w:rsidRPr="005C6981">
        <w:rPr>
          <w:rFonts w:ascii="Times New Roman" w:hAnsi="Times New Roman" w:cs="Times New Roman"/>
          <w:bCs/>
          <w:sz w:val="24"/>
          <w:szCs w:val="24"/>
        </w:rPr>
        <w:t xml:space="preserve"> </w:t>
      </w:r>
      <w:r w:rsidR="000D246E" w:rsidRPr="005C6981">
        <w:rPr>
          <w:rFonts w:ascii="Times New Roman" w:hAnsi="Times New Roman" w:cs="Times New Roman"/>
          <w:bCs/>
          <w:sz w:val="24"/>
          <w:szCs w:val="24"/>
        </w:rPr>
        <w:t xml:space="preserve">Fruits are wonderful medicines packed with vitamins (especially vitamin C), minerals, antioxidants and many </w:t>
      </w:r>
      <w:proofErr w:type="spellStart"/>
      <w:r w:rsidR="000D246E" w:rsidRPr="005C6981">
        <w:rPr>
          <w:rFonts w:ascii="Times New Roman" w:hAnsi="Times New Roman" w:cs="Times New Roman"/>
          <w:bCs/>
          <w:sz w:val="24"/>
          <w:szCs w:val="24"/>
        </w:rPr>
        <w:t>phyto</w:t>
      </w:r>
      <w:proofErr w:type="spellEnd"/>
      <w:r w:rsidR="000D246E" w:rsidRPr="005C6981">
        <w:rPr>
          <w:rFonts w:ascii="Times New Roman" w:hAnsi="Times New Roman" w:cs="Times New Roman"/>
          <w:bCs/>
          <w:sz w:val="24"/>
          <w:szCs w:val="24"/>
        </w:rPr>
        <w:t>-nutrients (plant derived micronutrients).</w:t>
      </w:r>
      <w:r w:rsidR="00FB2C3A" w:rsidRPr="005C6981">
        <w:rPr>
          <w:rFonts w:ascii="Times New Roman" w:hAnsi="Times New Roman" w:cs="Times New Roman"/>
          <w:bCs/>
          <w:sz w:val="24"/>
          <w:szCs w:val="24"/>
        </w:rPr>
        <w:t xml:space="preserve"> </w:t>
      </w:r>
      <w:r w:rsidR="000D246E" w:rsidRPr="005C6981">
        <w:rPr>
          <w:rFonts w:ascii="Times New Roman" w:hAnsi="Times New Roman" w:cs="Times New Roman"/>
          <w:bCs/>
          <w:sz w:val="24"/>
          <w:szCs w:val="24"/>
        </w:rPr>
        <w:t xml:space="preserve">The fleshy fruits have been enjoyed by humans for their </w:t>
      </w:r>
      <w:proofErr w:type="spellStart"/>
      <w:r w:rsidR="000D246E" w:rsidRPr="005C6981">
        <w:rPr>
          <w:rFonts w:ascii="Times New Roman" w:hAnsi="Times New Roman" w:cs="Times New Roman"/>
          <w:bCs/>
          <w:sz w:val="24"/>
          <w:szCs w:val="24"/>
        </w:rPr>
        <w:t>flavours</w:t>
      </w:r>
      <w:proofErr w:type="spellEnd"/>
      <w:r w:rsidR="000D246E" w:rsidRPr="005C6981">
        <w:rPr>
          <w:rFonts w:ascii="Times New Roman" w:hAnsi="Times New Roman" w:cs="Times New Roman"/>
          <w:bCs/>
          <w:sz w:val="24"/>
          <w:szCs w:val="24"/>
        </w:rPr>
        <w:t xml:space="preserve"> and nutritional values </w:t>
      </w:r>
      <w:r w:rsidR="007F1CC2" w:rsidRPr="005C6981">
        <w:rPr>
          <w:rFonts w:ascii="Times New Roman" w:hAnsi="Times New Roman" w:cs="Times New Roman"/>
          <w:bCs/>
          <w:sz w:val="24"/>
          <w:szCs w:val="24"/>
        </w:rPr>
        <w:t>(</w:t>
      </w:r>
      <w:r w:rsidR="007F1CC2" w:rsidRPr="005C6981">
        <w:rPr>
          <w:rFonts w:ascii="Times New Roman" w:hAnsi="Times New Roman" w:cs="Times New Roman"/>
          <w:sz w:val="24"/>
          <w:szCs w:val="24"/>
        </w:rPr>
        <w:t xml:space="preserve">Offringa </w:t>
      </w:r>
      <w:r w:rsidR="007F1CC2" w:rsidRPr="005C6981">
        <w:rPr>
          <w:rFonts w:ascii="Times New Roman" w:hAnsi="Times New Roman" w:cs="Times New Roman"/>
          <w:i/>
          <w:sz w:val="24"/>
          <w:szCs w:val="24"/>
        </w:rPr>
        <w:t>et al</w:t>
      </w:r>
      <w:r w:rsidR="007F1CC2" w:rsidRPr="005C6981">
        <w:rPr>
          <w:rFonts w:ascii="Times New Roman" w:hAnsi="Times New Roman" w:cs="Times New Roman"/>
          <w:sz w:val="24"/>
          <w:szCs w:val="24"/>
        </w:rPr>
        <w:t>., 2018)</w:t>
      </w:r>
      <w:r w:rsidR="000D246E" w:rsidRPr="005C6981">
        <w:rPr>
          <w:rFonts w:ascii="Times New Roman" w:hAnsi="Times New Roman" w:cs="Times New Roman"/>
          <w:bCs/>
          <w:sz w:val="24"/>
          <w:szCs w:val="24"/>
        </w:rPr>
        <w:t>. Fruits can be processed into juices, jams and jellies and preserved by hydration, canning, fermentation and prickling.</w:t>
      </w:r>
      <w:r w:rsidR="00411A0C" w:rsidRPr="005C6981">
        <w:rPr>
          <w:rFonts w:ascii="Times New Roman" w:hAnsi="Times New Roman" w:cs="Times New Roman"/>
          <w:bCs/>
          <w:sz w:val="24"/>
          <w:szCs w:val="24"/>
        </w:rPr>
        <w:t xml:space="preserve"> </w:t>
      </w:r>
      <w:proofErr w:type="gramStart"/>
      <w:r w:rsidR="00FB2C3A" w:rsidRPr="005C6981">
        <w:rPr>
          <w:rFonts w:ascii="Times New Roman" w:hAnsi="Times New Roman" w:cs="Times New Roman"/>
          <w:bCs/>
          <w:sz w:val="24"/>
          <w:szCs w:val="24"/>
        </w:rPr>
        <w:t>Proper  food</w:t>
      </w:r>
      <w:proofErr w:type="gramEnd"/>
      <w:r w:rsidR="00FB2C3A" w:rsidRPr="005C6981">
        <w:rPr>
          <w:rFonts w:ascii="Times New Roman" w:hAnsi="Times New Roman" w:cs="Times New Roman"/>
          <w:bCs/>
          <w:sz w:val="24"/>
          <w:szCs w:val="24"/>
        </w:rPr>
        <w:t xml:space="preserve">  safety  practices,  including  thorough hygiene,     are     </w:t>
      </w:r>
      <w:r w:rsidR="00FB2C3A" w:rsidRPr="005C6981">
        <w:rPr>
          <w:rFonts w:ascii="Times New Roman" w:hAnsi="Times New Roman" w:cs="Times New Roman"/>
          <w:bCs/>
          <w:sz w:val="24"/>
          <w:szCs w:val="24"/>
        </w:rPr>
        <w:lastRenderedPageBreak/>
        <w:t xml:space="preserve">essential     to     reducing     the occurrence, morbidity, and mortality of foodborne illnesses. The   nature   of   fruits   makes   them   prone   to microbial    </w:t>
      </w:r>
      <w:r w:rsidRPr="005C6981">
        <w:rPr>
          <w:rFonts w:ascii="Times New Roman" w:hAnsi="Times New Roman" w:cs="Times New Roman"/>
          <w:bCs/>
          <w:sz w:val="24"/>
          <w:szCs w:val="24"/>
        </w:rPr>
        <w:t>contamination, and</w:t>
      </w:r>
      <w:r w:rsidR="00FB2C3A" w:rsidRPr="005C6981">
        <w:rPr>
          <w:rFonts w:ascii="Times New Roman" w:hAnsi="Times New Roman" w:cs="Times New Roman"/>
          <w:bCs/>
          <w:sz w:val="24"/>
          <w:szCs w:val="24"/>
        </w:rPr>
        <w:t xml:space="preserve">    poor    handling </w:t>
      </w:r>
      <w:proofErr w:type="gramStart"/>
      <w:r w:rsidR="00FB2C3A" w:rsidRPr="005C6981">
        <w:rPr>
          <w:rFonts w:ascii="Times New Roman" w:hAnsi="Times New Roman" w:cs="Times New Roman"/>
          <w:bCs/>
          <w:sz w:val="24"/>
          <w:szCs w:val="24"/>
        </w:rPr>
        <w:t>practices  further</w:t>
      </w:r>
      <w:proofErr w:type="gramEnd"/>
      <w:r w:rsidR="00FB2C3A" w:rsidRPr="005C6981">
        <w:rPr>
          <w:rFonts w:ascii="Times New Roman" w:hAnsi="Times New Roman" w:cs="Times New Roman"/>
          <w:bCs/>
          <w:sz w:val="24"/>
          <w:szCs w:val="24"/>
        </w:rPr>
        <w:t xml:space="preserve">  contribute  to  spoilage. </w:t>
      </w:r>
      <w:r w:rsidR="00411A0C" w:rsidRPr="005C6981">
        <w:rPr>
          <w:rFonts w:ascii="Georgia" w:hAnsi="Georgia"/>
          <w:color w:val="1F1F1F"/>
        </w:rPr>
        <w:t>Foodborne outbreaks associated with fresh produce have increased worldwide, as consumption of fresh produce has also increased</w:t>
      </w:r>
      <w:r w:rsidR="00FB2C3A" w:rsidRPr="005C6981">
        <w:rPr>
          <w:rFonts w:ascii="Georgia" w:hAnsi="Georgia"/>
          <w:color w:val="1F1F1F"/>
        </w:rPr>
        <w:t xml:space="preserve"> (</w:t>
      </w:r>
      <w:r w:rsidRPr="005C6981">
        <w:rPr>
          <w:rFonts w:ascii="Times New Roman" w:hAnsi="Times New Roman" w:cs="Times New Roman"/>
          <w:sz w:val="24"/>
          <w:szCs w:val="24"/>
        </w:rPr>
        <w:t>Devi</w:t>
      </w:r>
      <w:r w:rsidRPr="005C6981">
        <w:rPr>
          <w:rFonts w:ascii="Arial" w:hAnsi="Arial" w:cs="Arial"/>
          <w:sz w:val="20"/>
          <w:szCs w:val="20"/>
          <w:shd w:val="clear" w:color="auto" w:fill="FFFFFF"/>
        </w:rPr>
        <w:t xml:space="preserve"> et al., 2023; </w:t>
      </w:r>
      <w:proofErr w:type="spellStart"/>
      <w:r w:rsidR="00FB2C3A" w:rsidRPr="005C6981">
        <w:rPr>
          <w:rFonts w:ascii="Arial" w:hAnsi="Arial" w:cs="Arial"/>
          <w:sz w:val="20"/>
          <w:szCs w:val="20"/>
          <w:shd w:val="clear" w:color="auto" w:fill="FFFFFF"/>
        </w:rPr>
        <w:t>Sornka</w:t>
      </w:r>
      <w:proofErr w:type="spellEnd"/>
      <w:r w:rsidR="00FB2C3A" w:rsidRPr="005C6981">
        <w:rPr>
          <w:rFonts w:ascii="Arial" w:hAnsi="Arial" w:cs="Arial"/>
          <w:sz w:val="20"/>
          <w:szCs w:val="20"/>
          <w:shd w:val="clear" w:color="auto" w:fill="FFFFFF"/>
        </w:rPr>
        <w:t xml:space="preserve"> et al., 2024</w:t>
      </w:r>
      <w:r w:rsidR="00FB2C3A" w:rsidRPr="005C6981">
        <w:rPr>
          <w:rFonts w:ascii="Georgia" w:hAnsi="Georgia"/>
          <w:color w:val="1F1F1F"/>
        </w:rPr>
        <w:t>)</w:t>
      </w:r>
      <w:r w:rsidR="00411A0C" w:rsidRPr="005C6981">
        <w:rPr>
          <w:rFonts w:ascii="Georgia" w:hAnsi="Georgia"/>
          <w:color w:val="1F1F1F"/>
        </w:rPr>
        <w:t>. The majority of outbreaks involving fruit and fruit juice have been attributed to pathogens contaminating the outer skin or rind, although the peel or rind of many fruits is discarded by the consumer and not eaten (</w:t>
      </w:r>
      <w:r w:rsidR="00411A0C" w:rsidRPr="005C6981">
        <w:rPr>
          <w:bCs/>
          <w:szCs w:val="20"/>
          <w:lang w:val="en-GB"/>
        </w:rPr>
        <w:t>Jung et al., 2017</w:t>
      </w:r>
      <w:r w:rsidR="00411A0C" w:rsidRPr="005C6981">
        <w:rPr>
          <w:rFonts w:ascii="Georgia" w:hAnsi="Georgia"/>
          <w:color w:val="1F1F1F"/>
        </w:rPr>
        <w:t>).</w:t>
      </w:r>
    </w:p>
    <w:p w14:paraId="3DFD69C1" w14:textId="77777777" w:rsidR="000D246E" w:rsidRPr="005C6981" w:rsidRDefault="000D246E" w:rsidP="004F2656">
      <w:pPr>
        <w:pStyle w:val="NoSpacing"/>
        <w:spacing w:line="480" w:lineRule="auto"/>
        <w:jc w:val="both"/>
        <w:rPr>
          <w:rFonts w:ascii="Times New Roman" w:hAnsi="Times New Roman" w:cs="Times New Roman"/>
          <w:bCs/>
          <w:sz w:val="24"/>
          <w:szCs w:val="24"/>
        </w:rPr>
      </w:pPr>
      <w:r w:rsidRPr="005C6981">
        <w:rPr>
          <w:rFonts w:ascii="Times New Roman" w:hAnsi="Times New Roman" w:cs="Times New Roman"/>
          <w:bCs/>
          <w:sz w:val="24"/>
          <w:szCs w:val="24"/>
        </w:rPr>
        <w:t xml:space="preserve">The edible portion is generally consumed while the outer protective covering of fruits such as pineapple, pawpaw and watermelon is disposed. Peeled fruits are fruits which the outer skin which is also called peels or rind have been removed. Most tropical fruits have thick and tough skin that protects them from the climate but are not </w:t>
      </w:r>
      <w:r w:rsidR="001E2A88" w:rsidRPr="005C6981">
        <w:rPr>
          <w:rFonts w:ascii="Times New Roman" w:hAnsi="Times New Roman" w:cs="Times New Roman"/>
          <w:bCs/>
          <w:sz w:val="24"/>
          <w:szCs w:val="24"/>
        </w:rPr>
        <w:t>edible. Fruits</w:t>
      </w:r>
      <w:r w:rsidRPr="005C6981">
        <w:rPr>
          <w:rFonts w:ascii="Times New Roman" w:hAnsi="Times New Roman" w:cs="Times New Roman"/>
          <w:bCs/>
          <w:sz w:val="24"/>
          <w:szCs w:val="24"/>
        </w:rPr>
        <w:t xml:space="preserve"> are enjoyed by many this could be because it is delicious and</w:t>
      </w:r>
      <w:r w:rsidR="001E2A88" w:rsidRPr="005C6981">
        <w:rPr>
          <w:rFonts w:ascii="Times New Roman" w:hAnsi="Times New Roman" w:cs="Times New Roman"/>
          <w:bCs/>
          <w:sz w:val="24"/>
          <w:szCs w:val="24"/>
        </w:rPr>
        <w:t xml:space="preserve"> </w:t>
      </w:r>
      <w:r w:rsidRPr="005C6981">
        <w:rPr>
          <w:rFonts w:ascii="Times New Roman" w:hAnsi="Times New Roman" w:cs="Times New Roman"/>
          <w:bCs/>
          <w:sz w:val="24"/>
          <w:szCs w:val="24"/>
        </w:rPr>
        <w:t>has a sweet taste. If fruits and vegetables are not handled properly it can get contaminated and cause illness, especially after peeling of the outer protective layer. In developing nations most cases of foodborne illnesses are associated with consumption of fruits and vegetables. These contaminations occur because of poor ha</w:t>
      </w:r>
      <w:r w:rsidR="009D480E" w:rsidRPr="005C6981">
        <w:rPr>
          <w:rFonts w:ascii="Times New Roman" w:hAnsi="Times New Roman" w:cs="Times New Roman"/>
          <w:bCs/>
          <w:sz w:val="24"/>
          <w:szCs w:val="24"/>
        </w:rPr>
        <w:t xml:space="preserve">ndling of fruits and vegetables </w:t>
      </w:r>
      <w:r w:rsidR="007F1CC2" w:rsidRPr="005C6981">
        <w:rPr>
          <w:rFonts w:ascii="Times New Roman" w:hAnsi="Times New Roman" w:cs="Times New Roman"/>
          <w:bCs/>
          <w:sz w:val="24"/>
          <w:szCs w:val="24"/>
        </w:rPr>
        <w:t>(</w:t>
      </w:r>
      <w:r w:rsidR="007F1CC2" w:rsidRPr="005C6981">
        <w:rPr>
          <w:rFonts w:ascii="Times New Roman" w:hAnsi="Times New Roman" w:cs="Times New Roman"/>
          <w:sz w:val="24"/>
          <w:szCs w:val="24"/>
        </w:rPr>
        <w:t xml:space="preserve">Odeyemi, </w:t>
      </w:r>
      <w:r w:rsidR="009D480E" w:rsidRPr="005C6981">
        <w:rPr>
          <w:rFonts w:ascii="Times New Roman" w:hAnsi="Times New Roman" w:cs="Times New Roman"/>
          <w:sz w:val="24"/>
          <w:szCs w:val="24"/>
        </w:rPr>
        <w:t>2016)</w:t>
      </w:r>
      <w:r w:rsidRPr="005C6981">
        <w:rPr>
          <w:rFonts w:ascii="Times New Roman" w:hAnsi="Times New Roman" w:cs="Times New Roman"/>
          <w:bCs/>
          <w:sz w:val="24"/>
          <w:szCs w:val="24"/>
        </w:rPr>
        <w:t xml:space="preserve">.In developed nations an estimated number of people affected is 1/3of the total population that suffers from microbiological foodborne illness annually </w:t>
      </w:r>
      <w:r w:rsidR="009D480E" w:rsidRPr="005C6981">
        <w:rPr>
          <w:rFonts w:ascii="Times New Roman" w:hAnsi="Times New Roman" w:cs="Times New Roman"/>
          <w:bCs/>
          <w:sz w:val="24"/>
          <w:szCs w:val="24"/>
        </w:rPr>
        <w:t>(</w:t>
      </w:r>
      <w:r w:rsidR="009D480E" w:rsidRPr="005C6981">
        <w:rPr>
          <w:rFonts w:ascii="Times New Roman" w:hAnsi="Times New Roman" w:cs="Times New Roman"/>
          <w:sz w:val="24"/>
          <w:szCs w:val="24"/>
        </w:rPr>
        <w:t xml:space="preserve">Boutayeb, 2010). </w:t>
      </w:r>
      <w:r w:rsidRPr="005C6981">
        <w:rPr>
          <w:rFonts w:ascii="Times New Roman" w:hAnsi="Times New Roman" w:cs="Times New Roman"/>
          <w:bCs/>
          <w:sz w:val="24"/>
          <w:szCs w:val="24"/>
        </w:rPr>
        <w:t xml:space="preserve">The commonest cause of majority of foodborne illnesses with negative impact on health and the economy includes parasites, Helminthes and protozoa </w:t>
      </w:r>
      <w:r w:rsidR="009D480E" w:rsidRPr="005C6981">
        <w:rPr>
          <w:rFonts w:ascii="Times New Roman" w:hAnsi="Times New Roman" w:cs="Times New Roman"/>
          <w:bCs/>
          <w:sz w:val="24"/>
          <w:szCs w:val="24"/>
        </w:rPr>
        <w:t>(</w:t>
      </w:r>
      <w:r w:rsidR="009D480E" w:rsidRPr="005C6981">
        <w:rPr>
          <w:rFonts w:ascii="Times New Roman" w:hAnsi="Times New Roman" w:cs="Times New Roman"/>
          <w:sz w:val="24"/>
          <w:szCs w:val="24"/>
        </w:rPr>
        <w:t>Lee &amp; Yoon, 2021)</w:t>
      </w:r>
      <w:r w:rsidRPr="005C6981">
        <w:rPr>
          <w:rFonts w:ascii="Times New Roman" w:hAnsi="Times New Roman" w:cs="Times New Roman"/>
          <w:bCs/>
          <w:sz w:val="24"/>
          <w:szCs w:val="24"/>
        </w:rPr>
        <w:t xml:space="preserve">. </w:t>
      </w:r>
    </w:p>
    <w:p w14:paraId="3DCED958" w14:textId="77777777" w:rsidR="002A2B92" w:rsidRPr="005C6981" w:rsidRDefault="000D246E" w:rsidP="004F2656">
      <w:pPr>
        <w:pStyle w:val="NoSpacing"/>
        <w:spacing w:line="480" w:lineRule="auto"/>
        <w:jc w:val="both"/>
        <w:rPr>
          <w:rFonts w:ascii="Times New Roman" w:hAnsi="Times New Roman" w:cs="Times New Roman"/>
          <w:bCs/>
          <w:sz w:val="24"/>
          <w:szCs w:val="24"/>
        </w:rPr>
      </w:pPr>
      <w:r w:rsidRPr="005C6981">
        <w:rPr>
          <w:rFonts w:ascii="Times New Roman" w:hAnsi="Times New Roman" w:cs="Times New Roman"/>
          <w:bCs/>
          <w:sz w:val="24"/>
          <w:szCs w:val="24"/>
        </w:rPr>
        <w:t>Thorough washing of fruits removes most of the causal contaminants on the surface but leaves much of the natural microbial surface flora. The water</w:t>
      </w:r>
      <w:r w:rsidR="001E2A88" w:rsidRPr="005C6981">
        <w:rPr>
          <w:rFonts w:ascii="Times New Roman" w:hAnsi="Times New Roman" w:cs="Times New Roman"/>
          <w:bCs/>
          <w:sz w:val="24"/>
          <w:szCs w:val="24"/>
        </w:rPr>
        <w:t xml:space="preserve"> </w:t>
      </w:r>
      <w:r w:rsidRPr="005C6981">
        <w:rPr>
          <w:rFonts w:ascii="Times New Roman" w:hAnsi="Times New Roman" w:cs="Times New Roman"/>
          <w:bCs/>
          <w:sz w:val="24"/>
          <w:szCs w:val="24"/>
        </w:rPr>
        <w:t xml:space="preserve">to be used for washing fruits and vegetables should be of good bacteriological quality to avoid adding microorganisms to the </w:t>
      </w:r>
      <w:r w:rsidR="001E2A88" w:rsidRPr="005C6981">
        <w:rPr>
          <w:rFonts w:ascii="Times New Roman" w:hAnsi="Times New Roman" w:cs="Times New Roman"/>
          <w:bCs/>
          <w:sz w:val="24"/>
          <w:szCs w:val="24"/>
        </w:rPr>
        <w:t>fruits. Chlorinated</w:t>
      </w:r>
      <w:r w:rsidRPr="005C6981">
        <w:rPr>
          <w:rFonts w:ascii="Times New Roman" w:hAnsi="Times New Roman" w:cs="Times New Roman"/>
          <w:bCs/>
          <w:sz w:val="24"/>
          <w:szCs w:val="24"/>
        </w:rPr>
        <w:t xml:space="preserve"> water can be used to wash fruits and vegetables to reduce potential toxins and detergents can be added to facilitate the removal of dirt and microorganism. Mold on </w:t>
      </w:r>
      <w:r w:rsidRPr="005C6981">
        <w:rPr>
          <w:rFonts w:ascii="Times New Roman" w:hAnsi="Times New Roman" w:cs="Times New Roman"/>
          <w:bCs/>
          <w:sz w:val="24"/>
          <w:szCs w:val="24"/>
        </w:rPr>
        <w:lastRenderedPageBreak/>
        <w:t>strawberries can be removed by washing with a nonionic detergent solution. Fruits and vegetables should be refrigerated to prevent contamination and growth of microorganism</w:t>
      </w:r>
      <w:r w:rsidR="002A2B92" w:rsidRPr="005C6981">
        <w:rPr>
          <w:rFonts w:ascii="Times New Roman" w:hAnsi="Times New Roman" w:cs="Times New Roman"/>
          <w:bCs/>
          <w:sz w:val="24"/>
          <w:szCs w:val="24"/>
        </w:rPr>
        <w:t>.</w:t>
      </w:r>
    </w:p>
    <w:p w14:paraId="4374E2B4" w14:textId="77777777" w:rsidR="000D246E" w:rsidRPr="005C6981" w:rsidRDefault="000D246E" w:rsidP="004F2656">
      <w:pPr>
        <w:pStyle w:val="NoSpacing"/>
        <w:spacing w:line="480" w:lineRule="auto"/>
        <w:jc w:val="both"/>
        <w:rPr>
          <w:rFonts w:ascii="Times New Roman" w:hAnsi="Times New Roman" w:cs="Times New Roman"/>
          <w:b/>
          <w:bCs/>
          <w:sz w:val="24"/>
          <w:szCs w:val="24"/>
        </w:rPr>
      </w:pPr>
    </w:p>
    <w:p w14:paraId="7629F625" w14:textId="77777777" w:rsidR="000D246E" w:rsidRPr="005C6981" w:rsidRDefault="000D246E" w:rsidP="004F2656">
      <w:pPr>
        <w:pStyle w:val="NoSpacing"/>
        <w:spacing w:line="480" w:lineRule="auto"/>
        <w:jc w:val="both"/>
        <w:rPr>
          <w:rFonts w:ascii="Times New Roman" w:hAnsi="Times New Roman" w:cs="Times New Roman"/>
          <w:b/>
          <w:bCs/>
          <w:sz w:val="24"/>
          <w:szCs w:val="24"/>
        </w:rPr>
      </w:pPr>
      <w:r w:rsidRPr="005C6981">
        <w:rPr>
          <w:rFonts w:ascii="Times New Roman" w:hAnsi="Times New Roman" w:cs="Times New Roman"/>
          <w:b/>
          <w:bCs/>
          <w:sz w:val="24"/>
          <w:szCs w:val="24"/>
        </w:rPr>
        <w:t>2. Materials and Methods</w:t>
      </w:r>
    </w:p>
    <w:p w14:paraId="42D4D2B7" w14:textId="77777777" w:rsidR="000D246E" w:rsidRPr="005C6981" w:rsidRDefault="000D246E" w:rsidP="004F2656">
      <w:pPr>
        <w:spacing w:after="0" w:line="480" w:lineRule="auto"/>
        <w:jc w:val="both"/>
        <w:rPr>
          <w:rFonts w:ascii="Times New Roman" w:hAnsi="Times New Roman" w:cs="Times New Roman"/>
          <w:bCs/>
          <w:sz w:val="24"/>
          <w:szCs w:val="24"/>
          <w:lang w:val="en-GB"/>
        </w:rPr>
      </w:pPr>
      <w:r w:rsidRPr="005C6981">
        <w:rPr>
          <w:rFonts w:ascii="Times New Roman" w:hAnsi="Times New Roman" w:cs="Times New Roman"/>
          <w:b/>
          <w:bCs/>
          <w:sz w:val="24"/>
          <w:szCs w:val="24"/>
          <w:lang w:val="en-GB"/>
        </w:rPr>
        <w:t>2.1 Study Area</w:t>
      </w:r>
    </w:p>
    <w:p w14:paraId="79A49842" w14:textId="77777777" w:rsidR="000D246E" w:rsidRPr="005C6981" w:rsidRDefault="000D246E" w:rsidP="004F2656">
      <w:pPr>
        <w:spacing w:after="0" w:line="480" w:lineRule="auto"/>
        <w:jc w:val="both"/>
        <w:rPr>
          <w:rFonts w:ascii="Times New Roman" w:hAnsi="Times New Roman" w:cs="Times New Roman"/>
          <w:bCs/>
          <w:sz w:val="24"/>
          <w:szCs w:val="24"/>
          <w:lang w:val="en-GB"/>
        </w:rPr>
      </w:pPr>
      <w:r w:rsidRPr="005C6981">
        <w:rPr>
          <w:rFonts w:ascii="Times New Roman" w:hAnsi="Times New Roman" w:cs="Times New Roman"/>
          <w:bCs/>
          <w:sz w:val="24"/>
          <w:szCs w:val="24"/>
          <w:lang w:val="en-GB"/>
        </w:rPr>
        <w:t>This study was conducted in Oro-</w:t>
      </w:r>
      <w:proofErr w:type="spellStart"/>
      <w:r w:rsidRPr="005C6981">
        <w:rPr>
          <w:rFonts w:ascii="Times New Roman" w:hAnsi="Times New Roman" w:cs="Times New Roman"/>
          <w:bCs/>
          <w:sz w:val="24"/>
          <w:szCs w:val="24"/>
          <w:lang w:val="en-GB"/>
        </w:rPr>
        <w:t>igwe</w:t>
      </w:r>
      <w:proofErr w:type="spellEnd"/>
      <w:r w:rsidRPr="005C6981">
        <w:rPr>
          <w:rFonts w:ascii="Times New Roman" w:hAnsi="Times New Roman" w:cs="Times New Roman"/>
          <w:bCs/>
          <w:sz w:val="24"/>
          <w:szCs w:val="24"/>
          <w:lang w:val="en-GB"/>
        </w:rPr>
        <w:t xml:space="preserve"> area of Port Harcourt in Rivers State Nigeria. </w:t>
      </w:r>
      <w:r w:rsidRPr="005C6981">
        <w:rPr>
          <w:rFonts w:ascii="Times New Roman" w:hAnsi="Times New Roman" w:cs="Times New Roman"/>
          <w:sz w:val="24"/>
          <w:szCs w:val="24"/>
          <w:lang w:val="en-GB"/>
        </w:rPr>
        <w:t>The study area, Port-Harcourt, is the capital and largest city of Rivers State, Nigeria. It is situated in the South-South geopolitical zone of Nigeria and lies between latitude 4°15</w:t>
      </w:r>
      <w:r w:rsidRPr="005C6981">
        <w:rPr>
          <w:rFonts w:ascii="Times New Roman" w:hAnsi="Times New Roman" w:cs="Times New Roman"/>
          <w:sz w:val="24"/>
          <w:szCs w:val="24"/>
          <w:vertAlign w:val="superscript"/>
          <w:lang w:val="en-GB"/>
        </w:rPr>
        <w:t>/</w:t>
      </w:r>
      <w:r w:rsidRPr="005C6981">
        <w:rPr>
          <w:rFonts w:ascii="Times New Roman" w:hAnsi="Times New Roman" w:cs="Times New Roman"/>
          <w:sz w:val="24"/>
          <w:szCs w:val="24"/>
          <w:lang w:val="en-GB"/>
        </w:rPr>
        <w:t xml:space="preserve"> and 5°45</w:t>
      </w:r>
      <w:r w:rsidRPr="005C6981">
        <w:rPr>
          <w:rFonts w:ascii="Times New Roman" w:hAnsi="Times New Roman" w:cs="Times New Roman"/>
          <w:sz w:val="24"/>
          <w:szCs w:val="24"/>
          <w:vertAlign w:val="superscript"/>
          <w:lang w:val="en-GB"/>
        </w:rPr>
        <w:t>/</w:t>
      </w:r>
      <w:r w:rsidRPr="005C6981">
        <w:rPr>
          <w:rFonts w:ascii="Times New Roman" w:hAnsi="Times New Roman" w:cs="Times New Roman"/>
          <w:sz w:val="24"/>
          <w:szCs w:val="24"/>
          <w:lang w:val="en-GB"/>
        </w:rPr>
        <w:t xml:space="preserve"> North, and longitude 6°20</w:t>
      </w:r>
      <w:r w:rsidRPr="005C6981">
        <w:rPr>
          <w:rFonts w:ascii="Times New Roman" w:hAnsi="Times New Roman" w:cs="Times New Roman"/>
          <w:sz w:val="24"/>
          <w:szCs w:val="24"/>
          <w:vertAlign w:val="superscript"/>
          <w:lang w:val="en-GB"/>
        </w:rPr>
        <w:t>/</w:t>
      </w:r>
      <w:r w:rsidRPr="005C6981">
        <w:rPr>
          <w:rFonts w:ascii="Times New Roman" w:hAnsi="Times New Roman" w:cs="Times New Roman"/>
          <w:sz w:val="24"/>
          <w:szCs w:val="24"/>
          <w:lang w:val="en-GB"/>
        </w:rPr>
        <w:t xml:space="preserve"> and 7°35</w:t>
      </w:r>
      <w:r w:rsidRPr="005C6981">
        <w:rPr>
          <w:rFonts w:ascii="Times New Roman" w:hAnsi="Times New Roman" w:cs="Times New Roman"/>
          <w:sz w:val="24"/>
          <w:szCs w:val="24"/>
          <w:vertAlign w:val="superscript"/>
          <w:lang w:val="en-GB"/>
        </w:rPr>
        <w:t xml:space="preserve">/ </w:t>
      </w:r>
      <w:r w:rsidRPr="005C6981">
        <w:rPr>
          <w:rFonts w:ascii="Times New Roman" w:hAnsi="Times New Roman" w:cs="Times New Roman"/>
          <w:sz w:val="24"/>
          <w:szCs w:val="24"/>
          <w:lang w:val="en-GB"/>
        </w:rPr>
        <w:t xml:space="preserve">East of the equator. </w:t>
      </w:r>
    </w:p>
    <w:p w14:paraId="3A721DC1" w14:textId="77777777" w:rsidR="000D246E" w:rsidRPr="005C6981" w:rsidRDefault="000D246E" w:rsidP="004F2656">
      <w:pPr>
        <w:spacing w:before="240" w:after="0" w:line="480" w:lineRule="auto"/>
        <w:jc w:val="both"/>
        <w:rPr>
          <w:rFonts w:ascii="Times New Roman" w:hAnsi="Times New Roman" w:cs="Times New Roman"/>
          <w:b/>
          <w:bCs/>
          <w:sz w:val="24"/>
          <w:szCs w:val="24"/>
          <w:lang w:val="en-GB"/>
        </w:rPr>
      </w:pPr>
      <w:r w:rsidRPr="005C6981">
        <w:rPr>
          <w:rFonts w:ascii="Times New Roman" w:hAnsi="Times New Roman" w:cs="Times New Roman"/>
          <w:b/>
          <w:bCs/>
          <w:sz w:val="24"/>
          <w:szCs w:val="24"/>
          <w:lang w:val="en-GB"/>
        </w:rPr>
        <w:t>2.2 Study Design</w:t>
      </w:r>
    </w:p>
    <w:p w14:paraId="46EC3FAB" w14:textId="77777777" w:rsidR="000D246E" w:rsidRPr="005C6981" w:rsidRDefault="002A3087" w:rsidP="004F2656">
      <w:pPr>
        <w:pStyle w:val="NoSpacing"/>
        <w:spacing w:line="480" w:lineRule="auto"/>
        <w:jc w:val="both"/>
        <w:rPr>
          <w:rFonts w:ascii="Times New Roman" w:hAnsi="Times New Roman" w:cs="Times New Roman"/>
          <w:bCs/>
          <w:sz w:val="24"/>
          <w:szCs w:val="24"/>
        </w:rPr>
      </w:pPr>
      <w:r w:rsidRPr="005C6981">
        <w:rPr>
          <w:rFonts w:ascii="Times New Roman" w:hAnsi="Times New Roman" w:cs="Times New Roman"/>
          <w:sz w:val="24"/>
          <w:szCs w:val="24"/>
          <w:lang w:val="en-GB"/>
        </w:rPr>
        <w:t>R</w:t>
      </w:r>
      <w:r w:rsidR="004F2656" w:rsidRPr="005C6981">
        <w:rPr>
          <w:rFonts w:ascii="Times New Roman" w:hAnsi="Times New Roman" w:cs="Times New Roman"/>
          <w:sz w:val="24"/>
          <w:szCs w:val="24"/>
          <w:lang w:val="en-GB"/>
        </w:rPr>
        <w:t xml:space="preserve">andom study design was employed for this study to avoid bias in the </w:t>
      </w:r>
      <w:r w:rsidR="004F2656" w:rsidRPr="005C6981">
        <w:rPr>
          <w:rFonts w:ascii="Times New Roman" w:hAnsi="Times New Roman" w:cs="Times New Roman"/>
          <w:bCs/>
          <w:sz w:val="24"/>
          <w:szCs w:val="24"/>
        </w:rPr>
        <w:t>laboratory estimation of the bacterial contamination of some peeled fruits commonly sold in Port Harcourt, Nigeria.</w:t>
      </w:r>
    </w:p>
    <w:p w14:paraId="705352B1" w14:textId="77777777" w:rsidR="000D246E" w:rsidRPr="005C6981" w:rsidRDefault="000D246E" w:rsidP="004F2656">
      <w:pPr>
        <w:spacing w:after="0" w:line="480" w:lineRule="auto"/>
        <w:jc w:val="both"/>
        <w:rPr>
          <w:rFonts w:ascii="Times New Roman" w:hAnsi="Times New Roman" w:cs="Times New Roman"/>
          <w:b/>
          <w:bCs/>
          <w:sz w:val="24"/>
          <w:szCs w:val="24"/>
          <w:lang w:val="en-GB"/>
        </w:rPr>
      </w:pPr>
      <w:r w:rsidRPr="005C6981">
        <w:rPr>
          <w:rFonts w:ascii="Times New Roman" w:hAnsi="Times New Roman" w:cs="Times New Roman"/>
          <w:b/>
          <w:bCs/>
          <w:sz w:val="24"/>
          <w:szCs w:val="24"/>
          <w:lang w:val="en-GB"/>
        </w:rPr>
        <w:t>2.3 Sample Collection</w:t>
      </w:r>
    </w:p>
    <w:p w14:paraId="47984CC2" w14:textId="77777777" w:rsidR="000D246E" w:rsidRPr="005C6981" w:rsidRDefault="000D246E" w:rsidP="002A3087">
      <w:pPr>
        <w:spacing w:line="480" w:lineRule="auto"/>
        <w:jc w:val="both"/>
        <w:rPr>
          <w:rFonts w:ascii="Times New Roman" w:hAnsi="Times New Roman" w:cs="Times New Roman"/>
          <w:bCs/>
          <w:sz w:val="24"/>
          <w:szCs w:val="24"/>
          <w:lang w:val="en-GB"/>
        </w:rPr>
      </w:pPr>
      <w:r w:rsidRPr="005C6981">
        <w:rPr>
          <w:rFonts w:ascii="Times New Roman" w:hAnsi="Times New Roman" w:cs="Times New Roman"/>
          <w:bCs/>
          <w:sz w:val="24"/>
          <w:szCs w:val="24"/>
          <w:lang w:val="en-GB"/>
        </w:rPr>
        <w:t xml:space="preserve">The commonly sold fruits that are sold peeled in our study population (pawpaw, pineapple and watermelon) were randomly collected from local sellers along </w:t>
      </w:r>
      <w:r w:rsidRPr="005C6981">
        <w:rPr>
          <w:rFonts w:ascii="Times New Roman" w:hAnsi="Times New Roman" w:cs="Times New Roman"/>
          <w:bCs/>
          <w:sz w:val="24"/>
          <w:szCs w:val="24"/>
        </w:rPr>
        <w:t xml:space="preserve">Oro-Igwe Road Port Harcourt (because of its busy nature) </w:t>
      </w:r>
      <w:r w:rsidRPr="005C6981">
        <w:rPr>
          <w:rFonts w:ascii="Times New Roman" w:hAnsi="Times New Roman" w:cs="Times New Roman"/>
          <w:sz w:val="24"/>
          <w:szCs w:val="24"/>
        </w:rPr>
        <w:t>using a sterile aluminum foil</w:t>
      </w:r>
      <w:r w:rsidRPr="005C6981">
        <w:rPr>
          <w:rFonts w:ascii="Times New Roman" w:hAnsi="Times New Roman" w:cs="Times New Roman"/>
          <w:bCs/>
          <w:sz w:val="24"/>
          <w:szCs w:val="24"/>
        </w:rPr>
        <w:t xml:space="preserve"> and then transported to the laboratory in a cold chain using are </w:t>
      </w:r>
      <w:proofErr w:type="spellStart"/>
      <w:r w:rsidRPr="005C6981">
        <w:rPr>
          <w:rFonts w:ascii="Times New Roman" w:hAnsi="Times New Roman" w:cs="Times New Roman"/>
          <w:bCs/>
          <w:sz w:val="24"/>
          <w:szCs w:val="24"/>
        </w:rPr>
        <w:t>Geostyle</w:t>
      </w:r>
      <w:proofErr w:type="spellEnd"/>
      <w:r w:rsidRPr="005C6981">
        <w:rPr>
          <w:rFonts w:ascii="Times New Roman" w:hAnsi="Times New Roman" w:cs="Times New Roman"/>
          <w:bCs/>
          <w:sz w:val="24"/>
          <w:szCs w:val="24"/>
        </w:rPr>
        <w:t xml:space="preserve"> vaccine carrier for sample processing.</w:t>
      </w:r>
    </w:p>
    <w:p w14:paraId="38C57D14" w14:textId="77777777" w:rsidR="000D246E" w:rsidRPr="005C6981" w:rsidRDefault="000D246E" w:rsidP="000D246E">
      <w:pPr>
        <w:spacing w:line="240" w:lineRule="auto"/>
        <w:jc w:val="both"/>
        <w:rPr>
          <w:rFonts w:ascii="Times New Roman" w:hAnsi="Times New Roman" w:cs="Times New Roman"/>
          <w:bCs/>
          <w:sz w:val="24"/>
          <w:szCs w:val="24"/>
          <w:lang w:val="en-GB"/>
        </w:rPr>
      </w:pPr>
      <w:r w:rsidRPr="005C6981">
        <w:rPr>
          <w:rFonts w:ascii="Times New Roman" w:hAnsi="Times New Roman" w:cs="Times New Roman"/>
          <w:b/>
          <w:bCs/>
          <w:sz w:val="24"/>
          <w:szCs w:val="24"/>
          <w:lang w:val="en-GB"/>
        </w:rPr>
        <w:t>2.4 Sample Preparation and Analysis</w:t>
      </w:r>
    </w:p>
    <w:p w14:paraId="0B5C3080" w14:textId="77777777" w:rsidR="000D246E" w:rsidRPr="005C6981" w:rsidRDefault="000D246E" w:rsidP="002A3087">
      <w:pPr>
        <w:spacing w:line="480" w:lineRule="auto"/>
        <w:jc w:val="both"/>
        <w:rPr>
          <w:rFonts w:ascii="Times New Roman" w:hAnsi="Times New Roman" w:cs="Times New Roman"/>
          <w:sz w:val="24"/>
          <w:szCs w:val="24"/>
          <w:lang w:val="en-GB"/>
        </w:rPr>
      </w:pPr>
      <w:r w:rsidRPr="005C6981">
        <w:rPr>
          <w:rFonts w:ascii="Times New Roman" w:hAnsi="Times New Roman" w:cs="Times New Roman"/>
          <w:sz w:val="24"/>
          <w:szCs w:val="24"/>
          <w:lang w:val="en-GB"/>
        </w:rPr>
        <w:t>In the laboratory, the samples (fruits) were removed from the polythene that were use to packaged it by the traders, ready for consumption. The fruits were swabbed thoroughly using swab stick and then placed in 9ml of sterile normal saline and shaken vigorously for 2 minutes and was tenfold serially diluted with normal saline up to 10</w:t>
      </w:r>
      <w:r w:rsidRPr="005C6981">
        <w:rPr>
          <w:rFonts w:ascii="Times New Roman" w:hAnsi="Times New Roman" w:cs="Times New Roman"/>
          <w:sz w:val="24"/>
          <w:szCs w:val="24"/>
          <w:vertAlign w:val="superscript"/>
          <w:lang w:val="en-GB"/>
        </w:rPr>
        <w:t>3</w:t>
      </w:r>
      <w:r w:rsidRPr="005C6981">
        <w:rPr>
          <w:rFonts w:ascii="Times New Roman" w:hAnsi="Times New Roman" w:cs="Times New Roman"/>
          <w:sz w:val="24"/>
          <w:szCs w:val="24"/>
          <w:lang w:val="en-GB"/>
        </w:rPr>
        <w:t xml:space="preserve">. A 0.1ml aliquot of ten-fold serial dilution of the sample was inoculated onto the MacConkey agar and Nutrient agar plates using </w:t>
      </w:r>
      <w:r w:rsidRPr="005C6981">
        <w:rPr>
          <w:rFonts w:ascii="Times New Roman" w:hAnsi="Times New Roman" w:cs="Times New Roman"/>
          <w:sz w:val="24"/>
          <w:szCs w:val="24"/>
          <w:lang w:val="en-GB"/>
        </w:rPr>
        <w:lastRenderedPageBreak/>
        <w:t>pour plate method. The plates were incubated at 37</w:t>
      </w:r>
      <w:r w:rsidRPr="005C6981">
        <w:rPr>
          <w:rFonts w:ascii="Times New Roman" w:hAnsi="Times New Roman" w:cs="Times New Roman"/>
          <w:sz w:val="24"/>
          <w:szCs w:val="24"/>
          <w:vertAlign w:val="superscript"/>
          <w:lang w:val="en-GB"/>
        </w:rPr>
        <w:t>o</w:t>
      </w:r>
      <w:r w:rsidRPr="005C6981">
        <w:rPr>
          <w:rFonts w:ascii="Times New Roman" w:hAnsi="Times New Roman" w:cs="Times New Roman"/>
          <w:sz w:val="24"/>
          <w:szCs w:val="24"/>
          <w:lang w:val="en-GB"/>
        </w:rPr>
        <w:t>C for 24 hours. Observations were made for bacteria growth. Visible colonies on the plates were counted (30-300) and recorded, based on the dilution factor used. Biochemical tests were conducted for identification of isolates.</w:t>
      </w:r>
    </w:p>
    <w:p w14:paraId="6ABD55DF" w14:textId="77777777" w:rsidR="000D246E" w:rsidRPr="005C6981" w:rsidRDefault="000D246E" w:rsidP="002A3087">
      <w:pPr>
        <w:spacing w:line="480" w:lineRule="auto"/>
        <w:jc w:val="both"/>
        <w:rPr>
          <w:rFonts w:ascii="Times New Roman" w:hAnsi="Times New Roman" w:cs="Times New Roman"/>
          <w:sz w:val="24"/>
          <w:szCs w:val="24"/>
          <w:lang w:val="en-GB"/>
        </w:rPr>
      </w:pPr>
      <w:r w:rsidRPr="005C6981">
        <w:rPr>
          <w:rFonts w:ascii="Times New Roman" w:hAnsi="Times New Roman" w:cs="Times New Roman"/>
          <w:sz w:val="24"/>
          <w:szCs w:val="24"/>
          <w:lang w:val="en-GB"/>
        </w:rPr>
        <w:t>The polythene which the traders used to package the fruits were also collected aseptically from the traders and were sampled by gently dispensing 10ml of sterile normal saline into the polythene. The normal saline was made to reach all the area of the polythene by shaking vigorously and then a loopful was collected with a sterile wire loop and were inoculated on the already prepared plate and then incubated at 37</w:t>
      </w:r>
      <w:r w:rsidR="002A3087" w:rsidRPr="005C6981">
        <w:rPr>
          <w:rFonts w:ascii="Times New Roman" w:hAnsi="Times New Roman" w:cs="Times New Roman"/>
          <w:sz w:val="24"/>
          <w:szCs w:val="24"/>
          <w:vertAlign w:val="superscript"/>
          <w:lang w:val="en-GB"/>
        </w:rPr>
        <w:t>0</w:t>
      </w:r>
      <w:r w:rsidR="002A3087" w:rsidRPr="005C6981">
        <w:rPr>
          <w:rFonts w:ascii="Times New Roman" w:hAnsi="Times New Roman" w:cs="Times New Roman"/>
          <w:sz w:val="24"/>
          <w:szCs w:val="24"/>
          <w:lang w:val="en-GB"/>
        </w:rPr>
        <w:t>C</w:t>
      </w:r>
      <w:r w:rsidRPr="005C6981">
        <w:rPr>
          <w:rFonts w:ascii="Times New Roman" w:hAnsi="Times New Roman" w:cs="Times New Roman"/>
          <w:sz w:val="24"/>
          <w:szCs w:val="24"/>
          <w:lang w:val="en-GB"/>
        </w:rPr>
        <w:t xml:space="preserve"> 0ver night.</w:t>
      </w:r>
    </w:p>
    <w:p w14:paraId="7C942EC4" w14:textId="77777777" w:rsidR="000D246E" w:rsidRPr="005C6981" w:rsidRDefault="000D246E" w:rsidP="000D246E">
      <w:pPr>
        <w:spacing w:line="240" w:lineRule="auto"/>
        <w:jc w:val="both"/>
        <w:rPr>
          <w:rFonts w:ascii="Times New Roman" w:hAnsi="Times New Roman" w:cs="Times New Roman"/>
          <w:b/>
          <w:bCs/>
          <w:sz w:val="24"/>
          <w:szCs w:val="24"/>
          <w:lang w:val="en-GB"/>
        </w:rPr>
      </w:pPr>
      <w:r w:rsidRPr="005C6981">
        <w:rPr>
          <w:rFonts w:ascii="Times New Roman" w:hAnsi="Times New Roman" w:cs="Times New Roman"/>
          <w:b/>
          <w:bCs/>
          <w:sz w:val="24"/>
          <w:szCs w:val="24"/>
          <w:lang w:val="en-GB"/>
        </w:rPr>
        <w:t>3.5 Statistical Analysis</w:t>
      </w:r>
    </w:p>
    <w:p w14:paraId="5BD2FE7A" w14:textId="77777777" w:rsidR="000D246E" w:rsidRPr="005C6981" w:rsidRDefault="000D246E" w:rsidP="002A3087">
      <w:pPr>
        <w:spacing w:line="480" w:lineRule="auto"/>
        <w:jc w:val="both"/>
        <w:rPr>
          <w:rFonts w:ascii="Times New Roman" w:hAnsi="Times New Roman" w:cs="Times New Roman"/>
          <w:sz w:val="24"/>
          <w:szCs w:val="24"/>
          <w:lang w:val="en-GB"/>
        </w:rPr>
      </w:pPr>
      <w:r w:rsidRPr="005C6981">
        <w:rPr>
          <w:rFonts w:ascii="Times New Roman" w:hAnsi="Times New Roman" w:cs="Times New Roman"/>
          <w:sz w:val="24"/>
          <w:szCs w:val="24"/>
          <w:lang w:val="en-GB"/>
        </w:rPr>
        <w:t>Statistical analysis was carried out using Statistical Package for Social Sciences (SPSS) version 20.0. Percentages were calculated.</w:t>
      </w:r>
    </w:p>
    <w:p w14:paraId="4879701A" w14:textId="77777777" w:rsidR="000D246E" w:rsidRPr="005C6981" w:rsidRDefault="000D246E" w:rsidP="000D246E">
      <w:pPr>
        <w:spacing w:line="240" w:lineRule="auto"/>
        <w:jc w:val="both"/>
        <w:rPr>
          <w:rFonts w:ascii="Times New Roman" w:hAnsi="Times New Roman" w:cs="Times New Roman"/>
          <w:sz w:val="24"/>
          <w:szCs w:val="24"/>
          <w:lang w:val="en-GB"/>
        </w:rPr>
      </w:pPr>
      <w:r w:rsidRPr="005C6981">
        <w:rPr>
          <w:rFonts w:ascii="Times New Roman" w:hAnsi="Times New Roman" w:cs="Times New Roman"/>
          <w:b/>
          <w:bCs/>
          <w:sz w:val="24"/>
          <w:szCs w:val="24"/>
        </w:rPr>
        <w:t>3. Results</w:t>
      </w:r>
    </w:p>
    <w:p w14:paraId="75CE70DB" w14:textId="77777777" w:rsidR="000D246E" w:rsidRPr="005C6981" w:rsidRDefault="000D246E" w:rsidP="000D246E">
      <w:pPr>
        <w:autoSpaceDE w:val="0"/>
        <w:autoSpaceDN w:val="0"/>
        <w:adjustRightInd w:val="0"/>
        <w:spacing w:after="0"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Total Percentage of Bacteria Isolated from the Fruit Sampled</w:t>
      </w:r>
    </w:p>
    <w:p w14:paraId="0BCC727B" w14:textId="77777777" w:rsidR="000D246E" w:rsidRPr="005C6981" w:rsidRDefault="000D246E" w:rsidP="002A3087">
      <w:pPr>
        <w:autoSpaceDE w:val="0"/>
        <w:autoSpaceDN w:val="0"/>
        <w:adjustRightInd w:val="0"/>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t xml:space="preserve">The three fruits examined for bacteria contamination in this study were pineapple, pawpaw and watermelon. Ten samples each were purchased sporadically along </w:t>
      </w:r>
      <w:proofErr w:type="spellStart"/>
      <w:r w:rsidRPr="005C6981">
        <w:rPr>
          <w:rFonts w:ascii="Times New Roman" w:hAnsi="Times New Roman" w:cs="Times New Roman"/>
          <w:sz w:val="24"/>
          <w:szCs w:val="24"/>
        </w:rPr>
        <w:t>Oroígwe</w:t>
      </w:r>
      <w:proofErr w:type="spellEnd"/>
      <w:r w:rsidRPr="005C6981">
        <w:rPr>
          <w:rFonts w:ascii="Times New Roman" w:hAnsi="Times New Roman" w:cs="Times New Roman"/>
          <w:sz w:val="24"/>
          <w:szCs w:val="24"/>
        </w:rPr>
        <w:t xml:space="preserve"> road in Port Harcourt.</w:t>
      </w:r>
    </w:p>
    <w:p w14:paraId="3D5081F8" w14:textId="4432F4BA" w:rsidR="000D246E" w:rsidRPr="005C6981" w:rsidRDefault="000D246E" w:rsidP="002A3087">
      <w:pPr>
        <w:autoSpaceDE w:val="0"/>
        <w:autoSpaceDN w:val="0"/>
        <w:adjustRightInd w:val="0"/>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t>Result obtained showed that 20 samples out of the total of 30 samples examined had bacteria growth; this was 67 percent isolation rate as shown in table 1below.</w:t>
      </w:r>
    </w:p>
    <w:p w14:paraId="5496E427" w14:textId="77777777" w:rsidR="000D246E" w:rsidRPr="005C6981" w:rsidRDefault="000D246E" w:rsidP="000D246E">
      <w:pPr>
        <w:autoSpaceDE w:val="0"/>
        <w:autoSpaceDN w:val="0"/>
        <w:adjustRightInd w:val="0"/>
        <w:spacing w:after="0" w:line="480" w:lineRule="auto"/>
        <w:jc w:val="both"/>
        <w:rPr>
          <w:rFonts w:ascii="Times New Roman" w:hAnsi="Times New Roman" w:cs="Times New Roman"/>
          <w:b/>
          <w:bCs/>
          <w:sz w:val="24"/>
          <w:szCs w:val="24"/>
        </w:rPr>
      </w:pPr>
    </w:p>
    <w:p w14:paraId="3BBB9CF0" w14:textId="77777777" w:rsidR="000D246E" w:rsidRPr="005C6981" w:rsidRDefault="000D246E" w:rsidP="000D246E">
      <w:pPr>
        <w:autoSpaceDE w:val="0"/>
        <w:autoSpaceDN w:val="0"/>
        <w:adjustRightInd w:val="0"/>
        <w:spacing w:after="0" w:line="480" w:lineRule="auto"/>
        <w:jc w:val="both"/>
        <w:rPr>
          <w:rFonts w:ascii="Times New Roman" w:hAnsi="Times New Roman" w:cs="Times New Roman"/>
          <w:sz w:val="24"/>
          <w:szCs w:val="24"/>
        </w:rPr>
      </w:pPr>
      <w:r w:rsidRPr="005C6981">
        <w:rPr>
          <w:rFonts w:ascii="Times New Roman" w:hAnsi="Times New Roman" w:cs="Times New Roman"/>
          <w:b/>
          <w:bCs/>
          <w:sz w:val="24"/>
          <w:szCs w:val="24"/>
        </w:rPr>
        <w:t>Table 1: showing the total percentage occurrence of bacteria from examined fruits.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46E" w:rsidRPr="005C6981" w14:paraId="7E6647AF" w14:textId="77777777" w:rsidTr="00041EC2">
        <w:tc>
          <w:tcPr>
            <w:tcW w:w="4789" w:type="dxa"/>
            <w:tcBorders>
              <w:top w:val="single" w:sz="4" w:space="0" w:color="auto"/>
              <w:bottom w:val="single" w:sz="4" w:space="0" w:color="auto"/>
            </w:tcBorders>
          </w:tcPr>
          <w:p w14:paraId="278064D4" w14:textId="77777777" w:rsidR="000D246E" w:rsidRPr="005C6981" w:rsidRDefault="000D246E" w:rsidP="002A3087">
            <w:pPr>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No of Fruits Sampled</w:t>
            </w:r>
          </w:p>
        </w:tc>
        <w:tc>
          <w:tcPr>
            <w:tcW w:w="4789" w:type="dxa"/>
            <w:tcBorders>
              <w:top w:val="single" w:sz="4" w:space="0" w:color="auto"/>
              <w:bottom w:val="single" w:sz="4" w:space="0" w:color="auto"/>
            </w:tcBorders>
          </w:tcPr>
          <w:p w14:paraId="03A8D0FE" w14:textId="77777777" w:rsidR="000D246E" w:rsidRPr="005C6981" w:rsidRDefault="000D246E" w:rsidP="002A3087">
            <w:pPr>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No positive</w:t>
            </w:r>
          </w:p>
        </w:tc>
      </w:tr>
      <w:tr w:rsidR="000D246E" w:rsidRPr="005C6981" w14:paraId="33DF4D94" w14:textId="77777777" w:rsidTr="00041EC2">
        <w:tc>
          <w:tcPr>
            <w:tcW w:w="4789" w:type="dxa"/>
            <w:tcBorders>
              <w:top w:val="single" w:sz="4" w:space="0" w:color="auto"/>
            </w:tcBorders>
          </w:tcPr>
          <w:p w14:paraId="34D8F33F" w14:textId="77777777" w:rsidR="000D246E" w:rsidRPr="005C6981" w:rsidRDefault="000D246E" w:rsidP="002A3087">
            <w:pPr>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30</w:t>
            </w:r>
          </w:p>
        </w:tc>
        <w:tc>
          <w:tcPr>
            <w:tcW w:w="4789" w:type="dxa"/>
            <w:tcBorders>
              <w:top w:val="single" w:sz="4" w:space="0" w:color="auto"/>
            </w:tcBorders>
          </w:tcPr>
          <w:p w14:paraId="01F8764E" w14:textId="77777777" w:rsidR="000D246E" w:rsidRPr="005C6981" w:rsidRDefault="000D246E" w:rsidP="002A3087">
            <w:pPr>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20(67%)</w:t>
            </w:r>
          </w:p>
        </w:tc>
      </w:tr>
    </w:tbl>
    <w:p w14:paraId="18AFE5EF" w14:textId="77777777" w:rsidR="000D246E" w:rsidRPr="005C6981" w:rsidRDefault="000D246E" w:rsidP="000D246E">
      <w:pPr>
        <w:autoSpaceDE w:val="0"/>
        <w:autoSpaceDN w:val="0"/>
        <w:adjustRightInd w:val="0"/>
        <w:spacing w:after="0" w:line="240" w:lineRule="auto"/>
        <w:jc w:val="both"/>
        <w:rPr>
          <w:rFonts w:ascii="Times New Roman" w:hAnsi="Times New Roman" w:cs="Times New Roman"/>
          <w:b/>
          <w:sz w:val="24"/>
          <w:szCs w:val="24"/>
        </w:rPr>
      </w:pPr>
      <w:r w:rsidRPr="005C6981">
        <w:rPr>
          <w:rFonts w:ascii="Times New Roman" w:hAnsi="Times New Roman" w:cs="Times New Roman"/>
          <w:b/>
          <w:sz w:val="24"/>
          <w:szCs w:val="24"/>
        </w:rPr>
        <w:lastRenderedPageBreak/>
        <w:t>The Percentage Occurrence of Isolates from each of the Fruits Examined for Bacteria Contamination</w:t>
      </w:r>
    </w:p>
    <w:p w14:paraId="2F14D106" w14:textId="77777777" w:rsidR="000D246E" w:rsidRPr="005C6981" w:rsidRDefault="000D246E" w:rsidP="000D246E">
      <w:pPr>
        <w:autoSpaceDE w:val="0"/>
        <w:autoSpaceDN w:val="0"/>
        <w:adjustRightInd w:val="0"/>
        <w:spacing w:after="0" w:line="240" w:lineRule="auto"/>
        <w:jc w:val="both"/>
        <w:rPr>
          <w:rFonts w:ascii="Times New Roman" w:hAnsi="Times New Roman" w:cs="Times New Roman"/>
          <w:sz w:val="24"/>
          <w:szCs w:val="24"/>
        </w:rPr>
      </w:pPr>
    </w:p>
    <w:p w14:paraId="4CA3ACCB" w14:textId="77777777" w:rsidR="000D246E" w:rsidRPr="005C6981" w:rsidRDefault="000D246E" w:rsidP="002A3087">
      <w:pPr>
        <w:autoSpaceDE w:val="0"/>
        <w:autoSpaceDN w:val="0"/>
        <w:adjustRightInd w:val="0"/>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t>Out of the 30 fruits sampled, a total of 182 isolates were obtained from two of the fruits which include pawpaw and watermelon.</w:t>
      </w:r>
    </w:p>
    <w:p w14:paraId="3E28CAE0" w14:textId="39BA1FDF" w:rsidR="000D246E" w:rsidRPr="005C6981" w:rsidRDefault="000D246E" w:rsidP="002A3087">
      <w:pPr>
        <w:autoSpaceDE w:val="0"/>
        <w:autoSpaceDN w:val="0"/>
        <w:adjustRightInd w:val="0"/>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t xml:space="preserve">Out of the 182 isolates obtained, 151 were isolated from pawpaw while 31 were isolated from watermelon respectively. Which represent 83% and 17% of the total isolated obtained from pawpaw and watermelon respectively as shown in table 2 </w:t>
      </w:r>
      <w:r w:rsidR="00E90BE4" w:rsidRPr="005C6981">
        <w:rPr>
          <w:rFonts w:ascii="Times New Roman" w:hAnsi="Times New Roman" w:cs="Times New Roman"/>
          <w:sz w:val="24"/>
          <w:szCs w:val="24"/>
        </w:rPr>
        <w:t>below.</w:t>
      </w:r>
    </w:p>
    <w:p w14:paraId="3DFBD921" w14:textId="77777777" w:rsidR="000D246E" w:rsidRPr="005C6981" w:rsidRDefault="000D246E" w:rsidP="002A3087">
      <w:pPr>
        <w:pBdr>
          <w:bottom w:val="single" w:sz="4" w:space="1" w:color="auto"/>
        </w:pBdr>
        <w:autoSpaceDE w:val="0"/>
        <w:autoSpaceDN w:val="0"/>
        <w:adjustRightInd w:val="0"/>
        <w:spacing w:after="0" w:line="480" w:lineRule="auto"/>
        <w:jc w:val="both"/>
        <w:rPr>
          <w:rFonts w:ascii="Times New Roman" w:hAnsi="Times New Roman" w:cs="Times New Roman"/>
          <w:b/>
          <w:sz w:val="24"/>
          <w:szCs w:val="24"/>
        </w:rPr>
      </w:pPr>
    </w:p>
    <w:p w14:paraId="01C59418" w14:textId="33452875" w:rsidR="000D246E" w:rsidRPr="005C6981" w:rsidRDefault="000D246E" w:rsidP="000D246E">
      <w:pPr>
        <w:pBdr>
          <w:bottom w:val="single" w:sz="4" w:space="1" w:color="auto"/>
        </w:pBdr>
        <w:autoSpaceDE w:val="0"/>
        <w:autoSpaceDN w:val="0"/>
        <w:adjustRightInd w:val="0"/>
        <w:spacing w:after="0"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Table 2;   Showing the Amount of Samples /Percentage of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92"/>
        <w:gridCol w:w="3193"/>
      </w:tblGrid>
      <w:tr w:rsidR="000D246E" w:rsidRPr="005C6981" w14:paraId="17855B59" w14:textId="77777777" w:rsidTr="00041EC2">
        <w:tc>
          <w:tcPr>
            <w:tcW w:w="3192" w:type="dxa"/>
          </w:tcPr>
          <w:p w14:paraId="13CF0CAD" w14:textId="77777777" w:rsidR="000D246E" w:rsidRPr="005C6981" w:rsidRDefault="000D246E" w:rsidP="002A3087">
            <w:pPr>
              <w:pBdr>
                <w:bottom w:val="single" w:sz="4" w:space="1" w:color="auto"/>
              </w:pBd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 xml:space="preserve">Samples </w:t>
            </w:r>
          </w:p>
        </w:tc>
        <w:tc>
          <w:tcPr>
            <w:tcW w:w="3193" w:type="dxa"/>
          </w:tcPr>
          <w:p w14:paraId="092605EC" w14:textId="77777777" w:rsidR="000D246E" w:rsidRPr="005C6981" w:rsidRDefault="000D246E" w:rsidP="002A3087">
            <w:pPr>
              <w:pBdr>
                <w:bottom w:val="single" w:sz="4" w:space="1" w:color="auto"/>
              </w:pBd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 xml:space="preserve">No of Samples </w:t>
            </w:r>
          </w:p>
        </w:tc>
        <w:tc>
          <w:tcPr>
            <w:tcW w:w="3193" w:type="dxa"/>
          </w:tcPr>
          <w:p w14:paraId="12BDD447" w14:textId="77777777" w:rsidR="000D246E" w:rsidRPr="005C6981" w:rsidRDefault="000D246E" w:rsidP="002A3087">
            <w:pPr>
              <w:pBdr>
                <w:bottom w:val="single" w:sz="4" w:space="1" w:color="auto"/>
              </w:pBd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No of Isolates/Percentage</w:t>
            </w:r>
          </w:p>
        </w:tc>
      </w:tr>
      <w:tr w:rsidR="000D246E" w:rsidRPr="005C6981" w14:paraId="05B32C25" w14:textId="77777777" w:rsidTr="00041EC2">
        <w:tc>
          <w:tcPr>
            <w:tcW w:w="3192" w:type="dxa"/>
          </w:tcPr>
          <w:p w14:paraId="720E179B"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Pawpaw</w:t>
            </w:r>
          </w:p>
        </w:tc>
        <w:tc>
          <w:tcPr>
            <w:tcW w:w="3193" w:type="dxa"/>
          </w:tcPr>
          <w:p w14:paraId="21AC90F1"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10</w:t>
            </w:r>
          </w:p>
        </w:tc>
        <w:tc>
          <w:tcPr>
            <w:tcW w:w="3193" w:type="dxa"/>
          </w:tcPr>
          <w:p w14:paraId="74413C4C"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151(83%)</w:t>
            </w:r>
          </w:p>
        </w:tc>
      </w:tr>
      <w:tr w:rsidR="000D246E" w:rsidRPr="005C6981" w14:paraId="03AA6ED7" w14:textId="77777777" w:rsidTr="00041EC2">
        <w:tc>
          <w:tcPr>
            <w:tcW w:w="3192" w:type="dxa"/>
          </w:tcPr>
          <w:p w14:paraId="45B136B9"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 xml:space="preserve">Pineapple </w:t>
            </w:r>
          </w:p>
        </w:tc>
        <w:tc>
          <w:tcPr>
            <w:tcW w:w="3193" w:type="dxa"/>
          </w:tcPr>
          <w:p w14:paraId="3A8D2249"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10</w:t>
            </w:r>
          </w:p>
        </w:tc>
        <w:tc>
          <w:tcPr>
            <w:tcW w:w="3193" w:type="dxa"/>
          </w:tcPr>
          <w:p w14:paraId="53692482"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0.00</w:t>
            </w:r>
          </w:p>
        </w:tc>
      </w:tr>
      <w:tr w:rsidR="000D246E" w:rsidRPr="005C6981" w14:paraId="6FBAB3FD" w14:textId="77777777" w:rsidTr="00041EC2">
        <w:tc>
          <w:tcPr>
            <w:tcW w:w="3192" w:type="dxa"/>
          </w:tcPr>
          <w:p w14:paraId="3C6AD8E4"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Watermelon</w:t>
            </w:r>
          </w:p>
        </w:tc>
        <w:tc>
          <w:tcPr>
            <w:tcW w:w="3193" w:type="dxa"/>
          </w:tcPr>
          <w:p w14:paraId="6A0F71CD"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10</w:t>
            </w:r>
          </w:p>
        </w:tc>
        <w:tc>
          <w:tcPr>
            <w:tcW w:w="3193" w:type="dxa"/>
          </w:tcPr>
          <w:p w14:paraId="6D8DB08B"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31(17%)</w:t>
            </w:r>
          </w:p>
        </w:tc>
      </w:tr>
      <w:tr w:rsidR="000D246E" w:rsidRPr="005C6981" w14:paraId="5CFDB870" w14:textId="77777777" w:rsidTr="00041EC2">
        <w:tc>
          <w:tcPr>
            <w:tcW w:w="3192" w:type="dxa"/>
          </w:tcPr>
          <w:p w14:paraId="6897D589"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Total</w:t>
            </w:r>
          </w:p>
        </w:tc>
        <w:tc>
          <w:tcPr>
            <w:tcW w:w="3193" w:type="dxa"/>
          </w:tcPr>
          <w:p w14:paraId="23E7E6E0"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30</w:t>
            </w:r>
          </w:p>
        </w:tc>
        <w:tc>
          <w:tcPr>
            <w:tcW w:w="3193" w:type="dxa"/>
          </w:tcPr>
          <w:p w14:paraId="1290EDC1"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182(100%)</w:t>
            </w:r>
          </w:p>
        </w:tc>
      </w:tr>
    </w:tbl>
    <w:p w14:paraId="0C998ACA" w14:textId="77777777" w:rsidR="000D246E" w:rsidRPr="005C6981" w:rsidRDefault="000D246E" w:rsidP="000D246E">
      <w:pPr>
        <w:autoSpaceDE w:val="0"/>
        <w:autoSpaceDN w:val="0"/>
        <w:adjustRightInd w:val="0"/>
        <w:spacing w:after="0" w:line="480" w:lineRule="auto"/>
        <w:jc w:val="both"/>
        <w:rPr>
          <w:rFonts w:ascii="Times New Roman" w:hAnsi="Times New Roman" w:cs="Times New Roman"/>
          <w:b/>
          <w:sz w:val="24"/>
          <w:szCs w:val="24"/>
        </w:rPr>
      </w:pPr>
    </w:p>
    <w:p w14:paraId="796E22A6" w14:textId="77777777" w:rsidR="000D246E" w:rsidRPr="005C6981" w:rsidRDefault="000D246E" w:rsidP="000D246E">
      <w:pPr>
        <w:autoSpaceDE w:val="0"/>
        <w:autoSpaceDN w:val="0"/>
        <w:adjustRightInd w:val="0"/>
        <w:spacing w:after="0" w:line="240" w:lineRule="auto"/>
        <w:jc w:val="both"/>
        <w:rPr>
          <w:rFonts w:ascii="Times New Roman" w:hAnsi="Times New Roman" w:cs="Times New Roman"/>
          <w:b/>
          <w:sz w:val="24"/>
          <w:szCs w:val="24"/>
        </w:rPr>
      </w:pPr>
    </w:p>
    <w:p w14:paraId="11342E26" w14:textId="77777777" w:rsidR="000D246E" w:rsidRPr="005C6981" w:rsidRDefault="000D246E" w:rsidP="000D246E">
      <w:pPr>
        <w:autoSpaceDE w:val="0"/>
        <w:autoSpaceDN w:val="0"/>
        <w:adjustRightInd w:val="0"/>
        <w:spacing w:after="0" w:line="240" w:lineRule="auto"/>
        <w:jc w:val="both"/>
        <w:rPr>
          <w:rFonts w:ascii="Times New Roman" w:hAnsi="Times New Roman" w:cs="Times New Roman"/>
          <w:b/>
          <w:sz w:val="24"/>
          <w:szCs w:val="24"/>
        </w:rPr>
      </w:pPr>
      <w:r w:rsidRPr="005C6981">
        <w:rPr>
          <w:rFonts w:ascii="Times New Roman" w:hAnsi="Times New Roman" w:cs="Times New Roman"/>
          <w:b/>
          <w:sz w:val="24"/>
          <w:szCs w:val="24"/>
        </w:rPr>
        <w:t>The Percentage of Isolated Bacteria from Different Fruits Sampled</w:t>
      </w:r>
    </w:p>
    <w:p w14:paraId="19DB1464" w14:textId="77777777" w:rsidR="000D246E" w:rsidRPr="005C6981" w:rsidRDefault="000D246E" w:rsidP="000D246E">
      <w:pPr>
        <w:autoSpaceDE w:val="0"/>
        <w:autoSpaceDN w:val="0"/>
        <w:adjustRightInd w:val="0"/>
        <w:spacing w:after="0" w:line="240" w:lineRule="auto"/>
        <w:jc w:val="both"/>
        <w:rPr>
          <w:rFonts w:ascii="Times New Roman" w:hAnsi="Times New Roman" w:cs="Times New Roman"/>
          <w:sz w:val="24"/>
          <w:szCs w:val="24"/>
        </w:rPr>
      </w:pPr>
    </w:p>
    <w:p w14:paraId="04A9F6BB" w14:textId="1FDA3FC3" w:rsidR="000D246E" w:rsidRPr="005C6981" w:rsidRDefault="000D246E" w:rsidP="002A3087">
      <w:pPr>
        <w:autoSpaceDE w:val="0"/>
        <w:autoSpaceDN w:val="0"/>
        <w:adjustRightInd w:val="0"/>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t xml:space="preserve">A total of number of 93 species of </w:t>
      </w:r>
      <w:r w:rsidRPr="005C6981">
        <w:rPr>
          <w:rFonts w:ascii="Times New Roman" w:hAnsi="Times New Roman" w:cs="Times New Roman"/>
          <w:i/>
          <w:sz w:val="24"/>
          <w:szCs w:val="24"/>
        </w:rPr>
        <w:t>Staphylococcus aureus</w:t>
      </w:r>
      <w:r w:rsidRPr="005C6981">
        <w:rPr>
          <w:rFonts w:ascii="Times New Roman" w:hAnsi="Times New Roman" w:cs="Times New Roman"/>
          <w:sz w:val="24"/>
          <w:szCs w:val="24"/>
        </w:rPr>
        <w:t xml:space="preserve"> and 58 species of coagulase negative </w:t>
      </w:r>
      <w:r w:rsidRPr="005C6981">
        <w:rPr>
          <w:rFonts w:ascii="Times New Roman" w:hAnsi="Times New Roman" w:cs="Times New Roman"/>
          <w:i/>
          <w:sz w:val="24"/>
          <w:szCs w:val="24"/>
        </w:rPr>
        <w:t>Staphylococcus</w:t>
      </w:r>
      <w:r w:rsidRPr="005C6981">
        <w:rPr>
          <w:rFonts w:ascii="Times New Roman" w:hAnsi="Times New Roman" w:cs="Times New Roman"/>
          <w:sz w:val="24"/>
          <w:szCs w:val="24"/>
        </w:rPr>
        <w:t xml:space="preserve"> was isolated from the pawpaw fruits sampled. Which represent 51% for </w:t>
      </w:r>
      <w:r w:rsidRPr="005C6981">
        <w:rPr>
          <w:rFonts w:ascii="Times New Roman" w:hAnsi="Times New Roman" w:cs="Times New Roman"/>
          <w:i/>
          <w:sz w:val="24"/>
          <w:szCs w:val="24"/>
        </w:rPr>
        <w:t>Staphylococcus aureus</w:t>
      </w:r>
      <w:r w:rsidRPr="005C6981">
        <w:rPr>
          <w:rFonts w:ascii="Times New Roman" w:hAnsi="Times New Roman" w:cs="Times New Roman"/>
          <w:sz w:val="24"/>
          <w:szCs w:val="24"/>
        </w:rPr>
        <w:t xml:space="preserve"> and 32% for coagulase negative </w:t>
      </w:r>
      <w:r w:rsidRPr="005C6981">
        <w:rPr>
          <w:rFonts w:ascii="Times New Roman" w:hAnsi="Times New Roman" w:cs="Times New Roman"/>
          <w:i/>
          <w:sz w:val="24"/>
          <w:szCs w:val="24"/>
        </w:rPr>
        <w:t>Staphylococcus</w:t>
      </w:r>
      <w:r w:rsidRPr="005C6981">
        <w:rPr>
          <w:rFonts w:ascii="Times New Roman" w:hAnsi="Times New Roman" w:cs="Times New Roman"/>
          <w:sz w:val="24"/>
          <w:szCs w:val="24"/>
        </w:rPr>
        <w:t xml:space="preserve"> while a total number of 20(11</w:t>
      </w:r>
      <w:r w:rsidR="00E90BE4" w:rsidRPr="005C6981">
        <w:rPr>
          <w:rFonts w:ascii="Times New Roman" w:hAnsi="Times New Roman" w:cs="Times New Roman"/>
          <w:sz w:val="24"/>
          <w:szCs w:val="24"/>
        </w:rPr>
        <w:t>%)</w:t>
      </w:r>
      <w:r w:rsidRPr="005C6981">
        <w:rPr>
          <w:rFonts w:ascii="Times New Roman" w:hAnsi="Times New Roman" w:cs="Times New Roman"/>
          <w:sz w:val="24"/>
          <w:szCs w:val="24"/>
        </w:rPr>
        <w:t xml:space="preserve"> species of </w:t>
      </w:r>
      <w:r w:rsidRPr="005C6981">
        <w:rPr>
          <w:rFonts w:ascii="Times New Roman" w:hAnsi="Times New Roman" w:cs="Times New Roman"/>
          <w:i/>
          <w:sz w:val="24"/>
          <w:szCs w:val="24"/>
        </w:rPr>
        <w:t>Staphylococcus aureus</w:t>
      </w:r>
      <w:r w:rsidRPr="005C6981">
        <w:rPr>
          <w:rFonts w:ascii="Times New Roman" w:hAnsi="Times New Roman" w:cs="Times New Roman"/>
          <w:sz w:val="24"/>
          <w:szCs w:val="24"/>
        </w:rPr>
        <w:t xml:space="preserve"> and 11(6%)</w:t>
      </w:r>
      <w:r w:rsidR="00E90BE4" w:rsidRPr="005C6981">
        <w:rPr>
          <w:rFonts w:ascii="Times New Roman" w:hAnsi="Times New Roman" w:cs="Times New Roman"/>
          <w:sz w:val="24"/>
          <w:szCs w:val="24"/>
        </w:rPr>
        <w:t xml:space="preserve"> </w:t>
      </w:r>
      <w:r w:rsidRPr="005C6981">
        <w:rPr>
          <w:rFonts w:ascii="Times New Roman" w:hAnsi="Times New Roman" w:cs="Times New Roman"/>
          <w:sz w:val="24"/>
          <w:szCs w:val="24"/>
        </w:rPr>
        <w:t xml:space="preserve">coagulase negative </w:t>
      </w:r>
      <w:r w:rsidRPr="005C6981">
        <w:rPr>
          <w:rFonts w:ascii="Times New Roman" w:hAnsi="Times New Roman" w:cs="Times New Roman"/>
          <w:i/>
          <w:sz w:val="24"/>
          <w:szCs w:val="24"/>
        </w:rPr>
        <w:t>Staphylococcus</w:t>
      </w:r>
      <w:r w:rsidR="00E90BE4" w:rsidRPr="005C6981">
        <w:rPr>
          <w:rFonts w:ascii="Times New Roman" w:hAnsi="Times New Roman" w:cs="Times New Roman"/>
          <w:i/>
          <w:sz w:val="24"/>
          <w:szCs w:val="24"/>
        </w:rPr>
        <w:t xml:space="preserve"> </w:t>
      </w:r>
      <w:r w:rsidRPr="005C6981">
        <w:rPr>
          <w:rFonts w:ascii="Times New Roman" w:hAnsi="Times New Roman" w:cs="Times New Roman"/>
          <w:sz w:val="24"/>
          <w:szCs w:val="24"/>
        </w:rPr>
        <w:t>were isolated from the watermelon examined as shown in table 3 below</w:t>
      </w:r>
    </w:p>
    <w:p w14:paraId="076B1278" w14:textId="77777777" w:rsidR="000D246E" w:rsidRPr="005C6981" w:rsidRDefault="000D246E" w:rsidP="000D246E">
      <w:pPr>
        <w:autoSpaceDE w:val="0"/>
        <w:autoSpaceDN w:val="0"/>
        <w:adjustRightInd w:val="0"/>
        <w:spacing w:after="0" w:line="480" w:lineRule="auto"/>
        <w:jc w:val="both"/>
        <w:rPr>
          <w:rFonts w:ascii="Times New Roman" w:hAnsi="Times New Roman" w:cs="Times New Roman"/>
          <w:b/>
          <w:bCs/>
          <w:sz w:val="24"/>
          <w:szCs w:val="24"/>
        </w:rPr>
      </w:pPr>
    </w:p>
    <w:p w14:paraId="31B0315A" w14:textId="5AA0F567" w:rsidR="000D246E" w:rsidRPr="005C6981" w:rsidRDefault="000D246E" w:rsidP="000D246E">
      <w:pPr>
        <w:autoSpaceDE w:val="0"/>
        <w:autoSpaceDN w:val="0"/>
        <w:adjustRightInd w:val="0"/>
        <w:spacing w:after="0" w:line="480" w:lineRule="auto"/>
        <w:jc w:val="both"/>
        <w:rPr>
          <w:rFonts w:ascii="Times New Roman" w:hAnsi="Times New Roman" w:cs="Times New Roman"/>
          <w:b/>
          <w:sz w:val="24"/>
          <w:szCs w:val="24"/>
        </w:rPr>
      </w:pPr>
      <w:r w:rsidRPr="005C6981">
        <w:rPr>
          <w:rFonts w:ascii="Times New Roman" w:hAnsi="Times New Roman" w:cs="Times New Roman"/>
          <w:b/>
          <w:bCs/>
          <w:sz w:val="24"/>
          <w:szCs w:val="24"/>
        </w:rPr>
        <w:t>Table 3   Percentage</w:t>
      </w:r>
      <w:r w:rsidRPr="005C6981">
        <w:rPr>
          <w:rFonts w:ascii="Times New Roman" w:hAnsi="Times New Roman" w:cs="Times New Roman"/>
          <w:b/>
          <w:sz w:val="24"/>
          <w:szCs w:val="24"/>
        </w:rPr>
        <w:t xml:space="preserve"> of Isolated Bacteria from Different Fruits Sampled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1985"/>
        <w:gridCol w:w="3940"/>
      </w:tblGrid>
      <w:tr w:rsidR="000D246E" w:rsidRPr="005C6981" w14:paraId="48B27D63" w14:textId="77777777" w:rsidTr="00041EC2">
        <w:tc>
          <w:tcPr>
            <w:tcW w:w="3652" w:type="dxa"/>
            <w:tcBorders>
              <w:top w:val="single" w:sz="4" w:space="0" w:color="auto"/>
              <w:bottom w:val="single" w:sz="4" w:space="0" w:color="auto"/>
            </w:tcBorders>
          </w:tcPr>
          <w:p w14:paraId="4F622688"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lastRenderedPageBreak/>
              <w:t xml:space="preserve">Isolates </w:t>
            </w:r>
          </w:p>
        </w:tc>
        <w:tc>
          <w:tcPr>
            <w:tcW w:w="1985" w:type="dxa"/>
            <w:tcBorders>
              <w:top w:val="single" w:sz="4" w:space="0" w:color="auto"/>
              <w:bottom w:val="single" w:sz="4" w:space="0" w:color="auto"/>
            </w:tcBorders>
          </w:tcPr>
          <w:p w14:paraId="036D0B46"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 xml:space="preserve">Sources </w:t>
            </w:r>
          </w:p>
        </w:tc>
        <w:tc>
          <w:tcPr>
            <w:tcW w:w="3941" w:type="dxa"/>
            <w:tcBorders>
              <w:top w:val="single" w:sz="4" w:space="0" w:color="auto"/>
              <w:bottom w:val="single" w:sz="4" w:space="0" w:color="auto"/>
            </w:tcBorders>
          </w:tcPr>
          <w:p w14:paraId="09562412"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No. of Isolates/Percentage</w:t>
            </w:r>
          </w:p>
        </w:tc>
      </w:tr>
      <w:tr w:rsidR="000D246E" w:rsidRPr="005C6981" w14:paraId="15E77A93" w14:textId="77777777" w:rsidTr="00041EC2">
        <w:tc>
          <w:tcPr>
            <w:tcW w:w="3652" w:type="dxa"/>
            <w:tcBorders>
              <w:top w:val="single" w:sz="4" w:space="0" w:color="auto"/>
            </w:tcBorders>
          </w:tcPr>
          <w:p w14:paraId="0281174F"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i/>
                <w:sz w:val="24"/>
                <w:szCs w:val="24"/>
              </w:rPr>
              <w:t>Staphylococcus aureus</w:t>
            </w:r>
          </w:p>
        </w:tc>
        <w:tc>
          <w:tcPr>
            <w:tcW w:w="1985" w:type="dxa"/>
            <w:tcBorders>
              <w:top w:val="single" w:sz="4" w:space="0" w:color="auto"/>
            </w:tcBorders>
          </w:tcPr>
          <w:p w14:paraId="2D67EB19"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Pawpaw</w:t>
            </w:r>
          </w:p>
        </w:tc>
        <w:tc>
          <w:tcPr>
            <w:tcW w:w="3941" w:type="dxa"/>
            <w:tcBorders>
              <w:top w:val="single" w:sz="4" w:space="0" w:color="auto"/>
            </w:tcBorders>
          </w:tcPr>
          <w:p w14:paraId="06B2D6CF"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93(51%)</w:t>
            </w:r>
          </w:p>
        </w:tc>
      </w:tr>
      <w:tr w:rsidR="000D246E" w:rsidRPr="005C6981" w14:paraId="5FDA6BFE" w14:textId="77777777" w:rsidTr="00041EC2">
        <w:tc>
          <w:tcPr>
            <w:tcW w:w="3652" w:type="dxa"/>
          </w:tcPr>
          <w:p w14:paraId="6C5615CB"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sz w:val="24"/>
                <w:szCs w:val="24"/>
              </w:rPr>
              <w:t xml:space="preserve">coagulase negative </w:t>
            </w:r>
            <w:r w:rsidRPr="005C6981">
              <w:rPr>
                <w:rFonts w:ascii="Times New Roman" w:hAnsi="Times New Roman" w:cs="Times New Roman"/>
                <w:i/>
                <w:sz w:val="24"/>
                <w:szCs w:val="24"/>
              </w:rPr>
              <w:t>Staphylococcus</w:t>
            </w:r>
          </w:p>
        </w:tc>
        <w:tc>
          <w:tcPr>
            <w:tcW w:w="1985" w:type="dxa"/>
          </w:tcPr>
          <w:p w14:paraId="3D8EF605"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Pawpaw</w:t>
            </w:r>
          </w:p>
        </w:tc>
        <w:tc>
          <w:tcPr>
            <w:tcW w:w="3941" w:type="dxa"/>
          </w:tcPr>
          <w:p w14:paraId="3080FF99"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58(32%)</w:t>
            </w:r>
          </w:p>
        </w:tc>
      </w:tr>
      <w:tr w:rsidR="000D246E" w:rsidRPr="005C6981" w14:paraId="71284F9E" w14:textId="77777777" w:rsidTr="00041EC2">
        <w:tc>
          <w:tcPr>
            <w:tcW w:w="3652" w:type="dxa"/>
          </w:tcPr>
          <w:p w14:paraId="596DE030"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i/>
                <w:sz w:val="24"/>
                <w:szCs w:val="24"/>
              </w:rPr>
              <w:t>Staphylococcus aureus</w:t>
            </w:r>
          </w:p>
        </w:tc>
        <w:tc>
          <w:tcPr>
            <w:tcW w:w="1985" w:type="dxa"/>
          </w:tcPr>
          <w:p w14:paraId="673E875F"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Watermelon</w:t>
            </w:r>
          </w:p>
        </w:tc>
        <w:tc>
          <w:tcPr>
            <w:tcW w:w="3941" w:type="dxa"/>
          </w:tcPr>
          <w:p w14:paraId="64DC43F7"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20(11%)</w:t>
            </w:r>
          </w:p>
        </w:tc>
      </w:tr>
      <w:tr w:rsidR="000D246E" w:rsidRPr="005C6981" w14:paraId="01A41625" w14:textId="77777777" w:rsidTr="00041EC2">
        <w:tc>
          <w:tcPr>
            <w:tcW w:w="3652" w:type="dxa"/>
          </w:tcPr>
          <w:p w14:paraId="32834807"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sz w:val="24"/>
                <w:szCs w:val="24"/>
              </w:rPr>
              <w:t xml:space="preserve">coagulase negative </w:t>
            </w:r>
            <w:r w:rsidRPr="005C6981">
              <w:rPr>
                <w:rFonts w:ascii="Times New Roman" w:hAnsi="Times New Roman" w:cs="Times New Roman"/>
                <w:i/>
                <w:sz w:val="24"/>
                <w:szCs w:val="24"/>
              </w:rPr>
              <w:t>Staphylococcus</w:t>
            </w:r>
          </w:p>
        </w:tc>
        <w:tc>
          <w:tcPr>
            <w:tcW w:w="1985" w:type="dxa"/>
          </w:tcPr>
          <w:p w14:paraId="716EF01C"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Watermelon</w:t>
            </w:r>
          </w:p>
        </w:tc>
        <w:tc>
          <w:tcPr>
            <w:tcW w:w="3941" w:type="dxa"/>
          </w:tcPr>
          <w:p w14:paraId="47FE4B85" w14:textId="77777777" w:rsidR="000D246E" w:rsidRPr="005C6981" w:rsidRDefault="000D246E" w:rsidP="002A3087">
            <w:pPr>
              <w:autoSpaceDE w:val="0"/>
              <w:autoSpaceDN w:val="0"/>
              <w:adjustRightInd w:val="0"/>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11(6%)</w:t>
            </w:r>
          </w:p>
        </w:tc>
      </w:tr>
      <w:tr w:rsidR="000D246E" w:rsidRPr="005C6981" w14:paraId="5E80BC56" w14:textId="77777777" w:rsidTr="00041EC2">
        <w:tc>
          <w:tcPr>
            <w:tcW w:w="3652" w:type="dxa"/>
          </w:tcPr>
          <w:p w14:paraId="0EF24157"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 xml:space="preserve">Total </w:t>
            </w:r>
          </w:p>
        </w:tc>
        <w:tc>
          <w:tcPr>
            <w:tcW w:w="1985" w:type="dxa"/>
          </w:tcPr>
          <w:p w14:paraId="7EC16D69"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p>
        </w:tc>
        <w:tc>
          <w:tcPr>
            <w:tcW w:w="3941" w:type="dxa"/>
          </w:tcPr>
          <w:p w14:paraId="5D8F536F" w14:textId="77777777" w:rsidR="000D246E" w:rsidRPr="005C6981" w:rsidRDefault="000D246E" w:rsidP="002A3087">
            <w:pPr>
              <w:autoSpaceDE w:val="0"/>
              <w:autoSpaceDN w:val="0"/>
              <w:adjustRightInd w:val="0"/>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182(100%)</w:t>
            </w:r>
          </w:p>
        </w:tc>
      </w:tr>
    </w:tbl>
    <w:p w14:paraId="0BC6287B" w14:textId="77777777" w:rsidR="000D246E" w:rsidRPr="005C6981" w:rsidRDefault="000D246E" w:rsidP="000D246E">
      <w:pPr>
        <w:autoSpaceDE w:val="0"/>
        <w:autoSpaceDN w:val="0"/>
        <w:adjustRightInd w:val="0"/>
        <w:spacing w:after="0" w:line="480" w:lineRule="auto"/>
        <w:jc w:val="both"/>
        <w:rPr>
          <w:rFonts w:ascii="Times New Roman" w:hAnsi="Times New Roman" w:cs="Times New Roman"/>
          <w:b/>
          <w:sz w:val="24"/>
          <w:szCs w:val="24"/>
        </w:rPr>
      </w:pPr>
    </w:p>
    <w:p w14:paraId="4C0BA61D" w14:textId="77777777" w:rsidR="000D246E" w:rsidRPr="005C6981" w:rsidRDefault="000D246E" w:rsidP="000D246E">
      <w:pPr>
        <w:spacing w:after="0"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Total Percentage of Bacteria Isolated</w:t>
      </w:r>
    </w:p>
    <w:p w14:paraId="75F07F8C" w14:textId="77777777" w:rsidR="000D246E" w:rsidRPr="005C6981" w:rsidRDefault="000D246E" w:rsidP="002A3087">
      <w:pPr>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t>Percentage occurrence of the isolated bacteria from the fruit samples examined was calculated and the detail is shown in the table below.</w:t>
      </w:r>
    </w:p>
    <w:p w14:paraId="6EC25FAA" w14:textId="4404B913" w:rsidR="003B7974" w:rsidRPr="005C6981" w:rsidRDefault="003B7974" w:rsidP="002A3087">
      <w:pPr>
        <w:spacing w:after="0"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Table 4-</w:t>
      </w:r>
      <w:r w:rsidR="007968B4" w:rsidRPr="005C6981">
        <w:rPr>
          <w:rFonts w:ascii="Times New Roman" w:hAnsi="Times New Roman" w:cs="Times New Roman"/>
          <w:b/>
          <w:sz w:val="24"/>
          <w:szCs w:val="24"/>
        </w:rPr>
        <w:t xml:space="preserve"> </w:t>
      </w:r>
      <w:r w:rsidR="006D2640" w:rsidRPr="005C6981">
        <w:rPr>
          <w:rFonts w:ascii="Times New Roman" w:hAnsi="Times New Roman" w:cs="Times New Roman"/>
          <w:b/>
          <w:sz w:val="24"/>
          <w:szCs w:val="24"/>
        </w:rPr>
        <w:t xml:space="preserve">Percentage occurrence of the isolated bacteria </w:t>
      </w:r>
    </w:p>
    <w:p w14:paraId="265A15F9" w14:textId="77777777" w:rsidR="000D246E" w:rsidRPr="005C6981" w:rsidRDefault="000D246E" w:rsidP="002A3087">
      <w:pPr>
        <w:spacing w:after="0"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46E" w:rsidRPr="005C6981" w14:paraId="0EB0E5E8" w14:textId="77777777" w:rsidTr="00041EC2">
        <w:tc>
          <w:tcPr>
            <w:tcW w:w="4789" w:type="dxa"/>
            <w:tcBorders>
              <w:top w:val="single" w:sz="4" w:space="0" w:color="auto"/>
              <w:bottom w:val="single" w:sz="4" w:space="0" w:color="auto"/>
            </w:tcBorders>
          </w:tcPr>
          <w:p w14:paraId="6909AB86" w14:textId="77777777" w:rsidR="000D246E" w:rsidRPr="005C6981" w:rsidRDefault="000D246E" w:rsidP="002A3087">
            <w:pPr>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 xml:space="preserve">Bacteria </w:t>
            </w:r>
          </w:p>
        </w:tc>
        <w:tc>
          <w:tcPr>
            <w:tcW w:w="4789" w:type="dxa"/>
            <w:tcBorders>
              <w:top w:val="single" w:sz="4" w:space="0" w:color="auto"/>
              <w:bottom w:val="single" w:sz="4" w:space="0" w:color="auto"/>
            </w:tcBorders>
          </w:tcPr>
          <w:p w14:paraId="33062B1E" w14:textId="77777777" w:rsidR="000D246E" w:rsidRPr="005C6981" w:rsidRDefault="000D246E" w:rsidP="002A3087">
            <w:pPr>
              <w:spacing w:line="480" w:lineRule="auto"/>
              <w:jc w:val="both"/>
              <w:rPr>
                <w:rFonts w:ascii="Times New Roman" w:hAnsi="Times New Roman" w:cs="Times New Roman"/>
                <w:b/>
                <w:sz w:val="24"/>
                <w:szCs w:val="24"/>
              </w:rPr>
            </w:pPr>
            <w:r w:rsidRPr="005C6981">
              <w:rPr>
                <w:rFonts w:ascii="Times New Roman" w:hAnsi="Times New Roman" w:cs="Times New Roman"/>
                <w:b/>
                <w:sz w:val="24"/>
                <w:szCs w:val="24"/>
              </w:rPr>
              <w:t>No of isolate(Percentage occurrence)</w:t>
            </w:r>
          </w:p>
        </w:tc>
      </w:tr>
      <w:tr w:rsidR="000D246E" w:rsidRPr="005C6981" w14:paraId="5D022A08" w14:textId="77777777" w:rsidTr="00041EC2">
        <w:tc>
          <w:tcPr>
            <w:tcW w:w="4789" w:type="dxa"/>
            <w:tcBorders>
              <w:top w:val="single" w:sz="4" w:space="0" w:color="auto"/>
            </w:tcBorders>
          </w:tcPr>
          <w:p w14:paraId="3370BE1D" w14:textId="77777777" w:rsidR="000D246E" w:rsidRPr="005C6981" w:rsidRDefault="000D246E" w:rsidP="002A3087">
            <w:pPr>
              <w:spacing w:line="480" w:lineRule="auto"/>
              <w:jc w:val="both"/>
              <w:rPr>
                <w:rFonts w:ascii="Times New Roman" w:hAnsi="Times New Roman" w:cs="Times New Roman"/>
                <w:sz w:val="24"/>
                <w:szCs w:val="24"/>
              </w:rPr>
            </w:pPr>
            <w:r w:rsidRPr="005C6981">
              <w:rPr>
                <w:rFonts w:ascii="Times New Roman" w:hAnsi="Times New Roman" w:cs="Times New Roman"/>
                <w:i/>
                <w:sz w:val="24"/>
                <w:szCs w:val="24"/>
              </w:rPr>
              <w:t>Staphylococcus aureus</w:t>
            </w:r>
          </w:p>
        </w:tc>
        <w:tc>
          <w:tcPr>
            <w:tcW w:w="4789" w:type="dxa"/>
            <w:tcBorders>
              <w:top w:val="single" w:sz="4" w:space="0" w:color="auto"/>
            </w:tcBorders>
          </w:tcPr>
          <w:p w14:paraId="073A274B" w14:textId="77777777" w:rsidR="000D246E" w:rsidRPr="005C6981" w:rsidRDefault="000D246E" w:rsidP="002A3087">
            <w:pPr>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103(57%)</w:t>
            </w:r>
          </w:p>
        </w:tc>
      </w:tr>
      <w:tr w:rsidR="000D246E" w:rsidRPr="005C6981" w14:paraId="484B24F1" w14:textId="77777777" w:rsidTr="00041EC2">
        <w:tc>
          <w:tcPr>
            <w:tcW w:w="4789" w:type="dxa"/>
            <w:tcBorders>
              <w:bottom w:val="single" w:sz="4" w:space="0" w:color="auto"/>
            </w:tcBorders>
          </w:tcPr>
          <w:p w14:paraId="3713612E" w14:textId="77777777" w:rsidR="000D246E" w:rsidRPr="005C6981" w:rsidRDefault="000D246E" w:rsidP="002A3087">
            <w:pPr>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 xml:space="preserve">Coagulase negative </w:t>
            </w:r>
            <w:r w:rsidRPr="005C6981">
              <w:rPr>
                <w:rFonts w:ascii="Times New Roman" w:hAnsi="Times New Roman" w:cs="Times New Roman"/>
                <w:i/>
                <w:sz w:val="24"/>
                <w:szCs w:val="24"/>
              </w:rPr>
              <w:t>Staphylococcus</w:t>
            </w:r>
          </w:p>
        </w:tc>
        <w:tc>
          <w:tcPr>
            <w:tcW w:w="4789" w:type="dxa"/>
            <w:tcBorders>
              <w:bottom w:val="single" w:sz="4" w:space="0" w:color="auto"/>
            </w:tcBorders>
          </w:tcPr>
          <w:p w14:paraId="7D83E73E" w14:textId="77777777" w:rsidR="000D246E" w:rsidRPr="005C6981" w:rsidRDefault="000D246E" w:rsidP="002A3087">
            <w:pPr>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79(43%)</w:t>
            </w:r>
          </w:p>
        </w:tc>
      </w:tr>
    </w:tbl>
    <w:p w14:paraId="05D50F4A" w14:textId="77777777" w:rsidR="000D246E" w:rsidRPr="005C6981" w:rsidRDefault="000D246E" w:rsidP="000D246E">
      <w:pPr>
        <w:spacing w:line="240" w:lineRule="auto"/>
        <w:jc w:val="both"/>
        <w:rPr>
          <w:rFonts w:ascii="Times New Roman" w:hAnsi="Times New Roman" w:cs="Times New Roman"/>
          <w:b/>
          <w:sz w:val="24"/>
          <w:szCs w:val="24"/>
        </w:rPr>
      </w:pPr>
    </w:p>
    <w:p w14:paraId="59B84646" w14:textId="77777777" w:rsidR="000D246E" w:rsidRPr="005C6981" w:rsidRDefault="000D246E" w:rsidP="002A3087">
      <w:pPr>
        <w:pStyle w:val="NoSpacing"/>
        <w:spacing w:line="480" w:lineRule="auto"/>
        <w:jc w:val="both"/>
        <w:rPr>
          <w:rFonts w:ascii="Times New Roman" w:hAnsi="Times New Roman" w:cs="Times New Roman"/>
          <w:b/>
          <w:bCs/>
          <w:sz w:val="24"/>
          <w:szCs w:val="24"/>
        </w:rPr>
      </w:pPr>
      <w:r w:rsidRPr="005C6981">
        <w:rPr>
          <w:rFonts w:ascii="Times New Roman" w:hAnsi="Times New Roman" w:cs="Times New Roman"/>
          <w:b/>
          <w:bCs/>
          <w:sz w:val="24"/>
          <w:szCs w:val="24"/>
        </w:rPr>
        <w:t>4. Discussion</w:t>
      </w:r>
    </w:p>
    <w:p w14:paraId="0D6CD4B5" w14:textId="77777777" w:rsidR="000D246E" w:rsidRPr="005C6981" w:rsidRDefault="000D246E" w:rsidP="002A3087">
      <w:pPr>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t xml:space="preserve">This research is aimed at assessing the possible pathogens that may be present on peeled </w:t>
      </w:r>
      <w:proofErr w:type="spellStart"/>
      <w:r w:rsidRPr="005C6981">
        <w:rPr>
          <w:rFonts w:ascii="Times New Roman" w:hAnsi="Times New Roman" w:cs="Times New Roman"/>
          <w:sz w:val="24"/>
          <w:szCs w:val="24"/>
        </w:rPr>
        <w:t>fruits.The</w:t>
      </w:r>
      <w:proofErr w:type="spellEnd"/>
      <w:r w:rsidRPr="005C6981">
        <w:rPr>
          <w:rFonts w:ascii="Times New Roman" w:hAnsi="Times New Roman" w:cs="Times New Roman"/>
          <w:sz w:val="24"/>
          <w:szCs w:val="24"/>
        </w:rPr>
        <w:t xml:space="preserve"> three (3) peeled fruits examined for bacteria contamination were pineapple, pawpaw and watermelon. Ten samples each were purchased sporadically along Oro-</w:t>
      </w:r>
      <w:proofErr w:type="spellStart"/>
      <w:r w:rsidRPr="005C6981">
        <w:rPr>
          <w:rFonts w:ascii="Times New Roman" w:hAnsi="Times New Roman" w:cs="Times New Roman"/>
          <w:sz w:val="24"/>
          <w:szCs w:val="24"/>
        </w:rPr>
        <w:t>igwe</w:t>
      </w:r>
      <w:proofErr w:type="spellEnd"/>
      <w:r w:rsidRPr="005C6981">
        <w:rPr>
          <w:rFonts w:ascii="Times New Roman" w:hAnsi="Times New Roman" w:cs="Times New Roman"/>
          <w:sz w:val="24"/>
          <w:szCs w:val="24"/>
        </w:rPr>
        <w:t xml:space="preserve"> Road Port Harcourt. The result of this examination showed that 20 samples out of the 30 fruits samples had bacteria growth which is 67 percent isolation rate. A total number of 182 isolates were obtained from two of the fruits examined which include pawpaw and </w:t>
      </w:r>
      <w:r w:rsidR="007D600E" w:rsidRPr="005C6981">
        <w:rPr>
          <w:rFonts w:ascii="Times New Roman" w:hAnsi="Times New Roman" w:cs="Times New Roman"/>
          <w:sz w:val="24"/>
          <w:szCs w:val="24"/>
        </w:rPr>
        <w:t>watermelon;</w:t>
      </w:r>
      <w:r w:rsidR="007D600E" w:rsidRPr="005C6981">
        <w:rPr>
          <w:rFonts w:ascii="Times New Roman" w:hAnsi="Times New Roman" w:cs="Times New Roman"/>
          <w:color w:val="FF0000"/>
          <w:sz w:val="24"/>
          <w:szCs w:val="24"/>
        </w:rPr>
        <w:t xml:space="preserve"> </w:t>
      </w:r>
      <w:r w:rsidR="007D600E" w:rsidRPr="005C6981">
        <w:rPr>
          <w:rFonts w:ascii="Times New Roman" w:hAnsi="Times New Roman" w:cs="Times New Roman"/>
          <w:sz w:val="24"/>
          <w:szCs w:val="24"/>
        </w:rPr>
        <w:t>this</w:t>
      </w:r>
      <w:r w:rsidRPr="005C6981">
        <w:rPr>
          <w:rFonts w:ascii="Times New Roman" w:hAnsi="Times New Roman" w:cs="Times New Roman"/>
          <w:sz w:val="24"/>
          <w:szCs w:val="24"/>
        </w:rPr>
        <w:t xml:space="preserve"> could be associated to the level o</w:t>
      </w:r>
      <w:r w:rsidR="005230E7" w:rsidRPr="005C6981">
        <w:rPr>
          <w:rFonts w:ascii="Times New Roman" w:hAnsi="Times New Roman" w:cs="Times New Roman"/>
          <w:sz w:val="24"/>
          <w:szCs w:val="24"/>
        </w:rPr>
        <w:t xml:space="preserve">f water content in </w:t>
      </w:r>
      <w:r w:rsidR="007D600E" w:rsidRPr="005C6981">
        <w:rPr>
          <w:rFonts w:ascii="Times New Roman" w:hAnsi="Times New Roman" w:cs="Times New Roman"/>
          <w:sz w:val="24"/>
          <w:szCs w:val="24"/>
        </w:rPr>
        <w:t>Paw and watermelon</w:t>
      </w:r>
      <w:r w:rsidR="007D600E" w:rsidRPr="005C6981">
        <w:rPr>
          <w:rFonts w:ascii="Times New Roman" w:hAnsi="Times New Roman" w:cs="Times New Roman"/>
          <w:color w:val="FF0000"/>
          <w:sz w:val="24"/>
          <w:szCs w:val="24"/>
        </w:rPr>
        <w:t xml:space="preserve"> </w:t>
      </w:r>
      <w:r w:rsidR="00FF575F" w:rsidRPr="005C6981">
        <w:rPr>
          <w:rFonts w:ascii="Times New Roman" w:hAnsi="Times New Roman" w:cs="Times New Roman"/>
          <w:sz w:val="24"/>
          <w:szCs w:val="24"/>
        </w:rPr>
        <w:t>(N</w:t>
      </w:r>
      <w:r w:rsidR="007D600E" w:rsidRPr="005C6981">
        <w:rPr>
          <w:rFonts w:ascii="Times New Roman" w:hAnsi="Times New Roman" w:cs="Times New Roman"/>
          <w:sz w:val="24"/>
          <w:szCs w:val="24"/>
        </w:rPr>
        <w:t>adeem</w:t>
      </w:r>
      <w:r w:rsidR="00FF575F" w:rsidRPr="005C6981">
        <w:rPr>
          <w:rFonts w:ascii="Times New Roman" w:hAnsi="Times New Roman" w:cs="Times New Roman"/>
          <w:sz w:val="24"/>
          <w:szCs w:val="24"/>
        </w:rPr>
        <w:t xml:space="preserve"> </w:t>
      </w:r>
      <w:r w:rsidR="00FF575F" w:rsidRPr="005C6981">
        <w:rPr>
          <w:rFonts w:ascii="Times New Roman" w:hAnsi="Times New Roman" w:cs="Times New Roman"/>
          <w:i/>
          <w:sz w:val="24"/>
          <w:szCs w:val="24"/>
        </w:rPr>
        <w:t xml:space="preserve">et al., </w:t>
      </w:r>
      <w:r w:rsidR="00FF575F" w:rsidRPr="005C6981">
        <w:rPr>
          <w:rFonts w:ascii="Times New Roman" w:hAnsi="Times New Roman" w:cs="Times New Roman"/>
          <w:sz w:val="24"/>
          <w:szCs w:val="24"/>
        </w:rPr>
        <w:t>2022</w:t>
      </w:r>
      <w:r w:rsidR="007D600E" w:rsidRPr="005C6981">
        <w:rPr>
          <w:rFonts w:ascii="Times New Roman" w:hAnsi="Times New Roman" w:cs="Times New Roman"/>
          <w:sz w:val="24"/>
          <w:szCs w:val="24"/>
        </w:rPr>
        <w:t>). T</w:t>
      </w:r>
      <w:r w:rsidRPr="005C6981">
        <w:rPr>
          <w:rFonts w:ascii="Times New Roman" w:hAnsi="Times New Roman" w:cs="Times New Roman"/>
          <w:sz w:val="24"/>
          <w:szCs w:val="24"/>
        </w:rPr>
        <w:t xml:space="preserve">hese fruits are less </w:t>
      </w:r>
      <w:r w:rsidRPr="005C6981">
        <w:rPr>
          <w:rFonts w:ascii="Times New Roman" w:hAnsi="Times New Roman" w:cs="Times New Roman"/>
          <w:sz w:val="24"/>
          <w:szCs w:val="24"/>
        </w:rPr>
        <w:lastRenderedPageBreak/>
        <w:t>acidic compared to pineapple which had no bacteria contamination because pineapple is highly acidic naturally which inhibit the multiplication of microorganisms</w:t>
      </w:r>
      <w:r w:rsidR="007D600E" w:rsidRPr="005C6981">
        <w:rPr>
          <w:rFonts w:ascii="Times New Roman" w:hAnsi="Times New Roman" w:cs="Times New Roman"/>
          <w:sz w:val="24"/>
          <w:szCs w:val="24"/>
        </w:rPr>
        <w:t xml:space="preserve"> </w:t>
      </w:r>
      <w:proofErr w:type="gramStart"/>
      <w:r w:rsidR="007D600E" w:rsidRPr="005C6981">
        <w:rPr>
          <w:rFonts w:ascii="Times New Roman" w:hAnsi="Times New Roman" w:cs="Times New Roman"/>
          <w:sz w:val="24"/>
          <w:szCs w:val="24"/>
        </w:rPr>
        <w:t>( Hossa</w:t>
      </w:r>
      <w:r w:rsidR="00273B16" w:rsidRPr="005C6981">
        <w:rPr>
          <w:rFonts w:ascii="Times New Roman" w:hAnsi="Times New Roman" w:cs="Times New Roman"/>
          <w:sz w:val="24"/>
          <w:szCs w:val="24"/>
        </w:rPr>
        <w:t>i</w:t>
      </w:r>
      <w:r w:rsidR="007D600E" w:rsidRPr="005C6981">
        <w:rPr>
          <w:rFonts w:ascii="Times New Roman" w:hAnsi="Times New Roman" w:cs="Times New Roman"/>
          <w:sz w:val="24"/>
          <w:szCs w:val="24"/>
        </w:rPr>
        <w:t>n</w:t>
      </w:r>
      <w:proofErr w:type="gramEnd"/>
      <w:r w:rsidR="00273B16" w:rsidRPr="005C6981">
        <w:rPr>
          <w:rFonts w:ascii="Times New Roman" w:hAnsi="Times New Roman" w:cs="Times New Roman"/>
          <w:sz w:val="24"/>
          <w:szCs w:val="24"/>
        </w:rPr>
        <w:t xml:space="preserve"> </w:t>
      </w:r>
      <w:r w:rsidR="00273B16" w:rsidRPr="005C6981">
        <w:rPr>
          <w:rFonts w:ascii="Times New Roman" w:hAnsi="Times New Roman" w:cs="Times New Roman"/>
          <w:i/>
          <w:sz w:val="24"/>
          <w:szCs w:val="24"/>
        </w:rPr>
        <w:t>et al.,</w:t>
      </w:r>
      <w:r w:rsidR="00273B16" w:rsidRPr="005C6981">
        <w:rPr>
          <w:rFonts w:ascii="Times New Roman" w:hAnsi="Times New Roman" w:cs="Times New Roman"/>
          <w:sz w:val="24"/>
          <w:szCs w:val="24"/>
        </w:rPr>
        <w:t xml:space="preserve"> </w:t>
      </w:r>
      <w:r w:rsidR="007D600E" w:rsidRPr="005C6981">
        <w:rPr>
          <w:rFonts w:ascii="Times New Roman" w:hAnsi="Times New Roman" w:cs="Times New Roman"/>
          <w:sz w:val="24"/>
          <w:szCs w:val="24"/>
        </w:rPr>
        <w:t>2015)</w:t>
      </w:r>
      <w:r w:rsidRPr="005C6981">
        <w:rPr>
          <w:rFonts w:ascii="Times New Roman" w:hAnsi="Times New Roman" w:cs="Times New Roman"/>
          <w:sz w:val="24"/>
          <w:szCs w:val="24"/>
        </w:rPr>
        <w:t>.  Pineapples are safer for consumption compared to the other fruits examined</w:t>
      </w:r>
      <w:r w:rsidR="007120F0" w:rsidRPr="005C6981">
        <w:rPr>
          <w:rFonts w:ascii="Times New Roman" w:hAnsi="Times New Roman" w:cs="Times New Roman"/>
          <w:sz w:val="24"/>
          <w:szCs w:val="24"/>
        </w:rPr>
        <w:t xml:space="preserve"> because its acidic content helper to reduce contamination hence making it safer for consumption also pineapple contain malic acid which boost immunity, promotes smooth skin and help maintain oral health (Hossa</w:t>
      </w:r>
      <w:r w:rsidR="00273B16" w:rsidRPr="005C6981">
        <w:rPr>
          <w:rFonts w:ascii="Times New Roman" w:hAnsi="Times New Roman" w:cs="Times New Roman"/>
          <w:sz w:val="24"/>
          <w:szCs w:val="24"/>
        </w:rPr>
        <w:t>i</w:t>
      </w:r>
      <w:r w:rsidR="007120F0" w:rsidRPr="005C6981">
        <w:rPr>
          <w:rFonts w:ascii="Times New Roman" w:hAnsi="Times New Roman" w:cs="Times New Roman"/>
          <w:sz w:val="24"/>
          <w:szCs w:val="24"/>
        </w:rPr>
        <w:t xml:space="preserve">n </w:t>
      </w:r>
      <w:r w:rsidR="00273B16" w:rsidRPr="005C6981">
        <w:rPr>
          <w:rFonts w:ascii="Times New Roman" w:hAnsi="Times New Roman" w:cs="Times New Roman"/>
          <w:i/>
          <w:sz w:val="24"/>
          <w:szCs w:val="24"/>
        </w:rPr>
        <w:t>et al.,</w:t>
      </w:r>
      <w:r w:rsidR="00273B16" w:rsidRPr="005C6981">
        <w:rPr>
          <w:rFonts w:ascii="Times New Roman" w:hAnsi="Times New Roman" w:cs="Times New Roman"/>
          <w:sz w:val="24"/>
          <w:szCs w:val="24"/>
        </w:rPr>
        <w:t xml:space="preserve"> </w:t>
      </w:r>
      <w:r w:rsidR="007120F0" w:rsidRPr="005C6981">
        <w:rPr>
          <w:rFonts w:ascii="Times New Roman" w:hAnsi="Times New Roman" w:cs="Times New Roman"/>
          <w:sz w:val="24"/>
          <w:szCs w:val="24"/>
        </w:rPr>
        <w:t>2015)</w:t>
      </w:r>
    </w:p>
    <w:p w14:paraId="2328DF19" w14:textId="77777777" w:rsidR="000D246E" w:rsidRPr="005C6981" w:rsidRDefault="000D246E" w:rsidP="002A3087">
      <w:pPr>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t>Out of the 182 isolates obtained, 151 organisms were isolated from pawpaw while 31 were isolated from watermelon respectively.</w:t>
      </w:r>
      <w:r w:rsidR="007120F0" w:rsidRPr="005C6981">
        <w:rPr>
          <w:rFonts w:ascii="Times New Roman" w:hAnsi="Times New Roman" w:cs="Times New Roman"/>
          <w:sz w:val="24"/>
          <w:szCs w:val="24"/>
        </w:rPr>
        <w:t xml:space="preserve"> </w:t>
      </w:r>
      <w:r w:rsidRPr="005C6981">
        <w:rPr>
          <w:rFonts w:ascii="Times New Roman" w:hAnsi="Times New Roman" w:cs="Times New Roman"/>
          <w:sz w:val="24"/>
          <w:szCs w:val="24"/>
        </w:rPr>
        <w:t xml:space="preserve">The contaminating pathogen could have been from the trader; this is because most </w:t>
      </w:r>
      <w:r w:rsidRPr="005C6981">
        <w:rPr>
          <w:rFonts w:ascii="Times New Roman" w:hAnsi="Times New Roman" w:cs="Times New Roman"/>
          <w:i/>
          <w:sz w:val="24"/>
          <w:szCs w:val="24"/>
        </w:rPr>
        <w:t>Staphylococci</w:t>
      </w:r>
      <w:r w:rsidRPr="005C6981">
        <w:rPr>
          <w:rFonts w:ascii="Times New Roman" w:hAnsi="Times New Roman" w:cs="Times New Roman"/>
          <w:sz w:val="24"/>
          <w:szCs w:val="24"/>
        </w:rPr>
        <w:t xml:space="preserve"> are commensal of the skin and could be assumed to have been transferred to the fruit by the trader during the process of peeling and cutting the fruits for sale</w:t>
      </w:r>
      <w:r w:rsidR="00273B16" w:rsidRPr="005C6981">
        <w:rPr>
          <w:rFonts w:ascii="Times New Roman" w:hAnsi="Times New Roman" w:cs="Times New Roman"/>
          <w:sz w:val="24"/>
          <w:szCs w:val="24"/>
        </w:rPr>
        <w:t xml:space="preserve"> (Parlet </w:t>
      </w:r>
      <w:r w:rsidR="00273B16" w:rsidRPr="005C6981">
        <w:rPr>
          <w:rFonts w:ascii="Times New Roman" w:hAnsi="Times New Roman" w:cs="Times New Roman"/>
          <w:i/>
          <w:sz w:val="24"/>
          <w:szCs w:val="24"/>
        </w:rPr>
        <w:t>et al.,</w:t>
      </w:r>
      <w:r w:rsidR="00784B4C" w:rsidRPr="005C6981">
        <w:rPr>
          <w:rFonts w:ascii="Times New Roman" w:hAnsi="Times New Roman" w:cs="Times New Roman"/>
          <w:sz w:val="24"/>
          <w:szCs w:val="24"/>
        </w:rPr>
        <w:t xml:space="preserve"> 2019,</w:t>
      </w:r>
      <w:r w:rsidR="00273B16" w:rsidRPr="005C6981">
        <w:rPr>
          <w:rFonts w:ascii="Times New Roman" w:hAnsi="Times New Roman" w:cs="Times New Roman"/>
          <w:sz w:val="24"/>
          <w:szCs w:val="24"/>
        </w:rPr>
        <w:t xml:space="preserve"> Heilbronner &amp; Foster,</w:t>
      </w:r>
      <w:r w:rsidR="00784B4C" w:rsidRPr="005C6981">
        <w:rPr>
          <w:rFonts w:ascii="Times New Roman" w:hAnsi="Times New Roman" w:cs="Times New Roman"/>
          <w:sz w:val="24"/>
          <w:szCs w:val="24"/>
        </w:rPr>
        <w:t xml:space="preserve"> 2021</w:t>
      </w:r>
      <w:r w:rsidR="00273B16" w:rsidRPr="005C6981">
        <w:rPr>
          <w:rFonts w:ascii="Times New Roman" w:hAnsi="Times New Roman" w:cs="Times New Roman"/>
          <w:sz w:val="24"/>
          <w:szCs w:val="24"/>
        </w:rPr>
        <w:t>)</w:t>
      </w:r>
      <w:r w:rsidRPr="005C6981">
        <w:rPr>
          <w:rFonts w:ascii="Times New Roman" w:hAnsi="Times New Roman" w:cs="Times New Roman"/>
          <w:sz w:val="24"/>
          <w:szCs w:val="24"/>
        </w:rPr>
        <w:t>. The level of contamination could have been affected by the hygiene of the trader and the surrounding environment</w:t>
      </w:r>
      <w:r w:rsidR="00273B16" w:rsidRPr="005C6981">
        <w:rPr>
          <w:rFonts w:ascii="Times New Roman" w:hAnsi="Times New Roman" w:cs="Times New Roman"/>
          <w:sz w:val="24"/>
          <w:szCs w:val="24"/>
        </w:rPr>
        <w:t xml:space="preserve"> (</w:t>
      </w:r>
      <w:proofErr w:type="spellStart"/>
      <w:r w:rsidR="00273B16" w:rsidRPr="005C6981">
        <w:rPr>
          <w:rFonts w:ascii="Times New Roman" w:hAnsi="Times New Roman" w:cs="Times New Roman"/>
          <w:sz w:val="24"/>
          <w:szCs w:val="24"/>
        </w:rPr>
        <w:t>Erinle</w:t>
      </w:r>
      <w:proofErr w:type="spellEnd"/>
      <w:r w:rsidR="00273B16" w:rsidRPr="005C6981">
        <w:rPr>
          <w:rFonts w:ascii="Times New Roman" w:hAnsi="Times New Roman" w:cs="Times New Roman"/>
          <w:sz w:val="24"/>
          <w:szCs w:val="24"/>
        </w:rPr>
        <w:t xml:space="preserve"> &amp; Ajayi, 2022)</w:t>
      </w:r>
      <w:r w:rsidRPr="005C6981">
        <w:rPr>
          <w:rFonts w:ascii="Times New Roman" w:hAnsi="Times New Roman" w:cs="Times New Roman"/>
          <w:sz w:val="24"/>
          <w:szCs w:val="24"/>
        </w:rPr>
        <w:t>.</w:t>
      </w:r>
    </w:p>
    <w:p w14:paraId="72039686" w14:textId="77777777" w:rsidR="000D246E" w:rsidRPr="005C6981" w:rsidRDefault="000D246E" w:rsidP="002A3087">
      <w:pPr>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t xml:space="preserve">Out of the 151 isolates from pawpaw sample, 93 species of </w:t>
      </w:r>
      <w:r w:rsidRPr="005C6981">
        <w:rPr>
          <w:rFonts w:ascii="Times New Roman" w:hAnsi="Times New Roman" w:cs="Times New Roman"/>
          <w:i/>
          <w:sz w:val="24"/>
          <w:szCs w:val="24"/>
        </w:rPr>
        <w:t xml:space="preserve">Staphylococcus aureus </w:t>
      </w:r>
      <w:r w:rsidRPr="005C6981">
        <w:rPr>
          <w:rFonts w:ascii="Times New Roman" w:hAnsi="Times New Roman" w:cs="Times New Roman"/>
          <w:sz w:val="24"/>
          <w:szCs w:val="24"/>
        </w:rPr>
        <w:t xml:space="preserve">and 58 species of coagulase negative </w:t>
      </w:r>
      <w:r w:rsidRPr="005C6981">
        <w:rPr>
          <w:rFonts w:ascii="Times New Roman" w:hAnsi="Times New Roman" w:cs="Times New Roman"/>
          <w:i/>
          <w:sz w:val="24"/>
          <w:szCs w:val="24"/>
        </w:rPr>
        <w:t xml:space="preserve">Staphylococcus </w:t>
      </w:r>
      <w:r w:rsidRPr="005C6981">
        <w:rPr>
          <w:rFonts w:ascii="Times New Roman" w:hAnsi="Times New Roman" w:cs="Times New Roman"/>
          <w:sz w:val="24"/>
          <w:szCs w:val="24"/>
        </w:rPr>
        <w:t xml:space="preserve">were obtained. The watermelon sample had 20 </w:t>
      </w:r>
      <w:r w:rsidRPr="005C6981">
        <w:rPr>
          <w:rFonts w:ascii="Times New Roman" w:hAnsi="Times New Roman" w:cs="Times New Roman"/>
          <w:i/>
          <w:sz w:val="24"/>
          <w:szCs w:val="24"/>
        </w:rPr>
        <w:t xml:space="preserve">Staphylococcus aureus </w:t>
      </w:r>
      <w:r w:rsidRPr="005C6981">
        <w:rPr>
          <w:rFonts w:ascii="Times New Roman" w:hAnsi="Times New Roman" w:cs="Times New Roman"/>
          <w:sz w:val="24"/>
          <w:szCs w:val="24"/>
        </w:rPr>
        <w:t>and11 coagulase negative</w:t>
      </w:r>
      <w:r w:rsidRPr="005C6981">
        <w:rPr>
          <w:rFonts w:ascii="Times New Roman" w:hAnsi="Times New Roman" w:cs="Times New Roman"/>
          <w:i/>
          <w:sz w:val="24"/>
          <w:szCs w:val="24"/>
        </w:rPr>
        <w:t xml:space="preserve"> Staphylococcus. Staphylococcus </w:t>
      </w:r>
      <w:r w:rsidRPr="005C6981">
        <w:rPr>
          <w:rFonts w:ascii="Times New Roman" w:hAnsi="Times New Roman" w:cs="Times New Roman"/>
          <w:sz w:val="24"/>
          <w:szCs w:val="24"/>
        </w:rPr>
        <w:t>is a gram-</w:t>
      </w:r>
      <w:proofErr w:type="spellStart"/>
      <w:r w:rsidRPr="005C6981">
        <w:rPr>
          <w:rFonts w:ascii="Times New Roman" w:hAnsi="Times New Roman" w:cs="Times New Roman"/>
          <w:sz w:val="24"/>
          <w:szCs w:val="24"/>
        </w:rPr>
        <w:t>postive</w:t>
      </w:r>
      <w:proofErr w:type="spellEnd"/>
      <w:r w:rsidRPr="005C6981">
        <w:rPr>
          <w:rFonts w:ascii="Times New Roman" w:hAnsi="Times New Roman" w:cs="Times New Roman"/>
          <w:sz w:val="24"/>
          <w:szCs w:val="24"/>
        </w:rPr>
        <w:t>, non-motile spherical bacteria occurring in grapelike clusters</w:t>
      </w:r>
      <w:r w:rsidR="00784B4C" w:rsidRPr="005C6981">
        <w:rPr>
          <w:rFonts w:ascii="Times New Roman" w:hAnsi="Times New Roman" w:cs="Times New Roman"/>
          <w:sz w:val="24"/>
          <w:szCs w:val="24"/>
        </w:rPr>
        <w:t xml:space="preserve"> (Gulzar</w:t>
      </w:r>
      <w:r w:rsidR="00FF575F" w:rsidRPr="005C6981">
        <w:rPr>
          <w:rFonts w:ascii="Times New Roman" w:hAnsi="Times New Roman" w:cs="Times New Roman"/>
          <w:i/>
          <w:sz w:val="24"/>
          <w:szCs w:val="24"/>
        </w:rPr>
        <w:t xml:space="preserve"> </w:t>
      </w:r>
      <w:r w:rsidR="00273B16" w:rsidRPr="005C6981">
        <w:rPr>
          <w:rFonts w:ascii="Times New Roman" w:hAnsi="Times New Roman" w:cs="Times New Roman"/>
          <w:sz w:val="24"/>
          <w:szCs w:val="24"/>
        </w:rPr>
        <w:t>&amp; Zehra,</w:t>
      </w:r>
      <w:r w:rsidR="00FF575F" w:rsidRPr="005C6981">
        <w:rPr>
          <w:rFonts w:ascii="Times New Roman" w:hAnsi="Times New Roman" w:cs="Times New Roman"/>
          <w:sz w:val="24"/>
          <w:szCs w:val="24"/>
        </w:rPr>
        <w:t xml:space="preserve"> </w:t>
      </w:r>
      <w:r w:rsidR="00784B4C" w:rsidRPr="005C6981">
        <w:rPr>
          <w:rFonts w:ascii="Times New Roman" w:hAnsi="Times New Roman" w:cs="Times New Roman"/>
          <w:sz w:val="24"/>
          <w:szCs w:val="24"/>
        </w:rPr>
        <w:t>2018</w:t>
      </w:r>
      <w:r w:rsidR="00FF575F" w:rsidRPr="005C6981">
        <w:rPr>
          <w:rFonts w:ascii="Times New Roman" w:hAnsi="Times New Roman" w:cs="Times New Roman"/>
          <w:sz w:val="24"/>
          <w:szCs w:val="24"/>
        </w:rPr>
        <w:t>)</w:t>
      </w:r>
      <w:r w:rsidRPr="005C6981">
        <w:rPr>
          <w:rFonts w:ascii="Times New Roman" w:hAnsi="Times New Roman" w:cs="Times New Roman"/>
          <w:sz w:val="24"/>
          <w:szCs w:val="24"/>
        </w:rPr>
        <w:t>. Some species</w:t>
      </w:r>
      <w:r w:rsidR="003947E2" w:rsidRPr="005C6981">
        <w:rPr>
          <w:rFonts w:ascii="Times New Roman" w:hAnsi="Times New Roman" w:cs="Times New Roman"/>
          <w:sz w:val="24"/>
          <w:szCs w:val="24"/>
        </w:rPr>
        <w:t xml:space="preserve"> </w:t>
      </w:r>
      <w:r w:rsidR="004C3658" w:rsidRPr="005C6981">
        <w:rPr>
          <w:rFonts w:ascii="Times New Roman" w:hAnsi="Times New Roman" w:cs="Times New Roman"/>
          <w:i/>
          <w:sz w:val="24"/>
          <w:szCs w:val="24"/>
        </w:rPr>
        <w:t>Staphylococcus</w:t>
      </w:r>
      <w:r w:rsidR="003947E2" w:rsidRPr="005C6981">
        <w:rPr>
          <w:rFonts w:ascii="Times New Roman" w:hAnsi="Times New Roman" w:cs="Times New Roman"/>
          <w:sz w:val="24"/>
          <w:szCs w:val="24"/>
        </w:rPr>
        <w:t xml:space="preserve"> </w:t>
      </w:r>
      <w:r w:rsidRPr="005C6981">
        <w:rPr>
          <w:rFonts w:ascii="Times New Roman" w:hAnsi="Times New Roman" w:cs="Times New Roman"/>
          <w:sz w:val="24"/>
          <w:szCs w:val="24"/>
        </w:rPr>
        <w:t>are saprophytes while others are parasites</w:t>
      </w:r>
      <w:r w:rsidR="00FF575F" w:rsidRPr="005C6981">
        <w:rPr>
          <w:rFonts w:ascii="Times New Roman" w:hAnsi="Times New Roman" w:cs="Times New Roman"/>
          <w:sz w:val="24"/>
          <w:szCs w:val="24"/>
        </w:rPr>
        <w:t xml:space="preserve"> (</w:t>
      </w:r>
      <w:r w:rsidR="004C3658" w:rsidRPr="005C6981">
        <w:rPr>
          <w:rFonts w:ascii="Times New Roman" w:hAnsi="Times New Roman" w:cs="Times New Roman"/>
          <w:sz w:val="24"/>
          <w:szCs w:val="24"/>
        </w:rPr>
        <w:t>Gomes</w:t>
      </w:r>
      <w:r w:rsidR="00FF575F" w:rsidRPr="005C6981">
        <w:rPr>
          <w:rFonts w:ascii="Times New Roman" w:hAnsi="Times New Roman" w:cs="Times New Roman"/>
          <w:sz w:val="24"/>
          <w:szCs w:val="24"/>
        </w:rPr>
        <w:t xml:space="preserve"> </w:t>
      </w:r>
      <w:r w:rsidR="00FF575F" w:rsidRPr="005C6981">
        <w:rPr>
          <w:rFonts w:ascii="Times New Roman" w:hAnsi="Times New Roman" w:cs="Times New Roman"/>
          <w:i/>
          <w:sz w:val="24"/>
          <w:szCs w:val="24"/>
        </w:rPr>
        <w:t>et al.</w:t>
      </w:r>
      <w:r w:rsidR="00273B16" w:rsidRPr="005C6981">
        <w:rPr>
          <w:rFonts w:ascii="Times New Roman" w:hAnsi="Times New Roman" w:cs="Times New Roman"/>
          <w:i/>
          <w:sz w:val="24"/>
          <w:szCs w:val="24"/>
        </w:rPr>
        <w:t>,</w:t>
      </w:r>
      <w:r w:rsidR="00273B16" w:rsidRPr="005C6981">
        <w:rPr>
          <w:rFonts w:ascii="Times New Roman" w:hAnsi="Times New Roman" w:cs="Times New Roman"/>
          <w:sz w:val="24"/>
          <w:szCs w:val="24"/>
        </w:rPr>
        <w:t xml:space="preserve"> 2014</w:t>
      </w:r>
      <w:r w:rsidR="004C3658" w:rsidRPr="005C6981">
        <w:rPr>
          <w:rFonts w:ascii="Times New Roman" w:hAnsi="Times New Roman" w:cs="Times New Roman"/>
          <w:sz w:val="24"/>
          <w:szCs w:val="24"/>
        </w:rPr>
        <w:t>)</w:t>
      </w:r>
      <w:r w:rsidRPr="005C6981">
        <w:rPr>
          <w:rFonts w:ascii="Times New Roman" w:hAnsi="Times New Roman" w:cs="Times New Roman"/>
          <w:sz w:val="24"/>
          <w:szCs w:val="24"/>
        </w:rPr>
        <w:t xml:space="preserve">. Many species of </w:t>
      </w:r>
      <w:r w:rsidRPr="005C6981">
        <w:rPr>
          <w:rFonts w:ascii="Times New Roman" w:hAnsi="Times New Roman" w:cs="Times New Roman"/>
          <w:i/>
          <w:sz w:val="24"/>
          <w:szCs w:val="24"/>
        </w:rPr>
        <w:t xml:space="preserve">Staphylococcus </w:t>
      </w:r>
      <w:r w:rsidRPr="005C6981">
        <w:rPr>
          <w:rFonts w:ascii="Times New Roman" w:hAnsi="Times New Roman" w:cs="Times New Roman"/>
          <w:sz w:val="24"/>
          <w:szCs w:val="24"/>
        </w:rPr>
        <w:t>produce exotoxins</w:t>
      </w:r>
      <w:r w:rsidR="004C3658" w:rsidRPr="005C6981">
        <w:rPr>
          <w:rFonts w:ascii="Times New Roman" w:hAnsi="Times New Roman" w:cs="Times New Roman"/>
          <w:sz w:val="24"/>
          <w:szCs w:val="24"/>
        </w:rPr>
        <w:t xml:space="preserve"> (Zhu</w:t>
      </w:r>
      <w:r w:rsidR="00FF575F" w:rsidRPr="005C6981">
        <w:rPr>
          <w:rFonts w:ascii="Times New Roman" w:hAnsi="Times New Roman" w:cs="Times New Roman"/>
          <w:sz w:val="24"/>
          <w:szCs w:val="24"/>
        </w:rPr>
        <w:t xml:space="preserve"> </w:t>
      </w:r>
      <w:r w:rsidR="00FF575F" w:rsidRPr="005C6981">
        <w:rPr>
          <w:rFonts w:ascii="Times New Roman" w:hAnsi="Times New Roman" w:cs="Times New Roman"/>
          <w:i/>
          <w:sz w:val="24"/>
          <w:szCs w:val="24"/>
        </w:rPr>
        <w:t>et al.,</w:t>
      </w:r>
      <w:r w:rsidR="004C3658" w:rsidRPr="005C6981">
        <w:rPr>
          <w:rFonts w:ascii="Times New Roman" w:hAnsi="Times New Roman" w:cs="Times New Roman"/>
          <w:sz w:val="24"/>
          <w:szCs w:val="24"/>
        </w:rPr>
        <w:t xml:space="preserve"> 2023)</w:t>
      </w:r>
      <w:r w:rsidRPr="005C6981">
        <w:rPr>
          <w:rFonts w:ascii="Times New Roman" w:hAnsi="Times New Roman" w:cs="Times New Roman"/>
          <w:sz w:val="24"/>
          <w:szCs w:val="24"/>
        </w:rPr>
        <w:t xml:space="preserve">. The </w:t>
      </w:r>
      <w:r w:rsidRPr="005C6981">
        <w:rPr>
          <w:rFonts w:ascii="Times New Roman" w:hAnsi="Times New Roman" w:cs="Times New Roman"/>
          <w:i/>
          <w:sz w:val="24"/>
          <w:szCs w:val="24"/>
        </w:rPr>
        <w:t xml:space="preserve">Staphylococcus aureus </w:t>
      </w:r>
      <w:r w:rsidRPr="005C6981">
        <w:rPr>
          <w:rFonts w:ascii="Times New Roman" w:hAnsi="Times New Roman" w:cs="Times New Roman"/>
          <w:sz w:val="24"/>
          <w:szCs w:val="24"/>
        </w:rPr>
        <w:t xml:space="preserve">is commonly present on skin and mucus membrane. It causes boils and intestinal abscesses. More serious infections caused by </w:t>
      </w:r>
      <w:r w:rsidRPr="005C6981">
        <w:rPr>
          <w:rFonts w:ascii="Times New Roman" w:hAnsi="Times New Roman" w:cs="Times New Roman"/>
          <w:i/>
          <w:sz w:val="24"/>
          <w:szCs w:val="24"/>
        </w:rPr>
        <w:t xml:space="preserve">Staphylococci </w:t>
      </w:r>
      <w:r w:rsidRPr="005C6981">
        <w:rPr>
          <w:rFonts w:ascii="Times New Roman" w:hAnsi="Times New Roman" w:cs="Times New Roman"/>
          <w:sz w:val="24"/>
          <w:szCs w:val="24"/>
        </w:rPr>
        <w:t>include pneumonia and bacteremia</w:t>
      </w:r>
      <w:r w:rsidR="00247890" w:rsidRPr="005C6981">
        <w:rPr>
          <w:rFonts w:ascii="Times New Roman" w:hAnsi="Times New Roman" w:cs="Times New Roman"/>
          <w:sz w:val="24"/>
          <w:szCs w:val="24"/>
        </w:rPr>
        <w:t xml:space="preserve"> (De la Calle</w:t>
      </w:r>
      <w:r w:rsidR="00FF575F" w:rsidRPr="005C6981">
        <w:rPr>
          <w:rFonts w:ascii="Times New Roman" w:hAnsi="Times New Roman" w:cs="Times New Roman"/>
          <w:sz w:val="24"/>
          <w:szCs w:val="24"/>
        </w:rPr>
        <w:t xml:space="preserve"> </w:t>
      </w:r>
      <w:r w:rsidR="00FF575F" w:rsidRPr="005C6981">
        <w:rPr>
          <w:rFonts w:ascii="Times New Roman" w:hAnsi="Times New Roman" w:cs="Times New Roman"/>
          <w:i/>
          <w:sz w:val="24"/>
          <w:szCs w:val="24"/>
        </w:rPr>
        <w:t>et al.</w:t>
      </w:r>
      <w:r w:rsidR="00247890" w:rsidRPr="005C6981">
        <w:rPr>
          <w:rFonts w:ascii="Times New Roman" w:hAnsi="Times New Roman" w:cs="Times New Roman"/>
          <w:i/>
          <w:sz w:val="24"/>
          <w:szCs w:val="24"/>
        </w:rPr>
        <w:t>,</w:t>
      </w:r>
      <w:r w:rsidR="00247890" w:rsidRPr="005C6981">
        <w:rPr>
          <w:rFonts w:ascii="Times New Roman" w:hAnsi="Times New Roman" w:cs="Times New Roman"/>
          <w:sz w:val="24"/>
          <w:szCs w:val="24"/>
        </w:rPr>
        <w:t xml:space="preserve"> 2016)</w:t>
      </w:r>
      <w:r w:rsidRPr="005C6981">
        <w:rPr>
          <w:rFonts w:ascii="Times New Roman" w:hAnsi="Times New Roman" w:cs="Times New Roman"/>
          <w:sz w:val="24"/>
          <w:szCs w:val="24"/>
        </w:rPr>
        <w:t>.</w:t>
      </w:r>
    </w:p>
    <w:p w14:paraId="0EB287B9" w14:textId="77777777" w:rsidR="000D246E" w:rsidRPr="005C6981" w:rsidRDefault="000D246E" w:rsidP="002A3087">
      <w:pPr>
        <w:spacing w:after="0" w:line="480" w:lineRule="auto"/>
        <w:jc w:val="both"/>
        <w:rPr>
          <w:rFonts w:ascii="Times New Roman" w:hAnsi="Times New Roman" w:cs="Times New Roman"/>
          <w:sz w:val="24"/>
          <w:szCs w:val="24"/>
        </w:rPr>
      </w:pPr>
      <w:r w:rsidRPr="005C6981">
        <w:rPr>
          <w:rFonts w:ascii="Times New Roman" w:hAnsi="Times New Roman" w:cs="Times New Roman"/>
          <w:sz w:val="24"/>
          <w:szCs w:val="24"/>
        </w:rPr>
        <w:lastRenderedPageBreak/>
        <w:t xml:space="preserve">The percentage of occurrence of the isolated bacteria from the fruit samples examined were calculated and </w:t>
      </w:r>
      <w:r w:rsidRPr="005C6981">
        <w:rPr>
          <w:rFonts w:ascii="Times New Roman" w:hAnsi="Times New Roman" w:cs="Times New Roman"/>
          <w:i/>
          <w:sz w:val="24"/>
          <w:szCs w:val="24"/>
        </w:rPr>
        <w:t>Staphylococcus aureus</w:t>
      </w:r>
      <w:r w:rsidRPr="005C6981">
        <w:rPr>
          <w:rFonts w:ascii="Times New Roman" w:hAnsi="Times New Roman" w:cs="Times New Roman"/>
          <w:sz w:val="24"/>
          <w:szCs w:val="24"/>
        </w:rPr>
        <w:t xml:space="preserve"> had 103 count which is 57% and coagulase negative </w:t>
      </w:r>
      <w:r w:rsidRPr="005C6981">
        <w:rPr>
          <w:rFonts w:ascii="Times New Roman" w:hAnsi="Times New Roman" w:cs="Times New Roman"/>
          <w:i/>
          <w:sz w:val="24"/>
          <w:szCs w:val="24"/>
        </w:rPr>
        <w:t xml:space="preserve">Staphylococcus </w:t>
      </w:r>
      <w:r w:rsidRPr="005C6981">
        <w:rPr>
          <w:rFonts w:ascii="Times New Roman" w:hAnsi="Times New Roman" w:cs="Times New Roman"/>
          <w:sz w:val="24"/>
          <w:szCs w:val="24"/>
        </w:rPr>
        <w:t>had 79 count which is 43% of the total count.</w:t>
      </w:r>
      <w:r w:rsidR="003947E2" w:rsidRPr="005C6981">
        <w:rPr>
          <w:rFonts w:ascii="Times New Roman" w:hAnsi="Times New Roman" w:cs="Times New Roman"/>
          <w:sz w:val="24"/>
          <w:szCs w:val="24"/>
        </w:rPr>
        <w:t xml:space="preserve"> </w:t>
      </w:r>
      <w:r w:rsidRPr="005C6981">
        <w:rPr>
          <w:rFonts w:ascii="Times New Roman" w:hAnsi="Times New Roman" w:cs="Times New Roman"/>
          <w:i/>
          <w:sz w:val="24"/>
          <w:szCs w:val="24"/>
        </w:rPr>
        <w:t>Staphylococcus aureus</w:t>
      </w:r>
      <w:r w:rsidRPr="005C6981">
        <w:rPr>
          <w:rFonts w:ascii="Times New Roman" w:hAnsi="Times New Roman" w:cs="Times New Roman"/>
          <w:sz w:val="24"/>
          <w:szCs w:val="24"/>
        </w:rPr>
        <w:t xml:space="preserve"> had the highest number; this could be because it is most predominant commensal on the skin. </w:t>
      </w:r>
    </w:p>
    <w:p w14:paraId="720D6D31" w14:textId="77777777" w:rsidR="000D246E" w:rsidRPr="005C6981" w:rsidRDefault="000D246E" w:rsidP="002A3087">
      <w:pPr>
        <w:pStyle w:val="NoSpacing"/>
        <w:spacing w:line="480" w:lineRule="auto"/>
        <w:jc w:val="both"/>
        <w:rPr>
          <w:rFonts w:ascii="Times New Roman" w:hAnsi="Times New Roman" w:cs="Times New Roman"/>
          <w:b/>
          <w:bCs/>
          <w:sz w:val="24"/>
          <w:szCs w:val="24"/>
        </w:rPr>
      </w:pPr>
    </w:p>
    <w:p w14:paraId="0822D85B" w14:textId="77777777" w:rsidR="000D246E" w:rsidRPr="005C6981" w:rsidRDefault="000D246E" w:rsidP="002A3087">
      <w:pPr>
        <w:pStyle w:val="NoSpacing"/>
        <w:spacing w:line="480" w:lineRule="auto"/>
        <w:jc w:val="both"/>
        <w:rPr>
          <w:rFonts w:ascii="Times New Roman" w:hAnsi="Times New Roman" w:cs="Times New Roman"/>
          <w:b/>
          <w:bCs/>
          <w:sz w:val="24"/>
          <w:szCs w:val="24"/>
        </w:rPr>
      </w:pPr>
      <w:r w:rsidRPr="005C6981">
        <w:rPr>
          <w:rFonts w:ascii="Times New Roman" w:hAnsi="Times New Roman" w:cs="Times New Roman"/>
          <w:b/>
          <w:bCs/>
          <w:sz w:val="24"/>
          <w:szCs w:val="24"/>
        </w:rPr>
        <w:t>5. Conclusion</w:t>
      </w:r>
    </w:p>
    <w:p w14:paraId="3BD2CFBC" w14:textId="78AD38C2" w:rsidR="000D246E" w:rsidRPr="005C6981" w:rsidRDefault="000D246E" w:rsidP="002A3087">
      <w:pPr>
        <w:spacing w:line="480" w:lineRule="auto"/>
        <w:jc w:val="both"/>
        <w:rPr>
          <w:rFonts w:ascii="Times New Roman" w:hAnsi="Times New Roman" w:cs="Times New Roman"/>
          <w:sz w:val="24"/>
          <w:szCs w:val="24"/>
        </w:rPr>
      </w:pPr>
      <w:r w:rsidRPr="005C6981">
        <w:rPr>
          <w:rFonts w:ascii="Times New Roman" w:hAnsi="Times New Roman" w:cs="Times New Roman"/>
          <w:sz w:val="24"/>
          <w:szCs w:val="24"/>
        </w:rPr>
        <w:t>The result obtained from this study showed that an average peeled fruit displayed for sale along Oro-</w:t>
      </w:r>
      <w:proofErr w:type="spellStart"/>
      <w:r w:rsidRPr="005C6981">
        <w:rPr>
          <w:rFonts w:ascii="Times New Roman" w:hAnsi="Times New Roman" w:cs="Times New Roman"/>
          <w:sz w:val="24"/>
          <w:szCs w:val="24"/>
        </w:rPr>
        <w:t>igwe</w:t>
      </w:r>
      <w:proofErr w:type="spellEnd"/>
      <w:r w:rsidRPr="005C6981">
        <w:rPr>
          <w:rFonts w:ascii="Times New Roman" w:hAnsi="Times New Roman" w:cs="Times New Roman"/>
          <w:sz w:val="24"/>
          <w:szCs w:val="24"/>
        </w:rPr>
        <w:t xml:space="preserve"> Road is contaminated with pathogenic organisms enough to cause infection in an apparently health individual as randomly selected peeled fruit examined showed a bacteria level enough to cause infection.</w:t>
      </w:r>
    </w:p>
    <w:p w14:paraId="28675DA5" w14:textId="20803D76" w:rsidR="00AB088B" w:rsidRPr="005C6981" w:rsidRDefault="00AB088B" w:rsidP="002A3087">
      <w:pPr>
        <w:spacing w:line="480" w:lineRule="auto"/>
        <w:jc w:val="both"/>
        <w:rPr>
          <w:rFonts w:ascii="Times New Roman" w:hAnsi="Times New Roman" w:cs="Times New Roman"/>
          <w:sz w:val="24"/>
          <w:szCs w:val="24"/>
        </w:rPr>
      </w:pPr>
    </w:p>
    <w:p w14:paraId="72C2AC62" w14:textId="315C279C" w:rsidR="00AB088B" w:rsidRPr="005C6981" w:rsidRDefault="00AB088B" w:rsidP="002A3087">
      <w:pPr>
        <w:spacing w:line="480" w:lineRule="auto"/>
        <w:jc w:val="both"/>
        <w:rPr>
          <w:rFonts w:ascii="Times New Roman" w:hAnsi="Times New Roman" w:cs="Times New Roman"/>
          <w:sz w:val="24"/>
          <w:szCs w:val="24"/>
        </w:rPr>
      </w:pPr>
    </w:p>
    <w:p w14:paraId="376856D3" w14:textId="38D7BD9C" w:rsidR="00AB088B" w:rsidRPr="005C6981" w:rsidRDefault="00AB088B" w:rsidP="002A3087">
      <w:pPr>
        <w:spacing w:line="480" w:lineRule="auto"/>
        <w:jc w:val="both"/>
        <w:rPr>
          <w:rFonts w:ascii="Times New Roman" w:hAnsi="Times New Roman" w:cs="Times New Roman"/>
          <w:sz w:val="24"/>
          <w:szCs w:val="24"/>
        </w:rPr>
      </w:pPr>
    </w:p>
    <w:p w14:paraId="4311276B" w14:textId="77777777" w:rsidR="00AB088B" w:rsidRPr="005C6981" w:rsidRDefault="00AB088B" w:rsidP="00AB088B">
      <w:pPr>
        <w:rPr>
          <w:rFonts w:ascii="Calibri" w:eastAsia="Calibri" w:hAnsi="Calibri" w:cs="Times New Roman"/>
          <w:b/>
          <w:kern w:val="2"/>
        </w:rPr>
      </w:pPr>
      <w:bookmarkStart w:id="0" w:name="_Hlk197682619"/>
      <w:bookmarkStart w:id="1" w:name="_Hlk180402183"/>
      <w:bookmarkStart w:id="2" w:name="_Hlk183680988"/>
      <w:bookmarkStart w:id="3" w:name="_Hlk197351200"/>
      <w:bookmarkStart w:id="4" w:name="_GoBack"/>
      <w:r w:rsidRPr="005C6981">
        <w:rPr>
          <w:rFonts w:ascii="Calibri" w:eastAsia="Calibri" w:hAnsi="Calibri" w:cs="Times New Roman"/>
          <w:b/>
          <w:kern w:val="2"/>
        </w:rPr>
        <w:t>Disclaimer (Artificial intelligence)</w:t>
      </w:r>
    </w:p>
    <w:bookmarkEnd w:id="4"/>
    <w:p w14:paraId="0421FF54" w14:textId="77777777" w:rsidR="00AB088B" w:rsidRPr="005C6981" w:rsidRDefault="00AB088B" w:rsidP="00AB088B">
      <w:pPr>
        <w:rPr>
          <w:rFonts w:ascii="Calibri" w:eastAsia="Calibri" w:hAnsi="Calibri" w:cs="Times New Roman"/>
          <w:kern w:val="2"/>
        </w:rPr>
      </w:pPr>
      <w:r w:rsidRPr="005C6981">
        <w:rPr>
          <w:rFonts w:ascii="Calibri" w:eastAsia="Calibri" w:hAnsi="Calibri" w:cs="Times New Roman"/>
          <w:kern w:val="2"/>
        </w:rPr>
        <w:t xml:space="preserve">Option 1: </w:t>
      </w:r>
    </w:p>
    <w:p w14:paraId="274CE99F" w14:textId="77777777" w:rsidR="00AB088B" w:rsidRPr="005C6981" w:rsidRDefault="00AB088B" w:rsidP="00AB088B">
      <w:pPr>
        <w:rPr>
          <w:rFonts w:ascii="Calibri" w:eastAsia="Calibri" w:hAnsi="Calibri" w:cs="Times New Roman"/>
          <w:kern w:val="2"/>
        </w:rPr>
      </w:pPr>
      <w:r w:rsidRPr="005C6981">
        <w:rPr>
          <w:rFonts w:ascii="Calibri" w:eastAsia="Calibri" w:hAnsi="Calibri" w:cs="Times New Roman"/>
          <w:kern w:val="2"/>
        </w:rPr>
        <w:t>Author(s) hereby declare that NO generative AI technologies such as Large Language Models (</w:t>
      </w:r>
      <w:proofErr w:type="spellStart"/>
      <w:r w:rsidRPr="005C6981">
        <w:rPr>
          <w:rFonts w:ascii="Calibri" w:eastAsia="Calibri" w:hAnsi="Calibri" w:cs="Times New Roman"/>
          <w:kern w:val="2"/>
        </w:rPr>
        <w:t>ChatGPT</w:t>
      </w:r>
      <w:proofErr w:type="spellEnd"/>
      <w:r w:rsidRPr="005C6981">
        <w:rPr>
          <w:rFonts w:ascii="Calibri" w:eastAsia="Calibri" w:hAnsi="Calibri" w:cs="Times New Roman"/>
          <w:kern w:val="2"/>
        </w:rPr>
        <w:t xml:space="preserve">, COPILOT, etc.) and text-to-image generators have been used during the writing or editing of this manuscript. </w:t>
      </w:r>
    </w:p>
    <w:p w14:paraId="4CAB43C4" w14:textId="77777777" w:rsidR="00AB088B" w:rsidRPr="005C6981" w:rsidRDefault="00AB088B" w:rsidP="00AB088B">
      <w:pPr>
        <w:rPr>
          <w:rFonts w:ascii="Calibri" w:eastAsia="Calibri" w:hAnsi="Calibri" w:cs="Times New Roman"/>
          <w:kern w:val="2"/>
        </w:rPr>
      </w:pPr>
      <w:r w:rsidRPr="005C6981">
        <w:rPr>
          <w:rFonts w:ascii="Calibri" w:eastAsia="Calibri" w:hAnsi="Calibri" w:cs="Times New Roman"/>
          <w:kern w:val="2"/>
        </w:rPr>
        <w:t xml:space="preserve">Option 2: </w:t>
      </w:r>
    </w:p>
    <w:p w14:paraId="61538939" w14:textId="77777777" w:rsidR="00AB088B" w:rsidRPr="005C6981" w:rsidRDefault="00AB088B" w:rsidP="00AB088B">
      <w:pPr>
        <w:rPr>
          <w:rFonts w:ascii="Calibri" w:eastAsia="Calibri" w:hAnsi="Calibri" w:cs="Times New Roman"/>
          <w:kern w:val="2"/>
        </w:rPr>
      </w:pPr>
      <w:r w:rsidRPr="005C6981">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C4336F" w14:textId="77777777" w:rsidR="00AB088B" w:rsidRPr="005C6981" w:rsidRDefault="00AB088B" w:rsidP="00AB088B">
      <w:pPr>
        <w:rPr>
          <w:rFonts w:ascii="Calibri" w:eastAsia="Calibri" w:hAnsi="Calibri" w:cs="Times New Roman"/>
          <w:kern w:val="2"/>
        </w:rPr>
      </w:pPr>
      <w:r w:rsidRPr="005C6981">
        <w:rPr>
          <w:rFonts w:ascii="Calibri" w:eastAsia="Calibri" w:hAnsi="Calibri" w:cs="Times New Roman"/>
          <w:kern w:val="2"/>
        </w:rPr>
        <w:t>Details of the AI usage are given below:</w:t>
      </w:r>
    </w:p>
    <w:p w14:paraId="6DF62075" w14:textId="77777777" w:rsidR="00AB088B" w:rsidRPr="005C6981" w:rsidRDefault="00AB088B" w:rsidP="00AB088B">
      <w:pPr>
        <w:rPr>
          <w:rFonts w:ascii="Calibri" w:eastAsia="Calibri" w:hAnsi="Calibri" w:cs="Times New Roman"/>
          <w:kern w:val="2"/>
        </w:rPr>
      </w:pPr>
      <w:r w:rsidRPr="005C6981">
        <w:rPr>
          <w:rFonts w:ascii="Calibri" w:eastAsia="Calibri" w:hAnsi="Calibri" w:cs="Times New Roman"/>
          <w:kern w:val="2"/>
        </w:rPr>
        <w:t>1.</w:t>
      </w:r>
    </w:p>
    <w:p w14:paraId="1648215E" w14:textId="77777777" w:rsidR="00AB088B" w:rsidRPr="005C6981" w:rsidRDefault="00AB088B" w:rsidP="00AB088B">
      <w:pPr>
        <w:rPr>
          <w:rFonts w:ascii="Calibri" w:eastAsia="Calibri" w:hAnsi="Calibri" w:cs="Times New Roman"/>
          <w:kern w:val="2"/>
        </w:rPr>
      </w:pPr>
      <w:r w:rsidRPr="005C6981">
        <w:rPr>
          <w:rFonts w:ascii="Calibri" w:eastAsia="Calibri" w:hAnsi="Calibri" w:cs="Times New Roman"/>
          <w:kern w:val="2"/>
        </w:rPr>
        <w:lastRenderedPageBreak/>
        <w:t>2.</w:t>
      </w:r>
    </w:p>
    <w:p w14:paraId="6834C62C" w14:textId="77777777" w:rsidR="00AB088B" w:rsidRPr="005C6981" w:rsidRDefault="00AB088B" w:rsidP="00AB088B">
      <w:pPr>
        <w:rPr>
          <w:rFonts w:ascii="Calibri" w:eastAsia="Calibri" w:hAnsi="Calibri" w:cs="Times New Roman"/>
          <w:kern w:val="2"/>
        </w:rPr>
      </w:pPr>
      <w:bookmarkStart w:id="5" w:name="_Hlk197682629"/>
      <w:bookmarkEnd w:id="0"/>
      <w:r w:rsidRPr="005C6981">
        <w:rPr>
          <w:rFonts w:ascii="Calibri" w:eastAsia="Calibri" w:hAnsi="Calibri" w:cs="Times New Roman"/>
          <w:kern w:val="2"/>
        </w:rPr>
        <w:t>3.</w:t>
      </w:r>
      <w:bookmarkStart w:id="6" w:name="_Hlk187485061"/>
      <w:bookmarkEnd w:id="1"/>
      <w:bookmarkEnd w:id="2"/>
      <w:bookmarkEnd w:id="5"/>
    </w:p>
    <w:bookmarkEnd w:id="3"/>
    <w:bookmarkEnd w:id="6"/>
    <w:p w14:paraId="4791E529" w14:textId="77777777" w:rsidR="00AB088B" w:rsidRPr="005C6981" w:rsidRDefault="00AB088B" w:rsidP="002A3087">
      <w:pPr>
        <w:spacing w:line="480" w:lineRule="auto"/>
        <w:jc w:val="both"/>
        <w:rPr>
          <w:rFonts w:ascii="Times New Roman" w:hAnsi="Times New Roman" w:cs="Times New Roman"/>
          <w:sz w:val="24"/>
          <w:szCs w:val="24"/>
        </w:rPr>
      </w:pPr>
    </w:p>
    <w:p w14:paraId="21782D60" w14:textId="77777777" w:rsidR="000D246E" w:rsidRPr="005C6981" w:rsidRDefault="000D246E" w:rsidP="000D246E">
      <w:pPr>
        <w:pStyle w:val="NoSpacing"/>
        <w:jc w:val="both"/>
        <w:rPr>
          <w:rFonts w:ascii="Times New Roman" w:hAnsi="Times New Roman" w:cs="Times New Roman"/>
          <w:b/>
          <w:bCs/>
          <w:sz w:val="24"/>
          <w:szCs w:val="24"/>
        </w:rPr>
      </w:pPr>
    </w:p>
    <w:p w14:paraId="1A7179B2" w14:textId="77777777" w:rsidR="002A3087" w:rsidRPr="005C6981" w:rsidRDefault="002A3087" w:rsidP="000D246E">
      <w:pPr>
        <w:pStyle w:val="NoSpacing"/>
        <w:jc w:val="both"/>
        <w:rPr>
          <w:rFonts w:ascii="Times New Roman" w:hAnsi="Times New Roman" w:cs="Times New Roman"/>
          <w:b/>
          <w:bCs/>
          <w:sz w:val="24"/>
          <w:szCs w:val="24"/>
        </w:rPr>
      </w:pPr>
    </w:p>
    <w:p w14:paraId="0E564F86" w14:textId="77777777" w:rsidR="002A3087" w:rsidRPr="005C6981" w:rsidRDefault="002A3087" w:rsidP="000D246E">
      <w:pPr>
        <w:pStyle w:val="NoSpacing"/>
        <w:jc w:val="both"/>
        <w:rPr>
          <w:rFonts w:ascii="Times New Roman" w:hAnsi="Times New Roman" w:cs="Times New Roman"/>
          <w:b/>
          <w:bCs/>
          <w:sz w:val="24"/>
          <w:szCs w:val="24"/>
        </w:rPr>
      </w:pPr>
    </w:p>
    <w:p w14:paraId="20358174" w14:textId="77777777" w:rsidR="002A3087" w:rsidRPr="005C6981" w:rsidRDefault="002A3087" w:rsidP="000D246E">
      <w:pPr>
        <w:pStyle w:val="NoSpacing"/>
        <w:jc w:val="both"/>
        <w:rPr>
          <w:rFonts w:ascii="Times New Roman" w:hAnsi="Times New Roman" w:cs="Times New Roman"/>
          <w:b/>
          <w:bCs/>
          <w:sz w:val="24"/>
          <w:szCs w:val="24"/>
        </w:rPr>
      </w:pPr>
    </w:p>
    <w:p w14:paraId="3FB3F457" w14:textId="77777777" w:rsidR="000D246E" w:rsidRPr="005C6981" w:rsidRDefault="000D246E" w:rsidP="00B014B7">
      <w:pPr>
        <w:pStyle w:val="NoSpacing"/>
        <w:ind w:left="284"/>
        <w:jc w:val="both"/>
        <w:rPr>
          <w:rFonts w:ascii="Times New Roman" w:hAnsi="Times New Roman" w:cs="Times New Roman"/>
          <w:b/>
          <w:bCs/>
          <w:sz w:val="24"/>
          <w:szCs w:val="24"/>
        </w:rPr>
      </w:pPr>
      <w:r w:rsidRPr="005C6981">
        <w:rPr>
          <w:rFonts w:ascii="Times New Roman" w:hAnsi="Times New Roman" w:cs="Times New Roman"/>
          <w:b/>
          <w:bCs/>
          <w:sz w:val="24"/>
          <w:szCs w:val="24"/>
        </w:rPr>
        <w:t>References</w:t>
      </w:r>
    </w:p>
    <w:p w14:paraId="75B18618" w14:textId="77777777" w:rsidR="008C248B" w:rsidRPr="005C6981" w:rsidRDefault="008C248B" w:rsidP="008C248B">
      <w:pPr>
        <w:pStyle w:val="NoSpacing"/>
        <w:ind w:left="360"/>
        <w:jc w:val="both"/>
        <w:rPr>
          <w:rFonts w:ascii="Times New Roman" w:hAnsi="Times New Roman" w:cs="Times New Roman"/>
          <w:sz w:val="24"/>
          <w:szCs w:val="24"/>
        </w:rPr>
      </w:pPr>
    </w:p>
    <w:p w14:paraId="56519D59" w14:textId="51CA7D3A"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Boutayeb, A. (2010). The burden of communicable and non-communicable diseases in developing countries. In V. R. </w:t>
      </w:r>
      <w:proofErr w:type="spellStart"/>
      <w:r w:rsidRPr="005C6981">
        <w:rPr>
          <w:rFonts w:ascii="Times New Roman" w:hAnsi="Times New Roman" w:cs="Times New Roman"/>
          <w:sz w:val="24"/>
          <w:szCs w:val="24"/>
        </w:rPr>
        <w:t>Preedy</w:t>
      </w:r>
      <w:proofErr w:type="spellEnd"/>
      <w:r w:rsidRPr="005C6981">
        <w:rPr>
          <w:rFonts w:ascii="Times New Roman" w:hAnsi="Times New Roman" w:cs="Times New Roman"/>
          <w:sz w:val="24"/>
          <w:szCs w:val="24"/>
        </w:rPr>
        <w:t xml:space="preserve"> &amp; R. R. Watson (Eds.), Handbook of disease burdens and quality of life measures (pp. 531–546). </w:t>
      </w:r>
      <w:hyperlink r:id="rId7" w:history="1">
        <w:r w:rsidRPr="005C6981">
          <w:rPr>
            <w:rStyle w:val="Hyperlink"/>
            <w:rFonts w:ascii="Times New Roman" w:hAnsi="Times New Roman" w:cs="Times New Roman"/>
            <w:sz w:val="24"/>
            <w:szCs w:val="24"/>
          </w:rPr>
          <w:t>https://doi.org/10.1007/978-0-387-78665-0_32</w:t>
        </w:r>
      </w:hyperlink>
    </w:p>
    <w:p w14:paraId="4C296995" w14:textId="77777777" w:rsidR="00D57BD8" w:rsidRPr="005C6981" w:rsidRDefault="00D57BD8" w:rsidP="00D57BD8">
      <w:pPr>
        <w:pStyle w:val="NoSpacing"/>
        <w:ind w:left="283"/>
        <w:jc w:val="both"/>
        <w:rPr>
          <w:rFonts w:ascii="Times New Roman" w:hAnsi="Times New Roman" w:cs="Times New Roman"/>
          <w:sz w:val="24"/>
          <w:szCs w:val="24"/>
        </w:rPr>
      </w:pPr>
    </w:p>
    <w:p w14:paraId="03B39C21" w14:textId="72FC8B96"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De la Calle, C., Morata, L., Cobos-Trigueros, N., Martinez, J. A., Cardozo, C., Mensa, J., &amp; Soriano, A. (2016). Staphylococcus aureus </w:t>
      </w:r>
      <w:proofErr w:type="spellStart"/>
      <w:r w:rsidRPr="005C6981">
        <w:rPr>
          <w:rFonts w:ascii="Times New Roman" w:hAnsi="Times New Roman" w:cs="Times New Roman"/>
          <w:sz w:val="24"/>
          <w:szCs w:val="24"/>
        </w:rPr>
        <w:t>bacteremic</w:t>
      </w:r>
      <w:proofErr w:type="spellEnd"/>
      <w:r w:rsidRPr="005C6981">
        <w:rPr>
          <w:rFonts w:ascii="Times New Roman" w:hAnsi="Times New Roman" w:cs="Times New Roman"/>
          <w:sz w:val="24"/>
          <w:szCs w:val="24"/>
        </w:rPr>
        <w:t xml:space="preserve"> pneumonia. European Journal of Clinical Microbiology &amp; Infectious Diseases, 35(3), 497-502. </w:t>
      </w:r>
      <w:hyperlink r:id="rId8" w:history="1">
        <w:r w:rsidRPr="005C6981">
          <w:rPr>
            <w:rStyle w:val="Hyperlink"/>
            <w:rFonts w:ascii="Times New Roman" w:hAnsi="Times New Roman" w:cs="Times New Roman"/>
            <w:sz w:val="24"/>
            <w:szCs w:val="24"/>
          </w:rPr>
          <w:t>https://doi.org/10.1007/s10096-015-2566-8</w:t>
        </w:r>
      </w:hyperlink>
    </w:p>
    <w:p w14:paraId="338E4C0A" w14:textId="77777777" w:rsidR="00D57BD8" w:rsidRPr="005C6981" w:rsidRDefault="00D57BD8" w:rsidP="00D57BD8">
      <w:pPr>
        <w:pStyle w:val="NoSpacing"/>
        <w:ind w:left="283"/>
        <w:jc w:val="both"/>
        <w:rPr>
          <w:rFonts w:ascii="Times New Roman" w:hAnsi="Times New Roman" w:cs="Times New Roman"/>
          <w:sz w:val="24"/>
          <w:szCs w:val="24"/>
        </w:rPr>
      </w:pPr>
    </w:p>
    <w:p w14:paraId="76FA5F98" w14:textId="482F3431" w:rsidR="00B014B7" w:rsidRPr="005C6981" w:rsidRDefault="00D57BD8" w:rsidP="00D57BD8">
      <w:pPr>
        <w:pStyle w:val="NoSpacing"/>
        <w:ind w:left="283"/>
        <w:jc w:val="both"/>
        <w:rPr>
          <w:rFonts w:ascii="Times New Roman" w:hAnsi="Times New Roman" w:cs="Times New Roman"/>
          <w:sz w:val="24"/>
          <w:szCs w:val="24"/>
        </w:rPr>
      </w:pPr>
      <w:proofErr w:type="spellStart"/>
      <w:r w:rsidRPr="005C6981">
        <w:rPr>
          <w:rFonts w:ascii="Times New Roman" w:hAnsi="Times New Roman" w:cs="Times New Roman"/>
          <w:sz w:val="24"/>
          <w:szCs w:val="24"/>
        </w:rPr>
        <w:t>Erinle</w:t>
      </w:r>
      <w:proofErr w:type="spellEnd"/>
      <w:r w:rsidRPr="005C6981">
        <w:rPr>
          <w:rFonts w:ascii="Times New Roman" w:hAnsi="Times New Roman" w:cs="Times New Roman"/>
          <w:sz w:val="24"/>
          <w:szCs w:val="24"/>
        </w:rPr>
        <w:t xml:space="preserve">, B. A., &amp; Ajayi, A. O. (2022). Bacterial contamination of vegetables sold at Oba market Akure in Southwest Nigeria. GSC Advanced Research and Reviews, 13(1), 012-017. </w:t>
      </w:r>
      <w:hyperlink r:id="rId9" w:history="1">
        <w:r w:rsidRPr="005C6981">
          <w:rPr>
            <w:rStyle w:val="Hyperlink"/>
            <w:rFonts w:ascii="Times New Roman" w:hAnsi="Times New Roman" w:cs="Times New Roman"/>
            <w:sz w:val="24"/>
            <w:szCs w:val="24"/>
          </w:rPr>
          <w:t>https://doi.org/10.30574/gscarr.2022.13.1.0246</w:t>
        </w:r>
      </w:hyperlink>
    </w:p>
    <w:p w14:paraId="3A72A20F" w14:textId="77777777" w:rsidR="00D57BD8" w:rsidRPr="005C6981" w:rsidRDefault="00D57BD8" w:rsidP="00D57BD8">
      <w:pPr>
        <w:pStyle w:val="NoSpacing"/>
        <w:ind w:left="283"/>
        <w:jc w:val="both"/>
        <w:rPr>
          <w:rFonts w:ascii="Times New Roman" w:hAnsi="Times New Roman" w:cs="Times New Roman"/>
          <w:sz w:val="24"/>
          <w:szCs w:val="24"/>
        </w:rPr>
      </w:pPr>
    </w:p>
    <w:p w14:paraId="6B12FAE8" w14:textId="07A5CA69"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Gomes, F. S., </w:t>
      </w:r>
      <w:proofErr w:type="spellStart"/>
      <w:r w:rsidRPr="005C6981">
        <w:rPr>
          <w:rFonts w:ascii="Times New Roman" w:hAnsi="Times New Roman" w:cs="Times New Roman"/>
          <w:sz w:val="24"/>
          <w:szCs w:val="24"/>
        </w:rPr>
        <w:t>Pontual</w:t>
      </w:r>
      <w:proofErr w:type="spellEnd"/>
      <w:r w:rsidRPr="005C6981">
        <w:rPr>
          <w:rFonts w:ascii="Times New Roman" w:hAnsi="Times New Roman" w:cs="Times New Roman"/>
          <w:sz w:val="24"/>
          <w:szCs w:val="24"/>
        </w:rPr>
        <w:t xml:space="preserve">, E. V., Coelho, L. C. B. B., &amp; Paiva, P. M. G. (2014). Saprophytic, symbiotic and parasitic bacteria: Importance to environment, biotechnological applications and biocontrol. Advances in Research. </w:t>
      </w:r>
      <w:hyperlink r:id="rId10" w:history="1">
        <w:r w:rsidRPr="005C6981">
          <w:rPr>
            <w:rStyle w:val="Hyperlink"/>
            <w:rFonts w:ascii="Times New Roman" w:hAnsi="Times New Roman" w:cs="Times New Roman"/>
            <w:sz w:val="24"/>
            <w:szCs w:val="24"/>
          </w:rPr>
          <w:t>https://doi.org/10.9734/AIR/2014/9161</w:t>
        </w:r>
      </w:hyperlink>
    </w:p>
    <w:p w14:paraId="20F2BB57" w14:textId="77777777" w:rsidR="00D57BD8" w:rsidRPr="005C6981" w:rsidRDefault="00D57BD8" w:rsidP="00D57BD8">
      <w:pPr>
        <w:pStyle w:val="NoSpacing"/>
        <w:ind w:left="283"/>
        <w:jc w:val="both"/>
        <w:rPr>
          <w:rFonts w:ascii="Times New Roman" w:hAnsi="Times New Roman" w:cs="Times New Roman"/>
          <w:sz w:val="24"/>
          <w:szCs w:val="24"/>
        </w:rPr>
      </w:pPr>
    </w:p>
    <w:p w14:paraId="2AA88036" w14:textId="3BD01ED3"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Gulzar, M., &amp; Zehra, A. (2018). Staphylococcus aureus: A brief review. International Journal of Veterinary Science and Research, 4(1), 020-022. </w:t>
      </w:r>
      <w:hyperlink r:id="rId11" w:history="1">
        <w:r w:rsidRPr="005C6981">
          <w:rPr>
            <w:rStyle w:val="Hyperlink"/>
            <w:rFonts w:ascii="Times New Roman" w:hAnsi="Times New Roman" w:cs="Times New Roman"/>
            <w:sz w:val="24"/>
            <w:szCs w:val="24"/>
          </w:rPr>
          <w:t>https://doi.org/10.17352/ijvsr.000031</w:t>
        </w:r>
      </w:hyperlink>
    </w:p>
    <w:p w14:paraId="41E9C225" w14:textId="77777777" w:rsidR="00D57BD8" w:rsidRPr="005C6981" w:rsidRDefault="00D57BD8" w:rsidP="00D57BD8">
      <w:pPr>
        <w:pStyle w:val="NoSpacing"/>
        <w:ind w:left="283"/>
        <w:jc w:val="both"/>
        <w:rPr>
          <w:rFonts w:ascii="Times New Roman" w:hAnsi="Times New Roman" w:cs="Times New Roman"/>
          <w:sz w:val="24"/>
          <w:szCs w:val="24"/>
        </w:rPr>
      </w:pPr>
    </w:p>
    <w:p w14:paraId="71F90AEC" w14:textId="0986B2BF"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Heilbronner, S., &amp; Foster, T. J. (2021). Staphylococcus </w:t>
      </w:r>
      <w:proofErr w:type="spellStart"/>
      <w:r w:rsidRPr="005C6981">
        <w:rPr>
          <w:rFonts w:ascii="Times New Roman" w:hAnsi="Times New Roman" w:cs="Times New Roman"/>
          <w:sz w:val="24"/>
          <w:szCs w:val="24"/>
        </w:rPr>
        <w:t>lugdunensis</w:t>
      </w:r>
      <w:proofErr w:type="spellEnd"/>
      <w:r w:rsidRPr="005C6981">
        <w:rPr>
          <w:rFonts w:ascii="Times New Roman" w:hAnsi="Times New Roman" w:cs="Times New Roman"/>
          <w:sz w:val="24"/>
          <w:szCs w:val="24"/>
        </w:rPr>
        <w:t xml:space="preserve">: a skin commensal with invasive pathogenic potential. Clinical Microbiology Reviews, 34(2), e00205-20. </w:t>
      </w:r>
      <w:hyperlink r:id="rId12" w:history="1">
        <w:r w:rsidRPr="005C6981">
          <w:rPr>
            <w:rStyle w:val="Hyperlink"/>
            <w:rFonts w:ascii="Times New Roman" w:hAnsi="Times New Roman" w:cs="Times New Roman"/>
            <w:sz w:val="24"/>
            <w:szCs w:val="24"/>
          </w:rPr>
          <w:t>https://doi.org/10.1128/CMR.00205-20</w:t>
        </w:r>
      </w:hyperlink>
    </w:p>
    <w:p w14:paraId="3F3F4D12" w14:textId="77777777" w:rsidR="00D57BD8" w:rsidRPr="005C6981" w:rsidRDefault="00D57BD8" w:rsidP="00D57BD8">
      <w:pPr>
        <w:pStyle w:val="NoSpacing"/>
        <w:ind w:left="283"/>
        <w:jc w:val="both"/>
        <w:rPr>
          <w:rFonts w:ascii="Times New Roman" w:hAnsi="Times New Roman" w:cs="Times New Roman"/>
          <w:sz w:val="24"/>
          <w:szCs w:val="24"/>
        </w:rPr>
      </w:pPr>
    </w:p>
    <w:p w14:paraId="7913C500" w14:textId="5BC9CB4C"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Hossain, M. F., Akhtar, S., &amp; Anwar, M. (2015). Nutritional value and medicinal benefits of pineapple. International Journal of Nutrition and Food Sciences, 4(1), 84-88. </w:t>
      </w:r>
      <w:hyperlink r:id="rId13" w:history="1">
        <w:r w:rsidRPr="005C6981">
          <w:rPr>
            <w:rStyle w:val="Hyperlink"/>
            <w:rFonts w:ascii="Times New Roman" w:hAnsi="Times New Roman" w:cs="Times New Roman"/>
            <w:sz w:val="24"/>
            <w:szCs w:val="24"/>
          </w:rPr>
          <w:t>https://doi.org/10.11648/j.ijnfs.20150401.22</w:t>
        </w:r>
      </w:hyperlink>
    </w:p>
    <w:p w14:paraId="1ADE1223" w14:textId="77777777" w:rsidR="00D57BD8" w:rsidRPr="005C6981" w:rsidRDefault="00D57BD8" w:rsidP="00D57BD8">
      <w:pPr>
        <w:pStyle w:val="NoSpacing"/>
        <w:ind w:left="283"/>
        <w:jc w:val="both"/>
        <w:rPr>
          <w:rFonts w:ascii="Times New Roman" w:hAnsi="Times New Roman" w:cs="Times New Roman"/>
          <w:sz w:val="24"/>
          <w:szCs w:val="24"/>
        </w:rPr>
      </w:pPr>
    </w:p>
    <w:p w14:paraId="027935FC" w14:textId="554B697B"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Lee, H., &amp; Yoon, Y. (2021). Etiological Agents Implicated in Foodborne Illness World Wide. Food Science of Animal Resources, 41(1), 1–7. </w:t>
      </w:r>
      <w:hyperlink r:id="rId14" w:history="1">
        <w:r w:rsidRPr="005C6981">
          <w:rPr>
            <w:rStyle w:val="Hyperlink"/>
            <w:rFonts w:ascii="Times New Roman" w:hAnsi="Times New Roman" w:cs="Times New Roman"/>
            <w:sz w:val="24"/>
            <w:szCs w:val="24"/>
          </w:rPr>
          <w:t>https://doi.org/10.5851/kosfa.2020.e75</w:t>
        </w:r>
      </w:hyperlink>
    </w:p>
    <w:p w14:paraId="6795D7E4" w14:textId="77777777" w:rsidR="00D57BD8" w:rsidRPr="005C6981" w:rsidRDefault="00D57BD8" w:rsidP="00D57BD8">
      <w:pPr>
        <w:pStyle w:val="NoSpacing"/>
        <w:ind w:left="283"/>
        <w:jc w:val="both"/>
        <w:rPr>
          <w:rFonts w:ascii="Times New Roman" w:hAnsi="Times New Roman" w:cs="Times New Roman"/>
          <w:sz w:val="24"/>
          <w:szCs w:val="24"/>
        </w:rPr>
      </w:pPr>
    </w:p>
    <w:p w14:paraId="7AB47DF5" w14:textId="1F55F254" w:rsidR="00D57BD8"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Nadeem, M., Navida, M., Ameer, K., Siddique, F., Iqbal, A., Malik, F., Ranjha, M. M. A. N., Yasmin, Z., Kanwal, R., &amp; Javaria, S. (2022). Watermelon nutrition profile, antioxidant </w:t>
      </w:r>
      <w:r w:rsidRPr="005C6981">
        <w:rPr>
          <w:rFonts w:ascii="Times New Roman" w:hAnsi="Times New Roman" w:cs="Times New Roman"/>
          <w:sz w:val="24"/>
          <w:szCs w:val="24"/>
        </w:rPr>
        <w:lastRenderedPageBreak/>
        <w:t xml:space="preserve">activity, and processing. Korean Journal of Food Preservation, 29(4), 531-545. </w:t>
      </w:r>
      <w:hyperlink r:id="rId15" w:history="1">
        <w:r w:rsidRPr="005C6981">
          <w:rPr>
            <w:rStyle w:val="Hyperlink"/>
            <w:rFonts w:ascii="Times New Roman" w:hAnsi="Times New Roman" w:cs="Times New Roman"/>
            <w:sz w:val="24"/>
            <w:szCs w:val="24"/>
          </w:rPr>
          <w:t>https://doi.org/10.11002/kjfp.2022.29.4.531</w:t>
        </w:r>
      </w:hyperlink>
    </w:p>
    <w:p w14:paraId="664C0D71" w14:textId="04E25A72"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Odeyemi, O. A. (2016). Public health implications of microbial food safety and foodborne diseases in developing countries. Food &amp; Nutrition Research, 60, 29819. </w:t>
      </w:r>
      <w:hyperlink r:id="rId16" w:history="1">
        <w:r w:rsidRPr="005C6981">
          <w:rPr>
            <w:rStyle w:val="Hyperlink"/>
            <w:rFonts w:ascii="Times New Roman" w:hAnsi="Times New Roman" w:cs="Times New Roman"/>
            <w:sz w:val="24"/>
            <w:szCs w:val="24"/>
          </w:rPr>
          <w:t>https://doi.org/10.3402/fnr.v60.29819</w:t>
        </w:r>
      </w:hyperlink>
    </w:p>
    <w:p w14:paraId="365A6CCB" w14:textId="77777777" w:rsidR="00D57BD8" w:rsidRPr="005C6981" w:rsidRDefault="00D57BD8" w:rsidP="00B014B7">
      <w:pPr>
        <w:pStyle w:val="NoSpacing"/>
        <w:ind w:left="567" w:hanging="284"/>
        <w:jc w:val="both"/>
        <w:rPr>
          <w:rFonts w:ascii="Times New Roman" w:hAnsi="Times New Roman" w:cs="Times New Roman"/>
          <w:sz w:val="24"/>
          <w:szCs w:val="24"/>
        </w:rPr>
      </w:pPr>
    </w:p>
    <w:p w14:paraId="0EDCAD04" w14:textId="57591CF4"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Offringa, L. C., Stanton, M. V., Hauser, M. E., &amp; Gardner, C. D. (2018). Fruits and Vegetables Versus Vegetables and Fruits: Rhyme and Reason for Word Order in Health Messages. American Journal of Lifestyle Medicine, 13(3), 224–234. </w:t>
      </w:r>
      <w:hyperlink r:id="rId17" w:history="1">
        <w:r w:rsidRPr="005C6981">
          <w:rPr>
            <w:rStyle w:val="Hyperlink"/>
            <w:rFonts w:ascii="Times New Roman" w:hAnsi="Times New Roman" w:cs="Times New Roman"/>
            <w:sz w:val="24"/>
            <w:szCs w:val="24"/>
          </w:rPr>
          <w:t>https://doi.org/10.1177/1559827618769605</w:t>
        </w:r>
      </w:hyperlink>
    </w:p>
    <w:p w14:paraId="4CC37DF3" w14:textId="77777777" w:rsidR="00D57BD8" w:rsidRPr="005C6981" w:rsidRDefault="00D57BD8" w:rsidP="00D57BD8">
      <w:pPr>
        <w:pStyle w:val="NoSpacing"/>
        <w:ind w:left="283"/>
        <w:jc w:val="both"/>
        <w:rPr>
          <w:rFonts w:ascii="Times New Roman" w:hAnsi="Times New Roman" w:cs="Times New Roman"/>
          <w:sz w:val="24"/>
          <w:szCs w:val="24"/>
        </w:rPr>
      </w:pPr>
    </w:p>
    <w:p w14:paraId="127DAACF" w14:textId="016B4EAB" w:rsidR="00B014B7" w:rsidRPr="005C6981" w:rsidRDefault="00D57BD8" w:rsidP="00D57BD8">
      <w:pPr>
        <w:pStyle w:val="NoSpacing"/>
        <w:ind w:left="283"/>
        <w:jc w:val="both"/>
        <w:rPr>
          <w:rFonts w:ascii="Times New Roman" w:hAnsi="Times New Roman" w:cs="Times New Roman"/>
          <w:sz w:val="24"/>
          <w:szCs w:val="24"/>
        </w:rPr>
      </w:pPr>
      <w:r w:rsidRPr="005C6981">
        <w:rPr>
          <w:rFonts w:ascii="Times New Roman" w:hAnsi="Times New Roman" w:cs="Times New Roman"/>
          <w:sz w:val="24"/>
          <w:szCs w:val="24"/>
        </w:rPr>
        <w:t xml:space="preserve">Parlet, C. P., Brown, M. M., &amp; Horswill, A. R. (2019). Commensal staphylococci influence Staphylococcus aureus skin colonization and disease. Trends in Microbiology, 27(6), 497-507. </w:t>
      </w:r>
      <w:hyperlink r:id="rId18" w:history="1">
        <w:r w:rsidRPr="005C6981">
          <w:rPr>
            <w:rStyle w:val="Hyperlink"/>
            <w:rFonts w:ascii="Times New Roman" w:hAnsi="Times New Roman" w:cs="Times New Roman"/>
            <w:sz w:val="24"/>
            <w:szCs w:val="24"/>
          </w:rPr>
          <w:t>https://doi.org/10.1016/j.tim.2019.01.008</w:t>
        </w:r>
      </w:hyperlink>
    </w:p>
    <w:p w14:paraId="430FFFB4" w14:textId="77777777" w:rsidR="00D57BD8" w:rsidRPr="005C6981" w:rsidRDefault="00D57BD8" w:rsidP="00D57BD8">
      <w:pPr>
        <w:pStyle w:val="NoSpacing"/>
        <w:ind w:left="283"/>
        <w:jc w:val="both"/>
        <w:rPr>
          <w:rFonts w:ascii="Times New Roman" w:hAnsi="Times New Roman" w:cs="Times New Roman"/>
          <w:sz w:val="24"/>
          <w:szCs w:val="24"/>
        </w:rPr>
      </w:pPr>
    </w:p>
    <w:p w14:paraId="18D58CE7" w14:textId="090D36AA" w:rsidR="00FF575F" w:rsidRPr="005C6981" w:rsidRDefault="00D57BD8" w:rsidP="00B014B7">
      <w:pPr>
        <w:spacing w:line="240" w:lineRule="auto"/>
        <w:ind w:left="360" w:hanging="284"/>
        <w:rPr>
          <w:rFonts w:ascii="Times New Roman" w:hAnsi="Times New Roman" w:cs="Times New Roman"/>
          <w:sz w:val="24"/>
          <w:szCs w:val="24"/>
        </w:rPr>
      </w:pPr>
      <w:r w:rsidRPr="005C6981">
        <w:rPr>
          <w:rFonts w:ascii="Times New Roman" w:eastAsia="Calibri" w:hAnsi="Times New Roman" w:cs="Times New Roman"/>
          <w:sz w:val="24"/>
          <w:szCs w:val="24"/>
        </w:rPr>
        <w:t>Zhu, Z., Hu, Z., Li, S., Fang, R., Ono, H. K., &amp; Hu, D.-L. (2024). Molecular characteristics and pathogenicity of Staphylococcus aureus exotoxins. International Journal of Molecular Sciences, 25(1), 395. https://doi.org/10.3390/ijms25010395</w:t>
      </w:r>
    </w:p>
    <w:p w14:paraId="538B2CCB" w14:textId="0A5CEC77" w:rsidR="00FF575F" w:rsidRPr="005C6981" w:rsidRDefault="00411A0C" w:rsidP="00B014B7">
      <w:pPr>
        <w:spacing w:line="240" w:lineRule="auto"/>
        <w:ind w:left="360" w:hanging="284"/>
        <w:rPr>
          <w:rFonts w:ascii="Times New Roman" w:hAnsi="Times New Roman" w:cs="Times New Roman"/>
          <w:sz w:val="28"/>
          <w:szCs w:val="24"/>
        </w:rPr>
      </w:pPr>
      <w:proofErr w:type="spellStart"/>
      <w:r w:rsidRPr="005C6981">
        <w:rPr>
          <w:bCs/>
          <w:szCs w:val="20"/>
          <w:lang w:val="en-GB"/>
        </w:rPr>
        <w:t>Jiin</w:t>
      </w:r>
      <w:proofErr w:type="spellEnd"/>
      <w:r w:rsidRPr="005C6981">
        <w:rPr>
          <w:bCs/>
          <w:szCs w:val="20"/>
          <w:lang w:val="en-GB"/>
        </w:rPr>
        <w:t xml:space="preserve"> Jung, Loretta M. Friedrich, Michelle D. </w:t>
      </w:r>
      <w:proofErr w:type="spellStart"/>
      <w:r w:rsidRPr="005C6981">
        <w:rPr>
          <w:bCs/>
          <w:szCs w:val="20"/>
          <w:lang w:val="en-GB"/>
        </w:rPr>
        <w:t>Danyluk</w:t>
      </w:r>
      <w:proofErr w:type="spellEnd"/>
      <w:r w:rsidRPr="005C6981">
        <w:rPr>
          <w:bCs/>
          <w:szCs w:val="20"/>
          <w:lang w:val="en-GB"/>
        </w:rPr>
        <w:t>, Donald W. Schaffner, (2017</w:t>
      </w:r>
      <w:proofErr w:type="gramStart"/>
      <w:r w:rsidRPr="005C6981">
        <w:rPr>
          <w:bCs/>
          <w:szCs w:val="20"/>
          <w:lang w:val="en-GB"/>
        </w:rPr>
        <w:t>).Quantification</w:t>
      </w:r>
      <w:proofErr w:type="gramEnd"/>
      <w:r w:rsidRPr="005C6981">
        <w:rPr>
          <w:bCs/>
          <w:szCs w:val="20"/>
          <w:lang w:val="en-GB"/>
        </w:rPr>
        <w:t xml:space="preserve"> of Transfer of Salmonella from Citrus Fruits to Peel, Edible Portion, and Gloved Hands during Hand Peeling, Journal of Food Protection, 80(6):933-939, https://doi.org/10.4315/0362-028X.JFP-16-423</w:t>
      </w:r>
    </w:p>
    <w:p w14:paraId="1D424E66" w14:textId="1F530D24" w:rsidR="00DD3C23" w:rsidRPr="005C6981" w:rsidRDefault="00FB2C3A" w:rsidP="00B014B7">
      <w:pPr>
        <w:spacing w:line="240" w:lineRule="auto"/>
        <w:rPr>
          <w:rFonts w:ascii="Times New Roman" w:hAnsi="Times New Roman" w:cs="Times New Roman"/>
          <w:sz w:val="24"/>
          <w:szCs w:val="24"/>
        </w:rPr>
      </w:pPr>
      <w:proofErr w:type="spellStart"/>
      <w:r w:rsidRPr="005C6981">
        <w:rPr>
          <w:rFonts w:ascii="Arial" w:hAnsi="Arial" w:cs="Arial"/>
          <w:sz w:val="20"/>
          <w:szCs w:val="20"/>
          <w:shd w:val="clear" w:color="auto" w:fill="FFFFFF"/>
        </w:rPr>
        <w:t>Sornka</w:t>
      </w:r>
      <w:proofErr w:type="spellEnd"/>
      <w:r w:rsidRPr="005C6981">
        <w:rPr>
          <w:rFonts w:ascii="Arial" w:hAnsi="Arial" w:cs="Arial"/>
          <w:sz w:val="20"/>
          <w:szCs w:val="20"/>
          <w:shd w:val="clear" w:color="auto" w:fill="FFFFFF"/>
        </w:rPr>
        <w:t xml:space="preserve">, </w:t>
      </w:r>
      <w:proofErr w:type="spellStart"/>
      <w:r w:rsidRPr="005C6981">
        <w:rPr>
          <w:rFonts w:ascii="Arial" w:hAnsi="Arial" w:cs="Arial"/>
          <w:sz w:val="20"/>
          <w:szCs w:val="20"/>
          <w:shd w:val="clear" w:color="auto" w:fill="FFFFFF"/>
        </w:rPr>
        <w:t>Doneh</w:t>
      </w:r>
      <w:proofErr w:type="spellEnd"/>
      <w:r w:rsidRPr="005C6981">
        <w:rPr>
          <w:rFonts w:ascii="Arial" w:hAnsi="Arial" w:cs="Arial"/>
          <w:sz w:val="20"/>
          <w:szCs w:val="20"/>
          <w:shd w:val="clear" w:color="auto" w:fill="FFFFFF"/>
        </w:rPr>
        <w:t xml:space="preserve"> Linda, </w:t>
      </w:r>
      <w:proofErr w:type="spellStart"/>
      <w:r w:rsidRPr="005C6981">
        <w:rPr>
          <w:rFonts w:ascii="Arial" w:hAnsi="Arial" w:cs="Arial"/>
          <w:sz w:val="20"/>
          <w:szCs w:val="20"/>
          <w:shd w:val="clear" w:color="auto" w:fill="FFFFFF"/>
        </w:rPr>
        <w:t>Amala</w:t>
      </w:r>
      <w:proofErr w:type="spellEnd"/>
      <w:r w:rsidRPr="005C6981">
        <w:rPr>
          <w:rFonts w:ascii="Arial" w:hAnsi="Arial" w:cs="Arial"/>
          <w:sz w:val="20"/>
          <w:szCs w:val="20"/>
          <w:shd w:val="clear" w:color="auto" w:fill="FFFFFF"/>
        </w:rPr>
        <w:t xml:space="preserve"> Smart Enoch, </w:t>
      </w:r>
      <w:proofErr w:type="spellStart"/>
      <w:r w:rsidRPr="005C6981">
        <w:rPr>
          <w:rFonts w:ascii="Arial" w:hAnsi="Arial" w:cs="Arial"/>
          <w:sz w:val="20"/>
          <w:szCs w:val="20"/>
          <w:shd w:val="clear" w:color="auto" w:fill="FFFFFF"/>
        </w:rPr>
        <w:t>Azuonwu</w:t>
      </w:r>
      <w:proofErr w:type="spellEnd"/>
      <w:r w:rsidRPr="005C6981">
        <w:rPr>
          <w:rFonts w:ascii="Arial" w:hAnsi="Arial" w:cs="Arial"/>
          <w:sz w:val="20"/>
          <w:szCs w:val="20"/>
          <w:shd w:val="clear" w:color="auto" w:fill="FFFFFF"/>
        </w:rPr>
        <w:t xml:space="preserve">, and </w:t>
      </w:r>
      <w:proofErr w:type="spellStart"/>
      <w:r w:rsidRPr="005C6981">
        <w:rPr>
          <w:rFonts w:ascii="Arial" w:hAnsi="Arial" w:cs="Arial"/>
          <w:sz w:val="20"/>
          <w:szCs w:val="20"/>
          <w:shd w:val="clear" w:color="auto" w:fill="FFFFFF"/>
        </w:rPr>
        <w:t>Ollor</w:t>
      </w:r>
      <w:proofErr w:type="spellEnd"/>
      <w:r w:rsidRPr="005C6981">
        <w:rPr>
          <w:rFonts w:ascii="Arial" w:hAnsi="Arial" w:cs="Arial"/>
          <w:sz w:val="20"/>
          <w:szCs w:val="20"/>
          <w:shd w:val="clear" w:color="auto" w:fill="FFFFFF"/>
        </w:rPr>
        <w:t xml:space="preserve"> Amba </w:t>
      </w:r>
      <w:proofErr w:type="spellStart"/>
      <w:r w:rsidRPr="005C6981">
        <w:rPr>
          <w:rFonts w:ascii="Arial" w:hAnsi="Arial" w:cs="Arial"/>
          <w:sz w:val="20"/>
          <w:szCs w:val="20"/>
          <w:shd w:val="clear" w:color="auto" w:fill="FFFFFF"/>
        </w:rPr>
        <w:t>Ollor</w:t>
      </w:r>
      <w:proofErr w:type="spellEnd"/>
      <w:r w:rsidRPr="005C6981">
        <w:rPr>
          <w:rFonts w:ascii="Arial" w:hAnsi="Arial" w:cs="Arial"/>
          <w:sz w:val="20"/>
          <w:szCs w:val="20"/>
          <w:shd w:val="clear" w:color="auto" w:fill="FFFFFF"/>
        </w:rPr>
        <w:t>. 2024. “Assessment of Microbial Contamination and Bacterial Characterization in Ready-to-Eat Fruits from Port Harcourt Markets, Nigeria”. European Journal of Nutrition &amp; Food Safety 16 (11):195-206. https://doi.org/10.9734/ejnfs/2024/v16i111586</w:t>
      </w:r>
    </w:p>
    <w:p w14:paraId="26C688FF" w14:textId="77777777" w:rsidR="00DD3C23" w:rsidRPr="005C6981" w:rsidRDefault="00DD3C23" w:rsidP="00DD3C23">
      <w:pPr>
        <w:pStyle w:val="NormalWeb"/>
        <w:shd w:val="clear" w:color="auto" w:fill="FFFFFF"/>
        <w:spacing w:before="0" w:beforeAutospacing="0" w:after="150" w:afterAutospacing="0"/>
        <w:rPr>
          <w:rFonts w:ascii="inherit" w:hAnsi="inherit" w:cs="Helvetica"/>
          <w:color w:val="222222"/>
          <w:sz w:val="18"/>
          <w:szCs w:val="18"/>
        </w:rPr>
      </w:pPr>
      <w:proofErr w:type="spellStart"/>
      <w:r w:rsidRPr="005C6981">
        <w:rPr>
          <w:rFonts w:ascii="inherit" w:hAnsi="inherit" w:cs="Helvetica"/>
          <w:color w:val="222222"/>
          <w:sz w:val="18"/>
          <w:szCs w:val="18"/>
        </w:rPr>
        <w:t>Neggazi</w:t>
      </w:r>
      <w:proofErr w:type="spellEnd"/>
      <w:r w:rsidRPr="005C6981">
        <w:rPr>
          <w:rFonts w:ascii="inherit" w:hAnsi="inherit" w:cs="Helvetica"/>
          <w:color w:val="222222"/>
          <w:sz w:val="18"/>
          <w:szCs w:val="18"/>
        </w:rPr>
        <w:t xml:space="preserve">, I., </w:t>
      </w:r>
      <w:proofErr w:type="spellStart"/>
      <w:r w:rsidRPr="005C6981">
        <w:rPr>
          <w:rFonts w:ascii="inherit" w:hAnsi="inherit" w:cs="Helvetica"/>
          <w:color w:val="222222"/>
          <w:sz w:val="18"/>
          <w:szCs w:val="18"/>
        </w:rPr>
        <w:t>Colás-Medà</w:t>
      </w:r>
      <w:proofErr w:type="spellEnd"/>
      <w:r w:rsidRPr="005C6981">
        <w:rPr>
          <w:rFonts w:ascii="inherit" w:hAnsi="inherit" w:cs="Helvetica"/>
          <w:color w:val="222222"/>
          <w:sz w:val="18"/>
          <w:szCs w:val="18"/>
        </w:rPr>
        <w:t xml:space="preserve">, P., </w:t>
      </w:r>
      <w:proofErr w:type="spellStart"/>
      <w:r w:rsidRPr="005C6981">
        <w:rPr>
          <w:rFonts w:ascii="inherit" w:hAnsi="inherit" w:cs="Helvetica"/>
          <w:color w:val="222222"/>
          <w:sz w:val="18"/>
          <w:szCs w:val="18"/>
        </w:rPr>
        <w:t>Viñas</w:t>
      </w:r>
      <w:proofErr w:type="spellEnd"/>
      <w:r w:rsidRPr="005C6981">
        <w:rPr>
          <w:rFonts w:ascii="inherit" w:hAnsi="inherit" w:cs="Helvetica"/>
          <w:color w:val="222222"/>
          <w:sz w:val="18"/>
          <w:szCs w:val="18"/>
        </w:rPr>
        <w:t>, I., &amp; Alegre, I. (2025). Cross-Contamination of Foodborne Pathogens During Juice Processing. </w:t>
      </w:r>
      <w:r w:rsidRPr="005C6981">
        <w:rPr>
          <w:rStyle w:val="Emphasis"/>
          <w:rFonts w:ascii="inherit" w:hAnsi="inherit" w:cs="Helvetica"/>
          <w:color w:val="222222"/>
          <w:sz w:val="18"/>
          <w:szCs w:val="18"/>
        </w:rPr>
        <w:t>Biology</w:t>
      </w:r>
      <w:r w:rsidRPr="005C6981">
        <w:rPr>
          <w:rFonts w:ascii="inherit" w:hAnsi="inherit" w:cs="Helvetica"/>
          <w:color w:val="222222"/>
          <w:sz w:val="18"/>
          <w:szCs w:val="18"/>
        </w:rPr>
        <w:t>, </w:t>
      </w:r>
      <w:r w:rsidRPr="005C6981">
        <w:rPr>
          <w:rStyle w:val="Emphasis"/>
          <w:rFonts w:ascii="inherit" w:hAnsi="inherit" w:cs="Helvetica"/>
          <w:color w:val="222222"/>
          <w:sz w:val="18"/>
          <w:szCs w:val="18"/>
        </w:rPr>
        <w:t>14</w:t>
      </w:r>
      <w:r w:rsidRPr="005C6981">
        <w:rPr>
          <w:rFonts w:ascii="inherit" w:hAnsi="inherit" w:cs="Helvetica"/>
          <w:color w:val="222222"/>
          <w:sz w:val="18"/>
          <w:szCs w:val="18"/>
        </w:rPr>
        <w:t>(8), 932. https://doi.org/10.3390/biology14080932</w:t>
      </w:r>
    </w:p>
    <w:p w14:paraId="502BECFA" w14:textId="3AE6D1C3" w:rsidR="00FF575F" w:rsidRPr="00DD3C23" w:rsidRDefault="00DD3C23" w:rsidP="00DD3C23">
      <w:pPr>
        <w:rPr>
          <w:rFonts w:ascii="Times New Roman" w:hAnsi="Times New Roman" w:cs="Times New Roman"/>
          <w:sz w:val="24"/>
          <w:szCs w:val="24"/>
        </w:rPr>
      </w:pPr>
      <w:proofErr w:type="spellStart"/>
      <w:r w:rsidRPr="005C6981">
        <w:rPr>
          <w:rFonts w:ascii="Times New Roman" w:hAnsi="Times New Roman" w:cs="Times New Roman"/>
          <w:sz w:val="24"/>
          <w:szCs w:val="24"/>
        </w:rPr>
        <w:t>Okram</w:t>
      </w:r>
      <w:proofErr w:type="spellEnd"/>
      <w:r w:rsidRPr="005C6981">
        <w:rPr>
          <w:rFonts w:ascii="Times New Roman" w:hAnsi="Times New Roman" w:cs="Times New Roman"/>
          <w:sz w:val="24"/>
          <w:szCs w:val="24"/>
        </w:rPr>
        <w:t xml:space="preserve"> </w:t>
      </w:r>
      <w:proofErr w:type="spellStart"/>
      <w:r w:rsidRPr="005C6981">
        <w:rPr>
          <w:rFonts w:ascii="Times New Roman" w:hAnsi="Times New Roman" w:cs="Times New Roman"/>
          <w:sz w:val="24"/>
          <w:szCs w:val="24"/>
        </w:rPr>
        <w:t>Bijaya</w:t>
      </w:r>
      <w:proofErr w:type="spellEnd"/>
      <w:r w:rsidRPr="005C6981">
        <w:rPr>
          <w:rFonts w:ascii="Times New Roman" w:hAnsi="Times New Roman" w:cs="Times New Roman"/>
          <w:sz w:val="24"/>
          <w:szCs w:val="24"/>
        </w:rPr>
        <w:t xml:space="preserve"> Devi, Anita Singh, L. Peace Raising, Tshering </w:t>
      </w:r>
      <w:proofErr w:type="spellStart"/>
      <w:r w:rsidRPr="005C6981">
        <w:rPr>
          <w:rFonts w:ascii="Times New Roman" w:hAnsi="Times New Roman" w:cs="Times New Roman"/>
          <w:sz w:val="24"/>
          <w:szCs w:val="24"/>
        </w:rPr>
        <w:t>Lhamu</w:t>
      </w:r>
      <w:proofErr w:type="spellEnd"/>
      <w:r w:rsidRPr="005C6981">
        <w:rPr>
          <w:rFonts w:ascii="Times New Roman" w:hAnsi="Times New Roman" w:cs="Times New Roman"/>
          <w:sz w:val="24"/>
          <w:szCs w:val="24"/>
        </w:rPr>
        <w:t xml:space="preserve"> Sherpa, </w:t>
      </w:r>
      <w:proofErr w:type="spellStart"/>
      <w:r w:rsidRPr="005C6981">
        <w:rPr>
          <w:rFonts w:ascii="Times New Roman" w:hAnsi="Times New Roman" w:cs="Times New Roman"/>
          <w:sz w:val="24"/>
          <w:szCs w:val="24"/>
        </w:rPr>
        <w:t>Songthat</w:t>
      </w:r>
      <w:proofErr w:type="spellEnd"/>
      <w:r w:rsidRPr="005C6981">
        <w:rPr>
          <w:rFonts w:ascii="Times New Roman" w:hAnsi="Times New Roman" w:cs="Times New Roman"/>
          <w:sz w:val="24"/>
          <w:szCs w:val="24"/>
        </w:rPr>
        <w:t xml:space="preserve"> William </w:t>
      </w:r>
      <w:proofErr w:type="spellStart"/>
      <w:r w:rsidRPr="005C6981">
        <w:rPr>
          <w:rFonts w:ascii="Times New Roman" w:hAnsi="Times New Roman" w:cs="Times New Roman"/>
          <w:sz w:val="24"/>
          <w:szCs w:val="24"/>
        </w:rPr>
        <w:t>Haokip</w:t>
      </w:r>
      <w:proofErr w:type="spellEnd"/>
      <w:r w:rsidRPr="005C6981">
        <w:rPr>
          <w:rFonts w:ascii="Times New Roman" w:hAnsi="Times New Roman" w:cs="Times New Roman"/>
          <w:sz w:val="24"/>
          <w:szCs w:val="24"/>
        </w:rPr>
        <w:t xml:space="preserve">, Sanjay Hazarika, and </w:t>
      </w:r>
      <w:proofErr w:type="spellStart"/>
      <w:r w:rsidRPr="005C6981">
        <w:rPr>
          <w:rFonts w:ascii="Times New Roman" w:hAnsi="Times New Roman" w:cs="Times New Roman"/>
          <w:sz w:val="24"/>
          <w:szCs w:val="24"/>
        </w:rPr>
        <w:t>Anam</w:t>
      </w:r>
      <w:proofErr w:type="spellEnd"/>
      <w:r w:rsidRPr="005C6981">
        <w:rPr>
          <w:rFonts w:ascii="Times New Roman" w:hAnsi="Times New Roman" w:cs="Times New Roman"/>
          <w:sz w:val="24"/>
          <w:szCs w:val="24"/>
        </w:rPr>
        <w:t xml:space="preserve"> Khan. 2023. “Fruit Peels </w:t>
      </w:r>
      <w:proofErr w:type="gramStart"/>
      <w:r w:rsidRPr="005C6981">
        <w:rPr>
          <w:rFonts w:ascii="Times New Roman" w:hAnsi="Times New Roman" w:cs="Times New Roman"/>
          <w:sz w:val="24"/>
          <w:szCs w:val="24"/>
        </w:rPr>
        <w:t>As</w:t>
      </w:r>
      <w:proofErr w:type="gramEnd"/>
      <w:r w:rsidRPr="005C6981">
        <w:rPr>
          <w:rFonts w:ascii="Times New Roman" w:hAnsi="Times New Roman" w:cs="Times New Roman"/>
          <w:sz w:val="24"/>
          <w:szCs w:val="24"/>
        </w:rPr>
        <w:t xml:space="preserve"> Biofertilizers and Biopesticides for Sustainable Agriculture and Horticulture: A Review”. International Journal of Environment and Climate Change 13 (9):3403–3413. https://doi.org/10.9734/ijecc/2023/v13i92592.</w:t>
      </w:r>
    </w:p>
    <w:sectPr w:rsidR="00FF575F" w:rsidRPr="00DD3C23" w:rsidSect="000F024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8C8F" w14:textId="77777777" w:rsidR="00F266EB" w:rsidRDefault="00F266EB" w:rsidP="001C32C9">
      <w:pPr>
        <w:spacing w:after="0" w:line="240" w:lineRule="auto"/>
      </w:pPr>
      <w:r>
        <w:separator/>
      </w:r>
    </w:p>
  </w:endnote>
  <w:endnote w:type="continuationSeparator" w:id="0">
    <w:p w14:paraId="1A789A1A" w14:textId="77777777" w:rsidR="00F266EB" w:rsidRDefault="00F266EB" w:rsidP="001C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080A" w14:textId="77777777" w:rsidR="001C32C9" w:rsidRDefault="001C3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D0AA" w14:textId="77777777" w:rsidR="001C32C9" w:rsidRDefault="001C3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B18E" w14:textId="77777777" w:rsidR="001C32C9" w:rsidRDefault="001C3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256B4" w14:textId="77777777" w:rsidR="00F266EB" w:rsidRDefault="00F266EB" w:rsidP="001C32C9">
      <w:pPr>
        <w:spacing w:after="0" w:line="240" w:lineRule="auto"/>
      </w:pPr>
      <w:r>
        <w:separator/>
      </w:r>
    </w:p>
  </w:footnote>
  <w:footnote w:type="continuationSeparator" w:id="0">
    <w:p w14:paraId="1D04E8BB" w14:textId="77777777" w:rsidR="00F266EB" w:rsidRDefault="00F266EB" w:rsidP="001C3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3699" w14:textId="71497C80" w:rsidR="001C32C9" w:rsidRDefault="00F266EB">
    <w:pPr>
      <w:pStyle w:val="Header"/>
    </w:pPr>
    <w:r>
      <w:rPr>
        <w:noProof/>
      </w:rPr>
      <w:pict w14:anchorId="4BED7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97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6415" w14:textId="09E90C3C" w:rsidR="001C32C9" w:rsidRDefault="00F266EB">
    <w:pPr>
      <w:pStyle w:val="Header"/>
    </w:pPr>
    <w:r>
      <w:rPr>
        <w:noProof/>
      </w:rPr>
      <w:pict w14:anchorId="3E883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97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CE9F" w14:textId="3E71AE1B" w:rsidR="001C32C9" w:rsidRDefault="00F266EB">
    <w:pPr>
      <w:pStyle w:val="Header"/>
    </w:pPr>
    <w:r>
      <w:rPr>
        <w:noProof/>
      </w:rPr>
      <w:pict w14:anchorId="308A2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97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1FCB"/>
    <w:multiLevelType w:val="hybridMultilevel"/>
    <w:tmpl w:val="D404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A5908"/>
    <w:multiLevelType w:val="hybridMultilevel"/>
    <w:tmpl w:val="6C8834A0"/>
    <w:lvl w:ilvl="0" w:tplc="6ED08D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624D9"/>
    <w:multiLevelType w:val="hybridMultilevel"/>
    <w:tmpl w:val="E050DFC8"/>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5F212F45"/>
    <w:multiLevelType w:val="hybridMultilevel"/>
    <w:tmpl w:val="6910F28C"/>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70220E88"/>
    <w:multiLevelType w:val="hybridMultilevel"/>
    <w:tmpl w:val="45CC3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46E"/>
    <w:rsid w:val="0006016B"/>
    <w:rsid w:val="00084D5C"/>
    <w:rsid w:val="000D246E"/>
    <w:rsid w:val="000F024C"/>
    <w:rsid w:val="001B37C0"/>
    <w:rsid w:val="001C32C9"/>
    <w:rsid w:val="001E2A88"/>
    <w:rsid w:val="002034C7"/>
    <w:rsid w:val="00247890"/>
    <w:rsid w:val="00271C9B"/>
    <w:rsid w:val="00273B16"/>
    <w:rsid w:val="002A2B92"/>
    <w:rsid w:val="002A3087"/>
    <w:rsid w:val="002D0E75"/>
    <w:rsid w:val="002F2E32"/>
    <w:rsid w:val="00311F21"/>
    <w:rsid w:val="0035162D"/>
    <w:rsid w:val="003947E2"/>
    <w:rsid w:val="003B7974"/>
    <w:rsid w:val="00411A0C"/>
    <w:rsid w:val="004B6F54"/>
    <w:rsid w:val="004C3658"/>
    <w:rsid w:val="004D50C6"/>
    <w:rsid w:val="004F2656"/>
    <w:rsid w:val="005230E7"/>
    <w:rsid w:val="00565575"/>
    <w:rsid w:val="005C6981"/>
    <w:rsid w:val="005F74E6"/>
    <w:rsid w:val="006D2640"/>
    <w:rsid w:val="006F08FF"/>
    <w:rsid w:val="007120F0"/>
    <w:rsid w:val="0076321F"/>
    <w:rsid w:val="00784B4C"/>
    <w:rsid w:val="00786448"/>
    <w:rsid w:val="007968B4"/>
    <w:rsid w:val="007D600E"/>
    <w:rsid w:val="007F1CC2"/>
    <w:rsid w:val="008B46FF"/>
    <w:rsid w:val="008C248B"/>
    <w:rsid w:val="008F76C9"/>
    <w:rsid w:val="009D480E"/>
    <w:rsid w:val="009E1A96"/>
    <w:rsid w:val="009F0D11"/>
    <w:rsid w:val="00A656D5"/>
    <w:rsid w:val="00AB088B"/>
    <w:rsid w:val="00B014B7"/>
    <w:rsid w:val="00D57BD8"/>
    <w:rsid w:val="00DD3C23"/>
    <w:rsid w:val="00E0656E"/>
    <w:rsid w:val="00E45D85"/>
    <w:rsid w:val="00E90BE4"/>
    <w:rsid w:val="00F266EB"/>
    <w:rsid w:val="00F607EC"/>
    <w:rsid w:val="00F75D47"/>
    <w:rsid w:val="00F7768C"/>
    <w:rsid w:val="00FB2C3A"/>
    <w:rsid w:val="00FF575F"/>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F1042"/>
  <w15:docId w15:val="{66D3930A-8640-4DA4-BE06-EC4960B8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46E"/>
    <w:pPr>
      <w:spacing w:after="0" w:line="240" w:lineRule="auto"/>
    </w:pPr>
    <w:rPr>
      <w:rFonts w:ascii="Calibri" w:eastAsia="Calibri" w:hAnsi="Calibri" w:cs="SimSun"/>
    </w:rPr>
  </w:style>
  <w:style w:type="table" w:styleId="TableGrid">
    <w:name w:val="Table Grid"/>
    <w:basedOn w:val="TableNormal"/>
    <w:uiPriority w:val="59"/>
    <w:rsid w:val="000D246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46E"/>
    <w:rPr>
      <w:strike w:val="0"/>
      <w:dstrike w:val="0"/>
      <w:color w:val="376FAA"/>
      <w:u w:val="single"/>
      <w:effect w:val="none"/>
      <w:shd w:val="clear" w:color="auto" w:fill="auto"/>
    </w:rPr>
  </w:style>
  <w:style w:type="paragraph" w:styleId="ListParagraph">
    <w:name w:val="List Paragraph"/>
    <w:basedOn w:val="Normal"/>
    <w:uiPriority w:val="34"/>
    <w:qFormat/>
    <w:rsid w:val="00FF575F"/>
    <w:pPr>
      <w:ind w:left="720"/>
      <w:contextualSpacing/>
    </w:pPr>
  </w:style>
  <w:style w:type="character" w:customStyle="1" w:styleId="UnresolvedMention1">
    <w:name w:val="Unresolved Mention1"/>
    <w:basedOn w:val="DefaultParagraphFont"/>
    <w:uiPriority w:val="99"/>
    <w:semiHidden/>
    <w:unhideWhenUsed/>
    <w:rsid w:val="00F75D47"/>
    <w:rPr>
      <w:color w:val="605E5C"/>
      <w:shd w:val="clear" w:color="auto" w:fill="E1DFDD"/>
    </w:rPr>
  </w:style>
  <w:style w:type="character" w:customStyle="1" w:styleId="UnresolvedMention2">
    <w:name w:val="Unresolved Mention2"/>
    <w:basedOn w:val="DefaultParagraphFont"/>
    <w:uiPriority w:val="99"/>
    <w:semiHidden/>
    <w:unhideWhenUsed/>
    <w:rsid w:val="00D57BD8"/>
    <w:rPr>
      <w:color w:val="605E5C"/>
      <w:shd w:val="clear" w:color="auto" w:fill="E1DFDD"/>
    </w:rPr>
  </w:style>
  <w:style w:type="paragraph" w:styleId="Header">
    <w:name w:val="header"/>
    <w:basedOn w:val="Normal"/>
    <w:link w:val="HeaderChar"/>
    <w:uiPriority w:val="99"/>
    <w:unhideWhenUsed/>
    <w:rsid w:val="001C3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C9"/>
  </w:style>
  <w:style w:type="paragraph" w:styleId="Footer">
    <w:name w:val="footer"/>
    <w:basedOn w:val="Normal"/>
    <w:link w:val="FooterChar"/>
    <w:uiPriority w:val="99"/>
    <w:unhideWhenUsed/>
    <w:rsid w:val="001C3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C9"/>
  </w:style>
  <w:style w:type="paragraph" w:styleId="BalloonText">
    <w:name w:val="Balloon Text"/>
    <w:basedOn w:val="Normal"/>
    <w:link w:val="BalloonTextChar"/>
    <w:uiPriority w:val="99"/>
    <w:semiHidden/>
    <w:unhideWhenUsed/>
    <w:rsid w:val="00411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A0C"/>
    <w:rPr>
      <w:rFonts w:ascii="Segoe UI" w:hAnsi="Segoe UI" w:cs="Segoe UI"/>
      <w:sz w:val="18"/>
      <w:szCs w:val="18"/>
    </w:rPr>
  </w:style>
  <w:style w:type="paragraph" w:styleId="NormalWeb">
    <w:name w:val="Normal (Web)"/>
    <w:basedOn w:val="Normal"/>
    <w:uiPriority w:val="99"/>
    <w:semiHidden/>
    <w:unhideWhenUsed/>
    <w:rsid w:val="00DD3C2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DD3C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130840">
      <w:bodyDiv w:val="1"/>
      <w:marLeft w:val="0"/>
      <w:marRight w:val="0"/>
      <w:marTop w:val="0"/>
      <w:marBottom w:val="0"/>
      <w:divBdr>
        <w:top w:val="none" w:sz="0" w:space="0" w:color="auto"/>
        <w:left w:val="none" w:sz="0" w:space="0" w:color="auto"/>
        <w:bottom w:val="none" w:sz="0" w:space="0" w:color="auto"/>
        <w:right w:val="none" w:sz="0" w:space="0" w:color="auto"/>
      </w:divBdr>
      <w:divsChild>
        <w:div w:id="1116215503">
          <w:marLeft w:val="0"/>
          <w:marRight w:val="0"/>
          <w:marTop w:val="0"/>
          <w:marBottom w:val="0"/>
          <w:divBdr>
            <w:top w:val="none" w:sz="0" w:space="0" w:color="auto"/>
            <w:left w:val="none" w:sz="0" w:space="0" w:color="auto"/>
            <w:bottom w:val="none" w:sz="0" w:space="0" w:color="auto"/>
            <w:right w:val="none" w:sz="0" w:space="0" w:color="auto"/>
          </w:divBdr>
          <w:divsChild>
            <w:div w:id="9712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96248">
      <w:bodyDiv w:val="1"/>
      <w:marLeft w:val="0"/>
      <w:marRight w:val="0"/>
      <w:marTop w:val="0"/>
      <w:marBottom w:val="0"/>
      <w:divBdr>
        <w:top w:val="none" w:sz="0" w:space="0" w:color="auto"/>
        <w:left w:val="none" w:sz="0" w:space="0" w:color="auto"/>
        <w:bottom w:val="none" w:sz="0" w:space="0" w:color="auto"/>
        <w:right w:val="none" w:sz="0" w:space="0" w:color="auto"/>
      </w:divBdr>
      <w:divsChild>
        <w:div w:id="645429722">
          <w:marLeft w:val="0"/>
          <w:marRight w:val="0"/>
          <w:marTop w:val="0"/>
          <w:marBottom w:val="0"/>
          <w:divBdr>
            <w:top w:val="none" w:sz="0" w:space="0" w:color="auto"/>
            <w:left w:val="none" w:sz="0" w:space="0" w:color="auto"/>
            <w:bottom w:val="none" w:sz="0" w:space="0" w:color="auto"/>
            <w:right w:val="none" w:sz="0" w:space="0" w:color="auto"/>
          </w:divBdr>
          <w:divsChild>
            <w:div w:id="1180697608">
              <w:marLeft w:val="0"/>
              <w:marRight w:val="0"/>
              <w:marTop w:val="0"/>
              <w:marBottom w:val="0"/>
              <w:divBdr>
                <w:top w:val="none" w:sz="0" w:space="0" w:color="auto"/>
                <w:left w:val="none" w:sz="0" w:space="0" w:color="auto"/>
                <w:bottom w:val="none" w:sz="0" w:space="0" w:color="auto"/>
                <w:right w:val="none" w:sz="0" w:space="0" w:color="auto"/>
              </w:divBdr>
              <w:divsChild>
                <w:div w:id="1861773848">
                  <w:marLeft w:val="0"/>
                  <w:marRight w:val="0"/>
                  <w:marTop w:val="0"/>
                  <w:marBottom w:val="0"/>
                  <w:divBdr>
                    <w:top w:val="none" w:sz="0" w:space="0" w:color="auto"/>
                    <w:left w:val="none" w:sz="0" w:space="0" w:color="auto"/>
                    <w:bottom w:val="none" w:sz="0" w:space="0" w:color="auto"/>
                    <w:right w:val="none" w:sz="0" w:space="0" w:color="auto"/>
                  </w:divBdr>
                  <w:divsChild>
                    <w:div w:id="16322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096-015-2566-8" TargetMode="External"/><Relationship Id="rId13" Type="http://schemas.openxmlformats.org/officeDocument/2006/relationships/hyperlink" Target="https://doi.org/10.11648/j.ijnfs.20150401.22" TargetMode="External"/><Relationship Id="rId18" Type="http://schemas.openxmlformats.org/officeDocument/2006/relationships/hyperlink" Target="https://doi.org/10.1016/j.tim.2019.01.0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07/978-0-387-78665-0_32" TargetMode="External"/><Relationship Id="rId12" Type="http://schemas.openxmlformats.org/officeDocument/2006/relationships/hyperlink" Target="https://doi.org/10.1128/CMR.00205-20" TargetMode="External"/><Relationship Id="rId17" Type="http://schemas.openxmlformats.org/officeDocument/2006/relationships/hyperlink" Target="https://doi.org/10.1177/15598276187696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402/fnr.v60.2981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352/ijvsr.00003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02/kjfp.2022.29.4.531" TargetMode="External"/><Relationship Id="rId23" Type="http://schemas.openxmlformats.org/officeDocument/2006/relationships/header" Target="header3.xml"/><Relationship Id="rId10" Type="http://schemas.openxmlformats.org/officeDocument/2006/relationships/hyperlink" Target="https://doi.org/10.9734/AIR/2014/916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574/gscarr.2022.13.1.0246" TargetMode="External"/><Relationship Id="rId14" Type="http://schemas.openxmlformats.org/officeDocument/2006/relationships/hyperlink" Target="https://doi.org/10.5851/kosfa.2020.e7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10</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SDI 1158</cp:lastModifiedBy>
  <cp:revision>37</cp:revision>
  <dcterms:created xsi:type="dcterms:W3CDTF">2025-07-18T09:29:00Z</dcterms:created>
  <dcterms:modified xsi:type="dcterms:W3CDTF">2026-01-05T10:59:00Z</dcterms:modified>
</cp:coreProperties>
</file>